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54F493" w14:textId="4E89795F" w:rsidR="007B73C8" w:rsidRPr="007C44F0" w:rsidRDefault="00AC7EEC">
      <w:pPr>
        <w:rPr>
          <w:rFonts w:ascii="Calibri" w:hAnsi="Calibri"/>
          <w:b/>
        </w:rPr>
      </w:pPr>
      <w:r w:rsidRPr="007C44F0">
        <w:rPr>
          <w:rFonts w:ascii="Calibri" w:hAnsi="Calibri"/>
          <w:b/>
        </w:rPr>
        <w:t>Encyclopaedia</w:t>
      </w:r>
      <w:r w:rsidR="006833E3" w:rsidRPr="007C44F0">
        <w:rPr>
          <w:rFonts w:ascii="Calibri" w:hAnsi="Calibri"/>
          <w:b/>
        </w:rPr>
        <w:t xml:space="preserve"> </w:t>
      </w:r>
    </w:p>
    <w:p w14:paraId="2E378CE3" w14:textId="77777777" w:rsidR="006833E3" w:rsidRPr="007C44F0" w:rsidRDefault="006833E3">
      <w:pPr>
        <w:rPr>
          <w:rFonts w:ascii="Calibri" w:hAnsi="Calibri"/>
        </w:rPr>
      </w:pPr>
    </w:p>
    <w:p w14:paraId="7C7B6BCA" w14:textId="5C4F10B3" w:rsidR="00AE4511" w:rsidRPr="007C44F0" w:rsidRDefault="00AE4511">
      <w:pPr>
        <w:rPr>
          <w:rFonts w:ascii="Calibri" w:hAnsi="Calibri"/>
        </w:rPr>
      </w:pPr>
      <w:r w:rsidRPr="007C44F0">
        <w:rPr>
          <w:rFonts w:ascii="Calibri" w:hAnsi="Calibri"/>
        </w:rPr>
        <w:t>This</w:t>
      </w:r>
      <w:r w:rsidR="006C0453" w:rsidRPr="007C44F0">
        <w:rPr>
          <w:rFonts w:ascii="Calibri" w:hAnsi="Calibri"/>
        </w:rPr>
        <w:t xml:space="preserve"> encyclopaedia</w:t>
      </w:r>
      <w:r w:rsidR="00B25246" w:rsidRPr="007C44F0">
        <w:rPr>
          <w:rFonts w:ascii="Calibri" w:hAnsi="Calibri"/>
        </w:rPr>
        <w:t xml:space="preserve"> </w:t>
      </w:r>
      <w:r w:rsidR="0072623D">
        <w:rPr>
          <w:rFonts w:ascii="Calibri" w:hAnsi="Calibri"/>
        </w:rPr>
        <w:t xml:space="preserve">entry </w:t>
      </w:r>
      <w:r w:rsidR="00B01763" w:rsidRPr="007C44F0">
        <w:rPr>
          <w:rFonts w:ascii="Calibri" w:hAnsi="Calibri"/>
        </w:rPr>
        <w:t>is going to highlight the main</w:t>
      </w:r>
      <w:r w:rsidR="00434BF0" w:rsidRPr="007C44F0">
        <w:rPr>
          <w:rFonts w:ascii="Calibri" w:hAnsi="Calibri"/>
        </w:rPr>
        <w:t xml:space="preserve"> features of the </w:t>
      </w:r>
      <w:r w:rsidR="00586E1D" w:rsidRPr="007C44F0">
        <w:rPr>
          <w:rFonts w:ascii="Calibri" w:hAnsi="Calibri"/>
        </w:rPr>
        <w:t xml:space="preserve">Jewish festival, </w:t>
      </w:r>
      <w:r w:rsidR="00586E1D" w:rsidRPr="00133F2C">
        <w:rPr>
          <w:rFonts w:ascii="Calibri" w:hAnsi="Calibri"/>
          <w:i/>
        </w:rPr>
        <w:t>Rosh Hashanah</w:t>
      </w:r>
      <w:r w:rsidR="005B22AE" w:rsidRPr="00133F2C">
        <w:rPr>
          <w:rFonts w:ascii="Calibri" w:hAnsi="Calibri"/>
          <w:i/>
        </w:rPr>
        <w:t xml:space="preserve"> </w:t>
      </w:r>
      <w:r w:rsidR="005B22AE" w:rsidRPr="007C44F0">
        <w:rPr>
          <w:rFonts w:ascii="Calibri" w:hAnsi="Calibri"/>
        </w:rPr>
        <w:t>and</w:t>
      </w:r>
      <w:r w:rsidR="005A6547" w:rsidRPr="007C44F0">
        <w:rPr>
          <w:rFonts w:ascii="Calibri" w:hAnsi="Calibri"/>
        </w:rPr>
        <w:t xml:space="preserve"> </w:t>
      </w:r>
      <w:r w:rsidR="002F33CC" w:rsidRPr="007C44F0">
        <w:rPr>
          <w:rFonts w:ascii="Calibri" w:hAnsi="Calibri"/>
        </w:rPr>
        <w:t>assess its</w:t>
      </w:r>
      <w:r w:rsidR="00181594" w:rsidRPr="007C44F0">
        <w:rPr>
          <w:rFonts w:ascii="Calibri" w:hAnsi="Calibri"/>
        </w:rPr>
        <w:t xml:space="preserve"> </w:t>
      </w:r>
      <w:r w:rsidR="004B3BB7" w:rsidRPr="007C44F0">
        <w:rPr>
          <w:rFonts w:ascii="Calibri" w:hAnsi="Calibri"/>
        </w:rPr>
        <w:t>significance within the Jewish faith.</w:t>
      </w:r>
      <w:r w:rsidR="005B22AE" w:rsidRPr="007C44F0">
        <w:rPr>
          <w:rFonts w:ascii="Calibri" w:hAnsi="Calibri"/>
        </w:rPr>
        <w:t xml:space="preserve"> </w:t>
      </w:r>
      <w:r w:rsidR="004B3BB7" w:rsidRPr="007C44F0">
        <w:rPr>
          <w:rFonts w:ascii="Calibri" w:hAnsi="Calibri"/>
        </w:rPr>
        <w:t xml:space="preserve">This </w:t>
      </w:r>
      <w:r w:rsidR="0072623D">
        <w:rPr>
          <w:rFonts w:ascii="Calibri" w:hAnsi="Calibri"/>
        </w:rPr>
        <w:t xml:space="preserve">relates to </w:t>
      </w:r>
      <w:r w:rsidRPr="007C44F0">
        <w:rPr>
          <w:rFonts w:ascii="Calibri" w:hAnsi="Calibri"/>
        </w:rPr>
        <w:t xml:space="preserve">a </w:t>
      </w:r>
      <w:r w:rsidR="00133F2C">
        <w:rPr>
          <w:rFonts w:ascii="Calibri" w:hAnsi="Calibri"/>
        </w:rPr>
        <w:t xml:space="preserve">subject- specific </w:t>
      </w:r>
      <w:r w:rsidR="006C0453" w:rsidRPr="007C44F0">
        <w:rPr>
          <w:rFonts w:ascii="Calibri" w:hAnsi="Calibri"/>
        </w:rPr>
        <w:t>e</w:t>
      </w:r>
      <w:r w:rsidR="00AC7EEC" w:rsidRPr="007C44F0">
        <w:rPr>
          <w:rFonts w:ascii="Calibri" w:hAnsi="Calibri"/>
        </w:rPr>
        <w:t>ncyclopaedia</w:t>
      </w:r>
      <w:r w:rsidR="00FD06B0">
        <w:rPr>
          <w:rFonts w:ascii="Calibri" w:hAnsi="Calibri"/>
        </w:rPr>
        <w:t xml:space="preserve"> </w:t>
      </w:r>
      <w:r w:rsidR="0076348B">
        <w:rPr>
          <w:rFonts w:ascii="Calibri" w:hAnsi="Calibri"/>
        </w:rPr>
        <w:t>article</w:t>
      </w:r>
      <w:r w:rsidR="0072623D">
        <w:rPr>
          <w:rFonts w:ascii="Calibri" w:hAnsi="Calibri"/>
        </w:rPr>
        <w:t xml:space="preserve"> and therefore c</w:t>
      </w:r>
      <w:r w:rsidRPr="007C44F0">
        <w:rPr>
          <w:rFonts w:ascii="Calibri" w:hAnsi="Calibri"/>
        </w:rPr>
        <w:t xml:space="preserve">ould be found in </w:t>
      </w:r>
      <w:r w:rsidR="004C113B" w:rsidRPr="007C44F0">
        <w:rPr>
          <w:rFonts w:ascii="Calibri" w:hAnsi="Calibri"/>
        </w:rPr>
        <w:t xml:space="preserve">the </w:t>
      </w:r>
      <w:r w:rsidR="00AC7EEC" w:rsidRPr="007C44F0">
        <w:rPr>
          <w:rFonts w:ascii="Calibri" w:hAnsi="Calibri"/>
        </w:rPr>
        <w:t>Encyclopaedia</w:t>
      </w:r>
      <w:r w:rsidR="007B3125" w:rsidRPr="007C44F0">
        <w:rPr>
          <w:rFonts w:ascii="Calibri" w:hAnsi="Calibri"/>
        </w:rPr>
        <w:t xml:space="preserve"> of </w:t>
      </w:r>
      <w:r w:rsidR="00133F2C">
        <w:rPr>
          <w:rFonts w:ascii="Calibri" w:hAnsi="Calibri"/>
        </w:rPr>
        <w:t>Religion</w:t>
      </w:r>
      <w:r w:rsidR="007B3125" w:rsidRPr="007C44F0">
        <w:rPr>
          <w:rFonts w:ascii="Calibri" w:hAnsi="Calibri"/>
        </w:rPr>
        <w:t>.</w:t>
      </w:r>
    </w:p>
    <w:p w14:paraId="50D21BF1" w14:textId="25E319DF" w:rsidR="00AE4511" w:rsidRPr="007C44F0" w:rsidRDefault="00AE4511">
      <w:pPr>
        <w:rPr>
          <w:rFonts w:ascii="Calibri" w:hAnsi="Calibri"/>
        </w:rPr>
      </w:pPr>
      <w:r w:rsidRPr="007C44F0">
        <w:rPr>
          <w:rFonts w:ascii="Calibri" w:hAnsi="Calibri"/>
        </w:rPr>
        <w:t xml:space="preserve"> </w:t>
      </w:r>
    </w:p>
    <w:p w14:paraId="6422A36B" w14:textId="0F6D0DC1" w:rsidR="00CB132F" w:rsidRPr="007C44F0" w:rsidRDefault="00CB132F">
      <w:pPr>
        <w:rPr>
          <w:rFonts w:ascii="Calibri" w:hAnsi="Calibri"/>
          <w:b/>
        </w:rPr>
      </w:pPr>
      <w:r w:rsidRPr="007C44F0">
        <w:rPr>
          <w:rFonts w:ascii="Calibri" w:hAnsi="Calibri"/>
          <w:b/>
        </w:rPr>
        <w:t xml:space="preserve">Rosh Hashanah </w:t>
      </w:r>
    </w:p>
    <w:p w14:paraId="1FE42BB2" w14:textId="77777777" w:rsidR="00CB132F" w:rsidRPr="007C44F0" w:rsidRDefault="00CB132F">
      <w:pPr>
        <w:rPr>
          <w:rFonts w:ascii="Calibri" w:hAnsi="Calibri"/>
        </w:rPr>
      </w:pPr>
    </w:p>
    <w:p w14:paraId="2424A002" w14:textId="3A2CB207" w:rsidR="006833E3" w:rsidRPr="007C44F0" w:rsidRDefault="006833E3">
      <w:pPr>
        <w:rPr>
          <w:rFonts w:ascii="Calibri" w:hAnsi="Calibri"/>
        </w:rPr>
      </w:pPr>
      <w:r w:rsidRPr="007C44F0">
        <w:rPr>
          <w:rFonts w:ascii="Calibri" w:hAnsi="Calibri"/>
          <w:i/>
        </w:rPr>
        <w:t>Rosh Hashanah</w:t>
      </w:r>
      <w:r w:rsidRPr="007C44F0">
        <w:rPr>
          <w:rFonts w:ascii="Calibri" w:hAnsi="Calibri"/>
        </w:rPr>
        <w:t xml:space="preserve"> is the Jewish New </w:t>
      </w:r>
      <w:r w:rsidR="00DD7405" w:rsidRPr="007C44F0">
        <w:rPr>
          <w:rFonts w:ascii="Calibri" w:hAnsi="Calibri"/>
        </w:rPr>
        <w:t>Year and is celebrated</w:t>
      </w:r>
      <w:r w:rsidR="00016E99">
        <w:rPr>
          <w:rFonts w:ascii="Calibri" w:hAnsi="Calibri"/>
        </w:rPr>
        <w:t xml:space="preserve"> during the first two days of </w:t>
      </w:r>
      <w:r w:rsidR="00DD7405" w:rsidRPr="007C44F0">
        <w:rPr>
          <w:rFonts w:ascii="Calibri" w:hAnsi="Calibri"/>
        </w:rPr>
        <w:t>the seventh month</w:t>
      </w:r>
      <w:r w:rsidR="00323712">
        <w:rPr>
          <w:rFonts w:ascii="Calibri" w:hAnsi="Calibri"/>
        </w:rPr>
        <w:t>,</w:t>
      </w:r>
      <w:r w:rsidR="00016E99">
        <w:rPr>
          <w:rFonts w:ascii="Calibri" w:hAnsi="Calibri"/>
        </w:rPr>
        <w:t xml:space="preserve"> </w:t>
      </w:r>
      <w:proofErr w:type="spellStart"/>
      <w:r w:rsidR="00DD7405" w:rsidRPr="007C44F0">
        <w:rPr>
          <w:rFonts w:ascii="Calibri" w:hAnsi="Calibri"/>
          <w:i/>
        </w:rPr>
        <w:t>Tisri</w:t>
      </w:r>
      <w:proofErr w:type="spellEnd"/>
      <w:r w:rsidR="00016E99">
        <w:rPr>
          <w:rFonts w:ascii="Calibri" w:hAnsi="Calibri"/>
        </w:rPr>
        <w:t xml:space="preserve">, </w:t>
      </w:r>
      <w:r w:rsidR="00692094" w:rsidRPr="007C44F0">
        <w:rPr>
          <w:rFonts w:ascii="Calibri" w:hAnsi="Calibri"/>
        </w:rPr>
        <w:t>at sundown</w:t>
      </w:r>
      <w:r w:rsidR="00DD7405" w:rsidRPr="007C44F0">
        <w:rPr>
          <w:rFonts w:ascii="Calibri" w:hAnsi="Calibri"/>
        </w:rPr>
        <w:t xml:space="preserve">. </w:t>
      </w:r>
      <w:r w:rsidR="00B17295" w:rsidRPr="004A4A96">
        <w:rPr>
          <w:rFonts w:ascii="Calibri" w:hAnsi="Calibri"/>
        </w:rPr>
        <w:t>Rosh Hashanah</w:t>
      </w:r>
      <w:r w:rsidR="00B17295" w:rsidRPr="007C44F0">
        <w:rPr>
          <w:rFonts w:ascii="Calibri" w:hAnsi="Calibri"/>
        </w:rPr>
        <w:t xml:space="preserve"> is also the beginning of the Ten Days of Penitence according to the </w:t>
      </w:r>
      <w:r w:rsidR="00B17295" w:rsidRPr="007C44F0">
        <w:rPr>
          <w:rFonts w:ascii="Calibri" w:hAnsi="Calibri"/>
          <w:i/>
        </w:rPr>
        <w:t>Mishnah</w:t>
      </w:r>
      <w:r w:rsidR="00B17295" w:rsidRPr="007C44F0">
        <w:rPr>
          <w:rFonts w:ascii="Calibri" w:hAnsi="Calibri"/>
        </w:rPr>
        <w:t xml:space="preserve">, concluding on </w:t>
      </w:r>
      <w:r w:rsidR="00B17295" w:rsidRPr="007C44F0">
        <w:rPr>
          <w:rFonts w:ascii="Calibri" w:hAnsi="Calibri"/>
          <w:i/>
        </w:rPr>
        <w:t>Yom Kippur</w:t>
      </w:r>
      <w:r w:rsidR="009532F2" w:rsidRPr="007C44F0">
        <w:rPr>
          <w:rFonts w:ascii="Calibri" w:hAnsi="Calibri"/>
        </w:rPr>
        <w:t xml:space="preserve"> </w:t>
      </w:r>
      <w:r w:rsidR="00B17295" w:rsidRPr="007C44F0">
        <w:rPr>
          <w:rFonts w:ascii="Calibri" w:hAnsi="Calibri"/>
        </w:rPr>
        <w:t>(the ‘Day of Atonement’)</w:t>
      </w:r>
      <w:r w:rsidR="009532F2" w:rsidRPr="007C44F0">
        <w:rPr>
          <w:rFonts w:ascii="Calibri" w:hAnsi="Calibri"/>
        </w:rPr>
        <w:t>,</w:t>
      </w:r>
      <w:r w:rsidR="00B17295" w:rsidRPr="007C44F0">
        <w:rPr>
          <w:rFonts w:ascii="Calibri" w:hAnsi="Calibri"/>
        </w:rPr>
        <w:t xml:space="preserve"> the holiest day of the Jewish year. These two festivals together are known as the ‘Days of Awe’ and it is significant that </w:t>
      </w:r>
      <w:r w:rsidR="00820803" w:rsidRPr="007C44F0">
        <w:rPr>
          <w:rFonts w:ascii="Calibri" w:hAnsi="Calibri"/>
        </w:rPr>
        <w:t>during this season Jews apologi</w:t>
      </w:r>
      <w:r w:rsidR="00B17295" w:rsidRPr="007C44F0">
        <w:rPr>
          <w:rFonts w:ascii="Calibri" w:hAnsi="Calibri"/>
        </w:rPr>
        <w:t>s</w:t>
      </w:r>
      <w:r w:rsidR="00820803" w:rsidRPr="007C44F0">
        <w:rPr>
          <w:rFonts w:ascii="Calibri" w:hAnsi="Calibri"/>
        </w:rPr>
        <w:t>e</w:t>
      </w:r>
      <w:r w:rsidR="00B17295" w:rsidRPr="007C44F0">
        <w:rPr>
          <w:rFonts w:ascii="Calibri" w:hAnsi="Calibri"/>
        </w:rPr>
        <w:t xml:space="preserve"> and seek forgiveness for their wrong doings in the past year.</w:t>
      </w:r>
      <w:r w:rsidR="00E72882" w:rsidRPr="007C44F0">
        <w:rPr>
          <w:rFonts w:ascii="Calibri" w:hAnsi="Calibri"/>
        </w:rPr>
        <w:t xml:space="preserve"> </w:t>
      </w:r>
      <w:r w:rsidR="00151A87" w:rsidRPr="004A4A96">
        <w:rPr>
          <w:rFonts w:ascii="Calibri" w:hAnsi="Calibri"/>
        </w:rPr>
        <w:t>Rosh Hashanah</w:t>
      </w:r>
      <w:r w:rsidR="00151A87" w:rsidRPr="007C44F0">
        <w:rPr>
          <w:rFonts w:ascii="Calibri" w:hAnsi="Calibri"/>
        </w:rPr>
        <w:t xml:space="preserve"> </w:t>
      </w:r>
      <w:r w:rsidR="006C4758" w:rsidRPr="007C44F0">
        <w:rPr>
          <w:rFonts w:ascii="Calibri" w:hAnsi="Calibri"/>
        </w:rPr>
        <w:t xml:space="preserve">translates as </w:t>
      </w:r>
      <w:r w:rsidR="00913273" w:rsidRPr="007C44F0">
        <w:rPr>
          <w:rFonts w:ascii="Calibri" w:hAnsi="Calibri"/>
        </w:rPr>
        <w:t>‘The Head of the Year’</w:t>
      </w:r>
      <w:r w:rsidR="00820803" w:rsidRPr="007C44F0">
        <w:rPr>
          <w:rFonts w:ascii="Calibri" w:hAnsi="Calibri"/>
        </w:rPr>
        <w:t>. A</w:t>
      </w:r>
      <w:r w:rsidR="00CC6F1E" w:rsidRPr="007C44F0">
        <w:rPr>
          <w:rFonts w:ascii="Calibri" w:hAnsi="Calibri"/>
        </w:rPr>
        <w:t xml:space="preserve">s </w:t>
      </w:r>
      <w:r w:rsidR="00FC45FB" w:rsidRPr="007C44F0">
        <w:rPr>
          <w:rFonts w:ascii="Calibri" w:hAnsi="Calibri"/>
        </w:rPr>
        <w:t xml:space="preserve">the body </w:t>
      </w:r>
      <w:r w:rsidR="00CC6F1E" w:rsidRPr="007C44F0">
        <w:rPr>
          <w:rFonts w:ascii="Calibri" w:hAnsi="Calibri"/>
        </w:rPr>
        <w:t xml:space="preserve">is controlled by the head </w:t>
      </w:r>
      <w:r w:rsidR="00820803" w:rsidRPr="007C44F0">
        <w:rPr>
          <w:rFonts w:ascii="Calibri" w:hAnsi="Calibri"/>
        </w:rPr>
        <w:t>it</w:t>
      </w:r>
      <w:r w:rsidR="00902E94" w:rsidRPr="007C44F0">
        <w:rPr>
          <w:rFonts w:ascii="Calibri" w:hAnsi="Calibri"/>
        </w:rPr>
        <w:t xml:space="preserve"> symbolises that </w:t>
      </w:r>
      <w:r w:rsidR="00EE0C89" w:rsidRPr="007C44F0">
        <w:rPr>
          <w:rFonts w:ascii="Calibri" w:hAnsi="Calibri"/>
        </w:rPr>
        <w:t>one’s</w:t>
      </w:r>
      <w:r w:rsidR="00902E94" w:rsidRPr="007C44F0">
        <w:rPr>
          <w:rFonts w:ascii="Calibri" w:hAnsi="Calibri"/>
        </w:rPr>
        <w:t xml:space="preserve"> behaviour</w:t>
      </w:r>
      <w:r w:rsidR="00CC6F1E" w:rsidRPr="007C44F0">
        <w:rPr>
          <w:rFonts w:ascii="Calibri" w:hAnsi="Calibri"/>
        </w:rPr>
        <w:t xml:space="preserve"> on </w:t>
      </w:r>
      <w:r w:rsidR="00151A87" w:rsidRPr="004A4A96">
        <w:rPr>
          <w:rFonts w:ascii="Calibri" w:hAnsi="Calibri"/>
        </w:rPr>
        <w:t>Rosh Hashanah</w:t>
      </w:r>
      <w:r w:rsidR="00151A87" w:rsidRPr="007C44F0">
        <w:rPr>
          <w:rFonts w:ascii="Calibri" w:hAnsi="Calibri"/>
        </w:rPr>
        <w:t xml:space="preserve"> </w:t>
      </w:r>
      <w:r w:rsidR="00902E94" w:rsidRPr="007C44F0">
        <w:rPr>
          <w:rFonts w:ascii="Calibri" w:hAnsi="Calibri"/>
        </w:rPr>
        <w:t xml:space="preserve">will </w:t>
      </w:r>
      <w:r w:rsidR="00FC45FB" w:rsidRPr="007C44F0">
        <w:rPr>
          <w:rFonts w:ascii="Calibri" w:hAnsi="Calibri"/>
        </w:rPr>
        <w:t>de</w:t>
      </w:r>
      <w:r w:rsidR="00902E94" w:rsidRPr="007C44F0">
        <w:rPr>
          <w:rFonts w:ascii="Calibri" w:hAnsi="Calibri"/>
        </w:rPr>
        <w:t>fine</w:t>
      </w:r>
      <w:r w:rsidR="00FC45FB" w:rsidRPr="007C44F0">
        <w:rPr>
          <w:rFonts w:ascii="Calibri" w:hAnsi="Calibri"/>
        </w:rPr>
        <w:t xml:space="preserve"> the</w:t>
      </w:r>
      <w:r w:rsidR="00CC6F1E" w:rsidRPr="007C44F0">
        <w:rPr>
          <w:rFonts w:ascii="Calibri" w:hAnsi="Calibri"/>
        </w:rPr>
        <w:t xml:space="preserve"> following </w:t>
      </w:r>
      <w:r w:rsidR="00FC45FB" w:rsidRPr="007C44F0">
        <w:rPr>
          <w:rFonts w:ascii="Calibri" w:hAnsi="Calibri"/>
        </w:rPr>
        <w:t>year.</w:t>
      </w:r>
      <w:r w:rsidR="00E72882" w:rsidRPr="007C44F0">
        <w:rPr>
          <w:rStyle w:val="FootnoteReference"/>
          <w:rFonts w:ascii="Calibri" w:hAnsi="Calibri"/>
        </w:rPr>
        <w:footnoteReference w:id="1"/>
      </w:r>
      <w:r w:rsidR="00E754B3" w:rsidRPr="007C44F0">
        <w:rPr>
          <w:rFonts w:ascii="Calibri" w:hAnsi="Calibri"/>
        </w:rPr>
        <w:t xml:space="preserve"> </w:t>
      </w:r>
      <w:r w:rsidR="00E72882" w:rsidRPr="007C44F0">
        <w:rPr>
          <w:rFonts w:ascii="Calibri" w:hAnsi="Calibri"/>
        </w:rPr>
        <w:t>The New Year has</w:t>
      </w:r>
      <w:r w:rsidR="006C4758" w:rsidRPr="007C44F0">
        <w:rPr>
          <w:rFonts w:ascii="Calibri" w:hAnsi="Calibri"/>
        </w:rPr>
        <w:t xml:space="preserve"> also been described by r</w:t>
      </w:r>
      <w:r w:rsidR="00E9477E" w:rsidRPr="007C44F0">
        <w:rPr>
          <w:rFonts w:ascii="Calibri" w:hAnsi="Calibri"/>
        </w:rPr>
        <w:t xml:space="preserve">abbis as, </w:t>
      </w:r>
      <w:r w:rsidR="00E9477E" w:rsidRPr="007C44F0">
        <w:rPr>
          <w:rFonts w:ascii="Calibri" w:hAnsi="Calibri"/>
          <w:i/>
        </w:rPr>
        <w:t xml:space="preserve">Yom ha-Din </w:t>
      </w:r>
      <w:r w:rsidR="00E9477E" w:rsidRPr="007C44F0">
        <w:rPr>
          <w:rFonts w:ascii="Calibri" w:hAnsi="Calibri"/>
        </w:rPr>
        <w:t xml:space="preserve">(‘The Day of Judgement’) and </w:t>
      </w:r>
      <w:r w:rsidR="00E9477E" w:rsidRPr="007C44F0">
        <w:rPr>
          <w:rFonts w:ascii="Calibri" w:hAnsi="Calibri"/>
          <w:i/>
        </w:rPr>
        <w:t xml:space="preserve">Yom ha </w:t>
      </w:r>
      <w:proofErr w:type="spellStart"/>
      <w:r w:rsidR="00E9477E" w:rsidRPr="007C44F0">
        <w:rPr>
          <w:rFonts w:ascii="Calibri" w:hAnsi="Calibri"/>
          <w:i/>
        </w:rPr>
        <w:t>zikkaron</w:t>
      </w:r>
      <w:proofErr w:type="spellEnd"/>
      <w:r w:rsidR="00E9477E" w:rsidRPr="007C44F0">
        <w:rPr>
          <w:rFonts w:ascii="Calibri" w:hAnsi="Calibri"/>
        </w:rPr>
        <w:t xml:space="preserve"> (‘The Day of Remembrance).</w:t>
      </w:r>
      <w:r w:rsidR="00E9477E" w:rsidRPr="007C44F0">
        <w:rPr>
          <w:rStyle w:val="FootnoteReference"/>
          <w:rFonts w:ascii="Calibri" w:hAnsi="Calibri"/>
        </w:rPr>
        <w:footnoteReference w:id="2"/>
      </w:r>
      <w:r w:rsidR="00E9477E" w:rsidRPr="007C44F0">
        <w:rPr>
          <w:rFonts w:ascii="Calibri" w:hAnsi="Calibri"/>
        </w:rPr>
        <w:t xml:space="preserve"> </w:t>
      </w:r>
      <w:r w:rsidR="00D338EB" w:rsidRPr="007C44F0">
        <w:rPr>
          <w:rFonts w:ascii="Calibri" w:hAnsi="Calibri"/>
        </w:rPr>
        <w:t>The Bible refers to the New Year as a</w:t>
      </w:r>
      <w:r w:rsidR="00710419" w:rsidRPr="007C44F0">
        <w:rPr>
          <w:rFonts w:ascii="Calibri" w:hAnsi="Calibri"/>
        </w:rPr>
        <w:t xml:space="preserve"> day to rest</w:t>
      </w:r>
      <w:r w:rsidR="00B81D12">
        <w:rPr>
          <w:rFonts w:ascii="Calibri" w:hAnsi="Calibri"/>
        </w:rPr>
        <w:t xml:space="preserve">; </w:t>
      </w:r>
      <w:r w:rsidR="00710419" w:rsidRPr="007C44F0">
        <w:rPr>
          <w:rFonts w:ascii="Calibri" w:hAnsi="Calibri"/>
        </w:rPr>
        <w:t xml:space="preserve">a </w:t>
      </w:r>
      <w:r w:rsidR="00E620CF" w:rsidRPr="007C44F0">
        <w:rPr>
          <w:rFonts w:ascii="Calibri" w:hAnsi="Calibri"/>
        </w:rPr>
        <w:t xml:space="preserve">memorial to be declared with </w:t>
      </w:r>
      <w:r w:rsidR="00AA6DB9" w:rsidRPr="007C44F0">
        <w:rPr>
          <w:rFonts w:ascii="Calibri" w:hAnsi="Calibri"/>
        </w:rPr>
        <w:t>trumpet</w:t>
      </w:r>
      <w:r w:rsidR="00820803" w:rsidRPr="007C44F0">
        <w:rPr>
          <w:rFonts w:ascii="Calibri" w:hAnsi="Calibri"/>
        </w:rPr>
        <w:t xml:space="preserve"> blowing; a </w:t>
      </w:r>
      <w:r w:rsidR="00066D5B" w:rsidRPr="007C44F0">
        <w:rPr>
          <w:rFonts w:ascii="Calibri" w:hAnsi="Calibri"/>
        </w:rPr>
        <w:t>day to sound the horn</w:t>
      </w:r>
      <w:r w:rsidR="00710419" w:rsidRPr="007C44F0">
        <w:rPr>
          <w:rFonts w:ascii="Calibri" w:eastAsia="Times New Roman" w:hAnsi="Calibri" w:cs="Arial"/>
          <w:shd w:val="clear" w:color="auto" w:fill="FDFEFF"/>
        </w:rPr>
        <w:t>.</w:t>
      </w:r>
      <w:r w:rsidR="007C72DD" w:rsidRPr="007C44F0">
        <w:rPr>
          <w:rStyle w:val="FootnoteReference"/>
          <w:rFonts w:ascii="Calibri" w:eastAsia="Times New Roman" w:hAnsi="Calibri" w:cs="Arial"/>
          <w:shd w:val="clear" w:color="auto" w:fill="FDFEFF"/>
        </w:rPr>
        <w:footnoteReference w:id="3"/>
      </w:r>
      <w:r w:rsidR="00710419" w:rsidRPr="007C44F0">
        <w:rPr>
          <w:rFonts w:ascii="Calibri" w:eastAsia="Times New Roman" w:hAnsi="Calibri"/>
        </w:rPr>
        <w:t xml:space="preserve"> </w:t>
      </w:r>
      <w:r w:rsidR="00692094" w:rsidRPr="007C44F0">
        <w:rPr>
          <w:rFonts w:ascii="Calibri" w:hAnsi="Calibri"/>
        </w:rPr>
        <w:t xml:space="preserve">The creation of the </w:t>
      </w:r>
      <w:r w:rsidR="00E9477E" w:rsidRPr="007C44F0">
        <w:rPr>
          <w:rFonts w:ascii="Calibri" w:hAnsi="Calibri"/>
        </w:rPr>
        <w:t>earth and man</w:t>
      </w:r>
      <w:r w:rsidR="00692094" w:rsidRPr="007C44F0">
        <w:rPr>
          <w:rFonts w:ascii="Calibri" w:hAnsi="Calibri"/>
        </w:rPr>
        <w:t>kind is celebrated during this festival and as a result God is the focal point</w:t>
      </w:r>
      <w:r w:rsidR="00D67240" w:rsidRPr="007C44F0">
        <w:rPr>
          <w:rFonts w:ascii="Calibri" w:hAnsi="Calibri"/>
        </w:rPr>
        <w:t xml:space="preserve"> as he is the creator.</w:t>
      </w:r>
      <w:r w:rsidR="00D67240" w:rsidRPr="007C44F0">
        <w:rPr>
          <w:rStyle w:val="FootnoteReference"/>
          <w:rFonts w:ascii="Calibri" w:hAnsi="Calibri"/>
        </w:rPr>
        <w:footnoteReference w:id="4"/>
      </w:r>
    </w:p>
    <w:p w14:paraId="193CC6CE" w14:textId="77777777" w:rsidR="001E42DB" w:rsidRPr="007C44F0" w:rsidRDefault="001E42DB">
      <w:pPr>
        <w:rPr>
          <w:rFonts w:ascii="Calibri" w:hAnsi="Calibri"/>
        </w:rPr>
      </w:pPr>
    </w:p>
    <w:p w14:paraId="3337318E" w14:textId="7AFA2D40" w:rsidR="007F08EA" w:rsidRPr="007C44F0" w:rsidRDefault="000C07F0">
      <w:pPr>
        <w:rPr>
          <w:rFonts w:ascii="Calibri" w:hAnsi="Calibri"/>
        </w:rPr>
      </w:pPr>
      <w:r w:rsidRPr="007C44F0">
        <w:rPr>
          <w:rFonts w:ascii="Calibri" w:hAnsi="Calibri"/>
        </w:rPr>
        <w:t>For Jews</w:t>
      </w:r>
      <w:r w:rsidR="0021077C" w:rsidRPr="007C44F0">
        <w:rPr>
          <w:rFonts w:ascii="Calibri" w:hAnsi="Calibri"/>
        </w:rPr>
        <w:t xml:space="preserve">, </w:t>
      </w:r>
      <w:r w:rsidR="00151A87" w:rsidRPr="004A4A96">
        <w:rPr>
          <w:rFonts w:ascii="Calibri" w:hAnsi="Calibri"/>
        </w:rPr>
        <w:t>Rosh Hashanah</w:t>
      </w:r>
      <w:r w:rsidR="00151A87" w:rsidRPr="007C44F0">
        <w:rPr>
          <w:rFonts w:ascii="Calibri" w:hAnsi="Calibri"/>
        </w:rPr>
        <w:t xml:space="preserve"> </w:t>
      </w:r>
      <w:r w:rsidR="006C2DFA" w:rsidRPr="007C44F0">
        <w:rPr>
          <w:rFonts w:ascii="Calibri" w:hAnsi="Calibri"/>
        </w:rPr>
        <w:t xml:space="preserve">is </w:t>
      </w:r>
      <w:r w:rsidR="00794C2E" w:rsidRPr="007C44F0">
        <w:rPr>
          <w:rFonts w:ascii="Calibri" w:hAnsi="Calibri"/>
        </w:rPr>
        <w:t xml:space="preserve">significant </w:t>
      </w:r>
      <w:r w:rsidR="006C2DFA" w:rsidRPr="007C44F0">
        <w:rPr>
          <w:rFonts w:ascii="Calibri" w:hAnsi="Calibri"/>
        </w:rPr>
        <w:t>a</w:t>
      </w:r>
      <w:r w:rsidR="003E0AE7" w:rsidRPr="007C44F0">
        <w:rPr>
          <w:rFonts w:ascii="Calibri" w:hAnsi="Calibri"/>
        </w:rPr>
        <w:t>s it is</w:t>
      </w:r>
      <w:r w:rsidR="00E256CC" w:rsidRPr="007C44F0">
        <w:rPr>
          <w:rFonts w:ascii="Calibri" w:hAnsi="Calibri"/>
        </w:rPr>
        <w:t xml:space="preserve"> the</w:t>
      </w:r>
      <w:r w:rsidRPr="007C44F0">
        <w:rPr>
          <w:rFonts w:ascii="Calibri" w:hAnsi="Calibri"/>
        </w:rPr>
        <w:t xml:space="preserve"> day to</w:t>
      </w:r>
      <w:r w:rsidR="00690436" w:rsidRPr="007C44F0">
        <w:rPr>
          <w:rFonts w:ascii="Calibri" w:hAnsi="Calibri"/>
        </w:rPr>
        <w:t xml:space="preserve"> come before God and</w:t>
      </w:r>
      <w:r w:rsidRPr="007C44F0">
        <w:rPr>
          <w:rFonts w:ascii="Calibri" w:hAnsi="Calibri"/>
        </w:rPr>
        <w:t xml:space="preserve"> be judged b</w:t>
      </w:r>
      <w:r w:rsidR="00AB6DE7" w:rsidRPr="007C44F0">
        <w:rPr>
          <w:rFonts w:ascii="Calibri" w:hAnsi="Calibri"/>
        </w:rPr>
        <w:t>y the supreme being for the</w:t>
      </w:r>
      <w:r w:rsidR="006E7EE7" w:rsidRPr="007C44F0">
        <w:rPr>
          <w:rFonts w:ascii="Calibri" w:hAnsi="Calibri"/>
        </w:rPr>
        <w:t>ir actions of the</w:t>
      </w:r>
      <w:r w:rsidR="00AB6DE7" w:rsidRPr="007C44F0">
        <w:rPr>
          <w:rFonts w:ascii="Calibri" w:hAnsi="Calibri"/>
        </w:rPr>
        <w:t xml:space="preserve"> past year, </w:t>
      </w:r>
      <w:r w:rsidR="006E7EE7" w:rsidRPr="007C44F0">
        <w:rPr>
          <w:rFonts w:ascii="Calibri" w:hAnsi="Calibri"/>
        </w:rPr>
        <w:t>it is God who governs the</w:t>
      </w:r>
      <w:r w:rsidR="003256E4" w:rsidRPr="007C44F0">
        <w:rPr>
          <w:rFonts w:ascii="Calibri" w:hAnsi="Calibri"/>
        </w:rPr>
        <w:t>ir</w:t>
      </w:r>
      <w:r w:rsidR="006E7EE7" w:rsidRPr="007C44F0">
        <w:rPr>
          <w:rFonts w:ascii="Calibri" w:hAnsi="Calibri"/>
        </w:rPr>
        <w:t xml:space="preserve"> </w:t>
      </w:r>
      <w:r w:rsidR="003256E4" w:rsidRPr="007C44F0">
        <w:rPr>
          <w:rFonts w:ascii="Calibri" w:hAnsi="Calibri"/>
        </w:rPr>
        <w:t>destiny</w:t>
      </w:r>
      <w:r w:rsidR="006E7EE7" w:rsidRPr="007C44F0">
        <w:rPr>
          <w:rFonts w:ascii="Calibri" w:hAnsi="Calibri"/>
        </w:rPr>
        <w:t>. A</w:t>
      </w:r>
      <w:r w:rsidR="00AB6DE7" w:rsidRPr="007C44F0">
        <w:rPr>
          <w:rFonts w:ascii="Calibri" w:hAnsi="Calibri"/>
        </w:rPr>
        <w:t xml:space="preserve">s a </w:t>
      </w:r>
      <w:r w:rsidR="00B32952" w:rsidRPr="007C44F0">
        <w:rPr>
          <w:rFonts w:ascii="Calibri" w:hAnsi="Calibri"/>
        </w:rPr>
        <w:t>result,</w:t>
      </w:r>
      <w:r w:rsidR="00AB6DE7" w:rsidRPr="007C44F0">
        <w:rPr>
          <w:rFonts w:ascii="Calibri" w:hAnsi="Calibri"/>
        </w:rPr>
        <w:t xml:space="preserve"> </w:t>
      </w:r>
      <w:r w:rsidR="003256E4" w:rsidRPr="007C44F0">
        <w:rPr>
          <w:rFonts w:ascii="Calibri" w:hAnsi="Calibri"/>
        </w:rPr>
        <w:t xml:space="preserve">it is </w:t>
      </w:r>
      <w:r w:rsidR="00AB6DE7" w:rsidRPr="007C44F0">
        <w:rPr>
          <w:rFonts w:ascii="Calibri" w:hAnsi="Calibri"/>
        </w:rPr>
        <w:t xml:space="preserve">a </w:t>
      </w:r>
      <w:r w:rsidR="006C2DFA" w:rsidRPr="007C44F0">
        <w:rPr>
          <w:rFonts w:ascii="Calibri" w:hAnsi="Calibri"/>
        </w:rPr>
        <w:t xml:space="preserve">time for </w:t>
      </w:r>
      <w:r w:rsidRPr="007C44F0">
        <w:rPr>
          <w:rFonts w:ascii="Calibri" w:hAnsi="Calibri"/>
        </w:rPr>
        <w:t xml:space="preserve">thought and </w:t>
      </w:r>
      <w:r w:rsidR="009A4E29">
        <w:rPr>
          <w:rFonts w:ascii="Calibri" w:hAnsi="Calibri"/>
        </w:rPr>
        <w:t xml:space="preserve">self-analysis. </w:t>
      </w:r>
      <w:r w:rsidR="00151A87" w:rsidRPr="004A4A96">
        <w:rPr>
          <w:rFonts w:ascii="Calibri" w:hAnsi="Calibri"/>
        </w:rPr>
        <w:t>Rosh Hashanah</w:t>
      </w:r>
      <w:r w:rsidR="00151A87" w:rsidRPr="007C44F0">
        <w:rPr>
          <w:rFonts w:ascii="Calibri" w:hAnsi="Calibri"/>
        </w:rPr>
        <w:t xml:space="preserve"> </w:t>
      </w:r>
      <w:r w:rsidR="00AB6DE7" w:rsidRPr="007C44F0">
        <w:rPr>
          <w:rFonts w:ascii="Calibri" w:hAnsi="Calibri"/>
        </w:rPr>
        <w:t xml:space="preserve">gives Jews </w:t>
      </w:r>
      <w:r w:rsidR="006E7EE7" w:rsidRPr="007C44F0">
        <w:rPr>
          <w:rFonts w:ascii="Calibri" w:hAnsi="Calibri"/>
        </w:rPr>
        <w:t xml:space="preserve">the </w:t>
      </w:r>
      <w:r w:rsidR="00AB6DE7" w:rsidRPr="007C44F0">
        <w:rPr>
          <w:rFonts w:ascii="Calibri" w:hAnsi="Calibri"/>
        </w:rPr>
        <w:t>chance to deliberate</w:t>
      </w:r>
      <w:r w:rsidR="00006376" w:rsidRPr="007C44F0">
        <w:rPr>
          <w:rFonts w:ascii="Calibri" w:hAnsi="Calibri"/>
        </w:rPr>
        <w:t>, pray</w:t>
      </w:r>
      <w:r w:rsidR="00AB6DE7" w:rsidRPr="007C44F0">
        <w:rPr>
          <w:rFonts w:ascii="Calibri" w:hAnsi="Calibri"/>
        </w:rPr>
        <w:t xml:space="preserve"> </w:t>
      </w:r>
      <w:r w:rsidR="00006376" w:rsidRPr="007C44F0">
        <w:rPr>
          <w:rFonts w:ascii="Calibri" w:hAnsi="Calibri"/>
        </w:rPr>
        <w:t xml:space="preserve">and </w:t>
      </w:r>
      <w:r w:rsidR="009A4E29">
        <w:rPr>
          <w:rFonts w:ascii="Calibri" w:hAnsi="Calibri"/>
        </w:rPr>
        <w:t>to make plans to improve themselves</w:t>
      </w:r>
      <w:r w:rsidR="00902D1A" w:rsidRPr="007C44F0">
        <w:rPr>
          <w:rFonts w:ascii="Calibri" w:hAnsi="Calibri"/>
        </w:rPr>
        <w:t xml:space="preserve"> for the year ahead.</w:t>
      </w:r>
      <w:r w:rsidR="005D0295" w:rsidRPr="007C44F0">
        <w:rPr>
          <w:rStyle w:val="FootnoteReference"/>
          <w:rFonts w:ascii="Calibri" w:hAnsi="Calibri"/>
        </w:rPr>
        <w:t xml:space="preserve"> </w:t>
      </w:r>
      <w:r w:rsidR="005D0295" w:rsidRPr="007C44F0">
        <w:rPr>
          <w:rStyle w:val="FootnoteReference"/>
          <w:rFonts w:ascii="Calibri" w:hAnsi="Calibri"/>
        </w:rPr>
        <w:footnoteReference w:id="5"/>
      </w:r>
      <w:r w:rsidR="005D0295" w:rsidRPr="007C44F0">
        <w:rPr>
          <w:rFonts w:ascii="Calibri" w:hAnsi="Calibri"/>
        </w:rPr>
        <w:t xml:space="preserve"> </w:t>
      </w:r>
      <w:r w:rsidR="00312ADB" w:rsidRPr="007C44F0">
        <w:rPr>
          <w:rFonts w:ascii="Calibri" w:hAnsi="Calibri"/>
        </w:rPr>
        <w:t xml:space="preserve"> </w:t>
      </w:r>
      <w:r w:rsidR="004037C2" w:rsidRPr="007C44F0">
        <w:rPr>
          <w:rFonts w:ascii="Calibri" w:hAnsi="Calibri"/>
        </w:rPr>
        <w:t xml:space="preserve">Some people </w:t>
      </w:r>
      <w:proofErr w:type="gramStart"/>
      <w:r w:rsidR="004C4499" w:rsidRPr="007C44F0">
        <w:rPr>
          <w:rFonts w:ascii="Calibri" w:hAnsi="Calibri"/>
        </w:rPr>
        <w:t>are considered to be</w:t>
      </w:r>
      <w:proofErr w:type="gramEnd"/>
      <w:r w:rsidR="004037C2" w:rsidRPr="007C44F0">
        <w:rPr>
          <w:rFonts w:ascii="Calibri" w:hAnsi="Calibri"/>
        </w:rPr>
        <w:t xml:space="preserve"> </w:t>
      </w:r>
      <w:r w:rsidR="004C4499" w:rsidRPr="007C44F0">
        <w:rPr>
          <w:rFonts w:ascii="Calibri" w:hAnsi="Calibri"/>
        </w:rPr>
        <w:t>virtuous, others are considered to be unforgivably sinful</w:t>
      </w:r>
      <w:r w:rsidR="00AD24CD">
        <w:rPr>
          <w:rFonts w:ascii="Calibri" w:hAnsi="Calibri"/>
        </w:rPr>
        <w:t>.</w:t>
      </w:r>
      <w:r w:rsidR="004C4499" w:rsidRPr="007C44F0">
        <w:rPr>
          <w:rFonts w:ascii="Calibri" w:hAnsi="Calibri"/>
        </w:rPr>
        <w:t xml:space="preserve"> </w:t>
      </w:r>
      <w:r w:rsidR="00AD24CD">
        <w:rPr>
          <w:rFonts w:ascii="Calibri" w:hAnsi="Calibri"/>
        </w:rPr>
        <w:t xml:space="preserve">However, </w:t>
      </w:r>
      <w:r w:rsidR="004C4499" w:rsidRPr="007C44F0">
        <w:rPr>
          <w:rFonts w:ascii="Calibri" w:hAnsi="Calibri"/>
        </w:rPr>
        <w:t xml:space="preserve">most Jews fall in-between the two and </w:t>
      </w:r>
      <w:r w:rsidR="00EF2DC7" w:rsidRPr="007C44F0">
        <w:rPr>
          <w:rFonts w:ascii="Calibri" w:hAnsi="Calibri"/>
        </w:rPr>
        <w:t>have</w:t>
      </w:r>
      <w:r w:rsidR="005469D6" w:rsidRPr="007C44F0">
        <w:rPr>
          <w:rFonts w:ascii="Calibri" w:hAnsi="Calibri"/>
        </w:rPr>
        <w:t xml:space="preserve"> </w:t>
      </w:r>
      <w:r w:rsidR="007C44F0" w:rsidRPr="007C44F0">
        <w:rPr>
          <w:rFonts w:ascii="Calibri" w:hAnsi="Calibri"/>
        </w:rPr>
        <w:t>t</w:t>
      </w:r>
      <w:r w:rsidR="005469D6" w:rsidRPr="007C44F0">
        <w:rPr>
          <w:rFonts w:ascii="Calibri" w:hAnsi="Calibri"/>
        </w:rPr>
        <w:t>he Ten Days of Penitence</w:t>
      </w:r>
      <w:r w:rsidR="0021077C" w:rsidRPr="007C44F0">
        <w:rPr>
          <w:rFonts w:ascii="Calibri" w:hAnsi="Calibri"/>
        </w:rPr>
        <w:t>,</w:t>
      </w:r>
      <w:r w:rsidR="00EF2DC7" w:rsidRPr="007C44F0">
        <w:rPr>
          <w:rFonts w:ascii="Calibri" w:hAnsi="Calibri"/>
        </w:rPr>
        <w:t xml:space="preserve"> until </w:t>
      </w:r>
      <w:r w:rsidR="00EF2DC7" w:rsidRPr="004A4A96">
        <w:rPr>
          <w:rFonts w:ascii="Calibri" w:hAnsi="Calibri"/>
        </w:rPr>
        <w:t>Yom Kippur</w:t>
      </w:r>
      <w:r w:rsidR="00EF2DC7" w:rsidRPr="007C44F0">
        <w:rPr>
          <w:rFonts w:ascii="Calibri" w:hAnsi="Calibri"/>
        </w:rPr>
        <w:t xml:space="preserve"> to atone</w:t>
      </w:r>
      <w:r w:rsidR="005D0295" w:rsidRPr="007C44F0">
        <w:rPr>
          <w:rFonts w:ascii="Calibri" w:hAnsi="Calibri"/>
        </w:rPr>
        <w:t xml:space="preserve"> for</w:t>
      </w:r>
      <w:r w:rsidR="00EF2DC7" w:rsidRPr="007C44F0">
        <w:rPr>
          <w:rFonts w:ascii="Calibri" w:hAnsi="Calibri"/>
        </w:rPr>
        <w:t xml:space="preserve"> their sins.</w:t>
      </w:r>
      <w:r w:rsidR="005D0295" w:rsidRPr="007C44F0">
        <w:rPr>
          <w:rStyle w:val="FootnoteReference"/>
          <w:rFonts w:ascii="Calibri" w:eastAsia="Times New Roman" w:hAnsi="Calibri" w:cs="Arial"/>
          <w:shd w:val="clear" w:color="auto" w:fill="FDFEFF"/>
        </w:rPr>
        <w:footnoteReference w:id="6"/>
      </w:r>
      <w:r w:rsidR="00EF2DC7" w:rsidRPr="007C44F0">
        <w:rPr>
          <w:rFonts w:ascii="Calibri" w:hAnsi="Calibri"/>
        </w:rPr>
        <w:t xml:space="preserve"> </w:t>
      </w:r>
      <w:r w:rsidR="003256E4" w:rsidRPr="007C44F0">
        <w:rPr>
          <w:rFonts w:ascii="Calibri" w:hAnsi="Calibri"/>
        </w:rPr>
        <w:t>T</w:t>
      </w:r>
      <w:r w:rsidR="00AD24CD">
        <w:rPr>
          <w:rFonts w:ascii="Calibri" w:hAnsi="Calibri"/>
        </w:rPr>
        <w:t xml:space="preserve">he eve of the New Year, </w:t>
      </w:r>
      <w:r w:rsidR="001411D3" w:rsidRPr="007C44F0">
        <w:rPr>
          <w:rFonts w:ascii="Calibri" w:hAnsi="Calibri"/>
        </w:rPr>
        <w:t xml:space="preserve">at sundown, marks the beginning of </w:t>
      </w:r>
      <w:r w:rsidR="00151A87" w:rsidRPr="004A4A96">
        <w:rPr>
          <w:rFonts w:ascii="Calibri" w:hAnsi="Calibri"/>
        </w:rPr>
        <w:t>Rosh Hashanah</w:t>
      </w:r>
      <w:r w:rsidR="00151A87" w:rsidRPr="007C44F0">
        <w:rPr>
          <w:rFonts w:ascii="Calibri" w:hAnsi="Calibri"/>
        </w:rPr>
        <w:t xml:space="preserve"> </w:t>
      </w:r>
      <w:r w:rsidR="001411D3" w:rsidRPr="007C44F0">
        <w:rPr>
          <w:rFonts w:ascii="Calibri" w:hAnsi="Calibri"/>
        </w:rPr>
        <w:t xml:space="preserve">where ceremonies </w:t>
      </w:r>
      <w:r w:rsidR="003256E4" w:rsidRPr="007C44F0">
        <w:rPr>
          <w:rFonts w:ascii="Calibri" w:hAnsi="Calibri"/>
        </w:rPr>
        <w:t>begin to take place within the S</w:t>
      </w:r>
      <w:r w:rsidR="001411D3" w:rsidRPr="007C44F0">
        <w:rPr>
          <w:rFonts w:ascii="Calibri" w:hAnsi="Calibri"/>
        </w:rPr>
        <w:t xml:space="preserve">ynagogue. </w:t>
      </w:r>
      <w:r w:rsidR="002147BF" w:rsidRPr="007C44F0">
        <w:rPr>
          <w:rStyle w:val="FootnoteReference"/>
          <w:rFonts w:ascii="Calibri" w:hAnsi="Calibri"/>
        </w:rPr>
        <w:footnoteReference w:id="7"/>
      </w:r>
      <w:r w:rsidR="00165D45" w:rsidRPr="007C44F0">
        <w:rPr>
          <w:rFonts w:ascii="Calibri" w:hAnsi="Calibri"/>
        </w:rPr>
        <w:t xml:space="preserve"> </w:t>
      </w:r>
    </w:p>
    <w:p w14:paraId="1587FA61" w14:textId="77777777" w:rsidR="005B5FFF" w:rsidRPr="007C44F0" w:rsidRDefault="005B5FFF">
      <w:pPr>
        <w:rPr>
          <w:rFonts w:ascii="Calibri" w:hAnsi="Calibri"/>
        </w:rPr>
      </w:pPr>
    </w:p>
    <w:p w14:paraId="1C9D20ED" w14:textId="7B5066BF" w:rsidR="005B5FFF" w:rsidRPr="007C44F0" w:rsidRDefault="004A128F">
      <w:pPr>
        <w:rPr>
          <w:rFonts w:ascii="Calibri" w:hAnsi="Calibri"/>
          <w:b/>
        </w:rPr>
      </w:pPr>
      <w:r w:rsidRPr="007C44F0">
        <w:rPr>
          <w:rFonts w:ascii="Calibri" w:hAnsi="Calibri"/>
          <w:b/>
        </w:rPr>
        <w:t>S</w:t>
      </w:r>
      <w:r w:rsidR="00AD2E36" w:rsidRPr="007C44F0">
        <w:rPr>
          <w:rFonts w:ascii="Calibri" w:hAnsi="Calibri"/>
          <w:b/>
        </w:rPr>
        <w:t xml:space="preserve">ynagogue and </w:t>
      </w:r>
      <w:r w:rsidR="00171F6B" w:rsidRPr="007C44F0">
        <w:rPr>
          <w:rFonts w:ascii="Calibri" w:hAnsi="Calibri"/>
          <w:b/>
        </w:rPr>
        <w:t>Prayer</w:t>
      </w:r>
    </w:p>
    <w:p w14:paraId="5C6E8569" w14:textId="77777777" w:rsidR="00BE5705" w:rsidRPr="007C44F0" w:rsidRDefault="00BE5705">
      <w:pPr>
        <w:rPr>
          <w:rFonts w:ascii="Calibri" w:hAnsi="Calibri"/>
        </w:rPr>
      </w:pPr>
    </w:p>
    <w:p w14:paraId="79667E23" w14:textId="72891B28" w:rsidR="006C5AA2" w:rsidRPr="007C44F0" w:rsidRDefault="000E5AFA">
      <w:pPr>
        <w:rPr>
          <w:rFonts w:ascii="Calibri" w:hAnsi="Calibri"/>
        </w:rPr>
      </w:pPr>
      <w:r>
        <w:rPr>
          <w:rFonts w:ascii="Calibri" w:hAnsi="Calibri"/>
        </w:rPr>
        <w:t>The A</w:t>
      </w:r>
      <w:r w:rsidR="0092121B">
        <w:rPr>
          <w:rFonts w:ascii="Calibri" w:hAnsi="Calibri"/>
        </w:rPr>
        <w:t xml:space="preserve">rk, </w:t>
      </w:r>
      <w:r w:rsidR="007512A3" w:rsidRPr="007C44F0">
        <w:rPr>
          <w:rFonts w:ascii="Calibri" w:hAnsi="Calibri"/>
        </w:rPr>
        <w:t>the Torah scrolls and the reading desk are</w:t>
      </w:r>
      <w:r w:rsidR="00CA6E39" w:rsidRPr="007C44F0">
        <w:rPr>
          <w:rFonts w:ascii="Calibri" w:hAnsi="Calibri"/>
        </w:rPr>
        <w:t xml:space="preserve"> </w:t>
      </w:r>
      <w:r w:rsidR="00BC6627">
        <w:rPr>
          <w:rFonts w:ascii="Calibri" w:hAnsi="Calibri"/>
        </w:rPr>
        <w:t xml:space="preserve">all </w:t>
      </w:r>
      <w:r w:rsidR="00CA6E39" w:rsidRPr="007C44F0">
        <w:rPr>
          <w:rFonts w:ascii="Calibri" w:hAnsi="Calibri"/>
        </w:rPr>
        <w:t>found in the Synagogue and</w:t>
      </w:r>
      <w:r w:rsidR="007512A3" w:rsidRPr="007C44F0">
        <w:rPr>
          <w:rFonts w:ascii="Calibri" w:hAnsi="Calibri"/>
        </w:rPr>
        <w:t xml:space="preserve"> adorned in white</w:t>
      </w:r>
      <w:r w:rsidR="00CA6E39" w:rsidRPr="007C44F0">
        <w:rPr>
          <w:rFonts w:ascii="Calibri" w:hAnsi="Calibri"/>
        </w:rPr>
        <w:t xml:space="preserve"> during the period of </w:t>
      </w:r>
      <w:r w:rsidR="00151A87" w:rsidRPr="004A4A96">
        <w:rPr>
          <w:rFonts w:ascii="Calibri" w:hAnsi="Calibri"/>
        </w:rPr>
        <w:t>Rosh Hashanah</w:t>
      </w:r>
      <w:r w:rsidR="0074689A">
        <w:rPr>
          <w:rFonts w:ascii="Calibri" w:hAnsi="Calibri"/>
        </w:rPr>
        <w:t>. I</w:t>
      </w:r>
      <w:r w:rsidR="007512A3" w:rsidRPr="007C44F0">
        <w:rPr>
          <w:rFonts w:ascii="Calibri" w:hAnsi="Calibri"/>
        </w:rPr>
        <w:t xml:space="preserve">n </w:t>
      </w:r>
      <w:r w:rsidR="00E33321" w:rsidRPr="007C44F0">
        <w:rPr>
          <w:rFonts w:ascii="Calibri" w:hAnsi="Calibri"/>
        </w:rPr>
        <w:t>addition,</w:t>
      </w:r>
      <w:r w:rsidR="007512A3" w:rsidRPr="007C44F0">
        <w:rPr>
          <w:rFonts w:ascii="Calibri" w:hAnsi="Calibri"/>
        </w:rPr>
        <w:t xml:space="preserve"> those that stand before the congregation</w:t>
      </w:r>
      <w:r w:rsidR="0074689A">
        <w:rPr>
          <w:rFonts w:ascii="Calibri" w:hAnsi="Calibri"/>
        </w:rPr>
        <w:t xml:space="preserve">, such as the rabbi, </w:t>
      </w:r>
      <w:r w:rsidR="007512A3" w:rsidRPr="007C44F0">
        <w:rPr>
          <w:rFonts w:ascii="Calibri" w:hAnsi="Calibri"/>
        </w:rPr>
        <w:t xml:space="preserve">wear a white </w:t>
      </w:r>
      <w:r w:rsidR="007512A3" w:rsidRPr="007C44F0">
        <w:rPr>
          <w:rFonts w:ascii="Calibri" w:hAnsi="Calibri"/>
          <w:i/>
        </w:rPr>
        <w:t>Kittel</w:t>
      </w:r>
      <w:r w:rsidR="004A4A96">
        <w:rPr>
          <w:rFonts w:ascii="Calibri" w:hAnsi="Calibri"/>
          <w:i/>
        </w:rPr>
        <w:t xml:space="preserve"> </w:t>
      </w:r>
      <w:r w:rsidR="004A4A96" w:rsidRPr="004A4A96">
        <w:rPr>
          <w:rFonts w:ascii="Calibri" w:hAnsi="Calibri"/>
        </w:rPr>
        <w:t>(robe)</w:t>
      </w:r>
      <w:r w:rsidR="007512A3" w:rsidRPr="007C44F0">
        <w:rPr>
          <w:rFonts w:ascii="Calibri" w:hAnsi="Calibri"/>
        </w:rPr>
        <w:t xml:space="preserve">. </w:t>
      </w:r>
      <w:r w:rsidR="007512A3" w:rsidRPr="007C44F0">
        <w:rPr>
          <w:rStyle w:val="FootnoteReference"/>
          <w:rFonts w:ascii="Calibri" w:hAnsi="Calibri"/>
        </w:rPr>
        <w:footnoteReference w:id="8"/>
      </w:r>
      <w:r w:rsidR="00133FE7" w:rsidRPr="007C44F0">
        <w:rPr>
          <w:rFonts w:ascii="Calibri" w:hAnsi="Calibri"/>
        </w:rPr>
        <w:t xml:space="preserve"> </w:t>
      </w:r>
      <w:r w:rsidR="006C5AA2" w:rsidRPr="007C44F0">
        <w:rPr>
          <w:rFonts w:ascii="Calibri" w:hAnsi="Calibri"/>
        </w:rPr>
        <w:t xml:space="preserve">During </w:t>
      </w:r>
      <w:r w:rsidR="00151A87" w:rsidRPr="00EC48C6">
        <w:rPr>
          <w:rFonts w:ascii="Calibri" w:hAnsi="Calibri"/>
        </w:rPr>
        <w:t xml:space="preserve">Rosh </w:t>
      </w:r>
      <w:proofErr w:type="gramStart"/>
      <w:r w:rsidR="00151A87" w:rsidRPr="00EC48C6">
        <w:rPr>
          <w:rFonts w:ascii="Calibri" w:hAnsi="Calibri"/>
        </w:rPr>
        <w:t>Hashanah</w:t>
      </w:r>
      <w:proofErr w:type="gramEnd"/>
      <w:r w:rsidR="003718AD">
        <w:rPr>
          <w:rFonts w:ascii="Calibri" w:hAnsi="Calibri"/>
          <w:i/>
        </w:rPr>
        <w:t xml:space="preserve"> </w:t>
      </w:r>
      <w:r w:rsidR="00CF7062" w:rsidRPr="007C44F0">
        <w:rPr>
          <w:rFonts w:ascii="Calibri" w:hAnsi="Calibri"/>
        </w:rPr>
        <w:t>the morning service can take between four to six hours</w:t>
      </w:r>
      <w:r w:rsidR="002E4A5E" w:rsidRPr="007C44F0">
        <w:rPr>
          <w:rFonts w:ascii="Calibri" w:hAnsi="Calibri"/>
        </w:rPr>
        <w:t xml:space="preserve"> due to the length of the prayers</w:t>
      </w:r>
      <w:r w:rsidR="00CF7062" w:rsidRPr="007C44F0">
        <w:rPr>
          <w:rFonts w:ascii="Calibri" w:hAnsi="Calibri"/>
        </w:rPr>
        <w:t xml:space="preserve"> and as a result </w:t>
      </w:r>
      <w:r w:rsidR="0037428C">
        <w:rPr>
          <w:rFonts w:ascii="Calibri" w:hAnsi="Calibri"/>
        </w:rPr>
        <w:t xml:space="preserve">the service </w:t>
      </w:r>
      <w:r w:rsidR="00CF7062" w:rsidRPr="007C44F0">
        <w:rPr>
          <w:rFonts w:ascii="Calibri" w:hAnsi="Calibri"/>
        </w:rPr>
        <w:t xml:space="preserve">starts before the </w:t>
      </w:r>
      <w:r w:rsidR="00AD24CD">
        <w:rPr>
          <w:rFonts w:ascii="Calibri" w:hAnsi="Calibri"/>
        </w:rPr>
        <w:t xml:space="preserve">usual </w:t>
      </w:r>
      <w:r w:rsidR="00CF7062" w:rsidRPr="007C44F0">
        <w:rPr>
          <w:rFonts w:ascii="Calibri" w:hAnsi="Calibri"/>
        </w:rPr>
        <w:t>time.</w:t>
      </w:r>
      <w:r w:rsidR="00FA6A54" w:rsidRPr="007C44F0">
        <w:rPr>
          <w:rStyle w:val="FootnoteReference"/>
          <w:rFonts w:ascii="Calibri" w:hAnsi="Calibri"/>
        </w:rPr>
        <w:t xml:space="preserve"> </w:t>
      </w:r>
      <w:r w:rsidR="00FA6A54" w:rsidRPr="007C44F0">
        <w:rPr>
          <w:rStyle w:val="FootnoteReference"/>
          <w:rFonts w:ascii="Calibri" w:hAnsi="Calibri"/>
        </w:rPr>
        <w:footnoteReference w:id="9"/>
      </w:r>
      <w:r w:rsidR="002F3091" w:rsidRPr="007C44F0">
        <w:rPr>
          <w:rFonts w:ascii="Calibri" w:hAnsi="Calibri"/>
        </w:rPr>
        <w:t xml:space="preserve"> It is common for some Jews to stay in the synagogue</w:t>
      </w:r>
      <w:r w:rsidR="00791A36" w:rsidRPr="007C44F0">
        <w:rPr>
          <w:rFonts w:ascii="Calibri" w:hAnsi="Calibri"/>
        </w:rPr>
        <w:t xml:space="preserve"> for</w:t>
      </w:r>
      <w:r w:rsidR="002F3091" w:rsidRPr="007C44F0">
        <w:rPr>
          <w:rFonts w:ascii="Calibri" w:hAnsi="Calibri"/>
        </w:rPr>
        <w:t xml:space="preserve"> the entirety </w:t>
      </w:r>
      <w:r w:rsidR="002261B7" w:rsidRPr="007C44F0">
        <w:rPr>
          <w:rFonts w:ascii="Calibri" w:hAnsi="Calibri"/>
        </w:rPr>
        <w:t>of the day.</w:t>
      </w:r>
      <w:r w:rsidR="00C50447" w:rsidRPr="007C44F0">
        <w:rPr>
          <w:rStyle w:val="FootnoteReference"/>
          <w:rFonts w:ascii="Calibri" w:eastAsia="Times New Roman" w:hAnsi="Calibri" w:cs="Arial"/>
          <w:shd w:val="clear" w:color="auto" w:fill="FDFEFF"/>
        </w:rPr>
        <w:t xml:space="preserve"> </w:t>
      </w:r>
      <w:r w:rsidR="00C50E2C" w:rsidRPr="007C44F0">
        <w:rPr>
          <w:rFonts w:ascii="Calibri" w:eastAsia="Times New Roman" w:hAnsi="Calibri" w:cs="Arial"/>
          <w:shd w:val="clear" w:color="auto" w:fill="FDFEFF"/>
        </w:rPr>
        <w:t xml:space="preserve">The </w:t>
      </w:r>
      <w:r w:rsidR="00D06BC7" w:rsidRPr="007C44F0">
        <w:rPr>
          <w:rFonts w:ascii="Calibri" w:eastAsia="Times New Roman" w:hAnsi="Calibri" w:cs="Arial"/>
          <w:shd w:val="clear" w:color="auto" w:fill="FDFEFF"/>
        </w:rPr>
        <w:t xml:space="preserve">service </w:t>
      </w:r>
      <w:r w:rsidR="0067716C" w:rsidRPr="007C44F0">
        <w:rPr>
          <w:rFonts w:ascii="Calibri" w:eastAsia="Times New Roman" w:hAnsi="Calibri" w:cs="Arial"/>
          <w:shd w:val="clear" w:color="auto" w:fill="FDFEFF"/>
        </w:rPr>
        <w:t>refers</w:t>
      </w:r>
      <w:r w:rsidR="0094761B" w:rsidRPr="007C44F0">
        <w:rPr>
          <w:rFonts w:ascii="Calibri" w:eastAsia="Times New Roman" w:hAnsi="Calibri" w:cs="Arial"/>
          <w:shd w:val="clear" w:color="auto" w:fill="FDFEFF"/>
        </w:rPr>
        <w:t xml:space="preserve"> to</w:t>
      </w:r>
      <w:r w:rsidR="00D06BC7" w:rsidRPr="007C44F0">
        <w:rPr>
          <w:rFonts w:ascii="Calibri" w:eastAsia="Times New Roman" w:hAnsi="Calibri" w:cs="Arial"/>
          <w:shd w:val="clear" w:color="auto" w:fill="FDFEFF"/>
        </w:rPr>
        <w:t xml:space="preserve"> the power and loving nature of God</w:t>
      </w:r>
      <w:r w:rsidR="009E4895" w:rsidRPr="007C44F0">
        <w:rPr>
          <w:rFonts w:ascii="Calibri" w:eastAsia="Times New Roman" w:hAnsi="Calibri" w:cs="Arial"/>
          <w:shd w:val="clear" w:color="auto" w:fill="FDFEFF"/>
        </w:rPr>
        <w:t xml:space="preserve">, </w:t>
      </w:r>
      <w:r w:rsidR="005C0639" w:rsidRPr="007C44F0">
        <w:rPr>
          <w:rFonts w:ascii="Calibri" w:eastAsia="Times New Roman" w:hAnsi="Calibri" w:cs="Arial"/>
          <w:shd w:val="clear" w:color="auto" w:fill="FDFEFF"/>
        </w:rPr>
        <w:t>and puts focus</w:t>
      </w:r>
      <w:r w:rsidR="0067716C" w:rsidRPr="007C44F0">
        <w:rPr>
          <w:rFonts w:ascii="Calibri" w:eastAsia="Times New Roman" w:hAnsi="Calibri" w:cs="Arial"/>
          <w:shd w:val="clear" w:color="auto" w:fill="FDFEFF"/>
        </w:rPr>
        <w:t xml:space="preserve"> </w:t>
      </w:r>
      <w:r w:rsidR="005C0639" w:rsidRPr="007C44F0">
        <w:rPr>
          <w:rFonts w:ascii="Calibri" w:eastAsia="Times New Roman" w:hAnsi="Calibri" w:cs="Arial"/>
          <w:shd w:val="clear" w:color="auto" w:fill="FDFEFF"/>
        </w:rPr>
        <w:t xml:space="preserve">on </w:t>
      </w:r>
      <w:r w:rsidR="0067716C" w:rsidRPr="007C44F0">
        <w:rPr>
          <w:rFonts w:ascii="Calibri" w:eastAsia="Times New Roman" w:hAnsi="Calibri" w:cs="Arial"/>
          <w:shd w:val="clear" w:color="auto" w:fill="FDFEFF"/>
        </w:rPr>
        <w:t xml:space="preserve">the </w:t>
      </w:r>
      <w:r w:rsidR="00D125EF" w:rsidRPr="007C44F0">
        <w:rPr>
          <w:rFonts w:ascii="Calibri" w:eastAsia="Times New Roman" w:hAnsi="Calibri" w:cs="Arial"/>
          <w:shd w:val="clear" w:color="auto" w:fill="FDFEFF"/>
        </w:rPr>
        <w:t>calling</w:t>
      </w:r>
      <w:r w:rsidR="0067716C" w:rsidRPr="007C44F0">
        <w:rPr>
          <w:rFonts w:ascii="Calibri" w:eastAsia="Times New Roman" w:hAnsi="Calibri" w:cs="Arial"/>
          <w:shd w:val="clear" w:color="auto" w:fill="FDFEFF"/>
        </w:rPr>
        <w:t xml:space="preserve"> of the Jewish people.</w:t>
      </w:r>
      <w:r w:rsidR="0051598B" w:rsidRPr="007C44F0">
        <w:rPr>
          <w:rFonts w:ascii="Calibri" w:eastAsia="Times New Roman" w:hAnsi="Calibri" w:cs="Arial"/>
          <w:shd w:val="clear" w:color="auto" w:fill="FDFEFF"/>
        </w:rPr>
        <w:t xml:space="preserve"> </w:t>
      </w:r>
      <w:r w:rsidR="00CC5484">
        <w:rPr>
          <w:rFonts w:ascii="Calibri" w:eastAsia="Times New Roman" w:hAnsi="Calibri" w:cs="Arial"/>
          <w:shd w:val="clear" w:color="auto" w:fill="FDFEFF"/>
        </w:rPr>
        <w:t xml:space="preserve">There are many </w:t>
      </w:r>
      <w:r w:rsidR="00A17084" w:rsidRPr="007C44F0">
        <w:rPr>
          <w:rFonts w:ascii="Calibri" w:eastAsia="Times New Roman" w:hAnsi="Calibri" w:cs="Arial"/>
          <w:shd w:val="clear" w:color="auto" w:fill="FDFEFF"/>
        </w:rPr>
        <w:t xml:space="preserve">passages </w:t>
      </w:r>
      <w:r w:rsidR="00051C30">
        <w:rPr>
          <w:rFonts w:ascii="Calibri" w:eastAsia="Times New Roman" w:hAnsi="Calibri" w:cs="Arial"/>
          <w:shd w:val="clear" w:color="auto" w:fill="FDFEFF"/>
        </w:rPr>
        <w:t xml:space="preserve">that are </w:t>
      </w:r>
      <w:r w:rsidR="00A17084" w:rsidRPr="007C44F0">
        <w:rPr>
          <w:rFonts w:ascii="Calibri" w:eastAsia="Times New Roman" w:hAnsi="Calibri" w:cs="Arial"/>
          <w:shd w:val="clear" w:color="auto" w:fill="FDFEFF"/>
        </w:rPr>
        <w:t xml:space="preserve">read aloud from the Torah </w:t>
      </w:r>
      <w:r w:rsidR="00AD24CD">
        <w:rPr>
          <w:rFonts w:ascii="Calibri" w:eastAsia="Times New Roman" w:hAnsi="Calibri" w:cs="Arial"/>
          <w:shd w:val="clear" w:color="auto" w:fill="FDFEFF"/>
        </w:rPr>
        <w:t xml:space="preserve">including stories about </w:t>
      </w:r>
      <w:r w:rsidR="00A17084" w:rsidRPr="007C44F0">
        <w:rPr>
          <w:rFonts w:ascii="Calibri" w:eastAsia="Times New Roman" w:hAnsi="Calibri" w:cs="Arial"/>
          <w:shd w:val="clear" w:color="auto" w:fill="FDFEFF"/>
        </w:rPr>
        <w:t>the birth of</w:t>
      </w:r>
      <w:r w:rsidR="00A767A3" w:rsidRPr="007C44F0">
        <w:rPr>
          <w:rFonts w:ascii="Calibri" w:eastAsia="Times New Roman" w:hAnsi="Calibri" w:cs="Arial"/>
          <w:shd w:val="clear" w:color="auto" w:fill="FDFEFF"/>
        </w:rPr>
        <w:t xml:space="preserve"> Isaac and his attempted </w:t>
      </w:r>
      <w:r w:rsidR="00A767A3" w:rsidRPr="007C44F0">
        <w:rPr>
          <w:rFonts w:ascii="Calibri" w:eastAsia="Times New Roman" w:hAnsi="Calibri" w:cs="Arial"/>
          <w:shd w:val="clear" w:color="auto" w:fill="FDFEFF"/>
        </w:rPr>
        <w:lastRenderedPageBreak/>
        <w:t>sacrifice</w:t>
      </w:r>
      <w:r w:rsidR="00F70ECE">
        <w:rPr>
          <w:rFonts w:ascii="Calibri" w:eastAsia="Times New Roman" w:hAnsi="Calibri" w:cs="Arial"/>
          <w:shd w:val="clear" w:color="auto" w:fill="FDFEFF"/>
        </w:rPr>
        <w:t xml:space="preserve"> and the story of the prophet Samuel</w:t>
      </w:r>
      <w:r w:rsidR="00A767A3" w:rsidRPr="007C44F0">
        <w:rPr>
          <w:rFonts w:ascii="Calibri" w:eastAsia="Times New Roman" w:hAnsi="Calibri" w:cs="Arial"/>
          <w:shd w:val="clear" w:color="auto" w:fill="FDFEFF"/>
        </w:rPr>
        <w:t>.</w:t>
      </w:r>
      <w:r w:rsidR="00A17084" w:rsidRPr="007C44F0">
        <w:rPr>
          <w:rFonts w:ascii="Calibri" w:eastAsia="Times New Roman" w:hAnsi="Calibri" w:cs="Arial"/>
          <w:shd w:val="clear" w:color="auto" w:fill="FDFEFF"/>
        </w:rPr>
        <w:t xml:space="preserve"> </w:t>
      </w:r>
      <w:r w:rsidR="00D06BC7" w:rsidRPr="007C44F0">
        <w:rPr>
          <w:rStyle w:val="FootnoteReference"/>
          <w:rFonts w:ascii="Calibri" w:eastAsia="Times New Roman" w:hAnsi="Calibri" w:cs="Arial"/>
          <w:shd w:val="clear" w:color="auto" w:fill="FDFEFF"/>
        </w:rPr>
        <w:footnoteReference w:id="10"/>
      </w:r>
      <w:r w:rsidR="00913E3A">
        <w:rPr>
          <w:rFonts w:ascii="Calibri" w:eastAsia="Times New Roman" w:hAnsi="Calibri" w:cs="Arial"/>
          <w:shd w:val="clear" w:color="auto" w:fill="FDFEFF"/>
        </w:rPr>
        <w:t xml:space="preserve"> </w:t>
      </w:r>
      <w:r w:rsidR="00210729" w:rsidRPr="007C44F0">
        <w:rPr>
          <w:rStyle w:val="FootnoteReference"/>
          <w:rFonts w:ascii="Calibri" w:hAnsi="Calibri"/>
        </w:rPr>
        <w:t xml:space="preserve"> </w:t>
      </w:r>
      <w:r w:rsidR="00803E25" w:rsidRPr="007C44F0">
        <w:rPr>
          <w:rFonts w:ascii="Calibri" w:hAnsi="Calibri"/>
        </w:rPr>
        <w:t>Th</w:t>
      </w:r>
      <w:r w:rsidR="004F782B" w:rsidRPr="007C44F0">
        <w:rPr>
          <w:rFonts w:ascii="Calibri" w:hAnsi="Calibri"/>
        </w:rPr>
        <w:t xml:space="preserve">e </w:t>
      </w:r>
      <w:r w:rsidR="002A3751" w:rsidRPr="007C44F0">
        <w:rPr>
          <w:rFonts w:ascii="Calibri" w:hAnsi="Calibri"/>
        </w:rPr>
        <w:t>most distinct feature</w:t>
      </w:r>
      <w:r w:rsidR="004F782B" w:rsidRPr="007C44F0">
        <w:rPr>
          <w:rFonts w:ascii="Calibri" w:hAnsi="Calibri"/>
        </w:rPr>
        <w:t xml:space="preserve"> of </w:t>
      </w:r>
      <w:r w:rsidR="00803E25" w:rsidRPr="007C44F0">
        <w:rPr>
          <w:rFonts w:ascii="Calibri" w:hAnsi="Calibri"/>
        </w:rPr>
        <w:t xml:space="preserve">the service </w:t>
      </w:r>
      <w:r w:rsidR="00210729" w:rsidRPr="007C44F0">
        <w:rPr>
          <w:rFonts w:ascii="Calibri" w:hAnsi="Calibri"/>
        </w:rPr>
        <w:t xml:space="preserve">is </w:t>
      </w:r>
      <w:r w:rsidR="00056B8B" w:rsidRPr="007C44F0">
        <w:rPr>
          <w:rFonts w:ascii="Calibri" w:hAnsi="Calibri"/>
        </w:rPr>
        <w:t xml:space="preserve">the </w:t>
      </w:r>
      <w:r w:rsidR="00210729" w:rsidRPr="007C44F0">
        <w:rPr>
          <w:rFonts w:ascii="Calibri" w:hAnsi="Calibri"/>
        </w:rPr>
        <w:t xml:space="preserve">blowing of the </w:t>
      </w:r>
      <w:r w:rsidR="00795F9B" w:rsidRPr="007C44F0">
        <w:rPr>
          <w:rFonts w:ascii="Calibri" w:hAnsi="Calibri"/>
        </w:rPr>
        <w:t>ram’s</w:t>
      </w:r>
      <w:r w:rsidR="00210729" w:rsidRPr="007C44F0">
        <w:rPr>
          <w:rFonts w:ascii="Calibri" w:hAnsi="Calibri"/>
        </w:rPr>
        <w:t xml:space="preserve"> horn, also known as the sounding of the </w:t>
      </w:r>
      <w:r w:rsidR="00210729" w:rsidRPr="007C44F0">
        <w:rPr>
          <w:rFonts w:ascii="Calibri" w:hAnsi="Calibri"/>
          <w:i/>
        </w:rPr>
        <w:t>shofar</w:t>
      </w:r>
      <w:r w:rsidR="00210729" w:rsidRPr="007C44F0">
        <w:rPr>
          <w:rFonts w:ascii="Calibri" w:hAnsi="Calibri"/>
        </w:rPr>
        <w:t>.</w:t>
      </w:r>
      <w:r w:rsidR="00210729" w:rsidRPr="007C44F0">
        <w:rPr>
          <w:rStyle w:val="FootnoteReference"/>
          <w:rFonts w:ascii="Calibri" w:hAnsi="Calibri"/>
        </w:rPr>
        <w:t xml:space="preserve"> </w:t>
      </w:r>
      <w:r w:rsidR="00210729" w:rsidRPr="007C44F0">
        <w:rPr>
          <w:rStyle w:val="FootnoteReference"/>
          <w:rFonts w:ascii="Calibri" w:hAnsi="Calibri"/>
        </w:rPr>
        <w:footnoteReference w:id="11"/>
      </w:r>
    </w:p>
    <w:p w14:paraId="6170DF07" w14:textId="77777777" w:rsidR="00687121" w:rsidRPr="007C44F0" w:rsidRDefault="00687121">
      <w:pPr>
        <w:rPr>
          <w:rFonts w:ascii="Calibri" w:hAnsi="Calibri"/>
          <w:b/>
          <w:u w:val="single"/>
        </w:rPr>
      </w:pPr>
    </w:p>
    <w:p w14:paraId="4E9F9C2A" w14:textId="5C36CC00" w:rsidR="00687121" w:rsidRPr="007C44F0" w:rsidRDefault="00687121">
      <w:pPr>
        <w:rPr>
          <w:rFonts w:ascii="Calibri" w:hAnsi="Calibri"/>
          <w:b/>
        </w:rPr>
      </w:pPr>
      <w:r w:rsidRPr="007C44F0">
        <w:rPr>
          <w:rFonts w:ascii="Calibri" w:hAnsi="Calibri"/>
          <w:b/>
        </w:rPr>
        <w:t xml:space="preserve">Blowing of the </w:t>
      </w:r>
      <w:r w:rsidRPr="00D312BB">
        <w:rPr>
          <w:rFonts w:ascii="Calibri" w:hAnsi="Calibri"/>
          <w:b/>
          <w:i/>
        </w:rPr>
        <w:t xml:space="preserve">Shofar </w:t>
      </w:r>
    </w:p>
    <w:p w14:paraId="3D3D068C" w14:textId="77777777" w:rsidR="00687121" w:rsidRPr="007C44F0" w:rsidRDefault="00687121">
      <w:pPr>
        <w:rPr>
          <w:rFonts w:ascii="Calibri" w:hAnsi="Calibri"/>
        </w:rPr>
      </w:pPr>
    </w:p>
    <w:p w14:paraId="5E52402C" w14:textId="059507E1" w:rsidR="0026149E" w:rsidRPr="007C44F0" w:rsidRDefault="006C09C9">
      <w:pPr>
        <w:rPr>
          <w:rFonts w:ascii="Calibri" w:hAnsi="Calibri"/>
        </w:rPr>
      </w:pPr>
      <w:r w:rsidRPr="007C44F0">
        <w:rPr>
          <w:rFonts w:ascii="Calibri" w:hAnsi="Calibri"/>
        </w:rPr>
        <w:t xml:space="preserve">The Torah </w:t>
      </w:r>
      <w:r w:rsidR="001E6DDF" w:rsidRPr="007C44F0">
        <w:rPr>
          <w:rFonts w:ascii="Calibri" w:hAnsi="Calibri"/>
        </w:rPr>
        <w:t>describes the New Y</w:t>
      </w:r>
      <w:r w:rsidRPr="007C44F0">
        <w:rPr>
          <w:rFonts w:ascii="Calibri" w:hAnsi="Calibri"/>
        </w:rPr>
        <w:t xml:space="preserve">ear as </w:t>
      </w:r>
      <w:r w:rsidRPr="007C44F0">
        <w:rPr>
          <w:rFonts w:ascii="Calibri" w:hAnsi="Calibri"/>
          <w:i/>
        </w:rPr>
        <w:t xml:space="preserve">Yom </w:t>
      </w:r>
      <w:proofErr w:type="spellStart"/>
      <w:r w:rsidRPr="007C44F0">
        <w:rPr>
          <w:rFonts w:ascii="Calibri" w:hAnsi="Calibri"/>
          <w:i/>
        </w:rPr>
        <w:t>Teruah</w:t>
      </w:r>
      <w:proofErr w:type="spellEnd"/>
      <w:r w:rsidR="00655097" w:rsidRPr="007C44F0">
        <w:rPr>
          <w:rFonts w:ascii="Calibri" w:hAnsi="Calibri"/>
        </w:rPr>
        <w:t xml:space="preserve"> or ‘T</w:t>
      </w:r>
      <w:r w:rsidR="00104BFD" w:rsidRPr="007C44F0">
        <w:rPr>
          <w:rFonts w:ascii="Calibri" w:hAnsi="Calibri"/>
        </w:rPr>
        <w:t xml:space="preserve">he Day of </w:t>
      </w:r>
      <w:r w:rsidR="00104BFD" w:rsidRPr="00EC48C6">
        <w:rPr>
          <w:rFonts w:ascii="Calibri" w:hAnsi="Calibri"/>
        </w:rPr>
        <w:t xml:space="preserve">Shofar </w:t>
      </w:r>
      <w:r w:rsidR="00104BFD" w:rsidRPr="007C44F0">
        <w:rPr>
          <w:rFonts w:ascii="Calibri" w:hAnsi="Calibri"/>
        </w:rPr>
        <w:t>Blowing</w:t>
      </w:r>
      <w:r w:rsidR="00655097" w:rsidRPr="007C44F0">
        <w:rPr>
          <w:rFonts w:ascii="Calibri" w:hAnsi="Calibri"/>
        </w:rPr>
        <w:t>’</w:t>
      </w:r>
      <w:r w:rsidR="00104BFD" w:rsidRPr="007C44F0">
        <w:rPr>
          <w:rFonts w:ascii="Calibri" w:hAnsi="Calibri"/>
        </w:rPr>
        <w:t>.</w:t>
      </w:r>
      <w:r w:rsidR="00E62D94" w:rsidRPr="007C44F0">
        <w:rPr>
          <w:rStyle w:val="FootnoteReference"/>
          <w:rFonts w:ascii="Calibri" w:hAnsi="Calibri"/>
        </w:rPr>
        <w:footnoteReference w:id="12"/>
      </w:r>
      <w:r w:rsidR="00104BFD" w:rsidRPr="007C44F0">
        <w:rPr>
          <w:rFonts w:ascii="Calibri" w:hAnsi="Calibri"/>
        </w:rPr>
        <w:t xml:space="preserve"> </w:t>
      </w:r>
      <w:r w:rsidR="0056373E" w:rsidRPr="007C44F0">
        <w:rPr>
          <w:rFonts w:ascii="Calibri" w:hAnsi="Calibri"/>
        </w:rPr>
        <w:t xml:space="preserve">Blowing the </w:t>
      </w:r>
      <w:r w:rsidR="0056373E" w:rsidRPr="00EC48C6">
        <w:rPr>
          <w:rFonts w:ascii="Calibri" w:hAnsi="Calibri"/>
        </w:rPr>
        <w:t>shofar</w:t>
      </w:r>
      <w:r w:rsidR="0056373E" w:rsidRPr="007C44F0">
        <w:rPr>
          <w:rFonts w:ascii="Calibri" w:hAnsi="Calibri"/>
        </w:rPr>
        <w:t xml:space="preserve"> </w:t>
      </w:r>
      <w:r w:rsidR="00AB2025" w:rsidRPr="007C44F0">
        <w:rPr>
          <w:rFonts w:ascii="Calibri" w:hAnsi="Calibri"/>
        </w:rPr>
        <w:t xml:space="preserve">for the congregation </w:t>
      </w:r>
      <w:r w:rsidR="0056373E" w:rsidRPr="007C44F0">
        <w:rPr>
          <w:rFonts w:ascii="Calibri" w:hAnsi="Calibri"/>
        </w:rPr>
        <w:t>is</w:t>
      </w:r>
      <w:r w:rsidR="00F63462" w:rsidRPr="007C44F0">
        <w:rPr>
          <w:rFonts w:ascii="Calibri" w:hAnsi="Calibri"/>
        </w:rPr>
        <w:t xml:space="preserve"> a privilege</w:t>
      </w:r>
      <w:r w:rsidR="002C3A54" w:rsidRPr="007C44F0">
        <w:rPr>
          <w:rFonts w:ascii="Calibri" w:hAnsi="Calibri"/>
        </w:rPr>
        <w:t>,</w:t>
      </w:r>
      <w:r w:rsidR="00000123" w:rsidRPr="007C44F0">
        <w:rPr>
          <w:rFonts w:ascii="Calibri" w:hAnsi="Calibri"/>
        </w:rPr>
        <w:t xml:space="preserve"> </w:t>
      </w:r>
      <w:r w:rsidR="00F70ECE">
        <w:rPr>
          <w:rFonts w:ascii="Calibri" w:hAnsi="Calibri"/>
        </w:rPr>
        <w:t>al</w:t>
      </w:r>
      <w:r w:rsidR="00000123" w:rsidRPr="007C44F0">
        <w:rPr>
          <w:rFonts w:ascii="Calibri" w:hAnsi="Calibri"/>
        </w:rPr>
        <w:t xml:space="preserve">though the appropriate skills are needed </w:t>
      </w:r>
      <w:r w:rsidR="0021077C" w:rsidRPr="007C44F0">
        <w:rPr>
          <w:rFonts w:ascii="Calibri" w:hAnsi="Calibri"/>
        </w:rPr>
        <w:t>to create the correct sounds. It is</w:t>
      </w:r>
      <w:r w:rsidR="00A81342" w:rsidRPr="007C44F0">
        <w:rPr>
          <w:rFonts w:ascii="Calibri" w:hAnsi="Calibri"/>
        </w:rPr>
        <w:t xml:space="preserve"> </w:t>
      </w:r>
      <w:r w:rsidR="00000123" w:rsidRPr="007C44F0">
        <w:rPr>
          <w:rFonts w:ascii="Calibri" w:hAnsi="Calibri"/>
        </w:rPr>
        <w:t xml:space="preserve">preferably </w:t>
      </w:r>
      <w:r w:rsidR="00836B20" w:rsidRPr="007C44F0">
        <w:rPr>
          <w:rFonts w:ascii="Calibri" w:hAnsi="Calibri"/>
        </w:rPr>
        <w:t>performed by a male</w:t>
      </w:r>
      <w:r w:rsidR="0021077C" w:rsidRPr="007C44F0">
        <w:rPr>
          <w:rFonts w:ascii="Calibri" w:hAnsi="Calibri"/>
        </w:rPr>
        <w:t xml:space="preserve"> who is</w:t>
      </w:r>
      <w:r w:rsidR="00836B20" w:rsidRPr="007C44F0">
        <w:rPr>
          <w:rFonts w:ascii="Calibri" w:hAnsi="Calibri"/>
        </w:rPr>
        <w:t xml:space="preserve"> high up in the Jewish hierarchy</w:t>
      </w:r>
      <w:r w:rsidR="00AB2025" w:rsidRPr="007C44F0">
        <w:rPr>
          <w:rFonts w:ascii="Calibri" w:hAnsi="Calibri"/>
        </w:rPr>
        <w:t>.</w:t>
      </w:r>
      <w:r w:rsidR="00836B20" w:rsidRPr="007C44F0">
        <w:rPr>
          <w:rStyle w:val="FootnoteReference"/>
          <w:rFonts w:ascii="Calibri" w:hAnsi="Calibri"/>
        </w:rPr>
        <w:footnoteReference w:id="13"/>
      </w:r>
      <w:r w:rsidR="00AB2025" w:rsidRPr="007C44F0">
        <w:rPr>
          <w:rFonts w:ascii="Calibri" w:hAnsi="Calibri"/>
        </w:rPr>
        <w:t xml:space="preserve"> It is d</w:t>
      </w:r>
      <w:r w:rsidR="0020659F" w:rsidRPr="007C44F0">
        <w:rPr>
          <w:rFonts w:ascii="Calibri" w:hAnsi="Calibri"/>
        </w:rPr>
        <w:t xml:space="preserve">uring </w:t>
      </w:r>
      <w:r w:rsidR="00CE7432" w:rsidRPr="007C44F0">
        <w:rPr>
          <w:rFonts w:ascii="Calibri" w:hAnsi="Calibri"/>
        </w:rPr>
        <w:t xml:space="preserve">the </w:t>
      </w:r>
      <w:r w:rsidR="00C077FF" w:rsidRPr="007C44F0">
        <w:rPr>
          <w:rFonts w:ascii="Calibri" w:hAnsi="Calibri"/>
        </w:rPr>
        <w:t xml:space="preserve">two </w:t>
      </w:r>
      <w:r w:rsidR="00920D75" w:rsidRPr="007C44F0">
        <w:rPr>
          <w:rFonts w:ascii="Calibri" w:hAnsi="Calibri"/>
        </w:rPr>
        <w:t>days</w:t>
      </w:r>
      <w:r w:rsidR="009242F8" w:rsidRPr="007C44F0">
        <w:rPr>
          <w:rFonts w:ascii="Calibri" w:hAnsi="Calibri"/>
        </w:rPr>
        <w:t xml:space="preserve"> of </w:t>
      </w:r>
      <w:r w:rsidR="00151A87" w:rsidRPr="00EC48C6">
        <w:rPr>
          <w:rFonts w:ascii="Calibri" w:hAnsi="Calibri"/>
        </w:rPr>
        <w:t>Rosh Hashanah</w:t>
      </w:r>
      <w:r w:rsidR="00920D75" w:rsidRPr="007C44F0">
        <w:rPr>
          <w:rFonts w:ascii="Calibri" w:hAnsi="Calibri"/>
        </w:rPr>
        <w:t>,</w:t>
      </w:r>
      <w:r w:rsidR="00C077FF" w:rsidRPr="007C44F0">
        <w:rPr>
          <w:rFonts w:ascii="Calibri" w:hAnsi="Calibri"/>
        </w:rPr>
        <w:t xml:space="preserve"> t</w:t>
      </w:r>
      <w:r w:rsidR="009242F8" w:rsidRPr="007C44F0">
        <w:rPr>
          <w:rFonts w:ascii="Calibri" w:hAnsi="Calibri"/>
        </w:rPr>
        <w:t>hat t</w:t>
      </w:r>
      <w:r w:rsidR="00C077FF" w:rsidRPr="007C44F0">
        <w:rPr>
          <w:rFonts w:ascii="Calibri" w:hAnsi="Calibri"/>
        </w:rPr>
        <w:t>he</w:t>
      </w:r>
      <w:r w:rsidR="00C077FF" w:rsidRPr="00EC48C6">
        <w:rPr>
          <w:rFonts w:ascii="Calibri" w:hAnsi="Calibri"/>
        </w:rPr>
        <w:t xml:space="preserve"> shofar</w:t>
      </w:r>
      <w:r w:rsidR="00C077FF" w:rsidRPr="007C44F0">
        <w:rPr>
          <w:rFonts w:ascii="Calibri" w:hAnsi="Calibri"/>
        </w:rPr>
        <w:t xml:space="preserve"> is sounded on three occasions during </w:t>
      </w:r>
      <w:r w:rsidR="000C15C9" w:rsidRPr="007C44F0">
        <w:rPr>
          <w:rFonts w:ascii="Calibri" w:hAnsi="Calibri"/>
        </w:rPr>
        <w:t>the ceremony</w:t>
      </w:r>
      <w:r w:rsidR="00000123" w:rsidRPr="007C44F0">
        <w:rPr>
          <w:rFonts w:ascii="Calibri" w:hAnsi="Calibri"/>
        </w:rPr>
        <w:t>:</w:t>
      </w:r>
      <w:r w:rsidR="00042BF3" w:rsidRPr="007C44F0">
        <w:rPr>
          <w:rFonts w:ascii="Calibri" w:hAnsi="Calibri"/>
        </w:rPr>
        <w:t xml:space="preserve"> </w:t>
      </w:r>
      <w:r w:rsidR="00936E1A" w:rsidRPr="007C44F0">
        <w:rPr>
          <w:rFonts w:ascii="Calibri" w:hAnsi="Calibri"/>
        </w:rPr>
        <w:t xml:space="preserve">following of the reading of the Torah; </w:t>
      </w:r>
      <w:r w:rsidR="00480F26" w:rsidRPr="007C44F0">
        <w:rPr>
          <w:rFonts w:ascii="Calibri" w:hAnsi="Calibri"/>
        </w:rPr>
        <w:t>duri</w:t>
      </w:r>
      <w:r w:rsidR="00C87211" w:rsidRPr="007C44F0">
        <w:rPr>
          <w:rFonts w:ascii="Calibri" w:hAnsi="Calibri"/>
        </w:rPr>
        <w:t xml:space="preserve">ng </w:t>
      </w:r>
      <w:proofErr w:type="spellStart"/>
      <w:r w:rsidR="00C87211" w:rsidRPr="007C44F0">
        <w:rPr>
          <w:rFonts w:ascii="Calibri" w:hAnsi="Calibri"/>
          <w:i/>
        </w:rPr>
        <w:t>musaf</w:t>
      </w:r>
      <w:proofErr w:type="spellEnd"/>
      <w:r w:rsidR="00EE667A">
        <w:rPr>
          <w:rFonts w:ascii="Calibri" w:hAnsi="Calibri"/>
          <w:i/>
        </w:rPr>
        <w:t xml:space="preserve"> </w:t>
      </w:r>
      <w:r w:rsidR="006D4343" w:rsidRPr="007C44F0">
        <w:rPr>
          <w:rFonts w:ascii="Calibri" w:hAnsi="Calibri"/>
        </w:rPr>
        <w:t xml:space="preserve">and </w:t>
      </w:r>
      <w:r w:rsidR="00D13D74" w:rsidRPr="007C44F0">
        <w:rPr>
          <w:rFonts w:ascii="Calibri" w:hAnsi="Calibri"/>
        </w:rPr>
        <w:t>one time before the final prayer</w:t>
      </w:r>
      <w:r w:rsidR="0063074B" w:rsidRPr="007C44F0">
        <w:rPr>
          <w:rFonts w:ascii="Calibri" w:hAnsi="Calibri"/>
        </w:rPr>
        <w:t>s</w:t>
      </w:r>
      <w:r w:rsidR="00000123" w:rsidRPr="007C44F0">
        <w:rPr>
          <w:rFonts w:ascii="Calibri" w:hAnsi="Calibri"/>
        </w:rPr>
        <w:t xml:space="preserve"> (unless the first day corresponds with the </w:t>
      </w:r>
      <w:r w:rsidR="00000123" w:rsidRPr="007C44F0">
        <w:rPr>
          <w:rFonts w:ascii="Calibri" w:hAnsi="Calibri"/>
          <w:i/>
        </w:rPr>
        <w:t>Sabbath</w:t>
      </w:r>
      <w:r w:rsidR="00000123" w:rsidRPr="007C44F0">
        <w:rPr>
          <w:rFonts w:ascii="Calibri" w:hAnsi="Calibri"/>
        </w:rPr>
        <w:t>).</w:t>
      </w:r>
      <w:r w:rsidR="00DD0D08" w:rsidRPr="007C44F0">
        <w:rPr>
          <w:rStyle w:val="FootnoteReference"/>
          <w:rFonts w:ascii="Calibri" w:eastAsia="Times New Roman" w:hAnsi="Calibri" w:cs="Arial"/>
          <w:shd w:val="clear" w:color="auto" w:fill="FDFEFF"/>
        </w:rPr>
        <w:footnoteReference w:id="14"/>
      </w:r>
      <w:r w:rsidR="00F4482D" w:rsidRPr="007C44F0">
        <w:rPr>
          <w:rFonts w:ascii="Calibri" w:hAnsi="Calibri"/>
        </w:rPr>
        <w:t xml:space="preserve"> </w:t>
      </w:r>
      <w:r w:rsidR="00BA4344" w:rsidRPr="007C44F0">
        <w:rPr>
          <w:rFonts w:ascii="Calibri" w:hAnsi="Calibri"/>
        </w:rPr>
        <w:t>There are three different ways of blowing</w:t>
      </w:r>
      <w:r w:rsidR="00C26AD0" w:rsidRPr="007C44F0">
        <w:rPr>
          <w:rFonts w:ascii="Calibri" w:hAnsi="Calibri"/>
        </w:rPr>
        <w:t xml:space="preserve"> the </w:t>
      </w:r>
      <w:r w:rsidR="00C26AD0" w:rsidRPr="00EC48C6">
        <w:rPr>
          <w:rFonts w:ascii="Calibri" w:hAnsi="Calibri"/>
        </w:rPr>
        <w:t>shofar</w:t>
      </w:r>
      <w:r w:rsidR="00BA4344" w:rsidRPr="007C44F0">
        <w:rPr>
          <w:rFonts w:ascii="Calibri" w:hAnsi="Calibri"/>
        </w:rPr>
        <w:t xml:space="preserve">: </w:t>
      </w:r>
      <w:proofErr w:type="spellStart"/>
      <w:r w:rsidR="00C26AD0" w:rsidRPr="007C44F0">
        <w:rPr>
          <w:rFonts w:ascii="Calibri" w:hAnsi="Calibri"/>
          <w:i/>
        </w:rPr>
        <w:t>tekiah</w:t>
      </w:r>
      <w:proofErr w:type="spellEnd"/>
      <w:r w:rsidR="00C26AD0" w:rsidRPr="007C44F0">
        <w:rPr>
          <w:rFonts w:ascii="Calibri" w:hAnsi="Calibri"/>
          <w:i/>
        </w:rPr>
        <w:t xml:space="preserve"> </w:t>
      </w:r>
      <w:r w:rsidR="003A4F30" w:rsidRPr="007C44F0">
        <w:rPr>
          <w:rFonts w:ascii="Calibri" w:hAnsi="Calibri"/>
        </w:rPr>
        <w:t>(a sustained note</w:t>
      </w:r>
      <w:r w:rsidR="00C26AD0" w:rsidRPr="007C44F0">
        <w:rPr>
          <w:rFonts w:ascii="Calibri" w:hAnsi="Calibri"/>
        </w:rPr>
        <w:t xml:space="preserve">); </w:t>
      </w:r>
      <w:proofErr w:type="spellStart"/>
      <w:r w:rsidR="003B0B7A" w:rsidRPr="007C44F0">
        <w:rPr>
          <w:rFonts w:ascii="Calibri" w:hAnsi="Calibri"/>
          <w:i/>
        </w:rPr>
        <w:t>shevarim</w:t>
      </w:r>
      <w:proofErr w:type="spellEnd"/>
      <w:r w:rsidR="00C26AD0" w:rsidRPr="007C44F0">
        <w:rPr>
          <w:rFonts w:ascii="Calibri" w:hAnsi="Calibri"/>
          <w:i/>
        </w:rPr>
        <w:t xml:space="preserve"> </w:t>
      </w:r>
      <w:r w:rsidR="00C26AD0" w:rsidRPr="007C44F0">
        <w:rPr>
          <w:rFonts w:ascii="Calibri" w:hAnsi="Calibri"/>
        </w:rPr>
        <w:t>(</w:t>
      </w:r>
      <w:r w:rsidR="009F06AE" w:rsidRPr="007C44F0">
        <w:rPr>
          <w:rFonts w:ascii="Calibri" w:hAnsi="Calibri"/>
        </w:rPr>
        <w:t>three soft notes</w:t>
      </w:r>
      <w:r w:rsidR="00C26AD0" w:rsidRPr="007C44F0">
        <w:rPr>
          <w:rFonts w:ascii="Calibri" w:hAnsi="Calibri"/>
        </w:rPr>
        <w:t>)</w:t>
      </w:r>
      <w:r w:rsidR="00C26AD0" w:rsidRPr="007C44F0">
        <w:rPr>
          <w:rFonts w:ascii="Calibri" w:hAnsi="Calibri"/>
          <w:i/>
        </w:rPr>
        <w:t xml:space="preserve">; </w:t>
      </w:r>
      <w:proofErr w:type="spellStart"/>
      <w:r w:rsidR="003B0B7A" w:rsidRPr="007C44F0">
        <w:rPr>
          <w:rFonts w:ascii="Calibri" w:hAnsi="Calibri"/>
          <w:i/>
        </w:rPr>
        <w:t>teruah</w:t>
      </w:r>
      <w:proofErr w:type="spellEnd"/>
      <w:r w:rsidR="00C26AD0" w:rsidRPr="007C44F0">
        <w:rPr>
          <w:rFonts w:ascii="Calibri" w:hAnsi="Calibri"/>
          <w:i/>
        </w:rPr>
        <w:t xml:space="preserve"> </w:t>
      </w:r>
      <w:r w:rsidR="00C26AD0" w:rsidRPr="007C44F0">
        <w:rPr>
          <w:rFonts w:ascii="Calibri" w:hAnsi="Calibri"/>
        </w:rPr>
        <w:t>(</w:t>
      </w:r>
      <w:r w:rsidR="009F06AE" w:rsidRPr="007C44F0">
        <w:rPr>
          <w:rFonts w:ascii="Calibri" w:hAnsi="Calibri"/>
        </w:rPr>
        <w:t>nine staccato</w:t>
      </w:r>
      <w:r w:rsidR="001F5C4F" w:rsidRPr="007C44F0">
        <w:rPr>
          <w:rFonts w:ascii="Calibri" w:hAnsi="Calibri"/>
        </w:rPr>
        <w:t xml:space="preserve"> notes</w:t>
      </w:r>
      <w:r w:rsidR="00C26AD0" w:rsidRPr="007C44F0">
        <w:rPr>
          <w:rFonts w:ascii="Calibri" w:hAnsi="Calibri"/>
        </w:rPr>
        <w:t>)</w:t>
      </w:r>
      <w:r w:rsidR="003B0B7A" w:rsidRPr="007C44F0">
        <w:rPr>
          <w:rFonts w:ascii="Calibri" w:hAnsi="Calibri"/>
        </w:rPr>
        <w:t>.</w:t>
      </w:r>
      <w:r w:rsidR="00BC4173" w:rsidRPr="007C44F0">
        <w:rPr>
          <w:rStyle w:val="FootnoteReference"/>
          <w:rFonts w:ascii="Calibri" w:hAnsi="Calibri"/>
        </w:rPr>
        <w:t xml:space="preserve"> </w:t>
      </w:r>
      <w:r w:rsidR="0020484D" w:rsidRPr="007C44F0">
        <w:rPr>
          <w:rFonts w:ascii="Calibri" w:hAnsi="Calibri"/>
        </w:rPr>
        <w:t xml:space="preserve">As said by </w:t>
      </w:r>
      <w:r w:rsidR="00151A87" w:rsidRPr="007C44F0">
        <w:rPr>
          <w:rFonts w:ascii="Calibri" w:hAnsi="Calibri"/>
        </w:rPr>
        <w:t xml:space="preserve">the philosopher </w:t>
      </w:r>
      <w:r w:rsidR="0020484D" w:rsidRPr="007C44F0">
        <w:rPr>
          <w:rFonts w:ascii="Calibri" w:hAnsi="Calibri"/>
        </w:rPr>
        <w:t xml:space="preserve">Moses Maimonides the </w:t>
      </w:r>
      <w:r w:rsidR="0020484D" w:rsidRPr="00EC48C6">
        <w:rPr>
          <w:rFonts w:ascii="Calibri" w:hAnsi="Calibri"/>
        </w:rPr>
        <w:t>shofar</w:t>
      </w:r>
      <w:r w:rsidR="0020484D" w:rsidRPr="007C44F0">
        <w:rPr>
          <w:rFonts w:ascii="Calibri" w:hAnsi="Calibri"/>
        </w:rPr>
        <w:t xml:space="preserve"> is sounded to summon sinners to atone for their wrongdoings</w:t>
      </w:r>
      <w:r w:rsidR="00133F2D">
        <w:rPr>
          <w:rFonts w:ascii="Calibri" w:hAnsi="Calibri"/>
        </w:rPr>
        <w:t>, “</w:t>
      </w:r>
      <w:r w:rsidR="00B54BC8">
        <w:rPr>
          <w:rFonts w:ascii="Calibri" w:hAnsi="Calibri"/>
        </w:rPr>
        <w:t xml:space="preserve">Awake you sinners and ponder your deeds; remember </w:t>
      </w:r>
      <w:r w:rsidR="005A393C">
        <w:rPr>
          <w:rFonts w:ascii="Calibri" w:hAnsi="Calibri"/>
        </w:rPr>
        <w:t xml:space="preserve">your </w:t>
      </w:r>
      <w:r w:rsidR="00B54BC8">
        <w:rPr>
          <w:rFonts w:ascii="Calibri" w:hAnsi="Calibri"/>
        </w:rPr>
        <w:t>Creator, forsake your evil ways and return to God.”</w:t>
      </w:r>
      <w:r w:rsidR="008973FF" w:rsidRPr="008973FF">
        <w:rPr>
          <w:rFonts w:ascii="Calibri" w:hAnsi="Calibri"/>
        </w:rPr>
        <w:t xml:space="preserve"> </w:t>
      </w:r>
      <w:r w:rsidR="008973FF">
        <w:rPr>
          <w:rFonts w:ascii="Calibri" w:hAnsi="Calibri"/>
        </w:rPr>
        <w:t>(Mishnah: Torah)</w:t>
      </w:r>
      <w:r w:rsidR="00EC00D9">
        <w:rPr>
          <w:rFonts w:ascii="Calibri" w:hAnsi="Calibri"/>
        </w:rPr>
        <w:t>.</w:t>
      </w:r>
      <w:r w:rsidR="008973FF">
        <w:rPr>
          <w:rFonts w:ascii="Calibri" w:hAnsi="Calibri"/>
        </w:rPr>
        <w:t xml:space="preserve"> Therefore</w:t>
      </w:r>
      <w:r w:rsidR="00EC48C6">
        <w:rPr>
          <w:rFonts w:ascii="Calibri" w:hAnsi="Calibri"/>
        </w:rPr>
        <w:t>,</w:t>
      </w:r>
      <w:r w:rsidR="008973FF">
        <w:rPr>
          <w:rFonts w:ascii="Calibri" w:hAnsi="Calibri"/>
        </w:rPr>
        <w:t xml:space="preserve"> </w:t>
      </w:r>
      <w:r w:rsidR="00851C3E" w:rsidRPr="00EC48C6">
        <w:rPr>
          <w:rFonts w:ascii="Calibri" w:hAnsi="Calibri"/>
        </w:rPr>
        <w:t xml:space="preserve">Rosh Hashanah </w:t>
      </w:r>
      <w:r w:rsidR="00851C3E">
        <w:rPr>
          <w:rFonts w:ascii="Calibri" w:hAnsi="Calibri"/>
        </w:rPr>
        <w:t xml:space="preserve">is </w:t>
      </w:r>
      <w:r w:rsidR="008973FF">
        <w:rPr>
          <w:rFonts w:ascii="Calibri" w:hAnsi="Calibri"/>
        </w:rPr>
        <w:t xml:space="preserve">significant to </w:t>
      </w:r>
      <w:r w:rsidR="00851C3E">
        <w:rPr>
          <w:rFonts w:ascii="Calibri" w:hAnsi="Calibri"/>
        </w:rPr>
        <w:t>Judaism as it gives Jews the opportunity to repent</w:t>
      </w:r>
      <w:r w:rsidR="008973FF">
        <w:rPr>
          <w:rFonts w:ascii="Calibri" w:hAnsi="Calibri"/>
        </w:rPr>
        <w:t>.</w:t>
      </w:r>
      <w:r w:rsidR="00BC4173" w:rsidRPr="007C44F0">
        <w:rPr>
          <w:rStyle w:val="FootnoteReference"/>
          <w:rFonts w:ascii="Calibri" w:hAnsi="Calibri"/>
        </w:rPr>
        <w:footnoteReference w:id="15"/>
      </w:r>
    </w:p>
    <w:p w14:paraId="7E36C2C5" w14:textId="77777777" w:rsidR="00AF3578" w:rsidRPr="007C44F0" w:rsidRDefault="00AF3578">
      <w:pPr>
        <w:rPr>
          <w:rFonts w:ascii="Calibri" w:hAnsi="Calibri"/>
        </w:rPr>
      </w:pPr>
    </w:p>
    <w:p w14:paraId="15DB0C49" w14:textId="0F7304CB" w:rsidR="00AF3578" w:rsidRPr="007C44F0" w:rsidRDefault="00AF3578">
      <w:pPr>
        <w:rPr>
          <w:rFonts w:ascii="Calibri" w:hAnsi="Calibri"/>
          <w:b/>
          <w:i/>
        </w:rPr>
      </w:pPr>
      <w:r w:rsidRPr="007C44F0">
        <w:rPr>
          <w:rFonts w:ascii="Calibri" w:hAnsi="Calibri"/>
          <w:b/>
        </w:rPr>
        <w:t>Custom</w:t>
      </w:r>
    </w:p>
    <w:p w14:paraId="1E091808" w14:textId="77777777" w:rsidR="00EC00D9" w:rsidRDefault="00EC00D9">
      <w:pPr>
        <w:rPr>
          <w:rFonts w:ascii="Calibri" w:hAnsi="Calibri"/>
        </w:rPr>
      </w:pPr>
    </w:p>
    <w:p w14:paraId="79DE0324" w14:textId="32FD788B" w:rsidR="006806A1" w:rsidRDefault="00A47EE1">
      <w:pPr>
        <w:rPr>
          <w:rFonts w:ascii="Calibri" w:eastAsia="Times New Roman" w:hAnsi="Calibri"/>
        </w:rPr>
      </w:pPr>
      <w:r w:rsidRPr="007C44F0">
        <w:rPr>
          <w:rFonts w:ascii="Calibri" w:hAnsi="Calibri"/>
        </w:rPr>
        <w:t xml:space="preserve">On </w:t>
      </w:r>
      <w:r w:rsidR="00A46664" w:rsidRPr="007C44F0">
        <w:rPr>
          <w:rFonts w:ascii="Calibri" w:hAnsi="Calibri"/>
        </w:rPr>
        <w:t xml:space="preserve">day one of </w:t>
      </w:r>
      <w:r w:rsidR="00151A87" w:rsidRPr="00EC48C6">
        <w:rPr>
          <w:rFonts w:ascii="Calibri" w:hAnsi="Calibri"/>
        </w:rPr>
        <w:t>Rosh Hashanah</w:t>
      </w:r>
      <w:r w:rsidR="00D312BB">
        <w:rPr>
          <w:rFonts w:ascii="Calibri" w:hAnsi="Calibri"/>
          <w:i/>
        </w:rPr>
        <w:t>,</w:t>
      </w:r>
      <w:r w:rsidR="00151A87" w:rsidRPr="007C44F0">
        <w:rPr>
          <w:rFonts w:ascii="Calibri" w:hAnsi="Calibri"/>
        </w:rPr>
        <w:t xml:space="preserve"> </w:t>
      </w:r>
      <w:r w:rsidRPr="007C44F0">
        <w:rPr>
          <w:rFonts w:ascii="Calibri" w:hAnsi="Calibri"/>
        </w:rPr>
        <w:t>during the afternoon</w:t>
      </w:r>
      <w:r w:rsidR="00D312BB">
        <w:rPr>
          <w:rFonts w:ascii="Calibri" w:hAnsi="Calibri"/>
        </w:rPr>
        <w:t>,</w:t>
      </w:r>
      <w:r w:rsidRPr="007C44F0">
        <w:rPr>
          <w:rFonts w:ascii="Calibri" w:hAnsi="Calibri"/>
        </w:rPr>
        <w:t xml:space="preserve"> it is tradition</w:t>
      </w:r>
      <w:r w:rsidR="00D312BB">
        <w:rPr>
          <w:rFonts w:ascii="Calibri" w:hAnsi="Calibri"/>
        </w:rPr>
        <w:t>al</w:t>
      </w:r>
      <w:r w:rsidR="00A46664" w:rsidRPr="007C44F0">
        <w:rPr>
          <w:rFonts w:ascii="Calibri" w:hAnsi="Calibri"/>
        </w:rPr>
        <w:t xml:space="preserve"> </w:t>
      </w:r>
      <w:r w:rsidR="00EE10B4" w:rsidRPr="007C44F0">
        <w:rPr>
          <w:rFonts w:ascii="Calibri" w:hAnsi="Calibri"/>
        </w:rPr>
        <w:t>for Orthodox Jews</w:t>
      </w:r>
      <w:r w:rsidR="0022085E" w:rsidRPr="007C44F0">
        <w:rPr>
          <w:rFonts w:ascii="Calibri" w:hAnsi="Calibri"/>
        </w:rPr>
        <w:t xml:space="preserve"> </w:t>
      </w:r>
      <w:r w:rsidR="00A46664" w:rsidRPr="007C44F0">
        <w:rPr>
          <w:rFonts w:ascii="Calibri" w:hAnsi="Calibri"/>
        </w:rPr>
        <w:t xml:space="preserve">to </w:t>
      </w:r>
      <w:r w:rsidR="00226394" w:rsidRPr="007C44F0">
        <w:rPr>
          <w:rFonts w:ascii="Calibri" w:hAnsi="Calibri"/>
        </w:rPr>
        <w:t xml:space="preserve">figuratively rid of one’s </w:t>
      </w:r>
      <w:r w:rsidR="00A46664" w:rsidRPr="007C44F0">
        <w:rPr>
          <w:rFonts w:ascii="Calibri" w:hAnsi="Calibri"/>
        </w:rPr>
        <w:t xml:space="preserve">transgressions into </w:t>
      </w:r>
      <w:r w:rsidR="0004009F" w:rsidRPr="007C44F0">
        <w:rPr>
          <w:rFonts w:ascii="Calibri" w:hAnsi="Calibri"/>
        </w:rPr>
        <w:t xml:space="preserve">a body of </w:t>
      </w:r>
      <w:r w:rsidR="00A46664" w:rsidRPr="007C44F0">
        <w:rPr>
          <w:rFonts w:ascii="Calibri" w:hAnsi="Calibri"/>
        </w:rPr>
        <w:t>water</w:t>
      </w:r>
      <w:r w:rsidR="00931523">
        <w:rPr>
          <w:rFonts w:ascii="Calibri" w:hAnsi="Calibri"/>
        </w:rPr>
        <w:t xml:space="preserve"> (preferably containing fish)</w:t>
      </w:r>
      <w:r w:rsidR="00A46664" w:rsidRPr="007C44F0">
        <w:rPr>
          <w:rFonts w:ascii="Calibri" w:hAnsi="Calibri"/>
        </w:rPr>
        <w:t xml:space="preserve">, </w:t>
      </w:r>
      <w:r w:rsidR="00C25F61" w:rsidRPr="007C44F0">
        <w:rPr>
          <w:rFonts w:ascii="Calibri" w:hAnsi="Calibri"/>
        </w:rPr>
        <w:t>such as a</w:t>
      </w:r>
      <w:r w:rsidR="00E82FCD" w:rsidRPr="007C44F0">
        <w:rPr>
          <w:rFonts w:ascii="Calibri" w:hAnsi="Calibri"/>
        </w:rPr>
        <w:t xml:space="preserve"> </w:t>
      </w:r>
      <w:r w:rsidR="004E60A0" w:rsidRPr="007C44F0">
        <w:rPr>
          <w:rFonts w:ascii="Calibri" w:hAnsi="Calibri"/>
        </w:rPr>
        <w:t xml:space="preserve">pond; </w:t>
      </w:r>
      <w:r w:rsidR="00072CDC">
        <w:rPr>
          <w:rFonts w:ascii="Calibri" w:hAnsi="Calibri"/>
        </w:rPr>
        <w:t xml:space="preserve">a </w:t>
      </w:r>
      <w:r w:rsidR="004E60A0" w:rsidRPr="007C44F0">
        <w:rPr>
          <w:rFonts w:ascii="Calibri" w:hAnsi="Calibri"/>
        </w:rPr>
        <w:t xml:space="preserve">lake; </w:t>
      </w:r>
      <w:r w:rsidR="00C25F61" w:rsidRPr="007C44F0">
        <w:rPr>
          <w:rFonts w:ascii="Calibri" w:hAnsi="Calibri"/>
        </w:rPr>
        <w:t xml:space="preserve">a </w:t>
      </w:r>
      <w:r w:rsidR="00016979" w:rsidRPr="007C44F0">
        <w:rPr>
          <w:rFonts w:ascii="Calibri" w:hAnsi="Calibri"/>
        </w:rPr>
        <w:t>river</w:t>
      </w:r>
      <w:r w:rsidR="00D312BB">
        <w:rPr>
          <w:rFonts w:ascii="Calibri" w:hAnsi="Calibri"/>
        </w:rPr>
        <w:t xml:space="preserve"> </w:t>
      </w:r>
      <w:r w:rsidR="00016979" w:rsidRPr="007C44F0">
        <w:rPr>
          <w:rFonts w:ascii="Calibri" w:hAnsi="Calibri"/>
        </w:rPr>
        <w:t>or</w:t>
      </w:r>
      <w:r w:rsidR="00E82FCD" w:rsidRPr="007C44F0">
        <w:rPr>
          <w:rFonts w:ascii="Calibri" w:hAnsi="Calibri"/>
        </w:rPr>
        <w:t xml:space="preserve"> </w:t>
      </w:r>
      <w:r w:rsidR="006329E1">
        <w:rPr>
          <w:rFonts w:ascii="Calibri" w:hAnsi="Calibri"/>
        </w:rPr>
        <w:t>the sea. P</w:t>
      </w:r>
      <w:r w:rsidR="00A46664" w:rsidRPr="007C44F0">
        <w:rPr>
          <w:rFonts w:ascii="Calibri" w:hAnsi="Calibri"/>
        </w:rPr>
        <w:t>rayer</w:t>
      </w:r>
      <w:r w:rsidR="00C25F61" w:rsidRPr="007C44F0">
        <w:rPr>
          <w:rFonts w:ascii="Calibri" w:hAnsi="Calibri"/>
        </w:rPr>
        <w:t>s</w:t>
      </w:r>
      <w:r w:rsidR="00A46664" w:rsidRPr="007C44F0">
        <w:rPr>
          <w:rFonts w:ascii="Calibri" w:hAnsi="Calibri"/>
        </w:rPr>
        <w:t xml:space="preserve"> of forgiveness are recited</w:t>
      </w:r>
      <w:r w:rsidR="00226394" w:rsidRPr="007C44F0">
        <w:rPr>
          <w:rFonts w:ascii="Calibri" w:hAnsi="Calibri"/>
        </w:rPr>
        <w:t xml:space="preserve">, and </w:t>
      </w:r>
      <w:r w:rsidR="00FC70CC" w:rsidRPr="007C44F0">
        <w:rPr>
          <w:rFonts w:ascii="Calibri" w:hAnsi="Calibri"/>
        </w:rPr>
        <w:t xml:space="preserve">this is also known as </w:t>
      </w:r>
      <w:r w:rsidR="00C25F61" w:rsidRPr="007C44F0">
        <w:rPr>
          <w:rFonts w:ascii="Calibri" w:hAnsi="Calibri"/>
        </w:rPr>
        <w:t xml:space="preserve">the </w:t>
      </w:r>
      <w:proofErr w:type="spellStart"/>
      <w:r w:rsidR="00C25F61" w:rsidRPr="007C44F0">
        <w:rPr>
          <w:rFonts w:ascii="Calibri" w:eastAsia="Times New Roman" w:hAnsi="Calibri" w:cs="Arial"/>
          <w:i/>
          <w:shd w:val="clear" w:color="auto" w:fill="FFFFFF"/>
        </w:rPr>
        <w:t>Tashlich</w:t>
      </w:r>
      <w:proofErr w:type="spellEnd"/>
      <w:r w:rsidR="00C25F61" w:rsidRPr="007C44F0">
        <w:rPr>
          <w:rFonts w:ascii="Calibri" w:eastAsia="Times New Roman" w:hAnsi="Calibri" w:cs="Arial"/>
          <w:shd w:val="clear" w:color="auto" w:fill="FFFFFF"/>
        </w:rPr>
        <w:t xml:space="preserve"> ceremony</w:t>
      </w:r>
      <w:r w:rsidR="00A46664" w:rsidRPr="007C44F0">
        <w:rPr>
          <w:rFonts w:ascii="Calibri" w:hAnsi="Calibri"/>
        </w:rPr>
        <w:t>.</w:t>
      </w:r>
      <w:r w:rsidR="007B4FDE" w:rsidRPr="007C44F0">
        <w:rPr>
          <w:rStyle w:val="FootnoteReference"/>
          <w:rFonts w:ascii="Calibri" w:eastAsia="Times New Roman" w:hAnsi="Calibri" w:cs="Arial"/>
          <w:shd w:val="clear" w:color="auto" w:fill="FDFEFF"/>
        </w:rPr>
        <w:footnoteReference w:id="16"/>
      </w:r>
      <w:r w:rsidR="007B4FDE" w:rsidRPr="007C44F0">
        <w:rPr>
          <w:rFonts w:ascii="Calibri" w:eastAsia="Times New Roman" w:hAnsi="Calibri" w:cs="Arial"/>
          <w:shd w:val="clear" w:color="auto" w:fill="FDFEFF"/>
        </w:rPr>
        <w:t xml:space="preserve"> </w:t>
      </w:r>
      <w:r w:rsidR="006B5F3E">
        <w:rPr>
          <w:rFonts w:ascii="Calibri" w:eastAsia="Times New Roman" w:hAnsi="Calibri"/>
        </w:rPr>
        <w:t xml:space="preserve">Sections from the book of </w:t>
      </w:r>
      <w:r w:rsidR="006B5F3E" w:rsidRPr="00D312BB">
        <w:rPr>
          <w:rFonts w:ascii="Calibri" w:eastAsia="Times New Roman" w:hAnsi="Calibri"/>
          <w:i/>
        </w:rPr>
        <w:t>Micah</w:t>
      </w:r>
      <w:r w:rsidR="006B5F3E">
        <w:rPr>
          <w:rFonts w:ascii="Calibri" w:eastAsia="Times New Roman" w:hAnsi="Calibri"/>
        </w:rPr>
        <w:t xml:space="preserve"> are delivered, </w:t>
      </w:r>
      <w:r w:rsidR="006B5F3E" w:rsidRPr="00EE2831">
        <w:rPr>
          <w:rFonts w:ascii="Calibri" w:eastAsia="Times New Roman" w:hAnsi="Calibri"/>
        </w:rPr>
        <w:t>“</w:t>
      </w:r>
      <w:r w:rsidR="0062376E">
        <w:rPr>
          <w:rFonts w:ascii="Calibri" w:eastAsia="Times New Roman" w:hAnsi="Calibri"/>
        </w:rPr>
        <w:t>…</w:t>
      </w:r>
      <w:r w:rsidR="006B5F3E" w:rsidRPr="00EE2831">
        <w:rPr>
          <w:rFonts w:ascii="Calibri" w:eastAsia="Times New Roman" w:hAnsi="Calibri"/>
        </w:rPr>
        <w:t xml:space="preserve"> He does not retain his anger forever, because he delights in showing clemency. He will again have compassion upon us; he will tread our iniquities under foot. You will cast all our</w:t>
      </w:r>
      <w:r w:rsidR="006B5F3E">
        <w:rPr>
          <w:rFonts w:ascii="Calibri" w:eastAsia="Times New Roman" w:hAnsi="Calibri"/>
          <w:vertAlign w:val="superscript"/>
        </w:rPr>
        <w:t xml:space="preserve"> </w:t>
      </w:r>
      <w:r w:rsidR="006B5F3E" w:rsidRPr="00EE2831">
        <w:rPr>
          <w:rFonts w:ascii="Calibri" w:eastAsia="Times New Roman" w:hAnsi="Calibri"/>
        </w:rPr>
        <w:t>sins into the depths of the sea.” (</w:t>
      </w:r>
      <w:r w:rsidR="00901057">
        <w:rPr>
          <w:rFonts w:ascii="Calibri" w:eastAsia="Times New Roman" w:hAnsi="Calibri"/>
        </w:rPr>
        <w:t>Micah. 7</w:t>
      </w:r>
      <w:r w:rsidR="006B5F3E" w:rsidRPr="00EE2831">
        <w:rPr>
          <w:rFonts w:ascii="Calibri" w:eastAsia="Times New Roman" w:hAnsi="Calibri"/>
        </w:rPr>
        <w:t>:18-19).</w:t>
      </w:r>
      <w:r w:rsidR="006329E1">
        <w:rPr>
          <w:rFonts w:ascii="Calibri" w:eastAsia="Times New Roman" w:hAnsi="Calibri"/>
        </w:rPr>
        <w:t xml:space="preserve"> </w:t>
      </w:r>
    </w:p>
    <w:p w14:paraId="7C6354E8" w14:textId="77777777" w:rsidR="006806A1" w:rsidRDefault="006806A1">
      <w:pPr>
        <w:rPr>
          <w:rFonts w:ascii="Calibri" w:eastAsia="Times New Roman" w:hAnsi="Calibri"/>
        </w:rPr>
      </w:pPr>
    </w:p>
    <w:p w14:paraId="4961E54A" w14:textId="5B024361" w:rsidR="00824694" w:rsidRPr="006B5F3E" w:rsidRDefault="006806A1">
      <w:pPr>
        <w:rPr>
          <w:rFonts w:ascii="Calibri" w:eastAsia="Times New Roman" w:hAnsi="Calibri"/>
        </w:rPr>
      </w:pPr>
      <w:r w:rsidRPr="00EC48C6">
        <w:rPr>
          <w:rFonts w:ascii="Calibri" w:hAnsi="Calibri"/>
        </w:rPr>
        <w:t>Rosh Hashanah</w:t>
      </w:r>
      <w:r w:rsidR="00824694" w:rsidRPr="007C44F0">
        <w:rPr>
          <w:rFonts w:ascii="Calibri" w:hAnsi="Calibri"/>
        </w:rPr>
        <w:t xml:space="preserve"> is also a time where sweet food is consumed to represent the pros</w:t>
      </w:r>
      <w:r w:rsidR="009F6B0B">
        <w:rPr>
          <w:rFonts w:ascii="Calibri" w:hAnsi="Calibri"/>
        </w:rPr>
        <w:t>pects of a sweet year to follow. I</w:t>
      </w:r>
      <w:r w:rsidR="00824694" w:rsidRPr="007C44F0">
        <w:rPr>
          <w:rFonts w:ascii="Calibri" w:hAnsi="Calibri"/>
        </w:rPr>
        <w:t xml:space="preserve">t is often bread and apple which is dipped into honey after </w:t>
      </w:r>
      <w:r w:rsidR="000958ED" w:rsidRPr="007C44F0">
        <w:rPr>
          <w:rFonts w:ascii="Calibri" w:hAnsi="Calibri"/>
        </w:rPr>
        <w:t xml:space="preserve">the blessing of the wine and the </w:t>
      </w:r>
      <w:r w:rsidR="009E5AD3" w:rsidRPr="007C44F0">
        <w:rPr>
          <w:rFonts w:ascii="Calibri" w:hAnsi="Calibri"/>
        </w:rPr>
        <w:t xml:space="preserve">reciting of the </w:t>
      </w:r>
      <w:proofErr w:type="spellStart"/>
      <w:r w:rsidR="00824694" w:rsidRPr="007C44F0">
        <w:rPr>
          <w:rFonts w:ascii="Calibri" w:hAnsi="Calibri"/>
          <w:i/>
        </w:rPr>
        <w:t>kiddush</w:t>
      </w:r>
      <w:proofErr w:type="spellEnd"/>
      <w:r w:rsidR="00824694" w:rsidRPr="007C44F0">
        <w:rPr>
          <w:rFonts w:ascii="Calibri" w:hAnsi="Calibri"/>
        </w:rPr>
        <w:t>.</w:t>
      </w:r>
      <w:r w:rsidR="00824694" w:rsidRPr="007C44F0">
        <w:rPr>
          <w:rStyle w:val="FootnoteReference"/>
          <w:rFonts w:ascii="Calibri" w:hAnsi="Calibri"/>
        </w:rPr>
        <w:footnoteReference w:id="17"/>
      </w:r>
      <w:r w:rsidR="00824694" w:rsidRPr="007C44F0">
        <w:rPr>
          <w:rFonts w:ascii="Calibri" w:hAnsi="Calibri"/>
        </w:rPr>
        <w:t xml:space="preserve"> The </w:t>
      </w:r>
      <w:r w:rsidR="00D312BB" w:rsidRPr="00D312BB">
        <w:rPr>
          <w:rFonts w:ascii="Calibri" w:hAnsi="Calibri"/>
          <w:i/>
        </w:rPr>
        <w:t>challah</w:t>
      </w:r>
      <w:r w:rsidR="00D312BB">
        <w:rPr>
          <w:rFonts w:ascii="Calibri" w:hAnsi="Calibri"/>
        </w:rPr>
        <w:t xml:space="preserve"> </w:t>
      </w:r>
      <w:r w:rsidR="00824694" w:rsidRPr="007C44F0">
        <w:rPr>
          <w:rFonts w:ascii="Calibri" w:hAnsi="Calibri"/>
        </w:rPr>
        <w:t xml:space="preserve">bread is circular to represent </w:t>
      </w:r>
      <w:r w:rsidR="009F6B0B">
        <w:rPr>
          <w:rFonts w:ascii="Calibri" w:hAnsi="Calibri"/>
        </w:rPr>
        <w:t xml:space="preserve">the </w:t>
      </w:r>
      <w:r w:rsidR="00824694" w:rsidRPr="007C44F0">
        <w:rPr>
          <w:rFonts w:ascii="Calibri" w:hAnsi="Calibri"/>
        </w:rPr>
        <w:t xml:space="preserve">prospects of a well-rounded year. </w:t>
      </w:r>
      <w:r w:rsidR="0021077C" w:rsidRPr="007C44F0">
        <w:rPr>
          <w:rFonts w:ascii="Calibri" w:hAnsi="Calibri"/>
        </w:rPr>
        <w:t>T</w:t>
      </w:r>
      <w:r w:rsidR="00824694" w:rsidRPr="007C44F0">
        <w:rPr>
          <w:rFonts w:ascii="Calibri" w:hAnsi="Calibri"/>
        </w:rPr>
        <w:t>he crust of the bread is sometimes made to resemble a ladder</w:t>
      </w:r>
      <w:r w:rsidR="0021077C" w:rsidRPr="007C44F0">
        <w:rPr>
          <w:rFonts w:ascii="Calibri" w:hAnsi="Calibri"/>
        </w:rPr>
        <w:t>,</w:t>
      </w:r>
      <w:r w:rsidR="00824694" w:rsidRPr="007C44F0">
        <w:rPr>
          <w:rFonts w:ascii="Calibri" w:hAnsi="Calibri"/>
        </w:rPr>
        <w:t xml:space="preserve"> this is to represent a direct path up to God.</w:t>
      </w:r>
      <w:r w:rsidR="0021077C" w:rsidRPr="007C44F0">
        <w:rPr>
          <w:rStyle w:val="FootnoteReference"/>
          <w:rFonts w:ascii="Calibri" w:hAnsi="Calibri"/>
        </w:rPr>
        <w:t xml:space="preserve"> </w:t>
      </w:r>
      <w:r w:rsidR="00CB3FCC" w:rsidRPr="007C44F0">
        <w:rPr>
          <w:rFonts w:ascii="Calibri" w:hAnsi="Calibri"/>
        </w:rPr>
        <w:t xml:space="preserve">During day two of </w:t>
      </w:r>
      <w:r w:rsidR="00151A87" w:rsidRPr="00EC48C6">
        <w:rPr>
          <w:rFonts w:ascii="Calibri" w:hAnsi="Calibri"/>
        </w:rPr>
        <w:t xml:space="preserve">Rosh Hashanah </w:t>
      </w:r>
      <w:r w:rsidR="00CB3FCC" w:rsidRPr="007C44F0">
        <w:rPr>
          <w:rFonts w:ascii="Calibri" w:hAnsi="Calibri"/>
        </w:rPr>
        <w:t xml:space="preserve">it is </w:t>
      </w:r>
      <w:r w:rsidR="00F4678D" w:rsidRPr="007C44F0">
        <w:rPr>
          <w:rFonts w:ascii="Calibri" w:hAnsi="Calibri"/>
        </w:rPr>
        <w:t>tradition to</w:t>
      </w:r>
      <w:r w:rsidR="00E20250" w:rsidRPr="007C44F0">
        <w:rPr>
          <w:rFonts w:ascii="Calibri" w:hAnsi="Calibri"/>
        </w:rPr>
        <w:t xml:space="preserve"> give thanks to God</w:t>
      </w:r>
      <w:r w:rsidR="001752A7" w:rsidRPr="007C44F0">
        <w:rPr>
          <w:rFonts w:ascii="Calibri" w:hAnsi="Calibri"/>
        </w:rPr>
        <w:t xml:space="preserve"> by reciting the </w:t>
      </w:r>
      <w:proofErr w:type="spellStart"/>
      <w:r w:rsidR="001752A7" w:rsidRPr="007C44F0">
        <w:rPr>
          <w:rFonts w:ascii="Calibri" w:hAnsi="Calibri"/>
          <w:i/>
        </w:rPr>
        <w:t>Sheheyanu</w:t>
      </w:r>
      <w:proofErr w:type="spellEnd"/>
      <w:r w:rsidR="00E20250" w:rsidRPr="007C44F0">
        <w:rPr>
          <w:rFonts w:ascii="Calibri" w:hAnsi="Calibri"/>
          <w:i/>
        </w:rPr>
        <w:t xml:space="preserve"> </w:t>
      </w:r>
      <w:r w:rsidR="00E20250" w:rsidRPr="007C44F0">
        <w:rPr>
          <w:rFonts w:ascii="Calibri" w:hAnsi="Calibri"/>
        </w:rPr>
        <w:t>whilst</w:t>
      </w:r>
      <w:r w:rsidR="00F4678D" w:rsidRPr="007C44F0">
        <w:rPr>
          <w:rFonts w:ascii="Calibri" w:hAnsi="Calibri"/>
        </w:rPr>
        <w:t xml:space="preserve"> eat</w:t>
      </w:r>
      <w:r w:rsidR="00E20250" w:rsidRPr="007C44F0">
        <w:rPr>
          <w:rFonts w:ascii="Calibri" w:hAnsi="Calibri"/>
        </w:rPr>
        <w:t>ing</w:t>
      </w:r>
      <w:r w:rsidR="00F4678D" w:rsidRPr="007C44F0">
        <w:rPr>
          <w:rFonts w:ascii="Calibri" w:hAnsi="Calibri"/>
        </w:rPr>
        <w:t xml:space="preserve"> </w:t>
      </w:r>
      <w:r w:rsidR="00CB3FCC" w:rsidRPr="007C44F0">
        <w:rPr>
          <w:rFonts w:ascii="Calibri" w:hAnsi="Calibri"/>
        </w:rPr>
        <w:t xml:space="preserve">the </w:t>
      </w:r>
      <w:r w:rsidR="0034714D" w:rsidRPr="007C44F0">
        <w:rPr>
          <w:rFonts w:ascii="Calibri" w:hAnsi="Calibri"/>
        </w:rPr>
        <w:t>fruit from the new season</w:t>
      </w:r>
      <w:r w:rsidR="0034061E">
        <w:rPr>
          <w:rFonts w:ascii="Calibri" w:hAnsi="Calibri"/>
        </w:rPr>
        <w:t xml:space="preserve">, it is often a </w:t>
      </w:r>
      <w:r w:rsidR="00FB42E7">
        <w:rPr>
          <w:rFonts w:ascii="Calibri" w:hAnsi="Calibri"/>
        </w:rPr>
        <w:t>pomegranate</w:t>
      </w:r>
      <w:r w:rsidR="009F6B0B">
        <w:rPr>
          <w:rFonts w:ascii="Calibri" w:hAnsi="Calibri"/>
        </w:rPr>
        <w:t>. T</w:t>
      </w:r>
      <w:r w:rsidR="00D312BB">
        <w:rPr>
          <w:rFonts w:ascii="Calibri" w:hAnsi="Calibri"/>
        </w:rPr>
        <w:t xml:space="preserve">his is to show </w:t>
      </w:r>
      <w:r w:rsidR="00634BE2" w:rsidRPr="007C44F0">
        <w:rPr>
          <w:rFonts w:ascii="Calibri" w:hAnsi="Calibri"/>
        </w:rPr>
        <w:t>gratitude</w:t>
      </w:r>
      <w:r w:rsidR="00D312BB">
        <w:rPr>
          <w:rFonts w:ascii="Calibri" w:hAnsi="Calibri"/>
        </w:rPr>
        <w:t xml:space="preserve"> to God</w:t>
      </w:r>
      <w:r w:rsidR="009F3F16" w:rsidRPr="007C44F0">
        <w:rPr>
          <w:rFonts w:ascii="Calibri" w:hAnsi="Calibri"/>
        </w:rPr>
        <w:t xml:space="preserve"> for giving </w:t>
      </w:r>
      <w:r w:rsidR="00634BE2" w:rsidRPr="007C44F0">
        <w:rPr>
          <w:rFonts w:ascii="Calibri" w:hAnsi="Calibri"/>
        </w:rPr>
        <w:t xml:space="preserve">the chance to </w:t>
      </w:r>
      <w:r w:rsidR="009F3F16" w:rsidRPr="007C44F0">
        <w:rPr>
          <w:rFonts w:ascii="Calibri" w:hAnsi="Calibri"/>
        </w:rPr>
        <w:t xml:space="preserve">be here to </w:t>
      </w:r>
      <w:r w:rsidR="00751889" w:rsidRPr="007C44F0">
        <w:rPr>
          <w:rFonts w:ascii="Calibri" w:hAnsi="Calibri"/>
        </w:rPr>
        <w:t>experience</w:t>
      </w:r>
      <w:r w:rsidR="008B2FE7" w:rsidRPr="007C44F0">
        <w:rPr>
          <w:rFonts w:ascii="Calibri" w:hAnsi="Calibri"/>
        </w:rPr>
        <w:t xml:space="preserve"> new things.</w:t>
      </w:r>
      <w:r w:rsidR="00E20250" w:rsidRPr="007C44F0">
        <w:rPr>
          <w:rStyle w:val="FootnoteReference"/>
          <w:rFonts w:ascii="Calibri" w:eastAsia="Times New Roman" w:hAnsi="Calibri" w:cs="Arial"/>
          <w:shd w:val="clear" w:color="auto" w:fill="FDFEFF"/>
        </w:rPr>
        <w:t xml:space="preserve"> </w:t>
      </w:r>
      <w:r w:rsidR="00D312BB">
        <w:rPr>
          <w:rFonts w:ascii="Calibri" w:eastAsia="Times New Roman" w:hAnsi="Calibri" w:cs="Arial"/>
          <w:shd w:val="clear" w:color="auto" w:fill="FDFEFF"/>
        </w:rPr>
        <w:t xml:space="preserve">Therefore, </w:t>
      </w:r>
      <w:r w:rsidR="008C423F">
        <w:rPr>
          <w:rFonts w:ascii="Calibri" w:eastAsia="Times New Roman" w:hAnsi="Calibri" w:cs="Arial"/>
          <w:shd w:val="clear" w:color="auto" w:fill="FDFEFF"/>
        </w:rPr>
        <w:t xml:space="preserve">this time is significant </w:t>
      </w:r>
      <w:r w:rsidR="008C44B5">
        <w:rPr>
          <w:rFonts w:ascii="Calibri" w:eastAsia="Times New Roman" w:hAnsi="Calibri" w:cs="Arial"/>
          <w:shd w:val="clear" w:color="auto" w:fill="FDFEFF"/>
        </w:rPr>
        <w:t xml:space="preserve">for Judaism </w:t>
      </w:r>
      <w:r w:rsidR="003B6783">
        <w:rPr>
          <w:rFonts w:ascii="Calibri" w:eastAsia="Times New Roman" w:hAnsi="Calibri" w:cs="Arial"/>
          <w:shd w:val="clear" w:color="auto" w:fill="FDFEFF"/>
        </w:rPr>
        <w:t xml:space="preserve">as </w:t>
      </w:r>
      <w:r w:rsidR="00842608">
        <w:rPr>
          <w:rFonts w:ascii="Calibri" w:eastAsia="Times New Roman" w:hAnsi="Calibri" w:cs="Arial"/>
          <w:shd w:val="clear" w:color="auto" w:fill="FDFEFF"/>
        </w:rPr>
        <w:t>it allows Jews to express their appreciation to God.</w:t>
      </w:r>
      <w:r w:rsidR="008C423F">
        <w:rPr>
          <w:rFonts w:ascii="Calibri" w:eastAsia="Times New Roman" w:hAnsi="Calibri" w:cs="Arial"/>
          <w:shd w:val="clear" w:color="auto" w:fill="FDFEFF"/>
        </w:rPr>
        <w:t xml:space="preserve"> </w:t>
      </w:r>
      <w:r w:rsidR="0021077C" w:rsidRPr="007C44F0">
        <w:rPr>
          <w:rFonts w:ascii="Calibri" w:eastAsia="Times New Roman" w:hAnsi="Calibri" w:cs="Arial"/>
          <w:shd w:val="clear" w:color="auto" w:fill="FDFEFF"/>
        </w:rPr>
        <w:t>Throughout</w:t>
      </w:r>
      <w:r w:rsidR="00355358" w:rsidRPr="007C44F0">
        <w:rPr>
          <w:rFonts w:ascii="Calibri" w:eastAsia="Times New Roman" w:hAnsi="Calibri" w:cs="Arial"/>
          <w:shd w:val="clear" w:color="auto" w:fill="FDFEFF"/>
        </w:rPr>
        <w:t xml:space="preserve"> the time of </w:t>
      </w:r>
      <w:r w:rsidR="00151A87" w:rsidRPr="00EC48C6">
        <w:rPr>
          <w:rFonts w:ascii="Calibri" w:hAnsi="Calibri"/>
        </w:rPr>
        <w:t xml:space="preserve">Rosh </w:t>
      </w:r>
      <w:proofErr w:type="gramStart"/>
      <w:r w:rsidR="00D312BB" w:rsidRPr="00EC48C6">
        <w:rPr>
          <w:rFonts w:ascii="Calibri" w:hAnsi="Calibri"/>
        </w:rPr>
        <w:t>Hashanah</w:t>
      </w:r>
      <w:proofErr w:type="gramEnd"/>
      <w:r w:rsidR="00D312BB" w:rsidRPr="00EC48C6">
        <w:rPr>
          <w:rFonts w:ascii="Calibri" w:hAnsi="Calibri"/>
        </w:rPr>
        <w:t xml:space="preserve"> </w:t>
      </w:r>
      <w:r w:rsidR="00D312BB">
        <w:rPr>
          <w:rFonts w:ascii="Calibri" w:eastAsia="Times New Roman" w:hAnsi="Calibri" w:cs="Arial"/>
          <w:shd w:val="clear" w:color="auto" w:fill="FDFEFF"/>
        </w:rPr>
        <w:t>it is</w:t>
      </w:r>
      <w:r w:rsidR="00355358" w:rsidRPr="007C44F0">
        <w:rPr>
          <w:rFonts w:ascii="Calibri" w:eastAsia="Times New Roman" w:hAnsi="Calibri" w:cs="Arial"/>
          <w:shd w:val="clear" w:color="auto" w:fill="FDFEFF"/>
        </w:rPr>
        <w:t xml:space="preserve"> also common for people to visit the resting place of their loved ones </w:t>
      </w:r>
      <w:r w:rsidR="00EF62CB" w:rsidRPr="007C44F0">
        <w:rPr>
          <w:rStyle w:val="FootnoteReference"/>
          <w:rFonts w:ascii="Calibri" w:hAnsi="Calibri"/>
        </w:rPr>
        <w:footnoteReference w:id="18"/>
      </w:r>
      <w:r w:rsidR="008C423F">
        <w:rPr>
          <w:rFonts w:ascii="Calibri" w:eastAsia="Times New Roman" w:hAnsi="Calibri" w:cs="Arial"/>
          <w:shd w:val="clear" w:color="auto" w:fill="FDFEFF"/>
        </w:rPr>
        <w:t xml:space="preserve"> </w:t>
      </w:r>
    </w:p>
    <w:p w14:paraId="21B98F30" w14:textId="77777777" w:rsidR="002147BF" w:rsidRPr="007C44F0" w:rsidRDefault="002147BF">
      <w:pPr>
        <w:rPr>
          <w:rFonts w:ascii="Calibri" w:hAnsi="Calibri"/>
        </w:rPr>
      </w:pPr>
    </w:p>
    <w:p w14:paraId="5130030E" w14:textId="43D07CD1" w:rsidR="009B12C3" w:rsidRDefault="00151A87">
      <w:pPr>
        <w:rPr>
          <w:rFonts w:ascii="Calibri" w:hAnsi="Calibri"/>
        </w:rPr>
      </w:pPr>
      <w:r w:rsidRPr="00EC48C6">
        <w:rPr>
          <w:rFonts w:ascii="Calibri" w:hAnsi="Calibri"/>
        </w:rPr>
        <w:t>Rosh Hashanah</w:t>
      </w:r>
      <w:r w:rsidRPr="007C44F0">
        <w:rPr>
          <w:rFonts w:ascii="Calibri" w:hAnsi="Calibri"/>
        </w:rPr>
        <w:t xml:space="preserve"> </w:t>
      </w:r>
      <w:r w:rsidR="00544258" w:rsidRPr="007C44F0">
        <w:rPr>
          <w:rFonts w:ascii="Calibri" w:hAnsi="Calibri"/>
        </w:rPr>
        <w:t>is significant to contemporary Judaism as it is the celebration of the</w:t>
      </w:r>
      <w:r w:rsidR="00C24B8F" w:rsidRPr="007C44F0">
        <w:rPr>
          <w:rFonts w:ascii="Calibri" w:hAnsi="Calibri"/>
        </w:rPr>
        <w:t xml:space="preserve"> Jewish</w:t>
      </w:r>
      <w:r w:rsidR="00D312BB">
        <w:rPr>
          <w:rFonts w:ascii="Calibri" w:hAnsi="Calibri"/>
        </w:rPr>
        <w:t xml:space="preserve"> New Year, </w:t>
      </w:r>
      <w:r w:rsidR="00794DEE">
        <w:rPr>
          <w:rFonts w:ascii="Calibri" w:hAnsi="Calibri"/>
        </w:rPr>
        <w:t xml:space="preserve">the </w:t>
      </w:r>
      <w:r w:rsidR="00544258" w:rsidRPr="007C44F0">
        <w:rPr>
          <w:rFonts w:ascii="Calibri" w:hAnsi="Calibri"/>
        </w:rPr>
        <w:t xml:space="preserve">creation of the world and mankind.  </w:t>
      </w:r>
      <w:r w:rsidR="00794DEE">
        <w:rPr>
          <w:rFonts w:ascii="Calibri" w:hAnsi="Calibri"/>
        </w:rPr>
        <w:t xml:space="preserve">It is the time when </w:t>
      </w:r>
      <w:r w:rsidR="00322FA5" w:rsidRPr="007C44F0">
        <w:rPr>
          <w:rFonts w:ascii="Calibri" w:hAnsi="Calibri"/>
        </w:rPr>
        <w:t>Jews come before God to be judged and given the opportunity to ask for forgiveness and repent for their sins.</w:t>
      </w:r>
    </w:p>
    <w:p w14:paraId="7DAFF4E7" w14:textId="77777777" w:rsidR="009F6B0B" w:rsidRDefault="009F6B0B">
      <w:pPr>
        <w:rPr>
          <w:rFonts w:ascii="Calibri" w:hAnsi="Calibri"/>
          <w:b/>
        </w:rPr>
      </w:pPr>
    </w:p>
    <w:p w14:paraId="119951F3" w14:textId="77777777" w:rsidR="00EC48C6" w:rsidRDefault="00EC48C6">
      <w:pPr>
        <w:rPr>
          <w:rFonts w:ascii="Calibri" w:hAnsi="Calibri"/>
          <w:b/>
        </w:rPr>
      </w:pPr>
    </w:p>
    <w:p w14:paraId="41E99E89" w14:textId="77777777" w:rsidR="00EC48C6" w:rsidRDefault="00EC48C6">
      <w:pPr>
        <w:rPr>
          <w:rFonts w:ascii="Calibri" w:hAnsi="Calibri"/>
          <w:b/>
        </w:rPr>
      </w:pPr>
    </w:p>
    <w:p w14:paraId="3A73BDA5" w14:textId="77777777" w:rsidR="00EC48C6" w:rsidRDefault="00EC48C6">
      <w:pPr>
        <w:rPr>
          <w:rFonts w:ascii="Calibri" w:hAnsi="Calibri"/>
          <w:b/>
        </w:rPr>
      </w:pPr>
    </w:p>
    <w:p w14:paraId="053F2E8C" w14:textId="77777777" w:rsidR="00EC48C6" w:rsidRDefault="00EC48C6">
      <w:pPr>
        <w:rPr>
          <w:rFonts w:ascii="Calibri" w:hAnsi="Calibri"/>
          <w:b/>
        </w:rPr>
      </w:pPr>
    </w:p>
    <w:p w14:paraId="63E96EE6" w14:textId="77777777" w:rsidR="00EC48C6" w:rsidRDefault="00EC48C6">
      <w:pPr>
        <w:rPr>
          <w:rFonts w:ascii="Calibri" w:hAnsi="Calibri"/>
          <w:b/>
        </w:rPr>
      </w:pPr>
    </w:p>
    <w:p w14:paraId="0D5056AF" w14:textId="77777777" w:rsidR="00EC48C6" w:rsidRDefault="00EC48C6">
      <w:pPr>
        <w:rPr>
          <w:rFonts w:ascii="Calibri" w:hAnsi="Calibri"/>
          <w:b/>
        </w:rPr>
      </w:pPr>
    </w:p>
    <w:p w14:paraId="5E1A24FB" w14:textId="77777777" w:rsidR="00EC48C6" w:rsidRDefault="00EC48C6">
      <w:pPr>
        <w:rPr>
          <w:rFonts w:ascii="Calibri" w:hAnsi="Calibri"/>
          <w:b/>
        </w:rPr>
      </w:pPr>
    </w:p>
    <w:p w14:paraId="2C098DDF" w14:textId="77777777" w:rsidR="00EC48C6" w:rsidRDefault="00EC48C6">
      <w:pPr>
        <w:rPr>
          <w:rFonts w:ascii="Calibri" w:hAnsi="Calibri"/>
          <w:b/>
        </w:rPr>
      </w:pPr>
    </w:p>
    <w:p w14:paraId="059471F1" w14:textId="77777777" w:rsidR="00EC48C6" w:rsidRDefault="00EC48C6">
      <w:pPr>
        <w:rPr>
          <w:rFonts w:ascii="Calibri" w:hAnsi="Calibri"/>
          <w:b/>
        </w:rPr>
      </w:pPr>
    </w:p>
    <w:p w14:paraId="2AE3DA6E" w14:textId="77777777" w:rsidR="00EC48C6" w:rsidRDefault="00EC48C6">
      <w:pPr>
        <w:rPr>
          <w:rFonts w:ascii="Calibri" w:hAnsi="Calibri"/>
          <w:b/>
        </w:rPr>
      </w:pPr>
    </w:p>
    <w:p w14:paraId="023F8A6D" w14:textId="77777777" w:rsidR="00EC48C6" w:rsidRDefault="00EC48C6">
      <w:pPr>
        <w:rPr>
          <w:rFonts w:ascii="Calibri" w:hAnsi="Calibri"/>
          <w:b/>
        </w:rPr>
      </w:pPr>
    </w:p>
    <w:p w14:paraId="5AAE309E" w14:textId="77777777" w:rsidR="00EC48C6" w:rsidRDefault="00EC48C6">
      <w:pPr>
        <w:rPr>
          <w:rFonts w:ascii="Calibri" w:hAnsi="Calibri"/>
          <w:b/>
        </w:rPr>
      </w:pPr>
    </w:p>
    <w:p w14:paraId="678C0001" w14:textId="77777777" w:rsidR="00EC48C6" w:rsidRDefault="00EC48C6">
      <w:pPr>
        <w:rPr>
          <w:rFonts w:ascii="Calibri" w:hAnsi="Calibri"/>
          <w:b/>
        </w:rPr>
      </w:pPr>
    </w:p>
    <w:p w14:paraId="00E918B5" w14:textId="77777777" w:rsidR="00EC48C6" w:rsidRDefault="00EC48C6">
      <w:pPr>
        <w:rPr>
          <w:rFonts w:ascii="Calibri" w:hAnsi="Calibri"/>
          <w:b/>
        </w:rPr>
      </w:pPr>
    </w:p>
    <w:p w14:paraId="09659247" w14:textId="77777777" w:rsidR="00EC48C6" w:rsidRDefault="00EC48C6">
      <w:pPr>
        <w:rPr>
          <w:rFonts w:ascii="Calibri" w:hAnsi="Calibri"/>
          <w:b/>
        </w:rPr>
      </w:pPr>
    </w:p>
    <w:p w14:paraId="18A95BF4" w14:textId="77777777" w:rsidR="00EC48C6" w:rsidRDefault="00EC48C6">
      <w:pPr>
        <w:rPr>
          <w:rFonts w:ascii="Calibri" w:hAnsi="Calibri"/>
          <w:b/>
        </w:rPr>
      </w:pPr>
    </w:p>
    <w:p w14:paraId="34395A6C" w14:textId="77777777" w:rsidR="00EC48C6" w:rsidRDefault="00EC48C6">
      <w:pPr>
        <w:rPr>
          <w:rFonts w:ascii="Calibri" w:hAnsi="Calibri"/>
          <w:b/>
        </w:rPr>
      </w:pPr>
    </w:p>
    <w:p w14:paraId="174EBAF7" w14:textId="77777777" w:rsidR="00EC48C6" w:rsidRDefault="00EC48C6">
      <w:pPr>
        <w:rPr>
          <w:rFonts w:ascii="Calibri" w:hAnsi="Calibri"/>
          <w:b/>
        </w:rPr>
      </w:pPr>
    </w:p>
    <w:p w14:paraId="426749C5" w14:textId="77777777" w:rsidR="00EC48C6" w:rsidRDefault="00EC48C6">
      <w:pPr>
        <w:rPr>
          <w:rFonts w:ascii="Calibri" w:hAnsi="Calibri"/>
          <w:b/>
        </w:rPr>
      </w:pPr>
    </w:p>
    <w:p w14:paraId="0F85D6F6" w14:textId="77777777" w:rsidR="00EC48C6" w:rsidRDefault="00EC48C6">
      <w:pPr>
        <w:rPr>
          <w:rFonts w:ascii="Calibri" w:hAnsi="Calibri"/>
          <w:b/>
        </w:rPr>
      </w:pPr>
    </w:p>
    <w:p w14:paraId="1C9442A2" w14:textId="77777777" w:rsidR="00EC48C6" w:rsidRDefault="00EC48C6">
      <w:pPr>
        <w:rPr>
          <w:rFonts w:ascii="Calibri" w:hAnsi="Calibri"/>
          <w:b/>
        </w:rPr>
      </w:pPr>
    </w:p>
    <w:p w14:paraId="7ECCFB38" w14:textId="77777777" w:rsidR="00EC48C6" w:rsidRDefault="00EC48C6">
      <w:pPr>
        <w:rPr>
          <w:rFonts w:ascii="Calibri" w:hAnsi="Calibri"/>
          <w:b/>
        </w:rPr>
      </w:pPr>
    </w:p>
    <w:p w14:paraId="18CE804B" w14:textId="77777777" w:rsidR="00EC48C6" w:rsidRDefault="00EC48C6">
      <w:pPr>
        <w:rPr>
          <w:rFonts w:ascii="Calibri" w:hAnsi="Calibri"/>
          <w:b/>
        </w:rPr>
      </w:pPr>
    </w:p>
    <w:p w14:paraId="451C74EB" w14:textId="77777777" w:rsidR="00EC48C6" w:rsidRDefault="00EC48C6">
      <w:pPr>
        <w:rPr>
          <w:rFonts w:ascii="Calibri" w:hAnsi="Calibri"/>
          <w:b/>
        </w:rPr>
      </w:pPr>
    </w:p>
    <w:p w14:paraId="6FBE33A2" w14:textId="77777777" w:rsidR="00EC48C6" w:rsidRDefault="00EC48C6">
      <w:pPr>
        <w:rPr>
          <w:rFonts w:ascii="Calibri" w:hAnsi="Calibri"/>
          <w:b/>
        </w:rPr>
      </w:pPr>
    </w:p>
    <w:p w14:paraId="6ECFCD01" w14:textId="77777777" w:rsidR="00EC48C6" w:rsidRDefault="00EC48C6">
      <w:pPr>
        <w:rPr>
          <w:rFonts w:ascii="Calibri" w:hAnsi="Calibri"/>
          <w:b/>
        </w:rPr>
      </w:pPr>
    </w:p>
    <w:p w14:paraId="34F882A5" w14:textId="77777777" w:rsidR="00EC48C6" w:rsidRDefault="00EC48C6">
      <w:pPr>
        <w:rPr>
          <w:rFonts w:ascii="Calibri" w:hAnsi="Calibri"/>
          <w:b/>
        </w:rPr>
      </w:pPr>
    </w:p>
    <w:p w14:paraId="3CB8C158" w14:textId="77777777" w:rsidR="00EC48C6" w:rsidRDefault="00EC48C6">
      <w:pPr>
        <w:rPr>
          <w:rFonts w:ascii="Calibri" w:hAnsi="Calibri"/>
          <w:b/>
        </w:rPr>
      </w:pPr>
    </w:p>
    <w:p w14:paraId="16DE18CD" w14:textId="77777777" w:rsidR="00EC48C6" w:rsidRDefault="00EC48C6">
      <w:pPr>
        <w:rPr>
          <w:rFonts w:ascii="Calibri" w:hAnsi="Calibri"/>
          <w:b/>
        </w:rPr>
      </w:pPr>
    </w:p>
    <w:p w14:paraId="616A1D0E" w14:textId="77777777" w:rsidR="00EC48C6" w:rsidRDefault="00EC48C6">
      <w:pPr>
        <w:rPr>
          <w:rFonts w:ascii="Calibri" w:hAnsi="Calibri"/>
          <w:b/>
        </w:rPr>
      </w:pPr>
    </w:p>
    <w:p w14:paraId="3EE97ED9" w14:textId="77777777" w:rsidR="00EC48C6" w:rsidRDefault="00EC48C6">
      <w:pPr>
        <w:rPr>
          <w:rFonts w:ascii="Calibri" w:hAnsi="Calibri"/>
          <w:b/>
        </w:rPr>
      </w:pPr>
    </w:p>
    <w:p w14:paraId="1EB41FBA" w14:textId="77777777" w:rsidR="00EC48C6" w:rsidRDefault="00EC48C6">
      <w:pPr>
        <w:rPr>
          <w:rFonts w:ascii="Calibri" w:hAnsi="Calibri"/>
          <w:b/>
        </w:rPr>
      </w:pPr>
    </w:p>
    <w:p w14:paraId="7F31F4B0" w14:textId="77777777" w:rsidR="00EC48C6" w:rsidRDefault="00EC48C6">
      <w:pPr>
        <w:rPr>
          <w:rFonts w:ascii="Calibri" w:hAnsi="Calibri"/>
          <w:b/>
        </w:rPr>
      </w:pPr>
    </w:p>
    <w:p w14:paraId="3A850723" w14:textId="77777777" w:rsidR="00EC48C6" w:rsidRDefault="00EC48C6">
      <w:pPr>
        <w:rPr>
          <w:rFonts w:ascii="Calibri" w:hAnsi="Calibri"/>
          <w:b/>
        </w:rPr>
      </w:pPr>
    </w:p>
    <w:p w14:paraId="1C6FA5A8" w14:textId="77777777" w:rsidR="00EC48C6" w:rsidRDefault="00EC48C6">
      <w:pPr>
        <w:rPr>
          <w:rFonts w:ascii="Calibri" w:hAnsi="Calibri"/>
          <w:b/>
        </w:rPr>
      </w:pPr>
    </w:p>
    <w:p w14:paraId="0232CCA4" w14:textId="77777777" w:rsidR="00EC48C6" w:rsidRDefault="00EC48C6">
      <w:pPr>
        <w:rPr>
          <w:rFonts w:ascii="Calibri" w:hAnsi="Calibri"/>
          <w:b/>
        </w:rPr>
      </w:pPr>
    </w:p>
    <w:p w14:paraId="71E1624D" w14:textId="77777777" w:rsidR="00EC48C6" w:rsidRDefault="00EC48C6">
      <w:pPr>
        <w:rPr>
          <w:rFonts w:ascii="Calibri" w:hAnsi="Calibri"/>
          <w:b/>
        </w:rPr>
      </w:pPr>
    </w:p>
    <w:p w14:paraId="6E85230D" w14:textId="77777777" w:rsidR="00EC48C6" w:rsidRDefault="00EC48C6">
      <w:pPr>
        <w:rPr>
          <w:rFonts w:ascii="Calibri" w:hAnsi="Calibri"/>
          <w:b/>
        </w:rPr>
      </w:pPr>
    </w:p>
    <w:p w14:paraId="049E9D0B" w14:textId="77777777" w:rsidR="00EC48C6" w:rsidRDefault="00EC48C6">
      <w:pPr>
        <w:rPr>
          <w:rFonts w:ascii="Calibri" w:hAnsi="Calibri"/>
          <w:b/>
        </w:rPr>
      </w:pPr>
    </w:p>
    <w:p w14:paraId="53FB5116" w14:textId="77777777" w:rsidR="00EC48C6" w:rsidRDefault="00EC48C6">
      <w:pPr>
        <w:rPr>
          <w:rFonts w:ascii="Calibri" w:hAnsi="Calibri"/>
          <w:b/>
        </w:rPr>
      </w:pPr>
    </w:p>
    <w:p w14:paraId="6B62ABA1" w14:textId="77777777" w:rsidR="00EC48C6" w:rsidRDefault="00EC48C6">
      <w:pPr>
        <w:rPr>
          <w:rFonts w:ascii="Calibri" w:hAnsi="Calibri"/>
          <w:b/>
        </w:rPr>
      </w:pPr>
    </w:p>
    <w:p w14:paraId="370E14BF" w14:textId="77777777" w:rsidR="00EC48C6" w:rsidRDefault="00EC48C6">
      <w:pPr>
        <w:rPr>
          <w:rFonts w:ascii="Calibri" w:hAnsi="Calibri"/>
          <w:b/>
        </w:rPr>
      </w:pPr>
    </w:p>
    <w:p w14:paraId="3916B766" w14:textId="39F21DC8" w:rsidR="002911CD" w:rsidRPr="009B12C3" w:rsidRDefault="002911CD">
      <w:pPr>
        <w:rPr>
          <w:rFonts w:ascii="Calibri" w:hAnsi="Calibri"/>
        </w:rPr>
      </w:pPr>
      <w:r w:rsidRPr="007C44F0">
        <w:rPr>
          <w:rFonts w:ascii="Calibri" w:hAnsi="Calibri"/>
          <w:b/>
        </w:rPr>
        <w:t>Bibliography</w:t>
      </w:r>
    </w:p>
    <w:p w14:paraId="08620F31" w14:textId="77777777" w:rsidR="003F1B64" w:rsidRPr="00363C2F" w:rsidRDefault="003F1B64" w:rsidP="002911CD">
      <w:pPr>
        <w:pStyle w:val="Heading1"/>
        <w:spacing w:before="0" w:beforeAutospacing="0" w:after="0" w:afterAutospacing="0"/>
        <w:rPr>
          <w:rFonts w:ascii="Calibri" w:hAnsi="Calibri" w:cstheme="minorBidi"/>
          <w:bCs w:val="0"/>
          <w:kern w:val="0"/>
          <w:sz w:val="24"/>
          <w:szCs w:val="24"/>
          <w:lang w:eastAsia="en-US"/>
        </w:rPr>
      </w:pPr>
    </w:p>
    <w:p w14:paraId="50D483BD" w14:textId="1F641F73" w:rsidR="002911CD" w:rsidRPr="008A4E88" w:rsidRDefault="002911CD" w:rsidP="002911CD">
      <w:pPr>
        <w:pStyle w:val="Heading1"/>
        <w:spacing w:before="0" w:beforeAutospacing="0" w:after="0" w:afterAutospacing="0"/>
        <w:rPr>
          <w:rFonts w:ascii="Calibri" w:eastAsia="Calibri" w:hAnsi="Calibri" w:cs="Calibri"/>
          <w:b w:val="0"/>
          <w:color w:val="333333"/>
          <w:sz w:val="20"/>
          <w:szCs w:val="17"/>
        </w:rPr>
      </w:pPr>
      <w:r w:rsidRPr="008A4E88">
        <w:rPr>
          <w:rFonts w:ascii="Calibri" w:hAnsi="Calibri" w:cs="Arial Hebrew"/>
          <w:b w:val="0"/>
          <w:sz w:val="20"/>
          <w:szCs w:val="17"/>
        </w:rPr>
        <w:t xml:space="preserve">Brawer Naftali, </w:t>
      </w:r>
      <w:r w:rsidRPr="008A4E88">
        <w:rPr>
          <w:rFonts w:ascii="Calibri" w:eastAsia="Calibri" w:hAnsi="Calibri" w:cs="Calibri"/>
          <w:b w:val="0"/>
          <w:i/>
          <w:color w:val="333333"/>
          <w:sz w:val="20"/>
          <w:szCs w:val="17"/>
        </w:rPr>
        <w:t>A</w:t>
      </w:r>
      <w:r w:rsidRPr="008A4E88">
        <w:rPr>
          <w:rFonts w:ascii="Calibri" w:eastAsia="Times New Roman" w:hAnsi="Calibri" w:cs="Arial Hebrew"/>
          <w:b w:val="0"/>
          <w:i/>
          <w:color w:val="333333"/>
          <w:sz w:val="20"/>
          <w:szCs w:val="17"/>
        </w:rPr>
        <w:t xml:space="preserve"> </w:t>
      </w:r>
      <w:r w:rsidRPr="008A4E88">
        <w:rPr>
          <w:rFonts w:ascii="Calibri" w:eastAsia="Calibri" w:hAnsi="Calibri" w:cs="Calibri"/>
          <w:b w:val="0"/>
          <w:i/>
          <w:color w:val="333333"/>
          <w:sz w:val="20"/>
          <w:szCs w:val="17"/>
        </w:rPr>
        <w:t>Brief</w:t>
      </w:r>
      <w:r w:rsidRPr="008A4E88">
        <w:rPr>
          <w:rFonts w:ascii="Calibri" w:eastAsia="Times New Roman" w:hAnsi="Calibri" w:cs="Arial Hebrew"/>
          <w:b w:val="0"/>
          <w:i/>
          <w:color w:val="333333"/>
          <w:sz w:val="20"/>
          <w:szCs w:val="17"/>
        </w:rPr>
        <w:t xml:space="preserve"> </w:t>
      </w:r>
      <w:r w:rsidRPr="008A4E88">
        <w:rPr>
          <w:rFonts w:ascii="Calibri" w:eastAsia="Calibri" w:hAnsi="Calibri" w:cs="Calibri"/>
          <w:b w:val="0"/>
          <w:i/>
          <w:color w:val="333333"/>
          <w:sz w:val="20"/>
          <w:szCs w:val="17"/>
        </w:rPr>
        <w:t>Guide</w:t>
      </w:r>
      <w:r w:rsidRPr="008A4E88">
        <w:rPr>
          <w:rFonts w:ascii="Calibri" w:eastAsia="Times New Roman" w:hAnsi="Calibri" w:cs="Arial Hebrew"/>
          <w:b w:val="0"/>
          <w:i/>
          <w:color w:val="333333"/>
          <w:sz w:val="20"/>
          <w:szCs w:val="17"/>
        </w:rPr>
        <w:t xml:space="preserve"> </w:t>
      </w:r>
      <w:r w:rsidRPr="008A4E88">
        <w:rPr>
          <w:rFonts w:ascii="Calibri" w:eastAsia="Calibri" w:hAnsi="Calibri" w:cs="Calibri"/>
          <w:b w:val="0"/>
          <w:i/>
          <w:color w:val="333333"/>
          <w:sz w:val="20"/>
          <w:szCs w:val="17"/>
        </w:rPr>
        <w:t>to</w:t>
      </w:r>
      <w:r w:rsidRPr="008A4E88">
        <w:rPr>
          <w:rFonts w:ascii="Calibri" w:eastAsia="Times New Roman" w:hAnsi="Calibri" w:cs="Arial Hebrew"/>
          <w:b w:val="0"/>
          <w:i/>
          <w:color w:val="333333"/>
          <w:sz w:val="20"/>
          <w:szCs w:val="17"/>
        </w:rPr>
        <w:t xml:space="preserve"> </w:t>
      </w:r>
      <w:r w:rsidRPr="008A4E88">
        <w:rPr>
          <w:rFonts w:ascii="Calibri" w:eastAsia="Calibri" w:hAnsi="Calibri" w:cs="Calibri"/>
          <w:b w:val="0"/>
          <w:i/>
          <w:color w:val="333333"/>
          <w:sz w:val="20"/>
          <w:szCs w:val="17"/>
        </w:rPr>
        <w:t>Judaism</w:t>
      </w:r>
      <w:r w:rsidRPr="008A4E88">
        <w:rPr>
          <w:rFonts w:ascii="Calibri" w:eastAsia="Times New Roman" w:hAnsi="Calibri" w:cs="Arial Hebrew"/>
          <w:b w:val="0"/>
          <w:i/>
          <w:color w:val="333333"/>
          <w:sz w:val="20"/>
          <w:szCs w:val="17"/>
        </w:rPr>
        <w:t xml:space="preserve">: </w:t>
      </w:r>
      <w:r w:rsidRPr="008A4E88">
        <w:rPr>
          <w:rFonts w:ascii="Calibri" w:eastAsia="Calibri" w:hAnsi="Calibri" w:cs="Calibri"/>
          <w:b w:val="0"/>
          <w:i/>
          <w:color w:val="333333"/>
          <w:sz w:val="20"/>
          <w:szCs w:val="17"/>
        </w:rPr>
        <w:t>Theology</w:t>
      </w:r>
      <w:r w:rsidRPr="008A4E88">
        <w:rPr>
          <w:rFonts w:ascii="Calibri" w:eastAsia="Times New Roman" w:hAnsi="Calibri" w:cs="Arial Hebrew"/>
          <w:b w:val="0"/>
          <w:i/>
          <w:color w:val="333333"/>
          <w:sz w:val="20"/>
          <w:szCs w:val="17"/>
        </w:rPr>
        <w:t xml:space="preserve">, </w:t>
      </w:r>
      <w:r w:rsidRPr="008A4E88">
        <w:rPr>
          <w:rFonts w:ascii="Calibri" w:eastAsia="Calibri" w:hAnsi="Calibri" w:cs="Calibri"/>
          <w:b w:val="0"/>
          <w:i/>
          <w:color w:val="333333"/>
          <w:sz w:val="20"/>
          <w:szCs w:val="17"/>
        </w:rPr>
        <w:t>History</w:t>
      </w:r>
      <w:r w:rsidRPr="008A4E88">
        <w:rPr>
          <w:rFonts w:ascii="Calibri" w:eastAsia="Times New Roman" w:hAnsi="Calibri" w:cs="Arial Hebrew"/>
          <w:b w:val="0"/>
          <w:i/>
          <w:color w:val="333333"/>
          <w:sz w:val="20"/>
          <w:szCs w:val="17"/>
        </w:rPr>
        <w:t xml:space="preserve"> </w:t>
      </w:r>
      <w:r w:rsidRPr="008A4E88">
        <w:rPr>
          <w:rFonts w:ascii="Calibri" w:eastAsia="Calibri" w:hAnsi="Calibri" w:cs="Calibri"/>
          <w:b w:val="0"/>
          <w:i/>
          <w:color w:val="333333"/>
          <w:sz w:val="20"/>
          <w:szCs w:val="17"/>
        </w:rPr>
        <w:t>and</w:t>
      </w:r>
      <w:r w:rsidRPr="008A4E88">
        <w:rPr>
          <w:rFonts w:ascii="Calibri" w:eastAsia="Times New Roman" w:hAnsi="Calibri" w:cs="Arial Hebrew"/>
          <w:b w:val="0"/>
          <w:i/>
          <w:color w:val="333333"/>
          <w:sz w:val="20"/>
          <w:szCs w:val="17"/>
        </w:rPr>
        <w:t xml:space="preserve"> </w:t>
      </w:r>
      <w:r w:rsidRPr="008A4E88">
        <w:rPr>
          <w:rFonts w:ascii="Calibri" w:eastAsia="Calibri" w:hAnsi="Calibri" w:cs="Calibri"/>
          <w:b w:val="0"/>
          <w:i/>
          <w:color w:val="333333"/>
          <w:sz w:val="20"/>
          <w:szCs w:val="17"/>
        </w:rPr>
        <w:t xml:space="preserve">Practice, </w:t>
      </w:r>
      <w:r w:rsidRPr="008A4E88">
        <w:rPr>
          <w:rFonts w:ascii="Calibri" w:eastAsia="Calibri" w:hAnsi="Calibri" w:cs="Calibri"/>
          <w:b w:val="0"/>
          <w:color w:val="333333"/>
          <w:sz w:val="20"/>
          <w:szCs w:val="17"/>
        </w:rPr>
        <w:t>(Philadelphia, PA: Running Press, 2008).</w:t>
      </w:r>
    </w:p>
    <w:p w14:paraId="6B557500" w14:textId="160684A4" w:rsidR="00591199" w:rsidRPr="008A4E88" w:rsidRDefault="00591199" w:rsidP="002911CD">
      <w:pPr>
        <w:pStyle w:val="Heading1"/>
        <w:spacing w:before="0" w:beforeAutospacing="0" w:after="0" w:afterAutospacing="0"/>
        <w:rPr>
          <w:rFonts w:ascii="Calibri" w:eastAsia="Times New Roman" w:hAnsi="Calibri" w:cs="Arial"/>
          <w:b w:val="0"/>
          <w:bCs w:val="0"/>
          <w:color w:val="32322F"/>
          <w:sz w:val="20"/>
          <w:szCs w:val="17"/>
        </w:rPr>
      </w:pPr>
      <w:r w:rsidRPr="008A4E88">
        <w:rPr>
          <w:rFonts w:ascii="Calibri" w:eastAsia="Times New Roman" w:hAnsi="Calibri" w:cs="Arial"/>
          <w:b w:val="0"/>
          <w:bCs w:val="0"/>
          <w:color w:val="32322F"/>
          <w:sz w:val="20"/>
          <w:szCs w:val="17"/>
        </w:rPr>
        <w:t>Cohn-</w:t>
      </w:r>
      <w:proofErr w:type="spellStart"/>
      <w:r w:rsidRPr="008A4E88">
        <w:rPr>
          <w:rFonts w:ascii="Calibri" w:eastAsia="Times New Roman" w:hAnsi="Calibri" w:cs="Arial"/>
          <w:b w:val="0"/>
          <w:bCs w:val="0"/>
          <w:color w:val="32322F"/>
          <w:sz w:val="20"/>
          <w:szCs w:val="17"/>
        </w:rPr>
        <w:t>Sherbok</w:t>
      </w:r>
      <w:proofErr w:type="spellEnd"/>
      <w:r w:rsidRPr="008A4E88">
        <w:rPr>
          <w:rFonts w:ascii="Calibri" w:eastAsia="Times New Roman" w:hAnsi="Calibri" w:cs="Arial"/>
          <w:b w:val="0"/>
          <w:bCs w:val="0"/>
          <w:color w:val="32322F"/>
          <w:sz w:val="20"/>
          <w:szCs w:val="17"/>
        </w:rPr>
        <w:t xml:space="preserve"> Dan, </w:t>
      </w:r>
      <w:r w:rsidRPr="008A4E88">
        <w:rPr>
          <w:rFonts w:ascii="Calibri" w:eastAsia="Times New Roman" w:hAnsi="Calibri" w:cs="Arial"/>
          <w:b w:val="0"/>
          <w:bCs w:val="0"/>
          <w:i/>
          <w:color w:val="32322F"/>
          <w:sz w:val="20"/>
          <w:szCs w:val="17"/>
        </w:rPr>
        <w:t>Judaism: history, belief, and practice</w:t>
      </w:r>
      <w:r w:rsidRPr="008A4E88">
        <w:rPr>
          <w:rFonts w:ascii="Calibri" w:eastAsia="Times New Roman" w:hAnsi="Calibri" w:cs="Arial"/>
          <w:b w:val="0"/>
          <w:bCs w:val="0"/>
          <w:color w:val="32322F"/>
          <w:sz w:val="20"/>
          <w:szCs w:val="17"/>
        </w:rPr>
        <w:t xml:space="preserve">, (London: Routledge, 2003). </w:t>
      </w:r>
    </w:p>
    <w:p w14:paraId="2808EB57" w14:textId="4558FE3B" w:rsidR="000424AB" w:rsidRPr="008A4E88" w:rsidRDefault="000424AB" w:rsidP="002911CD">
      <w:pPr>
        <w:pStyle w:val="Heading1"/>
        <w:spacing w:before="0" w:beforeAutospacing="0" w:after="0" w:afterAutospacing="0"/>
        <w:rPr>
          <w:rFonts w:ascii="Calibri" w:eastAsia="Times New Roman" w:hAnsi="Calibri" w:cs="Arial Hebrew"/>
          <w:b w:val="0"/>
          <w:color w:val="333333"/>
          <w:sz w:val="20"/>
          <w:szCs w:val="17"/>
        </w:rPr>
      </w:pPr>
      <w:r w:rsidRPr="008A4E88">
        <w:rPr>
          <w:rFonts w:ascii="Calibri" w:hAnsi="Calibri"/>
          <w:b w:val="0"/>
          <w:sz w:val="20"/>
          <w:szCs w:val="17"/>
        </w:rPr>
        <w:t>Cohn-</w:t>
      </w:r>
      <w:proofErr w:type="spellStart"/>
      <w:r w:rsidRPr="008A4E88">
        <w:rPr>
          <w:rFonts w:ascii="Calibri" w:hAnsi="Calibri"/>
          <w:b w:val="0"/>
          <w:sz w:val="20"/>
          <w:szCs w:val="17"/>
        </w:rPr>
        <w:t>Sherbok</w:t>
      </w:r>
      <w:proofErr w:type="spellEnd"/>
      <w:r w:rsidRPr="008A4E88">
        <w:rPr>
          <w:rFonts w:ascii="Calibri" w:hAnsi="Calibri"/>
          <w:b w:val="0"/>
          <w:sz w:val="20"/>
          <w:szCs w:val="17"/>
        </w:rPr>
        <w:t xml:space="preserve"> Lavinia and Dan Cohn-</w:t>
      </w:r>
      <w:proofErr w:type="spellStart"/>
      <w:r w:rsidRPr="008A4E88">
        <w:rPr>
          <w:rFonts w:ascii="Calibri" w:hAnsi="Calibri"/>
          <w:b w:val="0"/>
          <w:sz w:val="20"/>
          <w:szCs w:val="17"/>
        </w:rPr>
        <w:t>Sherbok</w:t>
      </w:r>
      <w:proofErr w:type="spellEnd"/>
      <w:r w:rsidRPr="008A4E88">
        <w:rPr>
          <w:rFonts w:ascii="Calibri" w:hAnsi="Calibri"/>
          <w:b w:val="0"/>
          <w:sz w:val="20"/>
          <w:szCs w:val="17"/>
        </w:rPr>
        <w:t xml:space="preserve">, </w:t>
      </w:r>
      <w:r w:rsidRPr="008A4E88">
        <w:rPr>
          <w:rFonts w:ascii="Calibri" w:hAnsi="Calibri"/>
          <w:b w:val="0"/>
          <w:i/>
          <w:sz w:val="20"/>
          <w:szCs w:val="17"/>
          <w:lang w:val="en-US"/>
        </w:rPr>
        <w:t xml:space="preserve">Judaism: A Short Introduction, </w:t>
      </w:r>
      <w:r w:rsidRPr="008A4E88">
        <w:rPr>
          <w:rFonts w:ascii="Calibri" w:hAnsi="Calibri"/>
          <w:b w:val="0"/>
          <w:sz w:val="20"/>
          <w:szCs w:val="17"/>
          <w:lang w:val="en-US"/>
        </w:rPr>
        <w:t xml:space="preserve">(Oxford: </w:t>
      </w:r>
      <w:proofErr w:type="spellStart"/>
      <w:r w:rsidRPr="008A4E88">
        <w:rPr>
          <w:rFonts w:ascii="Calibri" w:hAnsi="Calibri"/>
          <w:b w:val="0"/>
          <w:sz w:val="20"/>
          <w:szCs w:val="17"/>
          <w:lang w:val="en-US"/>
        </w:rPr>
        <w:t>Oneworld</w:t>
      </w:r>
      <w:proofErr w:type="spellEnd"/>
      <w:r w:rsidRPr="008A4E88">
        <w:rPr>
          <w:rFonts w:ascii="Calibri" w:hAnsi="Calibri"/>
          <w:b w:val="0"/>
          <w:sz w:val="20"/>
          <w:szCs w:val="17"/>
          <w:lang w:val="en-US"/>
        </w:rPr>
        <w:t>, 1997).</w:t>
      </w:r>
    </w:p>
    <w:p w14:paraId="03CEC36E" w14:textId="3A99F80E" w:rsidR="002911CD" w:rsidRPr="008A4E88" w:rsidRDefault="002911CD" w:rsidP="002911CD">
      <w:pPr>
        <w:pStyle w:val="p1"/>
        <w:rPr>
          <w:rFonts w:ascii="Calibri" w:hAnsi="Calibri"/>
          <w:sz w:val="20"/>
        </w:rPr>
      </w:pPr>
      <w:r w:rsidRPr="008A4E88">
        <w:rPr>
          <w:rFonts w:ascii="Calibri" w:hAnsi="Calibri"/>
          <w:sz w:val="20"/>
        </w:rPr>
        <w:t xml:space="preserve">Pilkington C.M., </w:t>
      </w:r>
      <w:r w:rsidRPr="008A4E88">
        <w:rPr>
          <w:rFonts w:ascii="Calibri" w:hAnsi="Calibri"/>
          <w:i/>
          <w:sz w:val="20"/>
        </w:rPr>
        <w:t xml:space="preserve">Teach Yourself Judaism, </w:t>
      </w:r>
      <w:r w:rsidRPr="008A4E88">
        <w:rPr>
          <w:rFonts w:ascii="Calibri" w:hAnsi="Calibri"/>
          <w:sz w:val="20"/>
        </w:rPr>
        <w:t>(London: Hodder, 1995).</w:t>
      </w:r>
    </w:p>
    <w:p w14:paraId="2E2BF74D" w14:textId="3C15426A" w:rsidR="002911CD" w:rsidRPr="008A4E88" w:rsidRDefault="002911CD" w:rsidP="002911CD">
      <w:pPr>
        <w:rPr>
          <w:rFonts w:ascii="Calibri" w:eastAsia="Times New Roman" w:hAnsi="Calibri"/>
          <w:sz w:val="20"/>
          <w:szCs w:val="17"/>
        </w:rPr>
      </w:pPr>
      <w:proofErr w:type="spellStart"/>
      <w:r w:rsidRPr="008A4E88">
        <w:rPr>
          <w:rFonts w:ascii="Calibri" w:hAnsi="Calibri"/>
          <w:sz w:val="20"/>
          <w:szCs w:val="17"/>
        </w:rPr>
        <w:t>Soloman</w:t>
      </w:r>
      <w:proofErr w:type="spellEnd"/>
      <w:r w:rsidRPr="008A4E88">
        <w:rPr>
          <w:rFonts w:ascii="Calibri" w:hAnsi="Calibri"/>
          <w:sz w:val="20"/>
          <w:szCs w:val="17"/>
        </w:rPr>
        <w:t xml:space="preserve"> Norman, Judaism: A Very Short Introduction, (</w:t>
      </w:r>
      <w:r w:rsidRPr="008A4E88">
        <w:rPr>
          <w:rFonts w:ascii="Calibri" w:eastAsia="Times New Roman" w:hAnsi="Calibri" w:cs="Arial"/>
          <w:color w:val="32322F"/>
          <w:sz w:val="20"/>
          <w:szCs w:val="17"/>
          <w:bdr w:val="none" w:sz="0" w:space="0" w:color="auto" w:frame="1"/>
        </w:rPr>
        <w:t>Oxford: Oxford University Press</w:t>
      </w:r>
      <w:r w:rsidRPr="008A4E88">
        <w:rPr>
          <w:rFonts w:ascii="Calibri" w:eastAsia="Times New Roman" w:hAnsi="Calibri" w:cs="Arial"/>
          <w:color w:val="32322F"/>
          <w:sz w:val="20"/>
          <w:szCs w:val="17"/>
          <w:shd w:val="clear" w:color="auto" w:fill="FFFFFF"/>
        </w:rPr>
        <w:t>, 1996</w:t>
      </w:r>
      <w:r w:rsidRPr="008A4E88">
        <w:rPr>
          <w:rFonts w:ascii="Calibri" w:hAnsi="Calibri"/>
          <w:sz w:val="20"/>
          <w:szCs w:val="17"/>
        </w:rPr>
        <w:t xml:space="preserve">). </w:t>
      </w:r>
    </w:p>
    <w:p w14:paraId="648E9B4D" w14:textId="5C52F9C1" w:rsidR="002911CD" w:rsidRPr="008A4E88" w:rsidRDefault="009C2A36">
      <w:pPr>
        <w:rPr>
          <w:b/>
          <w:sz w:val="32"/>
        </w:rPr>
      </w:pPr>
      <w:r w:rsidRPr="008A4E88">
        <w:rPr>
          <w:rFonts w:ascii="Calibri" w:hAnsi="Calibri"/>
          <w:i/>
          <w:sz w:val="20"/>
          <w:szCs w:val="17"/>
        </w:rPr>
        <w:t>Chabad.org</w:t>
      </w:r>
      <w:r w:rsidRPr="008A4E88">
        <w:rPr>
          <w:rFonts w:ascii="Calibri" w:hAnsi="Calibri"/>
          <w:sz w:val="20"/>
          <w:szCs w:val="17"/>
        </w:rPr>
        <w:t xml:space="preserve"> [online]. High Holidays: What is Rosh Hashanah, [Cited: 25 October 2017]. Available from: &lt;http://www.chabad.org/holidays/JewishNewYear/template_cdo/aid/4762/jewish/What-Is-Rosh-Hashanah.htm&gt;</w:t>
      </w:r>
      <w:bookmarkStart w:id="0" w:name="_GoBack"/>
      <w:bookmarkEnd w:id="0"/>
    </w:p>
    <w:sectPr w:rsidR="002911CD" w:rsidRPr="008A4E88" w:rsidSect="005460B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73C0A7" w14:textId="77777777" w:rsidR="00465312" w:rsidRDefault="00465312" w:rsidP="00D67240">
      <w:r>
        <w:separator/>
      </w:r>
    </w:p>
  </w:endnote>
  <w:endnote w:type="continuationSeparator" w:id="0">
    <w:p w14:paraId="1F322A84" w14:textId="77777777" w:rsidR="00465312" w:rsidRDefault="00465312" w:rsidP="00D6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 Hebrew">
    <w:panose1 w:val="00000000000000000000"/>
    <w:charset w:val="B1"/>
    <w:family w:val="auto"/>
    <w:pitch w:val="variable"/>
    <w:sig w:usb0="80000843" w:usb1="40002002" w:usb2="00000000" w:usb3="00000000" w:csb0="0000002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D8BABA" w14:textId="77777777" w:rsidR="00465312" w:rsidRDefault="00465312" w:rsidP="00D67240">
      <w:r>
        <w:separator/>
      </w:r>
    </w:p>
  </w:footnote>
  <w:footnote w:type="continuationSeparator" w:id="0">
    <w:p w14:paraId="5A6A08E1" w14:textId="77777777" w:rsidR="00465312" w:rsidRDefault="00465312" w:rsidP="00D67240">
      <w:r>
        <w:continuationSeparator/>
      </w:r>
    </w:p>
  </w:footnote>
  <w:footnote w:id="1">
    <w:p w14:paraId="5F02006F" w14:textId="485AF8FC" w:rsidR="00E72882" w:rsidRPr="00E72882" w:rsidRDefault="00E72882">
      <w:pPr>
        <w:pStyle w:val="FootnoteText"/>
        <w:rPr>
          <w:lang w:val="en-US"/>
        </w:rPr>
      </w:pPr>
      <w:r w:rsidRPr="00B672DD">
        <w:rPr>
          <w:rStyle w:val="FootnoteReference"/>
          <w:sz w:val="17"/>
          <w:szCs w:val="17"/>
        </w:rPr>
        <w:footnoteRef/>
      </w:r>
      <w:r>
        <w:t xml:space="preserve"> </w:t>
      </w:r>
      <w:r w:rsidR="00E77551" w:rsidRPr="00F35F6C">
        <w:rPr>
          <w:rFonts w:ascii="Calibri" w:hAnsi="Calibri" w:cs="Arial Hebrew"/>
          <w:sz w:val="17"/>
          <w:szCs w:val="17"/>
        </w:rPr>
        <w:t xml:space="preserve">Naftali </w:t>
      </w:r>
      <w:r w:rsidRPr="00F35F6C">
        <w:rPr>
          <w:rFonts w:ascii="Calibri" w:hAnsi="Calibri" w:cs="Arial Hebrew"/>
          <w:sz w:val="17"/>
          <w:szCs w:val="17"/>
        </w:rPr>
        <w:t xml:space="preserve">Brawer, </w:t>
      </w:r>
      <w:r w:rsidRPr="00F35F6C">
        <w:rPr>
          <w:rFonts w:ascii="Calibri" w:eastAsia="Calibri" w:hAnsi="Calibri" w:cs="Calibri"/>
          <w:i/>
          <w:color w:val="333333"/>
          <w:sz w:val="17"/>
          <w:szCs w:val="17"/>
        </w:rPr>
        <w:t>A</w:t>
      </w:r>
      <w:r w:rsidRPr="00F35F6C">
        <w:rPr>
          <w:rFonts w:ascii="Calibri" w:eastAsia="Times New Roman" w:hAnsi="Calibri" w:cs="Arial Hebrew"/>
          <w:i/>
          <w:color w:val="333333"/>
          <w:sz w:val="17"/>
          <w:szCs w:val="17"/>
        </w:rPr>
        <w:t xml:space="preserve"> </w:t>
      </w:r>
      <w:r w:rsidRPr="00F35F6C">
        <w:rPr>
          <w:rFonts w:ascii="Calibri" w:eastAsia="Calibri" w:hAnsi="Calibri" w:cs="Calibri"/>
          <w:i/>
          <w:color w:val="333333"/>
          <w:sz w:val="17"/>
          <w:szCs w:val="17"/>
        </w:rPr>
        <w:t>Brief</w:t>
      </w:r>
      <w:r w:rsidRPr="00F35F6C">
        <w:rPr>
          <w:rFonts w:ascii="Calibri" w:eastAsia="Times New Roman" w:hAnsi="Calibri" w:cs="Arial Hebrew"/>
          <w:i/>
          <w:color w:val="333333"/>
          <w:sz w:val="17"/>
          <w:szCs w:val="17"/>
        </w:rPr>
        <w:t xml:space="preserve"> </w:t>
      </w:r>
      <w:r w:rsidRPr="00F35F6C">
        <w:rPr>
          <w:rFonts w:ascii="Calibri" w:eastAsia="Calibri" w:hAnsi="Calibri" w:cs="Calibri"/>
          <w:i/>
          <w:color w:val="333333"/>
          <w:sz w:val="17"/>
          <w:szCs w:val="17"/>
        </w:rPr>
        <w:t>Guide</w:t>
      </w:r>
      <w:r w:rsidRPr="00F35F6C">
        <w:rPr>
          <w:rFonts w:ascii="Calibri" w:eastAsia="Times New Roman" w:hAnsi="Calibri" w:cs="Arial Hebrew"/>
          <w:i/>
          <w:color w:val="333333"/>
          <w:sz w:val="17"/>
          <w:szCs w:val="17"/>
        </w:rPr>
        <w:t xml:space="preserve"> </w:t>
      </w:r>
      <w:r w:rsidRPr="00F35F6C">
        <w:rPr>
          <w:rFonts w:ascii="Calibri" w:eastAsia="Calibri" w:hAnsi="Calibri" w:cs="Calibri"/>
          <w:i/>
          <w:color w:val="333333"/>
          <w:sz w:val="17"/>
          <w:szCs w:val="17"/>
        </w:rPr>
        <w:t>to</w:t>
      </w:r>
      <w:r w:rsidRPr="00F35F6C">
        <w:rPr>
          <w:rFonts w:ascii="Calibri" w:eastAsia="Times New Roman" w:hAnsi="Calibri" w:cs="Arial Hebrew"/>
          <w:i/>
          <w:color w:val="333333"/>
          <w:sz w:val="17"/>
          <w:szCs w:val="17"/>
        </w:rPr>
        <w:t xml:space="preserve"> </w:t>
      </w:r>
      <w:r w:rsidRPr="00F35F6C">
        <w:rPr>
          <w:rFonts w:ascii="Calibri" w:eastAsia="Calibri" w:hAnsi="Calibri" w:cs="Calibri"/>
          <w:i/>
          <w:color w:val="333333"/>
          <w:sz w:val="17"/>
          <w:szCs w:val="17"/>
        </w:rPr>
        <w:t>Judaism</w:t>
      </w:r>
      <w:r w:rsidRPr="00F35F6C">
        <w:rPr>
          <w:rFonts w:ascii="Calibri" w:eastAsia="Times New Roman" w:hAnsi="Calibri" w:cs="Arial Hebrew"/>
          <w:i/>
          <w:color w:val="333333"/>
          <w:sz w:val="17"/>
          <w:szCs w:val="17"/>
        </w:rPr>
        <w:t xml:space="preserve">: </w:t>
      </w:r>
      <w:r w:rsidRPr="00F35F6C">
        <w:rPr>
          <w:rFonts w:ascii="Calibri" w:eastAsia="Calibri" w:hAnsi="Calibri" w:cs="Calibri"/>
          <w:i/>
          <w:color w:val="333333"/>
          <w:sz w:val="17"/>
          <w:szCs w:val="17"/>
        </w:rPr>
        <w:t>Theology</w:t>
      </w:r>
      <w:r w:rsidRPr="00F35F6C">
        <w:rPr>
          <w:rFonts w:ascii="Calibri" w:eastAsia="Times New Roman" w:hAnsi="Calibri" w:cs="Arial Hebrew"/>
          <w:i/>
          <w:color w:val="333333"/>
          <w:sz w:val="17"/>
          <w:szCs w:val="17"/>
        </w:rPr>
        <w:t xml:space="preserve">, </w:t>
      </w:r>
      <w:r w:rsidRPr="00F35F6C">
        <w:rPr>
          <w:rFonts w:ascii="Calibri" w:eastAsia="Calibri" w:hAnsi="Calibri" w:cs="Calibri"/>
          <w:i/>
          <w:color w:val="333333"/>
          <w:sz w:val="17"/>
          <w:szCs w:val="17"/>
        </w:rPr>
        <w:t>History</w:t>
      </w:r>
      <w:r w:rsidRPr="00F35F6C">
        <w:rPr>
          <w:rFonts w:ascii="Calibri" w:eastAsia="Times New Roman" w:hAnsi="Calibri" w:cs="Arial Hebrew"/>
          <w:i/>
          <w:color w:val="333333"/>
          <w:sz w:val="17"/>
          <w:szCs w:val="17"/>
        </w:rPr>
        <w:t xml:space="preserve"> </w:t>
      </w:r>
      <w:r w:rsidRPr="00F35F6C">
        <w:rPr>
          <w:rFonts w:ascii="Calibri" w:eastAsia="Calibri" w:hAnsi="Calibri" w:cs="Calibri"/>
          <w:i/>
          <w:color w:val="333333"/>
          <w:sz w:val="17"/>
          <w:szCs w:val="17"/>
        </w:rPr>
        <w:t>and</w:t>
      </w:r>
      <w:r w:rsidRPr="00F35F6C">
        <w:rPr>
          <w:rFonts w:ascii="Calibri" w:eastAsia="Times New Roman" w:hAnsi="Calibri" w:cs="Arial Hebrew"/>
          <w:i/>
          <w:color w:val="333333"/>
          <w:sz w:val="17"/>
          <w:szCs w:val="17"/>
        </w:rPr>
        <w:t xml:space="preserve"> </w:t>
      </w:r>
      <w:r w:rsidRPr="00F35F6C">
        <w:rPr>
          <w:rFonts w:ascii="Calibri" w:eastAsia="Calibri" w:hAnsi="Calibri" w:cs="Calibri"/>
          <w:i/>
          <w:color w:val="333333"/>
          <w:sz w:val="17"/>
          <w:szCs w:val="17"/>
        </w:rPr>
        <w:t xml:space="preserve">Practice, </w:t>
      </w:r>
      <w:r w:rsidRPr="00F35F6C">
        <w:rPr>
          <w:rFonts w:ascii="Calibri" w:eastAsia="Calibri" w:hAnsi="Calibri" w:cs="Calibri"/>
          <w:color w:val="333333"/>
          <w:sz w:val="17"/>
          <w:szCs w:val="17"/>
        </w:rPr>
        <w:t>(Philadelphia, PA: Running Press, 2008), p</w:t>
      </w:r>
      <w:r w:rsidR="00B672DD">
        <w:rPr>
          <w:rFonts w:ascii="Calibri" w:eastAsia="Calibri" w:hAnsi="Calibri" w:cs="Calibri"/>
          <w:color w:val="333333"/>
          <w:sz w:val="17"/>
          <w:szCs w:val="17"/>
        </w:rPr>
        <w:t>p</w:t>
      </w:r>
      <w:r w:rsidRPr="00F35F6C">
        <w:rPr>
          <w:rFonts w:ascii="Calibri" w:eastAsia="Calibri" w:hAnsi="Calibri" w:cs="Calibri"/>
          <w:color w:val="333333"/>
          <w:sz w:val="17"/>
          <w:szCs w:val="17"/>
        </w:rPr>
        <w:t>.</w:t>
      </w:r>
      <w:r w:rsidR="00B672DD">
        <w:rPr>
          <w:rFonts w:ascii="Calibri" w:eastAsia="Calibri" w:hAnsi="Calibri" w:cs="Calibri"/>
          <w:color w:val="333333"/>
          <w:sz w:val="17"/>
          <w:szCs w:val="17"/>
        </w:rPr>
        <w:t>194-</w:t>
      </w:r>
      <w:r w:rsidRPr="00F35F6C">
        <w:rPr>
          <w:rFonts w:ascii="Calibri" w:eastAsia="Calibri" w:hAnsi="Calibri" w:cs="Calibri"/>
          <w:color w:val="333333"/>
          <w:sz w:val="17"/>
          <w:szCs w:val="17"/>
        </w:rPr>
        <w:t>198.</w:t>
      </w:r>
    </w:p>
  </w:footnote>
  <w:footnote w:id="2">
    <w:p w14:paraId="3CCD5ECA" w14:textId="505AD5AC" w:rsidR="00E9477E" w:rsidRPr="00F35F6C" w:rsidRDefault="00E9477E">
      <w:pPr>
        <w:pStyle w:val="FootnoteText"/>
        <w:rPr>
          <w:rFonts w:ascii="Calibri" w:hAnsi="Calibri"/>
          <w:lang w:val="en-US"/>
        </w:rPr>
      </w:pPr>
      <w:r w:rsidRPr="00F35F6C">
        <w:rPr>
          <w:rStyle w:val="FootnoteReference"/>
          <w:rFonts w:ascii="Calibri" w:hAnsi="Calibri"/>
          <w:sz w:val="17"/>
          <w:szCs w:val="17"/>
        </w:rPr>
        <w:footnoteRef/>
      </w:r>
      <w:r w:rsidRPr="00F35F6C">
        <w:rPr>
          <w:rFonts w:ascii="Calibri" w:hAnsi="Calibri"/>
          <w:sz w:val="17"/>
          <w:szCs w:val="17"/>
        </w:rPr>
        <w:t xml:space="preserve"> </w:t>
      </w:r>
      <w:r w:rsidRPr="00F35F6C">
        <w:rPr>
          <w:rFonts w:ascii="Calibri" w:eastAsia="Times New Roman" w:hAnsi="Calibri" w:cs="Arial"/>
          <w:bCs/>
          <w:color w:val="32322F"/>
          <w:sz w:val="17"/>
          <w:szCs w:val="17"/>
        </w:rPr>
        <w:t>Dan Cohn-</w:t>
      </w:r>
      <w:proofErr w:type="spellStart"/>
      <w:r w:rsidRPr="00F35F6C">
        <w:rPr>
          <w:rFonts w:ascii="Calibri" w:eastAsia="Times New Roman" w:hAnsi="Calibri" w:cs="Arial"/>
          <w:bCs/>
          <w:color w:val="32322F"/>
          <w:sz w:val="17"/>
          <w:szCs w:val="17"/>
        </w:rPr>
        <w:t>Sherbok</w:t>
      </w:r>
      <w:proofErr w:type="spellEnd"/>
      <w:r w:rsidRPr="00F35F6C">
        <w:rPr>
          <w:rFonts w:ascii="Calibri" w:eastAsia="Times New Roman" w:hAnsi="Calibri" w:cs="Arial"/>
          <w:bCs/>
          <w:color w:val="32322F"/>
          <w:sz w:val="17"/>
          <w:szCs w:val="17"/>
        </w:rPr>
        <w:t xml:space="preserve">, </w:t>
      </w:r>
      <w:r w:rsidRPr="00F35F6C">
        <w:rPr>
          <w:rFonts w:ascii="Calibri" w:eastAsia="Times New Roman" w:hAnsi="Calibri" w:cs="Arial"/>
          <w:bCs/>
          <w:i/>
          <w:color w:val="32322F"/>
          <w:sz w:val="17"/>
          <w:szCs w:val="17"/>
        </w:rPr>
        <w:t>Judaism: history, belief, and practice</w:t>
      </w:r>
      <w:r w:rsidRPr="00F35F6C">
        <w:rPr>
          <w:rFonts w:ascii="Calibri" w:eastAsia="Times New Roman" w:hAnsi="Calibri" w:cs="Arial"/>
          <w:bCs/>
          <w:color w:val="32322F"/>
          <w:sz w:val="17"/>
          <w:szCs w:val="17"/>
        </w:rPr>
        <w:t>, (London: Routledge, 2003), p.515.</w:t>
      </w:r>
    </w:p>
  </w:footnote>
  <w:footnote w:id="3">
    <w:p w14:paraId="3224A4B2" w14:textId="71CDD4E8" w:rsidR="007C72DD" w:rsidRPr="00F35F6C" w:rsidRDefault="007C72DD">
      <w:pPr>
        <w:pStyle w:val="FootnoteText"/>
        <w:rPr>
          <w:rFonts w:ascii="Calibri" w:hAnsi="Calibri"/>
          <w:sz w:val="17"/>
          <w:szCs w:val="17"/>
          <w:lang w:val="en-US"/>
        </w:rPr>
      </w:pPr>
      <w:r w:rsidRPr="00F35F6C">
        <w:rPr>
          <w:rStyle w:val="FootnoteReference"/>
          <w:rFonts w:ascii="Calibri" w:hAnsi="Calibri"/>
          <w:sz w:val="17"/>
          <w:szCs w:val="17"/>
        </w:rPr>
        <w:footnoteRef/>
      </w:r>
      <w:r w:rsidRPr="00F35F6C">
        <w:rPr>
          <w:rFonts w:ascii="Calibri" w:hAnsi="Calibri"/>
          <w:sz w:val="17"/>
          <w:szCs w:val="17"/>
        </w:rPr>
        <w:t xml:space="preserve"> </w:t>
      </w:r>
      <w:r w:rsidR="000424AB" w:rsidRPr="00F35F6C">
        <w:rPr>
          <w:rFonts w:ascii="Calibri" w:hAnsi="Calibri"/>
          <w:sz w:val="17"/>
          <w:szCs w:val="17"/>
        </w:rPr>
        <w:t>Lavinia Cohn-</w:t>
      </w:r>
      <w:proofErr w:type="spellStart"/>
      <w:r w:rsidR="000424AB" w:rsidRPr="00F35F6C">
        <w:rPr>
          <w:rFonts w:ascii="Calibri" w:hAnsi="Calibri"/>
          <w:sz w:val="17"/>
          <w:szCs w:val="17"/>
        </w:rPr>
        <w:t>Sherbok</w:t>
      </w:r>
      <w:proofErr w:type="spellEnd"/>
      <w:r w:rsidR="000424AB" w:rsidRPr="00F35F6C">
        <w:rPr>
          <w:rFonts w:ascii="Calibri" w:hAnsi="Calibri"/>
          <w:sz w:val="17"/>
          <w:szCs w:val="17"/>
        </w:rPr>
        <w:t xml:space="preserve"> and Dan Cohn-</w:t>
      </w:r>
      <w:proofErr w:type="spellStart"/>
      <w:r w:rsidR="000424AB" w:rsidRPr="00F35F6C">
        <w:rPr>
          <w:rFonts w:ascii="Calibri" w:hAnsi="Calibri"/>
          <w:sz w:val="17"/>
          <w:szCs w:val="17"/>
        </w:rPr>
        <w:t>Sherbok</w:t>
      </w:r>
      <w:proofErr w:type="spellEnd"/>
      <w:r w:rsidR="000424AB" w:rsidRPr="00F35F6C">
        <w:rPr>
          <w:rFonts w:ascii="Calibri" w:hAnsi="Calibri"/>
          <w:sz w:val="17"/>
          <w:szCs w:val="17"/>
        </w:rPr>
        <w:t xml:space="preserve">, </w:t>
      </w:r>
      <w:r w:rsidRPr="00F35F6C">
        <w:rPr>
          <w:rFonts w:ascii="Calibri" w:hAnsi="Calibri"/>
          <w:i/>
          <w:sz w:val="17"/>
          <w:szCs w:val="17"/>
          <w:lang w:val="en-US"/>
        </w:rPr>
        <w:t>Judaism: A Short Introduction</w:t>
      </w:r>
      <w:r w:rsidR="000424AB" w:rsidRPr="00F35F6C">
        <w:rPr>
          <w:rFonts w:ascii="Calibri" w:hAnsi="Calibri"/>
          <w:i/>
          <w:sz w:val="17"/>
          <w:szCs w:val="17"/>
          <w:lang w:val="en-US"/>
        </w:rPr>
        <w:t xml:space="preserve">, </w:t>
      </w:r>
      <w:r w:rsidR="000424AB" w:rsidRPr="00F35F6C">
        <w:rPr>
          <w:rFonts w:ascii="Calibri" w:hAnsi="Calibri"/>
          <w:sz w:val="17"/>
          <w:szCs w:val="17"/>
          <w:lang w:val="en-US"/>
        </w:rPr>
        <w:t xml:space="preserve">(Oxford: </w:t>
      </w:r>
      <w:proofErr w:type="spellStart"/>
      <w:r w:rsidR="000424AB" w:rsidRPr="00F35F6C">
        <w:rPr>
          <w:rFonts w:ascii="Calibri" w:hAnsi="Calibri"/>
          <w:sz w:val="17"/>
          <w:szCs w:val="17"/>
          <w:lang w:val="en-US"/>
        </w:rPr>
        <w:t>Oneworld</w:t>
      </w:r>
      <w:proofErr w:type="spellEnd"/>
      <w:r w:rsidR="000424AB" w:rsidRPr="00F35F6C">
        <w:rPr>
          <w:rFonts w:ascii="Calibri" w:hAnsi="Calibri"/>
          <w:sz w:val="17"/>
          <w:szCs w:val="17"/>
          <w:lang w:val="en-US"/>
        </w:rPr>
        <w:t xml:space="preserve">, 1997). p.85. </w:t>
      </w:r>
    </w:p>
  </w:footnote>
  <w:footnote w:id="4">
    <w:p w14:paraId="2151E5BF" w14:textId="5CDC7BDA" w:rsidR="00D67240" w:rsidRPr="00F35F6C" w:rsidRDefault="00D67240" w:rsidP="0080764F">
      <w:pPr>
        <w:pStyle w:val="p1"/>
        <w:rPr>
          <w:rFonts w:ascii="Calibri" w:hAnsi="Calibri"/>
        </w:rPr>
      </w:pPr>
      <w:r w:rsidRPr="00F35F6C">
        <w:rPr>
          <w:rStyle w:val="FootnoteReference"/>
          <w:rFonts w:ascii="Calibri" w:hAnsi="Calibri"/>
        </w:rPr>
        <w:footnoteRef/>
      </w:r>
      <w:r w:rsidRPr="00F35F6C">
        <w:rPr>
          <w:rFonts w:ascii="Calibri" w:hAnsi="Calibri"/>
        </w:rPr>
        <w:t xml:space="preserve"> </w:t>
      </w:r>
      <w:r w:rsidR="00230D1E" w:rsidRPr="00F35F6C">
        <w:rPr>
          <w:rFonts w:ascii="Calibri" w:hAnsi="Calibri"/>
        </w:rPr>
        <w:t>C.M. Pilkington</w:t>
      </w:r>
      <w:r w:rsidR="009C614C" w:rsidRPr="00F35F6C">
        <w:rPr>
          <w:rFonts w:ascii="Calibri" w:hAnsi="Calibri"/>
        </w:rPr>
        <w:t xml:space="preserve">, </w:t>
      </w:r>
      <w:r w:rsidR="009C614C" w:rsidRPr="00F35F6C">
        <w:rPr>
          <w:rFonts w:ascii="Calibri" w:hAnsi="Calibri"/>
          <w:i/>
        </w:rPr>
        <w:t xml:space="preserve">Teach Yourself Judaism, </w:t>
      </w:r>
      <w:r w:rsidR="009C614C" w:rsidRPr="00F35F6C">
        <w:rPr>
          <w:rFonts w:ascii="Calibri" w:hAnsi="Calibri"/>
        </w:rPr>
        <w:t>(London: Hodder, 1995), p. 211</w:t>
      </w:r>
      <w:r w:rsidR="00230D1E" w:rsidRPr="00F35F6C">
        <w:rPr>
          <w:rFonts w:ascii="Calibri" w:hAnsi="Calibri"/>
        </w:rPr>
        <w:t>. </w:t>
      </w:r>
    </w:p>
  </w:footnote>
  <w:footnote w:id="5">
    <w:p w14:paraId="3331B29A" w14:textId="77777777" w:rsidR="005D0295" w:rsidRPr="00F35F6C" w:rsidRDefault="005D0295" w:rsidP="005D0295">
      <w:pPr>
        <w:rPr>
          <w:rFonts w:ascii="Calibri" w:eastAsia="Times New Roman" w:hAnsi="Calibri"/>
          <w:sz w:val="17"/>
          <w:szCs w:val="17"/>
        </w:rPr>
      </w:pPr>
      <w:r w:rsidRPr="00F35F6C">
        <w:rPr>
          <w:rStyle w:val="FootnoteReference"/>
          <w:rFonts w:ascii="Calibri" w:hAnsi="Calibri"/>
          <w:sz w:val="17"/>
          <w:szCs w:val="17"/>
        </w:rPr>
        <w:footnoteRef/>
      </w:r>
      <w:r w:rsidRPr="00F35F6C">
        <w:rPr>
          <w:rFonts w:ascii="Calibri" w:hAnsi="Calibri"/>
          <w:sz w:val="17"/>
          <w:szCs w:val="17"/>
        </w:rPr>
        <w:t xml:space="preserve"> Norman </w:t>
      </w:r>
      <w:proofErr w:type="spellStart"/>
      <w:r w:rsidRPr="00F35F6C">
        <w:rPr>
          <w:rFonts w:ascii="Calibri" w:hAnsi="Calibri"/>
          <w:sz w:val="17"/>
          <w:szCs w:val="17"/>
        </w:rPr>
        <w:t>Soloman</w:t>
      </w:r>
      <w:proofErr w:type="spellEnd"/>
      <w:r w:rsidRPr="00F35F6C">
        <w:rPr>
          <w:rFonts w:ascii="Calibri" w:hAnsi="Calibri"/>
          <w:sz w:val="17"/>
          <w:szCs w:val="17"/>
        </w:rPr>
        <w:t xml:space="preserve">, </w:t>
      </w:r>
      <w:r w:rsidRPr="00F35F6C">
        <w:rPr>
          <w:rFonts w:ascii="Calibri" w:hAnsi="Calibri"/>
          <w:i/>
          <w:sz w:val="17"/>
          <w:szCs w:val="17"/>
        </w:rPr>
        <w:t>Judaism: A Very Short Introduction</w:t>
      </w:r>
      <w:r w:rsidRPr="00F35F6C">
        <w:rPr>
          <w:rFonts w:ascii="Calibri" w:hAnsi="Calibri"/>
          <w:sz w:val="17"/>
          <w:szCs w:val="17"/>
        </w:rPr>
        <w:t>, (</w:t>
      </w:r>
      <w:r w:rsidRPr="00F35F6C">
        <w:rPr>
          <w:rFonts w:ascii="Calibri" w:eastAsia="Times New Roman" w:hAnsi="Calibri" w:cs="Arial"/>
          <w:color w:val="32322F"/>
          <w:sz w:val="17"/>
          <w:szCs w:val="17"/>
          <w:bdr w:val="none" w:sz="0" w:space="0" w:color="auto" w:frame="1"/>
        </w:rPr>
        <w:t>Oxford: Oxford University Press</w:t>
      </w:r>
      <w:r w:rsidRPr="00F35F6C">
        <w:rPr>
          <w:rFonts w:ascii="Calibri" w:eastAsia="Times New Roman" w:hAnsi="Calibri" w:cs="Arial"/>
          <w:color w:val="32322F"/>
          <w:sz w:val="17"/>
          <w:szCs w:val="17"/>
          <w:shd w:val="clear" w:color="auto" w:fill="FFFFFF"/>
        </w:rPr>
        <w:t>, 1996</w:t>
      </w:r>
      <w:r w:rsidRPr="00F35F6C">
        <w:rPr>
          <w:rFonts w:ascii="Calibri" w:hAnsi="Calibri"/>
          <w:sz w:val="17"/>
          <w:szCs w:val="17"/>
        </w:rPr>
        <w:t xml:space="preserve">), p.62. </w:t>
      </w:r>
    </w:p>
  </w:footnote>
  <w:footnote w:id="6">
    <w:p w14:paraId="4EDD32C1" w14:textId="0876330E" w:rsidR="005D0295" w:rsidRPr="00F35F6C" w:rsidRDefault="005D0295" w:rsidP="005D0295">
      <w:pPr>
        <w:pStyle w:val="FootnoteText"/>
        <w:rPr>
          <w:rFonts w:ascii="Calibri" w:hAnsi="Calibri"/>
          <w:sz w:val="17"/>
          <w:szCs w:val="17"/>
          <w:lang w:val="en-US"/>
        </w:rPr>
      </w:pPr>
      <w:r w:rsidRPr="00F35F6C">
        <w:rPr>
          <w:rStyle w:val="FootnoteReference"/>
          <w:rFonts w:ascii="Calibri" w:hAnsi="Calibri"/>
          <w:sz w:val="17"/>
          <w:szCs w:val="17"/>
        </w:rPr>
        <w:footnoteRef/>
      </w:r>
      <w:r w:rsidR="00AB257C">
        <w:rPr>
          <w:rFonts w:ascii="Calibri" w:hAnsi="Calibri"/>
          <w:sz w:val="17"/>
          <w:szCs w:val="17"/>
        </w:rPr>
        <w:t xml:space="preserve"> L. Cohn-</w:t>
      </w:r>
      <w:proofErr w:type="spellStart"/>
      <w:r w:rsidR="00AB257C">
        <w:rPr>
          <w:rFonts w:ascii="Calibri" w:hAnsi="Calibri"/>
          <w:sz w:val="17"/>
          <w:szCs w:val="17"/>
        </w:rPr>
        <w:t>Sherbok</w:t>
      </w:r>
      <w:proofErr w:type="spellEnd"/>
      <w:r w:rsidR="00AB257C">
        <w:rPr>
          <w:rFonts w:ascii="Calibri" w:hAnsi="Calibri"/>
          <w:sz w:val="17"/>
          <w:szCs w:val="17"/>
        </w:rPr>
        <w:t xml:space="preserve"> and D. </w:t>
      </w:r>
      <w:r w:rsidRPr="00F35F6C">
        <w:rPr>
          <w:rFonts w:ascii="Calibri" w:hAnsi="Calibri"/>
          <w:sz w:val="17"/>
          <w:szCs w:val="17"/>
        </w:rPr>
        <w:t>Cohn-</w:t>
      </w:r>
      <w:proofErr w:type="spellStart"/>
      <w:r w:rsidRPr="00F35F6C">
        <w:rPr>
          <w:rFonts w:ascii="Calibri" w:hAnsi="Calibri"/>
          <w:sz w:val="17"/>
          <w:szCs w:val="17"/>
        </w:rPr>
        <w:t>Sherbok</w:t>
      </w:r>
      <w:proofErr w:type="spellEnd"/>
      <w:r w:rsidRPr="00F35F6C">
        <w:rPr>
          <w:rFonts w:ascii="Calibri" w:hAnsi="Calibri"/>
          <w:sz w:val="17"/>
          <w:szCs w:val="17"/>
        </w:rPr>
        <w:t xml:space="preserve">, </w:t>
      </w:r>
      <w:r w:rsidRPr="00F35F6C">
        <w:rPr>
          <w:rFonts w:ascii="Calibri" w:hAnsi="Calibri"/>
          <w:i/>
          <w:sz w:val="17"/>
          <w:szCs w:val="17"/>
          <w:lang w:val="en-US"/>
        </w:rPr>
        <w:t xml:space="preserve">Judaism: A Short Introduction, </w:t>
      </w:r>
      <w:r w:rsidRPr="00F35F6C">
        <w:rPr>
          <w:rFonts w:ascii="Calibri" w:hAnsi="Calibri"/>
          <w:sz w:val="17"/>
          <w:szCs w:val="17"/>
          <w:lang w:val="en-US"/>
        </w:rPr>
        <w:t xml:space="preserve">p.85. </w:t>
      </w:r>
    </w:p>
  </w:footnote>
  <w:footnote w:id="7">
    <w:p w14:paraId="13B27905" w14:textId="1B3378B5" w:rsidR="002147BF" w:rsidRPr="00F35F6C" w:rsidRDefault="002147BF" w:rsidP="002147BF">
      <w:pPr>
        <w:rPr>
          <w:rFonts w:ascii="Calibri" w:eastAsia="Times New Roman" w:hAnsi="Calibri"/>
          <w:sz w:val="17"/>
          <w:szCs w:val="17"/>
        </w:rPr>
      </w:pPr>
      <w:r w:rsidRPr="00F35F6C">
        <w:rPr>
          <w:rStyle w:val="FootnoteReference"/>
          <w:rFonts w:ascii="Calibri" w:hAnsi="Calibri"/>
          <w:sz w:val="17"/>
          <w:szCs w:val="17"/>
        </w:rPr>
        <w:footnoteRef/>
      </w:r>
      <w:r w:rsidR="00DE6401">
        <w:rPr>
          <w:rFonts w:ascii="Calibri" w:hAnsi="Calibri"/>
          <w:sz w:val="17"/>
          <w:szCs w:val="17"/>
        </w:rPr>
        <w:t xml:space="preserve"> </w:t>
      </w:r>
      <w:proofErr w:type="spellStart"/>
      <w:r w:rsidRPr="00F35F6C">
        <w:rPr>
          <w:rFonts w:ascii="Calibri" w:hAnsi="Calibri"/>
          <w:sz w:val="17"/>
          <w:szCs w:val="17"/>
        </w:rPr>
        <w:t>Soloman</w:t>
      </w:r>
      <w:proofErr w:type="spellEnd"/>
      <w:r w:rsidRPr="00F35F6C">
        <w:rPr>
          <w:rFonts w:ascii="Calibri" w:hAnsi="Calibri"/>
          <w:sz w:val="17"/>
          <w:szCs w:val="17"/>
        </w:rPr>
        <w:t xml:space="preserve">, </w:t>
      </w:r>
      <w:r w:rsidRPr="00F35F6C">
        <w:rPr>
          <w:rFonts w:ascii="Calibri" w:hAnsi="Calibri"/>
          <w:i/>
          <w:sz w:val="17"/>
          <w:szCs w:val="17"/>
        </w:rPr>
        <w:t>Judaism: A Very Short Introduction</w:t>
      </w:r>
      <w:r w:rsidRPr="00F35F6C">
        <w:rPr>
          <w:rFonts w:ascii="Calibri" w:hAnsi="Calibri"/>
          <w:sz w:val="17"/>
          <w:szCs w:val="17"/>
        </w:rPr>
        <w:t xml:space="preserve">, p.62. </w:t>
      </w:r>
    </w:p>
  </w:footnote>
  <w:footnote w:id="8">
    <w:p w14:paraId="3B840306" w14:textId="47A68829" w:rsidR="007512A3" w:rsidRPr="00F35F6C" w:rsidRDefault="007512A3" w:rsidP="007512A3">
      <w:pPr>
        <w:pStyle w:val="Heading3"/>
        <w:spacing w:before="0"/>
        <w:rPr>
          <w:rFonts w:ascii="Calibri" w:eastAsia="Times New Roman" w:hAnsi="Calibri" w:cs="Arial"/>
          <w:color w:val="32322F"/>
          <w:sz w:val="19"/>
          <w:szCs w:val="19"/>
          <w:lang w:eastAsia="en-GB"/>
        </w:rPr>
      </w:pPr>
      <w:r w:rsidRPr="00F35F6C">
        <w:rPr>
          <w:rStyle w:val="FootnoteReference"/>
          <w:rFonts w:ascii="Calibri" w:hAnsi="Calibri"/>
          <w:sz w:val="17"/>
          <w:szCs w:val="17"/>
        </w:rPr>
        <w:footnoteRef/>
      </w:r>
      <w:r w:rsidRPr="00F35F6C">
        <w:rPr>
          <w:rFonts w:ascii="Calibri" w:hAnsi="Calibri"/>
          <w:sz w:val="17"/>
          <w:szCs w:val="17"/>
        </w:rPr>
        <w:t xml:space="preserve"> </w:t>
      </w:r>
      <w:r w:rsidRPr="00F35F6C">
        <w:rPr>
          <w:rFonts w:ascii="Calibri" w:eastAsia="Times New Roman" w:hAnsi="Calibri" w:cs="Arial"/>
          <w:bCs/>
          <w:color w:val="32322F"/>
          <w:sz w:val="17"/>
          <w:szCs w:val="17"/>
        </w:rPr>
        <w:t>Cohn-</w:t>
      </w:r>
      <w:proofErr w:type="spellStart"/>
      <w:r w:rsidRPr="00F35F6C">
        <w:rPr>
          <w:rFonts w:ascii="Calibri" w:eastAsia="Times New Roman" w:hAnsi="Calibri" w:cs="Arial"/>
          <w:bCs/>
          <w:color w:val="32322F"/>
          <w:sz w:val="17"/>
          <w:szCs w:val="17"/>
        </w:rPr>
        <w:t>Sherbok</w:t>
      </w:r>
      <w:proofErr w:type="spellEnd"/>
      <w:r w:rsidRPr="00F35F6C">
        <w:rPr>
          <w:rFonts w:ascii="Calibri" w:eastAsia="Times New Roman" w:hAnsi="Calibri" w:cs="Arial"/>
          <w:bCs/>
          <w:color w:val="32322F"/>
          <w:sz w:val="17"/>
          <w:szCs w:val="17"/>
        </w:rPr>
        <w:t xml:space="preserve">, </w:t>
      </w:r>
      <w:r w:rsidRPr="00F35F6C">
        <w:rPr>
          <w:rFonts w:ascii="Calibri" w:eastAsia="Times New Roman" w:hAnsi="Calibri" w:cs="Arial"/>
          <w:bCs/>
          <w:i/>
          <w:color w:val="32322F"/>
          <w:sz w:val="17"/>
          <w:szCs w:val="17"/>
        </w:rPr>
        <w:t>Judaism: history, belief, and practice</w:t>
      </w:r>
      <w:r w:rsidRPr="00F35F6C">
        <w:rPr>
          <w:rFonts w:ascii="Calibri" w:eastAsia="Times New Roman" w:hAnsi="Calibri" w:cs="Arial"/>
          <w:bCs/>
          <w:color w:val="32322F"/>
          <w:sz w:val="17"/>
          <w:szCs w:val="17"/>
        </w:rPr>
        <w:t>, p.515.</w:t>
      </w:r>
    </w:p>
  </w:footnote>
  <w:footnote w:id="9">
    <w:p w14:paraId="57A1C3A4" w14:textId="7189CDD5" w:rsidR="00FA6A54" w:rsidRPr="00F35F6C" w:rsidRDefault="00FA6A54" w:rsidP="00FA6A54">
      <w:pPr>
        <w:rPr>
          <w:rFonts w:ascii="Calibri" w:eastAsia="Times New Roman" w:hAnsi="Calibri"/>
          <w:sz w:val="17"/>
          <w:szCs w:val="17"/>
        </w:rPr>
      </w:pPr>
      <w:r w:rsidRPr="00F35F6C">
        <w:rPr>
          <w:rStyle w:val="FootnoteReference"/>
          <w:rFonts w:ascii="Calibri" w:hAnsi="Calibri"/>
          <w:sz w:val="17"/>
          <w:szCs w:val="17"/>
        </w:rPr>
        <w:footnoteRef/>
      </w:r>
      <w:r w:rsidR="00DE6401">
        <w:rPr>
          <w:rFonts w:ascii="Calibri" w:hAnsi="Calibri"/>
          <w:sz w:val="17"/>
          <w:szCs w:val="17"/>
        </w:rPr>
        <w:t xml:space="preserve"> </w:t>
      </w:r>
      <w:proofErr w:type="spellStart"/>
      <w:r w:rsidRPr="00F35F6C">
        <w:rPr>
          <w:rFonts w:ascii="Calibri" w:hAnsi="Calibri"/>
          <w:sz w:val="17"/>
          <w:szCs w:val="17"/>
        </w:rPr>
        <w:t>Soloman</w:t>
      </w:r>
      <w:proofErr w:type="spellEnd"/>
      <w:r w:rsidRPr="00F35F6C">
        <w:rPr>
          <w:rFonts w:ascii="Calibri" w:hAnsi="Calibri"/>
          <w:sz w:val="17"/>
          <w:szCs w:val="17"/>
        </w:rPr>
        <w:t xml:space="preserve">, </w:t>
      </w:r>
      <w:r w:rsidRPr="00F35F6C">
        <w:rPr>
          <w:rFonts w:ascii="Calibri" w:hAnsi="Calibri"/>
          <w:i/>
          <w:sz w:val="17"/>
          <w:szCs w:val="17"/>
        </w:rPr>
        <w:t>Judaism: A Very Short Introduction</w:t>
      </w:r>
      <w:r w:rsidRPr="00F35F6C">
        <w:rPr>
          <w:rFonts w:ascii="Calibri" w:hAnsi="Calibri"/>
          <w:sz w:val="17"/>
          <w:szCs w:val="17"/>
        </w:rPr>
        <w:t xml:space="preserve">, p.62. </w:t>
      </w:r>
    </w:p>
  </w:footnote>
  <w:footnote w:id="10">
    <w:p w14:paraId="22329A2B" w14:textId="4763ABB8" w:rsidR="00D06BC7" w:rsidRPr="00F35F6C" w:rsidRDefault="00D06BC7" w:rsidP="00D06BC7">
      <w:pPr>
        <w:pStyle w:val="FootnoteText"/>
        <w:rPr>
          <w:rFonts w:ascii="Calibri" w:hAnsi="Calibri"/>
          <w:sz w:val="17"/>
          <w:szCs w:val="17"/>
          <w:lang w:val="en-US"/>
        </w:rPr>
      </w:pPr>
      <w:r w:rsidRPr="00F35F6C">
        <w:rPr>
          <w:rStyle w:val="FootnoteReference"/>
          <w:rFonts w:ascii="Calibri" w:hAnsi="Calibri"/>
          <w:sz w:val="17"/>
          <w:szCs w:val="17"/>
        </w:rPr>
        <w:footnoteRef/>
      </w:r>
      <w:r w:rsidR="00D17C38">
        <w:rPr>
          <w:rFonts w:ascii="Calibri" w:hAnsi="Calibri"/>
          <w:sz w:val="17"/>
          <w:szCs w:val="17"/>
        </w:rPr>
        <w:t xml:space="preserve"> L.  Cohn-</w:t>
      </w:r>
      <w:proofErr w:type="spellStart"/>
      <w:r w:rsidR="00D17C38">
        <w:rPr>
          <w:rFonts w:ascii="Calibri" w:hAnsi="Calibri"/>
          <w:sz w:val="17"/>
          <w:szCs w:val="17"/>
        </w:rPr>
        <w:t>Sherbok</w:t>
      </w:r>
      <w:proofErr w:type="spellEnd"/>
      <w:r w:rsidR="00D17C38">
        <w:rPr>
          <w:rFonts w:ascii="Calibri" w:hAnsi="Calibri"/>
          <w:sz w:val="17"/>
          <w:szCs w:val="17"/>
        </w:rPr>
        <w:t xml:space="preserve"> and D. </w:t>
      </w:r>
      <w:r w:rsidRPr="00F35F6C">
        <w:rPr>
          <w:rFonts w:ascii="Calibri" w:hAnsi="Calibri"/>
          <w:sz w:val="17"/>
          <w:szCs w:val="17"/>
        </w:rPr>
        <w:t>Cohn-</w:t>
      </w:r>
      <w:proofErr w:type="spellStart"/>
      <w:r w:rsidRPr="00F35F6C">
        <w:rPr>
          <w:rFonts w:ascii="Calibri" w:hAnsi="Calibri"/>
          <w:sz w:val="17"/>
          <w:szCs w:val="17"/>
        </w:rPr>
        <w:t>Sherbok</w:t>
      </w:r>
      <w:proofErr w:type="spellEnd"/>
      <w:r w:rsidRPr="00F35F6C">
        <w:rPr>
          <w:rFonts w:ascii="Calibri" w:hAnsi="Calibri"/>
          <w:sz w:val="17"/>
          <w:szCs w:val="17"/>
        </w:rPr>
        <w:t xml:space="preserve">, </w:t>
      </w:r>
      <w:r w:rsidRPr="00F35F6C">
        <w:rPr>
          <w:rFonts w:ascii="Calibri" w:hAnsi="Calibri"/>
          <w:i/>
          <w:sz w:val="17"/>
          <w:szCs w:val="17"/>
          <w:lang w:val="en-US"/>
        </w:rPr>
        <w:t xml:space="preserve">Judaism: A Short Introduction, </w:t>
      </w:r>
      <w:r w:rsidRPr="00F35F6C">
        <w:rPr>
          <w:rFonts w:ascii="Calibri" w:hAnsi="Calibri"/>
          <w:sz w:val="17"/>
          <w:szCs w:val="17"/>
          <w:lang w:val="en-US"/>
        </w:rPr>
        <w:t xml:space="preserve">p.85. </w:t>
      </w:r>
    </w:p>
  </w:footnote>
  <w:footnote w:id="11">
    <w:p w14:paraId="7F2C7ED7" w14:textId="3E3AD4E2" w:rsidR="00210729" w:rsidRPr="005F1A8C" w:rsidRDefault="00210729" w:rsidP="00210729">
      <w:pPr>
        <w:rPr>
          <w:rFonts w:ascii="Calibri" w:eastAsia="Times New Roman" w:hAnsi="Calibri"/>
          <w:sz w:val="17"/>
          <w:szCs w:val="17"/>
        </w:rPr>
      </w:pPr>
      <w:r w:rsidRPr="00F35F6C">
        <w:rPr>
          <w:rStyle w:val="FootnoteReference"/>
          <w:rFonts w:ascii="Calibri" w:hAnsi="Calibri"/>
          <w:sz w:val="17"/>
          <w:szCs w:val="17"/>
        </w:rPr>
        <w:footnoteRef/>
      </w:r>
      <w:r w:rsidR="005E2C69">
        <w:rPr>
          <w:rFonts w:ascii="Calibri" w:hAnsi="Calibri"/>
          <w:sz w:val="17"/>
          <w:szCs w:val="17"/>
        </w:rPr>
        <w:t xml:space="preserve"> </w:t>
      </w:r>
      <w:proofErr w:type="spellStart"/>
      <w:r w:rsidRPr="00F35F6C">
        <w:rPr>
          <w:rFonts w:ascii="Calibri" w:hAnsi="Calibri"/>
          <w:sz w:val="17"/>
          <w:szCs w:val="17"/>
        </w:rPr>
        <w:t>Soloman</w:t>
      </w:r>
      <w:proofErr w:type="spellEnd"/>
      <w:r w:rsidRPr="00F35F6C">
        <w:rPr>
          <w:rFonts w:ascii="Calibri" w:hAnsi="Calibri"/>
          <w:sz w:val="17"/>
          <w:szCs w:val="17"/>
        </w:rPr>
        <w:t xml:space="preserve">, </w:t>
      </w:r>
      <w:r w:rsidRPr="00F35F6C">
        <w:rPr>
          <w:rFonts w:ascii="Calibri" w:hAnsi="Calibri"/>
          <w:i/>
          <w:sz w:val="17"/>
          <w:szCs w:val="17"/>
        </w:rPr>
        <w:t>Judaism: A Very Short Introduction</w:t>
      </w:r>
      <w:r w:rsidRPr="00F35F6C">
        <w:rPr>
          <w:rFonts w:ascii="Calibri" w:hAnsi="Calibri"/>
          <w:sz w:val="17"/>
          <w:szCs w:val="17"/>
        </w:rPr>
        <w:t>, p.62.</w:t>
      </w:r>
      <w:r w:rsidRPr="005F1A8C">
        <w:rPr>
          <w:rFonts w:ascii="Calibri" w:hAnsi="Calibri"/>
          <w:sz w:val="17"/>
          <w:szCs w:val="17"/>
        </w:rPr>
        <w:t xml:space="preserve"> </w:t>
      </w:r>
    </w:p>
  </w:footnote>
  <w:footnote w:id="12">
    <w:p w14:paraId="6B368B88" w14:textId="54FBEAC5" w:rsidR="00E62D94" w:rsidRPr="002D220C" w:rsidRDefault="00E62D94">
      <w:pPr>
        <w:pStyle w:val="FootnoteText"/>
        <w:rPr>
          <w:rFonts w:ascii="Calibri" w:hAnsi="Calibri"/>
          <w:sz w:val="17"/>
          <w:szCs w:val="17"/>
          <w:lang w:val="en-US"/>
        </w:rPr>
      </w:pPr>
      <w:r w:rsidRPr="002D220C">
        <w:rPr>
          <w:rStyle w:val="FootnoteReference"/>
          <w:rFonts w:ascii="Calibri" w:hAnsi="Calibri"/>
          <w:sz w:val="17"/>
          <w:szCs w:val="17"/>
        </w:rPr>
        <w:footnoteRef/>
      </w:r>
      <w:r w:rsidRPr="002D220C">
        <w:rPr>
          <w:rFonts w:ascii="Calibri" w:hAnsi="Calibri"/>
          <w:sz w:val="17"/>
          <w:szCs w:val="17"/>
        </w:rPr>
        <w:t xml:space="preserve"> </w:t>
      </w:r>
      <w:r w:rsidR="00DF5931" w:rsidRPr="00DF5931">
        <w:rPr>
          <w:rFonts w:ascii="Calibri" w:hAnsi="Calibri"/>
          <w:i/>
          <w:sz w:val="17"/>
          <w:szCs w:val="17"/>
        </w:rPr>
        <w:t>Chabad.org</w:t>
      </w:r>
      <w:r w:rsidR="00DF5931">
        <w:rPr>
          <w:rFonts w:ascii="Calibri" w:hAnsi="Calibri"/>
          <w:sz w:val="17"/>
          <w:szCs w:val="17"/>
        </w:rPr>
        <w:t xml:space="preserve"> [online]. High Holidays: What is Rosh Hashanah, </w:t>
      </w:r>
      <w:r w:rsidR="0071795F">
        <w:rPr>
          <w:rFonts w:ascii="Calibri" w:hAnsi="Calibri"/>
          <w:sz w:val="17"/>
          <w:szCs w:val="17"/>
        </w:rPr>
        <w:t xml:space="preserve">[Cited: 25 October 2017]. Available from: </w:t>
      </w:r>
      <w:r w:rsidRPr="002D220C">
        <w:rPr>
          <w:rFonts w:ascii="Calibri" w:hAnsi="Calibri"/>
          <w:sz w:val="17"/>
          <w:szCs w:val="17"/>
        </w:rPr>
        <w:t>&lt;http://www.chabad.org/holidays/JewishNewYear/template_cdo/aid/4762/jewish/What-Is-Rosh-Hashanah.htm&gt;</w:t>
      </w:r>
    </w:p>
  </w:footnote>
  <w:footnote w:id="13">
    <w:p w14:paraId="6BD7D894" w14:textId="2E0B8505" w:rsidR="00836B20" w:rsidRPr="002D220C" w:rsidRDefault="00836B20">
      <w:pPr>
        <w:pStyle w:val="FootnoteText"/>
        <w:rPr>
          <w:rFonts w:ascii="Calibri" w:hAnsi="Calibri"/>
          <w:sz w:val="17"/>
          <w:szCs w:val="17"/>
          <w:lang w:val="en-US"/>
        </w:rPr>
      </w:pPr>
      <w:r w:rsidRPr="002D220C">
        <w:rPr>
          <w:rStyle w:val="FootnoteReference"/>
          <w:rFonts w:ascii="Calibri" w:hAnsi="Calibri"/>
          <w:sz w:val="17"/>
          <w:szCs w:val="17"/>
        </w:rPr>
        <w:footnoteRef/>
      </w:r>
      <w:r w:rsidRPr="002D220C">
        <w:rPr>
          <w:rFonts w:ascii="Calibri" w:hAnsi="Calibri"/>
          <w:sz w:val="17"/>
          <w:szCs w:val="17"/>
        </w:rPr>
        <w:t xml:space="preserve"> </w:t>
      </w:r>
      <w:r w:rsidR="00E77551">
        <w:rPr>
          <w:rFonts w:ascii="Calibri" w:hAnsi="Calibri" w:cs="Arial Hebrew"/>
          <w:sz w:val="17"/>
          <w:szCs w:val="17"/>
        </w:rPr>
        <w:t>Brawer</w:t>
      </w:r>
      <w:r w:rsidRPr="002D220C">
        <w:rPr>
          <w:rFonts w:ascii="Calibri" w:hAnsi="Calibri" w:cs="Arial Hebrew"/>
          <w:sz w:val="17"/>
          <w:szCs w:val="17"/>
        </w:rPr>
        <w:t xml:space="preserve">, </w:t>
      </w:r>
      <w:r w:rsidRPr="002D220C">
        <w:rPr>
          <w:rFonts w:ascii="Calibri" w:eastAsia="Calibri" w:hAnsi="Calibri" w:cs="Calibri"/>
          <w:i/>
          <w:color w:val="333333"/>
          <w:sz w:val="17"/>
          <w:szCs w:val="17"/>
        </w:rPr>
        <w:t>A</w:t>
      </w:r>
      <w:r w:rsidRPr="002D220C">
        <w:rPr>
          <w:rFonts w:ascii="Calibri" w:eastAsia="Times New Roman" w:hAnsi="Calibri" w:cs="Arial Hebrew"/>
          <w:i/>
          <w:color w:val="333333"/>
          <w:sz w:val="17"/>
          <w:szCs w:val="17"/>
        </w:rPr>
        <w:t xml:space="preserve"> </w:t>
      </w:r>
      <w:r w:rsidRPr="002D220C">
        <w:rPr>
          <w:rFonts w:ascii="Calibri" w:eastAsia="Calibri" w:hAnsi="Calibri" w:cs="Calibri"/>
          <w:i/>
          <w:color w:val="333333"/>
          <w:sz w:val="17"/>
          <w:szCs w:val="17"/>
        </w:rPr>
        <w:t>Brief</w:t>
      </w:r>
      <w:r w:rsidRPr="002D220C">
        <w:rPr>
          <w:rFonts w:ascii="Calibri" w:eastAsia="Times New Roman" w:hAnsi="Calibri" w:cs="Arial Hebrew"/>
          <w:i/>
          <w:color w:val="333333"/>
          <w:sz w:val="17"/>
          <w:szCs w:val="17"/>
        </w:rPr>
        <w:t xml:space="preserve"> </w:t>
      </w:r>
      <w:r w:rsidRPr="002D220C">
        <w:rPr>
          <w:rFonts w:ascii="Calibri" w:eastAsia="Calibri" w:hAnsi="Calibri" w:cs="Calibri"/>
          <w:i/>
          <w:color w:val="333333"/>
          <w:sz w:val="17"/>
          <w:szCs w:val="17"/>
        </w:rPr>
        <w:t>Guide</w:t>
      </w:r>
      <w:r w:rsidRPr="002D220C">
        <w:rPr>
          <w:rFonts w:ascii="Calibri" w:eastAsia="Times New Roman" w:hAnsi="Calibri" w:cs="Arial Hebrew"/>
          <w:i/>
          <w:color w:val="333333"/>
          <w:sz w:val="17"/>
          <w:szCs w:val="17"/>
        </w:rPr>
        <w:t xml:space="preserve"> </w:t>
      </w:r>
      <w:r w:rsidRPr="002D220C">
        <w:rPr>
          <w:rFonts w:ascii="Calibri" w:eastAsia="Calibri" w:hAnsi="Calibri" w:cs="Calibri"/>
          <w:i/>
          <w:color w:val="333333"/>
          <w:sz w:val="17"/>
          <w:szCs w:val="17"/>
        </w:rPr>
        <w:t>to</w:t>
      </w:r>
      <w:r w:rsidRPr="002D220C">
        <w:rPr>
          <w:rFonts w:ascii="Calibri" w:eastAsia="Times New Roman" w:hAnsi="Calibri" w:cs="Arial Hebrew"/>
          <w:i/>
          <w:color w:val="333333"/>
          <w:sz w:val="17"/>
          <w:szCs w:val="17"/>
        </w:rPr>
        <w:t xml:space="preserve"> </w:t>
      </w:r>
      <w:r w:rsidRPr="002D220C">
        <w:rPr>
          <w:rFonts w:ascii="Calibri" w:eastAsia="Calibri" w:hAnsi="Calibri" w:cs="Calibri"/>
          <w:i/>
          <w:color w:val="333333"/>
          <w:sz w:val="17"/>
          <w:szCs w:val="17"/>
        </w:rPr>
        <w:t>Judaism</w:t>
      </w:r>
      <w:r w:rsidRPr="002D220C">
        <w:rPr>
          <w:rFonts w:ascii="Calibri" w:eastAsia="Times New Roman" w:hAnsi="Calibri" w:cs="Arial Hebrew"/>
          <w:i/>
          <w:color w:val="333333"/>
          <w:sz w:val="17"/>
          <w:szCs w:val="17"/>
        </w:rPr>
        <w:t xml:space="preserve">: </w:t>
      </w:r>
      <w:r w:rsidRPr="002D220C">
        <w:rPr>
          <w:rFonts w:ascii="Calibri" w:eastAsia="Calibri" w:hAnsi="Calibri" w:cs="Calibri"/>
          <w:i/>
          <w:color w:val="333333"/>
          <w:sz w:val="17"/>
          <w:szCs w:val="17"/>
        </w:rPr>
        <w:t>Theology</w:t>
      </w:r>
      <w:r w:rsidRPr="002D220C">
        <w:rPr>
          <w:rFonts w:ascii="Calibri" w:eastAsia="Times New Roman" w:hAnsi="Calibri" w:cs="Arial Hebrew"/>
          <w:i/>
          <w:color w:val="333333"/>
          <w:sz w:val="17"/>
          <w:szCs w:val="17"/>
        </w:rPr>
        <w:t xml:space="preserve">, </w:t>
      </w:r>
      <w:r w:rsidRPr="002D220C">
        <w:rPr>
          <w:rFonts w:ascii="Calibri" w:eastAsia="Calibri" w:hAnsi="Calibri" w:cs="Calibri"/>
          <w:i/>
          <w:color w:val="333333"/>
          <w:sz w:val="17"/>
          <w:szCs w:val="17"/>
        </w:rPr>
        <w:t>History</w:t>
      </w:r>
      <w:r w:rsidRPr="002D220C">
        <w:rPr>
          <w:rFonts w:ascii="Calibri" w:eastAsia="Times New Roman" w:hAnsi="Calibri" w:cs="Arial Hebrew"/>
          <w:i/>
          <w:color w:val="333333"/>
          <w:sz w:val="17"/>
          <w:szCs w:val="17"/>
        </w:rPr>
        <w:t xml:space="preserve"> </w:t>
      </w:r>
      <w:r w:rsidRPr="002D220C">
        <w:rPr>
          <w:rFonts w:ascii="Calibri" w:eastAsia="Calibri" w:hAnsi="Calibri" w:cs="Calibri"/>
          <w:i/>
          <w:color w:val="333333"/>
          <w:sz w:val="17"/>
          <w:szCs w:val="17"/>
        </w:rPr>
        <w:t>and</w:t>
      </w:r>
      <w:r w:rsidRPr="002D220C">
        <w:rPr>
          <w:rFonts w:ascii="Calibri" w:eastAsia="Times New Roman" w:hAnsi="Calibri" w:cs="Arial Hebrew"/>
          <w:i/>
          <w:color w:val="333333"/>
          <w:sz w:val="17"/>
          <w:szCs w:val="17"/>
        </w:rPr>
        <w:t xml:space="preserve"> </w:t>
      </w:r>
      <w:r w:rsidRPr="002D220C">
        <w:rPr>
          <w:rFonts w:ascii="Calibri" w:eastAsia="Calibri" w:hAnsi="Calibri" w:cs="Calibri"/>
          <w:i/>
          <w:color w:val="333333"/>
          <w:sz w:val="17"/>
          <w:szCs w:val="17"/>
        </w:rPr>
        <w:t>Practice</w:t>
      </w:r>
      <w:r w:rsidRPr="002D220C">
        <w:rPr>
          <w:rFonts w:ascii="Calibri" w:eastAsia="Calibri" w:hAnsi="Calibri" w:cs="Calibri"/>
          <w:color w:val="333333"/>
          <w:sz w:val="17"/>
          <w:szCs w:val="17"/>
        </w:rPr>
        <w:t>, p.198.</w:t>
      </w:r>
    </w:p>
  </w:footnote>
  <w:footnote w:id="14">
    <w:p w14:paraId="7A7591A0" w14:textId="680803AC" w:rsidR="00DD0D08" w:rsidRPr="002D220C" w:rsidRDefault="00DD0D08" w:rsidP="00DD0D08">
      <w:pPr>
        <w:pStyle w:val="FootnoteText"/>
        <w:rPr>
          <w:rFonts w:ascii="Calibri" w:hAnsi="Calibri"/>
          <w:sz w:val="17"/>
          <w:szCs w:val="17"/>
          <w:lang w:val="en-US"/>
        </w:rPr>
      </w:pPr>
      <w:r w:rsidRPr="002D220C">
        <w:rPr>
          <w:rStyle w:val="FootnoteReference"/>
          <w:rFonts w:ascii="Calibri" w:hAnsi="Calibri"/>
          <w:sz w:val="17"/>
          <w:szCs w:val="17"/>
        </w:rPr>
        <w:footnoteRef/>
      </w:r>
      <w:r w:rsidR="00D61F3B">
        <w:rPr>
          <w:rFonts w:ascii="Calibri" w:hAnsi="Calibri"/>
          <w:sz w:val="17"/>
          <w:szCs w:val="17"/>
        </w:rPr>
        <w:t xml:space="preserve"> L. Cohn-</w:t>
      </w:r>
      <w:proofErr w:type="spellStart"/>
      <w:r w:rsidR="00D61F3B">
        <w:rPr>
          <w:rFonts w:ascii="Calibri" w:hAnsi="Calibri"/>
          <w:sz w:val="17"/>
          <w:szCs w:val="17"/>
        </w:rPr>
        <w:t>Sherbok</w:t>
      </w:r>
      <w:proofErr w:type="spellEnd"/>
      <w:r w:rsidR="00D61F3B">
        <w:rPr>
          <w:rFonts w:ascii="Calibri" w:hAnsi="Calibri"/>
          <w:sz w:val="17"/>
          <w:szCs w:val="17"/>
        </w:rPr>
        <w:t xml:space="preserve"> and D.</w:t>
      </w:r>
      <w:r w:rsidRPr="002D220C">
        <w:rPr>
          <w:rFonts w:ascii="Calibri" w:hAnsi="Calibri"/>
          <w:sz w:val="17"/>
          <w:szCs w:val="17"/>
        </w:rPr>
        <w:t xml:space="preserve"> Cohn-</w:t>
      </w:r>
      <w:proofErr w:type="spellStart"/>
      <w:r w:rsidRPr="002D220C">
        <w:rPr>
          <w:rFonts w:ascii="Calibri" w:hAnsi="Calibri"/>
          <w:sz w:val="17"/>
          <w:szCs w:val="17"/>
        </w:rPr>
        <w:t>Sherbok</w:t>
      </w:r>
      <w:proofErr w:type="spellEnd"/>
      <w:r w:rsidRPr="002D220C">
        <w:rPr>
          <w:rFonts w:ascii="Calibri" w:hAnsi="Calibri"/>
          <w:sz w:val="17"/>
          <w:szCs w:val="17"/>
        </w:rPr>
        <w:t xml:space="preserve">, </w:t>
      </w:r>
      <w:r w:rsidRPr="002D220C">
        <w:rPr>
          <w:rFonts w:ascii="Calibri" w:hAnsi="Calibri"/>
          <w:i/>
          <w:sz w:val="17"/>
          <w:szCs w:val="17"/>
          <w:lang w:val="en-US"/>
        </w:rPr>
        <w:t xml:space="preserve">Judaism: A Short Introduction, </w:t>
      </w:r>
      <w:r w:rsidRPr="002D220C">
        <w:rPr>
          <w:rFonts w:ascii="Calibri" w:hAnsi="Calibri"/>
          <w:sz w:val="17"/>
          <w:szCs w:val="17"/>
          <w:lang w:val="en-US"/>
        </w:rPr>
        <w:t xml:space="preserve">p.85. </w:t>
      </w:r>
    </w:p>
  </w:footnote>
  <w:footnote w:id="15">
    <w:p w14:paraId="31E7D05D" w14:textId="76D0B350" w:rsidR="00BC4173" w:rsidRPr="002D220C" w:rsidRDefault="00BC4173" w:rsidP="00BC4173">
      <w:pPr>
        <w:pStyle w:val="Heading3"/>
        <w:spacing w:before="0"/>
        <w:rPr>
          <w:rFonts w:ascii="Calibri" w:eastAsia="Times New Roman" w:hAnsi="Calibri" w:cs="Arial"/>
          <w:color w:val="32322F"/>
          <w:sz w:val="19"/>
          <w:szCs w:val="19"/>
          <w:lang w:eastAsia="en-GB"/>
        </w:rPr>
      </w:pPr>
      <w:r w:rsidRPr="002D220C">
        <w:rPr>
          <w:rStyle w:val="FootnoteReference"/>
          <w:rFonts w:ascii="Calibri" w:hAnsi="Calibri"/>
          <w:sz w:val="17"/>
          <w:szCs w:val="17"/>
        </w:rPr>
        <w:footnoteRef/>
      </w:r>
      <w:r w:rsidRPr="002D220C">
        <w:rPr>
          <w:rFonts w:ascii="Calibri" w:hAnsi="Calibri"/>
          <w:sz w:val="17"/>
          <w:szCs w:val="17"/>
        </w:rPr>
        <w:t xml:space="preserve"> </w:t>
      </w:r>
      <w:r w:rsidRPr="002D220C">
        <w:rPr>
          <w:rFonts w:ascii="Calibri" w:eastAsia="Times New Roman" w:hAnsi="Calibri" w:cs="Arial"/>
          <w:bCs/>
          <w:color w:val="32322F"/>
          <w:sz w:val="17"/>
          <w:szCs w:val="17"/>
        </w:rPr>
        <w:t>Cohn-</w:t>
      </w:r>
      <w:proofErr w:type="spellStart"/>
      <w:r w:rsidRPr="002D220C">
        <w:rPr>
          <w:rFonts w:ascii="Calibri" w:eastAsia="Times New Roman" w:hAnsi="Calibri" w:cs="Arial"/>
          <w:bCs/>
          <w:color w:val="32322F"/>
          <w:sz w:val="17"/>
          <w:szCs w:val="17"/>
        </w:rPr>
        <w:t>Sherbok</w:t>
      </w:r>
      <w:proofErr w:type="spellEnd"/>
      <w:r w:rsidRPr="002D220C">
        <w:rPr>
          <w:rFonts w:ascii="Calibri" w:eastAsia="Times New Roman" w:hAnsi="Calibri" w:cs="Arial"/>
          <w:bCs/>
          <w:color w:val="32322F"/>
          <w:sz w:val="17"/>
          <w:szCs w:val="17"/>
        </w:rPr>
        <w:t xml:space="preserve">, </w:t>
      </w:r>
      <w:r w:rsidRPr="002D220C">
        <w:rPr>
          <w:rFonts w:ascii="Calibri" w:eastAsia="Times New Roman" w:hAnsi="Calibri" w:cs="Arial"/>
          <w:bCs/>
          <w:i/>
          <w:color w:val="32322F"/>
          <w:sz w:val="17"/>
          <w:szCs w:val="17"/>
        </w:rPr>
        <w:t>Judaism: history, belief, and practice</w:t>
      </w:r>
      <w:r w:rsidRPr="002D220C">
        <w:rPr>
          <w:rFonts w:ascii="Calibri" w:eastAsia="Times New Roman" w:hAnsi="Calibri" w:cs="Arial"/>
          <w:bCs/>
          <w:color w:val="32322F"/>
          <w:sz w:val="17"/>
          <w:szCs w:val="17"/>
        </w:rPr>
        <w:t>, p.516.</w:t>
      </w:r>
    </w:p>
  </w:footnote>
  <w:footnote w:id="16">
    <w:p w14:paraId="2977CF39" w14:textId="0A709B5F" w:rsidR="007B4FDE" w:rsidRPr="002D220C" w:rsidRDefault="007B4FDE" w:rsidP="007B4FDE">
      <w:pPr>
        <w:pStyle w:val="FootnoteText"/>
        <w:rPr>
          <w:rFonts w:ascii="Calibri" w:hAnsi="Calibri"/>
          <w:sz w:val="17"/>
          <w:szCs w:val="17"/>
          <w:lang w:val="en-US"/>
        </w:rPr>
      </w:pPr>
      <w:r w:rsidRPr="002D220C">
        <w:rPr>
          <w:rStyle w:val="FootnoteReference"/>
          <w:rFonts w:ascii="Calibri" w:hAnsi="Calibri"/>
          <w:sz w:val="17"/>
          <w:szCs w:val="17"/>
        </w:rPr>
        <w:footnoteRef/>
      </w:r>
      <w:r w:rsidRPr="002D220C">
        <w:rPr>
          <w:rFonts w:ascii="Calibri" w:hAnsi="Calibri"/>
          <w:sz w:val="17"/>
          <w:szCs w:val="17"/>
        </w:rPr>
        <w:t xml:space="preserve"> </w:t>
      </w:r>
      <w:r w:rsidR="00DF5931" w:rsidRPr="00DF5931">
        <w:rPr>
          <w:rFonts w:ascii="Calibri" w:hAnsi="Calibri"/>
          <w:i/>
          <w:sz w:val="17"/>
          <w:szCs w:val="17"/>
        </w:rPr>
        <w:t>Chabad.org</w:t>
      </w:r>
      <w:r w:rsidR="00DF5931">
        <w:rPr>
          <w:rFonts w:ascii="Calibri" w:hAnsi="Calibri"/>
          <w:sz w:val="17"/>
          <w:szCs w:val="17"/>
        </w:rPr>
        <w:t xml:space="preserve"> [online]. High Holidays: What is Rosh Hashanah, [Cited: 25 October 2017]. Available from: </w:t>
      </w:r>
      <w:r w:rsidR="00DF5931" w:rsidRPr="002D220C">
        <w:rPr>
          <w:rFonts w:ascii="Calibri" w:hAnsi="Calibri"/>
          <w:sz w:val="17"/>
          <w:szCs w:val="17"/>
        </w:rPr>
        <w:t>&lt;http://www.chabad.org/holidays/JewishNewYear/template_cdo/aid/4762/jewish/What-Is-Rosh-Hashanah.htm&gt;</w:t>
      </w:r>
    </w:p>
  </w:footnote>
  <w:footnote w:id="17">
    <w:p w14:paraId="40E6D6AE" w14:textId="128EA41B" w:rsidR="00824694" w:rsidRPr="002D220C" w:rsidRDefault="00824694" w:rsidP="00824694">
      <w:pPr>
        <w:rPr>
          <w:rFonts w:ascii="Calibri" w:eastAsia="Times New Roman" w:hAnsi="Calibri"/>
          <w:sz w:val="17"/>
          <w:szCs w:val="17"/>
        </w:rPr>
      </w:pPr>
      <w:r w:rsidRPr="002D220C">
        <w:rPr>
          <w:rStyle w:val="FootnoteReference"/>
          <w:rFonts w:ascii="Calibri" w:hAnsi="Calibri"/>
          <w:sz w:val="17"/>
          <w:szCs w:val="17"/>
        </w:rPr>
        <w:footnoteRef/>
      </w:r>
      <w:r w:rsidR="003A0C89">
        <w:rPr>
          <w:rFonts w:ascii="Calibri" w:hAnsi="Calibri"/>
          <w:sz w:val="17"/>
          <w:szCs w:val="17"/>
        </w:rPr>
        <w:t xml:space="preserve"> </w:t>
      </w:r>
      <w:proofErr w:type="spellStart"/>
      <w:r w:rsidRPr="002D220C">
        <w:rPr>
          <w:rFonts w:ascii="Calibri" w:hAnsi="Calibri"/>
          <w:sz w:val="17"/>
          <w:szCs w:val="17"/>
        </w:rPr>
        <w:t>Soloman</w:t>
      </w:r>
      <w:proofErr w:type="spellEnd"/>
      <w:r w:rsidRPr="002D220C">
        <w:rPr>
          <w:rFonts w:ascii="Calibri" w:hAnsi="Calibri"/>
          <w:sz w:val="17"/>
          <w:szCs w:val="17"/>
        </w:rPr>
        <w:t xml:space="preserve">, </w:t>
      </w:r>
      <w:r w:rsidRPr="002D220C">
        <w:rPr>
          <w:rFonts w:ascii="Calibri" w:hAnsi="Calibri"/>
          <w:i/>
          <w:sz w:val="17"/>
          <w:szCs w:val="17"/>
        </w:rPr>
        <w:t>Judaism: A Very Short Introduction</w:t>
      </w:r>
      <w:r w:rsidRPr="002D220C">
        <w:rPr>
          <w:rFonts w:ascii="Calibri" w:hAnsi="Calibri"/>
          <w:sz w:val="17"/>
          <w:szCs w:val="17"/>
        </w:rPr>
        <w:t xml:space="preserve">, p.62. </w:t>
      </w:r>
    </w:p>
  </w:footnote>
  <w:footnote w:id="18">
    <w:p w14:paraId="42ACDDBC" w14:textId="053A6B7D" w:rsidR="00EF62CB" w:rsidRPr="002D220C" w:rsidRDefault="00EF62CB" w:rsidP="00EF62CB">
      <w:pPr>
        <w:pStyle w:val="Heading3"/>
        <w:spacing w:before="0"/>
        <w:rPr>
          <w:rFonts w:ascii="Calibri" w:eastAsia="Times New Roman" w:hAnsi="Calibri" w:cs="Arial"/>
          <w:color w:val="32322F"/>
          <w:sz w:val="19"/>
          <w:szCs w:val="19"/>
          <w:lang w:eastAsia="en-GB"/>
        </w:rPr>
      </w:pPr>
      <w:r w:rsidRPr="002D220C">
        <w:rPr>
          <w:rStyle w:val="FootnoteReference"/>
          <w:rFonts w:ascii="Calibri" w:hAnsi="Calibri"/>
          <w:sz w:val="17"/>
          <w:szCs w:val="17"/>
        </w:rPr>
        <w:footnoteRef/>
      </w:r>
      <w:r w:rsidRPr="002D220C">
        <w:rPr>
          <w:rFonts w:ascii="Calibri" w:hAnsi="Calibri"/>
          <w:sz w:val="17"/>
          <w:szCs w:val="17"/>
        </w:rPr>
        <w:t xml:space="preserve">  </w:t>
      </w:r>
      <w:r w:rsidRPr="002D220C">
        <w:rPr>
          <w:rFonts w:ascii="Calibri" w:eastAsia="Times New Roman" w:hAnsi="Calibri" w:cs="Arial"/>
          <w:bCs/>
          <w:color w:val="32322F"/>
          <w:sz w:val="17"/>
          <w:szCs w:val="17"/>
        </w:rPr>
        <w:t>Cohn-</w:t>
      </w:r>
      <w:proofErr w:type="spellStart"/>
      <w:r w:rsidRPr="002D220C">
        <w:rPr>
          <w:rFonts w:ascii="Calibri" w:eastAsia="Times New Roman" w:hAnsi="Calibri" w:cs="Arial"/>
          <w:bCs/>
          <w:color w:val="32322F"/>
          <w:sz w:val="17"/>
          <w:szCs w:val="17"/>
        </w:rPr>
        <w:t>Sherbok</w:t>
      </w:r>
      <w:proofErr w:type="spellEnd"/>
      <w:r w:rsidRPr="002D220C">
        <w:rPr>
          <w:rFonts w:ascii="Calibri" w:eastAsia="Times New Roman" w:hAnsi="Calibri" w:cs="Arial"/>
          <w:bCs/>
          <w:color w:val="32322F"/>
          <w:sz w:val="17"/>
          <w:szCs w:val="17"/>
        </w:rPr>
        <w:t xml:space="preserve">, </w:t>
      </w:r>
      <w:r w:rsidRPr="002D220C">
        <w:rPr>
          <w:rFonts w:ascii="Calibri" w:eastAsia="Times New Roman" w:hAnsi="Calibri" w:cs="Arial"/>
          <w:bCs/>
          <w:i/>
          <w:color w:val="32322F"/>
          <w:sz w:val="17"/>
          <w:szCs w:val="17"/>
        </w:rPr>
        <w:t>Judaism: history, belief, and practice</w:t>
      </w:r>
      <w:r w:rsidRPr="002D220C">
        <w:rPr>
          <w:rFonts w:ascii="Calibri" w:eastAsia="Times New Roman" w:hAnsi="Calibri" w:cs="Arial"/>
          <w:bCs/>
          <w:color w:val="32322F"/>
          <w:sz w:val="17"/>
          <w:szCs w:val="17"/>
        </w:rPr>
        <w:t>, p.515.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3E3"/>
    <w:rsid w:val="00000123"/>
    <w:rsid w:val="000041CE"/>
    <w:rsid w:val="00004DB1"/>
    <w:rsid w:val="00006376"/>
    <w:rsid w:val="00016979"/>
    <w:rsid w:val="00016E99"/>
    <w:rsid w:val="0004009F"/>
    <w:rsid w:val="000424AB"/>
    <w:rsid w:val="00042BF3"/>
    <w:rsid w:val="00047F70"/>
    <w:rsid w:val="00051C30"/>
    <w:rsid w:val="00056B8B"/>
    <w:rsid w:val="00066D5B"/>
    <w:rsid w:val="00072CDC"/>
    <w:rsid w:val="00080F89"/>
    <w:rsid w:val="00082437"/>
    <w:rsid w:val="00086F3A"/>
    <w:rsid w:val="000958ED"/>
    <w:rsid w:val="000A7E84"/>
    <w:rsid w:val="000B2045"/>
    <w:rsid w:val="000B6097"/>
    <w:rsid w:val="000C07F0"/>
    <w:rsid w:val="000C15C9"/>
    <w:rsid w:val="000C5DA4"/>
    <w:rsid w:val="000C7958"/>
    <w:rsid w:val="000E1E9E"/>
    <w:rsid w:val="000E5AFA"/>
    <w:rsid w:val="000F00F4"/>
    <w:rsid w:val="000F3EF1"/>
    <w:rsid w:val="00102E9D"/>
    <w:rsid w:val="00104BFD"/>
    <w:rsid w:val="00116C09"/>
    <w:rsid w:val="0012521F"/>
    <w:rsid w:val="00127C00"/>
    <w:rsid w:val="001317B7"/>
    <w:rsid w:val="0013212C"/>
    <w:rsid w:val="00133B37"/>
    <w:rsid w:val="00133F2C"/>
    <w:rsid w:val="00133F2D"/>
    <w:rsid w:val="00133FE7"/>
    <w:rsid w:val="001411D3"/>
    <w:rsid w:val="00142B45"/>
    <w:rsid w:val="00151A87"/>
    <w:rsid w:val="00165D45"/>
    <w:rsid w:val="00166C3A"/>
    <w:rsid w:val="001708EC"/>
    <w:rsid w:val="00171F6B"/>
    <w:rsid w:val="001752A7"/>
    <w:rsid w:val="00176723"/>
    <w:rsid w:val="00181594"/>
    <w:rsid w:val="0018389F"/>
    <w:rsid w:val="00185F57"/>
    <w:rsid w:val="001878EC"/>
    <w:rsid w:val="00194AA1"/>
    <w:rsid w:val="001A4296"/>
    <w:rsid w:val="001A55E6"/>
    <w:rsid w:val="001A5EDF"/>
    <w:rsid w:val="001C4DDD"/>
    <w:rsid w:val="001D3160"/>
    <w:rsid w:val="001D3F0E"/>
    <w:rsid w:val="001E42DB"/>
    <w:rsid w:val="001E6DDF"/>
    <w:rsid w:val="001F5C4F"/>
    <w:rsid w:val="0020484D"/>
    <w:rsid w:val="0020659F"/>
    <w:rsid w:val="00210729"/>
    <w:rsid w:val="0021077C"/>
    <w:rsid w:val="002147BF"/>
    <w:rsid w:val="00217B25"/>
    <w:rsid w:val="0022085E"/>
    <w:rsid w:val="002261B7"/>
    <w:rsid w:val="00226394"/>
    <w:rsid w:val="00230D1E"/>
    <w:rsid w:val="00231D3E"/>
    <w:rsid w:val="00244BD0"/>
    <w:rsid w:val="0026149E"/>
    <w:rsid w:val="002911CD"/>
    <w:rsid w:val="002A2493"/>
    <w:rsid w:val="002A3751"/>
    <w:rsid w:val="002C09DC"/>
    <w:rsid w:val="002C3A54"/>
    <w:rsid w:val="002D220C"/>
    <w:rsid w:val="002E4A5E"/>
    <w:rsid w:val="002F0BD1"/>
    <w:rsid w:val="002F2335"/>
    <w:rsid w:val="002F3091"/>
    <w:rsid w:val="002F33CC"/>
    <w:rsid w:val="0030109F"/>
    <w:rsid w:val="00312ADB"/>
    <w:rsid w:val="003137E1"/>
    <w:rsid w:val="00322FA5"/>
    <w:rsid w:val="00323712"/>
    <w:rsid w:val="003256E4"/>
    <w:rsid w:val="00326A3B"/>
    <w:rsid w:val="0033145E"/>
    <w:rsid w:val="0034061E"/>
    <w:rsid w:val="0034714D"/>
    <w:rsid w:val="00355358"/>
    <w:rsid w:val="00361248"/>
    <w:rsid w:val="00363C2F"/>
    <w:rsid w:val="003642B9"/>
    <w:rsid w:val="003718AD"/>
    <w:rsid w:val="0037428C"/>
    <w:rsid w:val="0039674C"/>
    <w:rsid w:val="003A0C89"/>
    <w:rsid w:val="003A4F30"/>
    <w:rsid w:val="003B0B7A"/>
    <w:rsid w:val="003B6783"/>
    <w:rsid w:val="003C17B6"/>
    <w:rsid w:val="003E0AE7"/>
    <w:rsid w:val="003E6E8E"/>
    <w:rsid w:val="003F1B64"/>
    <w:rsid w:val="003F5CD7"/>
    <w:rsid w:val="00400CD0"/>
    <w:rsid w:val="004037C2"/>
    <w:rsid w:val="00404601"/>
    <w:rsid w:val="00422382"/>
    <w:rsid w:val="00431B9E"/>
    <w:rsid w:val="00434701"/>
    <w:rsid w:val="00434BF0"/>
    <w:rsid w:val="00463934"/>
    <w:rsid w:val="00464A79"/>
    <w:rsid w:val="00465312"/>
    <w:rsid w:val="0047608C"/>
    <w:rsid w:val="00476D51"/>
    <w:rsid w:val="00480F26"/>
    <w:rsid w:val="004A128F"/>
    <w:rsid w:val="004A4A96"/>
    <w:rsid w:val="004B0647"/>
    <w:rsid w:val="004B372B"/>
    <w:rsid w:val="004B38FF"/>
    <w:rsid w:val="004B3BB7"/>
    <w:rsid w:val="004B5450"/>
    <w:rsid w:val="004B62D2"/>
    <w:rsid w:val="004B7214"/>
    <w:rsid w:val="004C113B"/>
    <w:rsid w:val="004C4499"/>
    <w:rsid w:val="004C70B4"/>
    <w:rsid w:val="004E07A9"/>
    <w:rsid w:val="004E2C7A"/>
    <w:rsid w:val="004E3803"/>
    <w:rsid w:val="004E60A0"/>
    <w:rsid w:val="004F2617"/>
    <w:rsid w:val="004F4289"/>
    <w:rsid w:val="004F782B"/>
    <w:rsid w:val="00504038"/>
    <w:rsid w:val="00514F85"/>
    <w:rsid w:val="0051561D"/>
    <w:rsid w:val="0051598B"/>
    <w:rsid w:val="0052135D"/>
    <w:rsid w:val="00543C1F"/>
    <w:rsid w:val="00544258"/>
    <w:rsid w:val="005460BC"/>
    <w:rsid w:val="005469D6"/>
    <w:rsid w:val="00553AC1"/>
    <w:rsid w:val="0056030E"/>
    <w:rsid w:val="0056373E"/>
    <w:rsid w:val="00573611"/>
    <w:rsid w:val="0058096D"/>
    <w:rsid w:val="00586E1D"/>
    <w:rsid w:val="00590657"/>
    <w:rsid w:val="00591199"/>
    <w:rsid w:val="005A393C"/>
    <w:rsid w:val="005A6547"/>
    <w:rsid w:val="005B22AE"/>
    <w:rsid w:val="005B5FFF"/>
    <w:rsid w:val="005B68C5"/>
    <w:rsid w:val="005C0639"/>
    <w:rsid w:val="005D0295"/>
    <w:rsid w:val="005E2C69"/>
    <w:rsid w:val="005E2F20"/>
    <w:rsid w:val="005F1A8C"/>
    <w:rsid w:val="0062376E"/>
    <w:rsid w:val="00627BE0"/>
    <w:rsid w:val="0063074B"/>
    <w:rsid w:val="00631E06"/>
    <w:rsid w:val="006329E1"/>
    <w:rsid w:val="00634BE2"/>
    <w:rsid w:val="00637DB8"/>
    <w:rsid w:val="00655097"/>
    <w:rsid w:val="0067716C"/>
    <w:rsid w:val="006806A1"/>
    <w:rsid w:val="006833E3"/>
    <w:rsid w:val="00687121"/>
    <w:rsid w:val="00690436"/>
    <w:rsid w:val="0069045B"/>
    <w:rsid w:val="00692094"/>
    <w:rsid w:val="006948D8"/>
    <w:rsid w:val="006978D9"/>
    <w:rsid w:val="006A67BA"/>
    <w:rsid w:val="006B45ED"/>
    <w:rsid w:val="006B5949"/>
    <w:rsid w:val="006B5F3E"/>
    <w:rsid w:val="006C0453"/>
    <w:rsid w:val="006C063B"/>
    <w:rsid w:val="006C09C9"/>
    <w:rsid w:val="006C2DFA"/>
    <w:rsid w:val="006C4758"/>
    <w:rsid w:val="006C5AA2"/>
    <w:rsid w:val="006D4343"/>
    <w:rsid w:val="006E7EE7"/>
    <w:rsid w:val="006F7D67"/>
    <w:rsid w:val="0070680F"/>
    <w:rsid w:val="00710419"/>
    <w:rsid w:val="0071795F"/>
    <w:rsid w:val="0072623D"/>
    <w:rsid w:val="0074689A"/>
    <w:rsid w:val="007512A3"/>
    <w:rsid w:val="00751889"/>
    <w:rsid w:val="00752B3A"/>
    <w:rsid w:val="00752F05"/>
    <w:rsid w:val="00761E55"/>
    <w:rsid w:val="0076348B"/>
    <w:rsid w:val="00771FBC"/>
    <w:rsid w:val="00791A36"/>
    <w:rsid w:val="00794C2E"/>
    <w:rsid w:val="00794DEE"/>
    <w:rsid w:val="00795F9B"/>
    <w:rsid w:val="007B3125"/>
    <w:rsid w:val="007B4FDE"/>
    <w:rsid w:val="007B54CC"/>
    <w:rsid w:val="007C44F0"/>
    <w:rsid w:val="007C72DD"/>
    <w:rsid w:val="007D1B57"/>
    <w:rsid w:val="007D598E"/>
    <w:rsid w:val="007F08EA"/>
    <w:rsid w:val="0080037F"/>
    <w:rsid w:val="00803E25"/>
    <w:rsid w:val="0080764F"/>
    <w:rsid w:val="008137EC"/>
    <w:rsid w:val="00816B5B"/>
    <w:rsid w:val="00820803"/>
    <w:rsid w:val="00824694"/>
    <w:rsid w:val="008267E9"/>
    <w:rsid w:val="00836B20"/>
    <w:rsid w:val="00842608"/>
    <w:rsid w:val="00851C3E"/>
    <w:rsid w:val="0089567A"/>
    <w:rsid w:val="008973FF"/>
    <w:rsid w:val="008A4E88"/>
    <w:rsid w:val="008A78C8"/>
    <w:rsid w:val="008B2FE7"/>
    <w:rsid w:val="008B7947"/>
    <w:rsid w:val="008C423F"/>
    <w:rsid w:val="008C44B5"/>
    <w:rsid w:val="008C7611"/>
    <w:rsid w:val="008D310A"/>
    <w:rsid w:val="00901057"/>
    <w:rsid w:val="00902D1A"/>
    <w:rsid w:val="00902E94"/>
    <w:rsid w:val="00911F07"/>
    <w:rsid w:val="00913273"/>
    <w:rsid w:val="00913E3A"/>
    <w:rsid w:val="00920D75"/>
    <w:rsid w:val="0092121B"/>
    <w:rsid w:val="009242F8"/>
    <w:rsid w:val="009279B5"/>
    <w:rsid w:val="00931523"/>
    <w:rsid w:val="00936E1A"/>
    <w:rsid w:val="0094761B"/>
    <w:rsid w:val="009518AC"/>
    <w:rsid w:val="009532F2"/>
    <w:rsid w:val="009646DC"/>
    <w:rsid w:val="00985413"/>
    <w:rsid w:val="009A4E29"/>
    <w:rsid w:val="009B12C3"/>
    <w:rsid w:val="009C2A36"/>
    <w:rsid w:val="009C614C"/>
    <w:rsid w:val="009E0597"/>
    <w:rsid w:val="009E4895"/>
    <w:rsid w:val="009E5AD3"/>
    <w:rsid w:val="009F06AE"/>
    <w:rsid w:val="009F23D2"/>
    <w:rsid w:val="009F3F16"/>
    <w:rsid w:val="009F6B0B"/>
    <w:rsid w:val="00A0308B"/>
    <w:rsid w:val="00A17084"/>
    <w:rsid w:val="00A21728"/>
    <w:rsid w:val="00A2571A"/>
    <w:rsid w:val="00A34D1D"/>
    <w:rsid w:val="00A46664"/>
    <w:rsid w:val="00A47EE1"/>
    <w:rsid w:val="00A753AA"/>
    <w:rsid w:val="00A767A3"/>
    <w:rsid w:val="00A81342"/>
    <w:rsid w:val="00A828F8"/>
    <w:rsid w:val="00AA6DB9"/>
    <w:rsid w:val="00AB2025"/>
    <w:rsid w:val="00AB257C"/>
    <w:rsid w:val="00AB4041"/>
    <w:rsid w:val="00AB6DE7"/>
    <w:rsid w:val="00AC7EEC"/>
    <w:rsid w:val="00AD24CD"/>
    <w:rsid w:val="00AD2E36"/>
    <w:rsid w:val="00AE4511"/>
    <w:rsid w:val="00AF3578"/>
    <w:rsid w:val="00B01763"/>
    <w:rsid w:val="00B04705"/>
    <w:rsid w:val="00B16848"/>
    <w:rsid w:val="00B17295"/>
    <w:rsid w:val="00B17D8A"/>
    <w:rsid w:val="00B25246"/>
    <w:rsid w:val="00B32952"/>
    <w:rsid w:val="00B54BC8"/>
    <w:rsid w:val="00B672DD"/>
    <w:rsid w:val="00B81D12"/>
    <w:rsid w:val="00B912CF"/>
    <w:rsid w:val="00BA4344"/>
    <w:rsid w:val="00BA7470"/>
    <w:rsid w:val="00BA7558"/>
    <w:rsid w:val="00BC2659"/>
    <w:rsid w:val="00BC4173"/>
    <w:rsid w:val="00BC42BD"/>
    <w:rsid w:val="00BC6627"/>
    <w:rsid w:val="00BE5705"/>
    <w:rsid w:val="00C077FF"/>
    <w:rsid w:val="00C21BDF"/>
    <w:rsid w:val="00C23BCF"/>
    <w:rsid w:val="00C24B8F"/>
    <w:rsid w:val="00C25F61"/>
    <w:rsid w:val="00C26AD0"/>
    <w:rsid w:val="00C32DE7"/>
    <w:rsid w:val="00C377D0"/>
    <w:rsid w:val="00C50447"/>
    <w:rsid w:val="00C50E2C"/>
    <w:rsid w:val="00C55812"/>
    <w:rsid w:val="00C77867"/>
    <w:rsid w:val="00C87211"/>
    <w:rsid w:val="00CA1879"/>
    <w:rsid w:val="00CA6E39"/>
    <w:rsid w:val="00CB132F"/>
    <w:rsid w:val="00CB3FCC"/>
    <w:rsid w:val="00CB40BA"/>
    <w:rsid w:val="00CC3518"/>
    <w:rsid w:val="00CC5484"/>
    <w:rsid w:val="00CC6F1E"/>
    <w:rsid w:val="00CD3824"/>
    <w:rsid w:val="00CE3EC0"/>
    <w:rsid w:val="00CE7432"/>
    <w:rsid w:val="00CF4A0E"/>
    <w:rsid w:val="00CF7062"/>
    <w:rsid w:val="00D06BC7"/>
    <w:rsid w:val="00D125EF"/>
    <w:rsid w:val="00D13D74"/>
    <w:rsid w:val="00D17C38"/>
    <w:rsid w:val="00D22AD2"/>
    <w:rsid w:val="00D251EA"/>
    <w:rsid w:val="00D312BB"/>
    <w:rsid w:val="00D338EB"/>
    <w:rsid w:val="00D413C8"/>
    <w:rsid w:val="00D44DC8"/>
    <w:rsid w:val="00D55825"/>
    <w:rsid w:val="00D61F3B"/>
    <w:rsid w:val="00D67240"/>
    <w:rsid w:val="00D8018B"/>
    <w:rsid w:val="00DA0A9F"/>
    <w:rsid w:val="00DA1C1E"/>
    <w:rsid w:val="00DA49C0"/>
    <w:rsid w:val="00DA6DE6"/>
    <w:rsid w:val="00DC72C3"/>
    <w:rsid w:val="00DD0D08"/>
    <w:rsid w:val="00DD7405"/>
    <w:rsid w:val="00DE1389"/>
    <w:rsid w:val="00DE6401"/>
    <w:rsid w:val="00DE7EB6"/>
    <w:rsid w:val="00DF5931"/>
    <w:rsid w:val="00DF7DB8"/>
    <w:rsid w:val="00E06AF9"/>
    <w:rsid w:val="00E20250"/>
    <w:rsid w:val="00E210D2"/>
    <w:rsid w:val="00E256CC"/>
    <w:rsid w:val="00E33321"/>
    <w:rsid w:val="00E620CF"/>
    <w:rsid w:val="00E62D94"/>
    <w:rsid w:val="00E72882"/>
    <w:rsid w:val="00E754B3"/>
    <w:rsid w:val="00E77551"/>
    <w:rsid w:val="00E82FCD"/>
    <w:rsid w:val="00E9477E"/>
    <w:rsid w:val="00EA47C2"/>
    <w:rsid w:val="00EB1040"/>
    <w:rsid w:val="00EC00D9"/>
    <w:rsid w:val="00EC48C6"/>
    <w:rsid w:val="00ED0E09"/>
    <w:rsid w:val="00ED4083"/>
    <w:rsid w:val="00EE0C89"/>
    <w:rsid w:val="00EE10B4"/>
    <w:rsid w:val="00EE667A"/>
    <w:rsid w:val="00EF0351"/>
    <w:rsid w:val="00EF2DC7"/>
    <w:rsid w:val="00EF62CB"/>
    <w:rsid w:val="00F1476D"/>
    <w:rsid w:val="00F159DD"/>
    <w:rsid w:val="00F27619"/>
    <w:rsid w:val="00F35F6C"/>
    <w:rsid w:val="00F37C1A"/>
    <w:rsid w:val="00F4482D"/>
    <w:rsid w:val="00F45391"/>
    <w:rsid w:val="00F4678D"/>
    <w:rsid w:val="00F63462"/>
    <w:rsid w:val="00F70ECE"/>
    <w:rsid w:val="00F7209D"/>
    <w:rsid w:val="00F86FA6"/>
    <w:rsid w:val="00F90238"/>
    <w:rsid w:val="00F91456"/>
    <w:rsid w:val="00F96BBB"/>
    <w:rsid w:val="00FA6A54"/>
    <w:rsid w:val="00FB42E7"/>
    <w:rsid w:val="00FC45FB"/>
    <w:rsid w:val="00FC70CC"/>
    <w:rsid w:val="00FD06B0"/>
    <w:rsid w:val="00FE2330"/>
    <w:rsid w:val="00FE5046"/>
    <w:rsid w:val="00FF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137E7FD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25F61"/>
    <w:rPr>
      <w:rFonts w:ascii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1708E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119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9119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D67240"/>
    <w:rPr>
      <w:rFonts w:asciiTheme="minorHAnsi" w:hAnsiTheme="minorHAnsi" w:cstheme="minorBid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67240"/>
  </w:style>
  <w:style w:type="character" w:styleId="FootnoteReference">
    <w:name w:val="footnote reference"/>
    <w:basedOn w:val="DefaultParagraphFont"/>
    <w:uiPriority w:val="99"/>
    <w:unhideWhenUsed/>
    <w:rsid w:val="00D67240"/>
    <w:rPr>
      <w:vertAlign w:val="superscript"/>
    </w:rPr>
  </w:style>
  <w:style w:type="paragraph" w:customStyle="1" w:styleId="p1">
    <w:name w:val="p1"/>
    <w:basedOn w:val="Normal"/>
    <w:rsid w:val="00230D1E"/>
    <w:rPr>
      <w:rFonts w:ascii="Arial Unicode MS" w:eastAsia="Arial Unicode MS" w:hAnsi="Arial Unicode MS" w:cs="Arial Unicode MS"/>
      <w:sz w:val="17"/>
      <w:szCs w:val="17"/>
    </w:rPr>
  </w:style>
  <w:style w:type="character" w:customStyle="1" w:styleId="apple-converted-space">
    <w:name w:val="apple-converted-space"/>
    <w:basedOn w:val="DefaultParagraphFont"/>
    <w:rsid w:val="00230D1E"/>
  </w:style>
  <w:style w:type="character" w:customStyle="1" w:styleId="Heading1Char">
    <w:name w:val="Heading 1 Char"/>
    <w:basedOn w:val="DefaultParagraphFont"/>
    <w:link w:val="Heading1"/>
    <w:uiPriority w:val="9"/>
    <w:rsid w:val="001708EC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glossaryitem">
    <w:name w:val="glossary_item"/>
    <w:basedOn w:val="DefaultParagraphFont"/>
    <w:rsid w:val="000041CE"/>
  </w:style>
  <w:style w:type="character" w:styleId="Hyperlink">
    <w:name w:val="Hyperlink"/>
    <w:basedOn w:val="DefaultParagraphFont"/>
    <w:uiPriority w:val="99"/>
    <w:semiHidden/>
    <w:unhideWhenUsed/>
    <w:rsid w:val="000041CE"/>
    <w:rPr>
      <w:color w:val="0000FF"/>
      <w:u w:val="single"/>
    </w:rPr>
  </w:style>
  <w:style w:type="character" w:customStyle="1" w:styleId="exldetailsdisplayval">
    <w:name w:val="exldetailsdisplayval"/>
    <w:basedOn w:val="DefaultParagraphFont"/>
    <w:rsid w:val="005F1A8C"/>
  </w:style>
  <w:style w:type="character" w:customStyle="1" w:styleId="Heading2Char">
    <w:name w:val="Heading 2 Char"/>
    <w:basedOn w:val="DefaultParagraphFont"/>
    <w:link w:val="Heading2"/>
    <w:uiPriority w:val="9"/>
    <w:rsid w:val="005911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91199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4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69B0F1E-639C-AA47-959A-97DDCBBDF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837</TotalTime>
  <Pages>4</Pages>
  <Words>974</Words>
  <Characters>5558</Characters>
  <Application>Microsoft Macintosh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/>
      <vt:lpstr>Brawer Naftali, A Brief Guide to Judaism: Theology, History and Practice, (Phila</vt:lpstr>
      <vt:lpstr>Cohn-Sherbok Dan, Judaism: history, belief, and practice, (London: Routledge, 20</vt:lpstr>
      <vt:lpstr>Cohn-Sherbok Lavinia and Dan Cohn-Sherbok, Judaism: A Short Introduction, (Oxfor</vt:lpstr>
    </vt:vector>
  </TitlesOfParts>
  <LinksUpToDate>false</LinksUpToDate>
  <CharactersWithSpaces>6519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Ball (1600566)</dc:creator>
  <cp:keywords/>
  <dc:description/>
  <cp:lastModifiedBy>Katie Ball (1600566)</cp:lastModifiedBy>
  <cp:revision>209</cp:revision>
  <dcterms:created xsi:type="dcterms:W3CDTF">2017-10-19T10:26:00Z</dcterms:created>
  <dcterms:modified xsi:type="dcterms:W3CDTF">2017-10-26T18:42:00Z</dcterms:modified>
</cp:coreProperties>
</file>