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2189494"/>
        <w:docPartObj>
          <w:docPartGallery w:val="Cover Pages"/>
          <w:docPartUnique/>
        </w:docPartObj>
      </w:sdtPr>
      <w:sdtContent>
        <w:p w14:paraId="354F6FE8" w14:textId="3F313620" w:rsidR="00D92C81" w:rsidRDefault="00D92C81" w:rsidP="00D92C81">
          <w:r>
            <w:rPr>
              <w:noProof/>
            </w:rPr>
            <mc:AlternateContent>
              <mc:Choice Requires="wpg">
                <w:drawing>
                  <wp:anchor distT="0" distB="0" distL="114300" distR="114300" simplePos="0" relativeHeight="251659264" behindDoc="1" locked="0" layoutInCell="1" allowOverlap="1" wp14:anchorId="4384DA58" wp14:editId="5AB92B3F">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4473C2E" w14:textId="77777777" w:rsidR="00D92C81" w:rsidRPr="0024733E" w:rsidRDefault="00D92C81" w:rsidP="00D92C81">
                                  <w:pPr>
                                    <w:pStyle w:val="NoSpacing"/>
                                    <w:rPr>
                                      <w:color w:val="FFFFFF" w:themeColor="background1"/>
                                      <w:sz w:val="32"/>
                                      <w:szCs w:val="32"/>
                                    </w:rPr>
                                  </w:pPr>
                                  <w:r w:rsidRPr="0024733E">
                                    <w:rPr>
                                      <w:color w:val="FFFFFF" w:themeColor="background1"/>
                                      <w:sz w:val="32"/>
                                      <w:szCs w:val="32"/>
                                    </w:rPr>
                                    <w:t xml:space="preserve">Syed </w:t>
                                  </w:r>
                                  <w:proofErr w:type="spellStart"/>
                                  <w:r w:rsidRPr="0024733E">
                                    <w:rPr>
                                      <w:color w:val="FFFFFF" w:themeColor="background1"/>
                                      <w:sz w:val="32"/>
                                      <w:szCs w:val="32"/>
                                    </w:rPr>
                                    <w:t>Jakhan</w:t>
                                  </w:r>
                                  <w:proofErr w:type="spellEnd"/>
                                  <w:r w:rsidRPr="0024733E">
                                    <w:rPr>
                                      <w:color w:val="FFFFFF" w:themeColor="background1"/>
                                      <w:sz w:val="32"/>
                                      <w:szCs w:val="32"/>
                                    </w:rPr>
                                    <w:t xml:space="preserve"> Ahmed</w:t>
                                  </w:r>
                                </w:p>
                                <w:p w14:paraId="2F9D87F0" w14:textId="425267B8" w:rsidR="00D92C81" w:rsidRDefault="00D92C81">
                                  <w:pPr>
                                    <w:pStyle w:val="NoSpacing"/>
                                    <w:rPr>
                                      <w:caps/>
                                      <w:color w:val="FFFFFF" w:themeColor="background1"/>
                                    </w:rPr>
                                  </w:pPr>
                                  <w:r w:rsidRPr="0024733E">
                                    <w:rPr>
                                      <w:color w:val="FFFFFF" w:themeColor="background1"/>
                                      <w:sz w:val="32"/>
                                      <w:szCs w:val="32"/>
                                    </w:rPr>
                                    <w:t>ID-2128160</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7A721B" w14:textId="4B1128E7" w:rsidR="00D92C81" w:rsidRDefault="00D92C81">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Report Case Study: The Seaview Resort</w:t>
                                  </w:r>
                                </w:p>
                                <w:p w14:paraId="4E783E0A" w14:textId="2DBF9BDC" w:rsidR="00D92C81" w:rsidRDefault="00D92C81">
                                  <w:pPr>
                                    <w:pStyle w:val="NoSpacing"/>
                                    <w:spacing w:before="240"/>
                                    <w:rPr>
                                      <w:caps/>
                                      <w:color w:val="44546A" w:themeColor="text2"/>
                                      <w:sz w:val="36"/>
                                      <w:szCs w:val="36"/>
                                    </w:rPr>
                                  </w:pPr>
                                  <w:r w:rsidRPr="00D92C81">
                                    <w:rPr>
                                      <w:rFonts w:ascii="Times New Roman" w:hAnsi="Times New Roman" w:cs="Times New Roman"/>
                                      <w:caps/>
                                      <w:color w:val="44546A" w:themeColor="text2"/>
                                      <w:sz w:val="36"/>
                                      <w:szCs w:val="36"/>
                                    </w:rPr>
                                    <w:t>FINANCIAL MANAGEMENT FOR HOTEL INDUSTRY BMIH5007</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384DA58" id="Group 25"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34473C2E" w14:textId="77777777" w:rsidR="00D92C81" w:rsidRPr="0024733E" w:rsidRDefault="00D92C81" w:rsidP="00D92C81">
                            <w:pPr>
                              <w:pStyle w:val="NoSpacing"/>
                              <w:rPr>
                                <w:color w:val="FFFFFF" w:themeColor="background1"/>
                                <w:sz w:val="32"/>
                                <w:szCs w:val="32"/>
                              </w:rPr>
                            </w:pPr>
                            <w:r w:rsidRPr="0024733E">
                              <w:rPr>
                                <w:color w:val="FFFFFF" w:themeColor="background1"/>
                                <w:sz w:val="32"/>
                                <w:szCs w:val="32"/>
                              </w:rPr>
                              <w:t xml:space="preserve">Syed </w:t>
                            </w:r>
                            <w:proofErr w:type="spellStart"/>
                            <w:r w:rsidRPr="0024733E">
                              <w:rPr>
                                <w:color w:val="FFFFFF" w:themeColor="background1"/>
                                <w:sz w:val="32"/>
                                <w:szCs w:val="32"/>
                              </w:rPr>
                              <w:t>Jakhan</w:t>
                            </w:r>
                            <w:proofErr w:type="spellEnd"/>
                            <w:r w:rsidRPr="0024733E">
                              <w:rPr>
                                <w:color w:val="FFFFFF" w:themeColor="background1"/>
                                <w:sz w:val="32"/>
                                <w:szCs w:val="32"/>
                              </w:rPr>
                              <w:t xml:space="preserve"> Ahmed</w:t>
                            </w:r>
                          </w:p>
                          <w:p w14:paraId="2F9D87F0" w14:textId="425267B8" w:rsidR="00D92C81" w:rsidRDefault="00D92C81">
                            <w:pPr>
                              <w:pStyle w:val="NoSpacing"/>
                              <w:rPr>
                                <w:caps/>
                                <w:color w:val="FFFFFF" w:themeColor="background1"/>
                              </w:rPr>
                            </w:pPr>
                            <w:r w:rsidRPr="0024733E">
                              <w:rPr>
                                <w:color w:val="FFFFFF" w:themeColor="background1"/>
                                <w:sz w:val="32"/>
                                <w:szCs w:val="32"/>
                              </w:rPr>
                              <w:t>ID-2128160</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227A721B" w14:textId="4B1128E7" w:rsidR="00D92C81" w:rsidRDefault="00D92C81">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Report Case Study: The Seaview Resort</w:t>
                            </w:r>
                          </w:p>
                          <w:p w14:paraId="4E783E0A" w14:textId="2DBF9BDC" w:rsidR="00D92C81" w:rsidRDefault="00D92C81">
                            <w:pPr>
                              <w:pStyle w:val="NoSpacing"/>
                              <w:spacing w:before="240"/>
                              <w:rPr>
                                <w:caps/>
                                <w:color w:val="44546A" w:themeColor="text2"/>
                                <w:sz w:val="36"/>
                                <w:szCs w:val="36"/>
                              </w:rPr>
                            </w:pPr>
                            <w:r w:rsidRPr="00D92C81">
                              <w:rPr>
                                <w:rFonts w:ascii="Times New Roman" w:hAnsi="Times New Roman" w:cs="Times New Roman"/>
                                <w:caps/>
                                <w:color w:val="44546A" w:themeColor="text2"/>
                                <w:sz w:val="36"/>
                                <w:szCs w:val="36"/>
                              </w:rPr>
                              <w:t>FINANCIAL MANAGEMENT FOR HOTEL INDUSTRY BMIH5007</w:t>
                            </w:r>
                          </w:p>
                        </w:txbxContent>
                      </v:textbox>
                    </v:shape>
                    <w10:wrap anchorx="page" anchory="page"/>
                  </v:group>
                </w:pict>
              </mc:Fallback>
            </mc:AlternateContent>
          </w:r>
        </w:p>
        <w:p w14:paraId="17D52ADA" w14:textId="333FE78D" w:rsidR="00D92C81" w:rsidRDefault="00D92C81" w:rsidP="00D92C81">
          <w:r>
            <w:rPr>
              <w:noProof/>
            </w:rPr>
            <mc:AlternateContent>
              <mc:Choice Requires="wps">
                <w:drawing>
                  <wp:anchor distT="45720" distB="45720" distL="114300" distR="114300" simplePos="0" relativeHeight="251661312" behindDoc="0" locked="0" layoutInCell="1" allowOverlap="1" wp14:anchorId="394BEEA5" wp14:editId="06C8EE0C">
                    <wp:simplePos x="0" y="0"/>
                    <wp:positionH relativeFrom="margin">
                      <wp:posOffset>3912235</wp:posOffset>
                    </wp:positionH>
                    <wp:positionV relativeFrom="paragraph">
                      <wp:posOffset>7932420</wp:posOffset>
                    </wp:positionV>
                    <wp:extent cx="1866900" cy="6096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609600"/>
                            </a:xfrm>
                            <a:prstGeom prst="rect">
                              <a:avLst/>
                            </a:prstGeom>
                            <a:solidFill>
                              <a:srgbClr val="FFFFFF"/>
                            </a:solidFill>
                            <a:ln w="9525">
                              <a:solidFill>
                                <a:srgbClr val="000000"/>
                              </a:solidFill>
                              <a:miter lim="800000"/>
                              <a:headEnd/>
                              <a:tailEnd/>
                            </a:ln>
                          </wps:spPr>
                          <wps:txbx>
                            <w:txbxContent>
                              <w:p w14:paraId="221F1AD7" w14:textId="77777777" w:rsidR="00D92C81" w:rsidRDefault="00D92C81" w:rsidP="00D92C81">
                                <w:r w:rsidRPr="0024733E">
                                  <w:t>Lecturer: Tristan Hawkins</w:t>
                                </w:r>
                              </w:p>
                              <w:p w14:paraId="1E556C0B" w14:textId="0FAA1136" w:rsidR="00D92C81" w:rsidRDefault="00D92C81" w:rsidP="00D92C81">
                                <w:r>
                                  <w:t xml:space="preserve">Words: </w:t>
                                </w:r>
                                <w:r w:rsidR="00670BCB">
                                  <w:t>2238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4BEEA5" id="Text Box 2" o:spid="_x0000_s1030" type="#_x0000_t202" style="position:absolute;left:0;text-align:left;margin-left:308.05pt;margin-top:624.6pt;width:147pt;height:4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">
                    <v:textbox>
                      <w:txbxContent>
                        <w:p w14:paraId="221F1AD7" w14:textId="77777777" w:rsidR="00D92C81" w:rsidRDefault="00D92C81" w:rsidP="00D92C81">
                          <w:r w:rsidRPr="0024733E">
                            <w:t>Lecturer: Tristan Hawkins</w:t>
                          </w:r>
                        </w:p>
                        <w:p w14:paraId="1E556C0B" w14:textId="0FAA1136" w:rsidR="00D92C81" w:rsidRDefault="00D92C81" w:rsidP="00D92C81">
                          <w:r>
                            <w:t xml:space="preserve">Words: </w:t>
                          </w:r>
                          <w:r w:rsidR="00670BCB">
                            <w:t>2238</w:t>
                          </w:r>
                        </w:p>
                      </w:txbxContent>
                    </v:textbox>
                    <w10:wrap type="square" anchorx="margin"/>
                  </v:shape>
                </w:pict>
              </mc:Fallback>
            </mc:AlternateContent>
          </w:r>
          <w:r>
            <w:br w:type="page"/>
          </w:r>
        </w:p>
      </w:sdtContent>
    </w:sdt>
    <w:p w14:paraId="43F3BBB8" w14:textId="621AB6F2" w:rsidR="008748AE" w:rsidRPr="00670BCB" w:rsidRDefault="00D92C81" w:rsidP="00D92C81">
      <w:pPr>
        <w:rPr>
          <w:b/>
          <w:bCs/>
        </w:rPr>
      </w:pPr>
      <w:r w:rsidRPr="00670BCB">
        <w:rPr>
          <w:b/>
          <w:bCs/>
        </w:rPr>
        <w:lastRenderedPageBreak/>
        <w:t>Executive Summary</w:t>
      </w:r>
    </w:p>
    <w:p w14:paraId="7EA1835D" w14:textId="77777777" w:rsidR="00670BCB" w:rsidRDefault="00670BCB" w:rsidP="00670BCB">
      <w:pPr>
        <w:spacing w:line="259" w:lineRule="auto"/>
      </w:pPr>
      <w:r>
        <w:t>An exhaustive assessment is undertaken in this analysis on The Seaview Resort, a formerly prosperous coastal establishment that is seeing a decline in income, occupancy rates, and customer satisfaction. The financial performance study encompasses the period from 2020 to 2022 and includes an examination of income statements, balance sheets, and cash flow statements. The examination of market issues, such as fierce competition and changing customer preferences, motivates the formulation of a strategic plan for a turnaround.</w:t>
      </w:r>
    </w:p>
    <w:p w14:paraId="0EF7E51E" w14:textId="77777777" w:rsidR="00670BCB" w:rsidRDefault="00670BCB" w:rsidP="00670BCB">
      <w:pPr>
        <w:spacing w:line="259" w:lineRule="auto"/>
      </w:pPr>
      <w:r>
        <w:t>The suggested approach integrates three key elements: service modernization, marketing restructuring, and operational excellence. The financial estimates pertaining to the period from 2023 to 2026 delineate objectives regarding revenue growth, net profit margin, and the time required to reach cash flow break-even. In addition to proactive mitigation strategies, a comprehensive risk assessment considers operational, market, financial, customer reaction, external, and implementation concerns.</w:t>
      </w:r>
    </w:p>
    <w:p w14:paraId="014BE445" w14:textId="0C3A999E" w:rsidR="00D92C81" w:rsidRDefault="00670BCB" w:rsidP="00670BCB">
      <w:pPr>
        <w:spacing w:line="259" w:lineRule="auto"/>
      </w:pPr>
      <w:r>
        <w:t>The suggestions place significant emphasis on optimising operations, using agile marketing approaches, enhancing guest-centric service, and exercising fiscal discipline. Ongoing surveillance and adjustment are emphasised in order to guarantee the efficacy of the approach amidst ever-changing market circumstances. This paper functions as an essential manual for the revival of The Seaview Resort, providing practical recommendations and a strategic path towards long-term prosperity within the fiercely competitive hospitality industry.</w:t>
      </w:r>
      <w:r w:rsidR="00D92C81">
        <w:br w:type="page"/>
      </w:r>
    </w:p>
    <w:sdt>
      <w:sdtPr>
        <w:id w:val="1508327060"/>
        <w:docPartObj>
          <w:docPartGallery w:val="Table of Contents"/>
          <w:docPartUnique/>
        </w:docPartObj>
      </w:sdtPr>
      <w:sdtEndPr>
        <w:rPr>
          <w:noProof/>
          <w:kern w:val="2"/>
          <w:lang w:val="en-MY"/>
          <w14:ligatures w14:val="standardContextual"/>
        </w:rPr>
      </w:sdtEndPr>
      <w:sdtContent>
        <w:p w14:paraId="1BB8A143" w14:textId="4EC66A95" w:rsidR="00D92C81" w:rsidRDefault="00D92C81" w:rsidP="00D92C81">
          <w:pPr>
            <w:pStyle w:val="TOCHeading"/>
          </w:pPr>
          <w:r>
            <w:t>Contents</w:t>
          </w:r>
        </w:p>
        <w:p w14:paraId="799A2E5B" w14:textId="74269050" w:rsidR="00670BCB" w:rsidRDefault="00D92C81">
          <w:pPr>
            <w:pStyle w:val="TOC1"/>
            <w:tabs>
              <w:tab w:val="right" w:leader="dot" w:pos="9016"/>
            </w:tabs>
            <w:rPr>
              <w:rFonts w:asciiTheme="minorHAnsi" w:eastAsiaTheme="minorEastAsia" w:hAnsiTheme="minorHAnsi" w:cstheme="minorBidi"/>
              <w:noProof/>
              <w:sz w:val="22"/>
              <w:szCs w:val="22"/>
              <w:lang w:eastAsia="en-MY"/>
            </w:rPr>
          </w:pPr>
          <w:r>
            <w:fldChar w:fldCharType="begin"/>
          </w:r>
          <w:r>
            <w:instrText xml:space="preserve"> TOC \o "1-3" \h \z \u </w:instrText>
          </w:r>
          <w:r>
            <w:fldChar w:fldCharType="separate"/>
          </w:r>
          <w:hyperlink w:anchor="_Toc151077919" w:history="1">
            <w:r w:rsidR="00670BCB" w:rsidRPr="001F4A81">
              <w:rPr>
                <w:rStyle w:val="Hyperlink"/>
                <w:noProof/>
              </w:rPr>
              <w:t>Introduction</w:t>
            </w:r>
            <w:r w:rsidR="00670BCB">
              <w:rPr>
                <w:noProof/>
                <w:webHidden/>
              </w:rPr>
              <w:tab/>
            </w:r>
            <w:r w:rsidR="00670BCB">
              <w:rPr>
                <w:noProof/>
                <w:webHidden/>
              </w:rPr>
              <w:fldChar w:fldCharType="begin"/>
            </w:r>
            <w:r w:rsidR="00670BCB">
              <w:rPr>
                <w:noProof/>
                <w:webHidden/>
              </w:rPr>
              <w:instrText xml:space="preserve"> PAGEREF _Toc151077919 \h </w:instrText>
            </w:r>
            <w:r w:rsidR="00670BCB">
              <w:rPr>
                <w:noProof/>
                <w:webHidden/>
              </w:rPr>
            </w:r>
            <w:r w:rsidR="00670BCB">
              <w:rPr>
                <w:noProof/>
                <w:webHidden/>
              </w:rPr>
              <w:fldChar w:fldCharType="separate"/>
            </w:r>
            <w:r w:rsidR="00670BCB">
              <w:rPr>
                <w:noProof/>
                <w:webHidden/>
              </w:rPr>
              <w:t>3</w:t>
            </w:r>
            <w:r w:rsidR="00670BCB">
              <w:rPr>
                <w:noProof/>
                <w:webHidden/>
              </w:rPr>
              <w:fldChar w:fldCharType="end"/>
            </w:r>
          </w:hyperlink>
        </w:p>
        <w:p w14:paraId="2AF161A8" w14:textId="3D2E6E0B" w:rsidR="00670BCB" w:rsidRDefault="00670BCB">
          <w:pPr>
            <w:pStyle w:val="TOC1"/>
            <w:tabs>
              <w:tab w:val="right" w:leader="dot" w:pos="9016"/>
            </w:tabs>
            <w:rPr>
              <w:rFonts w:asciiTheme="minorHAnsi" w:eastAsiaTheme="minorEastAsia" w:hAnsiTheme="minorHAnsi" w:cstheme="minorBidi"/>
              <w:noProof/>
              <w:sz w:val="22"/>
              <w:szCs w:val="22"/>
              <w:lang w:eastAsia="en-MY"/>
            </w:rPr>
          </w:pPr>
          <w:hyperlink w:anchor="_Toc151077920" w:history="1">
            <w:r w:rsidRPr="001F4A81">
              <w:rPr>
                <w:rStyle w:val="Hyperlink"/>
                <w:noProof/>
              </w:rPr>
              <w:t>Scope And Objectives</w:t>
            </w:r>
            <w:r>
              <w:rPr>
                <w:noProof/>
                <w:webHidden/>
              </w:rPr>
              <w:tab/>
            </w:r>
            <w:r>
              <w:rPr>
                <w:noProof/>
                <w:webHidden/>
              </w:rPr>
              <w:fldChar w:fldCharType="begin"/>
            </w:r>
            <w:r>
              <w:rPr>
                <w:noProof/>
                <w:webHidden/>
              </w:rPr>
              <w:instrText xml:space="preserve"> PAGEREF _Toc151077920 \h </w:instrText>
            </w:r>
            <w:r>
              <w:rPr>
                <w:noProof/>
                <w:webHidden/>
              </w:rPr>
            </w:r>
            <w:r>
              <w:rPr>
                <w:noProof/>
                <w:webHidden/>
              </w:rPr>
              <w:fldChar w:fldCharType="separate"/>
            </w:r>
            <w:r>
              <w:rPr>
                <w:noProof/>
                <w:webHidden/>
              </w:rPr>
              <w:t>3</w:t>
            </w:r>
            <w:r>
              <w:rPr>
                <w:noProof/>
                <w:webHidden/>
              </w:rPr>
              <w:fldChar w:fldCharType="end"/>
            </w:r>
          </w:hyperlink>
        </w:p>
        <w:p w14:paraId="093C229B" w14:textId="0D17E165" w:rsidR="00670BCB" w:rsidRDefault="00670BCB">
          <w:pPr>
            <w:pStyle w:val="TOC1"/>
            <w:tabs>
              <w:tab w:val="right" w:leader="dot" w:pos="9016"/>
            </w:tabs>
            <w:rPr>
              <w:rFonts w:asciiTheme="minorHAnsi" w:eastAsiaTheme="minorEastAsia" w:hAnsiTheme="minorHAnsi" w:cstheme="minorBidi"/>
              <w:noProof/>
              <w:sz w:val="22"/>
              <w:szCs w:val="22"/>
              <w:lang w:eastAsia="en-MY"/>
            </w:rPr>
          </w:pPr>
          <w:hyperlink w:anchor="_Toc151077921" w:history="1">
            <w:r w:rsidRPr="001F4A81">
              <w:rPr>
                <w:rStyle w:val="Hyperlink"/>
                <w:noProof/>
              </w:rPr>
              <w:t>Financial Analysis</w:t>
            </w:r>
            <w:r>
              <w:rPr>
                <w:noProof/>
                <w:webHidden/>
              </w:rPr>
              <w:tab/>
            </w:r>
            <w:r>
              <w:rPr>
                <w:noProof/>
                <w:webHidden/>
              </w:rPr>
              <w:fldChar w:fldCharType="begin"/>
            </w:r>
            <w:r>
              <w:rPr>
                <w:noProof/>
                <w:webHidden/>
              </w:rPr>
              <w:instrText xml:space="preserve"> PAGEREF _Toc151077921 \h </w:instrText>
            </w:r>
            <w:r>
              <w:rPr>
                <w:noProof/>
                <w:webHidden/>
              </w:rPr>
            </w:r>
            <w:r>
              <w:rPr>
                <w:noProof/>
                <w:webHidden/>
              </w:rPr>
              <w:fldChar w:fldCharType="separate"/>
            </w:r>
            <w:r>
              <w:rPr>
                <w:noProof/>
                <w:webHidden/>
              </w:rPr>
              <w:t>3</w:t>
            </w:r>
            <w:r>
              <w:rPr>
                <w:noProof/>
                <w:webHidden/>
              </w:rPr>
              <w:fldChar w:fldCharType="end"/>
            </w:r>
          </w:hyperlink>
        </w:p>
        <w:p w14:paraId="5B3483FE" w14:textId="12F5EC53" w:rsidR="00670BCB" w:rsidRDefault="00670BCB">
          <w:pPr>
            <w:pStyle w:val="TOC1"/>
            <w:tabs>
              <w:tab w:val="right" w:leader="dot" w:pos="9016"/>
            </w:tabs>
            <w:rPr>
              <w:rFonts w:asciiTheme="minorHAnsi" w:eastAsiaTheme="minorEastAsia" w:hAnsiTheme="minorHAnsi" w:cstheme="minorBidi"/>
              <w:noProof/>
              <w:sz w:val="22"/>
              <w:szCs w:val="22"/>
              <w:lang w:eastAsia="en-MY"/>
            </w:rPr>
          </w:pPr>
          <w:hyperlink w:anchor="_Toc151077926" w:history="1">
            <w:r w:rsidRPr="001F4A81">
              <w:rPr>
                <w:rStyle w:val="Hyperlink"/>
                <w:noProof/>
              </w:rPr>
              <w:t>SWOT Analysis</w:t>
            </w:r>
            <w:r>
              <w:rPr>
                <w:noProof/>
                <w:webHidden/>
              </w:rPr>
              <w:tab/>
            </w:r>
            <w:r>
              <w:rPr>
                <w:noProof/>
                <w:webHidden/>
              </w:rPr>
              <w:fldChar w:fldCharType="begin"/>
            </w:r>
            <w:r>
              <w:rPr>
                <w:noProof/>
                <w:webHidden/>
              </w:rPr>
              <w:instrText xml:space="preserve"> PAGEREF _Toc151077926 \h </w:instrText>
            </w:r>
            <w:r>
              <w:rPr>
                <w:noProof/>
                <w:webHidden/>
              </w:rPr>
            </w:r>
            <w:r>
              <w:rPr>
                <w:noProof/>
                <w:webHidden/>
              </w:rPr>
              <w:fldChar w:fldCharType="separate"/>
            </w:r>
            <w:r>
              <w:rPr>
                <w:noProof/>
                <w:webHidden/>
              </w:rPr>
              <w:t>6</w:t>
            </w:r>
            <w:r>
              <w:rPr>
                <w:noProof/>
                <w:webHidden/>
              </w:rPr>
              <w:fldChar w:fldCharType="end"/>
            </w:r>
          </w:hyperlink>
        </w:p>
        <w:p w14:paraId="08B89473" w14:textId="749557D0" w:rsidR="00670BCB" w:rsidRDefault="00670BCB">
          <w:pPr>
            <w:pStyle w:val="TOC1"/>
            <w:tabs>
              <w:tab w:val="right" w:leader="dot" w:pos="9016"/>
            </w:tabs>
            <w:rPr>
              <w:rFonts w:asciiTheme="minorHAnsi" w:eastAsiaTheme="minorEastAsia" w:hAnsiTheme="minorHAnsi" w:cstheme="minorBidi"/>
              <w:noProof/>
              <w:sz w:val="22"/>
              <w:szCs w:val="22"/>
              <w:lang w:eastAsia="en-MY"/>
            </w:rPr>
          </w:pPr>
          <w:hyperlink w:anchor="_Toc151077927" w:history="1">
            <w:r w:rsidRPr="001F4A81">
              <w:rPr>
                <w:rStyle w:val="Hyperlink"/>
                <w:noProof/>
              </w:rPr>
              <w:t>Market Analysis for The Seaview Resort</w:t>
            </w:r>
            <w:r>
              <w:rPr>
                <w:noProof/>
                <w:webHidden/>
              </w:rPr>
              <w:tab/>
            </w:r>
            <w:r>
              <w:rPr>
                <w:noProof/>
                <w:webHidden/>
              </w:rPr>
              <w:fldChar w:fldCharType="begin"/>
            </w:r>
            <w:r>
              <w:rPr>
                <w:noProof/>
                <w:webHidden/>
              </w:rPr>
              <w:instrText xml:space="preserve"> PAGEREF _Toc151077927 \h </w:instrText>
            </w:r>
            <w:r>
              <w:rPr>
                <w:noProof/>
                <w:webHidden/>
              </w:rPr>
            </w:r>
            <w:r>
              <w:rPr>
                <w:noProof/>
                <w:webHidden/>
              </w:rPr>
              <w:fldChar w:fldCharType="separate"/>
            </w:r>
            <w:r>
              <w:rPr>
                <w:noProof/>
                <w:webHidden/>
              </w:rPr>
              <w:t>7</w:t>
            </w:r>
            <w:r>
              <w:rPr>
                <w:noProof/>
                <w:webHidden/>
              </w:rPr>
              <w:fldChar w:fldCharType="end"/>
            </w:r>
          </w:hyperlink>
        </w:p>
        <w:p w14:paraId="2C23A5D8" w14:textId="64E50CFE" w:rsidR="00670BCB" w:rsidRDefault="00670BCB">
          <w:pPr>
            <w:pStyle w:val="TOC1"/>
            <w:tabs>
              <w:tab w:val="right" w:leader="dot" w:pos="9016"/>
            </w:tabs>
            <w:rPr>
              <w:rFonts w:asciiTheme="minorHAnsi" w:eastAsiaTheme="minorEastAsia" w:hAnsiTheme="minorHAnsi" w:cstheme="minorBidi"/>
              <w:noProof/>
              <w:sz w:val="22"/>
              <w:szCs w:val="22"/>
              <w:lang w:eastAsia="en-MY"/>
            </w:rPr>
          </w:pPr>
          <w:hyperlink w:anchor="_Toc151077928" w:history="1">
            <w:r w:rsidRPr="001F4A81">
              <w:rPr>
                <w:rStyle w:val="Hyperlink"/>
                <w:noProof/>
              </w:rPr>
              <w:t>Turnaround Strategy</w:t>
            </w:r>
            <w:r>
              <w:rPr>
                <w:noProof/>
                <w:webHidden/>
              </w:rPr>
              <w:tab/>
            </w:r>
            <w:r>
              <w:rPr>
                <w:noProof/>
                <w:webHidden/>
              </w:rPr>
              <w:fldChar w:fldCharType="begin"/>
            </w:r>
            <w:r>
              <w:rPr>
                <w:noProof/>
                <w:webHidden/>
              </w:rPr>
              <w:instrText xml:space="preserve"> PAGEREF _Toc151077928 \h </w:instrText>
            </w:r>
            <w:r>
              <w:rPr>
                <w:noProof/>
                <w:webHidden/>
              </w:rPr>
            </w:r>
            <w:r>
              <w:rPr>
                <w:noProof/>
                <w:webHidden/>
              </w:rPr>
              <w:fldChar w:fldCharType="separate"/>
            </w:r>
            <w:r>
              <w:rPr>
                <w:noProof/>
                <w:webHidden/>
              </w:rPr>
              <w:t>8</w:t>
            </w:r>
            <w:r>
              <w:rPr>
                <w:noProof/>
                <w:webHidden/>
              </w:rPr>
              <w:fldChar w:fldCharType="end"/>
            </w:r>
          </w:hyperlink>
        </w:p>
        <w:p w14:paraId="6E9E0D6F" w14:textId="0CE4540F" w:rsidR="00670BCB" w:rsidRDefault="00670BCB">
          <w:pPr>
            <w:pStyle w:val="TOC2"/>
            <w:tabs>
              <w:tab w:val="right" w:leader="dot" w:pos="9016"/>
            </w:tabs>
            <w:rPr>
              <w:rFonts w:asciiTheme="minorHAnsi" w:eastAsiaTheme="minorEastAsia" w:hAnsiTheme="minorHAnsi" w:cstheme="minorBidi"/>
              <w:noProof/>
              <w:sz w:val="22"/>
              <w:szCs w:val="22"/>
              <w:lang w:eastAsia="en-MY"/>
            </w:rPr>
          </w:pPr>
          <w:hyperlink w:anchor="_Toc151077929" w:history="1">
            <w:r w:rsidRPr="001F4A81">
              <w:rPr>
                <w:rStyle w:val="Hyperlink"/>
                <w:noProof/>
              </w:rPr>
              <w:t>Implementation and Monitoring</w:t>
            </w:r>
            <w:r>
              <w:rPr>
                <w:noProof/>
                <w:webHidden/>
              </w:rPr>
              <w:tab/>
            </w:r>
            <w:r>
              <w:rPr>
                <w:noProof/>
                <w:webHidden/>
              </w:rPr>
              <w:fldChar w:fldCharType="begin"/>
            </w:r>
            <w:r>
              <w:rPr>
                <w:noProof/>
                <w:webHidden/>
              </w:rPr>
              <w:instrText xml:space="preserve"> PAGEREF _Toc151077929 \h </w:instrText>
            </w:r>
            <w:r>
              <w:rPr>
                <w:noProof/>
                <w:webHidden/>
              </w:rPr>
            </w:r>
            <w:r>
              <w:rPr>
                <w:noProof/>
                <w:webHidden/>
              </w:rPr>
              <w:fldChar w:fldCharType="separate"/>
            </w:r>
            <w:r>
              <w:rPr>
                <w:noProof/>
                <w:webHidden/>
              </w:rPr>
              <w:t>10</w:t>
            </w:r>
            <w:r>
              <w:rPr>
                <w:noProof/>
                <w:webHidden/>
              </w:rPr>
              <w:fldChar w:fldCharType="end"/>
            </w:r>
          </w:hyperlink>
        </w:p>
        <w:p w14:paraId="40763D7B" w14:textId="302897F3" w:rsidR="00670BCB" w:rsidRDefault="00670BCB">
          <w:pPr>
            <w:pStyle w:val="TOC1"/>
            <w:tabs>
              <w:tab w:val="right" w:leader="dot" w:pos="9016"/>
            </w:tabs>
            <w:rPr>
              <w:rFonts w:asciiTheme="minorHAnsi" w:eastAsiaTheme="minorEastAsia" w:hAnsiTheme="minorHAnsi" w:cstheme="minorBidi"/>
              <w:noProof/>
              <w:sz w:val="22"/>
              <w:szCs w:val="22"/>
              <w:lang w:eastAsia="en-MY"/>
            </w:rPr>
          </w:pPr>
          <w:hyperlink w:anchor="_Toc151077930" w:history="1">
            <w:r w:rsidRPr="001F4A81">
              <w:rPr>
                <w:rStyle w:val="Hyperlink"/>
                <w:noProof/>
              </w:rPr>
              <w:t>Financial Projections</w:t>
            </w:r>
            <w:r>
              <w:rPr>
                <w:noProof/>
                <w:webHidden/>
              </w:rPr>
              <w:tab/>
            </w:r>
            <w:r>
              <w:rPr>
                <w:noProof/>
                <w:webHidden/>
              </w:rPr>
              <w:fldChar w:fldCharType="begin"/>
            </w:r>
            <w:r>
              <w:rPr>
                <w:noProof/>
                <w:webHidden/>
              </w:rPr>
              <w:instrText xml:space="preserve"> PAGEREF _Toc151077930 \h </w:instrText>
            </w:r>
            <w:r>
              <w:rPr>
                <w:noProof/>
                <w:webHidden/>
              </w:rPr>
            </w:r>
            <w:r>
              <w:rPr>
                <w:noProof/>
                <w:webHidden/>
              </w:rPr>
              <w:fldChar w:fldCharType="separate"/>
            </w:r>
            <w:r>
              <w:rPr>
                <w:noProof/>
                <w:webHidden/>
              </w:rPr>
              <w:t>10</w:t>
            </w:r>
            <w:r>
              <w:rPr>
                <w:noProof/>
                <w:webHidden/>
              </w:rPr>
              <w:fldChar w:fldCharType="end"/>
            </w:r>
          </w:hyperlink>
        </w:p>
        <w:p w14:paraId="60CF9E59" w14:textId="0D3CD0EE" w:rsidR="00670BCB" w:rsidRDefault="00670BCB">
          <w:pPr>
            <w:pStyle w:val="TOC1"/>
            <w:tabs>
              <w:tab w:val="right" w:leader="dot" w:pos="9016"/>
            </w:tabs>
            <w:rPr>
              <w:rFonts w:asciiTheme="minorHAnsi" w:eastAsiaTheme="minorEastAsia" w:hAnsiTheme="minorHAnsi" w:cstheme="minorBidi"/>
              <w:noProof/>
              <w:sz w:val="22"/>
              <w:szCs w:val="22"/>
              <w:lang w:eastAsia="en-MY"/>
            </w:rPr>
          </w:pPr>
          <w:hyperlink w:anchor="_Toc151077934" w:history="1">
            <w:r w:rsidRPr="001F4A81">
              <w:rPr>
                <w:rStyle w:val="Hyperlink"/>
                <w:noProof/>
              </w:rPr>
              <w:t>Risk Assessment and Mitigation Plans</w:t>
            </w:r>
            <w:r>
              <w:rPr>
                <w:noProof/>
                <w:webHidden/>
              </w:rPr>
              <w:tab/>
            </w:r>
            <w:r>
              <w:rPr>
                <w:noProof/>
                <w:webHidden/>
              </w:rPr>
              <w:fldChar w:fldCharType="begin"/>
            </w:r>
            <w:r>
              <w:rPr>
                <w:noProof/>
                <w:webHidden/>
              </w:rPr>
              <w:instrText xml:space="preserve"> PAGEREF _Toc151077934 \h </w:instrText>
            </w:r>
            <w:r>
              <w:rPr>
                <w:noProof/>
                <w:webHidden/>
              </w:rPr>
            </w:r>
            <w:r>
              <w:rPr>
                <w:noProof/>
                <w:webHidden/>
              </w:rPr>
              <w:fldChar w:fldCharType="separate"/>
            </w:r>
            <w:r>
              <w:rPr>
                <w:noProof/>
                <w:webHidden/>
              </w:rPr>
              <w:t>11</w:t>
            </w:r>
            <w:r>
              <w:rPr>
                <w:noProof/>
                <w:webHidden/>
              </w:rPr>
              <w:fldChar w:fldCharType="end"/>
            </w:r>
          </w:hyperlink>
        </w:p>
        <w:p w14:paraId="17FAB63E" w14:textId="5E6C1A08" w:rsidR="00670BCB" w:rsidRDefault="00670BCB">
          <w:pPr>
            <w:pStyle w:val="TOC1"/>
            <w:tabs>
              <w:tab w:val="right" w:leader="dot" w:pos="9016"/>
            </w:tabs>
            <w:rPr>
              <w:rFonts w:asciiTheme="minorHAnsi" w:eastAsiaTheme="minorEastAsia" w:hAnsiTheme="minorHAnsi" w:cstheme="minorBidi"/>
              <w:noProof/>
              <w:sz w:val="22"/>
              <w:szCs w:val="22"/>
              <w:lang w:eastAsia="en-MY"/>
            </w:rPr>
          </w:pPr>
          <w:hyperlink w:anchor="_Toc151077935" w:history="1">
            <w:r w:rsidRPr="001F4A81">
              <w:rPr>
                <w:rStyle w:val="Hyperlink"/>
                <w:noProof/>
              </w:rPr>
              <w:t>Conclusion</w:t>
            </w:r>
            <w:r>
              <w:rPr>
                <w:noProof/>
                <w:webHidden/>
              </w:rPr>
              <w:tab/>
            </w:r>
            <w:r>
              <w:rPr>
                <w:noProof/>
                <w:webHidden/>
              </w:rPr>
              <w:fldChar w:fldCharType="begin"/>
            </w:r>
            <w:r>
              <w:rPr>
                <w:noProof/>
                <w:webHidden/>
              </w:rPr>
              <w:instrText xml:space="preserve"> PAGEREF _Toc151077935 \h </w:instrText>
            </w:r>
            <w:r>
              <w:rPr>
                <w:noProof/>
                <w:webHidden/>
              </w:rPr>
            </w:r>
            <w:r>
              <w:rPr>
                <w:noProof/>
                <w:webHidden/>
              </w:rPr>
              <w:fldChar w:fldCharType="separate"/>
            </w:r>
            <w:r>
              <w:rPr>
                <w:noProof/>
                <w:webHidden/>
              </w:rPr>
              <w:t>12</w:t>
            </w:r>
            <w:r>
              <w:rPr>
                <w:noProof/>
                <w:webHidden/>
              </w:rPr>
              <w:fldChar w:fldCharType="end"/>
            </w:r>
          </w:hyperlink>
        </w:p>
        <w:p w14:paraId="082E304F" w14:textId="29A41059" w:rsidR="00670BCB" w:rsidRDefault="00670BCB">
          <w:pPr>
            <w:pStyle w:val="TOC1"/>
            <w:tabs>
              <w:tab w:val="right" w:leader="dot" w:pos="9016"/>
            </w:tabs>
            <w:rPr>
              <w:rFonts w:asciiTheme="minorHAnsi" w:eastAsiaTheme="minorEastAsia" w:hAnsiTheme="minorHAnsi" w:cstheme="minorBidi"/>
              <w:noProof/>
              <w:sz w:val="22"/>
              <w:szCs w:val="22"/>
              <w:lang w:eastAsia="en-MY"/>
            </w:rPr>
          </w:pPr>
          <w:hyperlink w:anchor="_Toc151077936" w:history="1">
            <w:r w:rsidRPr="001F4A81">
              <w:rPr>
                <w:rStyle w:val="Hyperlink"/>
                <w:noProof/>
              </w:rPr>
              <w:t>Recommendation</w:t>
            </w:r>
            <w:r>
              <w:rPr>
                <w:noProof/>
                <w:webHidden/>
              </w:rPr>
              <w:tab/>
            </w:r>
            <w:r>
              <w:rPr>
                <w:noProof/>
                <w:webHidden/>
              </w:rPr>
              <w:fldChar w:fldCharType="begin"/>
            </w:r>
            <w:r>
              <w:rPr>
                <w:noProof/>
                <w:webHidden/>
              </w:rPr>
              <w:instrText xml:space="preserve"> PAGEREF _Toc151077936 \h </w:instrText>
            </w:r>
            <w:r>
              <w:rPr>
                <w:noProof/>
                <w:webHidden/>
              </w:rPr>
            </w:r>
            <w:r>
              <w:rPr>
                <w:noProof/>
                <w:webHidden/>
              </w:rPr>
              <w:fldChar w:fldCharType="separate"/>
            </w:r>
            <w:r>
              <w:rPr>
                <w:noProof/>
                <w:webHidden/>
              </w:rPr>
              <w:t>12</w:t>
            </w:r>
            <w:r>
              <w:rPr>
                <w:noProof/>
                <w:webHidden/>
              </w:rPr>
              <w:fldChar w:fldCharType="end"/>
            </w:r>
          </w:hyperlink>
        </w:p>
        <w:p w14:paraId="5F8127C5" w14:textId="3745038E" w:rsidR="00670BCB" w:rsidRDefault="00670BCB">
          <w:pPr>
            <w:pStyle w:val="TOC1"/>
            <w:tabs>
              <w:tab w:val="right" w:leader="dot" w:pos="9016"/>
            </w:tabs>
            <w:rPr>
              <w:rFonts w:asciiTheme="minorHAnsi" w:eastAsiaTheme="minorEastAsia" w:hAnsiTheme="minorHAnsi" w:cstheme="minorBidi"/>
              <w:noProof/>
              <w:sz w:val="22"/>
              <w:szCs w:val="22"/>
              <w:lang w:eastAsia="en-MY"/>
            </w:rPr>
          </w:pPr>
          <w:hyperlink w:anchor="_Toc151077940" w:history="1">
            <w:r w:rsidRPr="001F4A81">
              <w:rPr>
                <w:rStyle w:val="Hyperlink"/>
                <w:noProof/>
              </w:rPr>
              <w:t>References</w:t>
            </w:r>
            <w:r>
              <w:rPr>
                <w:noProof/>
                <w:webHidden/>
              </w:rPr>
              <w:tab/>
            </w:r>
            <w:r>
              <w:rPr>
                <w:noProof/>
                <w:webHidden/>
              </w:rPr>
              <w:fldChar w:fldCharType="begin"/>
            </w:r>
            <w:r>
              <w:rPr>
                <w:noProof/>
                <w:webHidden/>
              </w:rPr>
              <w:instrText xml:space="preserve"> PAGEREF _Toc151077940 \h </w:instrText>
            </w:r>
            <w:r>
              <w:rPr>
                <w:noProof/>
                <w:webHidden/>
              </w:rPr>
            </w:r>
            <w:r>
              <w:rPr>
                <w:noProof/>
                <w:webHidden/>
              </w:rPr>
              <w:fldChar w:fldCharType="separate"/>
            </w:r>
            <w:r>
              <w:rPr>
                <w:noProof/>
                <w:webHidden/>
              </w:rPr>
              <w:t>13</w:t>
            </w:r>
            <w:r>
              <w:rPr>
                <w:noProof/>
                <w:webHidden/>
              </w:rPr>
              <w:fldChar w:fldCharType="end"/>
            </w:r>
          </w:hyperlink>
        </w:p>
        <w:p w14:paraId="150F4B27" w14:textId="78DF9485" w:rsidR="00D92C81" w:rsidRDefault="00D92C81">
          <w:r>
            <w:rPr>
              <w:b/>
              <w:bCs/>
              <w:noProof/>
            </w:rPr>
            <w:fldChar w:fldCharType="end"/>
          </w:r>
        </w:p>
      </w:sdtContent>
    </w:sdt>
    <w:p w14:paraId="3AC4269C" w14:textId="04202B9C" w:rsidR="00D92C81" w:rsidRDefault="00D92C81">
      <w:pPr>
        <w:spacing w:line="259" w:lineRule="auto"/>
        <w:jc w:val="left"/>
      </w:pPr>
      <w:r>
        <w:br w:type="page"/>
      </w:r>
    </w:p>
    <w:p w14:paraId="6135AC54" w14:textId="1D404845" w:rsidR="00D92C81" w:rsidRPr="00D92C81" w:rsidRDefault="00D92C81" w:rsidP="00D92C81">
      <w:pPr>
        <w:pStyle w:val="Heading1"/>
      </w:pPr>
      <w:bookmarkStart w:id="0" w:name="_Toc151077919"/>
      <w:r w:rsidRPr="00D92C81">
        <w:lastRenderedPageBreak/>
        <w:t>Introduction</w:t>
      </w:r>
      <w:bookmarkEnd w:id="0"/>
    </w:p>
    <w:p w14:paraId="63EC0CBD" w14:textId="20F17720" w:rsidR="0054548A" w:rsidRDefault="0054548A" w:rsidP="0054548A">
      <w:r>
        <w:t>This paper provides a complete assessment of The Seaview Resort, a once-thriving resort facing current issues in revenue, occupancy, and customer satisfaction. With the supervision of Mr. James Henderson, the resort's owner, this research combines market data with strategic analysis to offer a thorough turnaround strategy. By capitalising on market possibilities, correcting current issues, and using the resort's natural strengths, the aim is to revitalise financial health and reinstall The Seaview Resort as a prime tourist destination. The paper digs into important components of the suggested plan, describing steps to simplify operations, apply efficient marketing, modernise facilities, manage finances, and develop strategic relationships. Emphasizing an iterative strategy, the paper advises for cautious implementation and regular monitoring to enable flexibility to market conditions and sustainable success.</w:t>
      </w:r>
    </w:p>
    <w:p w14:paraId="776EE9D1" w14:textId="77777777" w:rsidR="0054548A" w:rsidRDefault="0054548A" w:rsidP="0054548A"/>
    <w:p w14:paraId="0D65FF41" w14:textId="409CD338" w:rsidR="0054548A" w:rsidRDefault="0054548A" w:rsidP="0054548A">
      <w:pPr>
        <w:pStyle w:val="Heading1"/>
      </w:pPr>
      <w:bookmarkStart w:id="1" w:name="_Toc151077920"/>
      <w:r>
        <w:t>Scope And Objectives</w:t>
      </w:r>
      <w:bookmarkEnd w:id="1"/>
    </w:p>
    <w:p w14:paraId="09EDA1FB" w14:textId="7CC85B5D" w:rsidR="0054548A" w:rsidRDefault="0054548A" w:rsidP="0054548A">
      <w:r w:rsidRPr="0054548A">
        <w:t>The scope of this assessment encompasses a comprehensive evaluation of The Seaview Resort's current state and future prospects. The primary objectives are:</w:t>
      </w:r>
    </w:p>
    <w:p w14:paraId="69573AA3" w14:textId="390CFB77" w:rsidR="0054548A" w:rsidRDefault="0054548A" w:rsidP="0054548A">
      <w:pPr>
        <w:pStyle w:val="ListParagraph"/>
        <w:numPr>
          <w:ilvl w:val="0"/>
          <w:numId w:val="1"/>
        </w:numPr>
      </w:pPr>
      <w:r>
        <w:t>Analyse</w:t>
      </w:r>
      <w:r>
        <w:t xml:space="preserve"> The Seaview Resort's financial performance spanning the last three years.</w:t>
      </w:r>
    </w:p>
    <w:p w14:paraId="03D087B3" w14:textId="7E09B331" w:rsidR="0054548A" w:rsidRDefault="0054548A" w:rsidP="0054548A">
      <w:pPr>
        <w:pStyle w:val="ListParagraph"/>
        <w:numPr>
          <w:ilvl w:val="0"/>
          <w:numId w:val="1"/>
        </w:numPr>
      </w:pPr>
      <w:r>
        <w:t>Identify the key reasons behind the decline in profitability.</w:t>
      </w:r>
    </w:p>
    <w:p w14:paraId="4413398F" w14:textId="32AC7E2E" w:rsidR="0054548A" w:rsidRDefault="0054548A" w:rsidP="0054548A">
      <w:pPr>
        <w:pStyle w:val="ListParagraph"/>
        <w:numPr>
          <w:ilvl w:val="0"/>
          <w:numId w:val="1"/>
        </w:numPr>
      </w:pPr>
      <w:r>
        <w:t>Develop a comprehensive turnaround strategy to revitalize the resort's financial health and restore its reputation as a premier vacation destination.</w:t>
      </w:r>
    </w:p>
    <w:p w14:paraId="0230BB55" w14:textId="77777777" w:rsidR="00455716" w:rsidRDefault="00455716" w:rsidP="00455716"/>
    <w:p w14:paraId="2408CEB0" w14:textId="75EC8BA3" w:rsidR="00455716" w:rsidRDefault="00455716" w:rsidP="00455716">
      <w:pPr>
        <w:pStyle w:val="Heading1"/>
      </w:pPr>
      <w:bookmarkStart w:id="2" w:name="_Toc151077921"/>
      <w:r>
        <w:t>Financial Analysis</w:t>
      </w:r>
      <w:bookmarkEnd w:id="2"/>
    </w:p>
    <w:p w14:paraId="70D1BDEE" w14:textId="64DD9FEA" w:rsidR="00455716" w:rsidRPr="00455716" w:rsidRDefault="00455716" w:rsidP="00455716">
      <w:pPr>
        <w:rPr>
          <w:sz w:val="32"/>
          <w:szCs w:val="32"/>
        </w:rPr>
      </w:pPr>
      <w:r w:rsidRPr="00455716">
        <w:t>Income Statement Analysis (2020-2022)</w:t>
      </w:r>
    </w:p>
    <w:tbl>
      <w:tblPr>
        <w:tblW w:w="9210" w:type="dxa"/>
        <w:tblCellMar>
          <w:left w:w="0" w:type="dxa"/>
          <w:right w:w="0" w:type="dxa"/>
        </w:tblCellMar>
        <w:tblLook w:val="04A0" w:firstRow="1" w:lastRow="0" w:firstColumn="1" w:lastColumn="0" w:noHBand="0" w:noVBand="1"/>
      </w:tblPr>
      <w:tblGrid>
        <w:gridCol w:w="3747"/>
        <w:gridCol w:w="1821"/>
        <w:gridCol w:w="1821"/>
        <w:gridCol w:w="1821"/>
      </w:tblGrid>
      <w:tr w:rsidR="00455716" w:rsidRPr="00455716" w14:paraId="2D6D9AB5" w14:textId="77777777" w:rsidTr="00455716">
        <w:trPr>
          <w:trHeight w:val="311"/>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16C056"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Item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4DD8519" w14:textId="77777777" w:rsidR="00455716" w:rsidRPr="00455716" w:rsidRDefault="00455716" w:rsidP="00455716">
            <w:pPr>
              <w:spacing w:after="0" w:line="240" w:lineRule="auto"/>
              <w:jc w:val="center"/>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2020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147F278" w14:textId="77777777" w:rsidR="00455716" w:rsidRPr="00455716" w:rsidRDefault="00455716" w:rsidP="00455716">
            <w:pPr>
              <w:spacing w:after="0" w:line="240" w:lineRule="auto"/>
              <w:jc w:val="center"/>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2021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02D85AA" w14:textId="77777777" w:rsidR="00455716" w:rsidRPr="00455716" w:rsidRDefault="00455716" w:rsidP="00455716">
            <w:pPr>
              <w:spacing w:after="0" w:line="240" w:lineRule="auto"/>
              <w:jc w:val="center"/>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2022</w:t>
            </w:r>
          </w:p>
        </w:tc>
      </w:tr>
      <w:tr w:rsidR="00455716" w:rsidRPr="00455716" w14:paraId="4B21EA74" w14:textId="77777777" w:rsidTr="00455716">
        <w:trPr>
          <w:trHeight w:val="311"/>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0D4EFCA"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Total Revenue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3FFF0A5" w14:textId="77777777" w:rsidR="00455716" w:rsidRPr="00455716" w:rsidRDefault="00455716" w:rsidP="00455716">
            <w:pPr>
              <w:spacing w:after="0" w:line="240" w:lineRule="auto"/>
              <w:jc w:val="center"/>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£520,000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BFE918" w14:textId="77777777" w:rsidR="00455716" w:rsidRPr="00455716" w:rsidRDefault="00455716" w:rsidP="00455716">
            <w:pPr>
              <w:spacing w:after="0" w:line="240" w:lineRule="auto"/>
              <w:jc w:val="center"/>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£480,000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95E20ED" w14:textId="77777777" w:rsidR="00455716" w:rsidRPr="00455716" w:rsidRDefault="00455716" w:rsidP="00455716">
            <w:pPr>
              <w:spacing w:after="0" w:line="240" w:lineRule="auto"/>
              <w:jc w:val="center"/>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£430,000</w:t>
            </w:r>
          </w:p>
        </w:tc>
      </w:tr>
      <w:tr w:rsidR="00455716" w:rsidRPr="00455716" w14:paraId="51DAC268" w14:textId="77777777" w:rsidTr="00455716">
        <w:trPr>
          <w:trHeight w:val="311"/>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F2C537B"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Operating Expenses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28B92BE" w14:textId="77777777" w:rsidR="00455716" w:rsidRPr="00455716" w:rsidRDefault="00455716" w:rsidP="00455716">
            <w:pPr>
              <w:spacing w:after="0" w:line="240" w:lineRule="auto"/>
              <w:jc w:val="center"/>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£390,000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F893CA6" w14:textId="77777777" w:rsidR="00455716" w:rsidRPr="00455716" w:rsidRDefault="00455716" w:rsidP="00455716">
            <w:pPr>
              <w:spacing w:after="0" w:line="240" w:lineRule="auto"/>
              <w:jc w:val="center"/>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£400,000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EE85392" w14:textId="77777777" w:rsidR="00455716" w:rsidRPr="00455716" w:rsidRDefault="00455716" w:rsidP="00455716">
            <w:pPr>
              <w:spacing w:after="0" w:line="240" w:lineRule="auto"/>
              <w:jc w:val="center"/>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£450,000</w:t>
            </w:r>
          </w:p>
        </w:tc>
      </w:tr>
      <w:tr w:rsidR="00455716" w:rsidRPr="00455716" w14:paraId="4308899A" w14:textId="77777777" w:rsidTr="00455716">
        <w:trPr>
          <w:trHeight w:val="311"/>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060FCBA"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Gross Profit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CC4975" w14:textId="77777777" w:rsidR="00455716" w:rsidRPr="00455716" w:rsidRDefault="00455716" w:rsidP="00455716">
            <w:pPr>
              <w:spacing w:after="0" w:line="240" w:lineRule="auto"/>
              <w:jc w:val="center"/>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£130,000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F2AD7D5" w14:textId="77777777" w:rsidR="00455716" w:rsidRPr="00455716" w:rsidRDefault="00455716" w:rsidP="00455716">
            <w:pPr>
              <w:spacing w:after="0" w:line="240" w:lineRule="auto"/>
              <w:jc w:val="center"/>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£80,000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9A6E769" w14:textId="77777777" w:rsidR="00455716" w:rsidRPr="00455716" w:rsidRDefault="00455716" w:rsidP="00455716">
            <w:pPr>
              <w:spacing w:after="0" w:line="240" w:lineRule="auto"/>
              <w:jc w:val="center"/>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£80,000</w:t>
            </w:r>
          </w:p>
        </w:tc>
      </w:tr>
      <w:tr w:rsidR="00455716" w:rsidRPr="00455716" w14:paraId="582F5C69" w14:textId="77777777" w:rsidTr="00455716">
        <w:trPr>
          <w:trHeight w:val="311"/>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993A659"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Net Profit (Loss)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0617028" w14:textId="77777777" w:rsidR="00455716" w:rsidRPr="00455716" w:rsidRDefault="00455716" w:rsidP="00455716">
            <w:pPr>
              <w:spacing w:after="0" w:line="240" w:lineRule="auto"/>
              <w:jc w:val="center"/>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£78,000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518A7D7" w14:textId="77777777" w:rsidR="00455716" w:rsidRPr="00455716" w:rsidRDefault="00455716" w:rsidP="00455716">
            <w:pPr>
              <w:spacing w:after="0" w:line="240" w:lineRule="auto"/>
              <w:jc w:val="center"/>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£40,000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DEBBFF0" w14:textId="77777777" w:rsidR="00455716" w:rsidRPr="00455716" w:rsidRDefault="00455716" w:rsidP="00455716">
            <w:pPr>
              <w:spacing w:after="0" w:line="240" w:lineRule="auto"/>
              <w:jc w:val="center"/>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£17,500</w:t>
            </w:r>
          </w:p>
        </w:tc>
      </w:tr>
      <w:tr w:rsidR="00455716" w:rsidRPr="00455716" w14:paraId="4B96D0CB" w14:textId="77777777" w:rsidTr="00455716">
        <w:trPr>
          <w:trHeight w:val="311"/>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BF91CA9"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Net Profit Margin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ECD442F" w14:textId="77777777" w:rsidR="00455716" w:rsidRPr="00455716" w:rsidRDefault="00455716" w:rsidP="00455716">
            <w:pPr>
              <w:spacing w:after="0" w:line="240" w:lineRule="auto"/>
              <w:jc w:val="center"/>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15%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3BD68CE" w14:textId="77777777" w:rsidR="00455716" w:rsidRPr="00455716" w:rsidRDefault="00455716" w:rsidP="00455716">
            <w:pPr>
              <w:spacing w:after="0" w:line="240" w:lineRule="auto"/>
              <w:jc w:val="center"/>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8%</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46AADB5" w14:textId="77777777" w:rsidR="00455716" w:rsidRPr="00455716" w:rsidRDefault="00455716" w:rsidP="00455716">
            <w:pPr>
              <w:spacing w:after="0" w:line="240" w:lineRule="auto"/>
              <w:jc w:val="center"/>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4%</w:t>
            </w:r>
          </w:p>
        </w:tc>
      </w:tr>
    </w:tbl>
    <w:p w14:paraId="40B177DE" w14:textId="77777777" w:rsidR="00455716" w:rsidRDefault="00455716" w:rsidP="00455716"/>
    <w:p w14:paraId="16E30C6D" w14:textId="16CE8322" w:rsidR="002D2775" w:rsidRDefault="002D2775" w:rsidP="002D2775">
      <w:pPr>
        <w:pStyle w:val="ListParagraph"/>
        <w:numPr>
          <w:ilvl w:val="0"/>
          <w:numId w:val="2"/>
        </w:numPr>
      </w:pPr>
      <w:r>
        <w:t>An alarming pattern is indicated by the steady decrease in overall income from £520,000 in 2020 to £430,000 in 2022. The decline might be ascribed to several causes, including diminished demand or difficulties in setting prices</w:t>
      </w:r>
      <w:r w:rsidR="00670BCB">
        <w:t xml:space="preserve"> </w:t>
      </w:r>
      <w:r w:rsidR="00670BCB">
        <w:t>(</w:t>
      </w:r>
      <w:proofErr w:type="spellStart"/>
      <w:r w:rsidR="00670BCB">
        <w:t>Motomura</w:t>
      </w:r>
      <w:proofErr w:type="spellEnd"/>
      <w:r w:rsidR="00670BCB">
        <w:t xml:space="preserve"> et al., 2017)</w:t>
      </w:r>
      <w:r>
        <w:t>.</w:t>
      </w:r>
    </w:p>
    <w:p w14:paraId="26124135" w14:textId="05ACAE37" w:rsidR="002D2775" w:rsidRDefault="002D2775" w:rsidP="002D2775">
      <w:pPr>
        <w:pStyle w:val="ListParagraph"/>
        <w:numPr>
          <w:ilvl w:val="0"/>
          <w:numId w:val="2"/>
        </w:numPr>
      </w:pPr>
      <w:r>
        <w:t>During the preceding three years, operating expenditures rose, culminating in a sum of £450,000 in 2022. The combination of this increase and the decrease in income may place a pressure on the resort's profitability</w:t>
      </w:r>
      <w:r w:rsidR="00670BCB">
        <w:t xml:space="preserve"> </w:t>
      </w:r>
      <w:r w:rsidR="00670BCB">
        <w:t>(Easterlin, 2021)</w:t>
      </w:r>
      <w:r>
        <w:t>.</w:t>
      </w:r>
    </w:p>
    <w:p w14:paraId="4DA5E9B0" w14:textId="01815D97" w:rsidR="002D2775" w:rsidRDefault="002D2775" w:rsidP="002D2775">
      <w:pPr>
        <w:pStyle w:val="ListParagraph"/>
        <w:numPr>
          <w:ilvl w:val="0"/>
          <w:numId w:val="2"/>
        </w:numPr>
      </w:pPr>
      <w:r>
        <w:lastRenderedPageBreak/>
        <w:t>From 2021 to 2022, the gross profit has stayed same at £80,000 despite the drop in sales. This might also suggest that the resort has effectively managed its direct expenses</w:t>
      </w:r>
      <w:r w:rsidR="00670BCB">
        <w:t xml:space="preserve"> </w:t>
      </w:r>
      <w:r w:rsidR="00670BCB">
        <w:t>(Easterlin, 2021)</w:t>
      </w:r>
      <w:r>
        <w:t>.</w:t>
      </w:r>
    </w:p>
    <w:p w14:paraId="18F229E5" w14:textId="77777777" w:rsidR="002D2775" w:rsidRDefault="002D2775" w:rsidP="002D2775">
      <w:pPr>
        <w:pStyle w:val="ListParagraph"/>
        <w:numPr>
          <w:ilvl w:val="0"/>
          <w:numId w:val="2"/>
        </w:numPr>
      </w:pPr>
      <w:r>
        <w:t>The huge reduction in net profit from £78,000 in 2020 to £17,500 in 2022 indicates a severe deterioration in overall profitability.</w:t>
      </w:r>
    </w:p>
    <w:p w14:paraId="453B8826" w14:textId="028FF23F" w:rsidR="002D2775" w:rsidRDefault="002D2775" w:rsidP="002D2775">
      <w:pPr>
        <w:pStyle w:val="ListParagraph"/>
        <w:numPr>
          <w:ilvl w:val="0"/>
          <w:numId w:val="2"/>
        </w:numPr>
      </w:pPr>
      <w:r>
        <w:t>The decline in the net profit margin from 15% in 2020 to 4% in 2022 signifies a significant reduction in the proportion of revenue that is kept as profit</w:t>
      </w:r>
      <w:r w:rsidR="00670BCB">
        <w:t xml:space="preserve"> </w:t>
      </w:r>
      <w:r w:rsidR="00670BCB">
        <w:t>(</w:t>
      </w:r>
      <w:proofErr w:type="spellStart"/>
      <w:r w:rsidR="00670BCB">
        <w:t>Motomura</w:t>
      </w:r>
      <w:proofErr w:type="spellEnd"/>
      <w:r w:rsidR="00670BCB">
        <w:t xml:space="preserve"> et al., 2017)</w:t>
      </w:r>
      <w:r>
        <w:t>.</w:t>
      </w:r>
    </w:p>
    <w:p w14:paraId="79114DF4" w14:textId="77777777" w:rsidR="002D2775" w:rsidRDefault="002D2775" w:rsidP="00455716"/>
    <w:p w14:paraId="051AF376" w14:textId="262E9A2E" w:rsidR="00D92C81" w:rsidRPr="002D2775" w:rsidRDefault="00455716" w:rsidP="002D2775">
      <w:pPr>
        <w:pStyle w:val="Heading2"/>
      </w:pPr>
      <w:bookmarkStart w:id="3" w:name="_Toc151062855"/>
      <w:bookmarkStart w:id="4" w:name="_Toc151077922"/>
      <w:r w:rsidRPr="002D2775">
        <w:t>Balance Sheet Analysis (End of 2022)</w:t>
      </w:r>
      <w:bookmarkEnd w:id="3"/>
      <w:bookmarkEnd w:id="4"/>
    </w:p>
    <w:tbl>
      <w:tblPr>
        <w:tblW w:w="9262" w:type="dxa"/>
        <w:tblCellMar>
          <w:left w:w="0" w:type="dxa"/>
          <w:right w:w="0" w:type="dxa"/>
        </w:tblCellMar>
        <w:tblLook w:val="04A0" w:firstRow="1" w:lastRow="0" w:firstColumn="1" w:lastColumn="0" w:noHBand="0" w:noVBand="1"/>
      </w:tblPr>
      <w:tblGrid>
        <w:gridCol w:w="3417"/>
        <w:gridCol w:w="5845"/>
      </w:tblGrid>
      <w:tr w:rsidR="00455716" w:rsidRPr="00455716" w14:paraId="03676824" w14:textId="77777777" w:rsidTr="00455716">
        <w:trPr>
          <w:trHeight w:val="376"/>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AAED2CF"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Item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FDA43C9"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Amount</w:t>
            </w:r>
          </w:p>
        </w:tc>
      </w:tr>
      <w:tr w:rsidR="00455716" w:rsidRPr="00455716" w14:paraId="6C7F2C97" w14:textId="77777777" w:rsidTr="00455716">
        <w:trPr>
          <w:trHeight w:val="376"/>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112D2B2"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Total Assets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A29B12F"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£1,200,000</w:t>
            </w:r>
          </w:p>
        </w:tc>
      </w:tr>
      <w:tr w:rsidR="00455716" w:rsidRPr="00455716" w14:paraId="055EA6A6" w14:textId="77777777" w:rsidTr="00455716">
        <w:trPr>
          <w:trHeight w:val="376"/>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5DE98DC"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 Current Assets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79B2171"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£250,000</w:t>
            </w:r>
          </w:p>
        </w:tc>
      </w:tr>
      <w:tr w:rsidR="00455716" w:rsidRPr="00455716" w14:paraId="673E947F" w14:textId="77777777" w:rsidTr="00455716">
        <w:trPr>
          <w:trHeight w:val="376"/>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B2BE36E"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Property &amp; Equip.</w:t>
            </w: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7DC0C47B"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£800,000 (£100,000 as inventory)</w:t>
            </w:r>
          </w:p>
        </w:tc>
      </w:tr>
      <w:tr w:rsidR="00455716" w:rsidRPr="00455716" w14:paraId="23CB04FF" w14:textId="77777777" w:rsidTr="00455716">
        <w:trPr>
          <w:trHeight w:val="376"/>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6D3C90A"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 Other Assets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5D47CF7"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£150,000</w:t>
            </w:r>
          </w:p>
        </w:tc>
      </w:tr>
      <w:tr w:rsidR="00455716" w:rsidRPr="00455716" w14:paraId="220E85AB" w14:textId="77777777" w:rsidTr="00455716">
        <w:trPr>
          <w:trHeight w:val="376"/>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8B6861"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Total Liabilities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5301E7E"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£750,000</w:t>
            </w:r>
          </w:p>
        </w:tc>
      </w:tr>
      <w:tr w:rsidR="00455716" w:rsidRPr="00455716" w14:paraId="30EF3009" w14:textId="77777777" w:rsidTr="00455716">
        <w:trPr>
          <w:trHeight w:val="376"/>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2AA5F3"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 Current Liabilities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92D10ED"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£180,000</w:t>
            </w:r>
          </w:p>
        </w:tc>
      </w:tr>
      <w:tr w:rsidR="00455716" w:rsidRPr="00455716" w14:paraId="1FE566F8" w14:textId="77777777" w:rsidTr="00455716">
        <w:trPr>
          <w:trHeight w:val="376"/>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3129E3D"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-Long-term Debt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C4D6340"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£500,000</w:t>
            </w:r>
          </w:p>
        </w:tc>
      </w:tr>
      <w:tr w:rsidR="00455716" w:rsidRPr="00455716" w14:paraId="5C768902" w14:textId="77777777" w:rsidTr="00455716">
        <w:trPr>
          <w:trHeight w:val="376"/>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ABEDF8"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Equity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4D50D92" w14:textId="77777777" w:rsidR="00455716" w:rsidRPr="00455716" w:rsidRDefault="00455716" w:rsidP="00455716">
            <w:pPr>
              <w:spacing w:after="0" w:line="240" w:lineRule="auto"/>
              <w:jc w:val="left"/>
              <w:rPr>
                <w:rFonts w:ascii="Arial" w:eastAsia="Times New Roman" w:hAnsi="Arial" w:cs="Arial"/>
                <w:kern w:val="0"/>
                <w:sz w:val="20"/>
                <w:szCs w:val="20"/>
                <w:lang w:eastAsia="en-MY"/>
                <w14:ligatures w14:val="none"/>
              </w:rPr>
            </w:pPr>
            <w:r w:rsidRPr="00455716">
              <w:rPr>
                <w:rFonts w:ascii="Arial" w:eastAsia="Times New Roman" w:hAnsi="Arial" w:cs="Arial"/>
                <w:kern w:val="0"/>
                <w:sz w:val="20"/>
                <w:szCs w:val="20"/>
                <w:lang w:eastAsia="en-MY"/>
                <w14:ligatures w14:val="none"/>
              </w:rPr>
              <w:t>£450,000</w:t>
            </w:r>
          </w:p>
        </w:tc>
      </w:tr>
    </w:tbl>
    <w:p w14:paraId="5D7732AC" w14:textId="77777777" w:rsidR="002D2775" w:rsidRDefault="002D2775" w:rsidP="002D2775"/>
    <w:p w14:paraId="1F5F5D06" w14:textId="77777777" w:rsidR="002D2775" w:rsidRDefault="002D2775" w:rsidP="002D2775">
      <w:pPr>
        <w:pStyle w:val="ListParagraph"/>
        <w:numPr>
          <w:ilvl w:val="0"/>
          <w:numId w:val="4"/>
        </w:numPr>
      </w:pPr>
      <w:r>
        <w:t>A sum of £1,200,000 in total assets signifies the comprehensive value of the resort's resources.</w:t>
      </w:r>
    </w:p>
    <w:p w14:paraId="7B3F8DBC" w14:textId="61D3E780" w:rsidR="002D2775" w:rsidRDefault="002D2775" w:rsidP="002D2775">
      <w:pPr>
        <w:pStyle w:val="ListParagraph"/>
        <w:numPr>
          <w:ilvl w:val="0"/>
          <w:numId w:val="4"/>
        </w:numPr>
      </w:pPr>
      <w:r>
        <w:t>The overall liabilities amount to £750,000 and comprise both current and long-term obligations, whereas the equity value is £450,000. The financial framework of the resort indicates a reliance on debt.</w:t>
      </w:r>
    </w:p>
    <w:p w14:paraId="5157F361" w14:textId="77777777" w:rsidR="002D2775" w:rsidRDefault="002D2775" w:rsidP="002D2775"/>
    <w:p w14:paraId="502D5371" w14:textId="77777777" w:rsidR="002D2775" w:rsidRDefault="002D2775" w:rsidP="002D2775">
      <w:pPr>
        <w:pStyle w:val="Heading2"/>
      </w:pPr>
      <w:bookmarkStart w:id="5" w:name="_Toc151050714"/>
      <w:bookmarkStart w:id="6" w:name="_Toc151062856"/>
      <w:bookmarkStart w:id="7" w:name="_Toc151077923"/>
      <w:r>
        <w:t>Cash Flow Analysis (2022)</w:t>
      </w:r>
      <w:bookmarkEnd w:id="5"/>
      <w:bookmarkEnd w:id="6"/>
      <w:bookmarkEnd w:id="7"/>
    </w:p>
    <w:tbl>
      <w:tblPr>
        <w:tblW w:w="9067" w:type="dxa"/>
        <w:tblCellMar>
          <w:left w:w="0" w:type="dxa"/>
          <w:right w:w="0" w:type="dxa"/>
        </w:tblCellMar>
        <w:tblLook w:val="04A0" w:firstRow="1" w:lastRow="0" w:firstColumn="1" w:lastColumn="0" w:noHBand="0" w:noVBand="1"/>
      </w:tblPr>
      <w:tblGrid>
        <w:gridCol w:w="5521"/>
        <w:gridCol w:w="3546"/>
      </w:tblGrid>
      <w:tr w:rsidR="002D2775" w:rsidRPr="0074426B" w14:paraId="48918A2A" w14:textId="77777777" w:rsidTr="00867B70">
        <w:trPr>
          <w:trHeight w:val="324"/>
        </w:trPr>
        <w:tc>
          <w:tcPr>
            <w:tcW w:w="552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5E6F07C" w14:textId="77777777" w:rsidR="002D2775" w:rsidRPr="0074426B" w:rsidRDefault="002D2775" w:rsidP="00867B70">
            <w:pPr>
              <w:spacing w:after="0" w:line="240" w:lineRule="auto"/>
              <w:jc w:val="left"/>
              <w:rPr>
                <w:rFonts w:eastAsia="Times New Roman"/>
                <w:kern w:val="0"/>
                <w:sz w:val="20"/>
                <w:szCs w:val="20"/>
                <w:lang w:eastAsia="en-MY"/>
                <w14:ligatures w14:val="none"/>
              </w:rPr>
            </w:pPr>
            <w:r w:rsidRPr="0074426B">
              <w:rPr>
                <w:rFonts w:eastAsia="Times New Roman"/>
                <w:kern w:val="0"/>
                <w:sz w:val="20"/>
                <w:szCs w:val="20"/>
                <w:lang w:eastAsia="en-MY"/>
                <w14:ligatures w14:val="none"/>
              </w:rPr>
              <w:t>Item</w:t>
            </w:r>
          </w:p>
        </w:tc>
        <w:tc>
          <w:tcPr>
            <w:tcW w:w="354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7A4CE77" w14:textId="77777777" w:rsidR="002D2775" w:rsidRPr="0074426B" w:rsidRDefault="002D2775" w:rsidP="00867B70">
            <w:pPr>
              <w:spacing w:after="0" w:line="240" w:lineRule="auto"/>
              <w:jc w:val="center"/>
              <w:rPr>
                <w:rFonts w:eastAsia="Times New Roman"/>
                <w:kern w:val="0"/>
                <w:sz w:val="20"/>
                <w:szCs w:val="20"/>
                <w:lang w:eastAsia="en-MY"/>
                <w14:ligatures w14:val="none"/>
              </w:rPr>
            </w:pPr>
            <w:r w:rsidRPr="0074426B">
              <w:rPr>
                <w:rFonts w:eastAsia="Times New Roman"/>
                <w:kern w:val="0"/>
                <w:sz w:val="20"/>
                <w:szCs w:val="20"/>
                <w:lang w:eastAsia="en-MY"/>
                <w14:ligatures w14:val="none"/>
              </w:rPr>
              <w:t>Amount</w:t>
            </w:r>
          </w:p>
        </w:tc>
      </w:tr>
      <w:tr w:rsidR="002D2775" w:rsidRPr="0074426B" w14:paraId="571632BD" w14:textId="77777777" w:rsidTr="00867B70">
        <w:trPr>
          <w:trHeight w:val="324"/>
        </w:trPr>
        <w:tc>
          <w:tcPr>
            <w:tcW w:w="552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26E4C6B" w14:textId="77777777" w:rsidR="002D2775" w:rsidRPr="0074426B" w:rsidRDefault="002D2775" w:rsidP="00867B70">
            <w:pPr>
              <w:spacing w:after="0" w:line="240" w:lineRule="auto"/>
              <w:jc w:val="left"/>
              <w:rPr>
                <w:rFonts w:eastAsia="Times New Roman"/>
                <w:kern w:val="0"/>
                <w:sz w:val="20"/>
                <w:szCs w:val="20"/>
                <w:lang w:eastAsia="en-MY"/>
                <w14:ligatures w14:val="none"/>
              </w:rPr>
            </w:pPr>
            <w:r w:rsidRPr="0074426B">
              <w:rPr>
                <w:rFonts w:eastAsia="Times New Roman"/>
                <w:kern w:val="0"/>
                <w:sz w:val="20"/>
                <w:szCs w:val="20"/>
                <w:lang w:eastAsia="en-MY"/>
                <w14:ligatures w14:val="none"/>
              </w:rPr>
              <w:t>Net Cash Flow from Operations</w:t>
            </w:r>
          </w:p>
        </w:tc>
        <w:tc>
          <w:tcPr>
            <w:tcW w:w="354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C767293" w14:textId="77777777" w:rsidR="002D2775" w:rsidRPr="0074426B" w:rsidRDefault="002D2775" w:rsidP="00867B70">
            <w:pPr>
              <w:spacing w:after="0" w:line="240" w:lineRule="auto"/>
              <w:jc w:val="center"/>
              <w:rPr>
                <w:rFonts w:eastAsia="Times New Roman"/>
                <w:kern w:val="0"/>
                <w:sz w:val="20"/>
                <w:szCs w:val="20"/>
                <w:lang w:eastAsia="en-MY"/>
                <w14:ligatures w14:val="none"/>
              </w:rPr>
            </w:pPr>
            <w:r w:rsidRPr="0074426B">
              <w:rPr>
                <w:rFonts w:eastAsia="Times New Roman"/>
                <w:kern w:val="0"/>
                <w:sz w:val="20"/>
                <w:szCs w:val="20"/>
                <w:lang w:eastAsia="en-MY"/>
                <w14:ligatures w14:val="none"/>
              </w:rPr>
              <w:t>-£80,000</w:t>
            </w:r>
          </w:p>
        </w:tc>
      </w:tr>
      <w:tr w:rsidR="002D2775" w:rsidRPr="0074426B" w14:paraId="2A04B182" w14:textId="77777777" w:rsidTr="00867B70">
        <w:trPr>
          <w:trHeight w:val="324"/>
        </w:trPr>
        <w:tc>
          <w:tcPr>
            <w:tcW w:w="552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9A5657D" w14:textId="77777777" w:rsidR="002D2775" w:rsidRPr="0074426B" w:rsidRDefault="002D2775" w:rsidP="00867B70">
            <w:pPr>
              <w:spacing w:after="0" w:line="240" w:lineRule="auto"/>
              <w:jc w:val="left"/>
              <w:rPr>
                <w:rFonts w:eastAsia="Times New Roman"/>
                <w:kern w:val="0"/>
                <w:sz w:val="20"/>
                <w:szCs w:val="20"/>
                <w:lang w:eastAsia="en-MY"/>
                <w14:ligatures w14:val="none"/>
              </w:rPr>
            </w:pPr>
            <w:r w:rsidRPr="0074426B">
              <w:rPr>
                <w:rFonts w:eastAsia="Times New Roman"/>
                <w:kern w:val="0"/>
                <w:sz w:val="20"/>
                <w:szCs w:val="20"/>
                <w:lang w:eastAsia="en-MY"/>
                <w14:ligatures w14:val="none"/>
              </w:rPr>
              <w:t>Capital Expenditures</w:t>
            </w:r>
          </w:p>
        </w:tc>
        <w:tc>
          <w:tcPr>
            <w:tcW w:w="354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933244F" w14:textId="77777777" w:rsidR="002D2775" w:rsidRPr="0074426B" w:rsidRDefault="002D2775" w:rsidP="00867B70">
            <w:pPr>
              <w:spacing w:after="0" w:line="240" w:lineRule="auto"/>
              <w:jc w:val="center"/>
              <w:rPr>
                <w:rFonts w:eastAsia="Times New Roman"/>
                <w:kern w:val="0"/>
                <w:sz w:val="20"/>
                <w:szCs w:val="20"/>
                <w:lang w:eastAsia="en-MY"/>
                <w14:ligatures w14:val="none"/>
              </w:rPr>
            </w:pPr>
            <w:r w:rsidRPr="0074426B">
              <w:rPr>
                <w:rFonts w:eastAsia="Times New Roman"/>
                <w:kern w:val="0"/>
                <w:sz w:val="20"/>
                <w:szCs w:val="20"/>
                <w:lang w:eastAsia="en-MY"/>
                <w14:ligatures w14:val="none"/>
              </w:rPr>
              <w:t>£30,000</w:t>
            </w:r>
          </w:p>
        </w:tc>
      </w:tr>
      <w:tr w:rsidR="002D2775" w:rsidRPr="0074426B" w14:paraId="11D74ECC" w14:textId="77777777" w:rsidTr="00867B70">
        <w:trPr>
          <w:trHeight w:val="324"/>
        </w:trPr>
        <w:tc>
          <w:tcPr>
            <w:tcW w:w="552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11A94A8" w14:textId="77777777" w:rsidR="002D2775" w:rsidRPr="0074426B" w:rsidRDefault="002D2775" w:rsidP="00867B70">
            <w:pPr>
              <w:spacing w:after="0" w:line="240" w:lineRule="auto"/>
              <w:jc w:val="left"/>
              <w:rPr>
                <w:rFonts w:eastAsia="Times New Roman"/>
                <w:kern w:val="0"/>
                <w:sz w:val="20"/>
                <w:szCs w:val="20"/>
                <w:lang w:eastAsia="en-MY"/>
                <w14:ligatures w14:val="none"/>
              </w:rPr>
            </w:pPr>
            <w:r w:rsidRPr="0074426B">
              <w:rPr>
                <w:rFonts w:eastAsia="Times New Roman"/>
                <w:kern w:val="0"/>
                <w:sz w:val="20"/>
                <w:szCs w:val="20"/>
                <w:lang w:eastAsia="en-MY"/>
                <w14:ligatures w14:val="none"/>
              </w:rPr>
              <w:t>Net Cash Flow (Change in Cash)</w:t>
            </w:r>
          </w:p>
        </w:tc>
        <w:tc>
          <w:tcPr>
            <w:tcW w:w="354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3C5AEFF" w14:textId="77777777" w:rsidR="002D2775" w:rsidRPr="0074426B" w:rsidRDefault="002D2775" w:rsidP="00867B70">
            <w:pPr>
              <w:spacing w:after="0" w:line="240" w:lineRule="auto"/>
              <w:jc w:val="center"/>
              <w:rPr>
                <w:rFonts w:eastAsia="Times New Roman"/>
                <w:kern w:val="0"/>
                <w:sz w:val="20"/>
                <w:szCs w:val="20"/>
                <w:lang w:eastAsia="en-MY"/>
                <w14:ligatures w14:val="none"/>
              </w:rPr>
            </w:pPr>
            <w:r w:rsidRPr="0074426B">
              <w:rPr>
                <w:rFonts w:eastAsia="Times New Roman"/>
                <w:kern w:val="0"/>
                <w:sz w:val="20"/>
                <w:szCs w:val="20"/>
                <w:lang w:eastAsia="en-MY"/>
                <w14:ligatures w14:val="none"/>
              </w:rPr>
              <w:t>-£110,000</w:t>
            </w:r>
          </w:p>
        </w:tc>
      </w:tr>
    </w:tbl>
    <w:p w14:paraId="0BF699A4" w14:textId="77777777" w:rsidR="002D2775" w:rsidRDefault="002D2775" w:rsidP="002D2775"/>
    <w:p w14:paraId="40A8267E" w14:textId="77777777" w:rsidR="002D2775" w:rsidRDefault="002D2775" w:rsidP="002D2775">
      <w:pPr>
        <w:pStyle w:val="ListParagraph"/>
        <w:numPr>
          <w:ilvl w:val="0"/>
          <w:numId w:val="3"/>
        </w:numPr>
      </w:pPr>
      <w:r>
        <w:t>A negative net cash flow from operations (-£80,000) indicates potential challenges in generating cash through core business activities.</w:t>
      </w:r>
    </w:p>
    <w:p w14:paraId="0DD98D70" w14:textId="053436F7" w:rsidR="002D2775" w:rsidRDefault="002D2775" w:rsidP="002D2775">
      <w:pPr>
        <w:pStyle w:val="ListParagraph"/>
        <w:numPr>
          <w:ilvl w:val="0"/>
          <w:numId w:val="3"/>
        </w:numPr>
      </w:pPr>
      <w:r>
        <w:lastRenderedPageBreak/>
        <w:t>Capital expenditures of £30,000 represent investments in property and equipment, which can impact the resort's long-term operational efficiency</w:t>
      </w:r>
      <w:r w:rsidR="00670BCB">
        <w:t xml:space="preserve"> </w:t>
      </w:r>
      <w:r w:rsidR="00670BCB">
        <w:t>(</w:t>
      </w:r>
      <w:proofErr w:type="spellStart"/>
      <w:r w:rsidR="00670BCB">
        <w:t>Sunderasan</w:t>
      </w:r>
      <w:proofErr w:type="spellEnd"/>
      <w:r w:rsidR="00670BCB">
        <w:t>, 2020)</w:t>
      </w:r>
      <w:r>
        <w:t>.</w:t>
      </w:r>
    </w:p>
    <w:p w14:paraId="2083417D" w14:textId="6D5DFC78" w:rsidR="002D2775" w:rsidRDefault="002D2775" w:rsidP="002D2775">
      <w:pPr>
        <w:pStyle w:val="ListParagraph"/>
        <w:numPr>
          <w:ilvl w:val="0"/>
          <w:numId w:val="3"/>
        </w:numPr>
      </w:pPr>
      <w:r>
        <w:t>The negative net cash flow of -£110,000 implies a decrease in cash reserves, potentially affecting the resort's liquidity.</w:t>
      </w:r>
    </w:p>
    <w:p w14:paraId="102C1048" w14:textId="77777777" w:rsidR="002D2775" w:rsidRDefault="002D2775" w:rsidP="002D2775"/>
    <w:p w14:paraId="0D6F34B0" w14:textId="77777777" w:rsidR="002D2775" w:rsidRPr="002D2775" w:rsidRDefault="002D2775" w:rsidP="002D2775">
      <w:pPr>
        <w:pStyle w:val="Heading2"/>
      </w:pPr>
      <w:bookmarkStart w:id="8" w:name="_Toc151062857"/>
      <w:bookmarkStart w:id="9" w:name="_Toc151077924"/>
      <w:r w:rsidRPr="002D2775">
        <w:t>Financial Ratios (End of 2022):</w:t>
      </w:r>
      <w:bookmarkEnd w:id="8"/>
      <w:bookmarkEnd w:id="9"/>
    </w:p>
    <w:p w14:paraId="2EA9195D" w14:textId="77777777" w:rsidR="002D2775" w:rsidRPr="002D2775" w:rsidRDefault="002D2775" w:rsidP="002D2775">
      <w:pPr>
        <w:rPr>
          <w:i/>
          <w:iCs/>
        </w:rPr>
      </w:pPr>
      <w:r w:rsidRPr="002D2775">
        <w:rPr>
          <w:i/>
          <w:iCs/>
        </w:rPr>
        <w:t xml:space="preserve">Current Ratio: </w:t>
      </w:r>
    </w:p>
    <w:p w14:paraId="0C20D222" w14:textId="77777777" w:rsidR="002D2775" w:rsidRDefault="002D2775" w:rsidP="002D2775">
      <w:r>
        <w:t xml:space="preserve">£250,000/ £180,000 </w:t>
      </w:r>
    </w:p>
    <w:p w14:paraId="149A1FCD" w14:textId="283ECBE5" w:rsidR="002D2775" w:rsidRDefault="002D2775" w:rsidP="002D2775">
      <w:r>
        <w:t>= 1.39</w:t>
      </w:r>
    </w:p>
    <w:p w14:paraId="34AA1AF6" w14:textId="4A2C779E" w:rsidR="002D2775" w:rsidRDefault="002D2775" w:rsidP="002D2775">
      <w:r>
        <w:t>The current ratio of approximately 1.39 indicates that The Seaview Resort has £1.39 in current assets for every £1 in current liabilities. This suggests a relatively healthy liquidity position</w:t>
      </w:r>
      <w:r w:rsidR="0056147B">
        <w:t xml:space="preserve"> </w:t>
      </w:r>
      <w:r w:rsidR="0056147B">
        <w:t>(Firli, 2020)</w:t>
      </w:r>
      <w:r>
        <w:t>.</w:t>
      </w:r>
    </w:p>
    <w:p w14:paraId="04F648D1" w14:textId="77777777" w:rsidR="002D2775" w:rsidRDefault="002D2775" w:rsidP="002D2775"/>
    <w:p w14:paraId="04F648D1" w14:textId="77777777" w:rsidR="002D2775" w:rsidRPr="002D2775" w:rsidRDefault="002D2775" w:rsidP="002D2775">
      <w:pPr>
        <w:rPr>
          <w:i/>
          <w:iCs/>
        </w:rPr>
      </w:pPr>
      <w:r w:rsidRPr="002D2775">
        <w:rPr>
          <w:i/>
          <w:iCs/>
        </w:rPr>
        <w:t>Quick Ratio:</w:t>
      </w:r>
    </w:p>
    <w:p w14:paraId="50BA2434" w14:textId="77777777" w:rsidR="002D2775" w:rsidRDefault="002D2775" w:rsidP="002D2775">
      <w:r>
        <w:t>(£250,000/£180,000) −£100,000</w:t>
      </w:r>
    </w:p>
    <w:p w14:paraId="1D04702B" w14:textId="70A6F962" w:rsidR="002D2775" w:rsidRDefault="002D2775" w:rsidP="002D2775">
      <w:r>
        <w:t>= 0.83</w:t>
      </w:r>
    </w:p>
    <w:p w14:paraId="46826C0A" w14:textId="2117C272" w:rsidR="002D2775" w:rsidRDefault="002D2775" w:rsidP="002D2775">
      <w:r>
        <w:t>With a quick ratio of around 0.83, the resort has £0.83 in highly liquid assets (excluding inventory) for every £1 in current liabilities. This provides a more conservative measure of liquidity</w:t>
      </w:r>
      <w:r w:rsidR="0056147B">
        <w:t xml:space="preserve"> </w:t>
      </w:r>
      <w:r w:rsidR="0056147B">
        <w:t>(Mitra &amp; Pal, 2022)</w:t>
      </w:r>
      <w:r w:rsidR="0056147B">
        <w:t>.</w:t>
      </w:r>
    </w:p>
    <w:p w14:paraId="2DFC0CC1" w14:textId="77777777" w:rsidR="002D2775" w:rsidRDefault="002D2775" w:rsidP="002D2775"/>
    <w:p w14:paraId="2DFC0CC1" w14:textId="77777777" w:rsidR="002D2775" w:rsidRPr="002D2775" w:rsidRDefault="002D2775" w:rsidP="002D2775">
      <w:pPr>
        <w:rPr>
          <w:i/>
          <w:iCs/>
        </w:rPr>
      </w:pPr>
      <w:r w:rsidRPr="002D2775">
        <w:rPr>
          <w:i/>
          <w:iCs/>
        </w:rPr>
        <w:t>Debt-to-Equity Ratio:</w:t>
      </w:r>
    </w:p>
    <w:p w14:paraId="746E0B8C" w14:textId="77777777" w:rsidR="002D2775" w:rsidRDefault="002D2775" w:rsidP="002D2775">
      <w:r>
        <w:t>£500,000/£450,000</w:t>
      </w:r>
    </w:p>
    <w:p w14:paraId="4C79FFF0" w14:textId="4D7AA08C" w:rsidR="002D2775" w:rsidRDefault="002D2775" w:rsidP="002D2775">
      <w:r>
        <w:t>= 1.11</w:t>
      </w:r>
    </w:p>
    <w:p w14:paraId="25B06049" w14:textId="3E677145" w:rsidR="002D2775" w:rsidRDefault="002D2775" w:rsidP="002D2775">
      <w:r>
        <w:t>The debt-to-equity ratio of approximately 1.11 indicates that the resort has £1.11 in debt for every £1 in equity. While this suggests a moderate level of leverage, interpretation should consider industry norms</w:t>
      </w:r>
      <w:r w:rsidR="0056147B">
        <w:t xml:space="preserve"> </w:t>
      </w:r>
      <w:r w:rsidR="0056147B">
        <w:t>(Firli, 2020)</w:t>
      </w:r>
      <w:r>
        <w:t>.</w:t>
      </w:r>
    </w:p>
    <w:p w14:paraId="4C1CAC94" w14:textId="77777777" w:rsidR="002D2775" w:rsidRDefault="002D2775" w:rsidP="002D2775"/>
    <w:p w14:paraId="4C1CAC94" w14:textId="77777777" w:rsidR="002D2775" w:rsidRPr="002D2775" w:rsidRDefault="002D2775" w:rsidP="002D2775">
      <w:pPr>
        <w:rPr>
          <w:i/>
          <w:iCs/>
        </w:rPr>
      </w:pPr>
      <w:r w:rsidRPr="002D2775">
        <w:rPr>
          <w:i/>
          <w:iCs/>
        </w:rPr>
        <w:t xml:space="preserve">Return on Assets (ROA): </w:t>
      </w:r>
    </w:p>
    <w:p w14:paraId="6969D9DE" w14:textId="77777777" w:rsidR="002D2775" w:rsidRDefault="002D2775" w:rsidP="002D2775">
      <w:r>
        <w:t xml:space="preserve">£17,500/£1,200,000 </w:t>
      </w:r>
    </w:p>
    <w:p w14:paraId="7867157D" w14:textId="328D254B" w:rsidR="002D2775" w:rsidRDefault="002D2775" w:rsidP="002D2775">
      <w:r>
        <w:t>=1</w:t>
      </w:r>
      <w:r>
        <w:t>.5%</w:t>
      </w:r>
    </w:p>
    <w:p w14:paraId="33F249EC" w14:textId="790A8D37" w:rsidR="002D2775" w:rsidRDefault="002D2775" w:rsidP="002D2775">
      <w:r>
        <w:t>The ROA of around 0.0146 implies that The Seaview Resort generates approximately 1.46% return on its total assets. This ratio gauges the efficiency of asset utilization in generating profits</w:t>
      </w:r>
      <w:r w:rsidR="0056147B">
        <w:t xml:space="preserve"> </w:t>
      </w:r>
      <w:r w:rsidR="0056147B">
        <w:t>(Firli, 2020)</w:t>
      </w:r>
      <w:r>
        <w:t>.</w:t>
      </w:r>
    </w:p>
    <w:p w14:paraId="123FABDD" w14:textId="77777777" w:rsidR="002D2775" w:rsidRDefault="002D2775" w:rsidP="002D2775"/>
    <w:p w14:paraId="123FABDD" w14:textId="77777777" w:rsidR="002D2775" w:rsidRPr="002D2775" w:rsidRDefault="002D2775" w:rsidP="002D2775">
      <w:pPr>
        <w:rPr>
          <w:i/>
          <w:iCs/>
        </w:rPr>
      </w:pPr>
      <w:r w:rsidRPr="002D2775">
        <w:rPr>
          <w:i/>
          <w:iCs/>
        </w:rPr>
        <w:t>Return on Equity (ROE):</w:t>
      </w:r>
    </w:p>
    <w:p w14:paraId="30987A5B" w14:textId="77777777" w:rsidR="002D2775" w:rsidRDefault="002D2775" w:rsidP="002D2775">
      <w:r>
        <w:t>£17,500/£450,000</w:t>
      </w:r>
    </w:p>
    <w:p w14:paraId="45DE4447" w14:textId="219B83C1" w:rsidR="002D2775" w:rsidRDefault="002D2775" w:rsidP="002D2775">
      <w:r>
        <w:t>=</w:t>
      </w:r>
      <w:r>
        <w:t>3.9%</w:t>
      </w:r>
    </w:p>
    <w:p w14:paraId="2A46E748" w14:textId="7440B076" w:rsidR="002D2775" w:rsidRDefault="002D2775" w:rsidP="002D2775">
      <w:r>
        <w:t>With an ROE of about 0.0389, the resort yields a return of approximately 3.89% on equity. This ratio assesses the profitability of the resort in relation to its equity base</w:t>
      </w:r>
      <w:r w:rsidR="0056147B">
        <w:t xml:space="preserve"> </w:t>
      </w:r>
      <w:r w:rsidR="0056147B">
        <w:t>(Mitra &amp; Pal, 2022)</w:t>
      </w:r>
      <w:r w:rsidR="0056147B">
        <w:t>.</w:t>
      </w:r>
    </w:p>
    <w:p w14:paraId="1AF9FF00" w14:textId="77777777" w:rsidR="002D2775" w:rsidRDefault="002D2775" w:rsidP="002D2775"/>
    <w:p w14:paraId="75DB298C" w14:textId="7D897244" w:rsidR="002D2775" w:rsidRDefault="002D2775" w:rsidP="002D2775">
      <w:pPr>
        <w:pStyle w:val="Heading2"/>
      </w:pPr>
      <w:bookmarkStart w:id="10" w:name="_Toc151062858"/>
      <w:bookmarkStart w:id="11" w:name="_Toc151077925"/>
      <w:r>
        <w:t>Additional Financial Information (2020-2022):</w:t>
      </w:r>
      <w:bookmarkEnd w:id="10"/>
      <w:bookmarkEnd w:id="11"/>
    </w:p>
    <w:p w14:paraId="6AE866D6" w14:textId="35C3DC93" w:rsidR="002D2775" w:rsidRPr="002D2775" w:rsidRDefault="002D2775" w:rsidP="002D2775">
      <w:pPr>
        <w:rPr>
          <w:i/>
          <w:iCs/>
        </w:rPr>
      </w:pPr>
      <w:r w:rsidRPr="002D2775">
        <w:rPr>
          <w:i/>
          <w:iCs/>
        </w:rPr>
        <w:t>Average Room Rate (ARR):</w:t>
      </w:r>
    </w:p>
    <w:p w14:paraId="70BE0F28" w14:textId="77777777" w:rsidR="002D2775" w:rsidRDefault="002D2775" w:rsidP="002D2775">
      <w:r>
        <w:t>A consistent decrease in ARR from £250 in 2020 to £210 in 2022 may impact revenue generation per room.</w:t>
      </w:r>
    </w:p>
    <w:p w14:paraId="4AA58452" w14:textId="767D08B4" w:rsidR="002D2775" w:rsidRPr="002D2775" w:rsidRDefault="002D2775" w:rsidP="002D2775">
      <w:pPr>
        <w:rPr>
          <w:i/>
          <w:iCs/>
        </w:rPr>
      </w:pPr>
      <w:r w:rsidRPr="002D2775">
        <w:rPr>
          <w:i/>
          <w:iCs/>
        </w:rPr>
        <w:t>Occupancy Rate:</w:t>
      </w:r>
    </w:p>
    <w:p w14:paraId="7C4F0256" w14:textId="47637EA3" w:rsidR="002D2775" w:rsidRDefault="002D2775" w:rsidP="00F50F12">
      <w:r>
        <w:t>A declining occupancy rate from 70% in 2020 to 60% in 2022 suggests a potential reduction in room bookings, impacting overall revenue</w:t>
      </w:r>
      <w:r w:rsidR="0056147B">
        <w:t xml:space="preserve"> </w:t>
      </w:r>
      <w:r w:rsidR="0056147B">
        <w:t>(Mitra &amp; Pal, 2022)</w:t>
      </w:r>
      <w:r>
        <w:t>.</w:t>
      </w:r>
    </w:p>
    <w:p w14:paraId="6D54B323" w14:textId="77777777" w:rsidR="00F50F12" w:rsidRDefault="00F50F12" w:rsidP="00F50F12"/>
    <w:p w14:paraId="78E69403" w14:textId="7E3A530E" w:rsidR="00F50F12" w:rsidRDefault="00F50F12" w:rsidP="00F50F12">
      <w:pPr>
        <w:pStyle w:val="Heading1"/>
      </w:pPr>
      <w:bookmarkStart w:id="12" w:name="_Toc151077926"/>
      <w:r w:rsidRPr="00F50F12">
        <w:t>SWOT Analysis</w:t>
      </w:r>
      <w:bookmarkEnd w:id="12"/>
    </w:p>
    <w:p w14:paraId="28B3395D" w14:textId="3A02178E" w:rsidR="00F50F12" w:rsidRPr="00F50F12" w:rsidRDefault="00F50F12" w:rsidP="00F50F12">
      <w:pPr>
        <w:rPr>
          <w:i/>
          <w:iCs/>
        </w:rPr>
      </w:pPr>
      <w:r w:rsidRPr="00F50F12">
        <w:rPr>
          <w:i/>
          <w:iCs/>
        </w:rPr>
        <w:t>Strengths:</w:t>
      </w:r>
    </w:p>
    <w:p w14:paraId="467A3C2A" w14:textId="77777777" w:rsidR="00F50F12" w:rsidRDefault="00F50F12" w:rsidP="00F50F12">
      <w:pPr>
        <w:pStyle w:val="ListParagraph"/>
        <w:numPr>
          <w:ilvl w:val="0"/>
          <w:numId w:val="8"/>
        </w:numPr>
      </w:pPr>
      <w:r>
        <w:t>The resort's location along a scenic coastline offers an alluring and organic atmosphere that may be utilised for promotional purposes and to enhance the overall visitor experience.</w:t>
      </w:r>
    </w:p>
    <w:p w14:paraId="5734210F" w14:textId="77777777" w:rsidR="00F50F12" w:rsidRDefault="00F50F12" w:rsidP="00F50F12">
      <w:pPr>
        <w:pStyle w:val="ListParagraph"/>
        <w:numPr>
          <w:ilvl w:val="0"/>
          <w:numId w:val="8"/>
        </w:numPr>
      </w:pPr>
      <w:r>
        <w:t>Historiography as a preeminent holiday location has enhanced brand awareness and the likelihood of fostering visitor loyalty at The Seaview Resort.</w:t>
      </w:r>
    </w:p>
    <w:p w14:paraId="4EC9A54F" w14:textId="05E51BFD" w:rsidR="00F50F12" w:rsidRDefault="00F50F12" w:rsidP="00F50F12">
      <w:pPr>
        <w:pStyle w:val="ListParagraph"/>
        <w:numPr>
          <w:ilvl w:val="0"/>
          <w:numId w:val="8"/>
        </w:numPr>
      </w:pPr>
      <w:r>
        <w:t>The resort provides an assortment of amenities, including a restaurant, bar, and event space, to accommodate the tastes and occasions of its guests.</w:t>
      </w:r>
    </w:p>
    <w:p w14:paraId="7168D34E" w14:textId="416F5CBA" w:rsidR="00F50F12" w:rsidRPr="00F50F12" w:rsidRDefault="00F50F12" w:rsidP="00F50F12">
      <w:pPr>
        <w:rPr>
          <w:i/>
          <w:iCs/>
        </w:rPr>
      </w:pPr>
      <w:r w:rsidRPr="00F50F12">
        <w:rPr>
          <w:i/>
          <w:iCs/>
        </w:rPr>
        <w:t>Weaknesses:</w:t>
      </w:r>
    </w:p>
    <w:p w14:paraId="37D165E4" w14:textId="77777777" w:rsidR="00F50F12" w:rsidRDefault="00F50F12" w:rsidP="00F50F12">
      <w:pPr>
        <w:pStyle w:val="ListParagraph"/>
        <w:numPr>
          <w:ilvl w:val="0"/>
          <w:numId w:val="7"/>
        </w:numPr>
      </w:pPr>
      <w:r>
        <w:t>The ongoing decrease in both total income and net profit indicates financial difficulties, which have a detrimental effect on the business's long-term viability.</w:t>
      </w:r>
    </w:p>
    <w:p w14:paraId="57A6DF15" w14:textId="77777777" w:rsidR="00F50F12" w:rsidRDefault="00F50F12" w:rsidP="00F50F12">
      <w:pPr>
        <w:pStyle w:val="ListParagraph"/>
        <w:numPr>
          <w:ilvl w:val="0"/>
          <w:numId w:val="7"/>
        </w:numPr>
      </w:pPr>
      <w:r>
        <w:t>The resort's service quality and obsolete amenities have been the subject of consumer evaluations, which raises worries and potentially compromises client pleasure.</w:t>
      </w:r>
    </w:p>
    <w:p w14:paraId="12503E1C" w14:textId="37C915E0" w:rsidR="00F50F12" w:rsidRDefault="00F50F12" w:rsidP="00F50F12">
      <w:pPr>
        <w:pStyle w:val="ListParagraph"/>
        <w:numPr>
          <w:ilvl w:val="0"/>
          <w:numId w:val="7"/>
        </w:numPr>
      </w:pPr>
      <w:r>
        <w:t>Unaccompanied growth in operational expenditures and revenue might potentially signify deficiencies in cost control, hence impacting the overall profitability of the enterprise.</w:t>
      </w:r>
    </w:p>
    <w:p w14:paraId="096824A1" w14:textId="066C2CEA" w:rsidR="00F50F12" w:rsidRPr="00F50F12" w:rsidRDefault="00F50F12" w:rsidP="00F50F12">
      <w:pPr>
        <w:rPr>
          <w:i/>
          <w:iCs/>
        </w:rPr>
      </w:pPr>
      <w:r w:rsidRPr="00F50F12">
        <w:rPr>
          <w:i/>
          <w:iCs/>
        </w:rPr>
        <w:t>Opportunities:</w:t>
      </w:r>
    </w:p>
    <w:p w14:paraId="631AE693" w14:textId="069133CF" w:rsidR="00F50F12" w:rsidRDefault="00F50F12" w:rsidP="00F50F12">
      <w:pPr>
        <w:pStyle w:val="ListParagraph"/>
        <w:numPr>
          <w:ilvl w:val="0"/>
          <w:numId w:val="5"/>
        </w:numPr>
      </w:pPr>
      <w:r>
        <w:lastRenderedPageBreak/>
        <w:t>The current trend towards experiential and environmentally conscious tourism presents a favourable circumstance to update facilities and accommodate changing customer inclinations</w:t>
      </w:r>
      <w:r w:rsidR="0056147B">
        <w:t xml:space="preserve"> </w:t>
      </w:r>
      <w:r w:rsidR="0056147B">
        <w:t>(Batat, 2020)</w:t>
      </w:r>
      <w:r>
        <w:t>.</w:t>
      </w:r>
    </w:p>
    <w:p w14:paraId="1735121B" w14:textId="5CD80B82" w:rsidR="00F50F12" w:rsidRDefault="00F50F12" w:rsidP="00F50F12">
      <w:pPr>
        <w:pStyle w:val="ListParagraph"/>
        <w:numPr>
          <w:ilvl w:val="0"/>
          <w:numId w:val="5"/>
        </w:numPr>
      </w:pPr>
      <w:r>
        <w:t>By capitalising on social media channels, the resort may augment its online visibility, so enticing a more extensive demographic and fostering prospects for active participation</w:t>
      </w:r>
      <w:r w:rsidR="0056147B">
        <w:t xml:space="preserve"> </w:t>
      </w:r>
      <w:r w:rsidR="0056147B">
        <w:t>(McClearen, 2021)</w:t>
      </w:r>
      <w:r w:rsidR="0056147B">
        <w:t>.</w:t>
      </w:r>
    </w:p>
    <w:p w14:paraId="4C3CEDE3" w14:textId="430EB516" w:rsidR="00F50F12" w:rsidRDefault="00F50F12" w:rsidP="00F50F12">
      <w:pPr>
        <w:pStyle w:val="ListParagraph"/>
        <w:numPr>
          <w:ilvl w:val="0"/>
          <w:numId w:val="5"/>
        </w:numPr>
      </w:pPr>
      <w:r>
        <w:t>Establishing collaborative partnerships with nearby points of interest may augment the resort's repertoire and appeal to a broader spectrum of visitors, therefore enhancing the overall holiday experience.</w:t>
      </w:r>
    </w:p>
    <w:p w14:paraId="60ED92B9" w14:textId="1BB07C45" w:rsidR="00F50F12" w:rsidRPr="00F50F12" w:rsidRDefault="00F50F12" w:rsidP="00F50F12">
      <w:pPr>
        <w:rPr>
          <w:i/>
          <w:iCs/>
        </w:rPr>
      </w:pPr>
      <w:r w:rsidRPr="00F50F12">
        <w:rPr>
          <w:i/>
          <w:iCs/>
        </w:rPr>
        <w:t>Threats:</w:t>
      </w:r>
    </w:p>
    <w:p w14:paraId="32CC6839" w14:textId="17A773FD" w:rsidR="00F50F12" w:rsidRDefault="00F50F12" w:rsidP="00F50F12">
      <w:pPr>
        <w:pStyle w:val="ListParagraph"/>
        <w:numPr>
          <w:ilvl w:val="0"/>
          <w:numId w:val="6"/>
        </w:numPr>
      </w:pPr>
      <w:r>
        <w:t>The Seaview Resort's market share is under risk from newer and more contemporary resorts in the neighbourhood, which contribute to the intense competition in the coastal resort industry</w:t>
      </w:r>
      <w:r w:rsidR="0056147B">
        <w:t xml:space="preserve"> </w:t>
      </w:r>
      <w:r w:rsidR="0056147B">
        <w:t>(Batat, 2020)</w:t>
      </w:r>
      <w:r>
        <w:t>.</w:t>
      </w:r>
    </w:p>
    <w:p w14:paraId="6D079BCF" w14:textId="77777777" w:rsidR="00F50F12" w:rsidRDefault="00F50F12" w:rsidP="00F50F12">
      <w:pPr>
        <w:pStyle w:val="ListParagraph"/>
        <w:numPr>
          <w:ilvl w:val="0"/>
          <w:numId w:val="6"/>
        </w:numPr>
      </w:pPr>
      <w:r>
        <w:t>Changes in consumer inclinations towards experiential and environmentally sustainable tourism might provide difficulties for conventional institutions that are compelled to adjust to emerging trends.</w:t>
      </w:r>
    </w:p>
    <w:p w14:paraId="3486B518" w14:textId="126A10F0" w:rsidR="002D2775" w:rsidRDefault="00F50F12" w:rsidP="00F50F12">
      <w:pPr>
        <w:pStyle w:val="ListParagraph"/>
        <w:numPr>
          <w:ilvl w:val="0"/>
          <w:numId w:val="6"/>
        </w:numPr>
      </w:pPr>
      <w:r>
        <w:t>Potential financial limitations may be indicated by long-term debt and negative net cash flow, which might impede the resort's capacity to invest in essential repairs and enhancements</w:t>
      </w:r>
      <w:r w:rsidR="0056147B">
        <w:t xml:space="preserve"> </w:t>
      </w:r>
      <w:r w:rsidR="0056147B">
        <w:t>(McClearen, 2021)</w:t>
      </w:r>
      <w:r w:rsidR="0056147B">
        <w:t>,</w:t>
      </w:r>
    </w:p>
    <w:p w14:paraId="11252BB6" w14:textId="77777777" w:rsidR="00F50F12" w:rsidRDefault="00F50F12" w:rsidP="00F50F12"/>
    <w:p w14:paraId="500C5FBD" w14:textId="2FA32335" w:rsidR="00D46C7E" w:rsidRDefault="00F50F12" w:rsidP="00D46C7E">
      <w:pPr>
        <w:pStyle w:val="Heading1"/>
      </w:pPr>
      <w:bookmarkStart w:id="13" w:name="_Toc151077927"/>
      <w:r>
        <w:t>Market Analysis for The Seaview Resort</w:t>
      </w:r>
      <w:bookmarkEnd w:id="13"/>
    </w:p>
    <w:p w14:paraId="74289FA4" w14:textId="208A7043" w:rsidR="00D46C7E" w:rsidRPr="00D46C7E" w:rsidRDefault="00D46C7E" w:rsidP="00D46C7E">
      <w:pPr>
        <w:rPr>
          <w:b/>
          <w:bCs/>
        </w:rPr>
      </w:pPr>
      <w:r w:rsidRPr="00D46C7E">
        <w:rPr>
          <w:b/>
          <w:bCs/>
        </w:rPr>
        <w:t>Competitive Landscape</w:t>
      </w:r>
    </w:p>
    <w:p w14:paraId="55814DDD" w14:textId="7A01832B" w:rsidR="00D46C7E" w:rsidRDefault="00D46C7E" w:rsidP="00D46C7E">
      <w:pPr>
        <w:pStyle w:val="ListParagraph"/>
        <w:numPr>
          <w:ilvl w:val="0"/>
          <w:numId w:val="31"/>
        </w:numPr>
      </w:pPr>
      <w:r>
        <w:t>Fierce competition from contemporary resorts in close proximity poses difficulties in guest attraction and retention.</w:t>
      </w:r>
    </w:p>
    <w:p w14:paraId="5C94F7B7" w14:textId="2711F7BE" w:rsidR="00D46C7E" w:rsidRDefault="00D46C7E" w:rsidP="00D46C7E">
      <w:pPr>
        <w:pStyle w:val="ListParagraph"/>
        <w:numPr>
          <w:ilvl w:val="0"/>
          <w:numId w:val="31"/>
        </w:numPr>
      </w:pPr>
      <w:r>
        <w:t>Evaluate competitors' services for potential competitive advantages. Adapt to digital trends, including social media strategies, to maintain a competitive edge.</w:t>
      </w:r>
    </w:p>
    <w:p w14:paraId="6BDEE560" w14:textId="0D98E32B" w:rsidR="00D46C7E" w:rsidRPr="00D46C7E" w:rsidRDefault="00D46C7E" w:rsidP="00D46C7E">
      <w:pPr>
        <w:rPr>
          <w:b/>
          <w:bCs/>
        </w:rPr>
      </w:pPr>
      <w:r w:rsidRPr="00D46C7E">
        <w:rPr>
          <w:b/>
          <w:bCs/>
        </w:rPr>
        <w:t>Market Trends</w:t>
      </w:r>
    </w:p>
    <w:p w14:paraId="61128311" w14:textId="5516ACF8" w:rsidR="00D46C7E" w:rsidRDefault="00D46C7E" w:rsidP="00D46C7E">
      <w:pPr>
        <w:pStyle w:val="ListParagraph"/>
        <w:numPr>
          <w:ilvl w:val="0"/>
          <w:numId w:val="30"/>
        </w:numPr>
      </w:pPr>
      <w:r>
        <w:t>Growing demand for environmentally sustainable practices. Consider incorporating eco-friendly actions to meet market needs</w:t>
      </w:r>
      <w:r w:rsidR="0056147B">
        <w:t xml:space="preserve"> </w:t>
      </w:r>
      <w:r w:rsidR="0056147B">
        <w:t>(Zhang et al., 2022)</w:t>
      </w:r>
      <w:r>
        <w:t>.</w:t>
      </w:r>
    </w:p>
    <w:p w14:paraId="1E3B124C" w14:textId="62EABC23" w:rsidR="00D46C7E" w:rsidRDefault="00D46C7E" w:rsidP="00D46C7E">
      <w:pPr>
        <w:pStyle w:val="ListParagraph"/>
        <w:numPr>
          <w:ilvl w:val="0"/>
          <w:numId w:val="30"/>
        </w:numPr>
      </w:pPr>
      <w:r>
        <w:t>High demand for immersive experiences. Leverage this trend by enhancing visitor experiences and offering unique amenities.</w:t>
      </w:r>
    </w:p>
    <w:p w14:paraId="5B39AF65" w14:textId="0F67B3CA" w:rsidR="00D46C7E" w:rsidRDefault="00D46C7E" w:rsidP="00D46C7E">
      <w:pPr>
        <w:pStyle w:val="ListParagraph"/>
        <w:numPr>
          <w:ilvl w:val="0"/>
          <w:numId w:val="30"/>
        </w:numPr>
      </w:pPr>
      <w:r>
        <w:t>Utilize platforms like Instagram, Facebook, and Twitter for broader audience engagement. Invest in efficient digital marketing methods for increased visibility</w:t>
      </w:r>
      <w:r w:rsidR="0056147B">
        <w:t xml:space="preserve"> </w:t>
      </w:r>
      <w:r w:rsidR="0056147B">
        <w:t>(Batat, 2020)</w:t>
      </w:r>
      <w:r>
        <w:t>.</w:t>
      </w:r>
    </w:p>
    <w:p w14:paraId="65F44643" w14:textId="5569D556" w:rsidR="00D46C7E" w:rsidRPr="00D46C7E" w:rsidRDefault="00D46C7E" w:rsidP="00D46C7E">
      <w:pPr>
        <w:rPr>
          <w:b/>
          <w:bCs/>
        </w:rPr>
      </w:pPr>
      <w:r w:rsidRPr="00D46C7E">
        <w:rPr>
          <w:b/>
          <w:bCs/>
        </w:rPr>
        <w:t>Target Customer Segments</w:t>
      </w:r>
    </w:p>
    <w:p w14:paraId="673867C2" w14:textId="3798CCC1" w:rsidR="00D46C7E" w:rsidRDefault="00D46C7E" w:rsidP="00D46C7E">
      <w:pPr>
        <w:pStyle w:val="ListParagraph"/>
        <w:numPr>
          <w:ilvl w:val="0"/>
          <w:numId w:val="29"/>
        </w:numPr>
      </w:pPr>
      <w:r>
        <w:t>Appeal to this market by highlighting the resort's serene seaside setting.</w:t>
      </w:r>
    </w:p>
    <w:p w14:paraId="79F15B22" w14:textId="7BF3CC4B" w:rsidR="00D46C7E" w:rsidRDefault="00D46C7E" w:rsidP="00D46C7E">
      <w:pPr>
        <w:pStyle w:val="ListParagraph"/>
        <w:numPr>
          <w:ilvl w:val="0"/>
          <w:numId w:val="29"/>
        </w:numPr>
      </w:pPr>
      <w:r>
        <w:t>Attract wedding, conference, and event planners with adaptable event spaces.</w:t>
      </w:r>
    </w:p>
    <w:p w14:paraId="3B422981" w14:textId="52F164B0" w:rsidR="00D46C7E" w:rsidRDefault="00D46C7E" w:rsidP="00D46C7E">
      <w:pPr>
        <w:pStyle w:val="ListParagraph"/>
        <w:numPr>
          <w:ilvl w:val="0"/>
          <w:numId w:val="29"/>
        </w:numPr>
      </w:pPr>
      <w:r>
        <w:lastRenderedPageBreak/>
        <w:t>Appeal to those seeking alternative lodging options through unique experiences and eco-conscious initiatives.</w:t>
      </w:r>
    </w:p>
    <w:p w14:paraId="30151265" w14:textId="46D013EA" w:rsidR="00D46C7E" w:rsidRPr="00D46C7E" w:rsidRDefault="00D46C7E" w:rsidP="00D46C7E">
      <w:pPr>
        <w:rPr>
          <w:b/>
          <w:bCs/>
        </w:rPr>
      </w:pPr>
      <w:r w:rsidRPr="00D46C7E">
        <w:rPr>
          <w:b/>
          <w:bCs/>
        </w:rPr>
        <w:t>Potential Growth Opportunities</w:t>
      </w:r>
    </w:p>
    <w:p w14:paraId="336F808A" w14:textId="13B424B8" w:rsidR="00D46C7E" w:rsidRDefault="00D46C7E" w:rsidP="00D46C7E">
      <w:pPr>
        <w:pStyle w:val="ListParagraph"/>
        <w:numPr>
          <w:ilvl w:val="0"/>
          <w:numId w:val="28"/>
        </w:numPr>
      </w:pPr>
      <w:r>
        <w:t>Introduce fitness programs, themed events, or guided tours to attract a wider audience.</w:t>
      </w:r>
    </w:p>
    <w:p w14:paraId="57A2EB6C" w14:textId="55599523" w:rsidR="00D46C7E" w:rsidRDefault="00D46C7E" w:rsidP="00D46C7E">
      <w:pPr>
        <w:pStyle w:val="ListParagraph"/>
        <w:numPr>
          <w:ilvl w:val="0"/>
          <w:numId w:val="28"/>
        </w:numPr>
      </w:pPr>
      <w:r>
        <w:t>Collaborate with nearby businesses or attractions to enhance the overall vacation experience</w:t>
      </w:r>
      <w:r w:rsidR="0056147B">
        <w:t xml:space="preserve"> </w:t>
      </w:r>
      <w:r w:rsidR="0056147B">
        <w:t>(Zhang et al., 2022)</w:t>
      </w:r>
      <w:r>
        <w:t>.</w:t>
      </w:r>
    </w:p>
    <w:p w14:paraId="7AD20E09" w14:textId="2444E5AF" w:rsidR="00F50F12" w:rsidRDefault="00D46C7E" w:rsidP="00D46C7E">
      <w:pPr>
        <w:pStyle w:val="ListParagraph"/>
        <w:numPr>
          <w:ilvl w:val="0"/>
          <w:numId w:val="28"/>
        </w:numPr>
      </w:pPr>
      <w:r>
        <w:t>Implement a comprehensive digital marketing strategy for increased exposure, especially among tech-savvy tourists</w:t>
      </w:r>
      <w:r w:rsidR="0056147B">
        <w:t xml:space="preserve"> </w:t>
      </w:r>
      <w:r w:rsidR="0056147B">
        <w:t>(Lewis, 2017)</w:t>
      </w:r>
      <w:r>
        <w:t>.</w:t>
      </w:r>
    </w:p>
    <w:p w14:paraId="51ADDD79" w14:textId="77777777" w:rsidR="00D46C7E" w:rsidRDefault="00D46C7E" w:rsidP="00F50F12"/>
    <w:p w14:paraId="2FB5CC03" w14:textId="3920BF82" w:rsidR="003F6793" w:rsidRDefault="003F6793" w:rsidP="003F6793">
      <w:pPr>
        <w:pStyle w:val="Heading1"/>
      </w:pPr>
      <w:bookmarkStart w:id="14" w:name="_Toc151077928"/>
      <w:r>
        <w:t>Turnaround Strategy</w:t>
      </w:r>
      <w:bookmarkEnd w:id="14"/>
    </w:p>
    <w:p w14:paraId="458FF335" w14:textId="3705E859" w:rsidR="003F6793" w:rsidRDefault="003F6793" w:rsidP="003F6793">
      <w:r>
        <w:t>In response to the discerned challenges and opportunities delineated in the comprehensive analysis, a meticulously devised turnaround strategy is posited. The overarching objective is to rejuvenate The Seaview Resort's fiscal well-being and reinstate its eminence as a preeminent vacation haven.</w:t>
      </w:r>
    </w:p>
    <w:p w14:paraId="39B6EE2F" w14:textId="4B027A75" w:rsidR="003F6793" w:rsidRPr="003F6793" w:rsidRDefault="003F6793" w:rsidP="003F6793">
      <w:pPr>
        <w:rPr>
          <w:b/>
          <w:bCs/>
        </w:rPr>
      </w:pPr>
      <w:r w:rsidRPr="003F6793">
        <w:rPr>
          <w:b/>
          <w:bCs/>
        </w:rPr>
        <w:t>1. Operational Excellence:</w:t>
      </w:r>
    </w:p>
    <w:p w14:paraId="54A15FCD" w14:textId="385FB25F" w:rsidR="003F6793" w:rsidRDefault="003F6793" w:rsidP="003F6793">
      <w:r>
        <w:t>Objective: Enhance operational efficiency with a focus on cost reduction and process optimization.</w:t>
      </w:r>
    </w:p>
    <w:p w14:paraId="4DE51E01" w14:textId="77777777" w:rsidR="003F6793" w:rsidRDefault="003F6793" w:rsidP="003F6793">
      <w:r>
        <w:t>Initiatives:</w:t>
      </w:r>
    </w:p>
    <w:p w14:paraId="3F344C86" w14:textId="77777777" w:rsidR="003F6793" w:rsidRDefault="003F6793" w:rsidP="003F6793">
      <w:pPr>
        <w:pStyle w:val="ListParagraph"/>
        <w:numPr>
          <w:ilvl w:val="0"/>
          <w:numId w:val="24"/>
        </w:numPr>
      </w:pPr>
      <w:r>
        <w:t>Conduct an exhaustive operational evaluation in order to identify and address areas of inefficiency.</w:t>
      </w:r>
    </w:p>
    <w:p w14:paraId="4757FBDA" w14:textId="77777777" w:rsidR="003F6793" w:rsidRDefault="003F6793" w:rsidP="003F6793">
      <w:pPr>
        <w:pStyle w:val="ListParagraph"/>
        <w:numPr>
          <w:ilvl w:val="0"/>
          <w:numId w:val="24"/>
        </w:numPr>
      </w:pPr>
      <w:r>
        <w:t>Enforce prudent cost reduction strategies while ensuring the preservation of service quality.</w:t>
      </w:r>
    </w:p>
    <w:p w14:paraId="23D17DB0" w14:textId="7C702FA4" w:rsidR="003F6793" w:rsidRDefault="003F6793" w:rsidP="003F6793">
      <w:pPr>
        <w:pStyle w:val="ListParagraph"/>
        <w:numPr>
          <w:ilvl w:val="0"/>
          <w:numId w:val="24"/>
        </w:numPr>
      </w:pPr>
      <w:r>
        <w:t>Make a significant investment in staff training programmes in order to increase productivity and skills.</w:t>
      </w:r>
    </w:p>
    <w:p w14:paraId="50CDC137" w14:textId="4C25088E" w:rsidR="003F6793" w:rsidRDefault="003F6793" w:rsidP="003F6793">
      <w:r>
        <w:t>Metrics:</w:t>
      </w:r>
    </w:p>
    <w:p w14:paraId="257A604A" w14:textId="77777777" w:rsidR="003F6793" w:rsidRDefault="003F6793" w:rsidP="003F6793">
      <w:pPr>
        <w:pStyle w:val="ListParagraph"/>
        <w:numPr>
          <w:ilvl w:val="0"/>
          <w:numId w:val="23"/>
        </w:numPr>
      </w:pPr>
      <w:r>
        <w:t>Conduct a thorough analysis of running expenditures and measure improvements in operational efficiency.</w:t>
      </w:r>
    </w:p>
    <w:p w14:paraId="4C3DF829" w14:textId="31341B3E" w:rsidR="003F6793" w:rsidRDefault="003F6793" w:rsidP="003F6793">
      <w:pPr>
        <w:pStyle w:val="ListParagraph"/>
        <w:numPr>
          <w:ilvl w:val="0"/>
          <w:numId w:val="23"/>
        </w:numPr>
      </w:pPr>
      <w:r>
        <w:t>Assess staff engagement and performance using measurable indicators.</w:t>
      </w:r>
    </w:p>
    <w:p w14:paraId="2F3247D7" w14:textId="695A66C2" w:rsidR="003F6793" w:rsidRPr="003F6793" w:rsidRDefault="003F6793" w:rsidP="003F6793">
      <w:pPr>
        <w:rPr>
          <w:b/>
          <w:bCs/>
        </w:rPr>
      </w:pPr>
      <w:r w:rsidRPr="003F6793">
        <w:rPr>
          <w:b/>
          <w:bCs/>
        </w:rPr>
        <w:t>2. Marketing Overhaul</w:t>
      </w:r>
    </w:p>
    <w:p w14:paraId="1EF1F9FD" w14:textId="6F1280F7" w:rsidR="003F6793" w:rsidRDefault="003F6793" w:rsidP="003F6793">
      <w:r>
        <w:t>Objective: Extend the resort's reach and augment its appeal through a meticulously designed social media marketing strategy.</w:t>
      </w:r>
    </w:p>
    <w:p w14:paraId="441033BB" w14:textId="77777777" w:rsidR="003F6793" w:rsidRDefault="003F6793" w:rsidP="003F6793">
      <w:r>
        <w:t>Initiatives:</w:t>
      </w:r>
    </w:p>
    <w:p w14:paraId="37E1EB6F" w14:textId="594873EE" w:rsidR="003F6793" w:rsidRDefault="003F6793" w:rsidP="003F6793">
      <w:pPr>
        <w:pStyle w:val="ListParagraph"/>
        <w:numPr>
          <w:ilvl w:val="0"/>
          <w:numId w:val="22"/>
        </w:numPr>
      </w:pPr>
      <w:r>
        <w:t>Develop a strong online presence on popular social media sites, including Instagram, Facebook, and Twitter</w:t>
      </w:r>
      <w:r w:rsidR="0056147B">
        <w:t xml:space="preserve"> </w:t>
      </w:r>
      <w:r w:rsidR="0056147B">
        <w:t>(Lewis, 2017)</w:t>
      </w:r>
      <w:r>
        <w:t>.</w:t>
      </w:r>
    </w:p>
    <w:p w14:paraId="56481DF6" w14:textId="6E0BE505" w:rsidR="003F6793" w:rsidRDefault="003F6793" w:rsidP="003F6793">
      <w:pPr>
        <w:pStyle w:val="ListParagraph"/>
        <w:numPr>
          <w:ilvl w:val="0"/>
          <w:numId w:val="22"/>
        </w:numPr>
      </w:pPr>
      <w:r>
        <w:lastRenderedPageBreak/>
        <w:t>Develop aesthetically pleasing material that emphasises the resort's picturesque surroundings and exceptional facilities</w:t>
      </w:r>
      <w:r w:rsidR="0056147B">
        <w:t xml:space="preserve"> </w:t>
      </w:r>
      <w:r w:rsidR="0056147B">
        <w:t>(</w:t>
      </w:r>
      <w:proofErr w:type="spellStart"/>
      <w:r w:rsidR="0056147B">
        <w:t>Sefoka</w:t>
      </w:r>
      <w:proofErr w:type="spellEnd"/>
      <w:r w:rsidR="0056147B">
        <w:t>, 2022)</w:t>
      </w:r>
      <w:r>
        <w:t>.</w:t>
      </w:r>
    </w:p>
    <w:p w14:paraId="401B59C4" w14:textId="7E94E90F" w:rsidR="003F6793" w:rsidRDefault="003F6793" w:rsidP="003F6793">
      <w:pPr>
        <w:pStyle w:val="ListParagraph"/>
        <w:numPr>
          <w:ilvl w:val="0"/>
          <w:numId w:val="22"/>
        </w:numPr>
      </w:pPr>
      <w:r>
        <w:t>To appeal to a wide-ranging audience, execute engagement efforts and promotions that are specifically targeted.</w:t>
      </w:r>
    </w:p>
    <w:p w14:paraId="29CCDBE5" w14:textId="221F7B84" w:rsidR="003F6793" w:rsidRDefault="003F6793" w:rsidP="003F6793">
      <w:r>
        <w:t>Metrics:</w:t>
      </w:r>
    </w:p>
    <w:p w14:paraId="077B2EA4" w14:textId="14041477" w:rsidR="003F6793" w:rsidRDefault="00D46C7E" w:rsidP="003F6793">
      <w:pPr>
        <w:pStyle w:val="ListParagraph"/>
        <w:numPr>
          <w:ilvl w:val="0"/>
          <w:numId w:val="21"/>
        </w:numPr>
      </w:pPr>
      <w:r>
        <w:t>Analyse</w:t>
      </w:r>
      <w:r w:rsidR="003F6793">
        <w:t xml:space="preserve"> online review statistics, social media engagement data, and follower augmentation.</w:t>
      </w:r>
    </w:p>
    <w:p w14:paraId="7B16509C" w14:textId="45CDAE38" w:rsidR="003F6793" w:rsidRDefault="003F6793" w:rsidP="003F6793">
      <w:pPr>
        <w:pStyle w:val="ListParagraph"/>
        <w:numPr>
          <w:ilvl w:val="0"/>
          <w:numId w:val="21"/>
        </w:numPr>
      </w:pPr>
      <w:r>
        <w:t xml:space="preserve">Determine the precise </w:t>
      </w:r>
      <w:r w:rsidR="00D46C7E">
        <w:t>number</w:t>
      </w:r>
      <w:r>
        <w:t xml:space="preserve"> of conversions that result from social media marketing initiatives.</w:t>
      </w:r>
    </w:p>
    <w:p w14:paraId="31DBC98E" w14:textId="28ECEFEB" w:rsidR="003F6793" w:rsidRPr="003F6793" w:rsidRDefault="003F6793" w:rsidP="003F6793">
      <w:pPr>
        <w:rPr>
          <w:b/>
          <w:bCs/>
        </w:rPr>
      </w:pPr>
      <w:r w:rsidRPr="003F6793">
        <w:rPr>
          <w:b/>
          <w:bCs/>
        </w:rPr>
        <w:t>3. Service Modernization:</w:t>
      </w:r>
    </w:p>
    <w:p w14:paraId="675655A8" w14:textId="2371CC85" w:rsidR="003F6793" w:rsidRDefault="003F6793" w:rsidP="003F6793">
      <w:r>
        <w:t>Objective: Align amenities and services with evolving consumer predilections, accentuating eco-friendly and experiential offerings.</w:t>
      </w:r>
    </w:p>
    <w:p w14:paraId="7620F3C8" w14:textId="77777777" w:rsidR="003F6793" w:rsidRDefault="003F6793" w:rsidP="003F6793">
      <w:r>
        <w:t>Initiatives:</w:t>
      </w:r>
    </w:p>
    <w:p w14:paraId="1C1AA5CB" w14:textId="77777777" w:rsidR="003F6793" w:rsidRDefault="003F6793" w:rsidP="003F6793">
      <w:pPr>
        <w:pStyle w:val="ListParagraph"/>
        <w:numPr>
          <w:ilvl w:val="0"/>
          <w:numId w:val="20"/>
        </w:numPr>
      </w:pPr>
      <w:r>
        <w:t>Incorporate eco-friendly methods and sustainable efforts into the modernization of facilities.</w:t>
      </w:r>
    </w:p>
    <w:p w14:paraId="3B4F2743" w14:textId="26250D19" w:rsidR="003F6793" w:rsidRDefault="003F6793" w:rsidP="003F6793">
      <w:pPr>
        <w:pStyle w:val="ListParagraph"/>
        <w:numPr>
          <w:ilvl w:val="0"/>
          <w:numId w:val="20"/>
        </w:numPr>
      </w:pPr>
      <w:r>
        <w:t>Incorporate unique experiential services, such as wellness programmes or guided nature trips</w:t>
      </w:r>
      <w:r w:rsidR="0056147B">
        <w:t xml:space="preserve"> </w:t>
      </w:r>
      <w:r w:rsidR="0056147B">
        <w:t>(</w:t>
      </w:r>
      <w:proofErr w:type="spellStart"/>
      <w:r w:rsidR="0056147B">
        <w:t>Sefoka</w:t>
      </w:r>
      <w:proofErr w:type="spellEnd"/>
      <w:r w:rsidR="0056147B">
        <w:t>, 2022)</w:t>
      </w:r>
      <w:r>
        <w:t>.</w:t>
      </w:r>
    </w:p>
    <w:p w14:paraId="772DAB10" w14:textId="7315FEE8" w:rsidR="003F6793" w:rsidRDefault="003F6793" w:rsidP="003F6793">
      <w:pPr>
        <w:pStyle w:val="ListParagraph"/>
        <w:numPr>
          <w:ilvl w:val="0"/>
          <w:numId w:val="20"/>
        </w:numPr>
      </w:pPr>
      <w:r>
        <w:t>Implement a methodical feedback system to gather input from guests, so cultivating an ongoing process of improvement.</w:t>
      </w:r>
    </w:p>
    <w:p w14:paraId="177C40DC" w14:textId="684152B6" w:rsidR="003F6793" w:rsidRDefault="003F6793" w:rsidP="003F6793">
      <w:r>
        <w:t>Metrics:</w:t>
      </w:r>
    </w:p>
    <w:p w14:paraId="046819E3" w14:textId="77777777" w:rsidR="003F6793" w:rsidRDefault="003F6793" w:rsidP="003F6793">
      <w:pPr>
        <w:pStyle w:val="ListParagraph"/>
        <w:numPr>
          <w:ilvl w:val="0"/>
          <w:numId w:val="19"/>
        </w:numPr>
      </w:pPr>
      <w:r>
        <w:t>Assess guest happiness by analysing online reviews and qualitative comments.</w:t>
      </w:r>
    </w:p>
    <w:p w14:paraId="0326901D" w14:textId="38AADF20" w:rsidR="003F6793" w:rsidRDefault="003F6793" w:rsidP="003F6793">
      <w:pPr>
        <w:pStyle w:val="ListParagraph"/>
        <w:numPr>
          <w:ilvl w:val="0"/>
          <w:numId w:val="19"/>
        </w:numPr>
      </w:pPr>
      <w:r>
        <w:t>Evaluate the effectiveness and acceptance of innovative experiential offers quantitatively.</w:t>
      </w:r>
    </w:p>
    <w:p w14:paraId="01E57873" w14:textId="797356EA" w:rsidR="003F6793" w:rsidRPr="003F6793" w:rsidRDefault="003F6793" w:rsidP="003F6793">
      <w:pPr>
        <w:rPr>
          <w:b/>
          <w:bCs/>
        </w:rPr>
      </w:pPr>
      <w:r w:rsidRPr="003F6793">
        <w:rPr>
          <w:b/>
          <w:bCs/>
        </w:rPr>
        <w:t>4. Financial Restructuring</w:t>
      </w:r>
    </w:p>
    <w:p w14:paraId="548FC1A8" w14:textId="79D3AD4A" w:rsidR="003F6793" w:rsidRDefault="003F6793" w:rsidP="003F6793">
      <w:r>
        <w:t>Objective: Mitigate immediate financial constraints and explore avenues for debt restructuring.</w:t>
      </w:r>
    </w:p>
    <w:p w14:paraId="2A053F25" w14:textId="77777777" w:rsidR="003F6793" w:rsidRDefault="003F6793" w:rsidP="003F6793">
      <w:r>
        <w:t>Initiatives:</w:t>
      </w:r>
    </w:p>
    <w:p w14:paraId="55F45BCA" w14:textId="77777777" w:rsidR="003F6793" w:rsidRDefault="003F6793" w:rsidP="003F6793">
      <w:pPr>
        <w:pStyle w:val="ListParagraph"/>
        <w:numPr>
          <w:ilvl w:val="0"/>
          <w:numId w:val="17"/>
        </w:numPr>
      </w:pPr>
      <w:r>
        <w:t>Enter into discussions with creditors in order to modify the conditions of outstanding obligations to be more advantageous.</w:t>
      </w:r>
    </w:p>
    <w:p w14:paraId="2C32B20D" w14:textId="2D988522" w:rsidR="003F6793" w:rsidRDefault="003F6793" w:rsidP="003F6793">
      <w:pPr>
        <w:pStyle w:val="ListParagraph"/>
        <w:numPr>
          <w:ilvl w:val="0"/>
          <w:numId w:val="17"/>
        </w:numPr>
      </w:pPr>
      <w:r>
        <w:t>Investigate alternate methods of funding in order to augment liquidity</w:t>
      </w:r>
      <w:r w:rsidR="0056147B">
        <w:t xml:space="preserve"> </w:t>
      </w:r>
      <w:r w:rsidR="0056147B">
        <w:t>(Easterlin, 2021)</w:t>
      </w:r>
      <w:r>
        <w:t>.</w:t>
      </w:r>
    </w:p>
    <w:p w14:paraId="619C30C3" w14:textId="0C05FD69" w:rsidR="003F6793" w:rsidRDefault="003F6793" w:rsidP="003F6793">
      <w:pPr>
        <w:pStyle w:val="ListParagraph"/>
        <w:numPr>
          <w:ilvl w:val="0"/>
          <w:numId w:val="17"/>
        </w:numPr>
      </w:pPr>
      <w:r>
        <w:t>Establish stringent financial controls and execute prudent budgeting strategies.</w:t>
      </w:r>
    </w:p>
    <w:p w14:paraId="7C6F1065" w14:textId="795981C0" w:rsidR="003F6793" w:rsidRDefault="003F6793" w:rsidP="003F6793">
      <w:r>
        <w:t>Metrics:</w:t>
      </w:r>
    </w:p>
    <w:p w14:paraId="2868826E" w14:textId="77777777" w:rsidR="003F6793" w:rsidRDefault="003F6793" w:rsidP="003F6793">
      <w:pPr>
        <w:pStyle w:val="ListParagraph"/>
        <w:numPr>
          <w:ilvl w:val="0"/>
          <w:numId w:val="18"/>
        </w:numPr>
      </w:pPr>
      <w:r>
        <w:t>It is important to regularly evaluate changes in the debt-to-equity ratio and the total debt profile.</w:t>
      </w:r>
    </w:p>
    <w:p w14:paraId="0F37A792" w14:textId="357438D8" w:rsidR="003F6793" w:rsidRDefault="003F6793" w:rsidP="003F6793">
      <w:pPr>
        <w:pStyle w:val="ListParagraph"/>
        <w:numPr>
          <w:ilvl w:val="0"/>
          <w:numId w:val="18"/>
        </w:numPr>
      </w:pPr>
      <w:r>
        <w:t>Ensure that improvements in operational cash reserves and net cash flow are closely monitored.</w:t>
      </w:r>
    </w:p>
    <w:p w14:paraId="438F6781" w14:textId="15C0ED55" w:rsidR="003F6793" w:rsidRPr="003F6793" w:rsidRDefault="003F6793" w:rsidP="003F6793">
      <w:pPr>
        <w:rPr>
          <w:b/>
          <w:bCs/>
        </w:rPr>
      </w:pPr>
      <w:r w:rsidRPr="003F6793">
        <w:rPr>
          <w:b/>
          <w:bCs/>
        </w:rPr>
        <w:lastRenderedPageBreak/>
        <w:t>5. Strategic Alliances</w:t>
      </w:r>
    </w:p>
    <w:p w14:paraId="7E5E166F" w14:textId="65245205" w:rsidR="003F6793" w:rsidRDefault="003F6793" w:rsidP="003F6793">
      <w:r>
        <w:t>Objective: Augment the resort's offerings and diversify the guest demographic through strategic collaborations with local attractions.</w:t>
      </w:r>
    </w:p>
    <w:p w14:paraId="7A8F9030" w14:textId="77777777" w:rsidR="003F6793" w:rsidRDefault="003F6793" w:rsidP="003F6793">
      <w:r>
        <w:t>Initiatives:</w:t>
      </w:r>
    </w:p>
    <w:p w14:paraId="105546C1" w14:textId="77777777" w:rsidR="003F6793" w:rsidRDefault="003F6793" w:rsidP="003F6793">
      <w:pPr>
        <w:pStyle w:val="ListParagraph"/>
        <w:numPr>
          <w:ilvl w:val="0"/>
          <w:numId w:val="15"/>
        </w:numPr>
      </w:pPr>
      <w:r>
        <w:t>Forge ties with nearby companies, attractions, or event organisers that are mutually beneficial.</w:t>
      </w:r>
    </w:p>
    <w:p w14:paraId="29BD3D2C" w14:textId="368D18C4" w:rsidR="003F6793" w:rsidRDefault="003F6793" w:rsidP="003F6793">
      <w:pPr>
        <w:pStyle w:val="ListParagraph"/>
        <w:numPr>
          <w:ilvl w:val="0"/>
          <w:numId w:val="15"/>
        </w:numPr>
      </w:pPr>
      <w:r>
        <w:t>Construct collaborative promotional initiatives and bundles with the aim of expanding market penetration</w:t>
      </w:r>
      <w:r w:rsidR="0056147B">
        <w:t xml:space="preserve"> </w:t>
      </w:r>
      <w:r w:rsidR="0056147B">
        <w:t>(Rafael Salaberry &amp; Rue Burch, 2021)</w:t>
      </w:r>
      <w:r>
        <w:t>.</w:t>
      </w:r>
    </w:p>
    <w:p w14:paraId="32F6D3DF" w14:textId="52FF3E0E" w:rsidR="003F6793" w:rsidRDefault="003F6793" w:rsidP="003F6793">
      <w:pPr>
        <w:pStyle w:val="ListParagraph"/>
        <w:numPr>
          <w:ilvl w:val="0"/>
          <w:numId w:val="15"/>
        </w:numPr>
      </w:pPr>
      <w:r>
        <w:t>Improve the overall visitor experience by collaborating with partner businesses to provide packaged services.</w:t>
      </w:r>
    </w:p>
    <w:p w14:paraId="02174DD9" w14:textId="75D5D762" w:rsidR="003F6793" w:rsidRDefault="003F6793" w:rsidP="003F6793">
      <w:r>
        <w:t>Metrics:</w:t>
      </w:r>
    </w:p>
    <w:p w14:paraId="67995D22" w14:textId="77777777" w:rsidR="003F6793" w:rsidRDefault="003F6793" w:rsidP="003F6793">
      <w:pPr>
        <w:pStyle w:val="ListParagraph"/>
        <w:numPr>
          <w:ilvl w:val="0"/>
          <w:numId w:val="16"/>
        </w:numPr>
      </w:pPr>
      <w:r>
        <w:t>Monitor the number of attendees attracted via joint promotional initiatives.</w:t>
      </w:r>
    </w:p>
    <w:p w14:paraId="7B849AAC" w14:textId="0196DE43" w:rsidR="003F6793" w:rsidRDefault="003F6793" w:rsidP="003F6793">
      <w:pPr>
        <w:pStyle w:val="ListParagraph"/>
        <w:numPr>
          <w:ilvl w:val="0"/>
          <w:numId w:val="16"/>
        </w:numPr>
      </w:pPr>
      <w:r>
        <w:t>Determine the extent to which relationships impact overall guest satisfaction numbers in a quantifiable manner.</w:t>
      </w:r>
    </w:p>
    <w:p w14:paraId="00648A35" w14:textId="1FBC5534" w:rsidR="003F6793" w:rsidRPr="003F6793" w:rsidRDefault="003F6793" w:rsidP="003F6793">
      <w:pPr>
        <w:pStyle w:val="Heading2"/>
      </w:pPr>
      <w:bookmarkStart w:id="15" w:name="_Toc151077929"/>
      <w:r w:rsidRPr="003F6793">
        <w:t>Implementation and Monitoring</w:t>
      </w:r>
      <w:bookmarkEnd w:id="15"/>
    </w:p>
    <w:p w14:paraId="3D42D5F4" w14:textId="77777777" w:rsidR="003F6793" w:rsidRDefault="003F6793" w:rsidP="003F6793">
      <w:pPr>
        <w:pStyle w:val="ListParagraph"/>
        <w:numPr>
          <w:ilvl w:val="0"/>
          <w:numId w:val="13"/>
        </w:numPr>
      </w:pPr>
      <w:r>
        <w:t>Methodically implement the turnaround strategy while ensuring that proposed efforts are seamlessly integrated.</w:t>
      </w:r>
    </w:p>
    <w:p w14:paraId="2DD80BD6" w14:textId="4F1263AE" w:rsidR="003F6793" w:rsidRDefault="003F6793" w:rsidP="003F6793">
      <w:pPr>
        <w:pStyle w:val="ListParagraph"/>
        <w:numPr>
          <w:ilvl w:val="0"/>
          <w:numId w:val="13"/>
        </w:numPr>
      </w:pPr>
      <w:r>
        <w:t>Consistently evaluate key performance indicators (KPIs) and adjust strategy accordingly to account for changing market circumstances</w:t>
      </w:r>
      <w:r w:rsidR="0056147B">
        <w:t xml:space="preserve"> </w:t>
      </w:r>
      <w:r w:rsidR="0056147B">
        <w:t>(Lewis, 2017)</w:t>
      </w:r>
      <w:r>
        <w:t>.</w:t>
      </w:r>
    </w:p>
    <w:p w14:paraId="539C35DD" w14:textId="77777777" w:rsidR="003F6793" w:rsidRDefault="003F6793" w:rsidP="003F6793">
      <w:pPr>
        <w:pStyle w:val="ListParagraph"/>
        <w:numPr>
          <w:ilvl w:val="0"/>
          <w:numId w:val="13"/>
        </w:numPr>
      </w:pPr>
      <w:r>
        <w:t>Establish an ongoing iterative feedback system to support the strategy's adaptive development.</w:t>
      </w:r>
    </w:p>
    <w:p w14:paraId="2495EED9" w14:textId="2ACB457D" w:rsidR="003F6793" w:rsidRDefault="003F6793" w:rsidP="003F6793">
      <w:pPr>
        <w:pStyle w:val="ListParagraph"/>
        <w:numPr>
          <w:ilvl w:val="0"/>
          <w:numId w:val="13"/>
        </w:numPr>
      </w:pPr>
      <w:r>
        <w:t>Regular performance reviews should be conducted in order to validate the effectiveness of the turnaround initiatives.</w:t>
      </w:r>
    </w:p>
    <w:p w14:paraId="181028F4" w14:textId="77777777" w:rsidR="003F6793" w:rsidRDefault="003F6793" w:rsidP="003F6793"/>
    <w:p w14:paraId="559AEB6D" w14:textId="5440B84D" w:rsidR="003F6793" w:rsidRDefault="003F6793" w:rsidP="003F6793">
      <w:pPr>
        <w:pStyle w:val="Heading1"/>
      </w:pPr>
      <w:bookmarkStart w:id="16" w:name="_Toc151077930"/>
      <w:r>
        <w:t>Financial Projections</w:t>
      </w:r>
      <w:bookmarkEnd w:id="16"/>
    </w:p>
    <w:p w14:paraId="35C4A57F" w14:textId="72582CD4" w:rsidR="003F6793" w:rsidRPr="00D46C7E" w:rsidRDefault="003F6793" w:rsidP="00D46C7E">
      <w:pPr>
        <w:pStyle w:val="Heading2"/>
      </w:pPr>
      <w:bookmarkStart w:id="17" w:name="_Toc151077931"/>
      <w:r w:rsidRPr="00D46C7E">
        <w:t>Revenue Growth</w:t>
      </w:r>
      <w:bookmarkEnd w:id="17"/>
    </w:p>
    <w:p w14:paraId="312FD4D2" w14:textId="44171413" w:rsidR="003F6793" w:rsidRDefault="00D46C7E" w:rsidP="003F6793">
      <w:r>
        <w:t>The anticipated increase in income is reliant on the effective execution of the turnaround plan, which includes the establishment of strategic alliances, focused marketing initiatives, and service modernization. Assuming a steady rebound in consumer confidence and demand, the prediction anticipates a rise in average room rates and an increase in reservations.</w:t>
      </w:r>
    </w:p>
    <w:p w14:paraId="27F606D6" w14:textId="7163B74A" w:rsidR="003F6793" w:rsidRPr="00D46C7E" w:rsidRDefault="003F6793" w:rsidP="003F6793">
      <w:pPr>
        <w:rPr>
          <w:b/>
          <w:bCs/>
        </w:rPr>
      </w:pPr>
      <w:r w:rsidRPr="00D46C7E">
        <w:rPr>
          <w:b/>
          <w:bCs/>
        </w:rPr>
        <w:t>2023:</w:t>
      </w:r>
    </w:p>
    <w:p w14:paraId="2470FE29" w14:textId="77777777" w:rsidR="003F6793" w:rsidRDefault="003F6793" w:rsidP="003F6793">
      <w:r>
        <w:t>Anticipate a conservative initial growth of 5-8% in total revenue, driven by enhanced marketing and operational efficiencies.</w:t>
      </w:r>
    </w:p>
    <w:p w14:paraId="49043FE1" w14:textId="197B7C82" w:rsidR="003F6793" w:rsidRPr="00D46C7E" w:rsidRDefault="003F6793" w:rsidP="003F6793">
      <w:pPr>
        <w:rPr>
          <w:b/>
          <w:bCs/>
        </w:rPr>
      </w:pPr>
      <w:r w:rsidRPr="00D46C7E">
        <w:rPr>
          <w:b/>
          <w:bCs/>
        </w:rPr>
        <w:t>2024-2026:</w:t>
      </w:r>
    </w:p>
    <w:p w14:paraId="6FEA3D81" w14:textId="287E905A" w:rsidR="003F6793" w:rsidRDefault="003F6793" w:rsidP="003F6793">
      <w:r>
        <w:t>Aim for a steady annual revenue growth rate of 10-12% as the resort establishes itself as a preferred destination through sustained marketing efforts and positive guest experiences.</w:t>
      </w:r>
    </w:p>
    <w:p w14:paraId="5EEC6830" w14:textId="085F24DC" w:rsidR="003F6793" w:rsidRDefault="003F6793" w:rsidP="00D46C7E">
      <w:pPr>
        <w:pStyle w:val="Heading2"/>
      </w:pPr>
      <w:bookmarkStart w:id="18" w:name="_Toc151077932"/>
      <w:r>
        <w:lastRenderedPageBreak/>
        <w:t>Net Profit Margin Target</w:t>
      </w:r>
      <w:bookmarkEnd w:id="18"/>
    </w:p>
    <w:p w14:paraId="153307C7" w14:textId="3BD4E725" w:rsidR="003F6793" w:rsidRDefault="00D46C7E" w:rsidP="003F6793">
      <w:r>
        <w:t>The projected net profit margin signifies the expected level of profitability that the resort would achieve subsequent to deducting expenses, implementing operational enhancements, and augmenting revenue. Achieving a competitive and sustained net profit margin is the primary aim.</w:t>
      </w:r>
    </w:p>
    <w:p w14:paraId="5270F46E" w14:textId="2896CD8F" w:rsidR="003F6793" w:rsidRPr="00D46C7E" w:rsidRDefault="003F6793" w:rsidP="003F6793">
      <w:pPr>
        <w:rPr>
          <w:b/>
          <w:bCs/>
        </w:rPr>
      </w:pPr>
      <w:r w:rsidRPr="00D46C7E">
        <w:rPr>
          <w:b/>
          <w:bCs/>
        </w:rPr>
        <w:t>2023:</w:t>
      </w:r>
    </w:p>
    <w:p w14:paraId="525DF7B4" w14:textId="77777777" w:rsidR="003F6793" w:rsidRDefault="003F6793" w:rsidP="003F6793">
      <w:r>
        <w:t>Target an initial net profit margin of 8-10% as operational efficiencies begin to positively impact the bottom line.</w:t>
      </w:r>
    </w:p>
    <w:p w14:paraId="344972E5" w14:textId="3C58ACB5" w:rsidR="003F6793" w:rsidRPr="00D46C7E" w:rsidRDefault="003F6793" w:rsidP="003F6793">
      <w:pPr>
        <w:rPr>
          <w:b/>
          <w:bCs/>
        </w:rPr>
      </w:pPr>
      <w:r w:rsidRPr="00D46C7E">
        <w:rPr>
          <w:b/>
          <w:bCs/>
        </w:rPr>
        <w:t>2024-2026:</w:t>
      </w:r>
    </w:p>
    <w:p w14:paraId="14D832C8" w14:textId="4469F445" w:rsidR="003F6793" w:rsidRDefault="003F6793" w:rsidP="003F6793">
      <w:r>
        <w:t>Gradually increase the net profit margin to 12-15% through continued cost management, service enhancements, and revenue growth.</w:t>
      </w:r>
    </w:p>
    <w:p w14:paraId="7B3BDC4C" w14:textId="5EDFE7A9" w:rsidR="003F6793" w:rsidRDefault="003F6793" w:rsidP="00D46C7E">
      <w:pPr>
        <w:pStyle w:val="Heading2"/>
      </w:pPr>
      <w:bookmarkStart w:id="19" w:name="_Toc151077933"/>
      <w:r>
        <w:t>Cash Flow Break-even</w:t>
      </w:r>
      <w:bookmarkEnd w:id="19"/>
    </w:p>
    <w:p w14:paraId="29DDA809" w14:textId="0BF8A53B" w:rsidR="003F6793" w:rsidRDefault="00D46C7E" w:rsidP="003F6793">
      <w:r>
        <w:t>The attainment of cash flow break-even is critical in guaranteeing the long-term financial viability of the resort. Cash flow break-even is contingent on the rate of cost control, debt restructuring, and revenue growth.</w:t>
      </w:r>
    </w:p>
    <w:p w14:paraId="62CEC187" w14:textId="7158BD15" w:rsidR="003F6793" w:rsidRPr="00D46C7E" w:rsidRDefault="003F6793" w:rsidP="003F6793">
      <w:pPr>
        <w:rPr>
          <w:b/>
          <w:bCs/>
        </w:rPr>
      </w:pPr>
      <w:r w:rsidRPr="00D46C7E">
        <w:rPr>
          <w:b/>
          <w:bCs/>
        </w:rPr>
        <w:t>2023-2024:</w:t>
      </w:r>
    </w:p>
    <w:p w14:paraId="30E34F54" w14:textId="77777777" w:rsidR="003F6793" w:rsidRDefault="003F6793" w:rsidP="003F6793">
      <w:r>
        <w:t>Aim for a significant reduction in net cash outflows, approaching break-even within the first 18-24 months post-implementation of the turnaround strategy.</w:t>
      </w:r>
    </w:p>
    <w:p w14:paraId="5FC12059" w14:textId="745AD293" w:rsidR="003F6793" w:rsidRPr="00D46C7E" w:rsidRDefault="003F6793" w:rsidP="003F6793">
      <w:pPr>
        <w:rPr>
          <w:b/>
          <w:bCs/>
        </w:rPr>
      </w:pPr>
      <w:r w:rsidRPr="00D46C7E">
        <w:rPr>
          <w:b/>
          <w:bCs/>
        </w:rPr>
        <w:t>2025-2026:</w:t>
      </w:r>
    </w:p>
    <w:p w14:paraId="0F02E4B4" w14:textId="77777777" w:rsidR="003F6793" w:rsidRDefault="003F6793" w:rsidP="003F6793">
      <w:r>
        <w:t>Endeavor to achieve a consistent positive net cash flow, indicating sustained financial health and improved liquidity.</w:t>
      </w:r>
    </w:p>
    <w:p w14:paraId="366CD81F" w14:textId="77777777" w:rsidR="00D46C7E" w:rsidRDefault="00D46C7E" w:rsidP="003F6793"/>
    <w:p w14:paraId="43D97FDA" w14:textId="72A1D0B8" w:rsidR="003F6793" w:rsidRDefault="003F6793" w:rsidP="003F6793">
      <w:pPr>
        <w:pStyle w:val="Heading1"/>
      </w:pPr>
      <w:bookmarkStart w:id="20" w:name="_Toc151077934"/>
      <w:r>
        <w:t>Risk Assessment and Mitigation Plans</w:t>
      </w:r>
      <w:bookmarkEnd w:id="20"/>
    </w:p>
    <w:p w14:paraId="5464A3E2" w14:textId="44D11269" w:rsidR="003F6793" w:rsidRPr="003F6793" w:rsidRDefault="003F6793" w:rsidP="003F6793">
      <w:pPr>
        <w:rPr>
          <w:b/>
          <w:bCs/>
        </w:rPr>
      </w:pPr>
      <w:r w:rsidRPr="003F6793">
        <w:rPr>
          <w:b/>
          <w:bCs/>
        </w:rPr>
        <w:t>1. Operational Risks</w:t>
      </w:r>
    </w:p>
    <w:p w14:paraId="17078137" w14:textId="0D3AD060" w:rsidR="003F6793" w:rsidRDefault="003F6793" w:rsidP="003F6793">
      <w:r>
        <w:t>Risk: Operational inefficiencies persist, hindering the successful execution of the turnaround strategy.</w:t>
      </w:r>
    </w:p>
    <w:p w14:paraId="6F69E497" w14:textId="25BAE047" w:rsidR="003F6793" w:rsidRDefault="003F6793" w:rsidP="003F6793">
      <w:r>
        <w:t>Mitigation:</w:t>
      </w:r>
    </w:p>
    <w:p w14:paraId="0505ACC8" w14:textId="77777777" w:rsidR="003F6793" w:rsidRDefault="003F6793" w:rsidP="003F6793">
      <w:pPr>
        <w:pStyle w:val="ListParagraph"/>
        <w:numPr>
          <w:ilvl w:val="0"/>
          <w:numId w:val="25"/>
        </w:numPr>
      </w:pPr>
      <w:r>
        <w:t>Perform an exhaustive audit in order to detect any bottlenecks or inefficiencies.</w:t>
      </w:r>
    </w:p>
    <w:p w14:paraId="4342C0C4" w14:textId="77777777" w:rsidR="003F6793" w:rsidRDefault="003F6793" w:rsidP="003F6793">
      <w:pPr>
        <w:pStyle w:val="ListParagraph"/>
        <w:numPr>
          <w:ilvl w:val="0"/>
          <w:numId w:val="25"/>
        </w:numPr>
      </w:pPr>
      <w:r>
        <w:t>Implement routine performance reviews and make necessary process adjustments.</w:t>
      </w:r>
    </w:p>
    <w:p w14:paraId="1566D9B6" w14:textId="5B014967" w:rsidR="003F6793" w:rsidRDefault="003F6793" w:rsidP="003F6793">
      <w:pPr>
        <w:pStyle w:val="ListParagraph"/>
        <w:numPr>
          <w:ilvl w:val="0"/>
          <w:numId w:val="25"/>
        </w:numPr>
      </w:pPr>
      <w:r>
        <w:t>Continual staff training should be a priority in order to prepare them for operational enhancements.</w:t>
      </w:r>
    </w:p>
    <w:p w14:paraId="442CED22" w14:textId="039CD88B" w:rsidR="003F6793" w:rsidRPr="003F6793" w:rsidRDefault="003F6793" w:rsidP="003F6793">
      <w:pPr>
        <w:rPr>
          <w:b/>
          <w:bCs/>
        </w:rPr>
      </w:pPr>
      <w:r w:rsidRPr="003F6793">
        <w:rPr>
          <w:b/>
          <w:bCs/>
        </w:rPr>
        <w:t>2. Market Risks</w:t>
      </w:r>
    </w:p>
    <w:p w14:paraId="1E685820" w14:textId="2971BE99" w:rsidR="003F6793" w:rsidRDefault="003F6793" w:rsidP="003F6793">
      <w:r>
        <w:t>Risk: Unforeseen shifts in market trends or increased competition adversely impact revenue growth.</w:t>
      </w:r>
    </w:p>
    <w:p w14:paraId="1A16D306" w14:textId="58E377A4" w:rsidR="003F6793" w:rsidRDefault="003F6793" w:rsidP="003F6793">
      <w:r>
        <w:lastRenderedPageBreak/>
        <w:t>Mitigation:</w:t>
      </w:r>
    </w:p>
    <w:p w14:paraId="78AA5D0D" w14:textId="19DD955F" w:rsidR="003F6793" w:rsidRDefault="003F6793" w:rsidP="00D46C7E">
      <w:pPr>
        <w:pStyle w:val="ListParagraph"/>
        <w:numPr>
          <w:ilvl w:val="0"/>
          <w:numId w:val="26"/>
        </w:numPr>
      </w:pPr>
      <w:r>
        <w:t>Continuously monitor market trends, customer preferences, and competitor strategies.</w:t>
      </w:r>
    </w:p>
    <w:p w14:paraId="3AC0ADB0" w14:textId="3B5DD5BD" w:rsidR="003F6793" w:rsidRDefault="003F6793" w:rsidP="00D46C7E">
      <w:pPr>
        <w:pStyle w:val="ListParagraph"/>
        <w:numPr>
          <w:ilvl w:val="0"/>
          <w:numId w:val="26"/>
        </w:numPr>
      </w:pPr>
      <w:r>
        <w:t>Maintain flexibility in marketing strategies to adapt to changing market dynamics.</w:t>
      </w:r>
    </w:p>
    <w:p w14:paraId="77D24665" w14:textId="787D4F78" w:rsidR="003F6793" w:rsidRDefault="003F6793" w:rsidP="003F6793">
      <w:pPr>
        <w:pStyle w:val="ListParagraph"/>
        <w:numPr>
          <w:ilvl w:val="0"/>
          <w:numId w:val="26"/>
        </w:numPr>
      </w:pPr>
      <w:r>
        <w:t>Explore diversification opportunities to reduce reliance on a single market segment.</w:t>
      </w:r>
    </w:p>
    <w:p w14:paraId="0ABBF299" w14:textId="44D0122C" w:rsidR="003F6793" w:rsidRPr="00D46C7E" w:rsidRDefault="003F6793" w:rsidP="003F6793">
      <w:pPr>
        <w:rPr>
          <w:b/>
          <w:bCs/>
        </w:rPr>
      </w:pPr>
      <w:r w:rsidRPr="00D46C7E">
        <w:rPr>
          <w:b/>
          <w:bCs/>
        </w:rPr>
        <w:t>3. Financial Risks</w:t>
      </w:r>
    </w:p>
    <w:p w14:paraId="7E9D2A8E" w14:textId="22C9A647" w:rsidR="003F6793" w:rsidRDefault="003F6793" w:rsidP="003F6793">
      <w:r>
        <w:t>Risk: Inability to achieve the targeted net profit margin and cash flow break-even within the projected timelines.</w:t>
      </w:r>
    </w:p>
    <w:p w14:paraId="56B0239C" w14:textId="7DE32F76" w:rsidR="003F6793" w:rsidRDefault="003F6793" w:rsidP="003F6793">
      <w:r>
        <w:t>Mitigation:</w:t>
      </w:r>
    </w:p>
    <w:p w14:paraId="3E530BE3" w14:textId="7D56087C" w:rsidR="003F6793" w:rsidRDefault="003F6793" w:rsidP="00D46C7E">
      <w:pPr>
        <w:pStyle w:val="ListParagraph"/>
        <w:numPr>
          <w:ilvl w:val="0"/>
          <w:numId w:val="27"/>
        </w:numPr>
      </w:pPr>
      <w:r>
        <w:t>Implement stringent financial controls to manage expenses effectively.</w:t>
      </w:r>
    </w:p>
    <w:p w14:paraId="12FBD2BE" w14:textId="68906977" w:rsidR="003F6793" w:rsidRDefault="003F6793" w:rsidP="00D46C7E">
      <w:pPr>
        <w:pStyle w:val="ListParagraph"/>
        <w:numPr>
          <w:ilvl w:val="0"/>
          <w:numId w:val="27"/>
        </w:numPr>
      </w:pPr>
      <w:r>
        <w:t>Ensure successful negotiations with creditors to alleviate short-term financial pressures.</w:t>
      </w:r>
    </w:p>
    <w:p w14:paraId="4AF82E09" w14:textId="22DC3DD5" w:rsidR="00670BCB" w:rsidRDefault="003F6793" w:rsidP="003F6793">
      <w:pPr>
        <w:pStyle w:val="ListParagraph"/>
        <w:numPr>
          <w:ilvl w:val="0"/>
          <w:numId w:val="27"/>
        </w:numPr>
      </w:pPr>
      <w:r>
        <w:t>Develop alternative financial scenarios and contingency plans.</w:t>
      </w:r>
    </w:p>
    <w:p w14:paraId="15C602FB" w14:textId="77777777" w:rsidR="00670BCB" w:rsidRDefault="00670BCB" w:rsidP="00670BCB"/>
    <w:p w14:paraId="1CE12F4C" w14:textId="758BB211" w:rsidR="00670BCB" w:rsidRDefault="00670BCB" w:rsidP="00670BCB">
      <w:pPr>
        <w:pStyle w:val="Heading1"/>
      </w:pPr>
      <w:bookmarkStart w:id="21" w:name="_Toc151077935"/>
      <w:r>
        <w:t>Conclusion</w:t>
      </w:r>
      <w:bookmarkEnd w:id="21"/>
    </w:p>
    <w:p w14:paraId="2F1E49FF" w14:textId="4DC3713E" w:rsidR="00670BCB" w:rsidRDefault="00670BCB" w:rsidP="00670BCB">
      <w:r>
        <w:t>In summary, the thorough evaluation of The Seaview Resort demonstrates a sophisticated comprehension of its present obstacles and prospects. The turnaround approach that has been suggested proves to be an essential catalyst in rejuvenating the financial well-being of the resort and reestablishing its esteemed position within the fiercely competitive hospitality industry. Placing emphasis on the expected favourable results, such as increased revenue, higher guest pleasure, and continued profitability, emphasises the criticality of executing the suggested approach.</w:t>
      </w:r>
    </w:p>
    <w:p w14:paraId="65726D88" w14:textId="77777777" w:rsidR="00670BCB" w:rsidRDefault="00670BCB" w:rsidP="00670BCB"/>
    <w:p w14:paraId="5E48CC5C" w14:textId="628659EC" w:rsidR="00670BCB" w:rsidRDefault="00670BCB" w:rsidP="00670BCB">
      <w:pPr>
        <w:pStyle w:val="Heading1"/>
      </w:pPr>
      <w:bookmarkStart w:id="22" w:name="_Toc151077936"/>
      <w:r>
        <w:t>Recommendation</w:t>
      </w:r>
      <w:bookmarkEnd w:id="22"/>
    </w:p>
    <w:p w14:paraId="160635C4" w14:textId="3FD0BB16" w:rsidR="00670BCB" w:rsidRPr="00670BCB" w:rsidRDefault="00670BCB" w:rsidP="00670BCB">
      <w:pPr>
        <w:pStyle w:val="Heading2"/>
      </w:pPr>
      <w:bookmarkStart w:id="23" w:name="_Toc151077937"/>
      <w:r w:rsidRPr="00670BCB">
        <w:t>Operational Excellence</w:t>
      </w:r>
      <w:bookmarkEnd w:id="23"/>
    </w:p>
    <w:p w14:paraId="074962F8" w14:textId="77777777" w:rsidR="00670BCB" w:rsidRDefault="00670BCB" w:rsidP="00670BCB">
      <w:pPr>
        <w:pStyle w:val="ListParagraph"/>
        <w:numPr>
          <w:ilvl w:val="0"/>
          <w:numId w:val="33"/>
        </w:numPr>
      </w:pPr>
      <w:r>
        <w:t>Conduct a detailed review of existing processes to enhance operational efficiency.</w:t>
      </w:r>
    </w:p>
    <w:p w14:paraId="25667181" w14:textId="6E26C8E8" w:rsidR="00670BCB" w:rsidRDefault="00670BCB" w:rsidP="00670BCB">
      <w:pPr>
        <w:pStyle w:val="ListParagraph"/>
        <w:numPr>
          <w:ilvl w:val="0"/>
          <w:numId w:val="33"/>
        </w:numPr>
      </w:pPr>
      <w:r>
        <w:t>Invest in ongoing employee training programs to foster a culture of engagement and skill development</w:t>
      </w:r>
      <w:r>
        <w:t xml:space="preserve"> </w:t>
      </w:r>
      <w:r>
        <w:t>(</w:t>
      </w:r>
      <w:proofErr w:type="spellStart"/>
      <w:r>
        <w:t>Sunderasan</w:t>
      </w:r>
      <w:proofErr w:type="spellEnd"/>
      <w:r>
        <w:t>, 2020).</w:t>
      </w:r>
    </w:p>
    <w:p w14:paraId="0535B75E" w14:textId="4632352E" w:rsidR="00670BCB" w:rsidRPr="00670BCB" w:rsidRDefault="00670BCB" w:rsidP="00670BCB">
      <w:pPr>
        <w:pStyle w:val="Heading2"/>
      </w:pPr>
      <w:bookmarkStart w:id="24" w:name="_Toc151077938"/>
      <w:r w:rsidRPr="00670BCB">
        <w:t>Marketing Overhaul</w:t>
      </w:r>
      <w:bookmarkEnd w:id="24"/>
    </w:p>
    <w:p w14:paraId="78C84106" w14:textId="77777777" w:rsidR="00670BCB" w:rsidRDefault="00670BCB" w:rsidP="00670BCB">
      <w:pPr>
        <w:pStyle w:val="ListParagraph"/>
        <w:numPr>
          <w:ilvl w:val="0"/>
          <w:numId w:val="34"/>
        </w:numPr>
      </w:pPr>
      <w:r>
        <w:t>Develop a robust social media marketing strategy to broaden the resort's online presence.</w:t>
      </w:r>
    </w:p>
    <w:p w14:paraId="35738601" w14:textId="205AC36C" w:rsidR="00670BCB" w:rsidRDefault="00670BCB" w:rsidP="00670BCB">
      <w:pPr>
        <w:pStyle w:val="ListParagraph"/>
        <w:numPr>
          <w:ilvl w:val="0"/>
          <w:numId w:val="34"/>
        </w:numPr>
      </w:pPr>
      <w:r>
        <w:t>Implement a Customer Relationship Management (CRM) system for personalized communication and strengthened guest relationships</w:t>
      </w:r>
      <w:r>
        <w:t xml:space="preserve"> </w:t>
      </w:r>
      <w:r>
        <w:t>(</w:t>
      </w:r>
      <w:proofErr w:type="spellStart"/>
      <w:r>
        <w:t>Sunderasan</w:t>
      </w:r>
      <w:proofErr w:type="spellEnd"/>
      <w:r>
        <w:t>, 2020).</w:t>
      </w:r>
    </w:p>
    <w:p w14:paraId="194A48BD" w14:textId="34EC66BB" w:rsidR="00670BCB" w:rsidRPr="00670BCB" w:rsidRDefault="00670BCB" w:rsidP="00670BCB">
      <w:pPr>
        <w:pStyle w:val="Heading2"/>
      </w:pPr>
      <w:bookmarkStart w:id="25" w:name="_Toc151077939"/>
      <w:r w:rsidRPr="00670BCB">
        <w:t>Service Modernization</w:t>
      </w:r>
      <w:bookmarkEnd w:id="25"/>
    </w:p>
    <w:p w14:paraId="51D52764" w14:textId="77777777" w:rsidR="00670BCB" w:rsidRDefault="00670BCB" w:rsidP="00670BCB">
      <w:pPr>
        <w:pStyle w:val="ListParagraph"/>
        <w:numPr>
          <w:ilvl w:val="0"/>
          <w:numId w:val="35"/>
        </w:numPr>
      </w:pPr>
      <w:r>
        <w:t>Modernize amenities and facilities to align with evolving consumer preferences, including eco-friendly initiatives and experiential offerings.</w:t>
      </w:r>
    </w:p>
    <w:p w14:paraId="79551206" w14:textId="77777777" w:rsidR="00670BCB" w:rsidRDefault="00670BCB" w:rsidP="00670BCB">
      <w:pPr>
        <w:pStyle w:val="ListParagraph"/>
        <w:numPr>
          <w:ilvl w:val="0"/>
          <w:numId w:val="35"/>
        </w:numPr>
      </w:pPr>
      <w:r>
        <w:lastRenderedPageBreak/>
        <w:t>Establish a systematic feedback mechanism to continuously refine services based on real-time guest feedback.</w:t>
      </w:r>
    </w:p>
    <w:p w14:paraId="18D6147D" w14:textId="35C1DC3E" w:rsidR="00670BCB" w:rsidRDefault="00670BCB" w:rsidP="00670BCB"/>
    <w:p w14:paraId="62265DD6" w14:textId="25EEFC43" w:rsidR="00670BCB" w:rsidRDefault="00670BCB" w:rsidP="00670BCB">
      <w:pPr>
        <w:pStyle w:val="Heading1"/>
      </w:pPr>
      <w:bookmarkStart w:id="26" w:name="_Toc151077940"/>
      <w:r>
        <w:t>References</w:t>
      </w:r>
      <w:bookmarkEnd w:id="26"/>
    </w:p>
    <w:p w14:paraId="7EEAEBE9" w14:textId="77777777" w:rsidR="00DB2296" w:rsidRDefault="00DB2296" w:rsidP="00DB2296">
      <w:pPr>
        <w:pStyle w:val="NormalWeb"/>
        <w:ind w:left="567" w:hanging="567"/>
      </w:pPr>
      <w:r>
        <w:t xml:space="preserve">Batat, W. (2020) ‘The customer experience in the food, tourism, and leisure sector’, </w:t>
      </w:r>
      <w:r>
        <w:rPr>
          <w:i/>
          <w:iCs/>
        </w:rPr>
        <w:t>Experiential Marketing</w:t>
      </w:r>
      <w:r>
        <w:t xml:space="preserve">, pp. 101–124. doi:10.4324/9781003022565-4. </w:t>
      </w:r>
    </w:p>
    <w:p w14:paraId="15694AE6" w14:textId="77777777" w:rsidR="00DB2296" w:rsidRDefault="00DB2296" w:rsidP="00DB2296">
      <w:pPr>
        <w:pStyle w:val="NormalWeb"/>
        <w:ind w:left="567" w:hanging="567"/>
      </w:pPr>
      <w:r>
        <w:t xml:space="preserve">Easterlin, R.A. (2021) ‘Why does happiness respond differently to an increase vs. decrease in income?’, </w:t>
      </w:r>
      <w:r>
        <w:rPr>
          <w:i/>
          <w:iCs/>
        </w:rPr>
        <w:t>SSRN Electronic Journal</w:t>
      </w:r>
      <w:r>
        <w:t xml:space="preserve"> [Preprint]. doi:10.2139/ssrn.3908860. </w:t>
      </w:r>
    </w:p>
    <w:p w14:paraId="036B19C6" w14:textId="77777777" w:rsidR="00DB2296" w:rsidRDefault="00DB2296" w:rsidP="00DB2296">
      <w:pPr>
        <w:pStyle w:val="NormalWeb"/>
        <w:ind w:left="567" w:hanging="567"/>
      </w:pPr>
      <w:r>
        <w:t xml:space="preserve">Firli, F. (2020) ‘Impact of liquidity and solvency on PROFITIBALITIAS </w:t>
      </w:r>
      <w:proofErr w:type="gramStart"/>
      <w:r>
        <w:t>on  pt.</w:t>
      </w:r>
      <w:proofErr w:type="gramEnd"/>
      <w:r>
        <w:t xml:space="preserve"> Chandra Asri Petrochemical, </w:t>
      </w:r>
      <w:proofErr w:type="spellStart"/>
      <w:r>
        <w:t>Tbk</w:t>
      </w:r>
      <w:proofErr w:type="spellEnd"/>
      <w:r>
        <w:t xml:space="preserve">.’, </w:t>
      </w:r>
      <w:r>
        <w:rPr>
          <w:i/>
          <w:iCs/>
        </w:rPr>
        <w:t xml:space="preserve">Sains </w:t>
      </w:r>
      <w:proofErr w:type="spellStart"/>
      <w:r>
        <w:rPr>
          <w:i/>
          <w:iCs/>
        </w:rPr>
        <w:t>Manajemen</w:t>
      </w:r>
      <w:proofErr w:type="spellEnd"/>
      <w:r>
        <w:t>, 6(1), pp. 76–84. doi:10.30656/</w:t>
      </w:r>
      <w:proofErr w:type="gramStart"/>
      <w:r>
        <w:t>sm.v</w:t>
      </w:r>
      <w:proofErr w:type="gramEnd"/>
      <w:r>
        <w:t xml:space="preserve">6i1.2192. </w:t>
      </w:r>
    </w:p>
    <w:p w14:paraId="3EC86798" w14:textId="77777777" w:rsidR="00DB2296" w:rsidRDefault="00DB2296" w:rsidP="00DB2296">
      <w:pPr>
        <w:pStyle w:val="NormalWeb"/>
        <w:ind w:left="567" w:hanging="567"/>
      </w:pPr>
      <w:r>
        <w:t xml:space="preserve">Lewis, W. (2017) ‘Getting social media savvy’, </w:t>
      </w:r>
      <w:r>
        <w:rPr>
          <w:i/>
          <w:iCs/>
        </w:rPr>
        <w:t>Aesthetic Clinic Marketing in the Digital Age</w:t>
      </w:r>
      <w:r>
        <w:t xml:space="preserve">, pp. 55–72. doi:10.1201/9781351228114-7. </w:t>
      </w:r>
    </w:p>
    <w:p w14:paraId="293B0192" w14:textId="77777777" w:rsidR="00DB2296" w:rsidRDefault="00DB2296" w:rsidP="00DB2296">
      <w:pPr>
        <w:pStyle w:val="NormalWeb"/>
        <w:ind w:left="567" w:hanging="567"/>
      </w:pPr>
      <w:r>
        <w:t xml:space="preserve">McClearen, J. (2021) ‘The </w:t>
      </w:r>
      <w:proofErr w:type="spellStart"/>
      <w:r>
        <w:t>labor</w:t>
      </w:r>
      <w:proofErr w:type="spellEnd"/>
      <w:r>
        <w:t xml:space="preserve"> of visibility on social media’, </w:t>
      </w:r>
      <w:r>
        <w:rPr>
          <w:i/>
          <w:iCs/>
        </w:rPr>
        <w:t>Fighting Visibility</w:t>
      </w:r>
      <w:r>
        <w:t>, pp. 105–134. doi:10.5622/</w:t>
      </w:r>
      <w:proofErr w:type="spellStart"/>
      <w:r>
        <w:t>illinois</w:t>
      </w:r>
      <w:proofErr w:type="spellEnd"/>
      <w:r>
        <w:t xml:space="preserve">/9780252043734.003.0005. </w:t>
      </w:r>
    </w:p>
    <w:p w14:paraId="57B7FF3A" w14:textId="77777777" w:rsidR="00DB2296" w:rsidRDefault="00DB2296" w:rsidP="00DB2296">
      <w:pPr>
        <w:pStyle w:val="NormalWeb"/>
        <w:ind w:left="567" w:hanging="567"/>
      </w:pPr>
      <w:r>
        <w:t xml:space="preserve">Mitra, S.K. and Pal, D. (2022) ‘Does revenue respond asymmetrically to the occupancy rate? evidence from the Swedish hospitality industry’, </w:t>
      </w:r>
      <w:r>
        <w:rPr>
          <w:i/>
          <w:iCs/>
        </w:rPr>
        <w:t>Scandinavian Journal of Hospitality and Tourism</w:t>
      </w:r>
      <w:r>
        <w:t xml:space="preserve">, 22(2), pp. 181–194. doi:10.1080/15022250.2022.2036231. </w:t>
      </w:r>
    </w:p>
    <w:p w14:paraId="48C72EF5" w14:textId="77777777" w:rsidR="00DB2296" w:rsidRDefault="00DB2296" w:rsidP="00DB2296">
      <w:pPr>
        <w:pStyle w:val="NormalWeb"/>
        <w:ind w:left="567" w:hanging="567"/>
      </w:pPr>
      <w:proofErr w:type="spellStart"/>
      <w:r>
        <w:t>Motomura</w:t>
      </w:r>
      <w:proofErr w:type="spellEnd"/>
      <w:r>
        <w:t xml:space="preserve">, Y. </w:t>
      </w:r>
      <w:r>
        <w:rPr>
          <w:i/>
          <w:iCs/>
        </w:rPr>
        <w:t>et al.</w:t>
      </w:r>
      <w:r>
        <w:t xml:space="preserve"> (2017) ‘Two Days’ sleep debt causes mood decline during resting state via diminished amygdala-prefrontal connectivity’, </w:t>
      </w:r>
      <w:r>
        <w:rPr>
          <w:i/>
          <w:iCs/>
        </w:rPr>
        <w:t>Sleep</w:t>
      </w:r>
      <w:r>
        <w:t xml:space="preserve"> [Preprint]. doi:10.1093/sleep/zsx133. </w:t>
      </w:r>
    </w:p>
    <w:p w14:paraId="1C615382" w14:textId="77777777" w:rsidR="00DB2296" w:rsidRDefault="00DB2296" w:rsidP="00DB2296">
      <w:pPr>
        <w:pStyle w:val="NormalWeb"/>
        <w:ind w:left="567" w:hanging="567"/>
      </w:pPr>
      <w:r>
        <w:t xml:space="preserve">Rafael Salaberry, M. and Rue Burch, A. (2021) ‘1 assessing speaking in context: Expanding the construct and the applications’, </w:t>
      </w:r>
      <w:r>
        <w:rPr>
          <w:i/>
          <w:iCs/>
        </w:rPr>
        <w:t>Assessing Speaking in Context</w:t>
      </w:r>
      <w:r>
        <w:t xml:space="preserve">, pp. 3–22. doi:10.21832/9781788923828-002. </w:t>
      </w:r>
    </w:p>
    <w:p w14:paraId="5CCD6848" w14:textId="77777777" w:rsidR="00DB2296" w:rsidRDefault="00DB2296" w:rsidP="00DB2296">
      <w:pPr>
        <w:pStyle w:val="NormalWeb"/>
        <w:ind w:left="567" w:hanging="567"/>
      </w:pPr>
      <w:proofErr w:type="spellStart"/>
      <w:r>
        <w:t>Sefoka</w:t>
      </w:r>
      <w:proofErr w:type="spellEnd"/>
      <w:r>
        <w:t xml:space="preserve">, I.M. (2022) ‘Accentuating school infrastructural amenities, socio-economic goods and services to realize quality education in South Africa’, </w:t>
      </w:r>
      <w:r>
        <w:rPr>
          <w:i/>
          <w:iCs/>
        </w:rPr>
        <w:t>The Journal of Quality in Education</w:t>
      </w:r>
      <w:r>
        <w:t>, 12(20), pp. 83–96. doi:10.37870/</w:t>
      </w:r>
      <w:proofErr w:type="gramStart"/>
      <w:r>
        <w:t>joqie.v</w:t>
      </w:r>
      <w:proofErr w:type="gramEnd"/>
      <w:r>
        <w:t xml:space="preserve">12i20.328. </w:t>
      </w:r>
    </w:p>
    <w:p w14:paraId="4F268BFD" w14:textId="77777777" w:rsidR="00DB2296" w:rsidRDefault="00DB2296" w:rsidP="00DB2296">
      <w:pPr>
        <w:pStyle w:val="NormalWeb"/>
        <w:ind w:left="567" w:hanging="567"/>
      </w:pPr>
      <w:proofErr w:type="spellStart"/>
      <w:r>
        <w:t>Sunderasan</w:t>
      </w:r>
      <w:proofErr w:type="spellEnd"/>
      <w:r>
        <w:t xml:space="preserve">, S. (2020) ‘Optimization of Capital Structure’, </w:t>
      </w:r>
      <w:r>
        <w:rPr>
          <w:i/>
          <w:iCs/>
        </w:rPr>
        <w:t>Long-Term Investments</w:t>
      </w:r>
      <w:r>
        <w:t xml:space="preserve">, pp. 53–67. doi:10.4324/9780367817909-4. </w:t>
      </w:r>
    </w:p>
    <w:p w14:paraId="6EAF76F9" w14:textId="6E9C6D3F" w:rsidR="00DB2296" w:rsidRDefault="00DB2296" w:rsidP="00DB2296">
      <w:pPr>
        <w:pStyle w:val="NormalWeb"/>
        <w:ind w:left="567" w:hanging="567"/>
      </w:pPr>
      <w:r>
        <w:rPr>
          <w:i/>
          <w:iCs/>
        </w:rPr>
        <w:t>The 4 PS of Marketing: What they are and how to use them</w:t>
      </w:r>
      <w:r>
        <w:t xml:space="preserve"> (no date) </w:t>
      </w:r>
      <w:r>
        <w:rPr>
          <w:i/>
          <w:iCs/>
        </w:rPr>
        <w:t>Coursera</w:t>
      </w:r>
      <w:r>
        <w:t xml:space="preserve">. Available at: https://www.coursera.org/articles/4-ps-of-marketing (Accessed: 17 November 2023). </w:t>
      </w:r>
    </w:p>
    <w:p w14:paraId="14D55017" w14:textId="77777777" w:rsidR="00DB2296" w:rsidRDefault="00DB2296" w:rsidP="00DB2296">
      <w:pPr>
        <w:pStyle w:val="NormalWeb"/>
        <w:ind w:left="567" w:hanging="567"/>
      </w:pPr>
      <w:r>
        <w:t xml:space="preserve">Zhang, X., Tan, B. and Li, W. (2022) ‘Plant extracts as environmentally sustainable corrosion inhibitors I’, </w:t>
      </w:r>
      <w:r>
        <w:rPr>
          <w:i/>
          <w:iCs/>
        </w:rPr>
        <w:t>Eco-Friendly Corrosion Inhibitors</w:t>
      </w:r>
      <w:r>
        <w:t xml:space="preserve">, pp. 263–282. doi:10.1016/b978-0-323-91176-4.00011-8. </w:t>
      </w:r>
    </w:p>
    <w:p w14:paraId="10BC36A0" w14:textId="77777777" w:rsidR="00670BCB" w:rsidRDefault="00670BCB" w:rsidP="00670BCB"/>
    <w:sectPr w:rsidR="00670BCB" w:rsidSect="00D92C8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08D79A" w14:textId="77777777" w:rsidR="009D27C1" w:rsidRDefault="009D27C1" w:rsidP="003F6793">
      <w:pPr>
        <w:spacing w:after="0" w:line="240" w:lineRule="auto"/>
      </w:pPr>
      <w:r>
        <w:separator/>
      </w:r>
    </w:p>
  </w:endnote>
  <w:endnote w:type="continuationSeparator" w:id="0">
    <w:p w14:paraId="71F87C62" w14:textId="77777777" w:rsidR="009D27C1" w:rsidRDefault="009D27C1" w:rsidP="003F6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E63448" w14:textId="77777777" w:rsidR="009D27C1" w:rsidRDefault="009D27C1" w:rsidP="003F6793">
      <w:pPr>
        <w:spacing w:after="0" w:line="240" w:lineRule="auto"/>
      </w:pPr>
      <w:r>
        <w:separator/>
      </w:r>
    </w:p>
  </w:footnote>
  <w:footnote w:type="continuationSeparator" w:id="0">
    <w:p w14:paraId="5F70ED07" w14:textId="77777777" w:rsidR="009D27C1" w:rsidRDefault="009D27C1" w:rsidP="003F67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42D19"/>
    <w:multiLevelType w:val="hybridMultilevel"/>
    <w:tmpl w:val="BEA69AE6"/>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 w15:restartNumberingAfterBreak="0">
    <w:nsid w:val="04B30442"/>
    <w:multiLevelType w:val="hybridMultilevel"/>
    <w:tmpl w:val="15A4890C"/>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 w15:restartNumberingAfterBreak="0">
    <w:nsid w:val="0C746145"/>
    <w:multiLevelType w:val="hybridMultilevel"/>
    <w:tmpl w:val="D4A447BA"/>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3" w15:restartNumberingAfterBreak="0">
    <w:nsid w:val="0CDC7579"/>
    <w:multiLevelType w:val="hybridMultilevel"/>
    <w:tmpl w:val="E0500768"/>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4" w15:restartNumberingAfterBreak="0">
    <w:nsid w:val="10B469CF"/>
    <w:multiLevelType w:val="hybridMultilevel"/>
    <w:tmpl w:val="E678219C"/>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5" w15:restartNumberingAfterBreak="0">
    <w:nsid w:val="12C257D1"/>
    <w:multiLevelType w:val="hybridMultilevel"/>
    <w:tmpl w:val="57F26E76"/>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6" w15:restartNumberingAfterBreak="0">
    <w:nsid w:val="1DB728C2"/>
    <w:multiLevelType w:val="hybridMultilevel"/>
    <w:tmpl w:val="93D6F786"/>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7" w15:restartNumberingAfterBreak="0">
    <w:nsid w:val="23802210"/>
    <w:multiLevelType w:val="hybridMultilevel"/>
    <w:tmpl w:val="D4380704"/>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8" w15:restartNumberingAfterBreak="0">
    <w:nsid w:val="31996F82"/>
    <w:multiLevelType w:val="hybridMultilevel"/>
    <w:tmpl w:val="258235CC"/>
    <w:lvl w:ilvl="0" w:tplc="4409000B">
      <w:start w:val="1"/>
      <w:numFmt w:val="bullet"/>
      <w:lvlText w:val=""/>
      <w:lvlJc w:val="left"/>
      <w:pPr>
        <w:ind w:left="720" w:hanging="360"/>
      </w:pPr>
      <w:rPr>
        <w:rFonts w:ascii="Wingdings" w:hAnsi="Wingdings"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9" w15:restartNumberingAfterBreak="0">
    <w:nsid w:val="3D232EA2"/>
    <w:multiLevelType w:val="hybridMultilevel"/>
    <w:tmpl w:val="4E162522"/>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0" w15:restartNumberingAfterBreak="0">
    <w:nsid w:val="3DD96797"/>
    <w:multiLevelType w:val="hybridMultilevel"/>
    <w:tmpl w:val="5FDE1DB8"/>
    <w:lvl w:ilvl="0" w:tplc="4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3FAE3728"/>
    <w:multiLevelType w:val="hybridMultilevel"/>
    <w:tmpl w:val="8FE49A9C"/>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2" w15:restartNumberingAfterBreak="0">
    <w:nsid w:val="3FE62C49"/>
    <w:multiLevelType w:val="hybridMultilevel"/>
    <w:tmpl w:val="3C248D00"/>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3" w15:restartNumberingAfterBreak="0">
    <w:nsid w:val="41510D55"/>
    <w:multiLevelType w:val="hybridMultilevel"/>
    <w:tmpl w:val="304E7F74"/>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4" w15:restartNumberingAfterBreak="0">
    <w:nsid w:val="44A64A5F"/>
    <w:multiLevelType w:val="hybridMultilevel"/>
    <w:tmpl w:val="B2B075B0"/>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5" w15:restartNumberingAfterBreak="0">
    <w:nsid w:val="47084DAB"/>
    <w:multiLevelType w:val="hybridMultilevel"/>
    <w:tmpl w:val="C0EA86CE"/>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6" w15:restartNumberingAfterBreak="0">
    <w:nsid w:val="48517C34"/>
    <w:multiLevelType w:val="hybridMultilevel"/>
    <w:tmpl w:val="5848459E"/>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7" w15:restartNumberingAfterBreak="0">
    <w:nsid w:val="49D36EFC"/>
    <w:multiLevelType w:val="hybridMultilevel"/>
    <w:tmpl w:val="314A4048"/>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8" w15:restartNumberingAfterBreak="0">
    <w:nsid w:val="51962265"/>
    <w:multiLevelType w:val="hybridMultilevel"/>
    <w:tmpl w:val="51BC0ECE"/>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9" w15:restartNumberingAfterBreak="0">
    <w:nsid w:val="52CD3C89"/>
    <w:multiLevelType w:val="hybridMultilevel"/>
    <w:tmpl w:val="0A5CCC1A"/>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0" w15:restartNumberingAfterBreak="0">
    <w:nsid w:val="54AC1D4D"/>
    <w:multiLevelType w:val="hybridMultilevel"/>
    <w:tmpl w:val="8D624A58"/>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1" w15:restartNumberingAfterBreak="0">
    <w:nsid w:val="554C084F"/>
    <w:multiLevelType w:val="hybridMultilevel"/>
    <w:tmpl w:val="B9C42B52"/>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2" w15:restartNumberingAfterBreak="0">
    <w:nsid w:val="56815249"/>
    <w:multiLevelType w:val="hybridMultilevel"/>
    <w:tmpl w:val="11844368"/>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3" w15:restartNumberingAfterBreak="0">
    <w:nsid w:val="58B85DEC"/>
    <w:multiLevelType w:val="hybridMultilevel"/>
    <w:tmpl w:val="F6E65D8E"/>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4" w15:restartNumberingAfterBreak="0">
    <w:nsid w:val="58E63467"/>
    <w:multiLevelType w:val="hybridMultilevel"/>
    <w:tmpl w:val="3C2CC5DA"/>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5" w15:restartNumberingAfterBreak="0">
    <w:nsid w:val="5A7B5E43"/>
    <w:multiLevelType w:val="hybridMultilevel"/>
    <w:tmpl w:val="FC7CADA0"/>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6" w15:restartNumberingAfterBreak="0">
    <w:nsid w:val="639C1CB8"/>
    <w:multiLevelType w:val="hybridMultilevel"/>
    <w:tmpl w:val="E39ED61A"/>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7" w15:restartNumberingAfterBreak="0">
    <w:nsid w:val="63EC2B39"/>
    <w:multiLevelType w:val="hybridMultilevel"/>
    <w:tmpl w:val="EC7E2B72"/>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8" w15:restartNumberingAfterBreak="0">
    <w:nsid w:val="66F6305E"/>
    <w:multiLevelType w:val="hybridMultilevel"/>
    <w:tmpl w:val="A0F8CE92"/>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9" w15:restartNumberingAfterBreak="0">
    <w:nsid w:val="67B734E1"/>
    <w:multiLevelType w:val="hybridMultilevel"/>
    <w:tmpl w:val="A5483A78"/>
    <w:lvl w:ilvl="0" w:tplc="4409000B">
      <w:start w:val="1"/>
      <w:numFmt w:val="bullet"/>
      <w:lvlText w:val=""/>
      <w:lvlJc w:val="left"/>
      <w:pPr>
        <w:ind w:left="720" w:hanging="360"/>
      </w:pPr>
      <w:rPr>
        <w:rFonts w:ascii="Wingdings" w:hAnsi="Wingdings"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30" w15:restartNumberingAfterBreak="0">
    <w:nsid w:val="6B0C6B37"/>
    <w:multiLevelType w:val="hybridMultilevel"/>
    <w:tmpl w:val="B6D8FAE8"/>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31" w15:restartNumberingAfterBreak="0">
    <w:nsid w:val="6ED47E25"/>
    <w:multiLevelType w:val="hybridMultilevel"/>
    <w:tmpl w:val="55B09192"/>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32" w15:restartNumberingAfterBreak="0">
    <w:nsid w:val="730C6B69"/>
    <w:multiLevelType w:val="hybridMultilevel"/>
    <w:tmpl w:val="AEFC670C"/>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33" w15:restartNumberingAfterBreak="0">
    <w:nsid w:val="77E27A3E"/>
    <w:multiLevelType w:val="hybridMultilevel"/>
    <w:tmpl w:val="CC7C4578"/>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34" w15:restartNumberingAfterBreak="0">
    <w:nsid w:val="7E776D11"/>
    <w:multiLevelType w:val="hybridMultilevel"/>
    <w:tmpl w:val="C7D4B34A"/>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16cid:durableId="551229416">
    <w:abstractNumId w:val="19"/>
  </w:num>
  <w:num w:numId="2" w16cid:durableId="618494637">
    <w:abstractNumId w:val="2"/>
  </w:num>
  <w:num w:numId="3" w16cid:durableId="330647503">
    <w:abstractNumId w:val="7"/>
  </w:num>
  <w:num w:numId="4" w16cid:durableId="112676951">
    <w:abstractNumId w:val="28"/>
  </w:num>
  <w:num w:numId="5" w16cid:durableId="207762146">
    <w:abstractNumId w:val="11"/>
  </w:num>
  <w:num w:numId="6" w16cid:durableId="948849764">
    <w:abstractNumId w:val="30"/>
  </w:num>
  <w:num w:numId="7" w16cid:durableId="382221147">
    <w:abstractNumId w:val="17"/>
  </w:num>
  <w:num w:numId="8" w16cid:durableId="695738526">
    <w:abstractNumId w:val="32"/>
  </w:num>
  <w:num w:numId="9" w16cid:durableId="1691954444">
    <w:abstractNumId w:val="27"/>
  </w:num>
  <w:num w:numId="10" w16cid:durableId="1194610011">
    <w:abstractNumId w:val="23"/>
  </w:num>
  <w:num w:numId="11" w16cid:durableId="1715109869">
    <w:abstractNumId w:val="31"/>
  </w:num>
  <w:num w:numId="12" w16cid:durableId="1348482606">
    <w:abstractNumId w:val="16"/>
  </w:num>
  <w:num w:numId="13" w16cid:durableId="663244110">
    <w:abstractNumId w:val="29"/>
  </w:num>
  <w:num w:numId="14" w16cid:durableId="368998172">
    <w:abstractNumId w:val="8"/>
  </w:num>
  <w:num w:numId="15" w16cid:durableId="1313631800">
    <w:abstractNumId w:val="10"/>
  </w:num>
  <w:num w:numId="16" w16cid:durableId="1125466239">
    <w:abstractNumId w:val="4"/>
  </w:num>
  <w:num w:numId="17" w16cid:durableId="1881670195">
    <w:abstractNumId w:val="3"/>
  </w:num>
  <w:num w:numId="18" w16cid:durableId="204414236">
    <w:abstractNumId w:val="1"/>
  </w:num>
  <w:num w:numId="19" w16cid:durableId="662709055">
    <w:abstractNumId w:val="26"/>
  </w:num>
  <w:num w:numId="20" w16cid:durableId="849375064">
    <w:abstractNumId w:val="22"/>
  </w:num>
  <w:num w:numId="21" w16cid:durableId="1443725230">
    <w:abstractNumId w:val="34"/>
  </w:num>
  <w:num w:numId="22" w16cid:durableId="671687663">
    <w:abstractNumId w:val="13"/>
  </w:num>
  <w:num w:numId="23" w16cid:durableId="1440299403">
    <w:abstractNumId w:val="15"/>
  </w:num>
  <w:num w:numId="24" w16cid:durableId="758991349">
    <w:abstractNumId w:val="0"/>
  </w:num>
  <w:num w:numId="25" w16cid:durableId="397947268">
    <w:abstractNumId w:val="21"/>
  </w:num>
  <w:num w:numId="26" w16cid:durableId="1036739909">
    <w:abstractNumId w:val="14"/>
  </w:num>
  <w:num w:numId="27" w16cid:durableId="1497838798">
    <w:abstractNumId w:val="5"/>
  </w:num>
  <w:num w:numId="28" w16cid:durableId="634873414">
    <w:abstractNumId w:val="18"/>
  </w:num>
  <w:num w:numId="29" w16cid:durableId="1505893976">
    <w:abstractNumId w:val="12"/>
  </w:num>
  <w:num w:numId="30" w16cid:durableId="117922311">
    <w:abstractNumId w:val="33"/>
  </w:num>
  <w:num w:numId="31" w16cid:durableId="330523539">
    <w:abstractNumId w:val="24"/>
  </w:num>
  <w:num w:numId="32" w16cid:durableId="145056378">
    <w:abstractNumId w:val="6"/>
  </w:num>
  <w:num w:numId="33" w16cid:durableId="325327018">
    <w:abstractNumId w:val="25"/>
  </w:num>
  <w:num w:numId="34" w16cid:durableId="773595879">
    <w:abstractNumId w:val="9"/>
  </w:num>
  <w:num w:numId="35" w16cid:durableId="749057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C81"/>
    <w:rsid w:val="002D2775"/>
    <w:rsid w:val="003F6793"/>
    <w:rsid w:val="00455716"/>
    <w:rsid w:val="0054548A"/>
    <w:rsid w:val="0056147B"/>
    <w:rsid w:val="00670BCB"/>
    <w:rsid w:val="008748AE"/>
    <w:rsid w:val="009D27C1"/>
    <w:rsid w:val="00D46C7E"/>
    <w:rsid w:val="00D8193F"/>
    <w:rsid w:val="00D92C81"/>
    <w:rsid w:val="00DB2296"/>
    <w:rsid w:val="00F50F12"/>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FA14C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C81"/>
    <w:pPr>
      <w:spacing w:line="276"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D92C81"/>
    <w:pPr>
      <w:outlineLvl w:val="0"/>
    </w:pPr>
    <w:rPr>
      <w:b/>
      <w:bCs/>
    </w:rPr>
  </w:style>
  <w:style w:type="paragraph" w:styleId="Heading2">
    <w:name w:val="heading 2"/>
    <w:basedOn w:val="Normal"/>
    <w:next w:val="Normal"/>
    <w:link w:val="Heading2Char"/>
    <w:uiPriority w:val="9"/>
    <w:unhideWhenUsed/>
    <w:qFormat/>
    <w:rsid w:val="002D2775"/>
    <w:pPr>
      <w:outlineLvl w:val="1"/>
    </w:pPr>
    <w:rPr>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2C8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92C81"/>
    <w:rPr>
      <w:rFonts w:eastAsiaTheme="minorEastAsia"/>
      <w:kern w:val="0"/>
      <w:lang w:val="en-US"/>
      <w14:ligatures w14:val="none"/>
    </w:rPr>
  </w:style>
  <w:style w:type="character" w:customStyle="1" w:styleId="Heading1Char">
    <w:name w:val="Heading 1 Char"/>
    <w:basedOn w:val="DefaultParagraphFont"/>
    <w:link w:val="Heading1"/>
    <w:uiPriority w:val="9"/>
    <w:rsid w:val="00D92C81"/>
    <w:rPr>
      <w:rFonts w:ascii="Times New Roman" w:hAnsi="Times New Roman" w:cs="Times New Roman"/>
      <w:b/>
      <w:bCs/>
      <w:sz w:val="24"/>
      <w:szCs w:val="24"/>
    </w:rPr>
  </w:style>
  <w:style w:type="paragraph" w:styleId="TOCHeading">
    <w:name w:val="TOC Heading"/>
    <w:basedOn w:val="Heading1"/>
    <w:next w:val="Normal"/>
    <w:uiPriority w:val="39"/>
    <w:unhideWhenUsed/>
    <w:qFormat/>
    <w:rsid w:val="00D92C81"/>
    <w:pPr>
      <w:spacing w:line="259" w:lineRule="auto"/>
      <w:jc w:val="left"/>
      <w:outlineLvl w:val="9"/>
    </w:pPr>
    <w:rPr>
      <w:kern w:val="0"/>
      <w:lang w:val="en-US"/>
      <w14:ligatures w14:val="none"/>
    </w:rPr>
  </w:style>
  <w:style w:type="paragraph" w:styleId="TOC1">
    <w:name w:val="toc 1"/>
    <w:basedOn w:val="Normal"/>
    <w:next w:val="Normal"/>
    <w:autoRedefine/>
    <w:uiPriority w:val="39"/>
    <w:unhideWhenUsed/>
    <w:rsid w:val="0054548A"/>
    <w:pPr>
      <w:spacing w:after="100"/>
    </w:pPr>
  </w:style>
  <w:style w:type="character" w:styleId="Hyperlink">
    <w:name w:val="Hyperlink"/>
    <w:basedOn w:val="DefaultParagraphFont"/>
    <w:uiPriority w:val="99"/>
    <w:unhideWhenUsed/>
    <w:rsid w:val="0054548A"/>
    <w:rPr>
      <w:color w:val="0563C1" w:themeColor="hyperlink"/>
      <w:u w:val="single"/>
    </w:rPr>
  </w:style>
  <w:style w:type="paragraph" w:styleId="ListParagraph">
    <w:name w:val="List Paragraph"/>
    <w:basedOn w:val="Normal"/>
    <w:uiPriority w:val="34"/>
    <w:qFormat/>
    <w:rsid w:val="0054548A"/>
    <w:pPr>
      <w:ind w:left="720"/>
      <w:contextualSpacing/>
    </w:pPr>
  </w:style>
  <w:style w:type="character" w:customStyle="1" w:styleId="Heading2Char">
    <w:name w:val="Heading 2 Char"/>
    <w:basedOn w:val="DefaultParagraphFont"/>
    <w:link w:val="Heading2"/>
    <w:uiPriority w:val="9"/>
    <w:rsid w:val="002D2775"/>
    <w:rPr>
      <w:rFonts w:ascii="Times New Roman" w:hAnsi="Times New Roman" w:cs="Times New Roman"/>
      <w:sz w:val="24"/>
      <w:szCs w:val="24"/>
      <w:u w:val="single"/>
    </w:rPr>
  </w:style>
  <w:style w:type="paragraph" w:styleId="TOC2">
    <w:name w:val="toc 2"/>
    <w:basedOn w:val="Normal"/>
    <w:next w:val="Normal"/>
    <w:autoRedefine/>
    <w:uiPriority w:val="39"/>
    <w:unhideWhenUsed/>
    <w:rsid w:val="00F50F12"/>
    <w:pPr>
      <w:spacing w:after="100"/>
      <w:ind w:left="240"/>
    </w:pPr>
  </w:style>
  <w:style w:type="paragraph" w:styleId="Header">
    <w:name w:val="header"/>
    <w:basedOn w:val="Normal"/>
    <w:link w:val="HeaderChar"/>
    <w:uiPriority w:val="99"/>
    <w:unhideWhenUsed/>
    <w:rsid w:val="003F6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6793"/>
    <w:rPr>
      <w:rFonts w:ascii="Times New Roman" w:hAnsi="Times New Roman" w:cs="Times New Roman"/>
      <w:sz w:val="24"/>
      <w:szCs w:val="24"/>
    </w:rPr>
  </w:style>
  <w:style w:type="paragraph" w:styleId="Footer">
    <w:name w:val="footer"/>
    <w:basedOn w:val="Normal"/>
    <w:link w:val="FooterChar"/>
    <w:uiPriority w:val="99"/>
    <w:unhideWhenUsed/>
    <w:rsid w:val="003F6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793"/>
    <w:rPr>
      <w:rFonts w:ascii="Times New Roman" w:hAnsi="Times New Roman" w:cs="Times New Roman"/>
      <w:sz w:val="24"/>
      <w:szCs w:val="24"/>
    </w:rPr>
  </w:style>
  <w:style w:type="paragraph" w:styleId="NormalWeb">
    <w:name w:val="Normal (Web)"/>
    <w:basedOn w:val="Normal"/>
    <w:uiPriority w:val="99"/>
    <w:semiHidden/>
    <w:unhideWhenUsed/>
    <w:rsid w:val="00DB2296"/>
    <w:pPr>
      <w:spacing w:before="100" w:beforeAutospacing="1" w:after="100" w:afterAutospacing="1" w:line="240" w:lineRule="auto"/>
      <w:jc w:val="left"/>
    </w:pPr>
    <w:rPr>
      <w:rFonts w:eastAsia="Times New Roman"/>
      <w:kern w:val="0"/>
      <w:lang w:eastAsia="en-MY"/>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983921">
      <w:bodyDiv w:val="1"/>
      <w:marLeft w:val="0"/>
      <w:marRight w:val="0"/>
      <w:marTop w:val="0"/>
      <w:marBottom w:val="0"/>
      <w:divBdr>
        <w:top w:val="none" w:sz="0" w:space="0" w:color="auto"/>
        <w:left w:val="none" w:sz="0" w:space="0" w:color="auto"/>
        <w:bottom w:val="none" w:sz="0" w:space="0" w:color="auto"/>
        <w:right w:val="none" w:sz="0" w:space="0" w:color="auto"/>
      </w:divBdr>
      <w:divsChild>
        <w:div w:id="275217966">
          <w:marLeft w:val="0"/>
          <w:marRight w:val="0"/>
          <w:marTop w:val="0"/>
          <w:marBottom w:val="0"/>
          <w:divBdr>
            <w:top w:val="none" w:sz="0" w:space="0" w:color="auto"/>
            <w:left w:val="none" w:sz="0" w:space="0" w:color="auto"/>
            <w:bottom w:val="none" w:sz="0" w:space="0" w:color="auto"/>
            <w:right w:val="none" w:sz="0" w:space="0" w:color="auto"/>
          </w:divBdr>
          <w:divsChild>
            <w:div w:id="1148746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488320">
      <w:bodyDiv w:val="1"/>
      <w:marLeft w:val="0"/>
      <w:marRight w:val="0"/>
      <w:marTop w:val="0"/>
      <w:marBottom w:val="0"/>
      <w:divBdr>
        <w:top w:val="none" w:sz="0" w:space="0" w:color="auto"/>
        <w:left w:val="none" w:sz="0" w:space="0" w:color="auto"/>
        <w:bottom w:val="none" w:sz="0" w:space="0" w:color="auto"/>
        <w:right w:val="none" w:sz="0" w:space="0" w:color="auto"/>
      </w:divBdr>
    </w:div>
    <w:div w:id="1648243300">
      <w:bodyDiv w:val="1"/>
      <w:marLeft w:val="0"/>
      <w:marRight w:val="0"/>
      <w:marTop w:val="0"/>
      <w:marBottom w:val="0"/>
      <w:divBdr>
        <w:top w:val="none" w:sz="0" w:space="0" w:color="auto"/>
        <w:left w:val="none" w:sz="0" w:space="0" w:color="auto"/>
        <w:bottom w:val="none" w:sz="0" w:space="0" w:color="auto"/>
        <w:right w:val="none" w:sz="0" w:space="0" w:color="auto"/>
      </w:divBdr>
      <w:divsChild>
        <w:div w:id="1146749648">
          <w:marLeft w:val="0"/>
          <w:marRight w:val="0"/>
          <w:marTop w:val="0"/>
          <w:marBottom w:val="0"/>
          <w:divBdr>
            <w:top w:val="none" w:sz="0" w:space="0" w:color="auto"/>
            <w:left w:val="none" w:sz="0" w:space="0" w:color="auto"/>
            <w:bottom w:val="none" w:sz="0" w:space="0" w:color="auto"/>
            <w:right w:val="none" w:sz="0" w:space="0" w:color="auto"/>
          </w:divBdr>
          <w:divsChild>
            <w:div w:id="231696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398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3061</Words>
  <Characters>19536</Characters>
  <Application>Microsoft Office Word</Application>
  <DocSecurity>0</DocSecurity>
  <Lines>375</Lines>
  <Paragraphs>72</Paragraphs>
  <ScaleCrop>false</ScaleCrop>
  <Company/>
  <LinksUpToDate>false</LinksUpToDate>
  <CharactersWithSpaces>22525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2023-11-16T18:01:00Z</dcterms:created>
  <dcterms:modified xsi:type="dcterms:W3CDTF">2023-11-16T18:02:00Z</dcterms:modified>
</cp:coreProperties>
</file>