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8D41B8" w14:textId="09D8F154" w:rsidR="000C7A20" w:rsidRPr="00FF2A14" w:rsidRDefault="000C7A20" w:rsidP="000C7A20">
      <w:pPr>
        <w:jc w:val="center"/>
        <w:rPr>
          <w:rFonts w:ascii="Arial" w:hAnsi="Arial" w:cs="Arial"/>
          <w:sz w:val="32"/>
          <w:szCs w:val="32"/>
        </w:rPr>
      </w:pPr>
      <w:r w:rsidRPr="00FF2A14">
        <w:rPr>
          <w:rFonts w:ascii="Arial" w:hAnsi="Arial" w:cs="Arial"/>
          <w:sz w:val="32"/>
          <w:szCs w:val="32"/>
        </w:rPr>
        <w:t>Are you never too old to learn?</w:t>
      </w:r>
    </w:p>
    <w:p w14:paraId="3CC966DC" w14:textId="3B8391A7" w:rsidR="00515099" w:rsidRPr="00FF2A14" w:rsidRDefault="00515099" w:rsidP="00515099">
      <w:pPr>
        <w:jc w:val="center"/>
        <w:rPr>
          <w:rFonts w:ascii="Arial" w:hAnsi="Arial" w:cs="Arial"/>
          <w:sz w:val="32"/>
          <w:szCs w:val="32"/>
        </w:rPr>
      </w:pPr>
      <w:r w:rsidRPr="00FF2A14">
        <w:rPr>
          <w:rFonts w:ascii="Arial" w:hAnsi="Arial" w:cs="Arial"/>
          <w:sz w:val="32"/>
          <w:szCs w:val="32"/>
        </w:rPr>
        <w:t>Why do</w:t>
      </w:r>
      <w:r w:rsidR="00DE712F">
        <w:rPr>
          <w:rFonts w:ascii="Arial" w:hAnsi="Arial" w:cs="Arial"/>
          <w:sz w:val="32"/>
          <w:szCs w:val="32"/>
        </w:rPr>
        <w:t xml:space="preserve"> older </w:t>
      </w:r>
      <w:r w:rsidRPr="00FF2A14">
        <w:rPr>
          <w:rFonts w:ascii="Arial" w:hAnsi="Arial" w:cs="Arial"/>
          <w:sz w:val="32"/>
          <w:szCs w:val="32"/>
        </w:rPr>
        <w:t>people</w:t>
      </w:r>
      <w:r w:rsidR="00DE712F">
        <w:rPr>
          <w:rFonts w:ascii="Arial" w:hAnsi="Arial" w:cs="Arial"/>
          <w:sz w:val="32"/>
          <w:szCs w:val="32"/>
        </w:rPr>
        <w:t xml:space="preserve"> </w:t>
      </w:r>
      <w:r w:rsidRPr="00FF2A14">
        <w:rPr>
          <w:rFonts w:ascii="Arial" w:hAnsi="Arial" w:cs="Arial"/>
          <w:sz w:val="32"/>
          <w:szCs w:val="32"/>
        </w:rPr>
        <w:t>want to</w:t>
      </w:r>
      <w:r w:rsidR="000C7A20" w:rsidRPr="00FF2A14">
        <w:rPr>
          <w:rFonts w:ascii="Arial" w:hAnsi="Arial" w:cs="Arial"/>
          <w:sz w:val="32"/>
          <w:szCs w:val="32"/>
        </w:rPr>
        <w:t xml:space="preserve"> </w:t>
      </w:r>
      <w:r w:rsidR="00DE712F">
        <w:rPr>
          <w:rFonts w:ascii="Arial" w:hAnsi="Arial" w:cs="Arial"/>
          <w:sz w:val="32"/>
          <w:szCs w:val="32"/>
        </w:rPr>
        <w:t xml:space="preserve">participate in </w:t>
      </w:r>
      <w:r w:rsidRPr="00FF2A14">
        <w:rPr>
          <w:rFonts w:ascii="Arial" w:hAnsi="Arial" w:cs="Arial"/>
          <w:sz w:val="32"/>
          <w:szCs w:val="32"/>
        </w:rPr>
        <w:t>education</w:t>
      </w:r>
      <w:r w:rsidR="00FF2A14" w:rsidRPr="00FF2A14">
        <w:rPr>
          <w:rFonts w:ascii="Arial" w:hAnsi="Arial" w:cs="Arial"/>
          <w:sz w:val="32"/>
          <w:szCs w:val="32"/>
        </w:rPr>
        <w:t xml:space="preserve"> or study </w:t>
      </w:r>
      <w:r w:rsidR="00D2542A">
        <w:rPr>
          <w:rFonts w:ascii="Arial" w:hAnsi="Arial" w:cs="Arial"/>
          <w:sz w:val="32"/>
          <w:szCs w:val="32"/>
        </w:rPr>
        <w:t>and</w:t>
      </w:r>
      <w:r w:rsidRPr="00FF2A14">
        <w:rPr>
          <w:rFonts w:ascii="Arial" w:hAnsi="Arial" w:cs="Arial"/>
          <w:sz w:val="32"/>
          <w:szCs w:val="32"/>
        </w:rPr>
        <w:t xml:space="preserve"> gain</w:t>
      </w:r>
      <w:r w:rsidR="00FF2A14">
        <w:rPr>
          <w:rFonts w:ascii="Arial" w:hAnsi="Arial" w:cs="Arial"/>
          <w:sz w:val="32"/>
          <w:szCs w:val="32"/>
        </w:rPr>
        <w:t xml:space="preserve"> </w:t>
      </w:r>
      <w:r w:rsidRPr="00FF2A14">
        <w:rPr>
          <w:rFonts w:ascii="Arial" w:hAnsi="Arial" w:cs="Arial"/>
          <w:sz w:val="32"/>
          <w:szCs w:val="32"/>
        </w:rPr>
        <w:t>qualifications?</w:t>
      </w:r>
    </w:p>
    <w:p w14:paraId="23787FF2" w14:textId="77777777" w:rsidR="00AE0DF3" w:rsidRDefault="00AE0DF3" w:rsidP="00AE0DF3">
      <w:pPr>
        <w:rPr>
          <w:rFonts w:ascii="Arial" w:hAnsi="Arial" w:cs="Arial"/>
          <w:sz w:val="24"/>
          <w:szCs w:val="24"/>
        </w:rPr>
      </w:pPr>
    </w:p>
    <w:p w14:paraId="11252495" w14:textId="502430E2" w:rsidR="006A342B" w:rsidRPr="00DE712F" w:rsidRDefault="000C7A20" w:rsidP="00FF2A14">
      <w:pPr>
        <w:pStyle w:val="ListParagraph"/>
        <w:ind w:left="0"/>
        <w:rPr>
          <w:rFonts w:ascii="Arial" w:hAnsi="Arial" w:cs="Arial"/>
          <w:sz w:val="24"/>
          <w:szCs w:val="24"/>
        </w:rPr>
      </w:pPr>
      <w:r w:rsidRPr="00DE712F">
        <w:rPr>
          <w:rFonts w:ascii="Arial" w:hAnsi="Arial" w:cs="Arial"/>
          <w:sz w:val="24"/>
          <w:szCs w:val="24"/>
        </w:rPr>
        <w:t xml:space="preserve">The term for a mature student </w:t>
      </w:r>
      <w:r w:rsidR="00C17358" w:rsidRPr="00DE712F">
        <w:rPr>
          <w:rFonts w:ascii="Arial" w:hAnsi="Arial" w:cs="Arial"/>
          <w:sz w:val="24"/>
          <w:szCs w:val="24"/>
        </w:rPr>
        <w:t xml:space="preserve">can be </w:t>
      </w:r>
      <w:r w:rsidRPr="00DE712F">
        <w:rPr>
          <w:rFonts w:ascii="Arial" w:hAnsi="Arial" w:cs="Arial"/>
          <w:sz w:val="24"/>
          <w:szCs w:val="24"/>
        </w:rPr>
        <w:t>applied to any person wishing to start a degree course who is over twenty one years of age.</w:t>
      </w:r>
      <w:r w:rsidR="00AB35A8">
        <w:rPr>
          <w:rFonts w:ascii="Arial" w:hAnsi="Arial" w:cs="Arial"/>
          <w:sz w:val="24"/>
          <w:szCs w:val="24"/>
        </w:rPr>
        <w:t xml:space="preserve"> T</w:t>
      </w:r>
      <w:r w:rsidRPr="00DE712F">
        <w:rPr>
          <w:rFonts w:ascii="Arial" w:hAnsi="Arial" w:cs="Arial"/>
          <w:sz w:val="24"/>
          <w:szCs w:val="24"/>
        </w:rPr>
        <w:t xml:space="preserve">he term </w:t>
      </w:r>
      <w:r w:rsidR="00AB35A8">
        <w:rPr>
          <w:rFonts w:ascii="Arial" w:hAnsi="Arial" w:cs="Arial"/>
          <w:sz w:val="24"/>
          <w:szCs w:val="24"/>
        </w:rPr>
        <w:t>‘</w:t>
      </w:r>
      <w:r w:rsidR="00815F40">
        <w:rPr>
          <w:rFonts w:ascii="Arial" w:hAnsi="Arial" w:cs="Arial"/>
          <w:sz w:val="24"/>
          <w:szCs w:val="24"/>
        </w:rPr>
        <w:t>older</w:t>
      </w:r>
      <w:r w:rsidR="00AB35A8">
        <w:rPr>
          <w:rFonts w:ascii="Arial" w:hAnsi="Arial" w:cs="Arial"/>
          <w:sz w:val="24"/>
          <w:szCs w:val="24"/>
        </w:rPr>
        <w:t>’</w:t>
      </w:r>
      <w:r w:rsidRPr="00DE712F">
        <w:rPr>
          <w:rFonts w:ascii="Arial" w:hAnsi="Arial" w:cs="Arial"/>
          <w:sz w:val="24"/>
          <w:szCs w:val="24"/>
        </w:rPr>
        <w:t xml:space="preserve"> </w:t>
      </w:r>
      <w:r w:rsidR="00815F40">
        <w:rPr>
          <w:rFonts w:ascii="Arial" w:hAnsi="Arial" w:cs="Arial"/>
          <w:sz w:val="24"/>
          <w:szCs w:val="24"/>
        </w:rPr>
        <w:t xml:space="preserve">is used </w:t>
      </w:r>
      <w:r w:rsidRPr="00DE712F">
        <w:rPr>
          <w:rFonts w:ascii="Arial" w:hAnsi="Arial" w:cs="Arial"/>
          <w:sz w:val="24"/>
          <w:szCs w:val="24"/>
        </w:rPr>
        <w:t xml:space="preserve">in this study </w:t>
      </w:r>
      <w:r w:rsidR="00AB35A8">
        <w:rPr>
          <w:rFonts w:ascii="Arial" w:hAnsi="Arial" w:cs="Arial"/>
          <w:sz w:val="24"/>
          <w:szCs w:val="24"/>
        </w:rPr>
        <w:t>to refer to t</w:t>
      </w:r>
      <w:r w:rsidR="00815F40">
        <w:rPr>
          <w:rFonts w:ascii="Arial" w:hAnsi="Arial" w:cs="Arial"/>
          <w:sz w:val="24"/>
          <w:szCs w:val="24"/>
        </w:rPr>
        <w:t xml:space="preserve">he </w:t>
      </w:r>
      <w:r w:rsidRPr="00DE712F">
        <w:rPr>
          <w:rFonts w:ascii="Arial" w:hAnsi="Arial" w:cs="Arial"/>
          <w:sz w:val="24"/>
          <w:szCs w:val="24"/>
        </w:rPr>
        <w:t xml:space="preserve">age group of </w:t>
      </w:r>
      <w:r w:rsidR="00D2542A">
        <w:rPr>
          <w:rFonts w:ascii="Arial" w:hAnsi="Arial" w:cs="Arial"/>
          <w:sz w:val="24"/>
          <w:szCs w:val="24"/>
        </w:rPr>
        <w:t>over forty five years</w:t>
      </w:r>
      <w:r w:rsidR="00815F40">
        <w:rPr>
          <w:rFonts w:ascii="Arial" w:hAnsi="Arial" w:cs="Arial"/>
          <w:sz w:val="24"/>
          <w:szCs w:val="24"/>
        </w:rPr>
        <w:t xml:space="preserve"> old</w:t>
      </w:r>
      <w:r w:rsidR="00D2542A">
        <w:rPr>
          <w:rFonts w:ascii="Arial" w:hAnsi="Arial" w:cs="Arial"/>
          <w:sz w:val="24"/>
          <w:szCs w:val="24"/>
        </w:rPr>
        <w:t>.</w:t>
      </w:r>
    </w:p>
    <w:p w14:paraId="08ED6375" w14:textId="79771BEE" w:rsidR="00AE0DF3" w:rsidRPr="00DE712F" w:rsidRDefault="003663D3" w:rsidP="000C7A20">
      <w:pPr>
        <w:rPr>
          <w:rFonts w:ascii="Arial" w:hAnsi="Arial" w:cs="Arial"/>
          <w:sz w:val="24"/>
          <w:szCs w:val="24"/>
        </w:rPr>
      </w:pPr>
      <w:r w:rsidRPr="00DE712F">
        <w:rPr>
          <w:rFonts w:ascii="Arial" w:hAnsi="Arial" w:cs="Arial"/>
          <w:sz w:val="24"/>
          <w:szCs w:val="24"/>
        </w:rPr>
        <w:t xml:space="preserve">A report issued by House of Commons Library </w:t>
      </w:r>
      <w:sdt>
        <w:sdtPr>
          <w:rPr>
            <w:rFonts w:ascii="Arial" w:hAnsi="Arial" w:cs="Arial"/>
            <w:sz w:val="24"/>
            <w:szCs w:val="24"/>
          </w:rPr>
          <w:id w:val="-48682544"/>
          <w:citation/>
        </w:sdtPr>
        <w:sdtEndPr/>
        <w:sdtContent>
          <w:r w:rsidRPr="00DE712F">
            <w:rPr>
              <w:rFonts w:ascii="Arial" w:hAnsi="Arial" w:cs="Arial"/>
              <w:sz w:val="24"/>
              <w:szCs w:val="24"/>
            </w:rPr>
            <w:fldChar w:fldCharType="begin"/>
          </w:r>
          <w:r w:rsidR="00507B87">
            <w:rPr>
              <w:rFonts w:ascii="Arial" w:hAnsi="Arial" w:cs="Arial"/>
              <w:sz w:val="24"/>
              <w:szCs w:val="24"/>
            </w:rPr>
            <w:instrText xml:space="preserve">CITATION Hub20 \l 2057 </w:instrText>
          </w:r>
          <w:r w:rsidRPr="00DE712F">
            <w:rPr>
              <w:rFonts w:ascii="Arial" w:hAnsi="Arial" w:cs="Arial"/>
              <w:sz w:val="24"/>
              <w:szCs w:val="24"/>
            </w:rPr>
            <w:fldChar w:fldCharType="separate"/>
          </w:r>
          <w:r w:rsidR="00507B87" w:rsidRPr="00507B87">
            <w:rPr>
              <w:rFonts w:ascii="Arial" w:hAnsi="Arial" w:cs="Arial"/>
              <w:noProof/>
              <w:sz w:val="24"/>
              <w:szCs w:val="24"/>
            </w:rPr>
            <w:t>(Hubble &amp; Bolton, 2020)</w:t>
          </w:r>
          <w:r w:rsidRPr="00DE712F">
            <w:rPr>
              <w:rFonts w:ascii="Arial" w:hAnsi="Arial" w:cs="Arial"/>
              <w:sz w:val="24"/>
              <w:szCs w:val="24"/>
            </w:rPr>
            <w:fldChar w:fldCharType="end"/>
          </w:r>
        </w:sdtContent>
      </w:sdt>
      <w:r w:rsidRPr="00DE712F">
        <w:rPr>
          <w:rFonts w:ascii="Arial" w:hAnsi="Arial" w:cs="Arial"/>
          <w:sz w:val="24"/>
          <w:szCs w:val="24"/>
        </w:rPr>
        <w:t xml:space="preserve"> the briefing paper highlighted a trend that showed a concerning decrease in numbers of </w:t>
      </w:r>
      <w:r w:rsidR="00DD0436">
        <w:rPr>
          <w:rFonts w:ascii="Arial" w:hAnsi="Arial" w:cs="Arial"/>
          <w:sz w:val="24"/>
          <w:szCs w:val="24"/>
        </w:rPr>
        <w:t>older</w:t>
      </w:r>
      <w:r w:rsidRPr="00DE712F">
        <w:rPr>
          <w:rFonts w:ascii="Arial" w:hAnsi="Arial" w:cs="Arial"/>
          <w:sz w:val="24"/>
          <w:szCs w:val="24"/>
        </w:rPr>
        <w:t xml:space="preserve"> students entering higher education. </w:t>
      </w:r>
      <w:r w:rsidR="00C17358" w:rsidRPr="00DE712F">
        <w:rPr>
          <w:rFonts w:ascii="Arial" w:hAnsi="Arial" w:cs="Arial"/>
          <w:sz w:val="24"/>
          <w:szCs w:val="24"/>
        </w:rPr>
        <w:t>The briefing paper admit</w:t>
      </w:r>
      <w:r w:rsidR="00DD0436">
        <w:rPr>
          <w:rFonts w:ascii="Arial" w:hAnsi="Arial" w:cs="Arial"/>
          <w:sz w:val="24"/>
          <w:szCs w:val="24"/>
        </w:rPr>
        <w:t>ted</w:t>
      </w:r>
      <w:r w:rsidR="00C17358" w:rsidRPr="00DE712F">
        <w:rPr>
          <w:rFonts w:ascii="Arial" w:hAnsi="Arial" w:cs="Arial"/>
          <w:sz w:val="24"/>
          <w:szCs w:val="24"/>
        </w:rPr>
        <w:t xml:space="preserve"> there is no official definition of a mature student.</w:t>
      </w:r>
      <w:sdt>
        <w:sdtPr>
          <w:rPr>
            <w:rFonts w:ascii="Arial" w:hAnsi="Arial" w:cs="Arial"/>
            <w:sz w:val="24"/>
            <w:szCs w:val="24"/>
          </w:rPr>
          <w:id w:val="922224499"/>
          <w:citation/>
        </w:sdtPr>
        <w:sdtEndPr/>
        <w:sdtContent>
          <w:r w:rsidR="00C17358" w:rsidRPr="00DE712F">
            <w:rPr>
              <w:rFonts w:ascii="Arial" w:hAnsi="Arial" w:cs="Arial"/>
              <w:sz w:val="24"/>
              <w:szCs w:val="24"/>
            </w:rPr>
            <w:fldChar w:fldCharType="begin"/>
          </w:r>
          <w:r w:rsidR="00507B87">
            <w:rPr>
              <w:rFonts w:ascii="Arial" w:hAnsi="Arial" w:cs="Arial"/>
              <w:sz w:val="24"/>
              <w:szCs w:val="24"/>
            </w:rPr>
            <w:instrText xml:space="preserve">CITATION Hub20 \l 2057 </w:instrText>
          </w:r>
          <w:r w:rsidR="00C17358" w:rsidRPr="00DE712F">
            <w:rPr>
              <w:rFonts w:ascii="Arial" w:hAnsi="Arial" w:cs="Arial"/>
              <w:sz w:val="24"/>
              <w:szCs w:val="24"/>
            </w:rPr>
            <w:fldChar w:fldCharType="separate"/>
          </w:r>
          <w:r w:rsidR="00507B87">
            <w:rPr>
              <w:rFonts w:ascii="Arial" w:hAnsi="Arial" w:cs="Arial"/>
              <w:noProof/>
              <w:sz w:val="24"/>
              <w:szCs w:val="24"/>
            </w:rPr>
            <w:t xml:space="preserve"> </w:t>
          </w:r>
          <w:r w:rsidR="00507B87" w:rsidRPr="00507B87">
            <w:rPr>
              <w:rFonts w:ascii="Arial" w:hAnsi="Arial" w:cs="Arial"/>
              <w:noProof/>
              <w:sz w:val="24"/>
              <w:szCs w:val="24"/>
            </w:rPr>
            <w:t>(Hubble &amp; Bolton, 2020)</w:t>
          </w:r>
          <w:r w:rsidR="00C17358" w:rsidRPr="00DE712F">
            <w:rPr>
              <w:rFonts w:ascii="Arial" w:hAnsi="Arial" w:cs="Arial"/>
              <w:sz w:val="24"/>
              <w:szCs w:val="24"/>
            </w:rPr>
            <w:fldChar w:fldCharType="end"/>
          </w:r>
        </w:sdtContent>
      </w:sdt>
      <w:r w:rsidR="00C17358" w:rsidRPr="00DE712F">
        <w:rPr>
          <w:rFonts w:ascii="Arial" w:hAnsi="Arial" w:cs="Arial"/>
          <w:sz w:val="24"/>
          <w:szCs w:val="24"/>
        </w:rPr>
        <w:t xml:space="preserve"> This term is usually used when referring to students who are older at the start of an undergraduate degree course and those who are over twenty one.</w:t>
      </w:r>
    </w:p>
    <w:p w14:paraId="2D012EB0" w14:textId="515AA244" w:rsidR="00A47099" w:rsidRPr="00DE712F" w:rsidRDefault="00A47099" w:rsidP="000C7A20">
      <w:pPr>
        <w:rPr>
          <w:rFonts w:ascii="Arial" w:hAnsi="Arial" w:cs="Arial"/>
          <w:sz w:val="24"/>
          <w:szCs w:val="24"/>
        </w:rPr>
      </w:pPr>
      <w:r w:rsidRPr="00DE712F">
        <w:rPr>
          <w:rFonts w:ascii="Arial" w:hAnsi="Arial" w:cs="Arial"/>
          <w:sz w:val="24"/>
          <w:szCs w:val="24"/>
        </w:rPr>
        <w:t xml:space="preserve">Confidence </w:t>
      </w:r>
      <w:r w:rsidR="00815F40">
        <w:rPr>
          <w:rFonts w:ascii="Arial" w:hAnsi="Arial" w:cs="Arial"/>
          <w:sz w:val="24"/>
          <w:szCs w:val="24"/>
        </w:rPr>
        <w:t xml:space="preserve">in their own abilities is </w:t>
      </w:r>
      <w:r w:rsidRPr="00DE712F">
        <w:rPr>
          <w:rFonts w:ascii="Arial" w:hAnsi="Arial" w:cs="Arial"/>
          <w:sz w:val="24"/>
          <w:szCs w:val="24"/>
        </w:rPr>
        <w:t>required</w:t>
      </w:r>
      <w:r w:rsidR="00E12427" w:rsidRPr="00DE712F">
        <w:rPr>
          <w:rFonts w:ascii="Arial" w:hAnsi="Arial" w:cs="Arial"/>
          <w:sz w:val="24"/>
          <w:szCs w:val="24"/>
        </w:rPr>
        <w:t xml:space="preserve"> by </w:t>
      </w:r>
      <w:r w:rsidR="00815F40">
        <w:rPr>
          <w:rFonts w:ascii="Arial" w:hAnsi="Arial" w:cs="Arial"/>
          <w:sz w:val="24"/>
          <w:szCs w:val="24"/>
        </w:rPr>
        <w:t>older</w:t>
      </w:r>
      <w:r w:rsidR="00E12427" w:rsidRPr="00DE712F">
        <w:rPr>
          <w:rFonts w:ascii="Arial" w:hAnsi="Arial" w:cs="Arial"/>
          <w:sz w:val="24"/>
          <w:szCs w:val="24"/>
        </w:rPr>
        <w:t xml:space="preserve"> students</w:t>
      </w:r>
      <w:r w:rsidRPr="00DE712F">
        <w:rPr>
          <w:rFonts w:ascii="Arial" w:hAnsi="Arial" w:cs="Arial"/>
          <w:sz w:val="24"/>
          <w:szCs w:val="24"/>
        </w:rPr>
        <w:t xml:space="preserve">, initially confidence in being </w:t>
      </w:r>
      <w:r w:rsidR="008F101A">
        <w:rPr>
          <w:rFonts w:ascii="Arial" w:hAnsi="Arial" w:cs="Arial"/>
          <w:sz w:val="24"/>
          <w:szCs w:val="24"/>
        </w:rPr>
        <w:t xml:space="preserve">able </w:t>
      </w:r>
      <w:r w:rsidRPr="00DE712F">
        <w:rPr>
          <w:rFonts w:ascii="Arial" w:hAnsi="Arial" w:cs="Arial"/>
          <w:sz w:val="24"/>
          <w:szCs w:val="24"/>
        </w:rPr>
        <w:t>to go through those gates on your first day. This will be followed by knocks to your initial confidence,</w:t>
      </w:r>
      <w:r w:rsidR="008F101A">
        <w:rPr>
          <w:rFonts w:ascii="Arial" w:hAnsi="Arial" w:cs="Arial"/>
          <w:sz w:val="24"/>
          <w:szCs w:val="24"/>
        </w:rPr>
        <w:t xml:space="preserve"> troubling and confusing terminology such as</w:t>
      </w:r>
      <w:r w:rsidRPr="00DE712F">
        <w:rPr>
          <w:rFonts w:ascii="Arial" w:hAnsi="Arial" w:cs="Arial"/>
          <w:sz w:val="24"/>
          <w:szCs w:val="24"/>
        </w:rPr>
        <w:t xml:space="preserve"> what is a citation? </w:t>
      </w:r>
      <w:r w:rsidR="00E12427" w:rsidRPr="00DE712F">
        <w:rPr>
          <w:rFonts w:ascii="Arial" w:hAnsi="Arial" w:cs="Arial"/>
          <w:sz w:val="24"/>
          <w:szCs w:val="24"/>
        </w:rPr>
        <w:t>References and academic writing are a myster</w:t>
      </w:r>
      <w:r w:rsidR="008F101A">
        <w:rPr>
          <w:rFonts w:ascii="Arial" w:hAnsi="Arial" w:cs="Arial"/>
          <w:sz w:val="24"/>
          <w:szCs w:val="24"/>
        </w:rPr>
        <w:t xml:space="preserve">y, </w:t>
      </w:r>
      <w:r w:rsidR="00680E5C" w:rsidRPr="00DE712F">
        <w:rPr>
          <w:rFonts w:ascii="Arial" w:hAnsi="Arial" w:cs="Arial"/>
          <w:sz w:val="24"/>
          <w:szCs w:val="24"/>
        </w:rPr>
        <w:t>instead of term it is called semester</w:t>
      </w:r>
      <w:r w:rsidR="00DE712F">
        <w:rPr>
          <w:rFonts w:ascii="Arial" w:hAnsi="Arial" w:cs="Arial"/>
          <w:sz w:val="24"/>
          <w:szCs w:val="24"/>
        </w:rPr>
        <w:t>.</w:t>
      </w:r>
      <w:r w:rsidR="008F101A">
        <w:rPr>
          <w:rFonts w:ascii="Arial" w:hAnsi="Arial" w:cs="Arial"/>
          <w:sz w:val="24"/>
          <w:szCs w:val="24"/>
        </w:rPr>
        <w:t xml:space="preserve"> An older person may not be </w:t>
      </w:r>
      <w:r w:rsidR="00DD0436">
        <w:rPr>
          <w:rFonts w:ascii="Arial" w:hAnsi="Arial" w:cs="Arial"/>
          <w:sz w:val="24"/>
          <w:szCs w:val="24"/>
        </w:rPr>
        <w:t>familiar with</w:t>
      </w:r>
      <w:r w:rsidR="00771FE0">
        <w:rPr>
          <w:rFonts w:ascii="Arial" w:hAnsi="Arial" w:cs="Arial"/>
          <w:sz w:val="24"/>
          <w:szCs w:val="24"/>
        </w:rPr>
        <w:t xml:space="preserve"> the terms used in academia and would possibly feel they do not have the intelligence to complete the work to a high enough standard</w:t>
      </w:r>
      <w:r w:rsidR="008F101A">
        <w:rPr>
          <w:rFonts w:ascii="Arial" w:hAnsi="Arial" w:cs="Arial"/>
          <w:sz w:val="24"/>
          <w:szCs w:val="24"/>
        </w:rPr>
        <w:t xml:space="preserve">. </w:t>
      </w:r>
    </w:p>
    <w:p w14:paraId="66C59486" w14:textId="32D9E3D5" w:rsidR="008F101A" w:rsidRDefault="006F1FDA" w:rsidP="00DC6706">
      <w:pPr>
        <w:rPr>
          <w:rFonts w:ascii="Arial" w:hAnsi="Arial" w:cs="Arial"/>
          <w:color w:val="222222"/>
          <w:sz w:val="24"/>
          <w:szCs w:val="24"/>
        </w:rPr>
      </w:pPr>
      <w:r w:rsidRPr="00DE712F">
        <w:rPr>
          <w:rFonts w:ascii="Arial" w:hAnsi="Arial" w:cs="Arial"/>
          <w:sz w:val="24"/>
          <w:szCs w:val="24"/>
        </w:rPr>
        <w:t xml:space="preserve">Exploring what </w:t>
      </w:r>
      <w:r w:rsidR="00771FE0">
        <w:rPr>
          <w:rFonts w:ascii="Arial" w:hAnsi="Arial" w:cs="Arial"/>
          <w:sz w:val="24"/>
          <w:szCs w:val="24"/>
        </w:rPr>
        <w:t xml:space="preserve">is </w:t>
      </w:r>
      <w:r w:rsidR="00DD0436">
        <w:rPr>
          <w:rFonts w:ascii="Arial" w:hAnsi="Arial" w:cs="Arial"/>
          <w:sz w:val="24"/>
          <w:szCs w:val="24"/>
        </w:rPr>
        <w:t xml:space="preserve">the </w:t>
      </w:r>
      <w:r w:rsidRPr="00DE712F">
        <w:rPr>
          <w:rFonts w:ascii="Arial" w:hAnsi="Arial" w:cs="Arial"/>
          <w:sz w:val="24"/>
          <w:szCs w:val="24"/>
        </w:rPr>
        <w:t xml:space="preserve">difference between Education, Learning and Training. </w:t>
      </w:r>
      <w:r w:rsidRPr="00DE712F">
        <w:rPr>
          <w:rFonts w:ascii="Arial" w:hAnsi="Arial" w:cs="Arial"/>
          <w:color w:val="222222"/>
          <w:sz w:val="24"/>
          <w:szCs w:val="24"/>
        </w:rPr>
        <w:t>In</w:t>
      </w:r>
      <w:r w:rsidR="008F101A">
        <w:rPr>
          <w:rFonts w:ascii="Arial" w:hAnsi="Arial" w:cs="Arial"/>
          <w:color w:val="222222"/>
          <w:sz w:val="24"/>
          <w:szCs w:val="24"/>
        </w:rPr>
        <w:t xml:space="preserve"> the</w:t>
      </w:r>
      <w:r w:rsidRPr="00DE712F">
        <w:rPr>
          <w:rFonts w:ascii="Arial" w:hAnsi="Arial" w:cs="Arial"/>
          <w:color w:val="222222"/>
          <w:sz w:val="24"/>
          <w:szCs w:val="24"/>
        </w:rPr>
        <w:t xml:space="preserve"> general sense, the term </w:t>
      </w:r>
      <w:r w:rsidRPr="00DE712F">
        <w:rPr>
          <w:rStyle w:val="Strong"/>
          <w:rFonts w:ascii="Arial" w:hAnsi="Arial" w:cs="Arial"/>
          <w:b w:val="0"/>
          <w:bCs w:val="0"/>
          <w:color w:val="222222"/>
          <w:sz w:val="24"/>
          <w:szCs w:val="24"/>
        </w:rPr>
        <w:t>training</w:t>
      </w:r>
      <w:r w:rsidRPr="00DE712F">
        <w:rPr>
          <w:rFonts w:ascii="Arial" w:hAnsi="Arial" w:cs="Arial"/>
          <w:color w:val="222222"/>
          <w:sz w:val="24"/>
          <w:szCs w:val="24"/>
        </w:rPr>
        <w:t xml:space="preserve"> implies the act of imparting a special skill or </w:t>
      </w:r>
      <w:r w:rsidR="00DC6706" w:rsidRPr="00DE712F">
        <w:rPr>
          <w:rFonts w:ascii="Arial" w:hAnsi="Arial" w:cs="Arial"/>
          <w:color w:val="222222"/>
          <w:sz w:val="24"/>
          <w:szCs w:val="24"/>
        </w:rPr>
        <w:t>behaviour</w:t>
      </w:r>
      <w:r w:rsidRPr="00DE712F">
        <w:rPr>
          <w:rFonts w:ascii="Arial" w:hAnsi="Arial" w:cs="Arial"/>
          <w:color w:val="222222"/>
          <w:sz w:val="24"/>
          <w:szCs w:val="24"/>
        </w:rPr>
        <w:t xml:space="preserve"> to a person, which is offered to employees of operational level. It is not </w:t>
      </w:r>
      <w:r w:rsidR="008F101A">
        <w:rPr>
          <w:rFonts w:ascii="Arial" w:hAnsi="Arial" w:cs="Arial"/>
          <w:color w:val="222222"/>
          <w:sz w:val="24"/>
          <w:szCs w:val="24"/>
        </w:rPr>
        <w:t xml:space="preserve">always seen as </w:t>
      </w:r>
      <w:proofErr w:type="gramStart"/>
      <w:r w:rsidRPr="00DE712F">
        <w:rPr>
          <w:rFonts w:ascii="Arial" w:hAnsi="Arial" w:cs="Arial"/>
          <w:color w:val="222222"/>
          <w:sz w:val="24"/>
          <w:szCs w:val="24"/>
        </w:rPr>
        <w:t>exactly</w:t>
      </w:r>
      <w:r w:rsidR="008F101A">
        <w:rPr>
          <w:rFonts w:ascii="Arial" w:hAnsi="Arial" w:cs="Arial"/>
          <w:color w:val="222222"/>
          <w:sz w:val="24"/>
          <w:szCs w:val="24"/>
        </w:rPr>
        <w:t xml:space="preserve"> the</w:t>
      </w:r>
      <w:r w:rsidRPr="00DE712F">
        <w:rPr>
          <w:rFonts w:ascii="Arial" w:hAnsi="Arial" w:cs="Arial"/>
          <w:color w:val="222222"/>
          <w:sz w:val="24"/>
          <w:szCs w:val="24"/>
        </w:rPr>
        <w:t xml:space="preserve"> same</w:t>
      </w:r>
      <w:proofErr w:type="gramEnd"/>
      <w:r w:rsidRPr="00DE712F">
        <w:rPr>
          <w:rFonts w:ascii="Arial" w:hAnsi="Arial" w:cs="Arial"/>
          <w:color w:val="222222"/>
          <w:sz w:val="24"/>
          <w:szCs w:val="24"/>
        </w:rPr>
        <w:t xml:space="preserve"> as </w:t>
      </w:r>
      <w:r w:rsidRPr="00DE712F">
        <w:rPr>
          <w:rStyle w:val="Strong"/>
          <w:rFonts w:ascii="Arial" w:hAnsi="Arial" w:cs="Arial"/>
          <w:b w:val="0"/>
          <w:bCs w:val="0"/>
          <w:color w:val="222222"/>
          <w:sz w:val="24"/>
          <w:szCs w:val="24"/>
        </w:rPr>
        <w:t>education</w:t>
      </w:r>
      <w:r w:rsidRPr="00DE712F">
        <w:rPr>
          <w:rFonts w:ascii="Arial" w:hAnsi="Arial" w:cs="Arial"/>
          <w:color w:val="222222"/>
          <w:sz w:val="24"/>
          <w:szCs w:val="24"/>
        </w:rPr>
        <w:t xml:space="preserve">, which is a process of systematic learning </w:t>
      </w:r>
      <w:r w:rsidR="00F26F43">
        <w:rPr>
          <w:rFonts w:ascii="Arial" w:hAnsi="Arial" w:cs="Arial"/>
          <w:color w:val="222222"/>
          <w:sz w:val="24"/>
          <w:szCs w:val="24"/>
        </w:rPr>
        <w:t xml:space="preserve">of </w:t>
      </w:r>
      <w:r w:rsidR="008F101A">
        <w:rPr>
          <w:rFonts w:ascii="Arial" w:hAnsi="Arial" w:cs="Arial"/>
          <w:color w:val="222222"/>
          <w:sz w:val="24"/>
          <w:szCs w:val="24"/>
        </w:rPr>
        <w:t>a subject</w:t>
      </w:r>
      <w:r w:rsidRPr="00DE712F">
        <w:rPr>
          <w:rFonts w:ascii="Arial" w:hAnsi="Arial" w:cs="Arial"/>
          <w:color w:val="222222"/>
          <w:sz w:val="24"/>
          <w:szCs w:val="24"/>
        </w:rPr>
        <w:t xml:space="preserve"> in </w:t>
      </w:r>
      <w:r w:rsidR="00DD0436">
        <w:rPr>
          <w:rFonts w:ascii="Arial" w:hAnsi="Arial" w:cs="Arial"/>
          <w:color w:val="222222"/>
          <w:sz w:val="24"/>
          <w:szCs w:val="24"/>
        </w:rPr>
        <w:t>the</w:t>
      </w:r>
      <w:r w:rsidR="00F26F43">
        <w:rPr>
          <w:rFonts w:ascii="Arial" w:hAnsi="Arial" w:cs="Arial"/>
          <w:color w:val="222222"/>
          <w:sz w:val="24"/>
          <w:szCs w:val="24"/>
        </w:rPr>
        <w:t xml:space="preserve"> higher education provider</w:t>
      </w:r>
      <w:r w:rsidRPr="00DE712F">
        <w:rPr>
          <w:rFonts w:ascii="Arial" w:hAnsi="Arial" w:cs="Arial"/>
          <w:color w:val="222222"/>
          <w:sz w:val="24"/>
          <w:szCs w:val="24"/>
        </w:rPr>
        <w:t xml:space="preserve"> that develops a sense of judgment and reasoning</w:t>
      </w:r>
      <w:r w:rsidR="008F101A">
        <w:rPr>
          <w:rFonts w:ascii="Arial" w:hAnsi="Arial" w:cs="Arial"/>
          <w:color w:val="222222"/>
          <w:sz w:val="24"/>
          <w:szCs w:val="24"/>
        </w:rPr>
        <w:t>.</w:t>
      </w:r>
    </w:p>
    <w:p w14:paraId="4E30D71C" w14:textId="0F77749D" w:rsidR="002D69A8" w:rsidRPr="00DE712F" w:rsidRDefault="00B04343" w:rsidP="002D69A8">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B</w:t>
      </w:r>
      <w:r w:rsidR="002D69A8" w:rsidRPr="00DE712F">
        <w:rPr>
          <w:rFonts w:ascii="Arial" w:eastAsia="Times New Roman" w:hAnsi="Arial" w:cs="Arial"/>
          <w:sz w:val="24"/>
          <w:szCs w:val="24"/>
          <w:lang w:eastAsia="en-GB"/>
        </w:rPr>
        <w:t xml:space="preserve">y the term education, we </w:t>
      </w:r>
      <w:r w:rsidR="00DC6706" w:rsidRPr="00DE712F">
        <w:rPr>
          <w:rFonts w:ascii="Arial" w:eastAsia="Times New Roman" w:hAnsi="Arial" w:cs="Arial"/>
          <w:sz w:val="24"/>
          <w:szCs w:val="24"/>
          <w:lang w:eastAsia="en-GB"/>
        </w:rPr>
        <w:t xml:space="preserve">usually </w:t>
      </w:r>
      <w:r w:rsidR="002D69A8" w:rsidRPr="00DE712F">
        <w:rPr>
          <w:rFonts w:ascii="Arial" w:eastAsia="Times New Roman" w:hAnsi="Arial" w:cs="Arial"/>
          <w:sz w:val="24"/>
          <w:szCs w:val="24"/>
          <w:lang w:eastAsia="en-GB"/>
        </w:rPr>
        <w:t>mean learning in the classroom to acquire certain knowledge. It is aimed to deliver knowledge about facts, events, values, beliefs, general concepts, principles</w:t>
      </w:r>
      <w:r w:rsidR="00BF02D0" w:rsidRPr="00DE712F">
        <w:rPr>
          <w:rFonts w:ascii="Arial" w:eastAsia="Times New Roman" w:hAnsi="Arial" w:cs="Arial"/>
          <w:sz w:val="24"/>
          <w:szCs w:val="24"/>
          <w:lang w:eastAsia="en-GB"/>
        </w:rPr>
        <w:t xml:space="preserve"> </w:t>
      </w:r>
      <w:r w:rsidR="002D69A8" w:rsidRPr="00DE712F">
        <w:rPr>
          <w:rFonts w:ascii="Arial" w:eastAsia="Times New Roman" w:hAnsi="Arial" w:cs="Arial"/>
          <w:sz w:val="24"/>
          <w:szCs w:val="24"/>
          <w:lang w:eastAsia="en-GB"/>
        </w:rPr>
        <w:t xml:space="preserve">to the </w:t>
      </w:r>
      <w:r w:rsidR="00BF02D0" w:rsidRPr="00DE712F">
        <w:rPr>
          <w:rFonts w:ascii="Arial" w:eastAsia="Times New Roman" w:hAnsi="Arial" w:cs="Arial"/>
          <w:sz w:val="24"/>
          <w:szCs w:val="24"/>
          <w:lang w:eastAsia="en-GB"/>
        </w:rPr>
        <w:t>learners</w:t>
      </w:r>
      <w:r w:rsidR="002D69A8" w:rsidRPr="00DE712F">
        <w:rPr>
          <w:rFonts w:ascii="Arial" w:eastAsia="Times New Roman" w:hAnsi="Arial" w:cs="Arial"/>
          <w:sz w:val="24"/>
          <w:szCs w:val="24"/>
          <w:lang w:eastAsia="en-GB"/>
        </w:rPr>
        <w:t>. This helps in developing a sense of reasoning, understanding, judgement and intellect in an individual.</w:t>
      </w:r>
    </w:p>
    <w:p w14:paraId="42B9213E" w14:textId="3D0A93C8" w:rsidR="002D69A8" w:rsidRPr="00DE712F" w:rsidRDefault="00BF02D0" w:rsidP="002D69A8">
      <w:pPr>
        <w:spacing w:before="100" w:beforeAutospacing="1" w:after="100" w:afterAutospacing="1" w:line="240" w:lineRule="auto"/>
        <w:rPr>
          <w:rFonts w:ascii="Arial" w:eastAsia="Times New Roman" w:hAnsi="Arial" w:cs="Arial"/>
          <w:color w:val="8EAADB" w:themeColor="accent1" w:themeTint="99"/>
          <w:sz w:val="24"/>
          <w:szCs w:val="24"/>
          <w:lang w:eastAsia="en-GB"/>
        </w:rPr>
      </w:pPr>
      <w:r w:rsidRPr="00DE712F">
        <w:rPr>
          <w:rFonts w:ascii="Arial" w:eastAsia="Times New Roman" w:hAnsi="Arial" w:cs="Arial"/>
          <w:sz w:val="24"/>
          <w:szCs w:val="24"/>
          <w:lang w:eastAsia="en-GB"/>
        </w:rPr>
        <w:t>The key differences between Education and Training are that training usually refers to vocational skills, learning by doing</w:t>
      </w:r>
      <w:r w:rsidR="00815F40">
        <w:rPr>
          <w:rFonts w:ascii="Arial" w:eastAsia="Times New Roman" w:hAnsi="Arial" w:cs="Arial"/>
          <w:sz w:val="24"/>
          <w:szCs w:val="24"/>
          <w:lang w:eastAsia="en-GB"/>
        </w:rPr>
        <w:t xml:space="preserve"> or </w:t>
      </w:r>
      <w:r w:rsidR="00DD0436" w:rsidRPr="00DD0436">
        <w:rPr>
          <w:rFonts w:ascii="Arial" w:eastAsia="Times New Roman" w:hAnsi="Arial" w:cs="Arial"/>
          <w:sz w:val="24"/>
          <w:szCs w:val="24"/>
          <w:lang w:eastAsia="en-GB"/>
        </w:rPr>
        <w:t>experiential</w:t>
      </w:r>
      <w:r w:rsidR="00815F40">
        <w:rPr>
          <w:rFonts w:ascii="Arial" w:eastAsia="Times New Roman" w:hAnsi="Arial" w:cs="Arial"/>
          <w:sz w:val="24"/>
          <w:szCs w:val="24"/>
          <w:lang w:eastAsia="en-GB"/>
        </w:rPr>
        <w:t xml:space="preserve"> lea</w:t>
      </w:r>
      <w:r w:rsidR="00DD0436">
        <w:rPr>
          <w:rFonts w:ascii="Arial" w:eastAsia="Times New Roman" w:hAnsi="Arial" w:cs="Arial"/>
          <w:sz w:val="24"/>
          <w:szCs w:val="24"/>
          <w:lang w:eastAsia="en-GB"/>
        </w:rPr>
        <w:t>r</w:t>
      </w:r>
      <w:r w:rsidR="00815F40">
        <w:rPr>
          <w:rFonts w:ascii="Arial" w:eastAsia="Times New Roman" w:hAnsi="Arial" w:cs="Arial"/>
          <w:sz w:val="24"/>
          <w:szCs w:val="24"/>
          <w:lang w:eastAsia="en-GB"/>
        </w:rPr>
        <w:t>ning</w:t>
      </w:r>
      <w:r w:rsidRPr="00DE712F">
        <w:rPr>
          <w:rFonts w:ascii="Arial" w:eastAsia="Times New Roman" w:hAnsi="Arial" w:cs="Arial"/>
          <w:sz w:val="24"/>
          <w:szCs w:val="24"/>
          <w:lang w:eastAsia="en-GB"/>
        </w:rPr>
        <w:t xml:space="preserve">. Education is a system of learning gaining theoretical knowledge of a subject in a formal setting. </w:t>
      </w:r>
      <w:r w:rsidR="002D69A8" w:rsidRPr="00DE712F">
        <w:rPr>
          <w:rFonts w:ascii="Arial" w:eastAsia="Times New Roman" w:hAnsi="Arial" w:cs="Arial"/>
          <w:color w:val="8EAADB" w:themeColor="accent1" w:themeTint="99"/>
          <w:sz w:val="24"/>
          <w:szCs w:val="24"/>
          <w:lang w:eastAsia="en-GB"/>
        </w:rPr>
        <w:t>.</w:t>
      </w:r>
    </w:p>
    <w:p w14:paraId="5E4F9C3F" w14:textId="28176FB0" w:rsidR="002D69A8" w:rsidRPr="00DE712F" w:rsidRDefault="00815F40" w:rsidP="002D69A8">
      <w:pPr>
        <w:spacing w:before="100" w:beforeAutospacing="1" w:after="100" w:afterAutospacing="1" w:line="240" w:lineRule="auto"/>
        <w:rPr>
          <w:rFonts w:ascii="Arial" w:eastAsia="Times New Roman" w:hAnsi="Arial" w:cs="Arial"/>
          <w:sz w:val="24"/>
          <w:szCs w:val="24"/>
          <w:lang w:eastAsia="en-GB"/>
        </w:rPr>
      </w:pPr>
      <w:bookmarkStart w:id="0" w:name="KeyDifferences"/>
      <w:bookmarkStart w:id="1" w:name="Conclusion"/>
      <w:bookmarkEnd w:id="0"/>
      <w:bookmarkEnd w:id="1"/>
      <w:r>
        <w:rPr>
          <w:rFonts w:ascii="Arial" w:eastAsia="Times New Roman" w:hAnsi="Arial" w:cs="Arial"/>
          <w:sz w:val="24"/>
          <w:szCs w:val="24"/>
          <w:lang w:eastAsia="en-GB"/>
        </w:rPr>
        <w:t>T</w:t>
      </w:r>
      <w:r w:rsidR="002D69A8" w:rsidRPr="00DE712F">
        <w:rPr>
          <w:rFonts w:ascii="Arial" w:eastAsia="Times New Roman" w:hAnsi="Arial" w:cs="Arial"/>
          <w:sz w:val="24"/>
          <w:szCs w:val="24"/>
          <w:lang w:eastAsia="en-GB"/>
        </w:rPr>
        <w:t xml:space="preserve">he </w:t>
      </w:r>
      <w:r>
        <w:rPr>
          <w:rFonts w:ascii="Arial" w:eastAsia="Times New Roman" w:hAnsi="Arial" w:cs="Arial"/>
          <w:sz w:val="24"/>
          <w:szCs w:val="24"/>
          <w:lang w:eastAsia="en-GB"/>
        </w:rPr>
        <w:t xml:space="preserve">work environment is </w:t>
      </w:r>
      <w:r w:rsidRPr="00DE712F">
        <w:rPr>
          <w:rFonts w:ascii="Arial" w:eastAsia="Times New Roman" w:hAnsi="Arial" w:cs="Arial"/>
          <w:sz w:val="24"/>
          <w:szCs w:val="24"/>
          <w:lang w:eastAsia="en-GB"/>
        </w:rPr>
        <w:t>changing</w:t>
      </w:r>
      <w:r>
        <w:rPr>
          <w:rFonts w:ascii="Arial" w:eastAsia="Times New Roman" w:hAnsi="Arial" w:cs="Arial"/>
          <w:sz w:val="24"/>
          <w:szCs w:val="24"/>
          <w:lang w:eastAsia="en-GB"/>
        </w:rPr>
        <w:t xml:space="preserve"> and</w:t>
      </w:r>
      <w:r w:rsidR="002D69A8" w:rsidRPr="00DE712F">
        <w:rPr>
          <w:rFonts w:ascii="Arial" w:eastAsia="Times New Roman" w:hAnsi="Arial" w:cs="Arial"/>
          <w:sz w:val="24"/>
          <w:szCs w:val="24"/>
          <w:lang w:eastAsia="en-GB"/>
        </w:rPr>
        <w:t xml:space="preserve"> the approach towards training and education is also </w:t>
      </w:r>
      <w:r w:rsidR="00DE712F" w:rsidRPr="00DE712F">
        <w:rPr>
          <w:rFonts w:ascii="Arial" w:eastAsia="Times New Roman" w:hAnsi="Arial" w:cs="Arial"/>
          <w:sz w:val="24"/>
          <w:szCs w:val="24"/>
          <w:lang w:eastAsia="en-GB"/>
        </w:rPr>
        <w:t>changing</w:t>
      </w:r>
      <w:r w:rsidR="002D69A8" w:rsidRPr="00DE712F">
        <w:rPr>
          <w:rFonts w:ascii="Arial" w:eastAsia="Times New Roman" w:hAnsi="Arial" w:cs="Arial"/>
          <w:sz w:val="24"/>
          <w:szCs w:val="24"/>
          <w:lang w:eastAsia="en-GB"/>
        </w:rPr>
        <w:t xml:space="preserve">. Normally, it is presumed that every </w:t>
      </w:r>
      <w:r>
        <w:rPr>
          <w:rFonts w:ascii="Arial" w:eastAsia="Times New Roman" w:hAnsi="Arial" w:cs="Arial"/>
          <w:sz w:val="24"/>
          <w:szCs w:val="24"/>
          <w:lang w:eastAsia="en-GB"/>
        </w:rPr>
        <w:t>working person</w:t>
      </w:r>
      <w:r w:rsidR="002D69A8" w:rsidRPr="00DE712F">
        <w:rPr>
          <w:rFonts w:ascii="Arial" w:eastAsia="Times New Roman" w:hAnsi="Arial" w:cs="Arial"/>
          <w:sz w:val="24"/>
          <w:szCs w:val="24"/>
          <w:lang w:eastAsia="en-GB"/>
        </w:rPr>
        <w:t xml:space="preserve"> who is going to take training, has got some formal education. Moreover, it is also true that there is no training program which is conducted without education.</w:t>
      </w:r>
    </w:p>
    <w:p w14:paraId="2F2A0D6E" w14:textId="68711207" w:rsidR="002D69A8" w:rsidRPr="00DE712F" w:rsidRDefault="002D69A8" w:rsidP="002D69A8">
      <w:pPr>
        <w:spacing w:before="100" w:beforeAutospacing="1" w:after="100" w:afterAutospacing="1" w:line="240" w:lineRule="auto"/>
        <w:rPr>
          <w:rFonts w:ascii="Arial" w:eastAsia="Times New Roman" w:hAnsi="Arial" w:cs="Arial"/>
          <w:color w:val="8EAADB" w:themeColor="accent1" w:themeTint="99"/>
          <w:sz w:val="24"/>
          <w:szCs w:val="24"/>
          <w:lang w:eastAsia="en-GB"/>
        </w:rPr>
      </w:pPr>
      <w:r w:rsidRPr="00DE712F">
        <w:rPr>
          <w:rFonts w:ascii="Arial" w:eastAsia="Times New Roman" w:hAnsi="Arial" w:cs="Arial"/>
          <w:sz w:val="24"/>
          <w:szCs w:val="24"/>
          <w:lang w:eastAsia="en-GB"/>
        </w:rPr>
        <w:t xml:space="preserve">Although </w:t>
      </w:r>
      <w:r w:rsidR="00093236">
        <w:rPr>
          <w:rFonts w:ascii="Arial" w:eastAsia="Times New Roman" w:hAnsi="Arial" w:cs="Arial"/>
          <w:sz w:val="24"/>
          <w:szCs w:val="24"/>
          <w:lang w:eastAsia="en-GB"/>
        </w:rPr>
        <w:t xml:space="preserve">past </w:t>
      </w:r>
      <w:r w:rsidRPr="00DE712F">
        <w:rPr>
          <w:rFonts w:ascii="Arial" w:eastAsia="Times New Roman" w:hAnsi="Arial" w:cs="Arial"/>
          <w:sz w:val="24"/>
          <w:szCs w:val="24"/>
          <w:lang w:eastAsia="en-GB"/>
        </w:rPr>
        <w:t>education is common for all employees, regardless of their</w:t>
      </w:r>
      <w:r w:rsidR="00DD0436">
        <w:rPr>
          <w:rFonts w:ascii="Arial" w:eastAsia="Times New Roman" w:hAnsi="Arial" w:cs="Arial"/>
          <w:sz w:val="24"/>
          <w:szCs w:val="24"/>
          <w:lang w:eastAsia="en-GB"/>
        </w:rPr>
        <w:t xml:space="preserve"> </w:t>
      </w:r>
      <w:r w:rsidR="00093236">
        <w:rPr>
          <w:rFonts w:ascii="Arial" w:eastAsia="Times New Roman" w:hAnsi="Arial" w:cs="Arial"/>
          <w:sz w:val="24"/>
          <w:szCs w:val="24"/>
          <w:lang w:eastAsia="en-GB"/>
        </w:rPr>
        <w:t xml:space="preserve">previous </w:t>
      </w:r>
      <w:r w:rsidR="00DD0436">
        <w:rPr>
          <w:rFonts w:ascii="Arial" w:eastAsia="Times New Roman" w:hAnsi="Arial" w:cs="Arial"/>
          <w:sz w:val="24"/>
          <w:szCs w:val="24"/>
          <w:lang w:eastAsia="en-GB"/>
        </w:rPr>
        <w:t>participation</w:t>
      </w:r>
      <w:r w:rsidR="00093236">
        <w:rPr>
          <w:rFonts w:ascii="Arial" w:eastAsia="Times New Roman" w:hAnsi="Arial" w:cs="Arial"/>
          <w:sz w:val="24"/>
          <w:szCs w:val="24"/>
          <w:lang w:eastAsia="en-GB"/>
        </w:rPr>
        <w:t xml:space="preserve"> or attainment, when delivering training this must be taken into </w:t>
      </w:r>
      <w:r w:rsidR="00093236">
        <w:rPr>
          <w:rFonts w:ascii="Arial" w:eastAsia="Times New Roman" w:hAnsi="Arial" w:cs="Arial"/>
          <w:sz w:val="24"/>
          <w:szCs w:val="24"/>
          <w:lang w:eastAsia="en-GB"/>
        </w:rPr>
        <w:lastRenderedPageBreak/>
        <w:t>consideration. Difficult for delivery to older adults whose literacy and numeracy could be compromised</w:t>
      </w:r>
      <w:r w:rsidR="00C753E7">
        <w:rPr>
          <w:rFonts w:ascii="Arial" w:eastAsia="Times New Roman" w:hAnsi="Arial" w:cs="Arial"/>
          <w:sz w:val="24"/>
          <w:szCs w:val="24"/>
          <w:lang w:eastAsia="en-GB"/>
        </w:rPr>
        <w:t>, ‘one size does not fit all’</w:t>
      </w:r>
      <w:r w:rsidR="00093236">
        <w:rPr>
          <w:rFonts w:ascii="Arial" w:eastAsia="Times New Roman" w:hAnsi="Arial" w:cs="Arial"/>
          <w:sz w:val="24"/>
          <w:szCs w:val="24"/>
          <w:lang w:eastAsia="en-GB"/>
        </w:rPr>
        <w:t>. T</w:t>
      </w:r>
      <w:r w:rsidRPr="00DE712F">
        <w:rPr>
          <w:rFonts w:ascii="Arial" w:eastAsia="Times New Roman" w:hAnsi="Arial" w:cs="Arial"/>
          <w:sz w:val="24"/>
          <w:szCs w:val="24"/>
          <w:lang w:eastAsia="en-GB"/>
        </w:rPr>
        <w:t xml:space="preserve">he </w:t>
      </w:r>
      <w:r w:rsidR="00F26F43">
        <w:rPr>
          <w:rFonts w:ascii="Arial" w:eastAsia="Times New Roman" w:hAnsi="Arial" w:cs="Arial"/>
          <w:sz w:val="24"/>
          <w:szCs w:val="24"/>
          <w:lang w:eastAsia="en-GB"/>
        </w:rPr>
        <w:t>employers</w:t>
      </w:r>
      <w:r w:rsidRPr="00DE712F">
        <w:rPr>
          <w:rFonts w:ascii="Arial" w:eastAsia="Times New Roman" w:hAnsi="Arial" w:cs="Arial"/>
          <w:sz w:val="24"/>
          <w:szCs w:val="24"/>
          <w:lang w:eastAsia="en-GB"/>
        </w:rPr>
        <w:t xml:space="preserve"> should consider both the elements, at the time of planning their training program because there are instances when the employees need to take decisions themselves regarding their work, where education is as important as training</w:t>
      </w:r>
      <w:r w:rsidRPr="00DE712F">
        <w:rPr>
          <w:rFonts w:ascii="Arial" w:eastAsia="Times New Roman" w:hAnsi="Arial" w:cs="Arial"/>
          <w:color w:val="8EAADB" w:themeColor="accent1" w:themeTint="99"/>
          <w:sz w:val="24"/>
          <w:szCs w:val="24"/>
          <w:lang w:eastAsia="en-GB"/>
        </w:rPr>
        <w:t>.</w:t>
      </w:r>
    </w:p>
    <w:p w14:paraId="46B9CF5A" w14:textId="554B51DA" w:rsidR="00680E5C" w:rsidRPr="005C2577" w:rsidRDefault="008F2863" w:rsidP="000C7A20">
      <w:pPr>
        <w:rPr>
          <w:rFonts w:ascii="Arial" w:hAnsi="Arial" w:cs="Arial"/>
          <w:b/>
          <w:bCs/>
          <w:sz w:val="24"/>
          <w:szCs w:val="24"/>
        </w:rPr>
      </w:pPr>
      <w:r w:rsidRPr="005C2577">
        <w:rPr>
          <w:rFonts w:ascii="Arial" w:hAnsi="Arial" w:cs="Arial"/>
          <w:b/>
          <w:bCs/>
          <w:sz w:val="24"/>
          <w:szCs w:val="24"/>
        </w:rPr>
        <w:t>M</w:t>
      </w:r>
      <w:r w:rsidR="00680E5C" w:rsidRPr="005C2577">
        <w:rPr>
          <w:rFonts w:ascii="Arial" w:hAnsi="Arial" w:cs="Arial"/>
          <w:b/>
          <w:bCs/>
          <w:sz w:val="24"/>
          <w:szCs w:val="24"/>
        </w:rPr>
        <w:t>otivation</w:t>
      </w:r>
    </w:p>
    <w:p w14:paraId="1C74A825" w14:textId="45CE7BD2" w:rsidR="00680E5C" w:rsidRDefault="00680E5C" w:rsidP="00680E5C">
      <w:pPr>
        <w:rPr>
          <w:rFonts w:ascii="Arial" w:hAnsi="Arial" w:cs="Arial"/>
          <w:sz w:val="24"/>
          <w:szCs w:val="24"/>
        </w:rPr>
      </w:pPr>
      <w:r w:rsidRPr="00DE712F">
        <w:rPr>
          <w:rFonts w:ascii="Arial" w:hAnsi="Arial" w:cs="Arial"/>
          <w:sz w:val="24"/>
          <w:szCs w:val="24"/>
        </w:rPr>
        <w:t xml:space="preserve">The reasons </w:t>
      </w:r>
      <w:r w:rsidR="00DE712F" w:rsidRPr="00DE712F">
        <w:rPr>
          <w:rFonts w:ascii="Arial" w:hAnsi="Arial" w:cs="Arial"/>
          <w:sz w:val="24"/>
          <w:szCs w:val="24"/>
        </w:rPr>
        <w:t xml:space="preserve">older </w:t>
      </w:r>
      <w:r w:rsidRPr="00DE712F">
        <w:rPr>
          <w:rFonts w:ascii="Arial" w:hAnsi="Arial" w:cs="Arial"/>
          <w:sz w:val="24"/>
          <w:szCs w:val="24"/>
        </w:rPr>
        <w:t>students have given to th</w:t>
      </w:r>
      <w:r w:rsidR="002835CA">
        <w:rPr>
          <w:rFonts w:ascii="Arial" w:hAnsi="Arial" w:cs="Arial"/>
          <w:sz w:val="24"/>
          <w:szCs w:val="24"/>
        </w:rPr>
        <w:t>is</w:t>
      </w:r>
      <w:r w:rsidRPr="00DE712F">
        <w:rPr>
          <w:rFonts w:ascii="Arial" w:hAnsi="Arial" w:cs="Arial"/>
          <w:sz w:val="24"/>
          <w:szCs w:val="24"/>
        </w:rPr>
        <w:t xml:space="preserve"> question ‘why did you enter higher education so late in life?’ are diverse and varied. Their motivation and thirst for knowledge does not originate from just one place. The number of reasons is as varied as the number of </w:t>
      </w:r>
      <w:r w:rsidR="00DE712F" w:rsidRPr="00DE712F">
        <w:rPr>
          <w:rFonts w:ascii="Arial" w:hAnsi="Arial" w:cs="Arial"/>
          <w:sz w:val="24"/>
          <w:szCs w:val="24"/>
        </w:rPr>
        <w:t>older</w:t>
      </w:r>
      <w:r w:rsidRPr="00DE712F">
        <w:rPr>
          <w:rFonts w:ascii="Arial" w:hAnsi="Arial" w:cs="Arial"/>
          <w:sz w:val="24"/>
          <w:szCs w:val="24"/>
        </w:rPr>
        <w:t xml:space="preserve"> students. In an article Columbia Southern University, they list six main reasons. </w:t>
      </w:r>
      <w:sdt>
        <w:sdtPr>
          <w:rPr>
            <w:rFonts w:ascii="Arial" w:hAnsi="Arial" w:cs="Arial"/>
            <w:sz w:val="24"/>
            <w:szCs w:val="24"/>
          </w:rPr>
          <w:id w:val="-516541834"/>
          <w:citation/>
        </w:sdtPr>
        <w:sdtEndPr/>
        <w:sdtContent>
          <w:r w:rsidRPr="00DE712F">
            <w:rPr>
              <w:rFonts w:ascii="Arial" w:hAnsi="Arial" w:cs="Arial"/>
              <w:sz w:val="24"/>
              <w:szCs w:val="24"/>
            </w:rPr>
            <w:fldChar w:fldCharType="begin"/>
          </w:r>
          <w:r w:rsidRPr="00DE712F">
            <w:rPr>
              <w:rFonts w:ascii="Arial" w:hAnsi="Arial" w:cs="Arial"/>
              <w:sz w:val="24"/>
              <w:szCs w:val="24"/>
            </w:rPr>
            <w:instrText xml:space="preserve">CITATION Col19 \l 2057 </w:instrText>
          </w:r>
          <w:r w:rsidRPr="00DE712F">
            <w:rPr>
              <w:rFonts w:ascii="Arial" w:hAnsi="Arial" w:cs="Arial"/>
              <w:sz w:val="24"/>
              <w:szCs w:val="24"/>
            </w:rPr>
            <w:fldChar w:fldCharType="separate"/>
          </w:r>
          <w:r w:rsidRPr="00DE712F">
            <w:rPr>
              <w:rFonts w:ascii="Arial" w:hAnsi="Arial" w:cs="Arial"/>
              <w:noProof/>
              <w:sz w:val="24"/>
              <w:szCs w:val="24"/>
            </w:rPr>
            <w:t>(Link, 2019)</w:t>
          </w:r>
          <w:r w:rsidRPr="00DE712F">
            <w:rPr>
              <w:rFonts w:ascii="Arial" w:hAnsi="Arial" w:cs="Arial"/>
              <w:sz w:val="24"/>
              <w:szCs w:val="24"/>
            </w:rPr>
            <w:fldChar w:fldCharType="end"/>
          </w:r>
        </w:sdtContent>
      </w:sdt>
      <w:r w:rsidRPr="00DE712F">
        <w:rPr>
          <w:rFonts w:ascii="Arial" w:hAnsi="Arial" w:cs="Arial"/>
          <w:sz w:val="24"/>
          <w:szCs w:val="24"/>
        </w:rPr>
        <w:t xml:space="preserve"> Number one is the reason you are doing it for yourself, two on the list is for your family, three is for career achievement and four is career advancement, five is to increase your career options and number six</w:t>
      </w:r>
      <w:r w:rsidR="00AB35A8">
        <w:rPr>
          <w:rFonts w:ascii="Arial" w:hAnsi="Arial" w:cs="Arial"/>
          <w:sz w:val="24"/>
          <w:szCs w:val="24"/>
        </w:rPr>
        <w:t xml:space="preserve"> at the bottom of the list</w:t>
      </w:r>
      <w:r w:rsidRPr="00DE712F">
        <w:rPr>
          <w:rFonts w:ascii="Arial" w:hAnsi="Arial" w:cs="Arial"/>
          <w:sz w:val="24"/>
          <w:szCs w:val="24"/>
        </w:rPr>
        <w:t xml:space="preserve"> is for your financial future. </w:t>
      </w:r>
    </w:p>
    <w:p w14:paraId="44E5C2AF" w14:textId="59C4B7FF" w:rsidR="00DE42E6" w:rsidRPr="005C2577" w:rsidRDefault="002835CA" w:rsidP="008F565F">
      <w:pPr>
        <w:rPr>
          <w:rFonts w:ascii="Arial" w:hAnsi="Arial" w:cs="Arial"/>
          <w:b/>
          <w:bCs/>
          <w:sz w:val="24"/>
          <w:szCs w:val="24"/>
        </w:rPr>
      </w:pPr>
      <w:r>
        <w:rPr>
          <w:rFonts w:ascii="Arial" w:hAnsi="Arial" w:cs="Arial"/>
          <w:sz w:val="24"/>
          <w:szCs w:val="24"/>
        </w:rPr>
        <w:t>The University of the third age (U3A)</w:t>
      </w:r>
      <w:r w:rsidR="00E63466">
        <w:rPr>
          <w:rFonts w:ascii="Arial" w:hAnsi="Arial" w:cs="Arial"/>
          <w:sz w:val="24"/>
          <w:szCs w:val="24"/>
        </w:rPr>
        <w:t xml:space="preserve"> is </w:t>
      </w:r>
      <w:r w:rsidR="008F2863">
        <w:rPr>
          <w:rFonts w:ascii="Arial" w:hAnsi="Arial" w:cs="Arial"/>
          <w:sz w:val="24"/>
          <w:szCs w:val="24"/>
        </w:rPr>
        <w:t>worldwide</w:t>
      </w:r>
      <w:r w:rsidR="00E63466">
        <w:rPr>
          <w:rFonts w:ascii="Arial" w:hAnsi="Arial" w:cs="Arial"/>
          <w:sz w:val="24"/>
          <w:szCs w:val="24"/>
        </w:rPr>
        <w:t xml:space="preserve"> and </w:t>
      </w:r>
      <w:r w:rsidR="00744235">
        <w:rPr>
          <w:rFonts w:ascii="Arial" w:hAnsi="Arial" w:cs="Arial"/>
          <w:sz w:val="24"/>
          <w:szCs w:val="24"/>
        </w:rPr>
        <w:t xml:space="preserve">in </w:t>
      </w:r>
      <w:r w:rsidR="00E63466">
        <w:rPr>
          <w:rFonts w:ascii="Arial" w:hAnsi="Arial" w:cs="Arial"/>
          <w:sz w:val="24"/>
          <w:szCs w:val="24"/>
        </w:rPr>
        <w:t xml:space="preserve">the </w:t>
      </w:r>
      <w:proofErr w:type="gramStart"/>
      <w:r w:rsidR="00E63466">
        <w:rPr>
          <w:rFonts w:ascii="Arial" w:hAnsi="Arial" w:cs="Arial"/>
          <w:sz w:val="24"/>
          <w:szCs w:val="24"/>
        </w:rPr>
        <w:t>UK</w:t>
      </w:r>
      <w:proofErr w:type="gramEnd"/>
      <w:r w:rsidR="008F2863">
        <w:rPr>
          <w:rFonts w:ascii="Arial" w:hAnsi="Arial" w:cs="Arial"/>
          <w:sz w:val="24"/>
          <w:szCs w:val="24"/>
        </w:rPr>
        <w:t xml:space="preserve"> it was </w:t>
      </w:r>
      <w:r w:rsidR="008F2863" w:rsidRPr="008F2863">
        <w:rPr>
          <w:rFonts w:ascii="Arial" w:hAnsi="Arial" w:cs="Arial"/>
          <w:sz w:val="24"/>
          <w:szCs w:val="24"/>
        </w:rPr>
        <w:t>f</w:t>
      </w:r>
      <w:r w:rsidR="00332909" w:rsidRPr="008F2863">
        <w:rPr>
          <w:rFonts w:ascii="Arial" w:hAnsi="Arial" w:cs="Arial"/>
          <w:sz w:val="24"/>
          <w:szCs w:val="24"/>
          <w:shd w:val="clear" w:color="auto" w:fill="FFFFFF"/>
        </w:rPr>
        <w:t>ounded over 35 years ago, U3A aims to encourage groups of people in their third age to come together and continue their enjoyment of learning in subjects of interest to them</w:t>
      </w:r>
      <w:r w:rsidR="00332909">
        <w:rPr>
          <w:rFonts w:ascii="Arial" w:hAnsi="Arial" w:cs="Arial"/>
          <w:color w:val="000000"/>
          <w:sz w:val="30"/>
          <w:szCs w:val="30"/>
          <w:shd w:val="clear" w:color="auto" w:fill="FFFFFF"/>
        </w:rPr>
        <w:t>.</w:t>
      </w:r>
      <w:r>
        <w:rPr>
          <w:rFonts w:ascii="Arial" w:hAnsi="Arial" w:cs="Arial"/>
          <w:sz w:val="24"/>
          <w:szCs w:val="24"/>
        </w:rPr>
        <w:t xml:space="preserve"> </w:t>
      </w:r>
      <w:r w:rsidR="001B0611">
        <w:rPr>
          <w:rFonts w:ascii="Arial" w:hAnsi="Arial" w:cs="Arial"/>
          <w:sz w:val="24"/>
          <w:szCs w:val="24"/>
        </w:rPr>
        <w:t xml:space="preserve">U3A </w:t>
      </w:r>
      <w:r>
        <w:rPr>
          <w:rFonts w:ascii="Arial" w:hAnsi="Arial" w:cs="Arial"/>
          <w:sz w:val="24"/>
          <w:szCs w:val="24"/>
        </w:rPr>
        <w:t>went as far as ranking the top eight reasons for</w:t>
      </w:r>
      <w:r w:rsidR="008F2863">
        <w:rPr>
          <w:rFonts w:ascii="Arial" w:hAnsi="Arial" w:cs="Arial"/>
          <w:sz w:val="24"/>
          <w:szCs w:val="24"/>
        </w:rPr>
        <w:t xml:space="preserve"> people</w:t>
      </w:r>
      <w:r>
        <w:rPr>
          <w:rFonts w:ascii="Arial" w:hAnsi="Arial" w:cs="Arial"/>
          <w:sz w:val="24"/>
          <w:szCs w:val="24"/>
        </w:rPr>
        <w:t xml:space="preserve"> enrolling that were given by their </w:t>
      </w:r>
      <w:r w:rsidR="008F2863">
        <w:rPr>
          <w:rFonts w:ascii="Arial" w:hAnsi="Arial" w:cs="Arial"/>
          <w:sz w:val="24"/>
          <w:szCs w:val="24"/>
        </w:rPr>
        <w:t>older</w:t>
      </w:r>
      <w:r>
        <w:rPr>
          <w:rFonts w:ascii="Arial" w:hAnsi="Arial" w:cs="Arial"/>
          <w:sz w:val="24"/>
          <w:szCs w:val="24"/>
        </w:rPr>
        <w:t xml:space="preserve"> student cohort. Starting with number eight  was to socialise, number seven was to gain a new philosophy sixth was acquiring a new perspective</w:t>
      </w:r>
      <w:r w:rsidR="00E63466">
        <w:rPr>
          <w:rFonts w:ascii="Arial" w:hAnsi="Arial" w:cs="Arial"/>
          <w:sz w:val="24"/>
          <w:szCs w:val="24"/>
        </w:rPr>
        <w:t xml:space="preserve">, fifth is to meet people, fourth is to better understand problems, third is to get practical information, second was to gain </w:t>
      </w:r>
      <w:r w:rsidR="008F2863">
        <w:rPr>
          <w:rFonts w:ascii="Arial" w:hAnsi="Arial" w:cs="Arial"/>
          <w:sz w:val="24"/>
          <w:szCs w:val="24"/>
        </w:rPr>
        <w:t>self-knowledge</w:t>
      </w:r>
      <w:r w:rsidR="00E63466">
        <w:rPr>
          <w:rFonts w:ascii="Arial" w:hAnsi="Arial" w:cs="Arial"/>
          <w:sz w:val="24"/>
          <w:szCs w:val="24"/>
        </w:rPr>
        <w:t xml:space="preserve"> and at number one is simply to learn more. </w:t>
      </w:r>
    </w:p>
    <w:p w14:paraId="459429DB" w14:textId="77777777" w:rsidR="005C2577" w:rsidRPr="005C2577" w:rsidRDefault="005C2577" w:rsidP="005C2577">
      <w:pPr>
        <w:rPr>
          <w:rFonts w:ascii="Arial" w:eastAsia="Times New Roman" w:hAnsi="Arial" w:cs="Arial"/>
          <w:b/>
          <w:bCs/>
          <w:sz w:val="24"/>
          <w:szCs w:val="24"/>
          <w:lang w:eastAsia="en-GB"/>
        </w:rPr>
      </w:pPr>
      <w:r w:rsidRPr="005C2577">
        <w:rPr>
          <w:rFonts w:ascii="Arial" w:eastAsia="Times New Roman" w:hAnsi="Arial" w:cs="Arial"/>
          <w:b/>
          <w:bCs/>
          <w:sz w:val="24"/>
          <w:szCs w:val="24"/>
          <w:lang w:eastAsia="en-GB"/>
        </w:rPr>
        <w:t>What are the barriers for older students?</w:t>
      </w:r>
    </w:p>
    <w:p w14:paraId="1151C600" w14:textId="78233962" w:rsidR="0057003F" w:rsidRDefault="0057003F" w:rsidP="008F565F">
      <w:pPr>
        <w:rPr>
          <w:rFonts w:ascii="Arial" w:hAnsi="Arial" w:cs="Arial"/>
          <w:sz w:val="24"/>
          <w:szCs w:val="24"/>
        </w:rPr>
      </w:pPr>
      <w:r>
        <w:rPr>
          <w:rFonts w:ascii="Arial" w:eastAsia="Times New Roman" w:hAnsi="Arial" w:cs="Arial"/>
          <w:sz w:val="24"/>
          <w:szCs w:val="24"/>
          <w:lang w:eastAsia="en-GB"/>
        </w:rPr>
        <w:t>I</w:t>
      </w:r>
      <w:r w:rsidR="005C2577">
        <w:rPr>
          <w:rFonts w:ascii="Arial" w:eastAsia="Times New Roman" w:hAnsi="Arial" w:cs="Arial"/>
          <w:sz w:val="24"/>
          <w:szCs w:val="24"/>
          <w:lang w:eastAsia="en-GB"/>
        </w:rPr>
        <w:t>s</w:t>
      </w:r>
      <w:r>
        <w:rPr>
          <w:rFonts w:ascii="Arial" w:eastAsia="Times New Roman" w:hAnsi="Arial" w:cs="Arial"/>
          <w:sz w:val="24"/>
          <w:szCs w:val="24"/>
          <w:lang w:eastAsia="en-GB"/>
        </w:rPr>
        <w:t xml:space="preserve"> the present system for finance for student’s providing what students, of any age need? Are the rules for funding showing students their ambitions and goals are </w:t>
      </w:r>
      <w:r w:rsidR="00BC12E5">
        <w:rPr>
          <w:rFonts w:ascii="Arial" w:eastAsia="Times New Roman" w:hAnsi="Arial" w:cs="Arial"/>
          <w:sz w:val="24"/>
          <w:szCs w:val="24"/>
          <w:lang w:eastAsia="en-GB"/>
        </w:rPr>
        <w:t xml:space="preserve">not </w:t>
      </w:r>
      <w:r>
        <w:rPr>
          <w:rFonts w:ascii="Arial" w:eastAsia="Times New Roman" w:hAnsi="Arial" w:cs="Arial"/>
          <w:sz w:val="24"/>
          <w:szCs w:val="24"/>
          <w:lang w:eastAsia="en-GB"/>
        </w:rPr>
        <w:t xml:space="preserve">being valued by British Government and devolved nations? </w:t>
      </w:r>
    </w:p>
    <w:p w14:paraId="0E07625C" w14:textId="150A6F1F" w:rsidR="00DD373F" w:rsidRDefault="008F565F" w:rsidP="008F565F">
      <w:pPr>
        <w:rPr>
          <w:rFonts w:ascii="Arial" w:eastAsia="Times New Roman" w:hAnsi="Arial" w:cs="Arial"/>
          <w:sz w:val="24"/>
          <w:szCs w:val="24"/>
          <w:lang w:eastAsia="en-GB"/>
        </w:rPr>
      </w:pPr>
      <w:r w:rsidRPr="008F565F">
        <w:rPr>
          <w:rFonts w:ascii="Arial" w:eastAsia="Times New Roman" w:hAnsi="Arial" w:cs="Arial"/>
          <w:sz w:val="24"/>
          <w:szCs w:val="24"/>
          <w:lang w:eastAsia="en-GB"/>
        </w:rPr>
        <w:t xml:space="preserve">Graduate student life has many </w:t>
      </w:r>
      <w:r w:rsidR="00FB3B4C" w:rsidRPr="00FB3B4C">
        <w:rPr>
          <w:rFonts w:ascii="Arial" w:eastAsia="Times New Roman" w:hAnsi="Arial" w:cs="Arial"/>
          <w:sz w:val="24"/>
          <w:szCs w:val="24"/>
          <w:lang w:eastAsia="en-GB"/>
        </w:rPr>
        <w:t>advantages</w:t>
      </w:r>
      <w:r w:rsidRPr="008F565F">
        <w:rPr>
          <w:rFonts w:ascii="Arial" w:eastAsia="Times New Roman" w:hAnsi="Arial" w:cs="Arial"/>
          <w:sz w:val="24"/>
          <w:szCs w:val="24"/>
          <w:lang w:eastAsia="en-GB"/>
        </w:rPr>
        <w:t xml:space="preserve">. You can do most of your work from </w:t>
      </w:r>
      <w:r w:rsidR="00FB3B4C" w:rsidRPr="00FB3B4C">
        <w:rPr>
          <w:rFonts w:ascii="Arial" w:eastAsia="Times New Roman" w:hAnsi="Arial" w:cs="Arial"/>
          <w:sz w:val="24"/>
          <w:szCs w:val="24"/>
          <w:lang w:eastAsia="en-GB"/>
        </w:rPr>
        <w:t>anywhere a</w:t>
      </w:r>
      <w:r w:rsidRPr="008F565F">
        <w:rPr>
          <w:rFonts w:ascii="Arial" w:eastAsia="Times New Roman" w:hAnsi="Arial" w:cs="Arial"/>
          <w:sz w:val="24"/>
          <w:szCs w:val="24"/>
          <w:lang w:eastAsia="en-GB"/>
        </w:rPr>
        <w:t>nd you still get student discounts</w:t>
      </w:r>
      <w:r w:rsidR="00FB3B4C" w:rsidRPr="00FB3B4C">
        <w:rPr>
          <w:rFonts w:ascii="Arial" w:eastAsia="Times New Roman" w:hAnsi="Arial" w:cs="Arial"/>
          <w:sz w:val="24"/>
          <w:szCs w:val="24"/>
          <w:lang w:eastAsia="en-GB"/>
        </w:rPr>
        <w:t xml:space="preserve">. </w:t>
      </w:r>
      <w:r w:rsidRPr="008F565F">
        <w:rPr>
          <w:rFonts w:ascii="Arial" w:eastAsia="Times New Roman" w:hAnsi="Arial" w:cs="Arial"/>
          <w:sz w:val="24"/>
          <w:szCs w:val="24"/>
          <w:lang w:eastAsia="en-GB"/>
        </w:rPr>
        <w:t xml:space="preserve"> But </w:t>
      </w:r>
      <w:r w:rsidR="00FB3B4C" w:rsidRPr="00FB3B4C">
        <w:rPr>
          <w:rFonts w:ascii="Arial" w:eastAsia="Times New Roman" w:hAnsi="Arial" w:cs="Arial"/>
          <w:sz w:val="24"/>
          <w:szCs w:val="24"/>
          <w:lang w:eastAsia="en-GB"/>
        </w:rPr>
        <w:t xml:space="preserve">are you expecting </w:t>
      </w:r>
      <w:r w:rsidRPr="008F565F">
        <w:rPr>
          <w:rFonts w:ascii="Arial" w:eastAsia="Times New Roman" w:hAnsi="Arial" w:cs="Arial"/>
          <w:sz w:val="24"/>
          <w:szCs w:val="24"/>
          <w:lang w:eastAsia="en-GB"/>
        </w:rPr>
        <w:t xml:space="preserve"> to be a graduate student forever</w:t>
      </w:r>
      <w:r w:rsidR="00FB3B4C" w:rsidRPr="00FB3B4C">
        <w:rPr>
          <w:rFonts w:ascii="Arial" w:eastAsia="Times New Roman" w:hAnsi="Arial" w:cs="Arial"/>
          <w:sz w:val="24"/>
          <w:szCs w:val="24"/>
          <w:lang w:eastAsia="en-GB"/>
        </w:rPr>
        <w:t>? As the author Brian Samaki said in a blog ‘</w:t>
      </w:r>
      <w:r w:rsidRPr="008F565F">
        <w:rPr>
          <w:rFonts w:ascii="Arial" w:eastAsia="Times New Roman" w:hAnsi="Arial" w:cs="Arial"/>
          <w:sz w:val="24"/>
          <w:szCs w:val="24"/>
          <w:lang w:eastAsia="en-GB"/>
        </w:rPr>
        <w:t xml:space="preserve">The life of the mind is an alluring idea, but at some </w:t>
      </w:r>
      <w:proofErr w:type="gramStart"/>
      <w:r w:rsidRPr="008F565F">
        <w:rPr>
          <w:rFonts w:ascii="Arial" w:eastAsia="Times New Roman" w:hAnsi="Arial" w:cs="Arial"/>
          <w:sz w:val="24"/>
          <w:szCs w:val="24"/>
          <w:lang w:eastAsia="en-GB"/>
        </w:rPr>
        <w:t>point</w:t>
      </w:r>
      <w:proofErr w:type="gramEnd"/>
      <w:r w:rsidRPr="008F565F">
        <w:rPr>
          <w:rFonts w:ascii="Arial" w:eastAsia="Times New Roman" w:hAnsi="Arial" w:cs="Arial"/>
          <w:sz w:val="24"/>
          <w:szCs w:val="24"/>
          <w:lang w:eastAsia="en-GB"/>
        </w:rPr>
        <w:t xml:space="preserve"> w</w:t>
      </w:r>
      <w:r w:rsidR="00DD373F">
        <w:rPr>
          <w:rFonts w:ascii="Arial" w:eastAsia="Times New Roman" w:hAnsi="Arial" w:cs="Arial"/>
          <w:sz w:val="24"/>
          <w:szCs w:val="24"/>
          <w:lang w:eastAsia="en-GB"/>
        </w:rPr>
        <w:t xml:space="preserve">ould </w:t>
      </w:r>
      <w:r w:rsidR="00FB3B4C" w:rsidRPr="00FB3B4C">
        <w:rPr>
          <w:rFonts w:ascii="Arial" w:eastAsia="Times New Roman" w:hAnsi="Arial" w:cs="Arial"/>
          <w:sz w:val="24"/>
          <w:szCs w:val="24"/>
          <w:lang w:eastAsia="en-GB"/>
        </w:rPr>
        <w:t>you</w:t>
      </w:r>
      <w:r w:rsidRPr="008F565F">
        <w:rPr>
          <w:rFonts w:ascii="Arial" w:eastAsia="Times New Roman" w:hAnsi="Arial" w:cs="Arial"/>
          <w:sz w:val="24"/>
          <w:szCs w:val="24"/>
          <w:lang w:eastAsia="en-GB"/>
        </w:rPr>
        <w:t xml:space="preserve"> want a job you can explain to your relatives,</w:t>
      </w:r>
      <w:r w:rsidR="00DD373F">
        <w:rPr>
          <w:rFonts w:ascii="Arial" w:eastAsia="Times New Roman" w:hAnsi="Arial" w:cs="Arial"/>
          <w:sz w:val="24"/>
          <w:szCs w:val="24"/>
          <w:lang w:eastAsia="en-GB"/>
        </w:rPr>
        <w:t xml:space="preserve"> a</w:t>
      </w:r>
      <w:r w:rsidRPr="008F565F">
        <w:rPr>
          <w:rFonts w:ascii="Arial" w:eastAsia="Times New Roman" w:hAnsi="Arial" w:cs="Arial"/>
          <w:sz w:val="24"/>
          <w:szCs w:val="24"/>
          <w:lang w:eastAsia="en-GB"/>
        </w:rPr>
        <w:t xml:space="preserve"> </w:t>
      </w:r>
      <w:r w:rsidR="00FB3B4C" w:rsidRPr="00FB3B4C">
        <w:rPr>
          <w:rFonts w:ascii="Arial" w:eastAsia="Times New Roman" w:hAnsi="Arial" w:cs="Arial"/>
          <w:sz w:val="24"/>
          <w:szCs w:val="24"/>
          <w:lang w:eastAsia="en-GB"/>
        </w:rPr>
        <w:t>liveable</w:t>
      </w:r>
      <w:r w:rsidRPr="008F565F">
        <w:rPr>
          <w:rFonts w:ascii="Arial" w:eastAsia="Times New Roman" w:hAnsi="Arial" w:cs="Arial"/>
          <w:sz w:val="24"/>
          <w:szCs w:val="24"/>
          <w:lang w:eastAsia="en-GB"/>
        </w:rPr>
        <w:t xml:space="preserve"> </w:t>
      </w:r>
      <w:r w:rsidR="00FB3B4C">
        <w:rPr>
          <w:rFonts w:ascii="Arial" w:eastAsia="Times New Roman" w:hAnsi="Arial" w:cs="Arial"/>
          <w:sz w:val="24"/>
          <w:szCs w:val="24"/>
          <w:lang w:eastAsia="en-GB"/>
        </w:rPr>
        <w:t>income</w:t>
      </w:r>
      <w:r w:rsidRPr="008F565F">
        <w:rPr>
          <w:rFonts w:ascii="Arial" w:eastAsia="Times New Roman" w:hAnsi="Arial" w:cs="Arial"/>
          <w:sz w:val="24"/>
          <w:szCs w:val="24"/>
          <w:lang w:eastAsia="en-GB"/>
        </w:rPr>
        <w:t>, and</w:t>
      </w:r>
      <w:r w:rsidR="00DD373F">
        <w:rPr>
          <w:rFonts w:ascii="Arial" w:eastAsia="Times New Roman" w:hAnsi="Arial" w:cs="Arial"/>
          <w:sz w:val="24"/>
          <w:szCs w:val="24"/>
          <w:lang w:eastAsia="en-GB"/>
        </w:rPr>
        <w:t xml:space="preserve"> the prospect of </w:t>
      </w:r>
      <w:r w:rsidRPr="008F565F">
        <w:rPr>
          <w:rFonts w:ascii="Arial" w:eastAsia="Times New Roman" w:hAnsi="Arial" w:cs="Arial"/>
          <w:sz w:val="24"/>
          <w:szCs w:val="24"/>
          <w:lang w:eastAsia="en-GB"/>
        </w:rPr>
        <w:t xml:space="preserve"> </w:t>
      </w:r>
      <w:r w:rsidR="00DD373F">
        <w:rPr>
          <w:rFonts w:ascii="Arial" w:eastAsia="Times New Roman" w:hAnsi="Arial" w:cs="Arial"/>
          <w:sz w:val="24"/>
          <w:szCs w:val="24"/>
          <w:lang w:eastAsia="en-GB"/>
        </w:rPr>
        <w:t xml:space="preserve">an </w:t>
      </w:r>
      <w:r w:rsidR="00FB3B4C" w:rsidRPr="00FB3B4C">
        <w:rPr>
          <w:rFonts w:ascii="Arial" w:eastAsia="Times New Roman" w:hAnsi="Arial" w:cs="Arial"/>
          <w:sz w:val="24"/>
          <w:szCs w:val="24"/>
          <w:lang w:eastAsia="en-GB"/>
        </w:rPr>
        <w:t>excellent occupational pension on retirement</w:t>
      </w:r>
      <w:r w:rsidR="00FB3B4C">
        <w:rPr>
          <w:rFonts w:ascii="Arial" w:eastAsia="Times New Roman" w:hAnsi="Arial" w:cs="Arial"/>
          <w:sz w:val="24"/>
          <w:szCs w:val="24"/>
          <w:lang w:eastAsia="en-GB"/>
        </w:rPr>
        <w:t>?’</w:t>
      </w:r>
      <w:r w:rsidR="00FB3B4C" w:rsidRPr="00FB3B4C">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244910642"/>
          <w:citation/>
        </w:sdtPr>
        <w:sdtEndPr/>
        <w:sdtContent>
          <w:r w:rsidR="00FB3B4C" w:rsidRPr="00FB3B4C">
            <w:rPr>
              <w:rFonts w:ascii="Arial" w:eastAsia="Times New Roman" w:hAnsi="Arial" w:cs="Arial"/>
              <w:sz w:val="24"/>
              <w:szCs w:val="24"/>
              <w:lang w:eastAsia="en-GB"/>
            </w:rPr>
            <w:fldChar w:fldCharType="begin"/>
          </w:r>
          <w:r w:rsidR="00FB3B4C" w:rsidRPr="00FB3B4C">
            <w:rPr>
              <w:rFonts w:ascii="Arial" w:eastAsia="Times New Roman" w:hAnsi="Arial" w:cs="Arial"/>
              <w:sz w:val="24"/>
              <w:szCs w:val="24"/>
              <w:lang w:eastAsia="en-GB"/>
            </w:rPr>
            <w:instrText xml:space="preserve"> CITATION Sar15 \l 2057 </w:instrText>
          </w:r>
          <w:r w:rsidR="00FB3B4C" w:rsidRPr="00FB3B4C">
            <w:rPr>
              <w:rFonts w:ascii="Arial" w:eastAsia="Times New Roman" w:hAnsi="Arial" w:cs="Arial"/>
              <w:sz w:val="24"/>
              <w:szCs w:val="24"/>
              <w:lang w:eastAsia="en-GB"/>
            </w:rPr>
            <w:fldChar w:fldCharType="separate"/>
          </w:r>
          <w:r w:rsidR="00FB3B4C" w:rsidRPr="00FB3B4C">
            <w:rPr>
              <w:rFonts w:ascii="Arial" w:eastAsia="Times New Roman" w:hAnsi="Arial" w:cs="Arial"/>
              <w:noProof/>
              <w:sz w:val="24"/>
              <w:szCs w:val="24"/>
              <w:lang w:eastAsia="en-GB"/>
            </w:rPr>
            <w:t>(Sarnaki, 2015)</w:t>
          </w:r>
          <w:r w:rsidR="00FB3B4C" w:rsidRPr="00FB3B4C">
            <w:rPr>
              <w:rFonts w:ascii="Arial" w:eastAsia="Times New Roman" w:hAnsi="Arial" w:cs="Arial"/>
              <w:sz w:val="24"/>
              <w:szCs w:val="24"/>
              <w:lang w:eastAsia="en-GB"/>
            </w:rPr>
            <w:fldChar w:fldCharType="end"/>
          </w:r>
        </w:sdtContent>
      </w:sdt>
      <w:r w:rsidR="005C2577">
        <w:rPr>
          <w:rFonts w:ascii="Arial" w:eastAsia="Times New Roman" w:hAnsi="Arial" w:cs="Arial"/>
          <w:sz w:val="24"/>
          <w:szCs w:val="24"/>
          <w:lang w:eastAsia="en-GB"/>
        </w:rPr>
        <w:t xml:space="preserve"> The concept of the ‘eternal student’ is well known</w:t>
      </w:r>
      <w:r w:rsidR="00DD373F">
        <w:rPr>
          <w:rFonts w:ascii="Arial" w:eastAsia="Times New Roman" w:hAnsi="Arial" w:cs="Arial"/>
          <w:sz w:val="24"/>
          <w:szCs w:val="24"/>
          <w:lang w:eastAsia="en-GB"/>
        </w:rPr>
        <w:t xml:space="preserve"> and serves to foster prejudice against those who value being well educated. </w:t>
      </w:r>
    </w:p>
    <w:p w14:paraId="530892BD" w14:textId="7F546137" w:rsidR="001943D3" w:rsidRDefault="00DD373F" w:rsidP="008F565F">
      <w:pPr>
        <w:rPr>
          <w:rFonts w:ascii="Arial" w:eastAsia="Times New Roman" w:hAnsi="Arial" w:cs="Arial"/>
          <w:sz w:val="24"/>
          <w:szCs w:val="24"/>
          <w:lang w:eastAsia="en-GB"/>
        </w:rPr>
      </w:pPr>
      <w:r>
        <w:rPr>
          <w:rFonts w:ascii="Arial" w:eastAsia="Times New Roman" w:hAnsi="Arial" w:cs="Arial"/>
          <w:sz w:val="24"/>
          <w:szCs w:val="24"/>
          <w:lang w:eastAsia="en-GB"/>
        </w:rPr>
        <w:t xml:space="preserve">Why would a person want to spend time and money in their late forties and older to gain a degree? </w:t>
      </w:r>
      <w:r w:rsidR="00AB35A8">
        <w:rPr>
          <w:rFonts w:ascii="Arial" w:eastAsia="Times New Roman" w:hAnsi="Arial" w:cs="Arial"/>
          <w:sz w:val="24"/>
          <w:szCs w:val="24"/>
          <w:lang w:eastAsia="en-GB"/>
        </w:rPr>
        <w:t>One reason could be</w:t>
      </w:r>
      <w:r>
        <w:rPr>
          <w:rFonts w:ascii="Arial" w:eastAsia="Times New Roman" w:hAnsi="Arial" w:cs="Arial"/>
          <w:sz w:val="24"/>
          <w:szCs w:val="24"/>
          <w:lang w:eastAsia="en-GB"/>
        </w:rPr>
        <w:t xml:space="preserve"> is that when a person </w:t>
      </w:r>
      <w:r w:rsidR="002D16CB">
        <w:rPr>
          <w:rFonts w:ascii="Arial" w:eastAsia="Times New Roman" w:hAnsi="Arial" w:cs="Arial"/>
          <w:sz w:val="24"/>
          <w:szCs w:val="24"/>
          <w:lang w:eastAsia="en-GB"/>
        </w:rPr>
        <w:t xml:space="preserve">gets to that age </w:t>
      </w:r>
      <w:r w:rsidR="00C753E7">
        <w:rPr>
          <w:rFonts w:ascii="Arial" w:eastAsia="Times New Roman" w:hAnsi="Arial" w:cs="Arial"/>
          <w:sz w:val="24"/>
          <w:szCs w:val="24"/>
          <w:lang w:eastAsia="en-GB"/>
        </w:rPr>
        <w:t>hopefully</w:t>
      </w:r>
      <w:r w:rsidR="002D16CB">
        <w:rPr>
          <w:rFonts w:ascii="Arial" w:eastAsia="Times New Roman" w:hAnsi="Arial" w:cs="Arial"/>
          <w:sz w:val="24"/>
          <w:szCs w:val="24"/>
          <w:lang w:eastAsia="en-GB"/>
        </w:rPr>
        <w:t xml:space="preserve"> their family responsibilities </w:t>
      </w:r>
      <w:r w:rsidR="009577F4">
        <w:rPr>
          <w:rFonts w:ascii="Arial" w:eastAsia="Times New Roman" w:hAnsi="Arial" w:cs="Arial"/>
          <w:sz w:val="24"/>
          <w:szCs w:val="24"/>
          <w:lang w:eastAsia="en-GB"/>
        </w:rPr>
        <w:t>are already</w:t>
      </w:r>
      <w:r w:rsidR="002D16CB">
        <w:rPr>
          <w:rFonts w:ascii="Arial" w:eastAsia="Times New Roman" w:hAnsi="Arial" w:cs="Arial"/>
          <w:sz w:val="24"/>
          <w:szCs w:val="24"/>
          <w:lang w:eastAsia="en-GB"/>
        </w:rPr>
        <w:t xml:space="preserve"> decreas</w:t>
      </w:r>
      <w:r w:rsidR="009577F4">
        <w:rPr>
          <w:rFonts w:ascii="Arial" w:eastAsia="Times New Roman" w:hAnsi="Arial" w:cs="Arial"/>
          <w:sz w:val="24"/>
          <w:szCs w:val="24"/>
          <w:lang w:eastAsia="en-GB"/>
        </w:rPr>
        <w:t>ing,</w:t>
      </w:r>
      <w:r w:rsidR="002D16CB">
        <w:rPr>
          <w:rFonts w:ascii="Arial" w:eastAsia="Times New Roman" w:hAnsi="Arial" w:cs="Arial"/>
          <w:sz w:val="24"/>
          <w:szCs w:val="24"/>
          <w:lang w:eastAsia="en-GB"/>
        </w:rPr>
        <w:t xml:space="preserve"> both financially and</w:t>
      </w:r>
      <w:r w:rsidR="009577F4">
        <w:rPr>
          <w:rFonts w:ascii="Arial" w:eastAsia="Times New Roman" w:hAnsi="Arial" w:cs="Arial"/>
          <w:sz w:val="24"/>
          <w:szCs w:val="24"/>
          <w:lang w:eastAsia="en-GB"/>
        </w:rPr>
        <w:t xml:space="preserve"> also </w:t>
      </w:r>
      <w:r w:rsidR="002D16CB">
        <w:rPr>
          <w:rFonts w:ascii="Arial" w:eastAsia="Times New Roman" w:hAnsi="Arial" w:cs="Arial"/>
          <w:sz w:val="24"/>
          <w:szCs w:val="24"/>
          <w:lang w:eastAsia="en-GB"/>
        </w:rPr>
        <w:t xml:space="preserve"> demands on their time. Th</w:t>
      </w:r>
      <w:r w:rsidR="009577F4">
        <w:rPr>
          <w:rFonts w:ascii="Arial" w:eastAsia="Times New Roman" w:hAnsi="Arial" w:cs="Arial"/>
          <w:sz w:val="24"/>
          <w:szCs w:val="24"/>
          <w:lang w:eastAsia="en-GB"/>
        </w:rPr>
        <w:t xml:space="preserve">is could be the perfect time to concentrate on </w:t>
      </w:r>
      <w:r w:rsidR="00BC12E5">
        <w:rPr>
          <w:rFonts w:ascii="Arial" w:eastAsia="Times New Roman" w:hAnsi="Arial" w:cs="Arial"/>
          <w:sz w:val="24"/>
          <w:szCs w:val="24"/>
          <w:lang w:eastAsia="en-GB"/>
        </w:rPr>
        <w:t xml:space="preserve">themselves </w:t>
      </w:r>
      <w:r w:rsidR="004974FF">
        <w:rPr>
          <w:rFonts w:ascii="Arial" w:eastAsia="Times New Roman" w:hAnsi="Arial" w:cs="Arial"/>
          <w:sz w:val="24"/>
          <w:szCs w:val="24"/>
          <w:lang w:eastAsia="en-GB"/>
        </w:rPr>
        <w:t xml:space="preserve">and what </w:t>
      </w:r>
      <w:r w:rsidR="00E94755">
        <w:rPr>
          <w:rFonts w:ascii="Arial" w:eastAsia="Times New Roman" w:hAnsi="Arial" w:cs="Arial"/>
          <w:sz w:val="24"/>
          <w:szCs w:val="24"/>
          <w:lang w:eastAsia="en-GB"/>
        </w:rPr>
        <w:t>they</w:t>
      </w:r>
      <w:r w:rsidR="00D1752B">
        <w:rPr>
          <w:rFonts w:ascii="Arial" w:eastAsia="Times New Roman" w:hAnsi="Arial" w:cs="Arial"/>
          <w:sz w:val="24"/>
          <w:szCs w:val="24"/>
          <w:lang w:eastAsia="en-GB"/>
        </w:rPr>
        <w:t xml:space="preserve"> want</w:t>
      </w:r>
      <w:r w:rsidR="00E238BD">
        <w:rPr>
          <w:rFonts w:ascii="Arial" w:eastAsia="Times New Roman" w:hAnsi="Arial" w:cs="Arial"/>
          <w:sz w:val="24"/>
          <w:szCs w:val="24"/>
          <w:lang w:eastAsia="en-GB"/>
        </w:rPr>
        <w:t>. The</w:t>
      </w:r>
      <w:r w:rsidR="004974FF">
        <w:rPr>
          <w:rFonts w:ascii="Arial" w:eastAsia="Times New Roman" w:hAnsi="Arial" w:cs="Arial"/>
          <w:sz w:val="24"/>
          <w:szCs w:val="24"/>
          <w:lang w:eastAsia="en-GB"/>
        </w:rPr>
        <w:t xml:space="preserve"> survey by the Learning and Work Institute conducted </w:t>
      </w:r>
      <w:r w:rsidR="00AB35A8">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454020841"/>
          <w:citation/>
        </w:sdtPr>
        <w:sdtEndPr/>
        <w:sdtContent>
          <w:r w:rsidR="004974FF">
            <w:rPr>
              <w:rFonts w:ascii="Arial" w:eastAsia="Times New Roman" w:hAnsi="Arial" w:cs="Arial"/>
              <w:sz w:val="24"/>
              <w:szCs w:val="24"/>
              <w:lang w:eastAsia="en-GB"/>
            </w:rPr>
            <w:fldChar w:fldCharType="begin"/>
          </w:r>
          <w:r w:rsidR="004974FF">
            <w:rPr>
              <w:rFonts w:ascii="Arial" w:eastAsia="Times New Roman" w:hAnsi="Arial" w:cs="Arial"/>
              <w:sz w:val="24"/>
              <w:szCs w:val="24"/>
              <w:lang w:eastAsia="en-GB"/>
            </w:rPr>
            <w:instrText xml:space="preserve"> CITATION Lea19 \l 2057 </w:instrText>
          </w:r>
          <w:r w:rsidR="004974FF">
            <w:rPr>
              <w:rFonts w:ascii="Arial" w:eastAsia="Times New Roman" w:hAnsi="Arial" w:cs="Arial"/>
              <w:sz w:val="24"/>
              <w:szCs w:val="24"/>
              <w:lang w:eastAsia="en-GB"/>
            </w:rPr>
            <w:fldChar w:fldCharType="separate"/>
          </w:r>
          <w:r w:rsidR="004974FF" w:rsidRPr="004974FF">
            <w:rPr>
              <w:rFonts w:ascii="Arial" w:eastAsia="Times New Roman" w:hAnsi="Arial" w:cs="Arial"/>
              <w:noProof/>
              <w:sz w:val="24"/>
              <w:szCs w:val="24"/>
              <w:lang w:eastAsia="en-GB"/>
            </w:rPr>
            <w:t>(Smith, et al., 2019)</w:t>
          </w:r>
          <w:r w:rsidR="004974FF">
            <w:rPr>
              <w:rFonts w:ascii="Arial" w:eastAsia="Times New Roman" w:hAnsi="Arial" w:cs="Arial"/>
              <w:sz w:val="24"/>
              <w:szCs w:val="24"/>
              <w:lang w:eastAsia="en-GB"/>
            </w:rPr>
            <w:fldChar w:fldCharType="end"/>
          </w:r>
        </w:sdtContent>
      </w:sdt>
      <w:r w:rsidR="003E5B6E">
        <w:rPr>
          <w:rFonts w:ascii="Arial" w:eastAsia="Times New Roman" w:hAnsi="Arial" w:cs="Arial"/>
          <w:sz w:val="24"/>
          <w:szCs w:val="24"/>
          <w:lang w:eastAsia="en-GB"/>
        </w:rPr>
        <w:t xml:space="preserve"> </w:t>
      </w:r>
      <w:r w:rsidR="004974FF">
        <w:rPr>
          <w:rFonts w:ascii="Arial" w:eastAsia="Times New Roman" w:hAnsi="Arial" w:cs="Arial"/>
          <w:sz w:val="24"/>
          <w:szCs w:val="24"/>
          <w:lang w:eastAsia="en-GB"/>
        </w:rPr>
        <w:t>about Adult Participation in Learning clearly shows this thinking among the age ranges</w:t>
      </w:r>
      <w:r w:rsidR="003E5B6E">
        <w:rPr>
          <w:rFonts w:ascii="Arial" w:eastAsia="Times New Roman" w:hAnsi="Arial" w:cs="Arial"/>
          <w:sz w:val="24"/>
          <w:szCs w:val="24"/>
          <w:lang w:eastAsia="en-GB"/>
        </w:rPr>
        <w:t xml:space="preserve"> surveyed. </w:t>
      </w:r>
    </w:p>
    <w:p w14:paraId="42F89A01" w14:textId="37BBBCAB" w:rsidR="00BC12E5" w:rsidRDefault="001943D3" w:rsidP="008F565F">
      <w:pPr>
        <w:rPr>
          <w:rFonts w:ascii="Arial" w:eastAsia="Times New Roman" w:hAnsi="Arial" w:cs="Arial"/>
          <w:sz w:val="24"/>
          <w:szCs w:val="24"/>
          <w:lang w:eastAsia="en-GB"/>
        </w:rPr>
      </w:pPr>
      <w:r>
        <w:rPr>
          <w:rFonts w:ascii="Arial" w:eastAsia="Times New Roman" w:hAnsi="Arial" w:cs="Arial"/>
          <w:sz w:val="24"/>
          <w:szCs w:val="24"/>
          <w:lang w:eastAsia="en-GB"/>
        </w:rPr>
        <w:lastRenderedPageBreak/>
        <w:t>The percentages</w:t>
      </w:r>
      <w:r w:rsidR="00093236">
        <w:rPr>
          <w:rFonts w:ascii="Arial" w:eastAsia="Times New Roman" w:hAnsi="Arial" w:cs="Arial"/>
          <w:sz w:val="24"/>
          <w:szCs w:val="24"/>
          <w:lang w:eastAsia="en-GB"/>
        </w:rPr>
        <w:t xml:space="preserve"> or people who answered this question. </w:t>
      </w:r>
      <w:r w:rsidR="00685F79">
        <w:rPr>
          <w:rFonts w:ascii="Arial" w:eastAsia="Times New Roman" w:hAnsi="Arial" w:cs="Arial"/>
          <w:sz w:val="24"/>
          <w:szCs w:val="24"/>
          <w:lang w:eastAsia="en-GB"/>
        </w:rPr>
        <w:t>“What would be the likelihood of doing a degree in future?”</w:t>
      </w:r>
      <w:r>
        <w:rPr>
          <w:rFonts w:ascii="Arial" w:eastAsia="Times New Roman" w:hAnsi="Arial" w:cs="Arial"/>
          <w:sz w:val="24"/>
          <w:szCs w:val="24"/>
          <w:lang w:eastAsia="en-GB"/>
        </w:rPr>
        <w:t xml:space="preserve"> drop down dramatically the older the respondent</w:t>
      </w:r>
      <w:r w:rsidR="00BC12E5">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661694108"/>
          <w:citation/>
        </w:sdtPr>
        <w:sdtEndPr/>
        <w:sdtContent>
          <w:r w:rsidR="00BC12E5">
            <w:rPr>
              <w:rFonts w:ascii="Arial" w:eastAsia="Times New Roman" w:hAnsi="Arial" w:cs="Arial"/>
              <w:sz w:val="24"/>
              <w:szCs w:val="24"/>
              <w:lang w:eastAsia="en-GB"/>
            </w:rPr>
            <w:fldChar w:fldCharType="begin"/>
          </w:r>
          <w:r w:rsidR="00BC12E5">
            <w:rPr>
              <w:rFonts w:ascii="Arial" w:eastAsia="Times New Roman" w:hAnsi="Arial" w:cs="Arial"/>
              <w:sz w:val="24"/>
              <w:szCs w:val="24"/>
              <w:lang w:eastAsia="en-GB"/>
            </w:rPr>
            <w:instrText xml:space="preserve"> CITATION Lea19 \l 2057 </w:instrText>
          </w:r>
          <w:r w:rsidR="00BC12E5">
            <w:rPr>
              <w:rFonts w:ascii="Arial" w:eastAsia="Times New Roman" w:hAnsi="Arial" w:cs="Arial"/>
              <w:sz w:val="24"/>
              <w:szCs w:val="24"/>
              <w:lang w:eastAsia="en-GB"/>
            </w:rPr>
            <w:fldChar w:fldCharType="separate"/>
          </w:r>
          <w:r w:rsidR="00BC12E5" w:rsidRPr="00BC12E5">
            <w:rPr>
              <w:rFonts w:ascii="Arial" w:eastAsia="Times New Roman" w:hAnsi="Arial" w:cs="Arial"/>
              <w:noProof/>
              <w:sz w:val="24"/>
              <w:szCs w:val="24"/>
              <w:lang w:eastAsia="en-GB"/>
            </w:rPr>
            <w:t>(Smith, et al., 2019)</w:t>
          </w:r>
          <w:r w:rsidR="00BC12E5">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Between the age of forty five and seventy five plus the percentage goes from 10% down to 2% for the oldest. On the younger side of the age spectrum, seventeen</w:t>
      </w:r>
      <w:r w:rsidR="00685F79">
        <w:rPr>
          <w:rFonts w:ascii="Arial" w:eastAsia="Times New Roman" w:hAnsi="Arial" w:cs="Arial"/>
          <w:sz w:val="24"/>
          <w:szCs w:val="24"/>
          <w:lang w:eastAsia="en-GB"/>
        </w:rPr>
        <w:t xml:space="preserve"> years old </w:t>
      </w:r>
      <w:r>
        <w:rPr>
          <w:rFonts w:ascii="Arial" w:eastAsia="Times New Roman" w:hAnsi="Arial" w:cs="Arial"/>
          <w:sz w:val="24"/>
          <w:szCs w:val="24"/>
          <w:lang w:eastAsia="en-GB"/>
        </w:rPr>
        <w:t>to forty four</w:t>
      </w:r>
      <w:r w:rsidR="00685F79">
        <w:rPr>
          <w:rFonts w:ascii="Arial" w:eastAsia="Times New Roman" w:hAnsi="Arial" w:cs="Arial"/>
          <w:sz w:val="24"/>
          <w:szCs w:val="24"/>
          <w:lang w:eastAsia="en-GB"/>
        </w:rPr>
        <w:t xml:space="preserve"> years old</w:t>
      </w:r>
      <w:r>
        <w:rPr>
          <w:rFonts w:ascii="Arial" w:eastAsia="Times New Roman" w:hAnsi="Arial" w:cs="Arial"/>
          <w:sz w:val="24"/>
          <w:szCs w:val="24"/>
          <w:lang w:eastAsia="en-GB"/>
        </w:rPr>
        <w:t>, the percentage goes from 63% for seventeen</w:t>
      </w:r>
      <w:r w:rsidR="00BC12E5">
        <w:rPr>
          <w:rFonts w:ascii="Arial" w:eastAsia="Times New Roman" w:hAnsi="Arial" w:cs="Arial"/>
          <w:sz w:val="24"/>
          <w:szCs w:val="24"/>
          <w:lang w:eastAsia="en-GB"/>
        </w:rPr>
        <w:t xml:space="preserve"> years</w:t>
      </w:r>
      <w:r>
        <w:rPr>
          <w:rFonts w:ascii="Arial" w:eastAsia="Times New Roman" w:hAnsi="Arial" w:cs="Arial"/>
          <w:sz w:val="24"/>
          <w:szCs w:val="24"/>
          <w:lang w:eastAsia="en-GB"/>
        </w:rPr>
        <w:t xml:space="preserve"> to 21% for forty four</w:t>
      </w:r>
      <w:r w:rsidR="00BC12E5">
        <w:rPr>
          <w:rFonts w:ascii="Arial" w:eastAsia="Times New Roman" w:hAnsi="Arial" w:cs="Arial"/>
          <w:sz w:val="24"/>
          <w:szCs w:val="24"/>
          <w:lang w:eastAsia="en-GB"/>
        </w:rPr>
        <w:t xml:space="preserve"> years.</w:t>
      </w:r>
    </w:p>
    <w:p w14:paraId="7BDC0084" w14:textId="4B25AEBF" w:rsidR="007306C7" w:rsidRDefault="007306C7" w:rsidP="007306C7">
      <w:pPr>
        <w:rPr>
          <w:rFonts w:ascii="Arial" w:eastAsia="Times New Roman" w:hAnsi="Arial" w:cs="Arial"/>
          <w:sz w:val="24"/>
          <w:szCs w:val="24"/>
          <w:lang w:eastAsia="en-GB"/>
        </w:rPr>
      </w:pPr>
      <w:r>
        <w:rPr>
          <w:rFonts w:ascii="Arial" w:eastAsia="Times New Roman" w:hAnsi="Arial" w:cs="Arial"/>
          <w:sz w:val="24"/>
          <w:szCs w:val="24"/>
          <w:lang w:eastAsia="en-GB"/>
        </w:rPr>
        <w:t xml:space="preserve">The table showing the results of the survey does illustrate that respondents from social grade C1 are more likely to do a degree in the future at 24%. C1 social grade includes </w:t>
      </w:r>
      <w:r w:rsidRPr="008B4A7C">
        <w:rPr>
          <w:rFonts w:ascii="Arial" w:eastAsia="Times New Roman" w:hAnsi="Arial" w:cs="Arial"/>
          <w:color w:val="000000"/>
          <w:sz w:val="24"/>
          <w:szCs w:val="24"/>
          <w:lang w:eastAsia="en-GB"/>
        </w:rPr>
        <w:t>Supervisory, clerical &amp; junior managerial, administrative, professional occupations</w:t>
      </w:r>
      <w:r>
        <w:rPr>
          <w:rFonts w:ascii="Arial" w:eastAsia="Times New Roman" w:hAnsi="Arial" w:cs="Arial"/>
          <w:color w:val="000000"/>
          <w:sz w:val="24"/>
          <w:szCs w:val="24"/>
          <w:lang w:eastAsia="en-GB"/>
        </w:rPr>
        <w:t>.</w:t>
      </w:r>
    </w:p>
    <w:p w14:paraId="3EDC55DB" w14:textId="0ACBFDC0" w:rsidR="00E94755" w:rsidRDefault="007306C7" w:rsidP="008F565F">
      <w:pPr>
        <w:rPr>
          <w:rFonts w:ascii="Arial" w:eastAsia="Times New Roman" w:hAnsi="Arial" w:cs="Arial"/>
          <w:sz w:val="24"/>
          <w:szCs w:val="24"/>
          <w:lang w:eastAsia="en-GB"/>
        </w:rPr>
      </w:pPr>
      <w:r>
        <w:rPr>
          <w:rFonts w:ascii="Arial" w:eastAsia="Times New Roman" w:hAnsi="Arial" w:cs="Arial"/>
          <w:sz w:val="24"/>
          <w:szCs w:val="24"/>
          <w:lang w:eastAsia="en-GB"/>
        </w:rPr>
        <w:t>C</w:t>
      </w:r>
      <w:r w:rsidR="00E94755">
        <w:rPr>
          <w:rFonts w:ascii="Arial" w:eastAsia="Times New Roman" w:hAnsi="Arial" w:cs="Arial"/>
          <w:sz w:val="24"/>
          <w:szCs w:val="24"/>
          <w:lang w:eastAsia="en-GB"/>
        </w:rPr>
        <w:t xml:space="preserve">urrently, it is important to recognise that </w:t>
      </w:r>
      <w:r w:rsidR="00DA3881">
        <w:rPr>
          <w:rFonts w:ascii="Arial" w:eastAsia="Times New Roman" w:hAnsi="Arial" w:cs="Arial"/>
          <w:sz w:val="24"/>
          <w:szCs w:val="24"/>
          <w:lang w:eastAsia="en-GB"/>
        </w:rPr>
        <w:t xml:space="preserve">the length of </w:t>
      </w:r>
      <w:r w:rsidR="00E94755">
        <w:rPr>
          <w:rFonts w:ascii="Arial" w:eastAsia="Times New Roman" w:hAnsi="Arial" w:cs="Arial"/>
          <w:sz w:val="24"/>
          <w:szCs w:val="24"/>
          <w:lang w:eastAsia="en-GB"/>
        </w:rPr>
        <w:t xml:space="preserve">our working lives </w:t>
      </w:r>
      <w:proofErr w:type="gramStart"/>
      <w:r w:rsidR="00E94755">
        <w:rPr>
          <w:rFonts w:ascii="Arial" w:eastAsia="Times New Roman" w:hAnsi="Arial" w:cs="Arial"/>
          <w:sz w:val="24"/>
          <w:szCs w:val="24"/>
          <w:lang w:eastAsia="en-GB"/>
        </w:rPr>
        <w:t>are</w:t>
      </w:r>
      <w:proofErr w:type="gramEnd"/>
      <w:r w:rsidR="00E94755">
        <w:rPr>
          <w:rFonts w:ascii="Arial" w:eastAsia="Times New Roman" w:hAnsi="Arial" w:cs="Arial"/>
          <w:sz w:val="24"/>
          <w:szCs w:val="24"/>
          <w:lang w:eastAsia="en-GB"/>
        </w:rPr>
        <w:t xml:space="preserve"> extending</w:t>
      </w:r>
      <w:r w:rsidR="00DA3881">
        <w:rPr>
          <w:rFonts w:ascii="Arial" w:eastAsia="Times New Roman" w:hAnsi="Arial" w:cs="Arial"/>
          <w:sz w:val="24"/>
          <w:szCs w:val="24"/>
          <w:lang w:eastAsia="en-GB"/>
        </w:rPr>
        <w:t>. I</w:t>
      </w:r>
      <w:r w:rsidR="00E94755">
        <w:rPr>
          <w:rFonts w:ascii="Arial" w:eastAsia="Times New Roman" w:hAnsi="Arial" w:cs="Arial"/>
          <w:sz w:val="24"/>
          <w:szCs w:val="24"/>
          <w:lang w:eastAsia="en-GB"/>
        </w:rPr>
        <w:t>n 2021 retirement age, when you get a state pension, is now sixty seven years. When the state pension age for women was extended to be equal to that of men, almost overnight, a woman born in 1953 after the tax year end would have their working life extended by five years. The life expectancy of the population in the UK is  rising</w:t>
      </w:r>
      <w:r>
        <w:rPr>
          <w:rFonts w:ascii="Arial" w:eastAsia="Times New Roman" w:hAnsi="Arial" w:cs="Arial"/>
          <w:sz w:val="24"/>
          <w:szCs w:val="24"/>
          <w:lang w:eastAsia="en-GB"/>
        </w:rPr>
        <w:t xml:space="preserve"> but not by a </w:t>
      </w:r>
      <w:r w:rsidR="00CF7CF2">
        <w:rPr>
          <w:rFonts w:ascii="Arial" w:eastAsia="Times New Roman" w:hAnsi="Arial" w:cs="Arial"/>
          <w:sz w:val="24"/>
          <w:szCs w:val="24"/>
          <w:lang w:eastAsia="en-GB"/>
        </w:rPr>
        <w:t xml:space="preserve">great amount. </w:t>
      </w:r>
      <w:r>
        <w:rPr>
          <w:rFonts w:ascii="Helvetica" w:hAnsi="Helvetica"/>
          <w:color w:val="323132"/>
          <w:sz w:val="27"/>
          <w:szCs w:val="27"/>
          <w:shd w:val="clear" w:color="auto" w:fill="FFFFFF"/>
        </w:rPr>
        <w:t xml:space="preserve">On the Office for National </w:t>
      </w:r>
      <w:proofErr w:type="gramStart"/>
      <w:r>
        <w:rPr>
          <w:rFonts w:ascii="Helvetica" w:hAnsi="Helvetica"/>
          <w:color w:val="323132"/>
          <w:sz w:val="27"/>
          <w:szCs w:val="27"/>
          <w:shd w:val="clear" w:color="auto" w:fill="FFFFFF"/>
        </w:rPr>
        <w:t>statistics website</w:t>
      </w:r>
      <w:proofErr w:type="gramEnd"/>
      <w:r>
        <w:rPr>
          <w:rFonts w:ascii="Helvetica" w:hAnsi="Helvetica"/>
          <w:color w:val="323132"/>
          <w:sz w:val="27"/>
          <w:szCs w:val="27"/>
          <w:shd w:val="clear" w:color="auto" w:fill="FFFFFF"/>
        </w:rPr>
        <w:t xml:space="preserve"> they report the l</w:t>
      </w:r>
      <w:r w:rsidR="00DA3881" w:rsidRPr="00DA3881">
        <w:rPr>
          <w:rFonts w:ascii="Arial" w:hAnsi="Arial" w:cs="Arial"/>
          <w:sz w:val="24"/>
          <w:szCs w:val="24"/>
          <w:shd w:val="clear" w:color="auto" w:fill="FFFFFF"/>
        </w:rPr>
        <w:t>ife expectancy at age 65 years was 18.8 years for males and 21.1 years for females, with an improvement of 6.3 weeks for both males and females</w:t>
      </w:r>
      <w:sdt>
        <w:sdtPr>
          <w:rPr>
            <w:rFonts w:ascii="Arial" w:hAnsi="Arial" w:cs="Arial"/>
            <w:sz w:val="24"/>
            <w:szCs w:val="24"/>
            <w:shd w:val="clear" w:color="auto" w:fill="FFFFFF"/>
          </w:rPr>
          <w:id w:val="-1406139945"/>
          <w:citation/>
        </w:sdtPr>
        <w:sdtEndPr/>
        <w:sdtContent>
          <w:r w:rsidR="00DA3881" w:rsidRPr="00DA3881">
            <w:rPr>
              <w:rFonts w:ascii="Arial" w:hAnsi="Arial" w:cs="Arial"/>
              <w:sz w:val="24"/>
              <w:szCs w:val="24"/>
              <w:shd w:val="clear" w:color="auto" w:fill="FFFFFF"/>
            </w:rPr>
            <w:fldChar w:fldCharType="begin"/>
          </w:r>
          <w:r w:rsidR="00DA3881" w:rsidRPr="00DA3881">
            <w:rPr>
              <w:rFonts w:ascii="Arial" w:hAnsi="Arial" w:cs="Arial"/>
              <w:sz w:val="24"/>
              <w:szCs w:val="24"/>
              <w:shd w:val="clear" w:color="auto" w:fill="FFFFFF"/>
            </w:rPr>
            <w:instrText xml:space="preserve"> CITATION Off20 \l 2057 </w:instrText>
          </w:r>
          <w:r w:rsidR="00DA3881" w:rsidRPr="00DA3881">
            <w:rPr>
              <w:rFonts w:ascii="Arial" w:hAnsi="Arial" w:cs="Arial"/>
              <w:sz w:val="24"/>
              <w:szCs w:val="24"/>
              <w:shd w:val="clear" w:color="auto" w:fill="FFFFFF"/>
            </w:rPr>
            <w:fldChar w:fldCharType="separate"/>
          </w:r>
          <w:r w:rsidR="00DA3881" w:rsidRPr="00DA3881">
            <w:rPr>
              <w:rFonts w:ascii="Arial" w:hAnsi="Arial" w:cs="Arial"/>
              <w:noProof/>
              <w:sz w:val="24"/>
              <w:szCs w:val="24"/>
              <w:shd w:val="clear" w:color="auto" w:fill="FFFFFF"/>
            </w:rPr>
            <w:t xml:space="preserve"> (Anon., 2020)</w:t>
          </w:r>
          <w:r w:rsidR="00DA3881" w:rsidRPr="00DA3881">
            <w:rPr>
              <w:rFonts w:ascii="Arial" w:hAnsi="Arial" w:cs="Arial"/>
              <w:sz w:val="24"/>
              <w:szCs w:val="24"/>
              <w:shd w:val="clear" w:color="auto" w:fill="FFFFFF"/>
            </w:rPr>
            <w:fldChar w:fldCharType="end"/>
          </w:r>
        </w:sdtContent>
      </w:sdt>
      <w:r w:rsidR="00E94755" w:rsidRPr="00DA3881">
        <w:rPr>
          <w:rFonts w:ascii="Arial" w:eastAsia="Times New Roman" w:hAnsi="Arial" w:cs="Arial"/>
          <w:sz w:val="24"/>
          <w:szCs w:val="24"/>
          <w:lang w:eastAsia="en-GB"/>
        </w:rPr>
        <w:t xml:space="preserve"> </w:t>
      </w:r>
    </w:p>
    <w:p w14:paraId="6EC0AA0A" w14:textId="6A621CF3" w:rsidR="00257296" w:rsidRDefault="00274405" w:rsidP="007577B2">
      <w:pPr>
        <w:shd w:val="clear" w:color="auto" w:fill="FFFFFF"/>
        <w:spacing w:after="0" w:line="240" w:lineRule="auto"/>
        <w:rPr>
          <w:rFonts w:ascii="Arial" w:eastAsia="Times New Roman" w:hAnsi="Arial" w:cs="Arial"/>
          <w:color w:val="000000"/>
          <w:sz w:val="24"/>
          <w:szCs w:val="24"/>
          <w:lang w:eastAsia="en-GB"/>
        </w:rPr>
      </w:pPr>
      <w:r w:rsidRPr="00274405">
        <w:rPr>
          <w:rFonts w:ascii="Arial" w:eastAsia="Times New Roman" w:hAnsi="Arial" w:cs="Arial"/>
          <w:color w:val="000000"/>
          <w:sz w:val="24"/>
          <w:szCs w:val="24"/>
          <w:lang w:eastAsia="en-GB"/>
        </w:rPr>
        <w:t>The U3A movement</w:t>
      </w:r>
      <w:r w:rsidR="00547893">
        <w:rPr>
          <w:rFonts w:ascii="Arial" w:eastAsia="Times New Roman" w:hAnsi="Arial" w:cs="Arial"/>
          <w:color w:val="000000"/>
          <w:sz w:val="24"/>
          <w:szCs w:val="24"/>
          <w:lang w:eastAsia="en-GB"/>
        </w:rPr>
        <w:t xml:space="preserve"> </w:t>
      </w:r>
      <w:r w:rsidRPr="00274405">
        <w:rPr>
          <w:rFonts w:ascii="Arial" w:eastAsia="Times New Roman" w:hAnsi="Arial" w:cs="Arial"/>
          <w:color w:val="000000"/>
          <w:sz w:val="24"/>
          <w:szCs w:val="24"/>
          <w:lang w:eastAsia="en-GB"/>
        </w:rPr>
        <w:t>is non-religious and non-political and has three main principles:</w:t>
      </w:r>
    </w:p>
    <w:p w14:paraId="78935D40" w14:textId="7774657C" w:rsidR="00274405" w:rsidRDefault="00274405" w:rsidP="00274405">
      <w:pPr>
        <w:shd w:val="clear" w:color="auto" w:fill="FFFFFF"/>
        <w:spacing w:after="240" w:line="240" w:lineRule="auto"/>
        <w:rPr>
          <w:rFonts w:ascii="Arial" w:eastAsia="Times New Roman" w:hAnsi="Arial" w:cs="Arial"/>
          <w:sz w:val="24"/>
          <w:szCs w:val="24"/>
          <w:lang w:eastAsia="en-GB"/>
        </w:rPr>
      </w:pPr>
      <w:r w:rsidRPr="00E763A9">
        <w:rPr>
          <w:rFonts w:ascii="Arial" w:eastAsia="Times New Roman" w:hAnsi="Arial" w:cs="Arial"/>
          <w:sz w:val="24"/>
          <w:szCs w:val="24"/>
          <w:u w:val="single"/>
          <w:lang w:eastAsia="en-GB"/>
        </w:rPr>
        <w:t>The Third Age Principle for Membership</w:t>
      </w:r>
      <w:r w:rsidRPr="00274405">
        <w:rPr>
          <w:rFonts w:ascii="Arial" w:eastAsia="Times New Roman" w:hAnsi="Arial" w:cs="Arial"/>
          <w:sz w:val="24"/>
          <w:szCs w:val="24"/>
          <w:lang w:eastAsia="en-GB"/>
        </w:rPr>
        <w:t xml:space="preserve"> of a U3A is open to all in their third age, which is defined not by a particular age but by a period in life in which full time employment has</w:t>
      </w:r>
      <w:r>
        <w:rPr>
          <w:rFonts w:ascii="Arial" w:eastAsia="Times New Roman" w:hAnsi="Arial" w:cs="Arial"/>
          <w:sz w:val="24"/>
          <w:szCs w:val="24"/>
          <w:lang w:eastAsia="en-GB"/>
        </w:rPr>
        <w:t xml:space="preserve"> ceased</w:t>
      </w:r>
      <w:r w:rsidRPr="00274405">
        <w:rPr>
          <w:rFonts w:ascii="Arial" w:eastAsia="Times New Roman" w:hAnsi="Arial" w:cs="Arial"/>
          <w:sz w:val="24"/>
          <w:szCs w:val="24"/>
          <w:lang w:eastAsia="en-GB"/>
        </w:rPr>
        <w:t>.</w:t>
      </w:r>
      <w:r w:rsidR="00870F0C">
        <w:rPr>
          <w:rFonts w:ascii="Arial" w:eastAsia="Times New Roman" w:hAnsi="Arial" w:cs="Arial"/>
          <w:sz w:val="24"/>
          <w:szCs w:val="24"/>
          <w:lang w:eastAsia="en-GB"/>
        </w:rPr>
        <w:t xml:space="preserve"> </w:t>
      </w:r>
      <w:r w:rsidRPr="00E763A9">
        <w:rPr>
          <w:rFonts w:ascii="Arial" w:eastAsia="Times New Roman" w:hAnsi="Arial" w:cs="Arial"/>
          <w:sz w:val="24"/>
          <w:szCs w:val="24"/>
          <w:u w:val="single"/>
          <w:lang w:eastAsia="en-GB"/>
        </w:rPr>
        <w:t>The Self-help Learning Principle</w:t>
      </w:r>
      <w:r>
        <w:rPr>
          <w:rFonts w:ascii="Arial" w:eastAsia="Times New Roman" w:hAnsi="Arial" w:cs="Arial"/>
          <w:sz w:val="24"/>
          <w:szCs w:val="24"/>
          <w:lang w:eastAsia="en-GB"/>
        </w:rPr>
        <w:t xml:space="preserve">. </w:t>
      </w:r>
      <w:r w:rsidRPr="00274405">
        <w:rPr>
          <w:rFonts w:ascii="Arial" w:eastAsia="Times New Roman" w:hAnsi="Arial" w:cs="Arial"/>
          <w:sz w:val="24"/>
          <w:szCs w:val="24"/>
          <w:lang w:eastAsia="en-GB"/>
        </w:rPr>
        <w:t>Members form interest groups covering as wide a range of topics and activities as they desire</w:t>
      </w:r>
      <w:r w:rsidR="00731955">
        <w:rPr>
          <w:rFonts w:ascii="Arial" w:eastAsia="Times New Roman" w:hAnsi="Arial" w:cs="Arial"/>
          <w:sz w:val="24"/>
          <w:szCs w:val="24"/>
          <w:lang w:eastAsia="en-GB"/>
        </w:rPr>
        <w:t xml:space="preserve"> </w:t>
      </w:r>
      <w:r w:rsidRPr="00274405">
        <w:rPr>
          <w:rFonts w:ascii="Arial" w:eastAsia="Times New Roman" w:hAnsi="Arial" w:cs="Arial"/>
          <w:sz w:val="24"/>
          <w:szCs w:val="24"/>
          <w:lang w:eastAsia="en-GB"/>
        </w:rPr>
        <w:t>by the members, for the members.</w:t>
      </w:r>
      <w:r>
        <w:rPr>
          <w:rFonts w:ascii="Arial" w:eastAsia="Times New Roman" w:hAnsi="Arial" w:cs="Arial"/>
          <w:sz w:val="24"/>
          <w:szCs w:val="24"/>
          <w:lang w:eastAsia="en-GB"/>
        </w:rPr>
        <w:t xml:space="preserve"> </w:t>
      </w:r>
      <w:r w:rsidRPr="00274405">
        <w:rPr>
          <w:rFonts w:ascii="Arial" w:eastAsia="Times New Roman" w:hAnsi="Arial" w:cs="Arial"/>
          <w:sz w:val="24"/>
          <w:szCs w:val="24"/>
          <w:lang w:eastAsia="en-GB"/>
        </w:rPr>
        <w:t>No qualifications are sought or offered</w:t>
      </w:r>
      <w:r w:rsidR="00731955">
        <w:rPr>
          <w:rFonts w:ascii="Arial" w:eastAsia="Times New Roman" w:hAnsi="Arial" w:cs="Arial"/>
          <w:sz w:val="24"/>
          <w:szCs w:val="24"/>
          <w:lang w:eastAsia="en-GB"/>
        </w:rPr>
        <w:t>.</w:t>
      </w:r>
      <w:r w:rsidR="00E763A9">
        <w:rPr>
          <w:rFonts w:ascii="Arial" w:eastAsia="Times New Roman" w:hAnsi="Arial" w:cs="Arial"/>
          <w:sz w:val="24"/>
          <w:szCs w:val="24"/>
          <w:lang w:eastAsia="en-GB"/>
        </w:rPr>
        <w:t xml:space="preserve"> </w:t>
      </w:r>
      <w:r w:rsidRPr="00E763A9">
        <w:rPr>
          <w:rFonts w:ascii="Arial" w:eastAsia="Times New Roman" w:hAnsi="Arial" w:cs="Arial"/>
          <w:sz w:val="24"/>
          <w:szCs w:val="24"/>
          <w:u w:val="single"/>
          <w:lang w:eastAsia="en-GB"/>
        </w:rPr>
        <w:t>The Mutual Aid Principle</w:t>
      </w:r>
      <w:r w:rsidR="00E763A9">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 </w:t>
      </w:r>
      <w:r w:rsidRPr="00274405">
        <w:rPr>
          <w:rFonts w:ascii="Arial" w:eastAsia="Times New Roman" w:hAnsi="Arial" w:cs="Arial"/>
          <w:sz w:val="24"/>
          <w:szCs w:val="24"/>
          <w:lang w:eastAsia="en-GB"/>
        </w:rPr>
        <w:t xml:space="preserve">Each U3A is a mutual aid organisation, operationally independent </w:t>
      </w:r>
      <w:r w:rsidR="00731955">
        <w:rPr>
          <w:rFonts w:ascii="Arial" w:eastAsia="Times New Roman" w:hAnsi="Arial" w:cs="Arial"/>
          <w:sz w:val="24"/>
          <w:szCs w:val="24"/>
          <w:lang w:eastAsia="en-GB"/>
        </w:rPr>
        <w:t>.</w:t>
      </w:r>
    </w:p>
    <w:p w14:paraId="60531061" w14:textId="465893B4" w:rsidR="00731955" w:rsidRDefault="00E763A9" w:rsidP="00E763A9">
      <w:pPr>
        <w:rPr>
          <w:rFonts w:ascii="Arial" w:eastAsia="Times New Roman" w:hAnsi="Arial" w:cs="Arial"/>
          <w:sz w:val="24"/>
          <w:szCs w:val="24"/>
          <w:lang w:eastAsia="en-GB"/>
        </w:rPr>
      </w:pPr>
      <w:r>
        <w:rPr>
          <w:rFonts w:ascii="Arial" w:eastAsia="Times New Roman" w:hAnsi="Arial" w:cs="Arial"/>
          <w:sz w:val="24"/>
          <w:szCs w:val="24"/>
          <w:lang w:eastAsia="en-GB"/>
        </w:rPr>
        <w:t>Writing about Universities of the Third Age U3A Marvin Formosa praises the movement but urges caution, the movement</w:t>
      </w:r>
      <w:r w:rsidR="00870F0C">
        <w:rPr>
          <w:rFonts w:ascii="Arial" w:eastAsia="Times New Roman" w:hAnsi="Arial" w:cs="Arial"/>
          <w:sz w:val="24"/>
          <w:szCs w:val="24"/>
          <w:lang w:eastAsia="en-GB"/>
        </w:rPr>
        <w:t xml:space="preserve">, he believes “may at times function as yet another example of a glorified occupational therapy that is both conservative and oppressive” </w:t>
      </w:r>
      <w:sdt>
        <w:sdtPr>
          <w:rPr>
            <w:rFonts w:ascii="Arial" w:eastAsia="Times New Roman" w:hAnsi="Arial" w:cs="Arial"/>
            <w:sz w:val="24"/>
            <w:szCs w:val="24"/>
            <w:lang w:eastAsia="en-GB"/>
          </w:rPr>
          <w:id w:val="-436677745"/>
          <w:citation/>
        </w:sdtPr>
        <w:sdtEndPr/>
        <w:sdtContent>
          <w:r w:rsidR="00870F0C">
            <w:rPr>
              <w:rFonts w:ascii="Arial" w:eastAsia="Times New Roman" w:hAnsi="Arial" w:cs="Arial"/>
              <w:sz w:val="24"/>
              <w:szCs w:val="24"/>
              <w:lang w:eastAsia="en-GB"/>
            </w:rPr>
            <w:fldChar w:fldCharType="begin"/>
          </w:r>
          <w:r w:rsidR="00870F0C">
            <w:rPr>
              <w:rFonts w:ascii="Arial" w:eastAsia="Times New Roman" w:hAnsi="Arial" w:cs="Arial"/>
              <w:sz w:val="24"/>
              <w:szCs w:val="24"/>
              <w:lang w:eastAsia="en-GB"/>
            </w:rPr>
            <w:instrText xml:space="preserve"> CITATION For10 \l 2057 </w:instrText>
          </w:r>
          <w:r w:rsidR="00870F0C">
            <w:rPr>
              <w:rFonts w:ascii="Arial" w:eastAsia="Times New Roman" w:hAnsi="Arial" w:cs="Arial"/>
              <w:sz w:val="24"/>
              <w:szCs w:val="24"/>
              <w:lang w:eastAsia="en-GB"/>
            </w:rPr>
            <w:fldChar w:fldCharType="separate"/>
          </w:r>
          <w:r w:rsidR="00870F0C" w:rsidRPr="00870F0C">
            <w:rPr>
              <w:rFonts w:ascii="Arial" w:eastAsia="Times New Roman" w:hAnsi="Arial" w:cs="Arial"/>
              <w:noProof/>
              <w:sz w:val="24"/>
              <w:szCs w:val="24"/>
              <w:lang w:eastAsia="en-GB"/>
            </w:rPr>
            <w:t>(Formosa, 2010)</w:t>
          </w:r>
          <w:r w:rsidR="00870F0C">
            <w:rPr>
              <w:rFonts w:ascii="Arial" w:eastAsia="Times New Roman" w:hAnsi="Arial" w:cs="Arial"/>
              <w:sz w:val="24"/>
              <w:szCs w:val="24"/>
              <w:lang w:eastAsia="en-GB"/>
            </w:rPr>
            <w:fldChar w:fldCharType="end"/>
          </w:r>
        </w:sdtContent>
      </w:sdt>
      <w:r w:rsidR="00870F0C">
        <w:rPr>
          <w:rFonts w:ascii="Arial" w:eastAsia="Times New Roman" w:hAnsi="Arial" w:cs="Arial"/>
          <w:sz w:val="24"/>
          <w:szCs w:val="24"/>
          <w:lang w:eastAsia="en-GB"/>
        </w:rPr>
        <w:t xml:space="preserve">. </w:t>
      </w:r>
    </w:p>
    <w:p w14:paraId="4EC49D8A" w14:textId="3D4CDE88" w:rsidR="00257296" w:rsidRDefault="001A6D38"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The Open University is a distance learning organisation and caters for students wanting full or part time study</w:t>
      </w:r>
      <w:r w:rsidR="00257296">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680237083"/>
          <w:citation/>
        </w:sdtPr>
        <w:sdtEndPr/>
        <w:sdtContent>
          <w:r w:rsidR="00257296">
            <w:rPr>
              <w:rFonts w:ascii="Arial" w:eastAsia="Times New Roman" w:hAnsi="Arial" w:cs="Arial"/>
              <w:sz w:val="24"/>
              <w:szCs w:val="24"/>
              <w:lang w:eastAsia="en-GB"/>
            </w:rPr>
            <w:fldChar w:fldCharType="begin"/>
          </w:r>
          <w:r w:rsidR="00257296">
            <w:rPr>
              <w:rFonts w:ascii="Arial" w:eastAsia="Times New Roman" w:hAnsi="Arial" w:cs="Arial"/>
              <w:sz w:val="24"/>
              <w:szCs w:val="24"/>
              <w:lang w:eastAsia="en-GB"/>
            </w:rPr>
            <w:instrText xml:space="preserve"> CITATION Ope21 \l 2057 </w:instrText>
          </w:r>
          <w:r w:rsidR="00257296">
            <w:rPr>
              <w:rFonts w:ascii="Arial" w:eastAsia="Times New Roman" w:hAnsi="Arial" w:cs="Arial"/>
              <w:sz w:val="24"/>
              <w:szCs w:val="24"/>
              <w:lang w:eastAsia="en-GB"/>
            </w:rPr>
            <w:fldChar w:fldCharType="separate"/>
          </w:r>
          <w:r w:rsidR="00257296" w:rsidRPr="00257296">
            <w:rPr>
              <w:rFonts w:ascii="Arial" w:eastAsia="Times New Roman" w:hAnsi="Arial" w:cs="Arial"/>
              <w:noProof/>
              <w:sz w:val="24"/>
              <w:szCs w:val="24"/>
              <w:lang w:eastAsia="en-GB"/>
            </w:rPr>
            <w:t>(Open University, 2021)</w:t>
          </w:r>
          <w:r w:rsidR="00257296">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It has the largest number of </w:t>
      </w:r>
      <w:r w:rsidR="00257296">
        <w:rPr>
          <w:rFonts w:ascii="Arial" w:eastAsia="Times New Roman" w:hAnsi="Arial" w:cs="Arial"/>
          <w:sz w:val="24"/>
          <w:szCs w:val="24"/>
          <w:lang w:eastAsia="en-GB"/>
        </w:rPr>
        <w:t xml:space="preserve">university </w:t>
      </w:r>
      <w:r>
        <w:rPr>
          <w:rFonts w:ascii="Arial" w:eastAsia="Times New Roman" w:hAnsi="Arial" w:cs="Arial"/>
          <w:sz w:val="24"/>
          <w:szCs w:val="24"/>
          <w:lang w:eastAsia="en-GB"/>
        </w:rPr>
        <w:t xml:space="preserve">students, in academic year 2017/2018 they had 174,898. They also have 27,000 disabled students and this works for both students with mobility issues </w:t>
      </w:r>
      <w:proofErr w:type="gramStart"/>
      <w:r>
        <w:rPr>
          <w:rFonts w:ascii="Arial" w:eastAsia="Times New Roman" w:hAnsi="Arial" w:cs="Arial"/>
          <w:sz w:val="24"/>
          <w:szCs w:val="24"/>
          <w:lang w:eastAsia="en-GB"/>
        </w:rPr>
        <w:t>or</w:t>
      </w:r>
      <w:proofErr w:type="gramEnd"/>
      <w:r>
        <w:rPr>
          <w:rFonts w:ascii="Arial" w:eastAsia="Times New Roman" w:hAnsi="Arial" w:cs="Arial"/>
          <w:sz w:val="24"/>
          <w:szCs w:val="24"/>
          <w:lang w:eastAsia="en-GB"/>
        </w:rPr>
        <w:t xml:space="preserve"> depending on local care givers, moving away would not be possible for them. The Open University awards accredited qualifications from diplomas to </w:t>
      </w:r>
      <w:r w:rsidR="00547893">
        <w:rPr>
          <w:rFonts w:ascii="Arial" w:eastAsia="Times New Roman" w:hAnsi="Arial" w:cs="Arial"/>
          <w:sz w:val="24"/>
          <w:szCs w:val="24"/>
          <w:lang w:eastAsia="en-GB"/>
        </w:rPr>
        <w:t>degree level. They have helped over two million people to reach their potential.</w:t>
      </w:r>
      <w:r w:rsidR="00257296">
        <w:rPr>
          <w:rFonts w:ascii="Arial" w:eastAsia="Times New Roman" w:hAnsi="Arial" w:cs="Arial"/>
          <w:sz w:val="24"/>
          <w:szCs w:val="24"/>
          <w:lang w:eastAsia="en-GB"/>
        </w:rPr>
        <w:t xml:space="preserve"> Many prisons will allow inmates to take a course of study with the Open University and this has been of mutual benefit</w:t>
      </w:r>
      <w:r w:rsidR="00870F0C">
        <w:rPr>
          <w:rFonts w:ascii="Arial" w:eastAsia="Times New Roman" w:hAnsi="Arial" w:cs="Arial"/>
          <w:sz w:val="24"/>
          <w:szCs w:val="24"/>
          <w:lang w:eastAsia="en-GB"/>
        </w:rPr>
        <w:t xml:space="preserve"> for prisons and students which would assist them to find employment when they </w:t>
      </w:r>
      <w:r w:rsidR="001710A4">
        <w:rPr>
          <w:rFonts w:ascii="Arial" w:eastAsia="Times New Roman" w:hAnsi="Arial" w:cs="Arial"/>
          <w:sz w:val="24"/>
          <w:szCs w:val="24"/>
          <w:lang w:eastAsia="en-GB"/>
        </w:rPr>
        <w:t xml:space="preserve">have </w:t>
      </w:r>
      <w:r w:rsidR="00870F0C">
        <w:rPr>
          <w:rFonts w:ascii="Arial" w:eastAsia="Times New Roman" w:hAnsi="Arial" w:cs="Arial"/>
          <w:sz w:val="24"/>
          <w:szCs w:val="24"/>
          <w:lang w:eastAsia="en-GB"/>
        </w:rPr>
        <w:t xml:space="preserve">completed </w:t>
      </w:r>
      <w:r w:rsidR="001710A4">
        <w:rPr>
          <w:rFonts w:ascii="Arial" w:eastAsia="Times New Roman" w:hAnsi="Arial" w:cs="Arial"/>
          <w:sz w:val="24"/>
          <w:szCs w:val="24"/>
          <w:lang w:eastAsia="en-GB"/>
        </w:rPr>
        <w:t>their</w:t>
      </w:r>
      <w:r w:rsidR="00870F0C">
        <w:rPr>
          <w:rFonts w:ascii="Arial" w:eastAsia="Times New Roman" w:hAnsi="Arial" w:cs="Arial"/>
          <w:sz w:val="24"/>
          <w:szCs w:val="24"/>
          <w:lang w:eastAsia="en-GB"/>
        </w:rPr>
        <w:t xml:space="preserve"> sentence</w:t>
      </w:r>
      <w:r w:rsidR="00257296">
        <w:rPr>
          <w:rFonts w:ascii="Arial" w:eastAsia="Times New Roman" w:hAnsi="Arial" w:cs="Arial"/>
          <w:sz w:val="24"/>
          <w:szCs w:val="24"/>
          <w:lang w:eastAsia="en-GB"/>
        </w:rPr>
        <w:t xml:space="preserve">. The courses can last the traditional three years for a degree or if the student wishes to study part time because of work or health they can extend it to six years. The costs are </w:t>
      </w:r>
      <w:proofErr w:type="gramStart"/>
      <w:r w:rsidR="00257296">
        <w:rPr>
          <w:rFonts w:ascii="Arial" w:eastAsia="Times New Roman" w:hAnsi="Arial" w:cs="Arial"/>
          <w:sz w:val="24"/>
          <w:szCs w:val="24"/>
          <w:lang w:eastAsia="en-GB"/>
        </w:rPr>
        <w:t>less</w:t>
      </w:r>
      <w:proofErr w:type="gramEnd"/>
      <w:r w:rsidR="00257296">
        <w:rPr>
          <w:rFonts w:ascii="Arial" w:eastAsia="Times New Roman" w:hAnsi="Arial" w:cs="Arial"/>
          <w:sz w:val="24"/>
          <w:szCs w:val="24"/>
          <w:lang w:eastAsia="en-GB"/>
        </w:rPr>
        <w:t xml:space="preserve"> and a</w:t>
      </w:r>
      <w:r w:rsidR="00744235">
        <w:rPr>
          <w:rFonts w:ascii="Arial" w:eastAsia="Times New Roman" w:hAnsi="Arial" w:cs="Arial"/>
          <w:sz w:val="24"/>
          <w:szCs w:val="24"/>
          <w:lang w:eastAsia="en-GB"/>
        </w:rPr>
        <w:t>n</w:t>
      </w:r>
      <w:r w:rsidR="00257296">
        <w:rPr>
          <w:rFonts w:ascii="Arial" w:eastAsia="Times New Roman" w:hAnsi="Arial" w:cs="Arial"/>
          <w:sz w:val="24"/>
          <w:szCs w:val="24"/>
          <w:lang w:eastAsia="en-GB"/>
        </w:rPr>
        <w:t xml:space="preserve"> honours degree is £1284 per annum studied over six years </w:t>
      </w:r>
      <w:r w:rsidR="007577B2">
        <w:rPr>
          <w:rFonts w:ascii="Arial" w:eastAsia="Times New Roman" w:hAnsi="Arial" w:cs="Arial"/>
          <w:sz w:val="24"/>
          <w:szCs w:val="24"/>
          <w:lang w:eastAsia="en-GB"/>
        </w:rPr>
        <w:t>the total cost is £7,704.</w:t>
      </w:r>
    </w:p>
    <w:p w14:paraId="55B69115" w14:textId="6A170E88" w:rsidR="00507B87" w:rsidRDefault="00507B87"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Stereotypes for both young and older students </w:t>
      </w:r>
      <w:r w:rsidR="009706DE">
        <w:rPr>
          <w:rFonts w:ascii="Arial" w:eastAsia="Times New Roman" w:hAnsi="Arial" w:cs="Arial"/>
          <w:sz w:val="24"/>
          <w:szCs w:val="24"/>
          <w:lang w:eastAsia="en-GB"/>
        </w:rPr>
        <w:t xml:space="preserve">will </w:t>
      </w:r>
      <w:r>
        <w:rPr>
          <w:rFonts w:ascii="Arial" w:eastAsia="Times New Roman" w:hAnsi="Arial" w:cs="Arial"/>
          <w:sz w:val="24"/>
          <w:szCs w:val="24"/>
          <w:lang w:eastAsia="en-GB"/>
        </w:rPr>
        <w:t xml:space="preserve">just </w:t>
      </w:r>
      <w:r w:rsidR="009706DE">
        <w:rPr>
          <w:rFonts w:ascii="Arial" w:eastAsia="Times New Roman" w:hAnsi="Arial" w:cs="Arial"/>
          <w:sz w:val="24"/>
          <w:szCs w:val="24"/>
          <w:lang w:eastAsia="en-GB"/>
        </w:rPr>
        <w:t>reinforce</w:t>
      </w:r>
      <w:r>
        <w:rPr>
          <w:rFonts w:ascii="Arial" w:eastAsia="Times New Roman" w:hAnsi="Arial" w:cs="Arial"/>
          <w:sz w:val="24"/>
          <w:szCs w:val="24"/>
          <w:lang w:eastAsia="en-GB"/>
        </w:rPr>
        <w:t xml:space="preserve"> prejudice and preconceived ideas of the ‘eternal student’.</w:t>
      </w:r>
      <w:r w:rsidR="009706DE">
        <w:rPr>
          <w:rFonts w:ascii="Arial" w:eastAsia="Times New Roman" w:hAnsi="Arial" w:cs="Arial"/>
          <w:sz w:val="24"/>
          <w:szCs w:val="24"/>
          <w:lang w:eastAsia="en-GB"/>
        </w:rPr>
        <w:t xml:space="preserve"> Look at any University website now and you will usually see the marketing is targeted at young people just by the photographs they post.</w:t>
      </w:r>
      <w:r w:rsidR="002F04E5">
        <w:rPr>
          <w:rFonts w:ascii="Arial" w:eastAsia="Times New Roman" w:hAnsi="Arial" w:cs="Arial"/>
          <w:sz w:val="24"/>
          <w:szCs w:val="24"/>
          <w:lang w:eastAsia="en-GB"/>
        </w:rPr>
        <w:t xml:space="preserve"> The BBC also reported on this issue</w:t>
      </w:r>
      <w:sdt>
        <w:sdtPr>
          <w:rPr>
            <w:rFonts w:ascii="Arial" w:eastAsia="Times New Roman" w:hAnsi="Arial" w:cs="Arial"/>
            <w:sz w:val="24"/>
            <w:szCs w:val="24"/>
            <w:lang w:eastAsia="en-GB"/>
          </w:rPr>
          <w:id w:val="-672488192"/>
          <w:citation/>
        </w:sdtPr>
        <w:sdtEndPr/>
        <w:sdtContent>
          <w:r w:rsidR="002F04E5">
            <w:rPr>
              <w:rFonts w:ascii="Arial" w:eastAsia="Times New Roman" w:hAnsi="Arial" w:cs="Arial"/>
              <w:sz w:val="24"/>
              <w:szCs w:val="24"/>
              <w:lang w:eastAsia="en-GB"/>
            </w:rPr>
            <w:fldChar w:fldCharType="begin"/>
          </w:r>
          <w:r w:rsidR="002F04E5">
            <w:rPr>
              <w:rFonts w:ascii="Arial" w:eastAsia="Times New Roman" w:hAnsi="Arial" w:cs="Arial"/>
              <w:sz w:val="24"/>
              <w:szCs w:val="24"/>
              <w:lang w:eastAsia="en-GB"/>
            </w:rPr>
            <w:instrText xml:space="preserve"> CITATION Cou18 \l 2057 </w:instrText>
          </w:r>
          <w:r w:rsidR="002F04E5">
            <w:rPr>
              <w:rFonts w:ascii="Arial" w:eastAsia="Times New Roman" w:hAnsi="Arial" w:cs="Arial"/>
              <w:sz w:val="24"/>
              <w:szCs w:val="24"/>
              <w:lang w:eastAsia="en-GB"/>
            </w:rPr>
            <w:fldChar w:fldCharType="separate"/>
          </w:r>
          <w:r w:rsidR="002F04E5">
            <w:rPr>
              <w:rFonts w:ascii="Arial" w:eastAsia="Times New Roman" w:hAnsi="Arial" w:cs="Arial"/>
              <w:noProof/>
              <w:sz w:val="24"/>
              <w:szCs w:val="24"/>
              <w:lang w:eastAsia="en-GB"/>
            </w:rPr>
            <w:t xml:space="preserve"> </w:t>
          </w:r>
          <w:r w:rsidR="002F04E5" w:rsidRPr="002F04E5">
            <w:rPr>
              <w:rFonts w:ascii="Arial" w:eastAsia="Times New Roman" w:hAnsi="Arial" w:cs="Arial"/>
              <w:noProof/>
              <w:sz w:val="24"/>
              <w:szCs w:val="24"/>
              <w:lang w:eastAsia="en-GB"/>
            </w:rPr>
            <w:t>(Coughlan, 2018)</w:t>
          </w:r>
          <w:r w:rsidR="002F04E5">
            <w:rPr>
              <w:rFonts w:ascii="Arial" w:eastAsia="Times New Roman" w:hAnsi="Arial" w:cs="Arial"/>
              <w:sz w:val="24"/>
              <w:szCs w:val="24"/>
              <w:lang w:eastAsia="en-GB"/>
            </w:rPr>
            <w:fldChar w:fldCharType="end"/>
          </w:r>
        </w:sdtContent>
      </w:sdt>
      <w:r w:rsidR="002F04E5">
        <w:rPr>
          <w:rFonts w:ascii="Arial" w:eastAsia="Times New Roman" w:hAnsi="Arial" w:cs="Arial"/>
          <w:sz w:val="24"/>
          <w:szCs w:val="24"/>
          <w:lang w:eastAsia="en-GB"/>
        </w:rPr>
        <w:t>. T</w:t>
      </w:r>
      <w:r>
        <w:rPr>
          <w:rFonts w:ascii="Arial" w:eastAsia="Times New Roman" w:hAnsi="Arial" w:cs="Arial"/>
          <w:sz w:val="24"/>
          <w:szCs w:val="24"/>
          <w:lang w:eastAsia="en-GB"/>
        </w:rPr>
        <w:t xml:space="preserve">he 2018 report from the </w:t>
      </w:r>
      <w:proofErr w:type="spellStart"/>
      <w:r>
        <w:rPr>
          <w:rFonts w:ascii="Arial" w:eastAsia="Times New Roman" w:hAnsi="Arial" w:cs="Arial"/>
          <w:sz w:val="24"/>
          <w:szCs w:val="24"/>
          <w:lang w:eastAsia="en-GB"/>
        </w:rPr>
        <w:t>MillionPlus,</w:t>
      </w:r>
      <w:r w:rsidR="002F04E5">
        <w:rPr>
          <w:rFonts w:ascii="Arial" w:eastAsia="Times New Roman" w:hAnsi="Arial" w:cs="Arial"/>
          <w:sz w:val="24"/>
          <w:szCs w:val="24"/>
          <w:lang w:eastAsia="en-GB"/>
        </w:rPr>
        <w:t>T</w:t>
      </w:r>
      <w:r>
        <w:rPr>
          <w:rFonts w:ascii="Arial" w:eastAsia="Times New Roman" w:hAnsi="Arial" w:cs="Arial"/>
          <w:sz w:val="24"/>
          <w:szCs w:val="24"/>
          <w:lang w:eastAsia="en-GB"/>
        </w:rPr>
        <w:t>he</w:t>
      </w:r>
      <w:proofErr w:type="spellEnd"/>
      <w:r>
        <w:rPr>
          <w:rFonts w:ascii="Arial" w:eastAsia="Times New Roman" w:hAnsi="Arial" w:cs="Arial"/>
          <w:sz w:val="24"/>
          <w:szCs w:val="24"/>
          <w:lang w:eastAsia="en-GB"/>
        </w:rPr>
        <w:t xml:space="preserve"> Association for Modern Universities</w:t>
      </w:r>
      <w:sdt>
        <w:sdtPr>
          <w:rPr>
            <w:rFonts w:ascii="Arial" w:eastAsia="Times New Roman" w:hAnsi="Arial" w:cs="Arial"/>
            <w:sz w:val="24"/>
            <w:szCs w:val="24"/>
            <w:lang w:eastAsia="en-GB"/>
          </w:rPr>
          <w:id w:val="1783148849"/>
          <w:citation/>
        </w:sdtPr>
        <w:sdtEndPr/>
        <w:sdtContent>
          <w:r>
            <w:rPr>
              <w:rFonts w:ascii="Arial" w:eastAsia="Times New Roman" w:hAnsi="Arial" w:cs="Arial"/>
              <w:sz w:val="24"/>
              <w:szCs w:val="24"/>
              <w:lang w:eastAsia="en-GB"/>
            </w:rPr>
            <w:fldChar w:fldCharType="begin"/>
          </w:r>
          <w:r>
            <w:rPr>
              <w:rFonts w:ascii="Arial" w:eastAsia="Times New Roman" w:hAnsi="Arial" w:cs="Arial"/>
              <w:sz w:val="24"/>
              <w:szCs w:val="24"/>
              <w:lang w:eastAsia="en-GB"/>
            </w:rPr>
            <w:instrText xml:space="preserve"> CITATION Mil18 \l 2057 </w:instrText>
          </w:r>
          <w:r>
            <w:rPr>
              <w:rFonts w:ascii="Arial" w:eastAsia="Times New Roman" w:hAnsi="Arial" w:cs="Arial"/>
              <w:sz w:val="24"/>
              <w:szCs w:val="24"/>
              <w:lang w:eastAsia="en-GB"/>
            </w:rPr>
            <w:fldChar w:fldCharType="separate"/>
          </w:r>
          <w:r>
            <w:rPr>
              <w:rFonts w:ascii="Arial" w:eastAsia="Times New Roman" w:hAnsi="Arial" w:cs="Arial"/>
              <w:noProof/>
              <w:sz w:val="24"/>
              <w:szCs w:val="24"/>
              <w:lang w:eastAsia="en-GB"/>
            </w:rPr>
            <w:t xml:space="preserve"> </w:t>
          </w:r>
          <w:r w:rsidRPr="00507B87">
            <w:rPr>
              <w:rFonts w:ascii="Arial" w:eastAsia="Times New Roman" w:hAnsi="Arial" w:cs="Arial"/>
              <w:noProof/>
              <w:sz w:val="24"/>
              <w:szCs w:val="24"/>
              <w:lang w:eastAsia="en-GB"/>
            </w:rPr>
            <w:t>(Universities, 2018)</w:t>
          </w:r>
          <w:r>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urges the UK Government, The Office for Students</w:t>
      </w:r>
      <w:r w:rsidR="008D3F12">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050213733"/>
          <w:citation/>
        </w:sdtPr>
        <w:sdtEndPr/>
        <w:sdtContent>
          <w:r w:rsidR="008D3F12">
            <w:rPr>
              <w:rFonts w:ascii="Arial" w:eastAsia="Times New Roman" w:hAnsi="Arial" w:cs="Arial"/>
              <w:sz w:val="24"/>
              <w:szCs w:val="24"/>
              <w:lang w:eastAsia="en-GB"/>
            </w:rPr>
            <w:fldChar w:fldCharType="begin"/>
          </w:r>
          <w:r w:rsidR="008D3F12">
            <w:rPr>
              <w:rFonts w:ascii="Arial" w:eastAsia="Times New Roman" w:hAnsi="Arial" w:cs="Arial"/>
              <w:sz w:val="24"/>
              <w:szCs w:val="24"/>
              <w:lang w:eastAsia="en-GB"/>
            </w:rPr>
            <w:instrText xml:space="preserve"> CITATION Off \l 2057 </w:instrText>
          </w:r>
          <w:r w:rsidR="008D3F12">
            <w:rPr>
              <w:rFonts w:ascii="Arial" w:eastAsia="Times New Roman" w:hAnsi="Arial" w:cs="Arial"/>
              <w:sz w:val="24"/>
              <w:szCs w:val="24"/>
              <w:lang w:eastAsia="en-GB"/>
            </w:rPr>
            <w:fldChar w:fldCharType="separate"/>
          </w:r>
          <w:r w:rsidR="008D3F12" w:rsidRPr="008D3F12">
            <w:rPr>
              <w:rFonts w:ascii="Arial" w:eastAsia="Times New Roman" w:hAnsi="Arial" w:cs="Arial"/>
              <w:noProof/>
              <w:sz w:val="24"/>
              <w:szCs w:val="24"/>
              <w:lang w:eastAsia="en-GB"/>
            </w:rPr>
            <w:t>(Office for Students, 2020)</w:t>
          </w:r>
          <w:r w:rsidR="008D3F12">
            <w:rPr>
              <w:rFonts w:ascii="Arial" w:eastAsia="Times New Roman" w:hAnsi="Arial" w:cs="Arial"/>
              <w:sz w:val="24"/>
              <w:szCs w:val="24"/>
              <w:lang w:eastAsia="en-GB"/>
            </w:rPr>
            <w:fldChar w:fldCharType="end"/>
          </w:r>
        </w:sdtContent>
      </w:sdt>
      <w:r>
        <w:rPr>
          <w:rFonts w:ascii="Arial" w:eastAsia="Times New Roman" w:hAnsi="Arial" w:cs="Arial"/>
          <w:sz w:val="24"/>
          <w:szCs w:val="24"/>
          <w:lang w:eastAsia="en-GB"/>
        </w:rPr>
        <w:t xml:space="preserve"> and Universities to prioritise the engagement of potential older students. </w:t>
      </w:r>
      <w:r w:rsidR="009706DE">
        <w:rPr>
          <w:rFonts w:ascii="Arial" w:eastAsia="Times New Roman" w:hAnsi="Arial" w:cs="Arial"/>
          <w:sz w:val="24"/>
          <w:szCs w:val="24"/>
          <w:lang w:eastAsia="en-GB"/>
        </w:rPr>
        <w:t xml:space="preserve">This report was written three years prior to the Pandemic and reading it now in 2021 </w:t>
      </w:r>
      <w:proofErr w:type="spellStart"/>
      <w:proofErr w:type="gramStart"/>
      <w:r w:rsidR="009706DE">
        <w:rPr>
          <w:rFonts w:ascii="Arial" w:eastAsia="Times New Roman" w:hAnsi="Arial" w:cs="Arial"/>
          <w:sz w:val="24"/>
          <w:szCs w:val="24"/>
          <w:lang w:eastAsia="en-GB"/>
        </w:rPr>
        <w:t>it’s</w:t>
      </w:r>
      <w:proofErr w:type="spellEnd"/>
      <w:proofErr w:type="gramEnd"/>
      <w:r w:rsidR="009706DE">
        <w:rPr>
          <w:rFonts w:ascii="Arial" w:eastAsia="Times New Roman" w:hAnsi="Arial" w:cs="Arial"/>
          <w:sz w:val="24"/>
          <w:szCs w:val="24"/>
          <w:lang w:eastAsia="en-GB"/>
        </w:rPr>
        <w:t xml:space="preserve"> recommendations </w:t>
      </w:r>
      <w:r w:rsidR="001929CA">
        <w:rPr>
          <w:rFonts w:ascii="Arial" w:eastAsia="Times New Roman" w:hAnsi="Arial" w:cs="Arial"/>
          <w:sz w:val="24"/>
          <w:szCs w:val="24"/>
          <w:lang w:eastAsia="en-GB"/>
        </w:rPr>
        <w:t>are relevant</w:t>
      </w:r>
      <w:r w:rsidR="001710A4">
        <w:rPr>
          <w:rFonts w:ascii="Arial" w:eastAsia="Times New Roman" w:hAnsi="Arial" w:cs="Arial"/>
          <w:sz w:val="24"/>
          <w:szCs w:val="24"/>
          <w:lang w:eastAsia="en-GB"/>
        </w:rPr>
        <w:t xml:space="preserve"> to the UK and the devastating effect the Pandemic has had on our economy. Loss of employment opportunities </w:t>
      </w:r>
      <w:r w:rsidR="00CF7CF2">
        <w:rPr>
          <w:rFonts w:ascii="Arial" w:eastAsia="Times New Roman" w:hAnsi="Arial" w:cs="Arial"/>
          <w:sz w:val="24"/>
          <w:szCs w:val="24"/>
          <w:lang w:eastAsia="en-GB"/>
        </w:rPr>
        <w:t>and redundancies, due to the pandemic, have hit people’s finances hard.</w:t>
      </w:r>
    </w:p>
    <w:p w14:paraId="418530EC" w14:textId="4B99AD6B" w:rsidR="008D3F12" w:rsidRDefault="001929CA"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One of the key recommendations for the UK Government is to ‘Establish a tuition fee loan wright-off for Nursing students in England… this will combat problems with both recruitment and retention’. We now know</w:t>
      </w:r>
      <w:r w:rsidR="008D3F12">
        <w:rPr>
          <w:rFonts w:ascii="Arial" w:eastAsia="Times New Roman" w:hAnsi="Arial" w:cs="Arial"/>
          <w:sz w:val="24"/>
          <w:szCs w:val="24"/>
          <w:lang w:eastAsia="en-GB"/>
        </w:rPr>
        <w:t>,</w:t>
      </w:r>
      <w:r>
        <w:rPr>
          <w:rFonts w:ascii="Arial" w:eastAsia="Times New Roman" w:hAnsi="Arial" w:cs="Arial"/>
          <w:sz w:val="24"/>
          <w:szCs w:val="24"/>
          <w:lang w:eastAsia="en-GB"/>
        </w:rPr>
        <w:t xml:space="preserve"> after a year dealing with Covid this </w:t>
      </w:r>
      <w:r w:rsidR="00043E1D">
        <w:rPr>
          <w:rFonts w:ascii="Arial" w:eastAsia="Times New Roman" w:hAnsi="Arial" w:cs="Arial"/>
          <w:sz w:val="24"/>
          <w:szCs w:val="24"/>
          <w:lang w:eastAsia="en-GB"/>
        </w:rPr>
        <w:t>recommendation is</w:t>
      </w:r>
      <w:r w:rsidR="008D3F12">
        <w:rPr>
          <w:rFonts w:ascii="Arial" w:eastAsia="Times New Roman" w:hAnsi="Arial" w:cs="Arial"/>
          <w:sz w:val="24"/>
          <w:szCs w:val="24"/>
          <w:lang w:eastAsia="en-GB"/>
        </w:rPr>
        <w:t xml:space="preserve"> r</w:t>
      </w:r>
      <w:r>
        <w:rPr>
          <w:rFonts w:ascii="Arial" w:eastAsia="Times New Roman" w:hAnsi="Arial" w:cs="Arial"/>
          <w:sz w:val="24"/>
          <w:szCs w:val="24"/>
          <w:lang w:eastAsia="en-GB"/>
        </w:rPr>
        <w:t xml:space="preserve">elevant. Upskilling and re-training </w:t>
      </w:r>
      <w:r w:rsidR="008D3F12">
        <w:rPr>
          <w:rFonts w:ascii="Arial" w:eastAsia="Times New Roman" w:hAnsi="Arial" w:cs="Arial"/>
          <w:sz w:val="24"/>
          <w:szCs w:val="24"/>
          <w:lang w:eastAsia="en-GB"/>
        </w:rPr>
        <w:t xml:space="preserve">nurses who have retired or left the profession, who have a plethora of experience, would be an opportunity to show them how much they are valued and keep the dedication and skills needed for this role. </w:t>
      </w:r>
      <w:sdt>
        <w:sdtPr>
          <w:rPr>
            <w:rFonts w:ascii="Arial" w:eastAsia="Times New Roman" w:hAnsi="Arial" w:cs="Arial"/>
            <w:sz w:val="24"/>
            <w:szCs w:val="24"/>
            <w:lang w:eastAsia="en-GB"/>
          </w:rPr>
          <w:id w:val="-153307623"/>
          <w:citation/>
        </w:sdtPr>
        <w:sdtEndPr/>
        <w:sdtContent>
          <w:r w:rsidR="008D3F12">
            <w:rPr>
              <w:rFonts w:ascii="Arial" w:eastAsia="Times New Roman" w:hAnsi="Arial" w:cs="Arial"/>
              <w:sz w:val="24"/>
              <w:szCs w:val="24"/>
              <w:lang w:eastAsia="en-GB"/>
            </w:rPr>
            <w:fldChar w:fldCharType="begin"/>
          </w:r>
          <w:r w:rsidR="008D3F12">
            <w:rPr>
              <w:rFonts w:ascii="Arial" w:eastAsia="Times New Roman" w:hAnsi="Arial" w:cs="Arial"/>
              <w:sz w:val="24"/>
              <w:szCs w:val="24"/>
              <w:lang w:eastAsia="en-GB"/>
            </w:rPr>
            <w:instrText xml:space="preserve"> CITATION Mil18 \l 2057 </w:instrText>
          </w:r>
          <w:r w:rsidR="008D3F12">
            <w:rPr>
              <w:rFonts w:ascii="Arial" w:eastAsia="Times New Roman" w:hAnsi="Arial" w:cs="Arial"/>
              <w:sz w:val="24"/>
              <w:szCs w:val="24"/>
              <w:lang w:eastAsia="en-GB"/>
            </w:rPr>
            <w:fldChar w:fldCharType="separate"/>
          </w:r>
          <w:r w:rsidR="008D3F12" w:rsidRPr="008D3F12">
            <w:rPr>
              <w:rFonts w:ascii="Arial" w:eastAsia="Times New Roman" w:hAnsi="Arial" w:cs="Arial"/>
              <w:noProof/>
              <w:sz w:val="24"/>
              <w:szCs w:val="24"/>
              <w:lang w:eastAsia="en-GB"/>
            </w:rPr>
            <w:t>(Universities, 2018)</w:t>
          </w:r>
          <w:r w:rsidR="008D3F12">
            <w:rPr>
              <w:rFonts w:ascii="Arial" w:eastAsia="Times New Roman" w:hAnsi="Arial" w:cs="Arial"/>
              <w:sz w:val="24"/>
              <w:szCs w:val="24"/>
              <w:lang w:eastAsia="en-GB"/>
            </w:rPr>
            <w:fldChar w:fldCharType="end"/>
          </w:r>
        </w:sdtContent>
      </w:sdt>
      <w:r w:rsidR="008D3F12">
        <w:rPr>
          <w:rFonts w:ascii="Arial" w:eastAsia="Times New Roman" w:hAnsi="Arial" w:cs="Arial"/>
          <w:sz w:val="24"/>
          <w:szCs w:val="24"/>
          <w:lang w:eastAsia="en-GB"/>
        </w:rPr>
        <w:t xml:space="preserve">  </w:t>
      </w:r>
    </w:p>
    <w:p w14:paraId="281A1EE8" w14:textId="77777777" w:rsidR="00A31DA5" w:rsidRDefault="00A31DA5"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Another key recommendation asks the UK Government and devolved nations to assess if there is adequate financial support for the lowest household incomes. Improve support for the most disadvantaged as they are not having to rely on earning enough income and then not being able to devote enough time to their studies.</w:t>
      </w:r>
    </w:p>
    <w:p w14:paraId="64C12936" w14:textId="480E217A" w:rsidR="00B07B51" w:rsidRDefault="00A31DA5"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Remembering the equivalent and lower qualifications (ELQ) restrictions </w:t>
      </w:r>
      <w:sdt>
        <w:sdtPr>
          <w:rPr>
            <w:rFonts w:ascii="Arial" w:eastAsia="Times New Roman" w:hAnsi="Arial" w:cs="Arial"/>
            <w:sz w:val="24"/>
            <w:szCs w:val="24"/>
            <w:lang w:eastAsia="en-GB"/>
          </w:rPr>
          <w:id w:val="-1503960096"/>
          <w:citation/>
        </w:sdtPr>
        <w:sdtEndPr/>
        <w:sdtContent>
          <w:r w:rsidR="000B0DFA">
            <w:rPr>
              <w:rFonts w:ascii="Arial" w:eastAsia="Times New Roman" w:hAnsi="Arial" w:cs="Arial"/>
              <w:sz w:val="24"/>
              <w:szCs w:val="24"/>
              <w:lang w:eastAsia="en-GB"/>
            </w:rPr>
            <w:fldChar w:fldCharType="begin"/>
          </w:r>
          <w:r w:rsidR="000B0DFA">
            <w:rPr>
              <w:rFonts w:ascii="Arial" w:eastAsia="Times New Roman" w:hAnsi="Arial" w:cs="Arial"/>
              <w:sz w:val="24"/>
              <w:szCs w:val="24"/>
              <w:lang w:eastAsia="en-GB"/>
            </w:rPr>
            <w:instrText xml:space="preserve"> CITATION Mil18 \l 2057 </w:instrText>
          </w:r>
          <w:r w:rsidR="000B0DFA">
            <w:rPr>
              <w:rFonts w:ascii="Arial" w:eastAsia="Times New Roman" w:hAnsi="Arial" w:cs="Arial"/>
              <w:sz w:val="24"/>
              <w:szCs w:val="24"/>
              <w:lang w:eastAsia="en-GB"/>
            </w:rPr>
            <w:fldChar w:fldCharType="separate"/>
          </w:r>
          <w:r w:rsidR="000B0DFA" w:rsidRPr="000B0DFA">
            <w:rPr>
              <w:rFonts w:ascii="Arial" w:eastAsia="Times New Roman" w:hAnsi="Arial" w:cs="Arial"/>
              <w:noProof/>
              <w:sz w:val="24"/>
              <w:szCs w:val="24"/>
              <w:lang w:eastAsia="en-GB"/>
            </w:rPr>
            <w:t>(Universities, 2018)</w:t>
          </w:r>
          <w:r w:rsidR="000B0DFA">
            <w:rPr>
              <w:rFonts w:ascii="Arial" w:eastAsia="Times New Roman" w:hAnsi="Arial" w:cs="Arial"/>
              <w:sz w:val="24"/>
              <w:szCs w:val="24"/>
              <w:lang w:eastAsia="en-GB"/>
            </w:rPr>
            <w:fldChar w:fldCharType="end"/>
          </w:r>
        </w:sdtContent>
      </w:sdt>
      <w:r w:rsidR="000B0DFA">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will adversely affect the current workforce and should be relaxed. </w:t>
      </w:r>
      <w:r w:rsidR="000B0DFA">
        <w:rPr>
          <w:rFonts w:ascii="Arial" w:eastAsia="Times New Roman" w:hAnsi="Arial" w:cs="Arial"/>
          <w:sz w:val="24"/>
          <w:szCs w:val="24"/>
          <w:lang w:eastAsia="en-GB"/>
        </w:rPr>
        <w:t>The devastating affect of the Pandemic on the UK economy could be mitigated if workers with the necessary skills</w:t>
      </w:r>
      <w:r w:rsidR="00B07B51">
        <w:rPr>
          <w:rFonts w:ascii="Arial" w:eastAsia="Times New Roman" w:hAnsi="Arial" w:cs="Arial"/>
          <w:sz w:val="24"/>
          <w:szCs w:val="24"/>
          <w:lang w:eastAsia="en-GB"/>
        </w:rPr>
        <w:t xml:space="preserve"> </w:t>
      </w:r>
      <w:proofErr w:type="gramStart"/>
      <w:r w:rsidR="00B07B51">
        <w:rPr>
          <w:rFonts w:ascii="Arial" w:eastAsia="Times New Roman" w:hAnsi="Arial" w:cs="Arial"/>
          <w:sz w:val="24"/>
          <w:szCs w:val="24"/>
          <w:lang w:eastAsia="en-GB"/>
        </w:rPr>
        <w:t>are allowed to</w:t>
      </w:r>
      <w:proofErr w:type="gramEnd"/>
      <w:r w:rsidR="00B07B51">
        <w:rPr>
          <w:rFonts w:ascii="Arial" w:eastAsia="Times New Roman" w:hAnsi="Arial" w:cs="Arial"/>
          <w:sz w:val="24"/>
          <w:szCs w:val="24"/>
          <w:lang w:eastAsia="en-GB"/>
        </w:rPr>
        <w:t xml:space="preserve"> apply for funding to retrain. They would already have valuable skills, </w:t>
      </w:r>
      <w:r w:rsidR="000B0DFA">
        <w:rPr>
          <w:rFonts w:ascii="Arial" w:eastAsia="Times New Roman" w:hAnsi="Arial" w:cs="Arial"/>
          <w:sz w:val="24"/>
          <w:szCs w:val="24"/>
          <w:lang w:eastAsia="en-GB"/>
        </w:rPr>
        <w:t xml:space="preserve">for example </w:t>
      </w:r>
      <w:r w:rsidR="00B07B51">
        <w:rPr>
          <w:rFonts w:ascii="Arial" w:eastAsia="Times New Roman" w:hAnsi="Arial" w:cs="Arial"/>
          <w:sz w:val="24"/>
          <w:szCs w:val="24"/>
          <w:lang w:eastAsia="en-GB"/>
        </w:rPr>
        <w:t xml:space="preserve">existing </w:t>
      </w:r>
      <w:r w:rsidR="000B0DFA">
        <w:rPr>
          <w:rFonts w:ascii="Arial" w:eastAsia="Times New Roman" w:hAnsi="Arial" w:cs="Arial"/>
          <w:sz w:val="24"/>
          <w:szCs w:val="24"/>
          <w:lang w:eastAsia="en-GB"/>
        </w:rPr>
        <w:t xml:space="preserve">work ethic, IT skills, willingness to retrain </w:t>
      </w:r>
      <w:r w:rsidR="00B07B51">
        <w:rPr>
          <w:rFonts w:ascii="Arial" w:eastAsia="Times New Roman" w:hAnsi="Arial" w:cs="Arial"/>
          <w:sz w:val="24"/>
          <w:szCs w:val="24"/>
          <w:lang w:eastAsia="en-GB"/>
        </w:rPr>
        <w:t xml:space="preserve">and good record of attendance. Within the report they refer to ‘second chance learners’ and how many people who attended University at eighteen regretted their choice of subject when trying to get </w:t>
      </w:r>
      <w:r w:rsidR="00CF7CF2">
        <w:rPr>
          <w:rFonts w:ascii="Arial" w:eastAsia="Times New Roman" w:hAnsi="Arial" w:cs="Arial"/>
          <w:sz w:val="24"/>
          <w:szCs w:val="24"/>
          <w:lang w:eastAsia="en-GB"/>
        </w:rPr>
        <w:t>employment</w:t>
      </w:r>
      <w:r w:rsidR="00B07B51">
        <w:rPr>
          <w:rFonts w:ascii="Arial" w:eastAsia="Times New Roman" w:hAnsi="Arial" w:cs="Arial"/>
          <w:sz w:val="24"/>
          <w:szCs w:val="24"/>
          <w:lang w:eastAsia="en-GB"/>
        </w:rPr>
        <w:t>?</w:t>
      </w:r>
    </w:p>
    <w:p w14:paraId="6E3E8708" w14:textId="619EB471" w:rsidR="001710A4" w:rsidRDefault="00B07B51"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Within the report there is also a worry that </w:t>
      </w:r>
      <w:r w:rsidR="001710A4">
        <w:rPr>
          <w:rFonts w:ascii="Arial" w:eastAsia="Times New Roman" w:hAnsi="Arial" w:cs="Arial"/>
          <w:sz w:val="24"/>
          <w:szCs w:val="24"/>
          <w:lang w:eastAsia="en-GB"/>
        </w:rPr>
        <w:t xml:space="preserve">the numbers of </w:t>
      </w:r>
      <w:r>
        <w:rPr>
          <w:rFonts w:ascii="Arial" w:eastAsia="Times New Roman" w:hAnsi="Arial" w:cs="Arial"/>
          <w:sz w:val="24"/>
          <w:szCs w:val="24"/>
          <w:lang w:eastAsia="en-GB"/>
        </w:rPr>
        <w:t>older student</w:t>
      </w:r>
      <w:r w:rsidR="001710A4">
        <w:rPr>
          <w:rFonts w:ascii="Arial" w:eastAsia="Times New Roman" w:hAnsi="Arial" w:cs="Arial"/>
          <w:sz w:val="24"/>
          <w:szCs w:val="24"/>
          <w:lang w:eastAsia="en-GB"/>
        </w:rPr>
        <w:t>s</w:t>
      </w:r>
      <w:r>
        <w:rPr>
          <w:rFonts w:ascii="Arial" w:eastAsia="Times New Roman" w:hAnsi="Arial" w:cs="Arial"/>
          <w:sz w:val="24"/>
          <w:szCs w:val="24"/>
          <w:lang w:eastAsia="en-GB"/>
        </w:rPr>
        <w:t xml:space="preserve"> </w:t>
      </w:r>
      <w:r w:rsidR="00DA1AC2">
        <w:rPr>
          <w:rFonts w:ascii="Arial" w:eastAsia="Times New Roman" w:hAnsi="Arial" w:cs="Arial"/>
          <w:sz w:val="24"/>
          <w:szCs w:val="24"/>
          <w:lang w:eastAsia="en-GB"/>
        </w:rPr>
        <w:t xml:space="preserve">are falling, </w:t>
      </w:r>
      <w:r w:rsidR="001710A4">
        <w:rPr>
          <w:rFonts w:ascii="Arial" w:eastAsia="Times New Roman" w:hAnsi="Arial" w:cs="Arial"/>
          <w:sz w:val="24"/>
          <w:szCs w:val="24"/>
          <w:lang w:eastAsia="en-GB"/>
        </w:rPr>
        <w:t xml:space="preserve">and </w:t>
      </w:r>
      <w:r w:rsidR="00DA1AC2">
        <w:rPr>
          <w:rFonts w:ascii="Arial" w:eastAsia="Times New Roman" w:hAnsi="Arial" w:cs="Arial"/>
          <w:sz w:val="24"/>
          <w:szCs w:val="24"/>
          <w:lang w:eastAsia="en-GB"/>
        </w:rPr>
        <w:t xml:space="preserve">between 2011 and 2017 numbers fell by 20% and that </w:t>
      </w:r>
      <w:r w:rsidR="001710A4">
        <w:rPr>
          <w:rFonts w:ascii="Arial" w:eastAsia="Times New Roman" w:hAnsi="Arial" w:cs="Arial"/>
          <w:sz w:val="24"/>
          <w:szCs w:val="24"/>
          <w:lang w:eastAsia="en-GB"/>
        </w:rPr>
        <w:t xml:space="preserve">resulted in </w:t>
      </w:r>
      <w:r w:rsidR="00DA1AC2">
        <w:rPr>
          <w:rFonts w:ascii="Arial" w:eastAsia="Times New Roman" w:hAnsi="Arial" w:cs="Arial"/>
          <w:sz w:val="24"/>
          <w:szCs w:val="24"/>
          <w:lang w:eastAsia="en-GB"/>
        </w:rPr>
        <w:t xml:space="preserve">122,060 fewer students. Nursing has suffered in the same time frame and older students doing nursing fell by 49%. Census data released on 2011 revealed that twenty million of the working population in the UK do not have a level four qualification or above. </w:t>
      </w:r>
      <w:sdt>
        <w:sdtPr>
          <w:rPr>
            <w:rFonts w:ascii="Arial" w:eastAsia="Times New Roman" w:hAnsi="Arial" w:cs="Arial"/>
            <w:sz w:val="24"/>
            <w:szCs w:val="24"/>
            <w:lang w:eastAsia="en-GB"/>
          </w:rPr>
          <w:id w:val="814230112"/>
          <w:citation/>
        </w:sdtPr>
        <w:sdtEndPr/>
        <w:sdtContent>
          <w:r w:rsidR="00DA1AC2">
            <w:rPr>
              <w:rFonts w:ascii="Arial" w:eastAsia="Times New Roman" w:hAnsi="Arial" w:cs="Arial"/>
              <w:sz w:val="24"/>
              <w:szCs w:val="24"/>
              <w:lang w:eastAsia="en-GB"/>
            </w:rPr>
            <w:fldChar w:fldCharType="begin"/>
          </w:r>
          <w:r w:rsidR="00DA1AC2">
            <w:rPr>
              <w:rFonts w:ascii="Arial" w:eastAsia="Times New Roman" w:hAnsi="Arial" w:cs="Arial"/>
              <w:sz w:val="24"/>
              <w:szCs w:val="24"/>
              <w:lang w:eastAsia="en-GB"/>
            </w:rPr>
            <w:instrText xml:space="preserve"> CITATION Mil18 \l 2057 </w:instrText>
          </w:r>
          <w:r w:rsidR="00DA1AC2">
            <w:rPr>
              <w:rFonts w:ascii="Arial" w:eastAsia="Times New Roman" w:hAnsi="Arial" w:cs="Arial"/>
              <w:sz w:val="24"/>
              <w:szCs w:val="24"/>
              <w:lang w:eastAsia="en-GB"/>
            </w:rPr>
            <w:fldChar w:fldCharType="separate"/>
          </w:r>
          <w:r w:rsidR="00DA1AC2" w:rsidRPr="00DA1AC2">
            <w:rPr>
              <w:rFonts w:ascii="Arial" w:eastAsia="Times New Roman" w:hAnsi="Arial" w:cs="Arial"/>
              <w:noProof/>
              <w:sz w:val="24"/>
              <w:szCs w:val="24"/>
              <w:lang w:eastAsia="en-GB"/>
            </w:rPr>
            <w:t>(Universities, 2018)</w:t>
          </w:r>
          <w:r w:rsidR="00DA1AC2">
            <w:rPr>
              <w:rFonts w:ascii="Arial" w:eastAsia="Times New Roman" w:hAnsi="Arial" w:cs="Arial"/>
              <w:sz w:val="24"/>
              <w:szCs w:val="24"/>
              <w:lang w:eastAsia="en-GB"/>
            </w:rPr>
            <w:fldChar w:fldCharType="end"/>
          </w:r>
        </w:sdtContent>
      </w:sdt>
      <w:r w:rsidR="00DA1AC2">
        <w:rPr>
          <w:rFonts w:ascii="Arial" w:eastAsia="Times New Roman" w:hAnsi="Arial" w:cs="Arial"/>
          <w:sz w:val="24"/>
          <w:szCs w:val="24"/>
          <w:lang w:eastAsia="en-GB"/>
        </w:rPr>
        <w:t xml:space="preserve"> At the last count only 750,000 </w:t>
      </w:r>
      <w:proofErr w:type="gramStart"/>
      <w:r w:rsidR="00DA1AC2">
        <w:rPr>
          <w:rFonts w:ascii="Arial" w:eastAsia="Times New Roman" w:hAnsi="Arial" w:cs="Arial"/>
          <w:sz w:val="24"/>
          <w:szCs w:val="24"/>
          <w:lang w:eastAsia="en-GB"/>
        </w:rPr>
        <w:t>were</w:t>
      </w:r>
      <w:proofErr w:type="gramEnd"/>
      <w:r w:rsidR="00DA1AC2">
        <w:rPr>
          <w:rFonts w:ascii="Arial" w:eastAsia="Times New Roman" w:hAnsi="Arial" w:cs="Arial"/>
          <w:sz w:val="24"/>
          <w:szCs w:val="24"/>
          <w:lang w:eastAsia="en-GB"/>
        </w:rPr>
        <w:t xml:space="preserve"> eighteen years of age so older people represent a large pool of potential students in the UK.</w:t>
      </w:r>
    </w:p>
    <w:p w14:paraId="36E8A24A" w14:textId="77777777" w:rsidR="00CF7CF2" w:rsidRDefault="00043E1D"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Taking this further who should pay for Higher Education</w:t>
      </w:r>
      <w:r w:rsidR="00C753E7">
        <w:rPr>
          <w:rFonts w:ascii="Arial" w:eastAsia="Times New Roman" w:hAnsi="Arial" w:cs="Arial"/>
          <w:sz w:val="24"/>
          <w:szCs w:val="24"/>
          <w:lang w:eastAsia="en-GB"/>
        </w:rPr>
        <w:t xml:space="preserve"> for older students</w:t>
      </w:r>
      <w:r>
        <w:rPr>
          <w:rFonts w:ascii="Arial" w:eastAsia="Times New Roman" w:hAnsi="Arial" w:cs="Arial"/>
          <w:sz w:val="24"/>
          <w:szCs w:val="24"/>
          <w:lang w:eastAsia="en-GB"/>
        </w:rPr>
        <w:t xml:space="preserve">? </w:t>
      </w:r>
      <w:r w:rsidR="00C910C8">
        <w:rPr>
          <w:rFonts w:ascii="Arial" w:eastAsia="Times New Roman" w:hAnsi="Arial" w:cs="Arial"/>
          <w:sz w:val="24"/>
          <w:szCs w:val="24"/>
          <w:lang w:eastAsia="en-GB"/>
        </w:rPr>
        <w:t xml:space="preserve">In the Journal of Philosophy of education  </w:t>
      </w:r>
      <w:sdt>
        <w:sdtPr>
          <w:rPr>
            <w:rFonts w:ascii="Arial" w:eastAsia="Times New Roman" w:hAnsi="Arial" w:cs="Arial"/>
            <w:sz w:val="24"/>
            <w:szCs w:val="24"/>
            <w:lang w:eastAsia="en-GB"/>
          </w:rPr>
          <w:id w:val="-32192969"/>
          <w:citation/>
        </w:sdtPr>
        <w:sdtEndPr/>
        <w:sdtContent>
          <w:r w:rsidR="00C910C8">
            <w:rPr>
              <w:rFonts w:ascii="Arial" w:eastAsia="Times New Roman" w:hAnsi="Arial" w:cs="Arial"/>
              <w:sz w:val="24"/>
              <w:szCs w:val="24"/>
              <w:lang w:eastAsia="en-GB"/>
            </w:rPr>
            <w:fldChar w:fldCharType="begin"/>
          </w:r>
          <w:r w:rsidR="00C910C8">
            <w:rPr>
              <w:rFonts w:ascii="Arial" w:eastAsia="Times New Roman" w:hAnsi="Arial" w:cs="Arial"/>
              <w:sz w:val="24"/>
              <w:szCs w:val="24"/>
              <w:lang w:eastAsia="en-GB"/>
            </w:rPr>
            <w:instrText xml:space="preserve"> CITATION Bou10 \l 2057 </w:instrText>
          </w:r>
          <w:r w:rsidR="00C910C8">
            <w:rPr>
              <w:rFonts w:ascii="Arial" w:eastAsia="Times New Roman" w:hAnsi="Arial" w:cs="Arial"/>
              <w:sz w:val="24"/>
              <w:szCs w:val="24"/>
              <w:lang w:eastAsia="en-GB"/>
            </w:rPr>
            <w:fldChar w:fldCharType="separate"/>
          </w:r>
          <w:r w:rsidR="00C910C8" w:rsidRPr="00C910C8">
            <w:rPr>
              <w:rFonts w:ascii="Arial" w:eastAsia="Times New Roman" w:hAnsi="Arial" w:cs="Arial"/>
              <w:noProof/>
              <w:sz w:val="24"/>
              <w:szCs w:val="24"/>
              <w:lang w:eastAsia="en-GB"/>
            </w:rPr>
            <w:t>(Bou-Habib, 2010)</w:t>
          </w:r>
          <w:r w:rsidR="00C910C8">
            <w:rPr>
              <w:rFonts w:ascii="Arial" w:eastAsia="Times New Roman" w:hAnsi="Arial" w:cs="Arial"/>
              <w:sz w:val="24"/>
              <w:szCs w:val="24"/>
              <w:lang w:eastAsia="en-GB"/>
            </w:rPr>
            <w:fldChar w:fldCharType="end"/>
          </w:r>
        </w:sdtContent>
      </w:sdt>
      <w:r w:rsidR="00C910C8">
        <w:rPr>
          <w:rFonts w:ascii="Arial" w:eastAsia="Times New Roman" w:hAnsi="Arial" w:cs="Arial"/>
          <w:sz w:val="24"/>
          <w:szCs w:val="24"/>
          <w:lang w:eastAsia="en-GB"/>
        </w:rPr>
        <w:t xml:space="preserve"> </w:t>
      </w:r>
      <w:r w:rsidR="00EE5929">
        <w:rPr>
          <w:rFonts w:ascii="Arial" w:eastAsia="Times New Roman" w:hAnsi="Arial" w:cs="Arial"/>
          <w:sz w:val="24"/>
          <w:szCs w:val="24"/>
          <w:lang w:eastAsia="en-GB"/>
        </w:rPr>
        <w:t xml:space="preserve">discusses the </w:t>
      </w:r>
      <w:r w:rsidR="00753DEF">
        <w:rPr>
          <w:rFonts w:ascii="Arial" w:eastAsia="Times New Roman" w:hAnsi="Arial" w:cs="Arial"/>
          <w:sz w:val="24"/>
          <w:szCs w:val="24"/>
          <w:lang w:eastAsia="en-GB"/>
        </w:rPr>
        <w:t xml:space="preserve">debate about should the beneficiary pay? This may be logical to some people but taking a closer look it does not stand up to scrutiny. Should </w:t>
      </w:r>
      <w:r w:rsidR="00A90148">
        <w:rPr>
          <w:rFonts w:ascii="Arial" w:eastAsia="Times New Roman" w:hAnsi="Arial" w:cs="Arial"/>
          <w:sz w:val="24"/>
          <w:szCs w:val="24"/>
          <w:lang w:eastAsia="en-GB"/>
        </w:rPr>
        <w:t xml:space="preserve">the National Health Service pay for cosmetic surgery with no evidence of the person requiring it for anything other than enhancing appearance? This could also be extended to breast surgery for women who have had cancer as this would be life saving in the first instance by removing </w:t>
      </w:r>
      <w:r w:rsidR="00A90148">
        <w:rPr>
          <w:rFonts w:ascii="Arial" w:eastAsia="Times New Roman" w:hAnsi="Arial" w:cs="Arial"/>
          <w:sz w:val="24"/>
          <w:szCs w:val="24"/>
          <w:lang w:eastAsia="en-GB"/>
        </w:rPr>
        <w:lastRenderedPageBreak/>
        <w:t xml:space="preserve">the breast </w:t>
      </w:r>
      <w:r w:rsidR="00982D1A">
        <w:rPr>
          <w:rFonts w:ascii="Arial" w:eastAsia="Times New Roman" w:hAnsi="Arial" w:cs="Arial"/>
          <w:sz w:val="24"/>
          <w:szCs w:val="24"/>
          <w:lang w:eastAsia="en-GB"/>
        </w:rPr>
        <w:t>tissue,</w:t>
      </w:r>
      <w:r w:rsidR="00A90148">
        <w:rPr>
          <w:rFonts w:ascii="Arial" w:eastAsia="Times New Roman" w:hAnsi="Arial" w:cs="Arial"/>
          <w:sz w:val="24"/>
          <w:szCs w:val="24"/>
          <w:lang w:eastAsia="en-GB"/>
        </w:rPr>
        <w:t xml:space="preserve"> but should we then do reconstructive surgery?</w:t>
      </w:r>
      <w:r w:rsidR="00982D1A">
        <w:rPr>
          <w:rFonts w:ascii="Arial" w:eastAsia="Times New Roman" w:hAnsi="Arial" w:cs="Arial"/>
          <w:sz w:val="24"/>
          <w:szCs w:val="24"/>
          <w:lang w:eastAsia="en-GB"/>
        </w:rPr>
        <w:t xml:space="preserve"> Using an example that is relevant to the debate on paying for education why do students not pay for the two years doing A level at either sixth form or colleges which is post compulsory education?</w:t>
      </w:r>
    </w:p>
    <w:p w14:paraId="4B609B7E" w14:textId="77777777" w:rsidR="00A414DD" w:rsidRDefault="00A414DD"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conclusions drawn from this study </w:t>
      </w:r>
      <w:proofErr w:type="gramStart"/>
      <w:r>
        <w:rPr>
          <w:rFonts w:ascii="Arial" w:eastAsia="Times New Roman" w:hAnsi="Arial" w:cs="Arial"/>
          <w:sz w:val="24"/>
          <w:szCs w:val="24"/>
          <w:lang w:eastAsia="en-GB"/>
        </w:rPr>
        <w:t>are</w:t>
      </w:r>
      <w:proofErr w:type="gramEnd"/>
      <w:r>
        <w:rPr>
          <w:rFonts w:ascii="Arial" w:eastAsia="Times New Roman" w:hAnsi="Arial" w:cs="Arial"/>
          <w:sz w:val="24"/>
          <w:szCs w:val="24"/>
          <w:lang w:eastAsia="en-GB"/>
        </w:rPr>
        <w:t xml:space="preserve"> </w:t>
      </w:r>
    </w:p>
    <w:p w14:paraId="5CA94A27" w14:textId="6B8E4E9C" w:rsidR="00A414DD" w:rsidRDefault="00A414DD"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There must be a concerted effort in marketing higher education to older people dispe</w:t>
      </w:r>
      <w:r w:rsidR="002F04E5">
        <w:rPr>
          <w:rFonts w:ascii="Arial" w:eastAsia="Times New Roman" w:hAnsi="Arial" w:cs="Arial"/>
          <w:sz w:val="24"/>
          <w:szCs w:val="24"/>
          <w:lang w:eastAsia="en-GB"/>
        </w:rPr>
        <w:t>l</w:t>
      </w:r>
      <w:r>
        <w:rPr>
          <w:rFonts w:ascii="Arial" w:eastAsia="Times New Roman" w:hAnsi="Arial" w:cs="Arial"/>
          <w:sz w:val="24"/>
          <w:szCs w:val="24"/>
          <w:lang w:eastAsia="en-GB"/>
        </w:rPr>
        <w:t xml:space="preserve">ling the myth </w:t>
      </w:r>
      <w:r w:rsidR="002F04E5">
        <w:rPr>
          <w:rFonts w:ascii="Arial" w:eastAsia="Times New Roman" w:hAnsi="Arial" w:cs="Arial"/>
          <w:sz w:val="24"/>
          <w:szCs w:val="24"/>
          <w:lang w:eastAsia="en-GB"/>
        </w:rPr>
        <w:t>the older</w:t>
      </w:r>
      <w:r>
        <w:rPr>
          <w:rFonts w:ascii="Arial" w:eastAsia="Times New Roman" w:hAnsi="Arial" w:cs="Arial"/>
          <w:sz w:val="24"/>
          <w:szCs w:val="24"/>
          <w:lang w:eastAsia="en-GB"/>
        </w:rPr>
        <w:t xml:space="preserve"> are not intelligent enough and </w:t>
      </w:r>
      <w:r w:rsidR="002F04E5">
        <w:rPr>
          <w:rFonts w:ascii="Arial" w:eastAsia="Times New Roman" w:hAnsi="Arial" w:cs="Arial"/>
          <w:sz w:val="24"/>
          <w:szCs w:val="24"/>
          <w:lang w:eastAsia="en-GB"/>
        </w:rPr>
        <w:t>a positive message</w:t>
      </w:r>
      <w:r>
        <w:rPr>
          <w:rFonts w:ascii="Arial" w:eastAsia="Times New Roman" w:hAnsi="Arial" w:cs="Arial"/>
          <w:sz w:val="24"/>
          <w:szCs w:val="24"/>
          <w:lang w:eastAsia="en-GB"/>
        </w:rPr>
        <w:t xml:space="preserve"> that it is within reach.</w:t>
      </w:r>
    </w:p>
    <w:p w14:paraId="1D558804" w14:textId="60E6911A" w:rsidR="00A414DD" w:rsidRDefault="00A414DD"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cost of a degree level education is high but needs to be balanced with the value which is rarely highlighted in any study. </w:t>
      </w:r>
      <w:r w:rsidR="002F04E5">
        <w:rPr>
          <w:rFonts w:ascii="Arial" w:eastAsia="Times New Roman" w:hAnsi="Arial" w:cs="Arial"/>
          <w:sz w:val="24"/>
          <w:szCs w:val="24"/>
          <w:lang w:eastAsia="en-GB"/>
        </w:rPr>
        <w:t xml:space="preserve">Value being in terms of the older students increased self esteem and </w:t>
      </w:r>
      <w:r w:rsidR="002775B2">
        <w:rPr>
          <w:rFonts w:ascii="Arial" w:eastAsia="Times New Roman" w:hAnsi="Arial" w:cs="Arial"/>
          <w:sz w:val="24"/>
          <w:szCs w:val="24"/>
          <w:lang w:eastAsia="en-GB"/>
        </w:rPr>
        <w:t>value to the UK economy which has suffered due to lockdowns and restrictions.</w:t>
      </w:r>
    </w:p>
    <w:p w14:paraId="6C9B7BA9" w14:textId="77777777" w:rsidR="002775B2" w:rsidRDefault="00A414DD"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It can be delivered either full or part time so </w:t>
      </w:r>
      <w:r w:rsidR="002F04E5">
        <w:rPr>
          <w:rFonts w:ascii="Arial" w:eastAsia="Times New Roman" w:hAnsi="Arial" w:cs="Arial"/>
          <w:sz w:val="24"/>
          <w:szCs w:val="24"/>
          <w:lang w:eastAsia="en-GB"/>
        </w:rPr>
        <w:t xml:space="preserve">working and earning a living can be possible. </w:t>
      </w:r>
    </w:p>
    <w:p w14:paraId="5539D352" w14:textId="22AB8CD4" w:rsidR="001929CA" w:rsidRDefault="002775B2"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Universities and Higher Education Providers need to be agile and change the way they work while ensuring they balance the prestige that a degree level education can bring.</w:t>
      </w:r>
      <w:r w:rsidR="00A414DD">
        <w:rPr>
          <w:rFonts w:ascii="Arial" w:eastAsia="Times New Roman" w:hAnsi="Arial" w:cs="Arial"/>
          <w:sz w:val="24"/>
          <w:szCs w:val="24"/>
          <w:lang w:eastAsia="en-GB"/>
        </w:rPr>
        <w:t xml:space="preserve"> </w:t>
      </w:r>
      <w:r w:rsidR="00A90148">
        <w:rPr>
          <w:rFonts w:ascii="Arial" w:eastAsia="Times New Roman" w:hAnsi="Arial" w:cs="Arial"/>
          <w:sz w:val="24"/>
          <w:szCs w:val="24"/>
          <w:lang w:eastAsia="en-GB"/>
        </w:rPr>
        <w:t xml:space="preserve"> </w:t>
      </w:r>
      <w:r w:rsidR="00B07B51">
        <w:rPr>
          <w:rFonts w:ascii="Arial" w:eastAsia="Times New Roman" w:hAnsi="Arial" w:cs="Arial"/>
          <w:sz w:val="24"/>
          <w:szCs w:val="24"/>
          <w:lang w:eastAsia="en-GB"/>
        </w:rPr>
        <w:t xml:space="preserve"> </w:t>
      </w:r>
    </w:p>
    <w:p w14:paraId="66B271F0" w14:textId="563BC4C3" w:rsidR="00257296" w:rsidRDefault="00257296" w:rsidP="00274405">
      <w:pPr>
        <w:shd w:val="clear" w:color="auto" w:fill="FFFFFF"/>
        <w:spacing w:after="240" w:line="240" w:lineRule="auto"/>
        <w:rPr>
          <w:rFonts w:ascii="Arial" w:eastAsia="Times New Roman" w:hAnsi="Arial" w:cs="Arial"/>
          <w:sz w:val="24"/>
          <w:szCs w:val="24"/>
          <w:lang w:eastAsia="en-GB"/>
        </w:rPr>
      </w:pPr>
    </w:p>
    <w:p w14:paraId="4DF85118" w14:textId="4A4BE0E8" w:rsidR="008E1D19" w:rsidRDefault="008E1D19" w:rsidP="00274405">
      <w:pPr>
        <w:shd w:val="clear" w:color="auto" w:fill="FFFFFF"/>
        <w:spacing w:after="240" w:line="240" w:lineRule="auto"/>
        <w:rPr>
          <w:rFonts w:ascii="Arial" w:eastAsia="Times New Roman" w:hAnsi="Arial" w:cs="Arial"/>
          <w:sz w:val="24"/>
          <w:szCs w:val="24"/>
          <w:lang w:eastAsia="en-GB"/>
        </w:rPr>
      </w:pPr>
    </w:p>
    <w:p w14:paraId="5C00004B" w14:textId="07181930" w:rsidR="008E1D19" w:rsidRDefault="008E1D19" w:rsidP="00274405">
      <w:pPr>
        <w:shd w:val="clear" w:color="auto" w:fill="FFFFFF"/>
        <w:spacing w:after="240" w:line="240" w:lineRule="auto"/>
        <w:rPr>
          <w:rFonts w:ascii="Arial" w:eastAsia="Times New Roman" w:hAnsi="Arial" w:cs="Arial"/>
          <w:sz w:val="24"/>
          <w:szCs w:val="24"/>
          <w:lang w:eastAsia="en-GB"/>
        </w:rPr>
      </w:pPr>
    </w:p>
    <w:p w14:paraId="428AF50B" w14:textId="67E78015" w:rsidR="008E1D19" w:rsidRDefault="008E1D19" w:rsidP="00274405">
      <w:pPr>
        <w:shd w:val="clear" w:color="auto" w:fill="FFFFFF"/>
        <w:spacing w:after="240" w:line="240" w:lineRule="auto"/>
        <w:rPr>
          <w:rFonts w:ascii="Arial" w:eastAsia="Times New Roman" w:hAnsi="Arial" w:cs="Arial"/>
          <w:sz w:val="24"/>
          <w:szCs w:val="24"/>
          <w:lang w:eastAsia="en-GB"/>
        </w:rPr>
      </w:pPr>
    </w:p>
    <w:p w14:paraId="3729A4B5" w14:textId="53A08FFD" w:rsidR="008E1D19" w:rsidRDefault="008E1D19" w:rsidP="00274405">
      <w:pPr>
        <w:shd w:val="clear" w:color="auto" w:fill="FFFFFF"/>
        <w:spacing w:after="240" w:line="240" w:lineRule="auto"/>
        <w:rPr>
          <w:rFonts w:ascii="Arial" w:eastAsia="Times New Roman" w:hAnsi="Arial" w:cs="Arial"/>
          <w:sz w:val="24"/>
          <w:szCs w:val="24"/>
          <w:lang w:eastAsia="en-GB"/>
        </w:rPr>
      </w:pPr>
    </w:p>
    <w:p w14:paraId="51C0CDC0" w14:textId="6CA22DB7" w:rsidR="008E1D19" w:rsidRDefault="008E1D19" w:rsidP="00274405">
      <w:pPr>
        <w:shd w:val="clear" w:color="auto" w:fill="FFFFFF"/>
        <w:spacing w:after="240" w:line="240" w:lineRule="auto"/>
        <w:rPr>
          <w:rFonts w:ascii="Arial" w:eastAsia="Times New Roman" w:hAnsi="Arial" w:cs="Arial"/>
          <w:sz w:val="24"/>
          <w:szCs w:val="24"/>
          <w:lang w:eastAsia="en-GB"/>
        </w:rPr>
      </w:pPr>
    </w:p>
    <w:p w14:paraId="24C0C60F" w14:textId="127AFB9A" w:rsidR="008E1D19" w:rsidRDefault="008E1D19" w:rsidP="00274405">
      <w:pPr>
        <w:shd w:val="clear" w:color="auto" w:fill="FFFFFF"/>
        <w:spacing w:after="240" w:line="240" w:lineRule="auto"/>
        <w:rPr>
          <w:rFonts w:ascii="Arial" w:eastAsia="Times New Roman" w:hAnsi="Arial" w:cs="Arial"/>
          <w:sz w:val="24"/>
          <w:szCs w:val="24"/>
          <w:lang w:eastAsia="en-GB"/>
        </w:rPr>
      </w:pPr>
    </w:p>
    <w:p w14:paraId="131307BC" w14:textId="5C1C6108" w:rsidR="008E1D19" w:rsidRDefault="008E1D19" w:rsidP="00274405">
      <w:pPr>
        <w:shd w:val="clear" w:color="auto" w:fill="FFFFFF"/>
        <w:spacing w:after="240" w:line="240" w:lineRule="auto"/>
        <w:rPr>
          <w:rFonts w:ascii="Arial" w:eastAsia="Times New Roman" w:hAnsi="Arial" w:cs="Arial"/>
          <w:sz w:val="24"/>
          <w:szCs w:val="24"/>
          <w:lang w:eastAsia="en-GB"/>
        </w:rPr>
      </w:pPr>
    </w:p>
    <w:p w14:paraId="47C3506A" w14:textId="2AF0CA8D" w:rsidR="008E1D19" w:rsidRDefault="008E1D19" w:rsidP="00274405">
      <w:pPr>
        <w:shd w:val="clear" w:color="auto" w:fill="FFFFFF"/>
        <w:spacing w:after="240" w:line="240" w:lineRule="auto"/>
        <w:rPr>
          <w:rFonts w:ascii="Arial" w:eastAsia="Times New Roman" w:hAnsi="Arial" w:cs="Arial"/>
          <w:sz w:val="24"/>
          <w:szCs w:val="24"/>
          <w:lang w:eastAsia="en-GB"/>
        </w:rPr>
      </w:pPr>
    </w:p>
    <w:p w14:paraId="7297471B" w14:textId="308FC661" w:rsidR="008E1D19" w:rsidRDefault="008E1D19" w:rsidP="00274405">
      <w:pPr>
        <w:shd w:val="clear" w:color="auto" w:fill="FFFFFF"/>
        <w:spacing w:after="240" w:line="240" w:lineRule="auto"/>
        <w:rPr>
          <w:rFonts w:ascii="Arial" w:eastAsia="Times New Roman" w:hAnsi="Arial" w:cs="Arial"/>
          <w:sz w:val="24"/>
          <w:szCs w:val="24"/>
          <w:lang w:eastAsia="en-GB"/>
        </w:rPr>
      </w:pPr>
    </w:p>
    <w:p w14:paraId="16BA3C8D" w14:textId="01B1A160" w:rsidR="008E1D19" w:rsidRDefault="008E1D19" w:rsidP="00274405">
      <w:pPr>
        <w:shd w:val="clear" w:color="auto" w:fill="FFFFFF"/>
        <w:spacing w:after="240" w:line="240" w:lineRule="auto"/>
        <w:rPr>
          <w:rFonts w:ascii="Arial" w:eastAsia="Times New Roman" w:hAnsi="Arial" w:cs="Arial"/>
          <w:sz w:val="24"/>
          <w:szCs w:val="24"/>
          <w:lang w:eastAsia="en-GB"/>
        </w:rPr>
      </w:pPr>
    </w:p>
    <w:p w14:paraId="1688A38A" w14:textId="12F69970" w:rsidR="008E1D19" w:rsidRDefault="008E1D19" w:rsidP="00274405">
      <w:pPr>
        <w:shd w:val="clear" w:color="auto" w:fill="FFFFFF"/>
        <w:spacing w:after="240" w:line="240" w:lineRule="auto"/>
        <w:rPr>
          <w:rFonts w:ascii="Arial" w:eastAsia="Times New Roman" w:hAnsi="Arial" w:cs="Arial"/>
          <w:sz w:val="24"/>
          <w:szCs w:val="24"/>
          <w:lang w:eastAsia="en-GB"/>
        </w:rPr>
      </w:pPr>
    </w:p>
    <w:p w14:paraId="19691FED" w14:textId="77777777" w:rsidR="008E1D19" w:rsidRDefault="008E1D19" w:rsidP="00274405">
      <w:pPr>
        <w:shd w:val="clear" w:color="auto" w:fill="FFFFFF"/>
        <w:spacing w:after="240" w:line="240" w:lineRule="auto"/>
        <w:rPr>
          <w:rFonts w:ascii="Arial" w:eastAsia="Times New Roman" w:hAnsi="Arial" w:cs="Arial"/>
          <w:sz w:val="24"/>
          <w:szCs w:val="24"/>
          <w:lang w:eastAsia="en-GB"/>
        </w:rPr>
      </w:pPr>
    </w:p>
    <w:p w14:paraId="71BB9ED2" w14:textId="031944D6" w:rsidR="001A6D38" w:rsidRDefault="00257296" w:rsidP="00274405">
      <w:pPr>
        <w:shd w:val="clear" w:color="auto" w:fill="FFFFFF"/>
        <w:spacing w:after="24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0DA48D51" w14:textId="77777777" w:rsidR="00274405" w:rsidRPr="00274405" w:rsidRDefault="00274405" w:rsidP="00274405">
      <w:pPr>
        <w:shd w:val="clear" w:color="auto" w:fill="FFFFFF"/>
        <w:spacing w:after="0" w:line="240" w:lineRule="auto"/>
        <w:rPr>
          <w:rFonts w:ascii="Arial" w:eastAsia="Times New Roman" w:hAnsi="Arial" w:cs="Arial"/>
          <w:sz w:val="24"/>
          <w:szCs w:val="24"/>
          <w:lang w:eastAsia="en-GB"/>
        </w:rPr>
      </w:pPr>
    </w:p>
    <w:sdt>
      <w:sdtPr>
        <w:id w:val="-1527239048"/>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6FA2E22" w14:textId="2DFA00F2" w:rsidR="008E1D19" w:rsidRDefault="008E1D19">
          <w:pPr>
            <w:pStyle w:val="Heading1"/>
          </w:pPr>
          <w:r>
            <w:t>References</w:t>
          </w:r>
        </w:p>
        <w:sdt>
          <w:sdtPr>
            <w:id w:val="-573587230"/>
            <w:bibliography/>
          </w:sdtPr>
          <w:sdtContent>
            <w:p w14:paraId="6682CED2" w14:textId="77777777" w:rsidR="008E1D19" w:rsidRDefault="008E1D19" w:rsidP="008E1D19">
              <w:pPr>
                <w:pStyle w:val="Bibliography"/>
                <w:rPr>
                  <w:noProof/>
                  <w:sz w:val="24"/>
                  <w:szCs w:val="24"/>
                  <w:lang w:val="en-US"/>
                </w:rPr>
              </w:pPr>
              <w:r>
                <w:fldChar w:fldCharType="begin"/>
              </w:r>
              <w:r>
                <w:instrText xml:space="preserve"> BIBLIOGRAPHY </w:instrText>
              </w:r>
              <w:r>
                <w:fldChar w:fldCharType="separate"/>
              </w:r>
              <w:r>
                <w:rPr>
                  <w:noProof/>
                  <w:lang w:val="en-US"/>
                </w:rPr>
                <w:t xml:space="preserve">Anon., 2019. </w:t>
              </w:r>
              <w:r>
                <w:rPr>
                  <w:i/>
                  <w:iCs/>
                  <w:noProof/>
                  <w:lang w:val="en-US"/>
                </w:rPr>
                <w:t xml:space="preserve">HE enrolments by personal characteristics, </w:t>
              </w:r>
              <w:r>
                <w:rPr>
                  <w:noProof/>
                  <w:lang w:val="en-US"/>
                </w:rPr>
                <w:t>London: Higher Education Student Statstics.</w:t>
              </w:r>
            </w:p>
            <w:p w14:paraId="434546C6" w14:textId="77777777" w:rsidR="008E1D19" w:rsidRDefault="008E1D19" w:rsidP="008E1D19">
              <w:pPr>
                <w:pStyle w:val="Bibliography"/>
                <w:rPr>
                  <w:noProof/>
                  <w:lang w:val="en-US"/>
                </w:rPr>
              </w:pPr>
              <w:r>
                <w:rPr>
                  <w:noProof/>
                  <w:lang w:val="en-US"/>
                </w:rPr>
                <w:t xml:space="preserve">Anon., 2020. </w:t>
              </w:r>
              <w:r>
                <w:rPr>
                  <w:i/>
                  <w:iCs/>
                  <w:noProof/>
                  <w:lang w:val="en-US"/>
                </w:rPr>
                <w:t xml:space="preserve">Office for National Statistics. </w:t>
              </w:r>
              <w:r>
                <w:rPr>
                  <w:noProof/>
                  <w:lang w:val="en-US"/>
                </w:rPr>
                <w:t xml:space="preserve">[Online] </w:t>
              </w:r>
              <w:r>
                <w:rPr>
                  <w:noProof/>
                  <w:lang w:val="en-US"/>
                </w:rPr>
                <w:br/>
                <w:t xml:space="preserve">Available at: </w:t>
              </w:r>
              <w:r>
                <w:rPr>
                  <w:noProof/>
                  <w:u w:val="single"/>
                  <w:lang w:val="en-US"/>
                </w:rPr>
                <w:t>https://www.ons.gov.uk/peoplepopulationandcommunity/birthsdeathsandmarriages/lifeexpectancies/bulletins/nationallifetablesunitedkingdom/2017to2019</w:t>
              </w:r>
              <w:r>
                <w:rPr>
                  <w:noProof/>
                  <w:lang w:val="en-US"/>
                </w:rPr>
                <w:br/>
                <w:t>[Accessed 19th March 2021].</w:t>
              </w:r>
            </w:p>
            <w:p w14:paraId="53B8F6C4" w14:textId="77777777" w:rsidR="008E1D19" w:rsidRDefault="008E1D19" w:rsidP="008E1D19">
              <w:pPr>
                <w:pStyle w:val="Bibliography"/>
                <w:rPr>
                  <w:noProof/>
                  <w:lang w:val="en-US"/>
                </w:rPr>
              </w:pPr>
              <w:r>
                <w:rPr>
                  <w:noProof/>
                  <w:lang w:val="en-US"/>
                </w:rPr>
                <w:t xml:space="preserve">Bou-Habib, P., 2010. Who should pay for Higher Education?. </w:t>
              </w:r>
              <w:r>
                <w:rPr>
                  <w:i/>
                  <w:iCs/>
                  <w:noProof/>
                  <w:lang w:val="en-US"/>
                </w:rPr>
                <w:t xml:space="preserve">Journal of Philosophy of Education, </w:t>
              </w:r>
              <w:r>
                <w:rPr>
                  <w:noProof/>
                  <w:lang w:val="en-US"/>
                </w:rPr>
                <w:t>44(4), pp. 479 - 495.</w:t>
              </w:r>
            </w:p>
            <w:p w14:paraId="79DF9910" w14:textId="77777777" w:rsidR="008E1D19" w:rsidRDefault="008E1D19" w:rsidP="008E1D19">
              <w:pPr>
                <w:pStyle w:val="Bibliography"/>
                <w:rPr>
                  <w:noProof/>
                  <w:lang w:val="en-US"/>
                </w:rPr>
              </w:pPr>
              <w:r>
                <w:rPr>
                  <w:noProof/>
                  <w:lang w:val="en-US"/>
                </w:rPr>
                <w:t xml:space="preserve">Coughlan, S., 2018. </w:t>
              </w:r>
              <w:r>
                <w:rPr>
                  <w:i/>
                  <w:iCs/>
                  <w:noProof/>
                  <w:lang w:val="en-US"/>
                </w:rPr>
                <w:t xml:space="preserve">BBC News Education and Family Correspondent. </w:t>
              </w:r>
              <w:r>
                <w:rPr>
                  <w:noProof/>
                  <w:lang w:val="en-US"/>
                </w:rPr>
                <w:t xml:space="preserve">[Online] </w:t>
              </w:r>
              <w:r>
                <w:rPr>
                  <w:noProof/>
                  <w:lang w:val="en-US"/>
                </w:rPr>
                <w:br/>
                <w:t xml:space="preserve">Available at: </w:t>
              </w:r>
              <w:r>
                <w:rPr>
                  <w:noProof/>
                  <w:u w:val="single"/>
                  <w:lang w:val="en-US"/>
                </w:rPr>
                <w:t>www.bbc.com/news/education-43388911</w:t>
              </w:r>
              <w:r>
                <w:rPr>
                  <w:noProof/>
                  <w:lang w:val="en-US"/>
                </w:rPr>
                <w:br/>
                <w:t>[Accessed 18th March 2021].</w:t>
              </w:r>
            </w:p>
            <w:p w14:paraId="11FFEF2E" w14:textId="77777777" w:rsidR="008E1D19" w:rsidRDefault="008E1D19" w:rsidP="008E1D19">
              <w:pPr>
                <w:pStyle w:val="Bibliography"/>
                <w:rPr>
                  <w:noProof/>
                  <w:lang w:val="en-US"/>
                </w:rPr>
              </w:pPr>
              <w:r>
                <w:rPr>
                  <w:noProof/>
                  <w:lang w:val="en-US"/>
                </w:rPr>
                <w:t xml:space="preserve">Formosa, M., 2010. Lifelong Learning in Later Life: The Universities of the Third Age. </w:t>
              </w:r>
              <w:r>
                <w:rPr>
                  <w:i/>
                  <w:iCs/>
                  <w:noProof/>
                  <w:lang w:val="en-US"/>
                </w:rPr>
                <w:t xml:space="preserve">The LLI Review, </w:t>
              </w:r>
              <w:r>
                <w:rPr>
                  <w:noProof/>
                  <w:lang w:val="en-US"/>
                </w:rPr>
                <w:t>Volume Autumn, pp. 1-12.</w:t>
              </w:r>
            </w:p>
            <w:p w14:paraId="22876EA3" w14:textId="77777777" w:rsidR="008E1D19" w:rsidRDefault="008E1D19" w:rsidP="008E1D19">
              <w:pPr>
                <w:pStyle w:val="Bibliography"/>
                <w:rPr>
                  <w:noProof/>
                  <w:lang w:val="en-US"/>
                </w:rPr>
              </w:pPr>
              <w:r>
                <w:rPr>
                  <w:noProof/>
                  <w:lang w:val="en-US"/>
                </w:rPr>
                <w:t xml:space="preserve">Hubble, S. &amp; Bolton, P., 2020. </w:t>
              </w:r>
              <w:r>
                <w:rPr>
                  <w:i/>
                  <w:iCs/>
                  <w:noProof/>
                  <w:lang w:val="en-US"/>
                </w:rPr>
                <w:t xml:space="preserve">Mature higher education students in England, </w:t>
              </w:r>
              <w:r>
                <w:rPr>
                  <w:noProof/>
                  <w:lang w:val="en-US"/>
                </w:rPr>
                <w:t>London: House of Commons Library.</w:t>
              </w:r>
            </w:p>
            <w:p w14:paraId="40AC1C29" w14:textId="77777777" w:rsidR="008E1D19" w:rsidRDefault="008E1D19" w:rsidP="008E1D19">
              <w:pPr>
                <w:pStyle w:val="Bibliography"/>
                <w:rPr>
                  <w:noProof/>
                  <w:lang w:val="en-US"/>
                </w:rPr>
              </w:pPr>
              <w:r>
                <w:rPr>
                  <w:noProof/>
                  <w:lang w:val="en-US"/>
                </w:rPr>
                <w:t xml:space="preserve">Learning and Work Institute, 2019. </w:t>
              </w:r>
              <w:r>
                <w:rPr>
                  <w:i/>
                  <w:iCs/>
                  <w:noProof/>
                  <w:lang w:val="en-US"/>
                </w:rPr>
                <w:t xml:space="preserve">Adult Participation in Learning Survey, </w:t>
              </w:r>
              <w:r>
                <w:rPr>
                  <w:noProof/>
                  <w:lang w:val="en-US"/>
                </w:rPr>
                <w:t>Leicester: Learning and Work Institute.</w:t>
              </w:r>
            </w:p>
            <w:p w14:paraId="25C12C89" w14:textId="77777777" w:rsidR="008E1D19" w:rsidRDefault="008E1D19" w:rsidP="008E1D19">
              <w:pPr>
                <w:pStyle w:val="Bibliography"/>
                <w:rPr>
                  <w:noProof/>
                  <w:lang w:val="en-US"/>
                </w:rPr>
              </w:pPr>
              <w:r>
                <w:rPr>
                  <w:noProof/>
                  <w:lang w:val="en-US"/>
                </w:rPr>
                <w:t xml:space="preserve">Link, T., 2019. </w:t>
              </w:r>
              <w:r>
                <w:rPr>
                  <w:i/>
                  <w:iCs/>
                  <w:noProof/>
                  <w:lang w:val="en-US"/>
                </w:rPr>
                <w:t xml:space="preserve">Columbia Southern University - Why do adults go back to school. </w:t>
              </w:r>
              <w:r>
                <w:rPr>
                  <w:noProof/>
                  <w:lang w:val="en-US"/>
                </w:rPr>
                <w:t xml:space="preserve">[Online] </w:t>
              </w:r>
              <w:r>
                <w:rPr>
                  <w:noProof/>
                  <w:lang w:val="en-US"/>
                </w:rPr>
                <w:br/>
                <w:t xml:space="preserve">Available at: </w:t>
              </w:r>
              <w:r>
                <w:rPr>
                  <w:noProof/>
                  <w:u w:val="single"/>
                  <w:lang w:val="en-US"/>
                </w:rPr>
                <w:t>https://www.columbiasouthern.edu/blog/all-topics/online-learning</w:t>
              </w:r>
              <w:r>
                <w:rPr>
                  <w:noProof/>
                  <w:lang w:val="en-US"/>
                </w:rPr>
                <w:br/>
                <w:t>[Accessed 21st February 2021].</w:t>
              </w:r>
            </w:p>
            <w:p w14:paraId="7ED63CDD" w14:textId="77777777" w:rsidR="008E1D19" w:rsidRDefault="008E1D19" w:rsidP="008E1D19">
              <w:pPr>
                <w:pStyle w:val="Bibliography"/>
                <w:rPr>
                  <w:noProof/>
                  <w:lang w:val="en-US"/>
                </w:rPr>
              </w:pPr>
              <w:r>
                <w:rPr>
                  <w:noProof/>
                  <w:lang w:val="en-US"/>
                </w:rPr>
                <w:t xml:space="preserve">Office for Students, 2020. </w:t>
              </w:r>
              <w:r>
                <w:rPr>
                  <w:i/>
                  <w:iCs/>
                  <w:noProof/>
                  <w:lang w:val="en-US"/>
                </w:rPr>
                <w:t xml:space="preserve">Mature and PartiTime Students, </w:t>
              </w:r>
              <w:r>
                <w:rPr>
                  <w:noProof/>
                  <w:lang w:val="en-US"/>
                </w:rPr>
                <w:t>London: Office for Students.</w:t>
              </w:r>
            </w:p>
            <w:p w14:paraId="7BE9D3DB" w14:textId="77777777" w:rsidR="008E1D19" w:rsidRDefault="008E1D19" w:rsidP="008E1D19">
              <w:pPr>
                <w:pStyle w:val="Bibliography"/>
                <w:rPr>
                  <w:noProof/>
                  <w:lang w:val="en-US"/>
                </w:rPr>
              </w:pPr>
              <w:r>
                <w:rPr>
                  <w:noProof/>
                  <w:lang w:val="en-US"/>
                </w:rPr>
                <w:t xml:space="preserve">Open University, 2021. </w:t>
              </w:r>
              <w:r>
                <w:rPr>
                  <w:i/>
                  <w:iCs/>
                  <w:noProof/>
                  <w:lang w:val="en-US"/>
                </w:rPr>
                <w:t xml:space="preserve">Open University. </w:t>
              </w:r>
              <w:r>
                <w:rPr>
                  <w:noProof/>
                  <w:lang w:val="en-US"/>
                </w:rPr>
                <w:t xml:space="preserve">[Online] </w:t>
              </w:r>
              <w:r>
                <w:rPr>
                  <w:noProof/>
                  <w:lang w:val="en-US"/>
                </w:rPr>
                <w:br/>
                <w:t xml:space="preserve">Available at: </w:t>
              </w:r>
              <w:r>
                <w:rPr>
                  <w:noProof/>
                  <w:u w:val="single"/>
                  <w:lang w:val="en-US"/>
                </w:rPr>
                <w:t>http://www.open.ac.uk/courses/</w:t>
              </w:r>
              <w:r>
                <w:rPr>
                  <w:noProof/>
                  <w:lang w:val="en-US"/>
                </w:rPr>
                <w:br/>
                <w:t>[Accessed 19th March 2021].</w:t>
              </w:r>
            </w:p>
            <w:p w14:paraId="54717636" w14:textId="77777777" w:rsidR="008E1D19" w:rsidRDefault="008E1D19" w:rsidP="008E1D19">
              <w:pPr>
                <w:pStyle w:val="Bibliography"/>
                <w:rPr>
                  <w:noProof/>
                  <w:lang w:val="en-US"/>
                </w:rPr>
              </w:pPr>
              <w:r>
                <w:rPr>
                  <w:noProof/>
                  <w:lang w:val="en-US"/>
                </w:rPr>
                <w:t xml:space="preserve">Sarnaki, B., 2015. </w:t>
              </w:r>
              <w:r>
                <w:rPr>
                  <w:i/>
                  <w:iCs/>
                  <w:noProof/>
                  <w:lang w:val="en-US"/>
                </w:rPr>
                <w:t xml:space="preserve">Author Central. </w:t>
              </w:r>
              <w:r>
                <w:rPr>
                  <w:noProof/>
                  <w:lang w:val="en-US"/>
                </w:rPr>
                <w:t xml:space="preserve">[Online] </w:t>
              </w:r>
              <w:r>
                <w:rPr>
                  <w:noProof/>
                  <w:lang w:val="en-US"/>
                </w:rPr>
                <w:br/>
                <w:t xml:space="preserve">Available at: </w:t>
              </w:r>
              <w:r>
                <w:rPr>
                  <w:noProof/>
                  <w:u w:val="single"/>
                  <w:lang w:val="en-US"/>
                </w:rPr>
                <w:t>http://www.briansarnacki.com/forever-student-syndrome/</w:t>
              </w:r>
              <w:r>
                <w:rPr>
                  <w:noProof/>
                  <w:lang w:val="en-US"/>
                </w:rPr>
                <w:br/>
                <w:t>[Accessed 19th March 2021].</w:t>
              </w:r>
            </w:p>
            <w:p w14:paraId="1FD0E6FC" w14:textId="77777777" w:rsidR="008E1D19" w:rsidRDefault="008E1D19" w:rsidP="008E1D19">
              <w:pPr>
                <w:pStyle w:val="Bibliography"/>
                <w:rPr>
                  <w:noProof/>
                  <w:lang w:val="en-US"/>
                </w:rPr>
              </w:pPr>
              <w:r>
                <w:rPr>
                  <w:noProof/>
                  <w:lang w:val="en-US"/>
                </w:rPr>
                <w:t xml:space="preserve">Universities, M. T. a. f. m., 2018. </w:t>
              </w:r>
              <w:r>
                <w:rPr>
                  <w:i/>
                  <w:iCs/>
                  <w:noProof/>
                  <w:lang w:val="en-US"/>
                </w:rPr>
                <w:t xml:space="preserve">Forgotten Learners: Building a system that works for mature students, </w:t>
              </w:r>
              <w:r>
                <w:rPr>
                  <w:noProof/>
                  <w:lang w:val="en-US"/>
                </w:rPr>
                <w:t>London: Office for Fair Access.</w:t>
              </w:r>
            </w:p>
            <w:p w14:paraId="2C3A2492" w14:textId="77777777" w:rsidR="008E1D19" w:rsidRDefault="008E1D19" w:rsidP="008E1D19">
              <w:pPr>
                <w:pStyle w:val="Bibliography"/>
                <w:rPr>
                  <w:noProof/>
                  <w:lang w:val="en-US"/>
                </w:rPr>
              </w:pPr>
              <w:r>
                <w:rPr>
                  <w:noProof/>
                  <w:lang w:val="en-US"/>
                </w:rPr>
                <w:t xml:space="preserve">UWTSD, 2018/2019. </w:t>
              </w:r>
              <w:r>
                <w:rPr>
                  <w:i/>
                  <w:iCs/>
                  <w:noProof/>
                  <w:lang w:val="en-US"/>
                </w:rPr>
                <w:t xml:space="preserve">Student Data Profile by gender, age, ethnicity and diability, </w:t>
              </w:r>
              <w:r>
                <w:rPr>
                  <w:noProof/>
                  <w:lang w:val="en-US"/>
                </w:rPr>
                <w:t>Swansea: UWTSD.</w:t>
              </w:r>
            </w:p>
            <w:p w14:paraId="46C873D1" w14:textId="5FADEA15" w:rsidR="008E1D19" w:rsidRDefault="008E1D19" w:rsidP="008E1D19">
              <w:r>
                <w:rPr>
                  <w:b/>
                  <w:bCs/>
                  <w:noProof/>
                </w:rPr>
                <w:fldChar w:fldCharType="end"/>
              </w:r>
            </w:p>
          </w:sdtContent>
        </w:sdt>
      </w:sdtContent>
    </w:sdt>
    <w:p w14:paraId="3C04EA14" w14:textId="77777777" w:rsidR="00DE42E6" w:rsidRDefault="00DE42E6" w:rsidP="008F565F">
      <w:pPr>
        <w:rPr>
          <w:rFonts w:ascii="Arial" w:eastAsia="Times New Roman" w:hAnsi="Arial" w:cs="Arial"/>
          <w:sz w:val="24"/>
          <w:szCs w:val="24"/>
          <w:lang w:eastAsia="en-GB"/>
        </w:rPr>
      </w:pPr>
    </w:p>
    <w:p w14:paraId="7167702F" w14:textId="6FFB2A29" w:rsidR="008F565F" w:rsidRDefault="005C2577" w:rsidP="008F565F">
      <w:pPr>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686969D4" w14:textId="49E12717" w:rsidR="00515099" w:rsidRDefault="00515099" w:rsidP="000C7A20">
      <w:pPr>
        <w:rPr>
          <w:rFonts w:ascii="Arial" w:hAnsi="Arial" w:cs="Arial"/>
          <w:sz w:val="24"/>
          <w:szCs w:val="24"/>
        </w:rPr>
      </w:pPr>
    </w:p>
    <w:p w14:paraId="5DA569C8" w14:textId="2DD801FD" w:rsidR="008E1D19" w:rsidRDefault="008E1D19" w:rsidP="000C7A20">
      <w:pPr>
        <w:rPr>
          <w:rFonts w:ascii="Arial" w:hAnsi="Arial" w:cs="Arial"/>
          <w:sz w:val="24"/>
          <w:szCs w:val="24"/>
        </w:rPr>
      </w:pPr>
    </w:p>
    <w:p w14:paraId="52D102B4" w14:textId="37618B48" w:rsidR="008E1D19" w:rsidRDefault="008E1D19" w:rsidP="000C7A20">
      <w:pPr>
        <w:rPr>
          <w:rFonts w:ascii="Arial" w:hAnsi="Arial" w:cs="Arial"/>
          <w:sz w:val="24"/>
          <w:szCs w:val="24"/>
        </w:rPr>
      </w:pPr>
    </w:p>
    <w:p w14:paraId="34292578" w14:textId="01EC71C9" w:rsidR="008E1D19" w:rsidRDefault="008E1D19" w:rsidP="000C7A20">
      <w:pPr>
        <w:rPr>
          <w:rFonts w:ascii="Arial" w:hAnsi="Arial" w:cs="Arial"/>
          <w:sz w:val="24"/>
          <w:szCs w:val="24"/>
        </w:rPr>
      </w:pPr>
      <w:r>
        <w:rPr>
          <w:rFonts w:ascii="Arial" w:hAnsi="Arial" w:cs="Arial"/>
          <w:sz w:val="24"/>
          <w:szCs w:val="24"/>
        </w:rPr>
        <w:lastRenderedPageBreak/>
        <w:t>Appendix</w:t>
      </w:r>
    </w:p>
    <w:p w14:paraId="705C5FA4" w14:textId="77777777" w:rsidR="008E1D19" w:rsidRPr="000F721C" w:rsidRDefault="008E1D19" w:rsidP="008E1D19">
      <w:pPr>
        <w:jc w:val="center"/>
        <w:rPr>
          <w:b/>
          <w:color w:val="000000" w:themeColor="text1"/>
        </w:rPr>
      </w:pPr>
    </w:p>
    <w:p w14:paraId="22CE022D" w14:textId="77777777" w:rsidR="008E1D19" w:rsidRPr="000F721C" w:rsidRDefault="008E1D19" w:rsidP="008E1D19">
      <w:pPr>
        <w:jc w:val="center"/>
        <w:rPr>
          <w:rStyle w:val="Emphasis"/>
          <w:i w:val="0"/>
          <w:iCs w:val="0"/>
          <w:color w:val="000000" w:themeColor="text1"/>
        </w:rPr>
      </w:pPr>
      <w:r w:rsidRPr="000F721C">
        <w:rPr>
          <w:b/>
          <w:noProof/>
          <w:color w:val="000000" w:themeColor="text1"/>
          <w:lang w:eastAsia="en-GB"/>
        </w:rPr>
        <w:drawing>
          <wp:inline distT="0" distB="0" distL="0" distR="0" wp14:anchorId="4082D04D" wp14:editId="757DEAAB">
            <wp:extent cx="2028825" cy="809625"/>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2028825" cy="809625"/>
                    </a:xfrm>
                    <a:prstGeom prst="rect">
                      <a:avLst/>
                    </a:prstGeom>
                    <a:noFill/>
                    <a:ln w="9525">
                      <a:noFill/>
                      <a:miter lim="800000"/>
                      <a:headEnd/>
                      <a:tailEnd/>
                    </a:ln>
                  </pic:spPr>
                </pic:pic>
              </a:graphicData>
            </a:graphic>
          </wp:inline>
        </w:drawing>
      </w:r>
    </w:p>
    <w:p w14:paraId="54364BE4" w14:textId="77777777" w:rsidR="008E1D19" w:rsidRPr="000F721C" w:rsidRDefault="008E1D19" w:rsidP="008E1D19">
      <w:pPr>
        <w:pStyle w:val="Heading1"/>
        <w:jc w:val="center"/>
        <w:rPr>
          <w:rStyle w:val="Emphasis"/>
          <w:rFonts w:asciiTheme="minorHAnsi" w:hAnsiTheme="minorHAnsi"/>
          <w:i w:val="0"/>
          <w:iCs w:val="0"/>
          <w:color w:val="000000" w:themeColor="text1"/>
          <w:sz w:val="24"/>
          <w:szCs w:val="24"/>
        </w:rPr>
      </w:pPr>
      <w:r w:rsidRPr="000F721C">
        <w:rPr>
          <w:rStyle w:val="Emphasis"/>
          <w:rFonts w:asciiTheme="minorHAnsi" w:hAnsiTheme="minorHAnsi"/>
          <w:color w:val="000000" w:themeColor="text1"/>
          <w:sz w:val="24"/>
          <w:szCs w:val="24"/>
        </w:rPr>
        <w:t>Independent Study Proposal</w:t>
      </w:r>
    </w:p>
    <w:p w14:paraId="420A57F9" w14:textId="77777777" w:rsidR="008E1D19" w:rsidRPr="000F721C" w:rsidRDefault="008E1D19" w:rsidP="008E1D19">
      <w:pPr>
        <w:ind w:left="720" w:hanging="720"/>
        <w:rPr>
          <w:b/>
          <w:color w:val="000000" w:themeColor="text1"/>
        </w:rPr>
      </w:pPr>
    </w:p>
    <w:p w14:paraId="21DDC5BF" w14:textId="77777777" w:rsidR="008E1D19" w:rsidRPr="00172C9A" w:rsidRDefault="008E1D19" w:rsidP="008E1D19">
      <w:pPr>
        <w:pStyle w:val="IntenseQuote"/>
        <w:rPr>
          <w:rFonts w:ascii="Arial" w:hAnsi="Arial" w:cs="Arial"/>
          <w:color w:val="000000" w:themeColor="text1"/>
          <w:sz w:val="28"/>
          <w:szCs w:val="28"/>
        </w:rPr>
      </w:pPr>
      <w:r w:rsidRPr="000F721C">
        <w:rPr>
          <w:rFonts w:asciiTheme="minorHAnsi" w:hAnsiTheme="minorHAnsi"/>
          <w:color w:val="000000" w:themeColor="text1"/>
        </w:rPr>
        <w:t xml:space="preserve">Name </w:t>
      </w:r>
      <w:r>
        <w:rPr>
          <w:rFonts w:asciiTheme="minorHAnsi" w:hAnsiTheme="minorHAnsi"/>
          <w:color w:val="000000" w:themeColor="text1"/>
        </w:rPr>
        <w:t xml:space="preserve"> </w:t>
      </w:r>
      <w:r w:rsidRPr="00172C9A">
        <w:rPr>
          <w:rFonts w:ascii="Arial" w:hAnsi="Arial" w:cs="Arial"/>
          <w:color w:val="000000" w:themeColor="text1"/>
          <w:sz w:val="28"/>
          <w:szCs w:val="28"/>
        </w:rPr>
        <w:t xml:space="preserve">Carol Connelly </w:t>
      </w:r>
    </w:p>
    <w:p w14:paraId="53F80581" w14:textId="77777777" w:rsidR="008E1D19" w:rsidRPr="000F721C" w:rsidRDefault="008E1D19" w:rsidP="008E1D19">
      <w:pPr>
        <w:rPr>
          <w:color w:val="000000" w:themeColor="text1"/>
        </w:rPr>
      </w:pPr>
    </w:p>
    <w:p w14:paraId="6CF80CE3" w14:textId="77777777" w:rsidR="008E1D19" w:rsidRPr="000F721C" w:rsidRDefault="008E1D19" w:rsidP="008E1D19">
      <w:pPr>
        <w:pStyle w:val="IntenseQuote"/>
        <w:rPr>
          <w:rFonts w:asciiTheme="minorHAnsi" w:hAnsiTheme="minorHAnsi"/>
          <w:color w:val="000000" w:themeColor="text1"/>
        </w:rPr>
      </w:pPr>
      <w:r w:rsidRPr="000F721C">
        <w:rPr>
          <w:rFonts w:asciiTheme="minorHAnsi" w:hAnsiTheme="minorHAnsi"/>
          <w:color w:val="000000" w:themeColor="text1"/>
        </w:rPr>
        <w:t xml:space="preserve">Please complete this form after reading the assignment briefing </w:t>
      </w:r>
    </w:p>
    <w:p w14:paraId="1809021C" w14:textId="085D0296" w:rsidR="008E1D19" w:rsidRPr="000F721C" w:rsidRDefault="008E1D19" w:rsidP="00B87BDC">
      <w:pPr>
        <w:pStyle w:val="Heading1"/>
        <w:rPr>
          <w:rFonts w:asciiTheme="minorHAnsi" w:hAnsiTheme="minorHAnsi"/>
          <w:color w:val="000000" w:themeColor="text1"/>
        </w:rPr>
      </w:pPr>
      <w:r w:rsidRPr="000F721C">
        <w:rPr>
          <w:rStyle w:val="Emphasis"/>
          <w:rFonts w:asciiTheme="minorHAnsi" w:hAnsiTheme="minorHAnsi"/>
          <w:color w:val="000000" w:themeColor="text1"/>
          <w:sz w:val="24"/>
          <w:szCs w:val="24"/>
        </w:rPr>
        <w:t xml:space="preserve">The Research Proposal: </w:t>
      </w:r>
    </w:p>
    <w:p w14:paraId="2CA2BD8C" w14:textId="77777777" w:rsidR="008E1D19" w:rsidRPr="000F721C" w:rsidRDefault="008E1D19" w:rsidP="008E1D19">
      <w:pPr>
        <w:pStyle w:val="IntenseQuote"/>
        <w:rPr>
          <w:rFonts w:asciiTheme="minorHAnsi" w:hAnsiTheme="minorHAnsi"/>
          <w:color w:val="000000" w:themeColor="text1"/>
        </w:rPr>
      </w:pPr>
      <w:r w:rsidRPr="000F721C">
        <w:rPr>
          <w:rFonts w:asciiTheme="minorHAnsi" w:hAnsiTheme="minorHAnsi"/>
          <w:color w:val="000000" w:themeColor="text1"/>
        </w:rPr>
        <w:t>Area of interest and issue to be studied: What are you intending to study and what sparked your interest in this?  What bearing does this have on your development as a professional educator in the PCET sector?</w:t>
      </w:r>
    </w:p>
    <w:p w14:paraId="7A4E7860" w14:textId="77777777" w:rsidR="008E1D19" w:rsidRDefault="008E1D19" w:rsidP="008E1D19">
      <w:pPr>
        <w:rPr>
          <w:color w:val="000000" w:themeColor="text1"/>
        </w:rPr>
      </w:pPr>
      <w:r>
        <w:rPr>
          <w:color w:val="000000" w:themeColor="text1"/>
        </w:rPr>
        <w:t>Mature Students – Seniors or Baby Boomers.</w:t>
      </w:r>
    </w:p>
    <w:p w14:paraId="2F6CF6E2" w14:textId="77777777" w:rsidR="008E1D19" w:rsidRDefault="008E1D19" w:rsidP="008E1D19">
      <w:pPr>
        <w:rPr>
          <w:color w:val="000000" w:themeColor="text1"/>
        </w:rPr>
      </w:pPr>
      <w:r>
        <w:rPr>
          <w:color w:val="000000" w:themeColor="text1"/>
        </w:rPr>
        <w:t>What is their motivation to take up higher education later in life?</w:t>
      </w:r>
    </w:p>
    <w:p w14:paraId="02480742" w14:textId="77777777" w:rsidR="008E1D19" w:rsidRDefault="008E1D19" w:rsidP="008E1D19">
      <w:pPr>
        <w:rPr>
          <w:color w:val="000000" w:themeColor="text1"/>
        </w:rPr>
      </w:pPr>
      <w:r>
        <w:rPr>
          <w:color w:val="000000" w:themeColor="text1"/>
        </w:rPr>
        <w:t>The age range would be late 40’s plus.</w:t>
      </w:r>
    </w:p>
    <w:p w14:paraId="204B2993" w14:textId="77777777" w:rsidR="008E1D19" w:rsidRDefault="008E1D19" w:rsidP="008E1D19">
      <w:pPr>
        <w:rPr>
          <w:color w:val="000000" w:themeColor="text1"/>
        </w:rPr>
      </w:pPr>
      <w:r>
        <w:rPr>
          <w:color w:val="000000" w:themeColor="text1"/>
        </w:rPr>
        <w:t>What are the advantages and disadvantages for older students and higher education providers?</w:t>
      </w:r>
    </w:p>
    <w:p w14:paraId="7E86A186" w14:textId="77777777" w:rsidR="008E1D19" w:rsidRDefault="008E1D19" w:rsidP="008E1D19">
      <w:pPr>
        <w:rPr>
          <w:color w:val="000000" w:themeColor="text1"/>
        </w:rPr>
      </w:pPr>
      <w:r>
        <w:rPr>
          <w:color w:val="000000" w:themeColor="text1"/>
        </w:rPr>
        <w:t xml:space="preserve">What would be the needs for older students and higher education providers? </w:t>
      </w:r>
    </w:p>
    <w:p w14:paraId="0DEFA092" w14:textId="77777777" w:rsidR="008E1D19" w:rsidRPr="000F721C" w:rsidRDefault="008E1D19" w:rsidP="008E1D19">
      <w:pPr>
        <w:rPr>
          <w:color w:val="000000" w:themeColor="text1"/>
        </w:rPr>
      </w:pPr>
      <w:r>
        <w:rPr>
          <w:color w:val="000000" w:themeColor="text1"/>
        </w:rPr>
        <w:t xml:space="preserve">Older students being stereotyped and the idea it is just a </w:t>
      </w:r>
      <w:proofErr w:type="gramStart"/>
      <w:r>
        <w:rPr>
          <w:color w:val="000000" w:themeColor="text1"/>
        </w:rPr>
        <w:t>hobby</w:t>
      </w:r>
      <w:proofErr w:type="gramEnd"/>
    </w:p>
    <w:p w14:paraId="3CEFC380" w14:textId="77777777" w:rsidR="008E1D19" w:rsidRPr="000F721C" w:rsidRDefault="008E1D19" w:rsidP="008E1D19">
      <w:pPr>
        <w:rPr>
          <w:color w:val="000000" w:themeColor="text1"/>
        </w:rPr>
      </w:pPr>
    </w:p>
    <w:p w14:paraId="552BE3C2" w14:textId="77777777" w:rsidR="008E1D19" w:rsidRPr="00416BCE" w:rsidRDefault="008E1D19" w:rsidP="008E1D19">
      <w:pPr>
        <w:pStyle w:val="IntenseQuote"/>
        <w:rPr>
          <w:rFonts w:ascii="Arial" w:hAnsi="Arial" w:cs="Arial"/>
          <w:i w:val="0"/>
          <w:iCs w:val="0"/>
          <w:color w:val="000000" w:themeColor="text1"/>
          <w:sz w:val="28"/>
          <w:szCs w:val="28"/>
        </w:rPr>
      </w:pPr>
      <w:r w:rsidRPr="000F721C">
        <w:rPr>
          <w:rFonts w:asciiTheme="minorHAnsi" w:hAnsiTheme="minorHAnsi"/>
          <w:color w:val="000000" w:themeColor="text1"/>
        </w:rPr>
        <w:t>Working Title:</w:t>
      </w:r>
      <w:r>
        <w:rPr>
          <w:rFonts w:asciiTheme="minorHAnsi" w:hAnsiTheme="minorHAnsi"/>
          <w:color w:val="000000" w:themeColor="text1"/>
        </w:rPr>
        <w:t xml:space="preserve">        </w:t>
      </w:r>
      <w:r w:rsidRPr="00416BCE">
        <w:rPr>
          <w:rFonts w:ascii="Arial" w:hAnsi="Arial" w:cs="Arial"/>
          <w:i w:val="0"/>
          <w:iCs w:val="0"/>
          <w:color w:val="000000" w:themeColor="text1"/>
          <w:sz w:val="28"/>
          <w:szCs w:val="28"/>
        </w:rPr>
        <w:t>Are you never too old to learn?</w:t>
      </w:r>
    </w:p>
    <w:p w14:paraId="0FCD76A6" w14:textId="77777777" w:rsidR="008E1D19" w:rsidRPr="00416BCE" w:rsidRDefault="008E1D19" w:rsidP="008E1D19">
      <w:pPr>
        <w:pStyle w:val="IntenseQuote"/>
        <w:rPr>
          <w:rFonts w:ascii="Arial" w:hAnsi="Arial" w:cs="Arial"/>
          <w:i w:val="0"/>
          <w:iCs w:val="0"/>
          <w:color w:val="000000" w:themeColor="text1"/>
          <w:sz w:val="28"/>
          <w:szCs w:val="28"/>
        </w:rPr>
      </w:pPr>
      <w:r w:rsidRPr="00416BCE">
        <w:rPr>
          <w:rFonts w:ascii="Arial" w:hAnsi="Arial" w:cs="Arial"/>
          <w:i w:val="0"/>
          <w:iCs w:val="0"/>
          <w:color w:val="000000" w:themeColor="text1"/>
          <w:sz w:val="28"/>
          <w:szCs w:val="28"/>
        </w:rPr>
        <w:t xml:space="preserve">Why do older people want to attend higher education and gain qualifications? </w:t>
      </w:r>
    </w:p>
    <w:p w14:paraId="584D8ABB" w14:textId="77777777" w:rsidR="008E1D19" w:rsidRPr="000F721C" w:rsidRDefault="008E1D19" w:rsidP="008E1D19">
      <w:pPr>
        <w:pStyle w:val="IntenseQuote"/>
        <w:rPr>
          <w:rFonts w:asciiTheme="minorHAnsi" w:hAnsiTheme="minorHAnsi"/>
          <w:color w:val="000000" w:themeColor="text1"/>
        </w:rPr>
      </w:pPr>
      <w:r w:rsidRPr="000F721C">
        <w:rPr>
          <w:rFonts w:asciiTheme="minorHAnsi" w:hAnsiTheme="minorHAnsi"/>
          <w:color w:val="000000" w:themeColor="text1"/>
        </w:rPr>
        <w:t xml:space="preserve">Aims and Objectives:  What </w:t>
      </w:r>
      <w:r w:rsidRPr="000F721C">
        <w:rPr>
          <w:rFonts w:asciiTheme="minorHAnsi" w:hAnsiTheme="minorHAnsi"/>
          <w:color w:val="000000" w:themeColor="text1"/>
          <w:u w:val="single"/>
        </w:rPr>
        <w:t>research question</w:t>
      </w:r>
      <w:r w:rsidRPr="000F721C">
        <w:rPr>
          <w:rFonts w:asciiTheme="minorHAnsi" w:hAnsiTheme="minorHAnsi"/>
          <w:color w:val="000000" w:themeColor="text1"/>
        </w:rPr>
        <w:t xml:space="preserve">(s) are you intending to investigate?  What are your aims and objectives?  </w:t>
      </w:r>
    </w:p>
    <w:p w14:paraId="31D00C44" w14:textId="77777777" w:rsidR="008E1D19" w:rsidRPr="000F721C" w:rsidRDefault="008E1D19" w:rsidP="008E1D19">
      <w:pPr>
        <w:rPr>
          <w:color w:val="000000" w:themeColor="text1"/>
        </w:rPr>
      </w:pPr>
    </w:p>
    <w:p w14:paraId="15734880" w14:textId="77777777" w:rsidR="008E1D19" w:rsidRDefault="008E1D19" w:rsidP="008E1D19">
      <w:pPr>
        <w:ind w:left="720"/>
        <w:rPr>
          <w:rFonts w:ascii="Arial" w:hAnsi="Arial" w:cs="Arial"/>
          <w:b/>
          <w:color w:val="000000" w:themeColor="text1"/>
        </w:rPr>
      </w:pPr>
      <w:r>
        <w:rPr>
          <w:rFonts w:ascii="Arial" w:hAnsi="Arial" w:cs="Arial"/>
          <w:b/>
          <w:color w:val="000000" w:themeColor="text1"/>
        </w:rPr>
        <w:t>What are the barriers for students in the senior age range?</w:t>
      </w:r>
    </w:p>
    <w:p w14:paraId="02B10808" w14:textId="77777777" w:rsidR="008E1D19" w:rsidRDefault="008E1D19" w:rsidP="008E1D19">
      <w:pPr>
        <w:ind w:left="720"/>
        <w:rPr>
          <w:rFonts w:ascii="Arial" w:hAnsi="Arial" w:cs="Arial"/>
          <w:b/>
          <w:color w:val="000000" w:themeColor="text1"/>
        </w:rPr>
      </w:pPr>
      <w:r>
        <w:rPr>
          <w:rFonts w:ascii="Arial" w:hAnsi="Arial" w:cs="Arial"/>
          <w:b/>
          <w:color w:val="000000" w:themeColor="text1"/>
        </w:rPr>
        <w:lastRenderedPageBreak/>
        <w:t>Are Higher Education providers missing out on an income source?</w:t>
      </w:r>
    </w:p>
    <w:p w14:paraId="5C8DD0DA" w14:textId="77777777" w:rsidR="008E1D19" w:rsidRDefault="008E1D19" w:rsidP="008E1D19">
      <w:pPr>
        <w:ind w:left="720"/>
        <w:rPr>
          <w:rFonts w:ascii="Arial" w:hAnsi="Arial" w:cs="Arial"/>
          <w:b/>
          <w:color w:val="000000" w:themeColor="text1"/>
        </w:rPr>
      </w:pPr>
      <w:r>
        <w:rPr>
          <w:rFonts w:ascii="Arial" w:hAnsi="Arial" w:cs="Arial"/>
          <w:b/>
          <w:color w:val="000000" w:themeColor="text1"/>
        </w:rPr>
        <w:t>Why is marketing of Higher Education providers, particularly Universities concentrates on the image of young people 18 to 21 years?</w:t>
      </w:r>
    </w:p>
    <w:p w14:paraId="47923302" w14:textId="77777777" w:rsidR="008E1D19" w:rsidRDefault="008E1D19" w:rsidP="008E1D19">
      <w:pPr>
        <w:ind w:left="720"/>
        <w:rPr>
          <w:rFonts w:ascii="Arial" w:hAnsi="Arial" w:cs="Arial"/>
          <w:b/>
          <w:color w:val="000000" w:themeColor="text1"/>
        </w:rPr>
      </w:pPr>
      <w:r>
        <w:rPr>
          <w:rFonts w:ascii="Arial" w:hAnsi="Arial" w:cs="Arial"/>
          <w:b/>
          <w:color w:val="000000" w:themeColor="text1"/>
        </w:rPr>
        <w:t xml:space="preserve">Why do Student Finance discriminate </w:t>
      </w:r>
      <w:proofErr w:type="gramStart"/>
      <w:r>
        <w:rPr>
          <w:rFonts w:ascii="Arial" w:hAnsi="Arial" w:cs="Arial"/>
          <w:b/>
          <w:color w:val="000000" w:themeColor="text1"/>
        </w:rPr>
        <w:t>on the basis of</w:t>
      </w:r>
      <w:proofErr w:type="gramEnd"/>
      <w:r>
        <w:rPr>
          <w:rFonts w:ascii="Arial" w:hAnsi="Arial" w:cs="Arial"/>
          <w:b/>
          <w:color w:val="000000" w:themeColor="text1"/>
        </w:rPr>
        <w:t xml:space="preserve"> age?</w:t>
      </w:r>
    </w:p>
    <w:p w14:paraId="254A4ECE" w14:textId="2EE7A57E" w:rsidR="008E1D19" w:rsidRPr="000F721C" w:rsidRDefault="008E1D19" w:rsidP="008E1D19">
      <w:pPr>
        <w:ind w:left="720"/>
        <w:rPr>
          <w:color w:val="000000" w:themeColor="text1"/>
        </w:rPr>
      </w:pPr>
      <w:r>
        <w:rPr>
          <w:rFonts w:ascii="Arial" w:hAnsi="Arial" w:cs="Arial"/>
          <w:b/>
          <w:color w:val="000000" w:themeColor="text1"/>
        </w:rPr>
        <w:t>How does this sit with the raising of the state pension age?</w:t>
      </w:r>
    </w:p>
    <w:p w14:paraId="2EBE059C" w14:textId="77777777" w:rsidR="008E1D19" w:rsidRPr="000F721C" w:rsidRDefault="008E1D19" w:rsidP="008E1D19">
      <w:pPr>
        <w:ind w:left="720" w:hanging="720"/>
        <w:rPr>
          <w:color w:val="000000" w:themeColor="text1"/>
        </w:rPr>
      </w:pPr>
    </w:p>
    <w:p w14:paraId="4AEA042B" w14:textId="77777777" w:rsidR="008E1D19" w:rsidRPr="000F721C" w:rsidRDefault="008E1D19" w:rsidP="008E1D19">
      <w:pPr>
        <w:pStyle w:val="Heading1"/>
        <w:rPr>
          <w:rStyle w:val="Emphasis"/>
          <w:rFonts w:asciiTheme="minorHAnsi" w:hAnsiTheme="minorHAnsi"/>
          <w:color w:val="000000" w:themeColor="text1"/>
          <w:sz w:val="24"/>
          <w:szCs w:val="24"/>
        </w:rPr>
      </w:pPr>
      <w:r w:rsidRPr="000F721C">
        <w:rPr>
          <w:rStyle w:val="Emphasis"/>
          <w:rFonts w:asciiTheme="minorHAnsi" w:hAnsiTheme="minorHAnsi"/>
          <w:color w:val="000000" w:themeColor="text1"/>
          <w:sz w:val="24"/>
          <w:szCs w:val="24"/>
        </w:rPr>
        <w:t>Things that you may want to consider.</w:t>
      </w:r>
    </w:p>
    <w:p w14:paraId="0EAEBEF0" w14:textId="77777777" w:rsidR="008E1D19" w:rsidRPr="000F721C" w:rsidRDefault="008E1D19" w:rsidP="008E1D19">
      <w:pPr>
        <w:ind w:left="720" w:hanging="720"/>
        <w:rPr>
          <w:b/>
          <w:color w:val="000000" w:themeColor="text1"/>
        </w:rPr>
      </w:pPr>
    </w:p>
    <w:p w14:paraId="60DFC471" w14:textId="77777777" w:rsidR="008E1D19" w:rsidRDefault="008E1D19" w:rsidP="008E1D19">
      <w:pPr>
        <w:rPr>
          <w:color w:val="000000" w:themeColor="text1"/>
        </w:rPr>
      </w:pPr>
      <w:r w:rsidRPr="000F721C">
        <w:rPr>
          <w:b/>
          <w:color w:val="000000" w:themeColor="text1"/>
        </w:rPr>
        <w:t>Available literature:</w:t>
      </w:r>
      <w:r w:rsidRPr="000F721C">
        <w:rPr>
          <w:color w:val="000000" w:themeColor="text1"/>
        </w:rPr>
        <w:t xml:space="preserve">  At this stage, what does the literature you have read suggest about the issues? What is the national perspective?  You could perhaps use a PEST or SWOT analysis.</w:t>
      </w:r>
    </w:p>
    <w:p w14:paraId="0380194B" w14:textId="77777777" w:rsidR="008E1D19" w:rsidRPr="000F721C" w:rsidRDefault="008E1D19" w:rsidP="008E1D19">
      <w:pPr>
        <w:rPr>
          <w:color w:val="000000" w:themeColor="text1"/>
        </w:rPr>
      </w:pPr>
      <w:r>
        <w:rPr>
          <w:color w:val="000000" w:themeColor="text1"/>
        </w:rPr>
        <w:t xml:space="preserve">This would be a very good start and the national perspective has changed dramatically within a year and the United Kingdom’s economy is suffering. This is not dealt within available literature in detail but education, skills and needs of employers will have altered. </w:t>
      </w:r>
    </w:p>
    <w:p w14:paraId="6456F77C" w14:textId="77777777" w:rsidR="008E1D19" w:rsidRPr="000F721C" w:rsidRDefault="008E1D19" w:rsidP="008E1D19">
      <w:pPr>
        <w:rPr>
          <w:color w:val="000000" w:themeColor="text1"/>
        </w:rPr>
      </w:pPr>
    </w:p>
    <w:p w14:paraId="77613473" w14:textId="77777777" w:rsidR="008E1D19" w:rsidRPr="000F721C" w:rsidRDefault="008E1D19" w:rsidP="008E1D19">
      <w:pPr>
        <w:rPr>
          <w:color w:val="000000" w:themeColor="text1"/>
        </w:rPr>
      </w:pPr>
      <w:r w:rsidRPr="000F721C">
        <w:rPr>
          <w:b/>
          <w:color w:val="000000" w:themeColor="text1"/>
        </w:rPr>
        <w:t>Methods:</w:t>
      </w:r>
      <w:r w:rsidRPr="000F721C">
        <w:rPr>
          <w:color w:val="000000" w:themeColor="text1"/>
        </w:rPr>
        <w:t xml:space="preserve">  Your main methods of investigation will be secondary research</w:t>
      </w:r>
    </w:p>
    <w:p w14:paraId="672608E6" w14:textId="77777777" w:rsidR="008E1D19" w:rsidRPr="000F721C" w:rsidRDefault="008E1D19" w:rsidP="008E1D19">
      <w:pPr>
        <w:rPr>
          <w:color w:val="000000" w:themeColor="text1"/>
        </w:rPr>
      </w:pPr>
    </w:p>
    <w:p w14:paraId="393059C3" w14:textId="77777777" w:rsidR="008E1D19" w:rsidRDefault="008E1D19" w:rsidP="008E1D19">
      <w:pPr>
        <w:rPr>
          <w:color w:val="000000" w:themeColor="text1"/>
        </w:rPr>
      </w:pPr>
      <w:r w:rsidRPr="000F721C">
        <w:rPr>
          <w:b/>
          <w:color w:val="000000" w:themeColor="text1"/>
        </w:rPr>
        <w:t>Presentation:</w:t>
      </w:r>
      <w:r w:rsidRPr="000F721C">
        <w:rPr>
          <w:color w:val="000000" w:themeColor="text1"/>
        </w:rPr>
        <w:t xml:space="preserve">  What will be your ‘chapter’ (section) headings? How will you be presenting the results of your investigation?</w:t>
      </w:r>
      <w:r>
        <w:rPr>
          <w:color w:val="000000" w:themeColor="text1"/>
        </w:rPr>
        <w:t xml:space="preserve"> </w:t>
      </w:r>
    </w:p>
    <w:p w14:paraId="0EF0717F" w14:textId="77777777" w:rsidR="008E1D19" w:rsidRDefault="008E1D19" w:rsidP="008E1D19">
      <w:pPr>
        <w:rPr>
          <w:color w:val="000000" w:themeColor="text1"/>
        </w:rPr>
      </w:pPr>
    </w:p>
    <w:p w14:paraId="393EDEF1"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Mature student definition</w:t>
      </w:r>
    </w:p>
    <w:p w14:paraId="3BFB9A2B"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What is their motivation?</w:t>
      </w:r>
    </w:p>
    <w:p w14:paraId="3E563C90"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What are pros and cons for mature students?</w:t>
      </w:r>
    </w:p>
    <w:p w14:paraId="0D5E2B18"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What are the pros and cons for Higher Education providers?</w:t>
      </w:r>
    </w:p>
    <w:p w14:paraId="70A7F5D5"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Stereotypes and myth that education is just a hobby.</w:t>
      </w:r>
    </w:p>
    <w:p w14:paraId="768EDC78"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Barriers to education for both young and old</w:t>
      </w:r>
      <w:r>
        <w:rPr>
          <w:color w:val="000000" w:themeColor="text1"/>
        </w:rPr>
        <w:t xml:space="preserve">. Remembering ‘one size does not fit </w:t>
      </w:r>
      <w:proofErr w:type="gramStart"/>
      <w:r>
        <w:rPr>
          <w:color w:val="000000" w:themeColor="text1"/>
        </w:rPr>
        <w:t>all’</w:t>
      </w:r>
      <w:proofErr w:type="gramEnd"/>
    </w:p>
    <w:p w14:paraId="61ACDD9B"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Are the Higher Education providers missing out on income by marketing to young people</w:t>
      </w:r>
      <w:r>
        <w:rPr>
          <w:color w:val="000000" w:themeColor="text1"/>
        </w:rPr>
        <w:t xml:space="preserve">? </w:t>
      </w:r>
      <w:r w:rsidRPr="00C2410D">
        <w:rPr>
          <w:color w:val="000000" w:themeColor="text1"/>
        </w:rPr>
        <w:t>( see images on websites for Universities)</w:t>
      </w:r>
    </w:p>
    <w:p w14:paraId="3FBE6072"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Discrimination from Student Finance – no masters funding after 60 years- where does that sit with the state retirement age increasing every year</w:t>
      </w:r>
      <w:r>
        <w:rPr>
          <w:color w:val="000000" w:themeColor="text1"/>
        </w:rPr>
        <w:t xml:space="preserve">? Wary of creating ‘eternal </w:t>
      </w:r>
      <w:proofErr w:type="gramStart"/>
      <w:r>
        <w:rPr>
          <w:color w:val="000000" w:themeColor="text1"/>
        </w:rPr>
        <w:t>students’</w:t>
      </w:r>
      <w:proofErr w:type="gramEnd"/>
    </w:p>
    <w:p w14:paraId="0586C6CA" w14:textId="77777777" w:rsidR="008E1D19" w:rsidRPr="00C2410D" w:rsidRDefault="008E1D19" w:rsidP="008E1D19">
      <w:pPr>
        <w:pStyle w:val="ListParagraph"/>
        <w:numPr>
          <w:ilvl w:val="0"/>
          <w:numId w:val="8"/>
        </w:numPr>
        <w:spacing w:after="0" w:line="240" w:lineRule="auto"/>
        <w:rPr>
          <w:color w:val="000000" w:themeColor="text1"/>
        </w:rPr>
      </w:pPr>
      <w:r w:rsidRPr="00C2410D">
        <w:rPr>
          <w:color w:val="000000" w:themeColor="text1"/>
        </w:rPr>
        <w:t xml:space="preserve">Is a degree </w:t>
      </w:r>
      <w:r>
        <w:rPr>
          <w:color w:val="000000" w:themeColor="text1"/>
        </w:rPr>
        <w:t xml:space="preserve">or higher education </w:t>
      </w:r>
      <w:r w:rsidRPr="00C2410D">
        <w:rPr>
          <w:color w:val="000000" w:themeColor="text1"/>
        </w:rPr>
        <w:t>only going to be for children with high income parents?</w:t>
      </w:r>
    </w:p>
    <w:p w14:paraId="1E84F0E7" w14:textId="77777777" w:rsidR="008E1D19" w:rsidRDefault="008E1D19" w:rsidP="008E1D19">
      <w:pPr>
        <w:rPr>
          <w:color w:val="000000" w:themeColor="text1"/>
        </w:rPr>
      </w:pPr>
      <w:r>
        <w:rPr>
          <w:color w:val="000000" w:themeColor="text1"/>
        </w:rPr>
        <w:t xml:space="preserve"> </w:t>
      </w:r>
    </w:p>
    <w:p w14:paraId="6D1A8643" w14:textId="77777777" w:rsidR="008E1D19" w:rsidRPr="000F721C" w:rsidRDefault="008E1D19" w:rsidP="008E1D19">
      <w:pPr>
        <w:rPr>
          <w:b/>
          <w:color w:val="000000" w:themeColor="text1"/>
        </w:rPr>
      </w:pPr>
    </w:p>
    <w:p w14:paraId="2D9DA8F5" w14:textId="77777777" w:rsidR="008E1D19" w:rsidRPr="00616791" w:rsidRDefault="008E1D19" w:rsidP="008E1D19">
      <w:pPr>
        <w:jc w:val="center"/>
        <w:rPr>
          <w:rStyle w:val="Emphasis"/>
          <w:b/>
          <w:color w:val="000000" w:themeColor="text1"/>
          <w:sz w:val="28"/>
          <w:szCs w:val="28"/>
        </w:rPr>
      </w:pPr>
      <w:r w:rsidRPr="00616791">
        <w:rPr>
          <w:rStyle w:val="Emphasis"/>
          <w:b/>
          <w:color w:val="000000" w:themeColor="text1"/>
          <w:sz w:val="28"/>
          <w:szCs w:val="28"/>
        </w:rPr>
        <w:t>ACTION PLAN:  What do I need to do next?</w:t>
      </w:r>
    </w:p>
    <w:p w14:paraId="14679925" w14:textId="77777777" w:rsidR="008E1D19" w:rsidRPr="000F721C" w:rsidRDefault="008E1D19" w:rsidP="008E1D19">
      <w:pPr>
        <w:rPr>
          <w:b/>
          <w:color w:val="000000" w:themeColor="text1"/>
        </w:rPr>
      </w:pPr>
    </w:p>
    <w:p w14:paraId="656AE79F" w14:textId="77777777" w:rsidR="008E1D19" w:rsidRPr="000F721C" w:rsidRDefault="008E1D19" w:rsidP="008E1D19">
      <w:pPr>
        <w:rPr>
          <w:rStyle w:val="SubtleReference"/>
          <w:color w:val="000000" w:themeColor="text1"/>
        </w:rPr>
      </w:pPr>
      <w:r w:rsidRPr="000F721C">
        <w:rPr>
          <w:rStyle w:val="SubtleReference"/>
          <w:color w:val="000000" w:themeColor="text1"/>
        </w:rPr>
        <w:t>Step 1: After initial briefing</w:t>
      </w:r>
    </w:p>
    <w:p w14:paraId="5144AE08" w14:textId="77777777" w:rsidR="008E1D19" w:rsidRPr="000F721C" w:rsidRDefault="008E1D19" w:rsidP="008E1D19">
      <w:pPr>
        <w:rPr>
          <w:b/>
          <w:color w:val="000000" w:themeColor="text1"/>
        </w:rPr>
      </w:pPr>
    </w:p>
    <w:p w14:paraId="52D538A1" w14:textId="77777777" w:rsidR="008E1D19" w:rsidRDefault="008E1D19" w:rsidP="008E1D19">
      <w:pPr>
        <w:rPr>
          <w:b/>
          <w:color w:val="000000" w:themeColor="text1"/>
        </w:rPr>
      </w:pPr>
      <w:r>
        <w:rPr>
          <w:b/>
          <w:color w:val="000000" w:themeColor="text1"/>
        </w:rPr>
        <w:t xml:space="preserve">Gather research and statistics to back up my study </w:t>
      </w:r>
      <w:proofErr w:type="gramStart"/>
      <w:r>
        <w:rPr>
          <w:b/>
          <w:color w:val="000000" w:themeColor="text1"/>
        </w:rPr>
        <w:t>subject</w:t>
      </w:r>
      <w:proofErr w:type="gramEnd"/>
      <w:r>
        <w:rPr>
          <w:b/>
          <w:color w:val="000000" w:themeColor="text1"/>
        </w:rPr>
        <w:t xml:space="preserve"> </w:t>
      </w:r>
    </w:p>
    <w:p w14:paraId="58EA5C84" w14:textId="77777777" w:rsidR="008E1D19" w:rsidRPr="000F721C" w:rsidRDefault="008E1D19" w:rsidP="008E1D19">
      <w:pPr>
        <w:rPr>
          <w:b/>
          <w:color w:val="000000" w:themeColor="text1"/>
        </w:rPr>
      </w:pPr>
    </w:p>
    <w:p w14:paraId="31EC209A" w14:textId="77777777" w:rsidR="008E1D19" w:rsidRPr="000F721C" w:rsidRDefault="008E1D19" w:rsidP="008E1D19">
      <w:pPr>
        <w:rPr>
          <w:rStyle w:val="IntenseReference"/>
          <w:color w:val="000000" w:themeColor="text1"/>
        </w:rPr>
      </w:pPr>
      <w:r w:rsidRPr="000F721C">
        <w:rPr>
          <w:rStyle w:val="IntenseReference"/>
          <w:color w:val="000000" w:themeColor="text1"/>
        </w:rPr>
        <w:t>Step 2: Do I need to book a tutorial with the tutor to review my work to date?</w:t>
      </w:r>
    </w:p>
    <w:p w14:paraId="4AAB75F5" w14:textId="77777777" w:rsidR="008E1D19" w:rsidRDefault="008E1D19" w:rsidP="008E1D19">
      <w:pPr>
        <w:rPr>
          <w:b/>
          <w:color w:val="000000" w:themeColor="text1"/>
        </w:rPr>
      </w:pPr>
    </w:p>
    <w:p w14:paraId="2ED912D2" w14:textId="77777777" w:rsidR="008E1D19" w:rsidRPr="000F721C" w:rsidRDefault="008E1D19" w:rsidP="008E1D19">
      <w:pPr>
        <w:rPr>
          <w:b/>
          <w:color w:val="000000" w:themeColor="text1"/>
        </w:rPr>
      </w:pPr>
      <w:proofErr w:type="gramStart"/>
      <w:r>
        <w:rPr>
          <w:b/>
          <w:color w:val="000000" w:themeColor="text1"/>
        </w:rPr>
        <w:t>Yes</w:t>
      </w:r>
      <w:proofErr w:type="gramEnd"/>
      <w:r>
        <w:rPr>
          <w:b/>
          <w:color w:val="000000" w:themeColor="text1"/>
        </w:rPr>
        <w:t xml:space="preserve"> and that has happened </w:t>
      </w:r>
    </w:p>
    <w:p w14:paraId="58B3BB75" w14:textId="77777777" w:rsidR="008E1D19" w:rsidRPr="000F721C" w:rsidRDefault="008E1D19" w:rsidP="008E1D19">
      <w:pPr>
        <w:rPr>
          <w:rStyle w:val="IntenseReference"/>
          <w:color w:val="000000" w:themeColor="text1"/>
        </w:rPr>
      </w:pPr>
    </w:p>
    <w:p w14:paraId="022B680D" w14:textId="77777777" w:rsidR="008E1D19" w:rsidRPr="000F721C" w:rsidRDefault="008E1D19" w:rsidP="008E1D19">
      <w:pPr>
        <w:rPr>
          <w:rStyle w:val="IntenseReference"/>
          <w:color w:val="000000" w:themeColor="text1"/>
        </w:rPr>
      </w:pPr>
      <w:r w:rsidRPr="000F721C">
        <w:rPr>
          <w:rStyle w:val="IntenseReference"/>
          <w:color w:val="000000" w:themeColor="text1"/>
        </w:rPr>
        <w:t>Step 3: Before hand-in</w:t>
      </w:r>
    </w:p>
    <w:p w14:paraId="56436774" w14:textId="77777777" w:rsidR="008E1D19" w:rsidRPr="000F721C" w:rsidRDefault="008E1D19" w:rsidP="008E1D19">
      <w:pPr>
        <w:rPr>
          <w:b/>
          <w:color w:val="000000" w:themeColor="text1"/>
        </w:rPr>
      </w:pPr>
    </w:p>
    <w:p w14:paraId="72E4B7D7" w14:textId="77777777" w:rsidR="008E1D19" w:rsidRDefault="008E1D19" w:rsidP="008E1D19">
      <w:pPr>
        <w:ind w:left="720" w:hanging="720"/>
        <w:rPr>
          <w:color w:val="000000" w:themeColor="text1"/>
        </w:rPr>
      </w:pPr>
      <w:r>
        <w:rPr>
          <w:color w:val="000000" w:themeColor="text1"/>
        </w:rPr>
        <w:t xml:space="preserve">Check through information and ensure all points have been included and extend research if I </w:t>
      </w:r>
      <w:proofErr w:type="gramStart"/>
      <w:r>
        <w:rPr>
          <w:color w:val="000000" w:themeColor="text1"/>
        </w:rPr>
        <w:t>find</w:t>
      </w:r>
      <w:proofErr w:type="gramEnd"/>
      <w:r>
        <w:rPr>
          <w:color w:val="000000" w:themeColor="text1"/>
        </w:rPr>
        <w:t xml:space="preserve"> </w:t>
      </w:r>
    </w:p>
    <w:p w14:paraId="4B6D96C2" w14:textId="77777777" w:rsidR="008E1D19" w:rsidRDefault="008E1D19" w:rsidP="008E1D19">
      <w:pPr>
        <w:ind w:left="720" w:hanging="720"/>
        <w:rPr>
          <w:color w:val="000000" w:themeColor="text1"/>
        </w:rPr>
      </w:pPr>
      <w:r>
        <w:rPr>
          <w:color w:val="000000" w:themeColor="text1"/>
        </w:rPr>
        <w:t xml:space="preserve">gaps. </w:t>
      </w:r>
    </w:p>
    <w:p w14:paraId="463D80CB" w14:textId="77777777" w:rsidR="008E1D19" w:rsidRPr="000F721C" w:rsidRDefault="008E1D19" w:rsidP="008E1D19">
      <w:pPr>
        <w:ind w:left="720" w:hanging="720"/>
        <w:rPr>
          <w:color w:val="000000" w:themeColor="text1"/>
        </w:rPr>
      </w:pPr>
      <w:r>
        <w:rPr>
          <w:color w:val="000000" w:themeColor="text1"/>
        </w:rPr>
        <w:t>Have I covered all points sufficiently?</w:t>
      </w:r>
    </w:p>
    <w:p w14:paraId="66D5EBC8" w14:textId="77777777" w:rsidR="008E1D19" w:rsidRPr="006F37ED" w:rsidRDefault="008E1D19" w:rsidP="000C7A20">
      <w:pPr>
        <w:rPr>
          <w:rFonts w:ascii="Arial" w:hAnsi="Arial" w:cs="Arial"/>
          <w:sz w:val="24"/>
          <w:szCs w:val="24"/>
        </w:rPr>
      </w:pPr>
    </w:p>
    <w:sectPr w:rsidR="008E1D19" w:rsidRPr="006F37E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8605EB" w14:textId="77777777" w:rsidR="00E96B8B" w:rsidRDefault="00E96B8B" w:rsidP="00D762F9">
      <w:pPr>
        <w:spacing w:after="0" w:line="240" w:lineRule="auto"/>
      </w:pPr>
      <w:r>
        <w:separator/>
      </w:r>
    </w:p>
  </w:endnote>
  <w:endnote w:type="continuationSeparator" w:id="0">
    <w:p w14:paraId="736ED29A" w14:textId="77777777" w:rsidR="00E96B8B" w:rsidRDefault="00E96B8B" w:rsidP="00D76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3851436"/>
      <w:docPartObj>
        <w:docPartGallery w:val="Page Numbers (Bottom of Page)"/>
        <w:docPartUnique/>
      </w:docPartObj>
    </w:sdtPr>
    <w:sdtEndPr>
      <w:rPr>
        <w:noProof/>
      </w:rPr>
    </w:sdtEndPr>
    <w:sdtContent>
      <w:p w14:paraId="04E4ACF7" w14:textId="591AC95A" w:rsidR="00D762F9" w:rsidRDefault="00D762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984282" w14:textId="77777777" w:rsidR="00D762F9" w:rsidRDefault="00D762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5B1A1" w14:textId="77777777" w:rsidR="00E96B8B" w:rsidRDefault="00E96B8B" w:rsidP="00D762F9">
      <w:pPr>
        <w:spacing w:after="0" w:line="240" w:lineRule="auto"/>
      </w:pPr>
      <w:r>
        <w:separator/>
      </w:r>
    </w:p>
  </w:footnote>
  <w:footnote w:type="continuationSeparator" w:id="0">
    <w:p w14:paraId="6ADD586E" w14:textId="77777777" w:rsidR="00E96B8B" w:rsidRDefault="00E96B8B" w:rsidP="00D762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84395A" w14:textId="7AB15C58" w:rsidR="00D762F9" w:rsidRDefault="00D762F9" w:rsidP="00D762F9">
    <w:pPr>
      <w:pStyle w:val="Header"/>
      <w:jc w:val="center"/>
    </w:pPr>
    <w:r>
      <w:t>Independent Study M6X02274</w:t>
    </w:r>
  </w:p>
  <w:p w14:paraId="60B4303A" w14:textId="2A38DE01" w:rsidR="00D762F9" w:rsidRDefault="00D762F9" w:rsidP="00D762F9">
    <w:pPr>
      <w:pStyle w:val="Header"/>
      <w:jc w:val="center"/>
    </w:pPr>
    <w:r>
      <w:t>Carol Connelly P151785</w:t>
    </w:r>
  </w:p>
  <w:p w14:paraId="298BA543" w14:textId="77777777" w:rsidR="00D762F9" w:rsidRDefault="00D762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B07D6"/>
    <w:multiLevelType w:val="multilevel"/>
    <w:tmpl w:val="9590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52BA3"/>
    <w:multiLevelType w:val="hybridMultilevel"/>
    <w:tmpl w:val="AEC44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360D2"/>
    <w:multiLevelType w:val="hybridMultilevel"/>
    <w:tmpl w:val="2AAA2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E3866"/>
    <w:multiLevelType w:val="hybridMultilevel"/>
    <w:tmpl w:val="AC4C4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518B8"/>
    <w:multiLevelType w:val="multilevel"/>
    <w:tmpl w:val="E370F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582069"/>
    <w:multiLevelType w:val="multilevel"/>
    <w:tmpl w:val="0C1C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8872C7"/>
    <w:multiLevelType w:val="multilevel"/>
    <w:tmpl w:val="11B84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3B3799"/>
    <w:multiLevelType w:val="multilevel"/>
    <w:tmpl w:val="55A4F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7"/>
  </w:num>
  <w:num w:numId="4">
    <w:abstractNumId w:val="5"/>
  </w:num>
  <w:num w:numId="5">
    <w:abstractNumId w:val="4"/>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7ED"/>
    <w:rsid w:val="00043E1D"/>
    <w:rsid w:val="00093236"/>
    <w:rsid w:val="000B0DFA"/>
    <w:rsid w:val="000C7A20"/>
    <w:rsid w:val="001710A4"/>
    <w:rsid w:val="001929CA"/>
    <w:rsid w:val="001943D3"/>
    <w:rsid w:val="001A6D38"/>
    <w:rsid w:val="001B0611"/>
    <w:rsid w:val="00257296"/>
    <w:rsid w:val="00274405"/>
    <w:rsid w:val="002775B2"/>
    <w:rsid w:val="002835CA"/>
    <w:rsid w:val="002D16CB"/>
    <w:rsid w:val="002D69A8"/>
    <w:rsid w:val="002F04E5"/>
    <w:rsid w:val="00332909"/>
    <w:rsid w:val="003663D3"/>
    <w:rsid w:val="003A224A"/>
    <w:rsid w:val="003B292E"/>
    <w:rsid w:val="003E5B6E"/>
    <w:rsid w:val="003F3551"/>
    <w:rsid w:val="004974FF"/>
    <w:rsid w:val="004E5E37"/>
    <w:rsid w:val="00507B87"/>
    <w:rsid w:val="00515099"/>
    <w:rsid w:val="00534395"/>
    <w:rsid w:val="00547893"/>
    <w:rsid w:val="0057003F"/>
    <w:rsid w:val="005B3285"/>
    <w:rsid w:val="005C2577"/>
    <w:rsid w:val="0062408A"/>
    <w:rsid w:val="00666CFF"/>
    <w:rsid w:val="00680E5C"/>
    <w:rsid w:val="00685F79"/>
    <w:rsid w:val="006A342B"/>
    <w:rsid w:val="006F1FDA"/>
    <w:rsid w:val="006F37ED"/>
    <w:rsid w:val="007306C7"/>
    <w:rsid w:val="00731955"/>
    <w:rsid w:val="00744235"/>
    <w:rsid w:val="00753DEF"/>
    <w:rsid w:val="007577B2"/>
    <w:rsid w:val="00771FE0"/>
    <w:rsid w:val="007D53F9"/>
    <w:rsid w:val="007E31E3"/>
    <w:rsid w:val="007F3D9A"/>
    <w:rsid w:val="00800794"/>
    <w:rsid w:val="00815F40"/>
    <w:rsid w:val="00870F0C"/>
    <w:rsid w:val="008D3F12"/>
    <w:rsid w:val="008E1D19"/>
    <w:rsid w:val="008F101A"/>
    <w:rsid w:val="008F2863"/>
    <w:rsid w:val="008F565F"/>
    <w:rsid w:val="009577F4"/>
    <w:rsid w:val="009706DE"/>
    <w:rsid w:val="00982D1A"/>
    <w:rsid w:val="0099730A"/>
    <w:rsid w:val="00A31DA5"/>
    <w:rsid w:val="00A414DD"/>
    <w:rsid w:val="00A47099"/>
    <w:rsid w:val="00A70DDE"/>
    <w:rsid w:val="00A90148"/>
    <w:rsid w:val="00AB35A8"/>
    <w:rsid w:val="00AE0DF3"/>
    <w:rsid w:val="00B04343"/>
    <w:rsid w:val="00B051B7"/>
    <w:rsid w:val="00B07B51"/>
    <w:rsid w:val="00B41C2D"/>
    <w:rsid w:val="00B87BDC"/>
    <w:rsid w:val="00BC12E5"/>
    <w:rsid w:val="00BF02D0"/>
    <w:rsid w:val="00C017D9"/>
    <w:rsid w:val="00C17358"/>
    <w:rsid w:val="00C753E7"/>
    <w:rsid w:val="00C910C8"/>
    <w:rsid w:val="00CF7CF2"/>
    <w:rsid w:val="00D0271E"/>
    <w:rsid w:val="00D1752B"/>
    <w:rsid w:val="00D2542A"/>
    <w:rsid w:val="00D762F9"/>
    <w:rsid w:val="00DA1AC2"/>
    <w:rsid w:val="00DA3881"/>
    <w:rsid w:val="00DC6706"/>
    <w:rsid w:val="00DD0436"/>
    <w:rsid w:val="00DD373F"/>
    <w:rsid w:val="00DE42E6"/>
    <w:rsid w:val="00DE712F"/>
    <w:rsid w:val="00E12427"/>
    <w:rsid w:val="00E238BD"/>
    <w:rsid w:val="00E63466"/>
    <w:rsid w:val="00E70BF2"/>
    <w:rsid w:val="00E763A9"/>
    <w:rsid w:val="00E94755"/>
    <w:rsid w:val="00E96B8B"/>
    <w:rsid w:val="00EE5929"/>
    <w:rsid w:val="00F26F43"/>
    <w:rsid w:val="00FB3B4C"/>
    <w:rsid w:val="00FF2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C6BEE"/>
  <w15:chartTrackingRefBased/>
  <w15:docId w15:val="{100F59C6-1D4A-43AC-8367-B2133149A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D1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2D69A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2D69A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F3"/>
    <w:pPr>
      <w:ind w:left="720"/>
      <w:contextualSpacing/>
    </w:pPr>
  </w:style>
  <w:style w:type="character" w:styleId="Hyperlink">
    <w:name w:val="Hyperlink"/>
    <w:basedOn w:val="DefaultParagraphFont"/>
    <w:uiPriority w:val="99"/>
    <w:unhideWhenUsed/>
    <w:rsid w:val="00534395"/>
    <w:rPr>
      <w:color w:val="0563C1" w:themeColor="hyperlink"/>
      <w:u w:val="single"/>
    </w:rPr>
  </w:style>
  <w:style w:type="character" w:styleId="UnresolvedMention">
    <w:name w:val="Unresolved Mention"/>
    <w:basedOn w:val="DefaultParagraphFont"/>
    <w:uiPriority w:val="99"/>
    <w:semiHidden/>
    <w:unhideWhenUsed/>
    <w:rsid w:val="00534395"/>
    <w:rPr>
      <w:color w:val="605E5C"/>
      <w:shd w:val="clear" w:color="auto" w:fill="E1DFDD"/>
    </w:rPr>
  </w:style>
  <w:style w:type="character" w:styleId="Strong">
    <w:name w:val="Strong"/>
    <w:basedOn w:val="DefaultParagraphFont"/>
    <w:uiPriority w:val="22"/>
    <w:qFormat/>
    <w:rsid w:val="006F1FDA"/>
    <w:rPr>
      <w:b/>
      <w:bCs/>
    </w:rPr>
  </w:style>
  <w:style w:type="character" w:customStyle="1" w:styleId="Heading2Char">
    <w:name w:val="Heading 2 Char"/>
    <w:basedOn w:val="DefaultParagraphFont"/>
    <w:link w:val="Heading2"/>
    <w:uiPriority w:val="9"/>
    <w:rsid w:val="002D69A8"/>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2D69A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2D69A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F3D9A"/>
    <w:rPr>
      <w:color w:val="954F72" w:themeColor="followedHyperlink"/>
      <w:u w:val="single"/>
    </w:rPr>
  </w:style>
  <w:style w:type="paragraph" w:styleId="Header">
    <w:name w:val="header"/>
    <w:basedOn w:val="Normal"/>
    <w:link w:val="HeaderChar"/>
    <w:uiPriority w:val="99"/>
    <w:unhideWhenUsed/>
    <w:rsid w:val="00D76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2F9"/>
  </w:style>
  <w:style w:type="paragraph" w:styleId="Footer">
    <w:name w:val="footer"/>
    <w:basedOn w:val="Normal"/>
    <w:link w:val="FooterChar"/>
    <w:uiPriority w:val="99"/>
    <w:unhideWhenUsed/>
    <w:rsid w:val="00D76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2F9"/>
  </w:style>
  <w:style w:type="character" w:customStyle="1" w:styleId="Heading1Char">
    <w:name w:val="Heading 1 Char"/>
    <w:basedOn w:val="DefaultParagraphFont"/>
    <w:link w:val="Heading1"/>
    <w:uiPriority w:val="9"/>
    <w:rsid w:val="008E1D1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E1D19"/>
  </w:style>
  <w:style w:type="character" w:styleId="Emphasis">
    <w:name w:val="Emphasis"/>
    <w:basedOn w:val="DefaultParagraphFont"/>
    <w:qFormat/>
    <w:rsid w:val="008E1D19"/>
    <w:rPr>
      <w:i/>
      <w:iCs/>
    </w:rPr>
  </w:style>
  <w:style w:type="paragraph" w:styleId="IntenseQuote">
    <w:name w:val="Intense Quote"/>
    <w:basedOn w:val="Normal"/>
    <w:next w:val="Normal"/>
    <w:link w:val="IntenseQuoteChar"/>
    <w:uiPriority w:val="30"/>
    <w:qFormat/>
    <w:rsid w:val="008E1D19"/>
    <w:pPr>
      <w:pBdr>
        <w:bottom w:val="single" w:sz="4" w:space="4" w:color="4472C4" w:themeColor="accent1"/>
      </w:pBdr>
      <w:spacing w:before="200" w:after="280" w:line="240" w:lineRule="auto"/>
      <w:ind w:left="936" w:right="936"/>
    </w:pPr>
    <w:rPr>
      <w:rFonts w:ascii="Times New Roman" w:eastAsia="Times New Roman" w:hAnsi="Times New Roman" w:cs="Times New Roman"/>
      <w:b/>
      <w:bCs/>
      <w:i/>
      <w:iCs/>
      <w:color w:val="4472C4" w:themeColor="accent1"/>
      <w:sz w:val="24"/>
      <w:szCs w:val="24"/>
    </w:rPr>
  </w:style>
  <w:style w:type="character" w:customStyle="1" w:styleId="IntenseQuoteChar">
    <w:name w:val="Intense Quote Char"/>
    <w:basedOn w:val="DefaultParagraphFont"/>
    <w:link w:val="IntenseQuote"/>
    <w:uiPriority w:val="30"/>
    <w:rsid w:val="008E1D19"/>
    <w:rPr>
      <w:rFonts w:ascii="Times New Roman" w:eastAsia="Times New Roman" w:hAnsi="Times New Roman" w:cs="Times New Roman"/>
      <w:b/>
      <w:bCs/>
      <w:i/>
      <w:iCs/>
      <w:color w:val="4472C4" w:themeColor="accent1"/>
      <w:sz w:val="24"/>
      <w:szCs w:val="24"/>
    </w:rPr>
  </w:style>
  <w:style w:type="character" w:styleId="SubtleReference">
    <w:name w:val="Subtle Reference"/>
    <w:basedOn w:val="DefaultParagraphFont"/>
    <w:uiPriority w:val="31"/>
    <w:qFormat/>
    <w:rsid w:val="008E1D19"/>
    <w:rPr>
      <w:smallCaps/>
      <w:color w:val="ED7D31" w:themeColor="accent2"/>
      <w:u w:val="single"/>
    </w:rPr>
  </w:style>
  <w:style w:type="character" w:styleId="IntenseReference">
    <w:name w:val="Intense Reference"/>
    <w:basedOn w:val="DefaultParagraphFont"/>
    <w:uiPriority w:val="32"/>
    <w:qFormat/>
    <w:rsid w:val="008E1D19"/>
    <w:rPr>
      <w:b/>
      <w:bCs/>
      <w:smallCaps/>
      <w:color w:val="ED7D31"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684720">
      <w:bodyDiv w:val="1"/>
      <w:marLeft w:val="0"/>
      <w:marRight w:val="0"/>
      <w:marTop w:val="0"/>
      <w:marBottom w:val="0"/>
      <w:divBdr>
        <w:top w:val="none" w:sz="0" w:space="0" w:color="auto"/>
        <w:left w:val="none" w:sz="0" w:space="0" w:color="auto"/>
        <w:bottom w:val="none" w:sz="0" w:space="0" w:color="auto"/>
        <w:right w:val="none" w:sz="0" w:space="0" w:color="auto"/>
      </w:divBdr>
    </w:div>
    <w:div w:id="204173071">
      <w:bodyDiv w:val="1"/>
      <w:marLeft w:val="0"/>
      <w:marRight w:val="0"/>
      <w:marTop w:val="0"/>
      <w:marBottom w:val="0"/>
      <w:divBdr>
        <w:top w:val="none" w:sz="0" w:space="0" w:color="auto"/>
        <w:left w:val="none" w:sz="0" w:space="0" w:color="auto"/>
        <w:bottom w:val="none" w:sz="0" w:space="0" w:color="auto"/>
        <w:right w:val="none" w:sz="0" w:space="0" w:color="auto"/>
      </w:divBdr>
    </w:div>
    <w:div w:id="223614064">
      <w:bodyDiv w:val="1"/>
      <w:marLeft w:val="0"/>
      <w:marRight w:val="0"/>
      <w:marTop w:val="0"/>
      <w:marBottom w:val="0"/>
      <w:divBdr>
        <w:top w:val="none" w:sz="0" w:space="0" w:color="auto"/>
        <w:left w:val="none" w:sz="0" w:space="0" w:color="auto"/>
        <w:bottom w:val="none" w:sz="0" w:space="0" w:color="auto"/>
        <w:right w:val="none" w:sz="0" w:space="0" w:color="auto"/>
      </w:divBdr>
    </w:div>
    <w:div w:id="304311158">
      <w:bodyDiv w:val="1"/>
      <w:marLeft w:val="0"/>
      <w:marRight w:val="0"/>
      <w:marTop w:val="0"/>
      <w:marBottom w:val="0"/>
      <w:divBdr>
        <w:top w:val="none" w:sz="0" w:space="0" w:color="auto"/>
        <w:left w:val="none" w:sz="0" w:space="0" w:color="auto"/>
        <w:bottom w:val="none" w:sz="0" w:space="0" w:color="auto"/>
        <w:right w:val="none" w:sz="0" w:space="0" w:color="auto"/>
      </w:divBdr>
    </w:div>
    <w:div w:id="319775960">
      <w:bodyDiv w:val="1"/>
      <w:marLeft w:val="0"/>
      <w:marRight w:val="0"/>
      <w:marTop w:val="0"/>
      <w:marBottom w:val="0"/>
      <w:divBdr>
        <w:top w:val="none" w:sz="0" w:space="0" w:color="auto"/>
        <w:left w:val="none" w:sz="0" w:space="0" w:color="auto"/>
        <w:bottom w:val="none" w:sz="0" w:space="0" w:color="auto"/>
        <w:right w:val="none" w:sz="0" w:space="0" w:color="auto"/>
      </w:divBdr>
    </w:div>
    <w:div w:id="345982348">
      <w:bodyDiv w:val="1"/>
      <w:marLeft w:val="0"/>
      <w:marRight w:val="0"/>
      <w:marTop w:val="0"/>
      <w:marBottom w:val="0"/>
      <w:divBdr>
        <w:top w:val="none" w:sz="0" w:space="0" w:color="auto"/>
        <w:left w:val="none" w:sz="0" w:space="0" w:color="auto"/>
        <w:bottom w:val="none" w:sz="0" w:space="0" w:color="auto"/>
        <w:right w:val="none" w:sz="0" w:space="0" w:color="auto"/>
      </w:divBdr>
    </w:div>
    <w:div w:id="382995179">
      <w:bodyDiv w:val="1"/>
      <w:marLeft w:val="0"/>
      <w:marRight w:val="0"/>
      <w:marTop w:val="0"/>
      <w:marBottom w:val="0"/>
      <w:divBdr>
        <w:top w:val="none" w:sz="0" w:space="0" w:color="auto"/>
        <w:left w:val="none" w:sz="0" w:space="0" w:color="auto"/>
        <w:bottom w:val="none" w:sz="0" w:space="0" w:color="auto"/>
        <w:right w:val="none" w:sz="0" w:space="0" w:color="auto"/>
      </w:divBdr>
    </w:div>
    <w:div w:id="593829926">
      <w:bodyDiv w:val="1"/>
      <w:marLeft w:val="0"/>
      <w:marRight w:val="0"/>
      <w:marTop w:val="0"/>
      <w:marBottom w:val="0"/>
      <w:divBdr>
        <w:top w:val="none" w:sz="0" w:space="0" w:color="auto"/>
        <w:left w:val="none" w:sz="0" w:space="0" w:color="auto"/>
        <w:bottom w:val="none" w:sz="0" w:space="0" w:color="auto"/>
        <w:right w:val="none" w:sz="0" w:space="0" w:color="auto"/>
      </w:divBdr>
      <w:divsChild>
        <w:div w:id="1920164965">
          <w:marLeft w:val="0"/>
          <w:marRight w:val="0"/>
          <w:marTop w:val="0"/>
          <w:marBottom w:val="0"/>
          <w:divBdr>
            <w:top w:val="single" w:sz="6" w:space="0" w:color="DADADA"/>
            <w:left w:val="single" w:sz="6" w:space="0" w:color="DADADA"/>
            <w:bottom w:val="single" w:sz="6" w:space="0" w:color="DADADA"/>
            <w:right w:val="single" w:sz="6" w:space="0" w:color="DADADA"/>
          </w:divBdr>
        </w:div>
      </w:divsChild>
    </w:div>
    <w:div w:id="609899754">
      <w:bodyDiv w:val="1"/>
      <w:marLeft w:val="0"/>
      <w:marRight w:val="0"/>
      <w:marTop w:val="0"/>
      <w:marBottom w:val="0"/>
      <w:divBdr>
        <w:top w:val="none" w:sz="0" w:space="0" w:color="auto"/>
        <w:left w:val="none" w:sz="0" w:space="0" w:color="auto"/>
        <w:bottom w:val="none" w:sz="0" w:space="0" w:color="auto"/>
        <w:right w:val="none" w:sz="0" w:space="0" w:color="auto"/>
      </w:divBdr>
    </w:div>
    <w:div w:id="753013212">
      <w:bodyDiv w:val="1"/>
      <w:marLeft w:val="0"/>
      <w:marRight w:val="0"/>
      <w:marTop w:val="0"/>
      <w:marBottom w:val="0"/>
      <w:divBdr>
        <w:top w:val="none" w:sz="0" w:space="0" w:color="auto"/>
        <w:left w:val="none" w:sz="0" w:space="0" w:color="auto"/>
        <w:bottom w:val="none" w:sz="0" w:space="0" w:color="auto"/>
        <w:right w:val="none" w:sz="0" w:space="0" w:color="auto"/>
      </w:divBdr>
    </w:div>
    <w:div w:id="774790473">
      <w:bodyDiv w:val="1"/>
      <w:marLeft w:val="0"/>
      <w:marRight w:val="0"/>
      <w:marTop w:val="0"/>
      <w:marBottom w:val="0"/>
      <w:divBdr>
        <w:top w:val="none" w:sz="0" w:space="0" w:color="auto"/>
        <w:left w:val="none" w:sz="0" w:space="0" w:color="auto"/>
        <w:bottom w:val="none" w:sz="0" w:space="0" w:color="auto"/>
        <w:right w:val="none" w:sz="0" w:space="0" w:color="auto"/>
      </w:divBdr>
    </w:div>
    <w:div w:id="860707683">
      <w:bodyDiv w:val="1"/>
      <w:marLeft w:val="0"/>
      <w:marRight w:val="0"/>
      <w:marTop w:val="0"/>
      <w:marBottom w:val="0"/>
      <w:divBdr>
        <w:top w:val="none" w:sz="0" w:space="0" w:color="auto"/>
        <w:left w:val="none" w:sz="0" w:space="0" w:color="auto"/>
        <w:bottom w:val="none" w:sz="0" w:space="0" w:color="auto"/>
        <w:right w:val="none" w:sz="0" w:space="0" w:color="auto"/>
      </w:divBdr>
    </w:div>
    <w:div w:id="928807353">
      <w:bodyDiv w:val="1"/>
      <w:marLeft w:val="0"/>
      <w:marRight w:val="0"/>
      <w:marTop w:val="0"/>
      <w:marBottom w:val="0"/>
      <w:divBdr>
        <w:top w:val="none" w:sz="0" w:space="0" w:color="auto"/>
        <w:left w:val="none" w:sz="0" w:space="0" w:color="auto"/>
        <w:bottom w:val="none" w:sz="0" w:space="0" w:color="auto"/>
        <w:right w:val="none" w:sz="0" w:space="0" w:color="auto"/>
      </w:divBdr>
    </w:div>
    <w:div w:id="1077628853">
      <w:bodyDiv w:val="1"/>
      <w:marLeft w:val="0"/>
      <w:marRight w:val="0"/>
      <w:marTop w:val="0"/>
      <w:marBottom w:val="0"/>
      <w:divBdr>
        <w:top w:val="none" w:sz="0" w:space="0" w:color="auto"/>
        <w:left w:val="none" w:sz="0" w:space="0" w:color="auto"/>
        <w:bottom w:val="none" w:sz="0" w:space="0" w:color="auto"/>
        <w:right w:val="none" w:sz="0" w:space="0" w:color="auto"/>
      </w:divBdr>
    </w:div>
    <w:div w:id="1224946067">
      <w:bodyDiv w:val="1"/>
      <w:marLeft w:val="0"/>
      <w:marRight w:val="0"/>
      <w:marTop w:val="0"/>
      <w:marBottom w:val="0"/>
      <w:divBdr>
        <w:top w:val="none" w:sz="0" w:space="0" w:color="auto"/>
        <w:left w:val="none" w:sz="0" w:space="0" w:color="auto"/>
        <w:bottom w:val="none" w:sz="0" w:space="0" w:color="auto"/>
        <w:right w:val="none" w:sz="0" w:space="0" w:color="auto"/>
      </w:divBdr>
    </w:div>
    <w:div w:id="1330673254">
      <w:bodyDiv w:val="1"/>
      <w:marLeft w:val="0"/>
      <w:marRight w:val="0"/>
      <w:marTop w:val="0"/>
      <w:marBottom w:val="0"/>
      <w:divBdr>
        <w:top w:val="none" w:sz="0" w:space="0" w:color="auto"/>
        <w:left w:val="none" w:sz="0" w:space="0" w:color="auto"/>
        <w:bottom w:val="none" w:sz="0" w:space="0" w:color="auto"/>
        <w:right w:val="none" w:sz="0" w:space="0" w:color="auto"/>
      </w:divBdr>
    </w:div>
    <w:div w:id="1353726680">
      <w:bodyDiv w:val="1"/>
      <w:marLeft w:val="0"/>
      <w:marRight w:val="0"/>
      <w:marTop w:val="0"/>
      <w:marBottom w:val="0"/>
      <w:divBdr>
        <w:top w:val="none" w:sz="0" w:space="0" w:color="auto"/>
        <w:left w:val="none" w:sz="0" w:space="0" w:color="auto"/>
        <w:bottom w:val="none" w:sz="0" w:space="0" w:color="auto"/>
        <w:right w:val="none" w:sz="0" w:space="0" w:color="auto"/>
      </w:divBdr>
    </w:div>
    <w:div w:id="1468549078">
      <w:bodyDiv w:val="1"/>
      <w:marLeft w:val="0"/>
      <w:marRight w:val="0"/>
      <w:marTop w:val="0"/>
      <w:marBottom w:val="0"/>
      <w:divBdr>
        <w:top w:val="none" w:sz="0" w:space="0" w:color="auto"/>
        <w:left w:val="none" w:sz="0" w:space="0" w:color="auto"/>
        <w:bottom w:val="none" w:sz="0" w:space="0" w:color="auto"/>
        <w:right w:val="none" w:sz="0" w:space="0" w:color="auto"/>
      </w:divBdr>
    </w:div>
    <w:div w:id="1480996699">
      <w:bodyDiv w:val="1"/>
      <w:marLeft w:val="0"/>
      <w:marRight w:val="0"/>
      <w:marTop w:val="0"/>
      <w:marBottom w:val="0"/>
      <w:divBdr>
        <w:top w:val="none" w:sz="0" w:space="0" w:color="auto"/>
        <w:left w:val="none" w:sz="0" w:space="0" w:color="auto"/>
        <w:bottom w:val="none" w:sz="0" w:space="0" w:color="auto"/>
        <w:right w:val="none" w:sz="0" w:space="0" w:color="auto"/>
      </w:divBdr>
    </w:div>
    <w:div w:id="1549486044">
      <w:bodyDiv w:val="1"/>
      <w:marLeft w:val="0"/>
      <w:marRight w:val="0"/>
      <w:marTop w:val="0"/>
      <w:marBottom w:val="0"/>
      <w:divBdr>
        <w:top w:val="none" w:sz="0" w:space="0" w:color="auto"/>
        <w:left w:val="none" w:sz="0" w:space="0" w:color="auto"/>
        <w:bottom w:val="none" w:sz="0" w:space="0" w:color="auto"/>
        <w:right w:val="none" w:sz="0" w:space="0" w:color="auto"/>
      </w:divBdr>
    </w:div>
    <w:div w:id="1758287705">
      <w:bodyDiv w:val="1"/>
      <w:marLeft w:val="0"/>
      <w:marRight w:val="0"/>
      <w:marTop w:val="0"/>
      <w:marBottom w:val="0"/>
      <w:divBdr>
        <w:top w:val="none" w:sz="0" w:space="0" w:color="auto"/>
        <w:left w:val="none" w:sz="0" w:space="0" w:color="auto"/>
        <w:bottom w:val="none" w:sz="0" w:space="0" w:color="auto"/>
        <w:right w:val="none" w:sz="0" w:space="0" w:color="auto"/>
      </w:divBdr>
    </w:div>
    <w:div w:id="1789080025">
      <w:bodyDiv w:val="1"/>
      <w:marLeft w:val="0"/>
      <w:marRight w:val="0"/>
      <w:marTop w:val="0"/>
      <w:marBottom w:val="0"/>
      <w:divBdr>
        <w:top w:val="none" w:sz="0" w:space="0" w:color="auto"/>
        <w:left w:val="none" w:sz="0" w:space="0" w:color="auto"/>
        <w:bottom w:val="none" w:sz="0" w:space="0" w:color="auto"/>
        <w:right w:val="none" w:sz="0" w:space="0" w:color="auto"/>
      </w:divBdr>
    </w:div>
    <w:div w:id="1814519448">
      <w:bodyDiv w:val="1"/>
      <w:marLeft w:val="0"/>
      <w:marRight w:val="0"/>
      <w:marTop w:val="0"/>
      <w:marBottom w:val="0"/>
      <w:divBdr>
        <w:top w:val="none" w:sz="0" w:space="0" w:color="auto"/>
        <w:left w:val="none" w:sz="0" w:space="0" w:color="auto"/>
        <w:bottom w:val="none" w:sz="0" w:space="0" w:color="auto"/>
        <w:right w:val="none" w:sz="0" w:space="0" w:color="auto"/>
      </w:divBdr>
    </w:div>
    <w:div w:id="1832718083">
      <w:bodyDiv w:val="1"/>
      <w:marLeft w:val="0"/>
      <w:marRight w:val="0"/>
      <w:marTop w:val="0"/>
      <w:marBottom w:val="0"/>
      <w:divBdr>
        <w:top w:val="none" w:sz="0" w:space="0" w:color="auto"/>
        <w:left w:val="none" w:sz="0" w:space="0" w:color="auto"/>
        <w:bottom w:val="none" w:sz="0" w:space="0" w:color="auto"/>
        <w:right w:val="none" w:sz="0" w:space="0" w:color="auto"/>
      </w:divBdr>
    </w:div>
    <w:div w:id="1954362408">
      <w:bodyDiv w:val="1"/>
      <w:marLeft w:val="0"/>
      <w:marRight w:val="0"/>
      <w:marTop w:val="0"/>
      <w:marBottom w:val="0"/>
      <w:divBdr>
        <w:top w:val="none" w:sz="0" w:space="0" w:color="auto"/>
        <w:left w:val="none" w:sz="0" w:space="0" w:color="auto"/>
        <w:bottom w:val="none" w:sz="0" w:space="0" w:color="auto"/>
        <w:right w:val="none" w:sz="0" w:space="0" w:color="auto"/>
      </w:divBdr>
    </w:div>
    <w:div w:id="1968926755">
      <w:bodyDiv w:val="1"/>
      <w:marLeft w:val="0"/>
      <w:marRight w:val="0"/>
      <w:marTop w:val="0"/>
      <w:marBottom w:val="0"/>
      <w:divBdr>
        <w:top w:val="none" w:sz="0" w:space="0" w:color="auto"/>
        <w:left w:val="none" w:sz="0" w:space="0" w:color="auto"/>
        <w:bottom w:val="none" w:sz="0" w:space="0" w:color="auto"/>
        <w:right w:val="none" w:sz="0" w:space="0" w:color="auto"/>
      </w:divBdr>
    </w:div>
    <w:div w:id="1991010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Col19</b:Tag>
    <b:SourceType>DocumentFromInternetSite</b:SourceType>
    <b:Guid>{8AAD2015-045D-4744-B5A1-2A430736E892}</b:Guid>
    <b:Title>Columbia Southern University - Why do adults go back to school</b:Title>
    <b:Year>2019</b:Year>
    <b:Month>July</b:Month>
    <b:Day>16th</b:Day>
    <b:YearAccessed>2021</b:YearAccessed>
    <b:MonthAccessed>February</b:MonthAccessed>
    <b:DayAccessed>21st</b:DayAccessed>
    <b:URL>https://www.columbiasouthern.edu/blog/all-topics/online-learning</b:URL>
    <b:Author>
      <b:Author>
        <b:NameList>
          <b:Person>
            <b:Last>Link</b:Last>
            <b:First>The</b:First>
          </b:Person>
        </b:NameList>
      </b:Author>
    </b:Author>
    <b:RefOrder>2</b:RefOrder>
  </b:Source>
  <b:Source>
    <b:Tag>Bou10</b:Tag>
    <b:SourceType>JournalArticle</b:SourceType>
    <b:Guid>{A3B6D827-55A3-4038-9CD5-A04E3E5DD6F0}</b:Guid>
    <b:Title>Who should pay for Higher Education?</b:Title>
    <b:Year>2010</b:Year>
    <b:JournalName>Journal of Philosophy of Education</b:JournalName>
    <b:Pages>479 - 495</b:Pages>
    <b:Volume>44</b:Volume>
    <b:Issue>4</b:Issue>
    <b:Author>
      <b:Author>
        <b:NameList>
          <b:Person>
            <b:Last>Bou-Habib</b:Last>
            <b:First>Paul</b:First>
          </b:Person>
        </b:NameList>
      </b:Author>
    </b:Author>
    <b:RefOrder>11</b:RefOrder>
  </b:Source>
  <b:Source>
    <b:Tag>Cou18</b:Tag>
    <b:SourceType>DocumentFromInternetSite</b:SourceType>
    <b:Guid>{9B574DB9-5748-4C35-9834-4D3C7D67FB87}</b:Guid>
    <b:Title>BBC News Education and Family Correspondent</b:Title>
    <b:Year>2018</b:Year>
    <b:Month>March</b:Month>
    <b:Day>14th</b:Day>
    <b:YearAccessed>2021</b:YearAccessed>
    <b:MonthAccessed>March</b:MonthAccessed>
    <b:DayAccessed>18th</b:DayAccessed>
    <b:Author>
      <b:Author>
        <b:NameList>
          <b:Person>
            <b:Last>Coughlan</b:Last>
            <b:First>Sean</b:First>
          </b:Person>
        </b:NameList>
      </b:Author>
    </b:Author>
    <b:URL>www.bbc.com/news/education-43388911</b:URL>
    <b:RefOrder>8</b:RefOrder>
  </b:Source>
  <b:Source>
    <b:Tag>Mil18</b:Tag>
    <b:SourceType>Report</b:SourceType>
    <b:Guid>{CCE3656D-3BAA-4CB5-A68A-D940524A9133}</b:Guid>
    <b:Author>
      <b:Author>
        <b:NameList>
          <b:Person>
            <b:Last>Universities</b:Last>
            <b:First>MillionPlus</b:First>
            <b:Middle>The association for modern</b:Middle>
          </b:Person>
        </b:NameList>
      </b:Author>
    </b:Author>
    <b:Title>Forgotten Learners: Building a system that works for mature students</b:Title>
    <b:Year>2018</b:Year>
    <b:Publisher>Office for Fair Access</b:Publisher>
    <b:City>London</b:City>
    <b:RefOrder>9</b:RefOrder>
  </b:Source>
  <b:Source>
    <b:Tag>Off</b:Tag>
    <b:SourceType>Report</b:SourceType>
    <b:Guid>{36023A22-A3F9-4437-A85F-DB7B873DCFD2}</b:Guid>
    <b:Title>Mature and PartiTime Students</b:Title>
    <b:Author>
      <b:Author>
        <b:Corporate>Office for Students</b:Corporate>
      </b:Author>
    </b:Author>
    <b:Year>2020</b:Year>
    <b:Publisher>Office for Students</b:Publisher>
    <b:City>London</b:City>
    <b:RefOrder>10</b:RefOrder>
  </b:Source>
  <b:Source>
    <b:Tag>HEe19</b:Tag>
    <b:SourceType>Report</b:SourceType>
    <b:Guid>{FB9A40ED-25E7-4D32-9DCD-BBB3D132F8B0}</b:Guid>
    <b:Title>HE enrolments by personal characteristics</b:Title>
    <b:Year>2019</b:Year>
    <b:Publisher>Higher Education Student Statstics</b:Publisher>
    <b:City>London</b:City>
    <b:RefOrder>12</b:RefOrder>
  </b:Source>
  <b:Source>
    <b:Tag>Sar15</b:Tag>
    <b:SourceType>DocumentFromInternetSite</b:SourceType>
    <b:Guid>{55A41E88-FF79-45B6-A132-5586163E3BAD}</b:Guid>
    <b:Title>Author Central</b:Title>
    <b:Year>2015</b:Year>
    <b:Month>March</b:Month>
    <b:Day>15th</b:Day>
    <b:YearAccessed>2021</b:YearAccessed>
    <b:MonthAccessed>March</b:MonthAccessed>
    <b:DayAccessed>19th</b:DayAccessed>
    <b:URL>http://www.briansarnacki.com/forever-student-syndrome/</b:URL>
    <b:Author>
      <b:Author>
        <b:NameList>
          <b:Person>
            <b:Last>Sarnaki</b:Last>
            <b:First>Brian</b:First>
          </b:Person>
        </b:NameList>
      </b:Author>
    </b:Author>
    <b:RefOrder>3</b:RefOrder>
  </b:Source>
  <b:Source>
    <b:Tag>Lea19</b:Tag>
    <b:SourceType>Report</b:SourceType>
    <b:Guid>{14410783-CCB1-451D-A210-5113CF3BF013}</b:Guid>
    <b:Title>Adult Participation in Learning Survey</b:Title>
    <b:Year>2019</b:Year>
    <b:Author>
      <b:Author>
        <b:Corporate>Learning and Work Institute</b:Corporate>
        <b:NameList>
          <b:Person>
            <b:Last>Smith</b:Last>
            <b:First>Rosie</b:First>
          </b:Person>
          <b:Person>
            <b:Last>Egglestone</b:Last>
            <b:First>Corin</b:First>
          </b:Person>
          <b:Person>
            <b:Last>Jones</b:Last>
            <b:First>Emily</b:First>
          </b:Person>
          <b:Person>
            <b:Last>Aldridge</b:Last>
            <b:First>Fiona</b:First>
          </b:Person>
        </b:NameList>
      </b:Author>
    </b:Author>
    <b:Publisher>Learning and Work Institute</b:Publisher>
    <b:City>Leicester</b:City>
    <b:YearAccessed>2020</b:YearAccessed>
    <b:MonthAccessed>March</b:MonthAccessed>
    <b:DayAccessed>19th</b:DayAccessed>
    <b:URL>https://learningandwork.org.uk/what-we-do/lifelong-learning/adult-participation-in-learning-survey/barriers-to-learning/</b:URL>
    <b:RefOrder>4</b:RefOrder>
  </b:Source>
  <b:Source>
    <b:Tag>Ope21</b:Tag>
    <b:SourceType>InternetSite</b:SourceType>
    <b:Guid>{46051E3D-971D-4FDF-8F06-F9878D6BED41}</b:Guid>
    <b:Title>Open University </b:Title>
    <b:Year>2021</b:Year>
    <b:Author>
      <b:Author>
        <b:Corporate>Open University</b:Corporate>
      </b:Author>
    </b:Author>
    <b:YearAccessed>2021</b:YearAccessed>
    <b:MonthAccessed>March</b:MonthAccessed>
    <b:DayAccessed>19th</b:DayAccessed>
    <b:URL>http://www.open.ac.uk/courses/</b:URL>
    <b:RefOrder>7</b:RefOrder>
  </b:Source>
  <b:Source>
    <b:Tag>Hub20</b:Tag>
    <b:SourceType>Report</b:SourceType>
    <b:Guid>{3366AFBE-B695-41AD-A1CC-06D4EEAF8FB8}</b:Guid>
    <b:Title>Mature higher education students in England</b:Title>
    <b:Year>2020</b:Year>
    <b:Publisher>House of Commons Library</b:Publisher>
    <b:City>London</b:City>
    <b:Author>
      <b:Author>
        <b:NameList>
          <b:Person>
            <b:Last>Hubble</b:Last>
            <b:First>Sue</b:First>
          </b:Person>
          <b:Person>
            <b:Last>Bolton</b:Last>
            <b:First>Paul</b:First>
          </b:Person>
        </b:NameList>
      </b:Author>
    </b:Author>
    <b:RefOrder>1</b:RefOrder>
  </b:Source>
  <b:Source>
    <b:Tag>For10</b:Tag>
    <b:SourceType>JournalArticle</b:SourceType>
    <b:Guid>{8CE6D0B7-8CD6-4C4A-B55F-6C3A38A5788B}</b:Guid>
    <b:Title>Lifelong Learning in Later Life: The Universities of the Third Age</b:Title>
    <b:Year>2010</b:Year>
    <b:Author>
      <b:Author>
        <b:NameList>
          <b:Person>
            <b:Last>Formosa</b:Last>
            <b:First>Marvin</b:First>
          </b:Person>
        </b:NameList>
      </b:Author>
    </b:Author>
    <b:JournalName>The LLI Review</b:JournalName>
    <b:Pages>1-12</b:Pages>
    <b:Volume>Autumn</b:Volume>
    <b:RefOrder>6</b:RefOrder>
  </b:Source>
  <b:Source>
    <b:Tag>Off20</b:Tag>
    <b:SourceType>InternetSite</b:SourceType>
    <b:Guid>{C03A09A7-6E86-4A77-8998-D608179922D1}</b:Guid>
    <b:Title>Office for National Statistics</b:Title>
    <b:Year>2020</b:Year>
    <b:YearAccessed>2021</b:YearAccessed>
    <b:MonthAccessed>March</b:MonthAccessed>
    <b:DayAccessed>19th </b:DayAccessed>
    <b:URL>https://www.ons.gov.uk/peoplepopulationandcommunity/birthsdeathsandmarriages/lifeexpectancies/bulletins/nationallifetablesunitedkingdom/2017to2019</b:URL>
    <b:RefOrder>5</b:RefOrder>
  </b:Source>
  <b:Source>
    <b:Tag>Uni19</b:Tag>
    <b:SourceType>Report</b:SourceType>
    <b:Guid>{CFF48EBA-C2DA-4115-B88F-9F60296F7A33}</b:Guid>
    <b:Author>
      <b:Author>
        <b:NameList>
          <b:Person>
            <b:Last>UWTSD</b:Last>
          </b:Person>
        </b:NameList>
      </b:Author>
    </b:Author>
    <b:Title>Student Data Profile by gender, age, ethnicity and diability</b:Title>
    <b:Year>2018/2019</b:Year>
    <b:Publisher>UWTSD</b:Publisher>
    <b:City>Swansea</b:City>
    <b:RefOrder>13</b:RefOrder>
  </b:Source>
</b:Sources>
</file>

<file path=customXml/itemProps1.xml><?xml version="1.0" encoding="utf-8"?>
<ds:datastoreItem xmlns:ds="http://schemas.openxmlformats.org/officeDocument/2006/customXml" ds:itemID="{085C7534-6F06-444E-B844-90FCF3026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2851</Words>
  <Characters>16256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Ann Connelly (P151785)</dc:creator>
  <cp:keywords/>
  <dc:description/>
  <cp:lastModifiedBy>Carol Ann Connelly (P151785)</cp:lastModifiedBy>
  <cp:revision>3</cp:revision>
  <dcterms:created xsi:type="dcterms:W3CDTF">2021-03-21T18:31:00Z</dcterms:created>
  <dcterms:modified xsi:type="dcterms:W3CDTF">2021-03-21T18:32:00Z</dcterms:modified>
</cp:coreProperties>
</file>