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4A0BF3" w14:textId="15B93927" w:rsidR="006D65EE" w:rsidRDefault="006D65EE">
      <w:pPr>
        <w:rPr>
          <w:rFonts w:ascii="Times New Roman" w:hAnsi="Times New Roman" w:cs="Times New Roman"/>
          <w:sz w:val="24"/>
          <w:szCs w:val="24"/>
        </w:rPr>
      </w:pPr>
    </w:p>
    <w:p w14:paraId="0790C155" w14:textId="77777777" w:rsidR="005C5D52" w:rsidRDefault="005C5D52" w:rsidP="00813986">
      <w:pPr>
        <w:tabs>
          <w:tab w:val="left" w:pos="3707"/>
        </w:tabs>
        <w:spacing w:after="0" w:line="240" w:lineRule="auto"/>
        <w:jc w:val="center"/>
        <w:rPr>
          <w:rFonts w:ascii="Times New Roman" w:hAnsi="Times New Roman" w:cs="Times New Roman"/>
          <w:sz w:val="32"/>
          <w:szCs w:val="32"/>
        </w:rPr>
      </w:pPr>
    </w:p>
    <w:p w14:paraId="076D55A0" w14:textId="77777777" w:rsidR="005C5D52" w:rsidRDefault="005C5D52" w:rsidP="00813986">
      <w:pPr>
        <w:tabs>
          <w:tab w:val="left" w:pos="3707"/>
        </w:tabs>
        <w:spacing w:after="0" w:line="240" w:lineRule="auto"/>
        <w:jc w:val="center"/>
        <w:rPr>
          <w:rFonts w:ascii="Times New Roman" w:hAnsi="Times New Roman" w:cs="Times New Roman"/>
          <w:sz w:val="32"/>
          <w:szCs w:val="32"/>
        </w:rPr>
      </w:pPr>
    </w:p>
    <w:p w14:paraId="5E19FA02" w14:textId="77777777" w:rsidR="005C5D52" w:rsidRDefault="005C5D52" w:rsidP="00813986">
      <w:pPr>
        <w:tabs>
          <w:tab w:val="left" w:pos="3707"/>
        </w:tabs>
        <w:spacing w:after="0" w:line="240" w:lineRule="auto"/>
        <w:jc w:val="center"/>
        <w:rPr>
          <w:rFonts w:ascii="Times New Roman" w:hAnsi="Times New Roman" w:cs="Times New Roman"/>
          <w:sz w:val="32"/>
          <w:szCs w:val="32"/>
        </w:rPr>
      </w:pPr>
    </w:p>
    <w:p w14:paraId="79DAB4F4" w14:textId="0994D501" w:rsidR="005C5D52" w:rsidRDefault="00487F52" w:rsidP="00813986">
      <w:pPr>
        <w:tabs>
          <w:tab w:val="left" w:pos="3707"/>
        </w:tabs>
        <w:spacing w:after="0" w:line="240" w:lineRule="auto"/>
        <w:jc w:val="center"/>
        <w:rPr>
          <w:rFonts w:ascii="Times New Roman" w:hAnsi="Times New Roman" w:cs="Times New Roman"/>
          <w:sz w:val="32"/>
          <w:szCs w:val="32"/>
        </w:rPr>
      </w:pPr>
      <w:r>
        <w:rPr>
          <w:noProof/>
        </w:rPr>
        <w:drawing>
          <wp:inline distT="0" distB="0" distL="0" distR="0" wp14:anchorId="2DBC3AD7" wp14:editId="2C3B2C44">
            <wp:extent cx="2558375" cy="1006843"/>
            <wp:effectExtent l="0" t="0" r="0" b="3175"/>
            <wp:docPr id="1" name="Picture 1" descr="UWTSD Carmarthen Open Days | University of ... - My Student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Carmarthen Open Days | University of ... - My Student Event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27985" cy="1034238"/>
                    </a:xfrm>
                    <a:prstGeom prst="rect">
                      <a:avLst/>
                    </a:prstGeom>
                    <a:noFill/>
                    <a:ln>
                      <a:noFill/>
                    </a:ln>
                  </pic:spPr>
                </pic:pic>
              </a:graphicData>
            </a:graphic>
          </wp:inline>
        </w:drawing>
      </w:r>
    </w:p>
    <w:p w14:paraId="4857A690" w14:textId="77777777" w:rsidR="005C5D52" w:rsidRDefault="005C5D52" w:rsidP="00813986">
      <w:pPr>
        <w:tabs>
          <w:tab w:val="left" w:pos="3707"/>
        </w:tabs>
        <w:spacing w:after="0" w:line="240" w:lineRule="auto"/>
        <w:jc w:val="center"/>
        <w:rPr>
          <w:rFonts w:ascii="Times New Roman" w:hAnsi="Times New Roman" w:cs="Times New Roman"/>
          <w:sz w:val="32"/>
          <w:szCs w:val="32"/>
        </w:rPr>
      </w:pPr>
    </w:p>
    <w:p w14:paraId="6D9BA91B" w14:textId="77777777" w:rsidR="005C5D52" w:rsidRPr="00487F52" w:rsidRDefault="005C5D52" w:rsidP="00813986">
      <w:pPr>
        <w:tabs>
          <w:tab w:val="left" w:pos="3707"/>
        </w:tabs>
        <w:spacing w:after="0" w:line="240" w:lineRule="auto"/>
        <w:jc w:val="center"/>
        <w:rPr>
          <w:rFonts w:ascii="Times New Roman" w:hAnsi="Times New Roman" w:cs="Times New Roman"/>
          <w:sz w:val="36"/>
          <w:szCs w:val="36"/>
        </w:rPr>
      </w:pPr>
    </w:p>
    <w:p w14:paraId="09FAB227" w14:textId="77777777" w:rsidR="005C5D52" w:rsidRPr="00487F52" w:rsidRDefault="005C5D52" w:rsidP="00813986">
      <w:pPr>
        <w:tabs>
          <w:tab w:val="left" w:pos="3707"/>
        </w:tabs>
        <w:spacing w:after="0" w:line="240" w:lineRule="auto"/>
        <w:jc w:val="center"/>
        <w:rPr>
          <w:rFonts w:ascii="Times New Roman" w:hAnsi="Times New Roman" w:cs="Times New Roman"/>
          <w:sz w:val="36"/>
          <w:szCs w:val="36"/>
        </w:rPr>
      </w:pPr>
    </w:p>
    <w:p w14:paraId="5235DA45" w14:textId="07B370CA" w:rsidR="005C5D52" w:rsidRPr="00487F52" w:rsidRDefault="00813986" w:rsidP="00813986">
      <w:pPr>
        <w:tabs>
          <w:tab w:val="left" w:pos="3707"/>
        </w:tabs>
        <w:spacing w:after="0" w:line="240" w:lineRule="auto"/>
        <w:jc w:val="center"/>
        <w:rPr>
          <w:rFonts w:ascii="Times New Roman" w:hAnsi="Times New Roman" w:cs="Times New Roman"/>
          <w:sz w:val="36"/>
          <w:szCs w:val="36"/>
        </w:rPr>
      </w:pPr>
      <w:r w:rsidRPr="00487F52">
        <w:rPr>
          <w:rFonts w:ascii="Times New Roman" w:hAnsi="Times New Roman" w:cs="Times New Roman"/>
          <w:sz w:val="36"/>
          <w:szCs w:val="36"/>
        </w:rPr>
        <w:t xml:space="preserve">A critical evaluation of resolutions for transgender individuals with </w:t>
      </w:r>
      <w:r w:rsidR="005C5D52" w:rsidRPr="00487F52">
        <w:rPr>
          <w:rFonts w:ascii="Times New Roman" w:hAnsi="Times New Roman" w:cs="Times New Roman"/>
          <w:sz w:val="36"/>
          <w:szCs w:val="36"/>
        </w:rPr>
        <w:t>mental health issues.</w:t>
      </w:r>
    </w:p>
    <w:p w14:paraId="59B0DC09" w14:textId="77777777" w:rsidR="005C5D52" w:rsidRPr="00487F52" w:rsidRDefault="005C5D52" w:rsidP="00813986">
      <w:pPr>
        <w:tabs>
          <w:tab w:val="left" w:pos="3707"/>
        </w:tabs>
        <w:spacing w:after="0" w:line="240" w:lineRule="auto"/>
        <w:jc w:val="center"/>
        <w:rPr>
          <w:rFonts w:ascii="Times New Roman" w:hAnsi="Times New Roman" w:cs="Times New Roman"/>
          <w:sz w:val="36"/>
          <w:szCs w:val="36"/>
        </w:rPr>
      </w:pPr>
    </w:p>
    <w:p w14:paraId="1DAA5C00" w14:textId="77777777" w:rsidR="005C5D52" w:rsidRPr="00487F52" w:rsidRDefault="005C5D52" w:rsidP="00813986">
      <w:pPr>
        <w:tabs>
          <w:tab w:val="left" w:pos="3707"/>
        </w:tabs>
        <w:spacing w:after="0" w:line="240" w:lineRule="auto"/>
        <w:jc w:val="center"/>
        <w:rPr>
          <w:rFonts w:ascii="Times New Roman" w:hAnsi="Times New Roman" w:cs="Times New Roman"/>
          <w:sz w:val="36"/>
          <w:szCs w:val="36"/>
        </w:rPr>
      </w:pPr>
      <w:r w:rsidRPr="00487F52">
        <w:rPr>
          <w:rFonts w:ascii="Times New Roman" w:hAnsi="Times New Roman" w:cs="Times New Roman"/>
          <w:sz w:val="36"/>
          <w:szCs w:val="36"/>
        </w:rPr>
        <w:t>Lucie Isaac</w:t>
      </w:r>
    </w:p>
    <w:p w14:paraId="0801C5B8" w14:textId="77777777" w:rsidR="005C5D52" w:rsidRPr="00487F52" w:rsidRDefault="005C5D52" w:rsidP="00813986">
      <w:pPr>
        <w:tabs>
          <w:tab w:val="left" w:pos="3707"/>
        </w:tabs>
        <w:spacing w:after="0" w:line="240" w:lineRule="auto"/>
        <w:jc w:val="center"/>
        <w:rPr>
          <w:rFonts w:ascii="Times New Roman" w:hAnsi="Times New Roman" w:cs="Times New Roman"/>
          <w:sz w:val="36"/>
          <w:szCs w:val="36"/>
        </w:rPr>
      </w:pPr>
    </w:p>
    <w:p w14:paraId="410942B0" w14:textId="77777777" w:rsidR="005C5D52" w:rsidRPr="00487F52" w:rsidRDefault="005C5D52" w:rsidP="00813986">
      <w:pPr>
        <w:tabs>
          <w:tab w:val="left" w:pos="3707"/>
        </w:tabs>
        <w:spacing w:after="0" w:line="240" w:lineRule="auto"/>
        <w:jc w:val="center"/>
        <w:rPr>
          <w:rFonts w:ascii="Times New Roman" w:hAnsi="Times New Roman" w:cs="Times New Roman"/>
          <w:sz w:val="36"/>
          <w:szCs w:val="36"/>
        </w:rPr>
      </w:pPr>
      <w:r w:rsidRPr="00487F52">
        <w:rPr>
          <w:rFonts w:ascii="Times New Roman" w:hAnsi="Times New Roman" w:cs="Times New Roman"/>
          <w:sz w:val="36"/>
          <w:szCs w:val="36"/>
        </w:rPr>
        <w:t>BA Counselling and Psychology</w:t>
      </w:r>
    </w:p>
    <w:p w14:paraId="6F6924C1" w14:textId="77777777" w:rsidR="005C5D52" w:rsidRPr="00487F52" w:rsidRDefault="005C5D52" w:rsidP="00813986">
      <w:pPr>
        <w:tabs>
          <w:tab w:val="left" w:pos="3707"/>
        </w:tabs>
        <w:spacing w:after="0" w:line="240" w:lineRule="auto"/>
        <w:jc w:val="center"/>
        <w:rPr>
          <w:rFonts w:ascii="Times New Roman" w:hAnsi="Times New Roman" w:cs="Times New Roman"/>
          <w:sz w:val="36"/>
          <w:szCs w:val="36"/>
        </w:rPr>
      </w:pPr>
    </w:p>
    <w:p w14:paraId="11F78898" w14:textId="76A5AC3D" w:rsidR="00AF5CD0" w:rsidRPr="00813986" w:rsidRDefault="005C5D52" w:rsidP="00813986">
      <w:pPr>
        <w:tabs>
          <w:tab w:val="left" w:pos="3707"/>
        </w:tabs>
        <w:spacing w:after="0" w:line="240" w:lineRule="auto"/>
        <w:jc w:val="center"/>
        <w:rPr>
          <w:rFonts w:ascii="Times New Roman" w:hAnsi="Times New Roman" w:cs="Times New Roman"/>
          <w:sz w:val="32"/>
          <w:szCs w:val="32"/>
        </w:rPr>
      </w:pPr>
      <w:r w:rsidRPr="00487F52">
        <w:rPr>
          <w:rFonts w:ascii="Times New Roman" w:hAnsi="Times New Roman" w:cs="Times New Roman"/>
          <w:sz w:val="36"/>
          <w:szCs w:val="36"/>
        </w:rPr>
        <w:t>University of Wales Trinity Saint David</w:t>
      </w:r>
      <w:r w:rsidR="00AF5CD0" w:rsidRPr="00813986">
        <w:rPr>
          <w:rFonts w:ascii="Times New Roman" w:hAnsi="Times New Roman" w:cs="Times New Roman"/>
          <w:sz w:val="24"/>
          <w:szCs w:val="24"/>
        </w:rPr>
        <w:br w:type="page"/>
      </w:r>
    </w:p>
    <w:p w14:paraId="2ECD5DA9" w14:textId="41212805" w:rsidR="005530A2" w:rsidRDefault="00C76677" w:rsidP="00487F5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Every society in the world </w:t>
      </w:r>
      <w:r w:rsidR="005530A2">
        <w:rPr>
          <w:rFonts w:ascii="Times New Roman" w:hAnsi="Times New Roman" w:cs="Times New Roman"/>
          <w:sz w:val="24"/>
          <w:szCs w:val="24"/>
        </w:rPr>
        <w:t>h</w:t>
      </w:r>
      <w:r>
        <w:rPr>
          <w:rFonts w:ascii="Times New Roman" w:hAnsi="Times New Roman" w:cs="Times New Roman"/>
          <w:sz w:val="24"/>
          <w:szCs w:val="24"/>
        </w:rPr>
        <w:t>as its expectations about how its associates should and should not behave, this is known as a ‘norm’. A norm is an expectation or a guideline of how people should behave</w:t>
      </w:r>
      <w:r w:rsidR="00097F8B">
        <w:rPr>
          <w:rFonts w:ascii="Times New Roman" w:hAnsi="Times New Roman" w:cs="Times New Roman"/>
          <w:sz w:val="24"/>
          <w:szCs w:val="24"/>
        </w:rPr>
        <w:t xml:space="preserve">. </w:t>
      </w:r>
      <w:r>
        <w:rPr>
          <w:rFonts w:ascii="Times New Roman" w:hAnsi="Times New Roman" w:cs="Times New Roman"/>
          <w:sz w:val="24"/>
          <w:szCs w:val="24"/>
        </w:rPr>
        <w:t>Each society creates their own rules for the ideal behaviour. When these norms are not followed or broken, the society decide</w:t>
      </w:r>
      <w:r w:rsidR="005530A2">
        <w:rPr>
          <w:rFonts w:ascii="Times New Roman" w:hAnsi="Times New Roman" w:cs="Times New Roman"/>
          <w:sz w:val="24"/>
          <w:szCs w:val="24"/>
        </w:rPr>
        <w:t>s</w:t>
      </w:r>
      <w:r>
        <w:rPr>
          <w:rFonts w:ascii="Times New Roman" w:hAnsi="Times New Roman" w:cs="Times New Roman"/>
          <w:sz w:val="24"/>
          <w:szCs w:val="24"/>
        </w:rPr>
        <w:t xml:space="preserve"> what to do about the behaviours. But one thing to mention, is that norms are constantly changing</w:t>
      </w:r>
      <w:r w:rsidR="00097F8B">
        <w:rPr>
          <w:rFonts w:ascii="Times New Roman" w:hAnsi="Times New Roman" w:cs="Times New Roman"/>
          <w:sz w:val="24"/>
          <w:szCs w:val="24"/>
        </w:rPr>
        <w:t xml:space="preserve"> (Bicchieri, 2011)</w:t>
      </w:r>
      <w:r>
        <w:rPr>
          <w:rFonts w:ascii="Times New Roman" w:hAnsi="Times New Roman" w:cs="Times New Roman"/>
          <w:sz w:val="24"/>
          <w:szCs w:val="24"/>
        </w:rPr>
        <w:t>. When looking at the 1900</w:t>
      </w:r>
      <w:r w:rsidR="005530A2">
        <w:rPr>
          <w:rFonts w:ascii="Times New Roman" w:hAnsi="Times New Roman" w:cs="Times New Roman"/>
          <w:sz w:val="24"/>
          <w:szCs w:val="24"/>
        </w:rPr>
        <w:t>’s</w:t>
      </w:r>
      <w:r>
        <w:rPr>
          <w:rFonts w:ascii="Times New Roman" w:hAnsi="Times New Roman" w:cs="Times New Roman"/>
          <w:sz w:val="24"/>
          <w:szCs w:val="24"/>
        </w:rPr>
        <w:t xml:space="preserve"> in the UK, </w:t>
      </w:r>
      <w:r w:rsidR="005530A2">
        <w:rPr>
          <w:rFonts w:ascii="Times New Roman" w:hAnsi="Times New Roman" w:cs="Times New Roman"/>
          <w:sz w:val="24"/>
          <w:szCs w:val="24"/>
        </w:rPr>
        <w:t>married women were forced to stay at home to look after the children, clean the house and do all the cooking whilst the husband would work and bring home the weekly wage. This all changed, however 20 years later when women were given the right to vote which changed the way women were treated. This empowered women to get jobs that were ‘for men’ and gained the courage to stick up for themselves, and more importantly, to how society believed women should act</w:t>
      </w:r>
      <w:r w:rsidR="008517A2">
        <w:rPr>
          <w:rFonts w:ascii="Times New Roman" w:hAnsi="Times New Roman" w:cs="Times New Roman"/>
          <w:sz w:val="24"/>
          <w:szCs w:val="24"/>
        </w:rPr>
        <w:t xml:space="preserve"> (</w:t>
      </w:r>
      <w:r w:rsidR="00D3472F">
        <w:rPr>
          <w:rFonts w:ascii="Times New Roman" w:hAnsi="Times New Roman" w:cs="Times New Roman"/>
          <w:sz w:val="24"/>
          <w:szCs w:val="24"/>
        </w:rPr>
        <w:t>Olson</w:t>
      </w:r>
      <w:r w:rsidR="008517A2">
        <w:rPr>
          <w:rFonts w:ascii="Times New Roman" w:hAnsi="Times New Roman" w:cs="Times New Roman"/>
          <w:sz w:val="24"/>
          <w:szCs w:val="24"/>
        </w:rPr>
        <w:t>, 20</w:t>
      </w:r>
      <w:r w:rsidR="00471CF1">
        <w:rPr>
          <w:rFonts w:ascii="Times New Roman" w:hAnsi="Times New Roman" w:cs="Times New Roman"/>
          <w:sz w:val="24"/>
          <w:szCs w:val="24"/>
        </w:rPr>
        <w:t>19</w:t>
      </w:r>
      <w:r w:rsidR="008517A2">
        <w:rPr>
          <w:rFonts w:ascii="Times New Roman" w:hAnsi="Times New Roman" w:cs="Times New Roman"/>
          <w:sz w:val="24"/>
          <w:szCs w:val="24"/>
        </w:rPr>
        <w:t>)</w:t>
      </w:r>
      <w:r w:rsidR="005530A2">
        <w:rPr>
          <w:rFonts w:ascii="Times New Roman" w:hAnsi="Times New Roman" w:cs="Times New Roman"/>
          <w:sz w:val="24"/>
          <w:szCs w:val="24"/>
        </w:rPr>
        <w:t xml:space="preserve">. This is an example of how societal norms are constantly changing and adapting to fit in with modern times. </w:t>
      </w:r>
    </w:p>
    <w:p w14:paraId="28DA0F29" w14:textId="77777777" w:rsidR="00487F52" w:rsidRDefault="00487F52" w:rsidP="00487F52">
      <w:pPr>
        <w:spacing w:after="0" w:line="480" w:lineRule="auto"/>
        <w:ind w:firstLine="720"/>
        <w:rPr>
          <w:rFonts w:ascii="Times New Roman" w:hAnsi="Times New Roman" w:cs="Times New Roman"/>
          <w:sz w:val="24"/>
          <w:szCs w:val="24"/>
        </w:rPr>
      </w:pPr>
    </w:p>
    <w:p w14:paraId="7DD258C4" w14:textId="0EE9141D" w:rsidR="006D65EE" w:rsidRDefault="00330E64" w:rsidP="00487F5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For many people, the concept of ‘gender’ is a rather simple thing. When someone is born, the midwife, doctor or nurse will look at the babies genitals and decide whether a baby is male or female When someone classifies themselves as transgender, this typically means that their gender identity does not fit their physical sex that they were born as (Thorp, 2020)</w:t>
      </w:r>
      <w:r>
        <w:rPr>
          <w:rFonts w:ascii="Times New Roman" w:hAnsi="Times New Roman" w:cs="Times New Roman"/>
          <w:sz w:val="24"/>
          <w:szCs w:val="24"/>
        </w:rPr>
        <w:t xml:space="preserve">. </w:t>
      </w:r>
      <w:r w:rsidR="00552B46">
        <w:rPr>
          <w:rFonts w:ascii="Times New Roman" w:hAnsi="Times New Roman" w:cs="Times New Roman"/>
          <w:sz w:val="24"/>
          <w:szCs w:val="24"/>
        </w:rPr>
        <w:t>Transgender males and females fall into category known</w:t>
      </w:r>
      <w:r w:rsidR="006D65EE">
        <w:rPr>
          <w:rFonts w:ascii="Times New Roman" w:hAnsi="Times New Roman" w:cs="Times New Roman"/>
          <w:sz w:val="24"/>
          <w:szCs w:val="24"/>
        </w:rPr>
        <w:t xml:space="preserve"> as a ‘minority group’, this could have a detrimental impact upon their mental health because being different to other people can make individuals feel like they are outcasts. This is simply due to the fact that they are different to societies perception of the ‘norm’. </w:t>
      </w:r>
    </w:p>
    <w:p w14:paraId="1EB56059" w14:textId="77777777" w:rsidR="00487F52" w:rsidRDefault="00487F52" w:rsidP="00487F52">
      <w:pPr>
        <w:spacing w:after="0" w:line="480" w:lineRule="auto"/>
        <w:ind w:firstLine="720"/>
        <w:rPr>
          <w:rFonts w:ascii="Times New Roman" w:hAnsi="Times New Roman" w:cs="Times New Roman"/>
          <w:sz w:val="24"/>
          <w:szCs w:val="24"/>
        </w:rPr>
      </w:pPr>
    </w:p>
    <w:p w14:paraId="165567C8" w14:textId="2F3E06F0" w:rsidR="006D65EE" w:rsidRDefault="006D65EE" w:rsidP="00487F5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 person’s biological sex is determined at birth, which is dependent on the appearance of their genitals.</w:t>
      </w:r>
      <w:r w:rsidR="006D7868">
        <w:rPr>
          <w:rFonts w:ascii="Times New Roman" w:hAnsi="Times New Roman" w:cs="Times New Roman"/>
          <w:sz w:val="24"/>
          <w:szCs w:val="24"/>
        </w:rPr>
        <w:t xml:space="preserve"> An individual may come to a certain point in their life, however, where they</w:t>
      </w:r>
      <w:r w:rsidR="0081291D">
        <w:rPr>
          <w:rFonts w:ascii="Times New Roman" w:hAnsi="Times New Roman" w:cs="Times New Roman"/>
          <w:sz w:val="24"/>
          <w:szCs w:val="24"/>
        </w:rPr>
        <w:t xml:space="preserve"> experience distress or discomfort because they feel that </w:t>
      </w:r>
      <w:r w:rsidR="001C27BC">
        <w:rPr>
          <w:rFonts w:ascii="Times New Roman" w:hAnsi="Times New Roman" w:cs="Times New Roman"/>
          <w:sz w:val="24"/>
          <w:szCs w:val="24"/>
        </w:rPr>
        <w:t>there is</w:t>
      </w:r>
      <w:r w:rsidR="0081291D">
        <w:rPr>
          <w:rFonts w:ascii="Times New Roman" w:hAnsi="Times New Roman" w:cs="Times New Roman"/>
          <w:sz w:val="24"/>
          <w:szCs w:val="24"/>
        </w:rPr>
        <w:t xml:space="preserve"> a mismatch between their </w:t>
      </w:r>
      <w:r w:rsidR="0081291D">
        <w:rPr>
          <w:rFonts w:ascii="Times New Roman" w:hAnsi="Times New Roman" w:cs="Times New Roman"/>
          <w:sz w:val="24"/>
          <w:szCs w:val="24"/>
        </w:rPr>
        <w:lastRenderedPageBreak/>
        <w:t>biological</w:t>
      </w:r>
      <w:r w:rsidR="001C27BC">
        <w:rPr>
          <w:rFonts w:ascii="Times New Roman" w:hAnsi="Times New Roman" w:cs="Times New Roman"/>
          <w:sz w:val="24"/>
          <w:szCs w:val="24"/>
        </w:rPr>
        <w:t xml:space="preserve"> sex and their gender identity</w:t>
      </w:r>
      <w:r w:rsidR="009957D3">
        <w:rPr>
          <w:rFonts w:ascii="Times New Roman" w:hAnsi="Times New Roman" w:cs="Times New Roman"/>
          <w:sz w:val="24"/>
          <w:szCs w:val="24"/>
        </w:rPr>
        <w:t xml:space="preserve">, this is known as gender dysphoria (NHS, 2020). </w:t>
      </w:r>
      <w:r w:rsidR="0027564F">
        <w:rPr>
          <w:rFonts w:ascii="Times New Roman" w:hAnsi="Times New Roman" w:cs="Times New Roman"/>
          <w:sz w:val="24"/>
          <w:szCs w:val="24"/>
        </w:rPr>
        <w:t>Gender dysphoria has been seen to occur at</w:t>
      </w:r>
      <w:r w:rsidR="007C49BE">
        <w:rPr>
          <w:rFonts w:ascii="Times New Roman" w:hAnsi="Times New Roman" w:cs="Times New Roman"/>
          <w:sz w:val="24"/>
          <w:szCs w:val="24"/>
        </w:rPr>
        <w:t xml:space="preserve"> a young age all the way to adolescen</w:t>
      </w:r>
      <w:r w:rsidR="006C4401">
        <w:rPr>
          <w:rFonts w:ascii="Times New Roman" w:hAnsi="Times New Roman" w:cs="Times New Roman"/>
          <w:sz w:val="24"/>
          <w:szCs w:val="24"/>
        </w:rPr>
        <w:t>ce</w:t>
      </w:r>
      <w:r w:rsidR="007C49BE">
        <w:rPr>
          <w:rFonts w:ascii="Times New Roman" w:hAnsi="Times New Roman" w:cs="Times New Roman"/>
          <w:sz w:val="24"/>
          <w:szCs w:val="24"/>
        </w:rPr>
        <w:t xml:space="preserve">. </w:t>
      </w:r>
    </w:p>
    <w:p w14:paraId="799CF19C" w14:textId="77777777" w:rsidR="00487F52" w:rsidRDefault="00487F52" w:rsidP="00487F52">
      <w:pPr>
        <w:spacing w:after="0" w:line="480" w:lineRule="auto"/>
        <w:ind w:firstLine="720"/>
        <w:rPr>
          <w:rFonts w:ascii="Times New Roman" w:hAnsi="Times New Roman" w:cs="Times New Roman"/>
          <w:sz w:val="24"/>
          <w:szCs w:val="24"/>
        </w:rPr>
      </w:pPr>
    </w:p>
    <w:p w14:paraId="10C81EB0" w14:textId="14EDF85E" w:rsidR="00B839C8" w:rsidRDefault="00634B5A" w:rsidP="00487F5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order to receive treatment for gender dysphoria, </w:t>
      </w:r>
      <w:r w:rsidR="00BE7D74">
        <w:rPr>
          <w:rFonts w:ascii="Times New Roman" w:hAnsi="Times New Roman" w:cs="Times New Roman"/>
          <w:sz w:val="24"/>
          <w:szCs w:val="24"/>
        </w:rPr>
        <w:t>especially if the patient is a teenager</w:t>
      </w:r>
      <w:r w:rsidR="000F2AA2">
        <w:rPr>
          <w:rFonts w:ascii="Times New Roman" w:hAnsi="Times New Roman" w:cs="Times New Roman"/>
          <w:sz w:val="24"/>
          <w:szCs w:val="24"/>
        </w:rPr>
        <w:t xml:space="preserve"> or adult</w:t>
      </w:r>
      <w:r w:rsidR="00BE7D74">
        <w:rPr>
          <w:rFonts w:ascii="Times New Roman" w:hAnsi="Times New Roman" w:cs="Times New Roman"/>
          <w:sz w:val="24"/>
          <w:szCs w:val="24"/>
        </w:rPr>
        <w:t xml:space="preserve">, there is certain criteria that must be met before treatment begins. </w:t>
      </w:r>
      <w:r w:rsidR="000F2AA2">
        <w:rPr>
          <w:rFonts w:ascii="Times New Roman" w:hAnsi="Times New Roman" w:cs="Times New Roman"/>
          <w:sz w:val="24"/>
          <w:szCs w:val="24"/>
        </w:rPr>
        <w:t xml:space="preserve">According to the childrenshospital.org, (2020) these requirements are </w:t>
      </w:r>
      <w:r w:rsidR="00912355">
        <w:rPr>
          <w:rFonts w:ascii="Times New Roman" w:hAnsi="Times New Roman" w:cs="Times New Roman"/>
          <w:sz w:val="24"/>
          <w:szCs w:val="24"/>
        </w:rPr>
        <w:t xml:space="preserve">one must have experienced large levels of distress for at least six months, which can be shown by a </w:t>
      </w:r>
      <w:r w:rsidR="006A70BB">
        <w:rPr>
          <w:rFonts w:ascii="Times New Roman" w:hAnsi="Times New Roman" w:cs="Times New Roman"/>
          <w:sz w:val="24"/>
          <w:szCs w:val="24"/>
        </w:rPr>
        <w:t>doctor</w:t>
      </w:r>
      <w:r w:rsidR="00912355">
        <w:rPr>
          <w:rFonts w:ascii="Times New Roman" w:hAnsi="Times New Roman" w:cs="Times New Roman"/>
          <w:sz w:val="24"/>
          <w:szCs w:val="24"/>
        </w:rPr>
        <w:t xml:space="preserve"> note</w:t>
      </w:r>
      <w:r w:rsidR="006A70BB">
        <w:rPr>
          <w:rFonts w:ascii="Times New Roman" w:hAnsi="Times New Roman" w:cs="Times New Roman"/>
          <w:sz w:val="24"/>
          <w:szCs w:val="24"/>
        </w:rPr>
        <w:t xml:space="preserve"> and have had symptoms persistently. This is to allow patients to be properly treated</w:t>
      </w:r>
      <w:r w:rsidR="00F650D3">
        <w:rPr>
          <w:rFonts w:ascii="Times New Roman" w:hAnsi="Times New Roman" w:cs="Times New Roman"/>
          <w:sz w:val="24"/>
          <w:szCs w:val="24"/>
        </w:rPr>
        <w:t xml:space="preserve">, and not focus on individuals who claim to have gender dysphoria but there </w:t>
      </w:r>
      <w:r w:rsidR="0050440B">
        <w:rPr>
          <w:rFonts w:ascii="Times New Roman" w:hAnsi="Times New Roman" w:cs="Times New Roman"/>
          <w:sz w:val="24"/>
          <w:szCs w:val="24"/>
        </w:rPr>
        <w:t>is</w:t>
      </w:r>
      <w:r w:rsidR="00F650D3">
        <w:rPr>
          <w:rFonts w:ascii="Times New Roman" w:hAnsi="Times New Roman" w:cs="Times New Roman"/>
          <w:sz w:val="24"/>
          <w:szCs w:val="24"/>
        </w:rPr>
        <w:t xml:space="preserve"> no record online or produced by health practitioners. </w:t>
      </w:r>
      <w:r w:rsidR="0050440B">
        <w:rPr>
          <w:rFonts w:ascii="Times New Roman" w:hAnsi="Times New Roman" w:cs="Times New Roman"/>
          <w:sz w:val="24"/>
          <w:szCs w:val="24"/>
        </w:rPr>
        <w:t xml:space="preserve"> </w:t>
      </w:r>
      <w:r w:rsidR="00B839C8">
        <w:rPr>
          <w:rFonts w:ascii="Times New Roman" w:hAnsi="Times New Roman" w:cs="Times New Roman"/>
          <w:sz w:val="24"/>
          <w:szCs w:val="24"/>
        </w:rPr>
        <w:t>For many years</w:t>
      </w:r>
      <w:r w:rsidR="00AF32AE">
        <w:rPr>
          <w:rFonts w:ascii="Times New Roman" w:hAnsi="Times New Roman" w:cs="Times New Roman"/>
          <w:sz w:val="24"/>
          <w:szCs w:val="24"/>
        </w:rPr>
        <w:t>, being transgender was considered a mental illness. People who were transgender back in the era were labelled as a sexual dysfunction</w:t>
      </w:r>
      <w:r w:rsidR="000628AC">
        <w:rPr>
          <w:rFonts w:ascii="Times New Roman" w:hAnsi="Times New Roman" w:cs="Times New Roman"/>
          <w:sz w:val="24"/>
          <w:szCs w:val="24"/>
        </w:rPr>
        <w:t xml:space="preserve"> and was only recently not labelled as a mental health illness in the UK in</w:t>
      </w:r>
      <w:r w:rsidR="00431630">
        <w:rPr>
          <w:rFonts w:ascii="Times New Roman" w:hAnsi="Times New Roman" w:cs="Times New Roman"/>
          <w:sz w:val="24"/>
          <w:szCs w:val="24"/>
        </w:rPr>
        <w:t xml:space="preserve"> 2004, known as the Gender Recognition Act. </w:t>
      </w:r>
      <w:r w:rsidR="005E783D">
        <w:rPr>
          <w:rFonts w:ascii="Times New Roman" w:hAnsi="Times New Roman" w:cs="Times New Roman"/>
          <w:sz w:val="24"/>
          <w:szCs w:val="24"/>
        </w:rPr>
        <w:t xml:space="preserve">This act allowed transgender individuals to </w:t>
      </w:r>
      <w:r w:rsidR="00E6590C">
        <w:rPr>
          <w:rFonts w:ascii="Times New Roman" w:hAnsi="Times New Roman" w:cs="Times New Roman"/>
          <w:sz w:val="24"/>
          <w:szCs w:val="24"/>
        </w:rPr>
        <w:t xml:space="preserve">receive legal recognition of their preferred </w:t>
      </w:r>
      <w:r w:rsidR="00B66723">
        <w:rPr>
          <w:rFonts w:ascii="Times New Roman" w:hAnsi="Times New Roman" w:cs="Times New Roman"/>
          <w:sz w:val="24"/>
          <w:szCs w:val="24"/>
        </w:rPr>
        <w:t xml:space="preserve">gender </w:t>
      </w:r>
      <w:r w:rsidR="00B66723" w:rsidRPr="00D930B2">
        <w:rPr>
          <w:rFonts w:ascii="Times New Roman" w:hAnsi="Times New Roman" w:cs="Times New Roman"/>
          <w:sz w:val="24"/>
          <w:szCs w:val="24"/>
        </w:rPr>
        <w:t>(</w:t>
      </w:r>
      <w:r w:rsidR="00D930B2" w:rsidRPr="00D930B2">
        <w:rPr>
          <w:rFonts w:ascii="Times New Roman" w:hAnsi="Times New Roman" w:cs="Times New Roman"/>
          <w:sz w:val="24"/>
          <w:szCs w:val="24"/>
        </w:rPr>
        <w:t>gov</w:t>
      </w:r>
      <w:r w:rsidR="00B66723" w:rsidRPr="00D930B2">
        <w:rPr>
          <w:rFonts w:ascii="Times New Roman" w:hAnsi="Times New Roman" w:cs="Times New Roman"/>
          <w:sz w:val="24"/>
          <w:szCs w:val="24"/>
        </w:rPr>
        <w:t>.uk</w:t>
      </w:r>
      <w:r w:rsidR="00171F71" w:rsidRPr="00D930B2">
        <w:rPr>
          <w:rFonts w:ascii="Times New Roman" w:hAnsi="Times New Roman" w:cs="Times New Roman"/>
          <w:sz w:val="24"/>
          <w:szCs w:val="24"/>
        </w:rPr>
        <w:t>, 2018).</w:t>
      </w:r>
      <w:r w:rsidR="004531C6">
        <w:rPr>
          <w:rFonts w:ascii="Times New Roman" w:hAnsi="Times New Roman" w:cs="Times New Roman"/>
          <w:sz w:val="24"/>
          <w:szCs w:val="24"/>
        </w:rPr>
        <w:t xml:space="preserve"> </w:t>
      </w:r>
    </w:p>
    <w:p w14:paraId="085DEA05" w14:textId="77777777" w:rsidR="00487F52" w:rsidRDefault="00487F52" w:rsidP="00487F52">
      <w:pPr>
        <w:spacing w:after="0" w:line="480" w:lineRule="auto"/>
        <w:ind w:firstLine="720"/>
        <w:rPr>
          <w:rFonts w:ascii="Times New Roman" w:hAnsi="Times New Roman" w:cs="Times New Roman"/>
          <w:sz w:val="24"/>
          <w:szCs w:val="24"/>
        </w:rPr>
      </w:pPr>
    </w:p>
    <w:p w14:paraId="2CFD0A14" w14:textId="15E77A51" w:rsidR="001E6602" w:rsidRDefault="00A022D2" w:rsidP="00487F5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It has been noted by many scientists, </w:t>
      </w:r>
      <w:r w:rsidR="0029450D">
        <w:rPr>
          <w:rFonts w:ascii="Times New Roman" w:hAnsi="Times New Roman" w:cs="Times New Roman"/>
          <w:sz w:val="24"/>
          <w:szCs w:val="24"/>
        </w:rPr>
        <w:t>psychologists,</w:t>
      </w:r>
      <w:r>
        <w:rPr>
          <w:rFonts w:ascii="Times New Roman" w:hAnsi="Times New Roman" w:cs="Times New Roman"/>
          <w:sz w:val="24"/>
          <w:szCs w:val="24"/>
        </w:rPr>
        <w:t xml:space="preserve"> and theorists that </w:t>
      </w:r>
      <w:r w:rsidR="006713B7">
        <w:rPr>
          <w:rFonts w:ascii="Times New Roman" w:hAnsi="Times New Roman" w:cs="Times New Roman"/>
          <w:sz w:val="24"/>
          <w:szCs w:val="24"/>
        </w:rPr>
        <w:t>people who identify as transgender are known to be more prone to mental health issues, when compared to the general population</w:t>
      </w:r>
      <w:r w:rsidR="009024AA">
        <w:rPr>
          <w:rFonts w:ascii="Times New Roman" w:hAnsi="Times New Roman" w:cs="Times New Roman"/>
          <w:sz w:val="24"/>
          <w:szCs w:val="24"/>
        </w:rPr>
        <w:t xml:space="preserve"> (Schreiber, 2016). </w:t>
      </w:r>
      <w:r w:rsidR="0029450D">
        <w:rPr>
          <w:rFonts w:ascii="Times New Roman" w:hAnsi="Times New Roman" w:cs="Times New Roman"/>
          <w:sz w:val="24"/>
          <w:szCs w:val="24"/>
        </w:rPr>
        <w:t>This can especially be shown within the United Kingdoms</w:t>
      </w:r>
      <w:r w:rsidR="005339B9">
        <w:rPr>
          <w:rFonts w:ascii="Times New Roman" w:hAnsi="Times New Roman" w:cs="Times New Roman"/>
          <w:sz w:val="24"/>
          <w:szCs w:val="24"/>
        </w:rPr>
        <w:t xml:space="preserve"> (UK)</w:t>
      </w:r>
      <w:r w:rsidR="0029450D">
        <w:rPr>
          <w:rFonts w:ascii="Times New Roman" w:hAnsi="Times New Roman" w:cs="Times New Roman"/>
          <w:sz w:val="24"/>
          <w:szCs w:val="24"/>
        </w:rPr>
        <w:t xml:space="preserve"> largest transgender study, that included 889</w:t>
      </w:r>
      <w:r w:rsidR="005339B9">
        <w:rPr>
          <w:rFonts w:ascii="Times New Roman" w:hAnsi="Times New Roman" w:cs="Times New Roman"/>
          <w:sz w:val="24"/>
          <w:szCs w:val="24"/>
        </w:rPr>
        <w:t xml:space="preserve"> participants from all across the UK</w:t>
      </w:r>
      <w:r w:rsidR="00A9255D">
        <w:rPr>
          <w:rFonts w:ascii="Times New Roman" w:hAnsi="Times New Roman" w:cs="Times New Roman"/>
          <w:sz w:val="24"/>
          <w:szCs w:val="24"/>
        </w:rPr>
        <w:t xml:space="preserve"> in 2012. The study found exceptionally high rates of mental health problems amongst transgender individuals, with </w:t>
      </w:r>
      <w:r w:rsidR="00C754BA">
        <w:rPr>
          <w:rFonts w:ascii="Times New Roman" w:hAnsi="Times New Roman" w:cs="Times New Roman"/>
          <w:sz w:val="24"/>
          <w:szCs w:val="24"/>
        </w:rPr>
        <w:t>75% of participants acknowledging that they had experienced high levels of anxiety since coming out as transgende</w:t>
      </w:r>
      <w:r w:rsidR="006A74D9">
        <w:rPr>
          <w:rFonts w:ascii="Times New Roman" w:hAnsi="Times New Roman" w:cs="Times New Roman"/>
          <w:sz w:val="24"/>
          <w:szCs w:val="24"/>
        </w:rPr>
        <w:t xml:space="preserve">r and </w:t>
      </w:r>
      <w:r w:rsidR="00C754BA">
        <w:rPr>
          <w:rFonts w:ascii="Times New Roman" w:hAnsi="Times New Roman" w:cs="Times New Roman"/>
          <w:sz w:val="24"/>
          <w:szCs w:val="24"/>
        </w:rPr>
        <w:t>88</w:t>
      </w:r>
      <w:r w:rsidR="006A74D9">
        <w:rPr>
          <w:rFonts w:ascii="Times New Roman" w:hAnsi="Times New Roman" w:cs="Times New Roman"/>
          <w:sz w:val="24"/>
          <w:szCs w:val="24"/>
        </w:rPr>
        <w:t>% of respondents discussing how they have or had depression. This is in comparison to the UK general population (individuals who are not transgender), where these mental health issues occurred within 20% of people or lower</w:t>
      </w:r>
      <w:r w:rsidR="009568F0">
        <w:rPr>
          <w:rFonts w:ascii="Times New Roman" w:hAnsi="Times New Roman" w:cs="Times New Roman"/>
          <w:sz w:val="24"/>
          <w:szCs w:val="24"/>
        </w:rPr>
        <w:t xml:space="preserve"> (McNeil et al., 2012)</w:t>
      </w:r>
      <w:r w:rsidR="006A74D9">
        <w:rPr>
          <w:rFonts w:ascii="Times New Roman" w:hAnsi="Times New Roman" w:cs="Times New Roman"/>
          <w:sz w:val="24"/>
          <w:szCs w:val="24"/>
        </w:rPr>
        <w:t xml:space="preserve">. </w:t>
      </w:r>
      <w:r w:rsidR="001E6602">
        <w:rPr>
          <w:rFonts w:ascii="Times New Roman" w:hAnsi="Times New Roman" w:cs="Times New Roman"/>
          <w:sz w:val="24"/>
          <w:szCs w:val="24"/>
        </w:rPr>
        <w:t xml:space="preserve">The </w:t>
      </w:r>
      <w:r w:rsidR="009568F0">
        <w:rPr>
          <w:rFonts w:ascii="Times New Roman" w:hAnsi="Times New Roman" w:cs="Times New Roman"/>
          <w:sz w:val="24"/>
          <w:szCs w:val="24"/>
        </w:rPr>
        <w:t>number</w:t>
      </w:r>
      <w:r w:rsidR="001E6602">
        <w:rPr>
          <w:rFonts w:ascii="Times New Roman" w:hAnsi="Times New Roman" w:cs="Times New Roman"/>
          <w:sz w:val="24"/>
          <w:szCs w:val="24"/>
        </w:rPr>
        <w:t xml:space="preserve"> of transgender individuals admitting </w:t>
      </w:r>
      <w:r w:rsidR="001E6602">
        <w:rPr>
          <w:rFonts w:ascii="Times New Roman" w:hAnsi="Times New Roman" w:cs="Times New Roman"/>
          <w:sz w:val="24"/>
          <w:szCs w:val="24"/>
        </w:rPr>
        <w:lastRenderedPageBreak/>
        <w:t>that they ha</w:t>
      </w:r>
      <w:r w:rsidR="009568F0">
        <w:rPr>
          <w:rFonts w:ascii="Times New Roman" w:hAnsi="Times New Roman" w:cs="Times New Roman"/>
          <w:sz w:val="24"/>
          <w:szCs w:val="24"/>
        </w:rPr>
        <w:t xml:space="preserve">d </w:t>
      </w:r>
      <w:r w:rsidR="001E6602">
        <w:rPr>
          <w:rFonts w:ascii="Times New Roman" w:hAnsi="Times New Roman" w:cs="Times New Roman"/>
          <w:sz w:val="24"/>
          <w:szCs w:val="24"/>
        </w:rPr>
        <w:t xml:space="preserve">experienced mental health issues could be down to many certain factors such as </w:t>
      </w:r>
      <w:r w:rsidR="00A11CC7">
        <w:rPr>
          <w:rFonts w:ascii="Times New Roman" w:hAnsi="Times New Roman" w:cs="Times New Roman"/>
          <w:sz w:val="24"/>
          <w:szCs w:val="24"/>
        </w:rPr>
        <w:t xml:space="preserve">bullying, not being excepted by their </w:t>
      </w:r>
      <w:r w:rsidR="00137BCB">
        <w:rPr>
          <w:rFonts w:ascii="Times New Roman" w:hAnsi="Times New Roman" w:cs="Times New Roman"/>
          <w:sz w:val="24"/>
          <w:szCs w:val="24"/>
        </w:rPr>
        <w:t>family,</w:t>
      </w:r>
      <w:r w:rsidR="00A11CC7">
        <w:rPr>
          <w:rFonts w:ascii="Times New Roman" w:hAnsi="Times New Roman" w:cs="Times New Roman"/>
          <w:sz w:val="24"/>
          <w:szCs w:val="24"/>
        </w:rPr>
        <w:t xml:space="preserve"> or loved ones and especially hate crime.</w:t>
      </w:r>
    </w:p>
    <w:p w14:paraId="6C4C2740" w14:textId="77777777" w:rsidR="00487F52" w:rsidRDefault="00487F52" w:rsidP="00487F52">
      <w:pPr>
        <w:spacing w:after="0" w:line="480" w:lineRule="auto"/>
        <w:ind w:firstLine="720"/>
        <w:rPr>
          <w:rFonts w:ascii="Times New Roman" w:hAnsi="Times New Roman" w:cs="Times New Roman"/>
          <w:sz w:val="24"/>
          <w:szCs w:val="24"/>
        </w:rPr>
      </w:pPr>
    </w:p>
    <w:p w14:paraId="36524AD0" w14:textId="2069D89D" w:rsidR="00BC2D21" w:rsidRDefault="00137BCB" w:rsidP="00487F5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Unfortunately, when someone feels they are ready to come out as transgender</w:t>
      </w:r>
      <w:r w:rsidR="00BC7008">
        <w:rPr>
          <w:rFonts w:ascii="Times New Roman" w:hAnsi="Times New Roman" w:cs="Times New Roman"/>
          <w:sz w:val="24"/>
          <w:szCs w:val="24"/>
        </w:rPr>
        <w:t xml:space="preserve">, it obvious their decision and that they feel ready to show the world who they really are. However, not everyone is understanding and even considerate for their happiness. </w:t>
      </w:r>
      <w:r w:rsidR="0055218E">
        <w:rPr>
          <w:rFonts w:ascii="Times New Roman" w:hAnsi="Times New Roman" w:cs="Times New Roman"/>
          <w:sz w:val="24"/>
          <w:szCs w:val="24"/>
        </w:rPr>
        <w:t xml:space="preserve">This can have a dramatic </w:t>
      </w:r>
      <w:r w:rsidR="00741770">
        <w:rPr>
          <w:rFonts w:ascii="Times New Roman" w:hAnsi="Times New Roman" w:cs="Times New Roman"/>
          <w:sz w:val="24"/>
          <w:szCs w:val="24"/>
        </w:rPr>
        <w:t>effect</w:t>
      </w:r>
      <w:r w:rsidR="0055218E">
        <w:rPr>
          <w:rFonts w:ascii="Times New Roman" w:hAnsi="Times New Roman" w:cs="Times New Roman"/>
          <w:sz w:val="24"/>
          <w:szCs w:val="24"/>
        </w:rPr>
        <w:t xml:space="preserve"> upon their mental health and may result in people not wanting to ever admit that they are transgender, in the fear of being treated badly. </w:t>
      </w:r>
      <w:r w:rsidR="00BC2D21">
        <w:rPr>
          <w:rFonts w:ascii="Times New Roman" w:hAnsi="Times New Roman" w:cs="Times New Roman"/>
          <w:sz w:val="24"/>
          <w:szCs w:val="24"/>
        </w:rPr>
        <w:t>The BBC reported on 21</w:t>
      </w:r>
      <w:r w:rsidR="00BC2D21" w:rsidRPr="00207E2D">
        <w:rPr>
          <w:rFonts w:ascii="Times New Roman" w:hAnsi="Times New Roman" w:cs="Times New Roman"/>
          <w:sz w:val="24"/>
          <w:szCs w:val="24"/>
          <w:vertAlign w:val="superscript"/>
        </w:rPr>
        <w:t>st</w:t>
      </w:r>
      <w:r w:rsidR="00BC2D21">
        <w:rPr>
          <w:rFonts w:ascii="Times New Roman" w:hAnsi="Times New Roman" w:cs="Times New Roman"/>
          <w:sz w:val="24"/>
          <w:szCs w:val="24"/>
        </w:rPr>
        <w:t xml:space="preserve"> June 2019, that hate crimes towards transgender individuals that were reported to the police had gone up by 81% since the year 2016/17. England had seen treble the amount of hate crimes, whilst Wales had 82 hate crimes in 2018-19, which was up from 37 in the year 2016-17. Scotland had taken note of 92 crimes in this year, which before was 76 in the two years before (BBC, 2019). Even though the statistics of hate crimes all over the UK has not risen drastically, this is still a big problem that transgender individuals face each day. </w:t>
      </w:r>
      <w:r w:rsidR="00BC2D21">
        <w:rPr>
          <w:rFonts w:ascii="Times New Roman" w:hAnsi="Times New Roman" w:cs="Times New Roman"/>
          <w:sz w:val="24"/>
          <w:szCs w:val="24"/>
        </w:rPr>
        <w:t>This could be a crucial reason as to why some transgender individuals do not want to come out, as they fear being hated upon</w:t>
      </w:r>
      <w:r w:rsidR="003C0AE5">
        <w:rPr>
          <w:rFonts w:ascii="Times New Roman" w:hAnsi="Times New Roman" w:cs="Times New Roman"/>
          <w:sz w:val="24"/>
          <w:szCs w:val="24"/>
        </w:rPr>
        <w:t xml:space="preserve"> (</w:t>
      </w:r>
      <w:proofErr w:type="spellStart"/>
      <w:r w:rsidR="003C0AE5">
        <w:rPr>
          <w:rFonts w:ascii="Times New Roman" w:hAnsi="Times New Roman" w:cs="Times New Roman"/>
          <w:sz w:val="24"/>
          <w:szCs w:val="24"/>
        </w:rPr>
        <w:t>Fr</w:t>
      </w:r>
      <w:r w:rsidR="009A694E">
        <w:rPr>
          <w:rFonts w:ascii="Times New Roman" w:hAnsi="Times New Roman" w:cs="Times New Roman"/>
          <w:sz w:val="24"/>
          <w:szCs w:val="24"/>
        </w:rPr>
        <w:t>adera</w:t>
      </w:r>
      <w:proofErr w:type="spellEnd"/>
      <w:r w:rsidR="009A694E">
        <w:rPr>
          <w:rFonts w:ascii="Times New Roman" w:hAnsi="Times New Roman" w:cs="Times New Roman"/>
          <w:sz w:val="24"/>
          <w:szCs w:val="24"/>
        </w:rPr>
        <w:t>, 2018)</w:t>
      </w:r>
      <w:r w:rsidR="00BC2D21">
        <w:rPr>
          <w:rFonts w:ascii="Times New Roman" w:hAnsi="Times New Roman" w:cs="Times New Roman"/>
          <w:sz w:val="24"/>
          <w:szCs w:val="24"/>
        </w:rPr>
        <w:t>.</w:t>
      </w:r>
    </w:p>
    <w:p w14:paraId="251F1BA7" w14:textId="77777777" w:rsidR="00487F52" w:rsidRPr="00862D3B" w:rsidRDefault="00487F52" w:rsidP="00487F52">
      <w:pPr>
        <w:spacing w:after="0" w:line="480" w:lineRule="auto"/>
        <w:ind w:firstLine="720"/>
        <w:rPr>
          <w:rFonts w:ascii="Times New Roman" w:hAnsi="Times New Roman" w:cs="Times New Roman"/>
          <w:sz w:val="24"/>
          <w:szCs w:val="24"/>
        </w:rPr>
      </w:pPr>
    </w:p>
    <w:p w14:paraId="6059E9FD" w14:textId="35749BA7" w:rsidR="00552B46" w:rsidRDefault="00552B46" w:rsidP="00487F5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Various transgender women and men seek hormone therapy to help them during the transitioning phase or their journey. For a transgender male, they will be given exogenous testosterone to suppress feminine characteristics, such as their voice. For a transgender woman however, they will receive doses of oestrogen to suppress masculine characteristics</w:t>
      </w:r>
      <w:r w:rsidR="00A519CE">
        <w:rPr>
          <w:rFonts w:ascii="Times New Roman" w:hAnsi="Times New Roman" w:cs="Times New Roman"/>
          <w:sz w:val="24"/>
          <w:szCs w:val="24"/>
        </w:rPr>
        <w:t xml:space="preserve"> (Unger, 2016)</w:t>
      </w:r>
      <w:r>
        <w:rPr>
          <w:rFonts w:ascii="Times New Roman" w:hAnsi="Times New Roman" w:cs="Times New Roman"/>
          <w:sz w:val="24"/>
          <w:szCs w:val="24"/>
        </w:rPr>
        <w:t>.</w:t>
      </w:r>
      <w:r w:rsidR="00B83F17">
        <w:rPr>
          <w:rFonts w:ascii="Times New Roman" w:hAnsi="Times New Roman" w:cs="Times New Roman"/>
          <w:sz w:val="24"/>
          <w:szCs w:val="24"/>
        </w:rPr>
        <w:t xml:space="preserve"> Deutsch (2020) describes that </w:t>
      </w:r>
      <w:r w:rsidR="00D921A5">
        <w:rPr>
          <w:rFonts w:ascii="Times New Roman" w:hAnsi="Times New Roman" w:cs="Times New Roman"/>
          <w:sz w:val="24"/>
          <w:szCs w:val="24"/>
        </w:rPr>
        <w:t xml:space="preserve">hormone therapy is like a second puberty, and of course, </w:t>
      </w:r>
      <w:r w:rsidR="00FB6140">
        <w:rPr>
          <w:rFonts w:ascii="Times New Roman" w:hAnsi="Times New Roman" w:cs="Times New Roman"/>
          <w:sz w:val="24"/>
          <w:szCs w:val="24"/>
        </w:rPr>
        <w:t xml:space="preserve">this does not just happen all at once, it takes years for someone to go through puberty. </w:t>
      </w:r>
      <w:r w:rsidR="0010375C">
        <w:rPr>
          <w:rFonts w:ascii="Times New Roman" w:hAnsi="Times New Roman" w:cs="Times New Roman"/>
          <w:sz w:val="24"/>
          <w:szCs w:val="24"/>
        </w:rPr>
        <w:t>It is wildly thought that taking a higher amount of hormone drugs would help speed up the changes, however as Deutsch has noted, this can worsen the side effects.</w:t>
      </w:r>
      <w:r w:rsidR="00A13F54">
        <w:rPr>
          <w:rFonts w:ascii="Times New Roman" w:hAnsi="Times New Roman" w:cs="Times New Roman"/>
          <w:sz w:val="24"/>
          <w:szCs w:val="24"/>
        </w:rPr>
        <w:t xml:space="preserve"> According to </w:t>
      </w:r>
      <w:r w:rsidR="00A13F54">
        <w:rPr>
          <w:rFonts w:ascii="Times New Roman" w:hAnsi="Times New Roman" w:cs="Times New Roman"/>
          <w:sz w:val="24"/>
          <w:szCs w:val="24"/>
        </w:rPr>
        <w:lastRenderedPageBreak/>
        <w:t>the London Transgender Cl</w:t>
      </w:r>
      <w:r w:rsidR="00A97C94">
        <w:rPr>
          <w:rFonts w:ascii="Times New Roman" w:hAnsi="Times New Roman" w:cs="Times New Roman"/>
          <w:sz w:val="24"/>
          <w:szCs w:val="24"/>
        </w:rPr>
        <w:t xml:space="preserve">inic, (2019) hormone therapy must be administered by the patient every day, with monthly check ups from the doctor to see how well they are doing. A negative of this is, if they were to miss a day taking their hormones, this may have a catastrophic affect upon their health and ultimately not achieve their goals. This therapy however, if taken correctly may be seen to have a positive affect upon their mental health and reduce the levels of </w:t>
      </w:r>
      <w:r w:rsidR="003E567C">
        <w:rPr>
          <w:rFonts w:ascii="Times New Roman" w:hAnsi="Times New Roman" w:cs="Times New Roman"/>
          <w:sz w:val="24"/>
          <w:szCs w:val="24"/>
        </w:rPr>
        <w:t>depression or anxiety</w:t>
      </w:r>
      <w:r w:rsidR="00527CE3">
        <w:rPr>
          <w:rFonts w:ascii="Times New Roman" w:hAnsi="Times New Roman" w:cs="Times New Roman"/>
          <w:sz w:val="24"/>
          <w:szCs w:val="24"/>
        </w:rPr>
        <w:t xml:space="preserve"> (</w:t>
      </w:r>
      <w:proofErr w:type="spellStart"/>
      <w:r w:rsidR="00527CE3">
        <w:rPr>
          <w:rFonts w:ascii="Times New Roman" w:hAnsi="Times New Roman" w:cs="Times New Roman"/>
          <w:sz w:val="24"/>
          <w:szCs w:val="24"/>
        </w:rPr>
        <w:t>Weinand</w:t>
      </w:r>
      <w:proofErr w:type="spellEnd"/>
      <w:r w:rsidR="00527CE3">
        <w:rPr>
          <w:rFonts w:ascii="Times New Roman" w:hAnsi="Times New Roman" w:cs="Times New Roman"/>
          <w:sz w:val="24"/>
          <w:szCs w:val="24"/>
        </w:rPr>
        <w:t xml:space="preserve"> et al., 2015).</w:t>
      </w:r>
    </w:p>
    <w:p w14:paraId="5584222B" w14:textId="77777777" w:rsidR="00487F52" w:rsidRDefault="00487F52" w:rsidP="00487F52">
      <w:pPr>
        <w:spacing w:after="0" w:line="480" w:lineRule="auto"/>
        <w:ind w:firstLine="720"/>
        <w:rPr>
          <w:rFonts w:ascii="Times New Roman" w:hAnsi="Times New Roman" w:cs="Times New Roman"/>
          <w:sz w:val="24"/>
          <w:szCs w:val="24"/>
        </w:rPr>
      </w:pPr>
    </w:p>
    <w:p w14:paraId="67A7CCC2" w14:textId="491FB6EB" w:rsidR="00E00BCC" w:rsidRDefault="00552B46" w:rsidP="00487F5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Some transgender males and females, when they feel ready for the full </w:t>
      </w:r>
      <w:r w:rsidR="00A725C5">
        <w:rPr>
          <w:rFonts w:ascii="Times New Roman" w:hAnsi="Times New Roman" w:cs="Times New Roman"/>
          <w:sz w:val="24"/>
          <w:szCs w:val="24"/>
        </w:rPr>
        <w:t>transition</w:t>
      </w:r>
      <w:r>
        <w:rPr>
          <w:rFonts w:ascii="Times New Roman" w:hAnsi="Times New Roman" w:cs="Times New Roman"/>
          <w:sz w:val="24"/>
          <w:szCs w:val="24"/>
        </w:rPr>
        <w:t xml:space="preserve">, will </w:t>
      </w:r>
      <w:r w:rsidR="00A725C5">
        <w:rPr>
          <w:rFonts w:ascii="Times New Roman" w:hAnsi="Times New Roman" w:cs="Times New Roman"/>
          <w:sz w:val="24"/>
          <w:szCs w:val="24"/>
        </w:rPr>
        <w:t>enquire s</w:t>
      </w:r>
      <w:r w:rsidR="00BC1B26">
        <w:rPr>
          <w:rFonts w:ascii="Times New Roman" w:hAnsi="Times New Roman" w:cs="Times New Roman"/>
          <w:sz w:val="24"/>
          <w:szCs w:val="24"/>
        </w:rPr>
        <w:t>urgery</w:t>
      </w:r>
      <w:r w:rsidR="00A725C5">
        <w:rPr>
          <w:rFonts w:ascii="Times New Roman" w:hAnsi="Times New Roman" w:cs="Times New Roman"/>
          <w:sz w:val="24"/>
          <w:szCs w:val="24"/>
        </w:rPr>
        <w:t xml:space="preserve"> to physically change themselves.</w:t>
      </w:r>
      <w:r w:rsidR="00D605C1">
        <w:rPr>
          <w:rFonts w:ascii="Times New Roman" w:hAnsi="Times New Roman" w:cs="Times New Roman"/>
          <w:sz w:val="24"/>
          <w:szCs w:val="24"/>
        </w:rPr>
        <w:t xml:space="preserve"> In 1931, Felix Abraham created</w:t>
      </w:r>
      <w:r w:rsidR="00CA068F">
        <w:rPr>
          <w:rFonts w:ascii="Times New Roman" w:hAnsi="Times New Roman" w:cs="Times New Roman"/>
          <w:sz w:val="24"/>
          <w:szCs w:val="24"/>
        </w:rPr>
        <w:t xml:space="preserve"> the first successful scientific report on transsexual surgery</w:t>
      </w:r>
      <w:r w:rsidR="009E5594">
        <w:rPr>
          <w:rFonts w:ascii="Times New Roman" w:hAnsi="Times New Roman" w:cs="Times New Roman"/>
          <w:sz w:val="24"/>
          <w:szCs w:val="24"/>
        </w:rPr>
        <w:t>. This changed the transgender world for good, as people could now have a permanent way of becoming their ideal gender</w:t>
      </w:r>
      <w:r w:rsidR="00FC602D">
        <w:rPr>
          <w:rFonts w:ascii="Times New Roman" w:hAnsi="Times New Roman" w:cs="Times New Roman"/>
          <w:sz w:val="24"/>
          <w:szCs w:val="24"/>
        </w:rPr>
        <w:t xml:space="preserve"> (Kenen, 2005).</w:t>
      </w:r>
      <w:r w:rsidR="00A725C5">
        <w:rPr>
          <w:rFonts w:ascii="Times New Roman" w:hAnsi="Times New Roman" w:cs="Times New Roman"/>
          <w:sz w:val="24"/>
          <w:szCs w:val="24"/>
        </w:rPr>
        <w:t xml:space="preserve"> </w:t>
      </w:r>
      <w:r w:rsidR="006C4401">
        <w:rPr>
          <w:rFonts w:ascii="Times New Roman" w:hAnsi="Times New Roman" w:cs="Times New Roman"/>
          <w:sz w:val="24"/>
          <w:szCs w:val="24"/>
        </w:rPr>
        <w:t xml:space="preserve">The London Transgender Clinic (2020) is known to perform surgery on patients who are requesting a gender genital change. </w:t>
      </w:r>
      <w:r w:rsidR="00312002">
        <w:rPr>
          <w:rFonts w:ascii="Times New Roman" w:hAnsi="Times New Roman" w:cs="Times New Roman"/>
          <w:sz w:val="24"/>
          <w:szCs w:val="24"/>
        </w:rPr>
        <w:t xml:space="preserve">A patient wanting to have male to female genital surgery, for example, would be required to have two referrals produced by an experienced mental health professional. They would also be required to show that they have a persistent gender dysphoria, this could be provided by proving they have been to counselling for help or that they have been taking medicine to encourage the transitioning phase from male to female, or vice versa. The patient that is requesting the surgery must also be 18 or over, which allows them to make a fully informed decision and consent for the treatment they wish to receive. </w:t>
      </w:r>
    </w:p>
    <w:p w14:paraId="60B93368" w14:textId="77777777" w:rsidR="00487F52" w:rsidRDefault="00487F52" w:rsidP="00487F52">
      <w:pPr>
        <w:spacing w:after="0" w:line="480" w:lineRule="auto"/>
        <w:ind w:firstLine="720"/>
        <w:rPr>
          <w:rFonts w:ascii="Times New Roman" w:hAnsi="Times New Roman" w:cs="Times New Roman"/>
          <w:sz w:val="24"/>
          <w:szCs w:val="24"/>
        </w:rPr>
      </w:pPr>
    </w:p>
    <w:p w14:paraId="21723F68" w14:textId="4DD011EC" w:rsidR="00BC1B26" w:rsidRDefault="00E00BCC" w:rsidP="00487F5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actual procedure lasts four to five hours at the London Transgender Clinic, with the patient staying at the hospital for five to six nights. </w:t>
      </w:r>
      <w:r w:rsidR="003C7250">
        <w:rPr>
          <w:rFonts w:ascii="Times New Roman" w:hAnsi="Times New Roman" w:cs="Times New Roman"/>
          <w:sz w:val="24"/>
          <w:szCs w:val="24"/>
        </w:rPr>
        <w:t>Poitras (2019) stated that more than 95% of transgender individuals who had undergone surgery</w:t>
      </w:r>
      <w:r w:rsidR="002C763C">
        <w:rPr>
          <w:rFonts w:ascii="Times New Roman" w:hAnsi="Times New Roman" w:cs="Times New Roman"/>
          <w:sz w:val="24"/>
          <w:szCs w:val="24"/>
        </w:rPr>
        <w:t xml:space="preserve"> were also receiving hormone therapy</w:t>
      </w:r>
      <w:r w:rsidR="004843ED">
        <w:rPr>
          <w:rFonts w:ascii="Times New Roman" w:hAnsi="Times New Roman" w:cs="Times New Roman"/>
          <w:sz w:val="24"/>
          <w:szCs w:val="24"/>
        </w:rPr>
        <w:t xml:space="preserve">, however, both the surgery and therapy put together was seen to not have that much of a difference to their mental health. </w:t>
      </w:r>
      <w:r w:rsidR="007B52CE">
        <w:rPr>
          <w:rFonts w:ascii="Times New Roman" w:hAnsi="Times New Roman" w:cs="Times New Roman"/>
          <w:sz w:val="24"/>
          <w:szCs w:val="24"/>
        </w:rPr>
        <w:t>Of course,</w:t>
      </w:r>
      <w:r w:rsidR="004843ED">
        <w:rPr>
          <w:rFonts w:ascii="Times New Roman" w:hAnsi="Times New Roman" w:cs="Times New Roman"/>
          <w:sz w:val="24"/>
          <w:szCs w:val="24"/>
        </w:rPr>
        <w:t xml:space="preserve"> they felt more like themselves, but the pain </w:t>
      </w:r>
      <w:r w:rsidR="004843ED">
        <w:rPr>
          <w:rFonts w:ascii="Times New Roman" w:hAnsi="Times New Roman" w:cs="Times New Roman"/>
          <w:sz w:val="24"/>
          <w:szCs w:val="24"/>
        </w:rPr>
        <w:lastRenderedPageBreak/>
        <w:t>from the surgery mixed in with the added hormones being pumped into their bodies did not help them.</w:t>
      </w:r>
      <w:r w:rsidR="007B52CE">
        <w:rPr>
          <w:rFonts w:ascii="Times New Roman" w:hAnsi="Times New Roman" w:cs="Times New Roman"/>
          <w:sz w:val="24"/>
          <w:szCs w:val="24"/>
        </w:rPr>
        <w:t xml:space="preserve"> However, when transgender individuals just had surgery and no hormone therapy, it can be shown that the requirement of mental health treatment</w:t>
      </w:r>
      <w:r w:rsidR="006655D0">
        <w:rPr>
          <w:rFonts w:ascii="Times New Roman" w:hAnsi="Times New Roman" w:cs="Times New Roman"/>
          <w:sz w:val="24"/>
          <w:szCs w:val="24"/>
        </w:rPr>
        <w:t xml:space="preserve"> for anxiety or depression, which the patient suffered beforehand, was reduced by eight percent for each year after the study.</w:t>
      </w:r>
    </w:p>
    <w:p w14:paraId="424C69AB" w14:textId="77777777" w:rsidR="00487F52" w:rsidRDefault="00487F52" w:rsidP="00487F52">
      <w:pPr>
        <w:spacing w:after="0" w:line="480" w:lineRule="auto"/>
        <w:ind w:firstLine="720"/>
        <w:rPr>
          <w:rFonts w:ascii="Times New Roman" w:hAnsi="Times New Roman" w:cs="Times New Roman"/>
          <w:sz w:val="24"/>
          <w:szCs w:val="24"/>
        </w:rPr>
      </w:pPr>
    </w:p>
    <w:p w14:paraId="55423C6A" w14:textId="087EA449" w:rsidR="00A725C5" w:rsidRDefault="00A725C5" w:rsidP="00487F5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Counselling is another option that transgender individuals may turn to if </w:t>
      </w:r>
      <w:r w:rsidR="006C4401">
        <w:rPr>
          <w:rFonts w:ascii="Times New Roman" w:hAnsi="Times New Roman" w:cs="Times New Roman"/>
          <w:sz w:val="24"/>
          <w:szCs w:val="24"/>
        </w:rPr>
        <w:t xml:space="preserve">they feel that </w:t>
      </w:r>
      <w:r>
        <w:rPr>
          <w:rFonts w:ascii="Times New Roman" w:hAnsi="Times New Roman" w:cs="Times New Roman"/>
          <w:sz w:val="24"/>
          <w:szCs w:val="24"/>
        </w:rPr>
        <w:t>their mental health is having a negative affect due to them being transgender. Many years ago, there was very little help that a transgender person could receive, but nowadays there is a variety of different types of help and counselling that they can receive if they wish.</w:t>
      </w:r>
      <w:r w:rsidR="006C4401">
        <w:rPr>
          <w:rFonts w:ascii="Times New Roman" w:hAnsi="Times New Roman" w:cs="Times New Roman"/>
          <w:sz w:val="24"/>
          <w:szCs w:val="24"/>
        </w:rPr>
        <w:t xml:space="preserve"> The Gender Identity Clinic (2020) in the UK offers a large selection of different types of counselling for individuals undergoing gender care in their clinic. They offer one to one counselling, which is usually offered in a block of eight sessions that occur every fortnight. </w:t>
      </w:r>
      <w:r w:rsidR="00454891">
        <w:rPr>
          <w:rFonts w:ascii="Times New Roman" w:hAnsi="Times New Roman" w:cs="Times New Roman"/>
          <w:sz w:val="24"/>
          <w:szCs w:val="24"/>
        </w:rPr>
        <w:t>This may be rather costly for people wanting to receive counselling help</w:t>
      </w:r>
      <w:r w:rsidR="000C2697">
        <w:rPr>
          <w:rFonts w:ascii="Times New Roman" w:hAnsi="Times New Roman" w:cs="Times New Roman"/>
          <w:sz w:val="24"/>
          <w:szCs w:val="24"/>
        </w:rPr>
        <w:t xml:space="preserve"> but if they can afford it, it may help them drastically to conquer their mental illnesses or help to reduce them.</w:t>
      </w:r>
    </w:p>
    <w:p w14:paraId="7D712BDA" w14:textId="77777777" w:rsidR="00487F52" w:rsidRDefault="00487F52" w:rsidP="00487F52">
      <w:pPr>
        <w:spacing w:after="0" w:line="480" w:lineRule="auto"/>
        <w:ind w:firstLine="720"/>
        <w:rPr>
          <w:rFonts w:ascii="Times New Roman" w:hAnsi="Times New Roman" w:cs="Times New Roman"/>
          <w:sz w:val="24"/>
          <w:szCs w:val="24"/>
        </w:rPr>
      </w:pPr>
    </w:p>
    <w:p w14:paraId="5AA89270" w14:textId="79AC5842" w:rsidR="008A2C98" w:rsidRDefault="008A2C98" w:rsidP="00487F5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Pride Counselling is a professional and online counselling service that is available for anyone within the LGBTQ+ community. It is a safe environment where there is no judgment and it can all be done online and is also available to a person 24/7. Pride Counselling have recognised that individuals within the LGBTQ+ community can suffer more with mental health issues compared to the general public. This particular counselling company say that they are accepting of everyone, and are convenient, affordable, and discrete. All counsellors are accredited psychologists with a PhD or PsyD, that are licensed, experienced, and trained. This allows patients to have adequate counselling from professionals. Once the person wanting the care has signed up, it will take less than 24 hours to be matched with a counsellor, </w:t>
      </w:r>
      <w:r>
        <w:rPr>
          <w:rFonts w:ascii="Times New Roman" w:hAnsi="Times New Roman" w:cs="Times New Roman"/>
          <w:sz w:val="24"/>
          <w:szCs w:val="24"/>
        </w:rPr>
        <w:lastRenderedPageBreak/>
        <w:t xml:space="preserve">which is more useful for the patient. However, one negative to note is that this particular </w:t>
      </w:r>
      <w:r w:rsidR="00181E3E">
        <w:rPr>
          <w:rFonts w:ascii="Times New Roman" w:hAnsi="Times New Roman" w:cs="Times New Roman"/>
          <w:sz w:val="24"/>
          <w:szCs w:val="24"/>
        </w:rPr>
        <w:t xml:space="preserve"> </w:t>
      </w:r>
      <w:r>
        <w:rPr>
          <w:rFonts w:ascii="Times New Roman" w:hAnsi="Times New Roman" w:cs="Times New Roman"/>
          <w:sz w:val="24"/>
          <w:szCs w:val="24"/>
        </w:rPr>
        <w:t>example, if a patient had four sessions a month, it would come to between £160 to £280, which can be very expensive for some people who require the help (Pride Counselling, 2020).</w:t>
      </w:r>
    </w:p>
    <w:p w14:paraId="63C2C4CD" w14:textId="77777777" w:rsidR="00487F52" w:rsidRDefault="00487F52" w:rsidP="00487F52">
      <w:pPr>
        <w:spacing w:after="0" w:line="480" w:lineRule="auto"/>
        <w:ind w:firstLine="720"/>
        <w:rPr>
          <w:rFonts w:ascii="Times New Roman" w:hAnsi="Times New Roman" w:cs="Times New Roman"/>
          <w:sz w:val="24"/>
          <w:szCs w:val="24"/>
        </w:rPr>
      </w:pPr>
    </w:p>
    <w:p w14:paraId="1006BDEA" w14:textId="4204CACF" w:rsidR="008A2C98" w:rsidRDefault="008A2C98" w:rsidP="00487F5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In comparison to counselling from the NHS, although it is free, it is known to have very long waiting lists, with some people not being seen until two years later in some cases. However, the NHS offers all different types of counselling compared to Pride Counselling that only offers online chats. The NHS offers counselling through email, over the phone, in a group, face to face of through an online chat service. This could potentially be more beneficial for some patients are some people prefer face to face or group therapy. However, for some people, they may prefer to not see the therapist or discuss how they are feeling to other people, especially if they have extreme anxiety issues. Even though NHS counselling is free, individuals may apply for private counselling which means they will get the help a lot quicker than the free NHS counselling. The private counselling ranges from £10 to £70 for a session, however they do offer an initial free session and can lower rates for those on low wages, job seekers or students (NHS, 2020).</w:t>
      </w:r>
    </w:p>
    <w:p w14:paraId="4CE534F9" w14:textId="77777777" w:rsidR="00487F52" w:rsidRDefault="00487F52" w:rsidP="00487F52">
      <w:pPr>
        <w:spacing w:after="0" w:line="480" w:lineRule="auto"/>
        <w:ind w:firstLine="720"/>
        <w:rPr>
          <w:rFonts w:ascii="Times New Roman" w:hAnsi="Times New Roman" w:cs="Times New Roman"/>
          <w:sz w:val="24"/>
          <w:szCs w:val="24"/>
        </w:rPr>
      </w:pPr>
    </w:p>
    <w:p w14:paraId="7EBAADC0" w14:textId="102E2321" w:rsidR="008A2C98" w:rsidRDefault="008A2C98" w:rsidP="00487F5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One very popular counselling service that can be used by anyone is the Samaritans. The Samaritans (2020) states that they are a free service that accepts donations to help them provide the support to people going through a difficult time in their lives. Some benefits of the Samaritans are that they are free to call, individuals can remain anonymous, it is a one to one session with a fully trained therapist and it is open 24 hours a day. If individuals feel anxious about talking to someone, they are more than welcome to email the Samaritans or write a letter. These methods will obviously take a lot longer than a phone call, but some people can have great anxiety about talking to someone. One thing to note about the </w:t>
      </w:r>
      <w:r>
        <w:rPr>
          <w:rFonts w:ascii="Times New Roman" w:hAnsi="Times New Roman" w:cs="Times New Roman"/>
          <w:sz w:val="24"/>
          <w:szCs w:val="24"/>
        </w:rPr>
        <w:lastRenderedPageBreak/>
        <w:t>Samaritans, is that they are not legally allowed to give individuals advice and what to do during a certain situation but can guide people to make the right decision that better suits them. This would be an ideal type of counselling for a transgender individual who is experiencing mental illnesses such as depression or anxiety due to them learning to except themselves. This type of counselling is also free which is very beneficial to many people. Another benefit of this type of counselling is that individuals who require the counselling do not need to travel anywhere to meet the therapist and can do it in the comfort of their own homes.</w:t>
      </w:r>
    </w:p>
    <w:p w14:paraId="55066754" w14:textId="77777777" w:rsidR="00487F52" w:rsidRDefault="00487F52" w:rsidP="00487F52">
      <w:pPr>
        <w:spacing w:after="0" w:line="480" w:lineRule="auto"/>
        <w:ind w:firstLine="720"/>
        <w:rPr>
          <w:rFonts w:ascii="Times New Roman" w:hAnsi="Times New Roman" w:cs="Times New Roman"/>
          <w:sz w:val="24"/>
          <w:szCs w:val="24"/>
        </w:rPr>
      </w:pPr>
    </w:p>
    <w:p w14:paraId="042A8EBC" w14:textId="71B6E026" w:rsidR="000C2697" w:rsidRDefault="000C2697" w:rsidP="00487F5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One major thing to note with all the types of therapies for people who are transgender, is that currently </w:t>
      </w:r>
      <w:r w:rsidR="00DD4726">
        <w:rPr>
          <w:rFonts w:ascii="Times New Roman" w:hAnsi="Times New Roman" w:cs="Times New Roman"/>
          <w:sz w:val="24"/>
          <w:szCs w:val="24"/>
        </w:rPr>
        <w:t>the world is in a pandemic with Covid-19. This has had a massive affect on people</w:t>
      </w:r>
      <w:r w:rsidR="005703A8">
        <w:rPr>
          <w:rFonts w:ascii="Times New Roman" w:hAnsi="Times New Roman" w:cs="Times New Roman"/>
          <w:sz w:val="24"/>
          <w:szCs w:val="24"/>
        </w:rPr>
        <w:t xml:space="preserve">, with social distancing rules being enforced, many social places being closed down and </w:t>
      </w:r>
      <w:r w:rsidR="007901B1">
        <w:rPr>
          <w:rFonts w:ascii="Times New Roman" w:hAnsi="Times New Roman" w:cs="Times New Roman"/>
          <w:sz w:val="24"/>
          <w:szCs w:val="24"/>
        </w:rPr>
        <w:t xml:space="preserve">the limit to only one type of exercise a day. The pandemic has had a </w:t>
      </w:r>
      <w:r w:rsidR="0039148C">
        <w:rPr>
          <w:rFonts w:ascii="Times New Roman" w:hAnsi="Times New Roman" w:cs="Times New Roman"/>
          <w:sz w:val="24"/>
          <w:szCs w:val="24"/>
        </w:rPr>
        <w:t>detrimental</w:t>
      </w:r>
      <w:r w:rsidR="007901B1">
        <w:rPr>
          <w:rFonts w:ascii="Times New Roman" w:hAnsi="Times New Roman" w:cs="Times New Roman"/>
          <w:sz w:val="24"/>
          <w:szCs w:val="24"/>
        </w:rPr>
        <w:t xml:space="preserve"> </w:t>
      </w:r>
      <w:r w:rsidR="0039148C">
        <w:rPr>
          <w:rFonts w:ascii="Times New Roman" w:hAnsi="Times New Roman" w:cs="Times New Roman"/>
          <w:sz w:val="24"/>
          <w:szCs w:val="24"/>
        </w:rPr>
        <w:t>effect</w:t>
      </w:r>
      <w:r w:rsidR="007901B1">
        <w:rPr>
          <w:rFonts w:ascii="Times New Roman" w:hAnsi="Times New Roman" w:cs="Times New Roman"/>
          <w:sz w:val="24"/>
          <w:szCs w:val="24"/>
        </w:rPr>
        <w:t xml:space="preserve"> on </w:t>
      </w:r>
      <w:r w:rsidR="0039148C">
        <w:rPr>
          <w:rFonts w:ascii="Times New Roman" w:hAnsi="Times New Roman" w:cs="Times New Roman"/>
          <w:sz w:val="24"/>
          <w:szCs w:val="24"/>
        </w:rPr>
        <w:t>people’s</w:t>
      </w:r>
      <w:r w:rsidR="007901B1">
        <w:rPr>
          <w:rFonts w:ascii="Times New Roman" w:hAnsi="Times New Roman" w:cs="Times New Roman"/>
          <w:sz w:val="24"/>
          <w:szCs w:val="24"/>
        </w:rPr>
        <w:t xml:space="preserve"> well-being and especially with accessing mental health care such as counselling, and surgeries and appointments with doctors being delayed due to the massive affect the pandemic has had on the NHS. The NHS has also prioritised certain treatments and doctor appointments only if they are necessarily. Therefore, there are preferred options when someone </w:t>
      </w:r>
      <w:r w:rsidR="0039148C">
        <w:rPr>
          <w:rFonts w:ascii="Times New Roman" w:hAnsi="Times New Roman" w:cs="Times New Roman"/>
          <w:sz w:val="24"/>
          <w:szCs w:val="24"/>
        </w:rPr>
        <w:t>needs</w:t>
      </w:r>
      <w:r w:rsidR="007901B1">
        <w:rPr>
          <w:rFonts w:ascii="Times New Roman" w:hAnsi="Times New Roman" w:cs="Times New Roman"/>
          <w:sz w:val="24"/>
          <w:szCs w:val="24"/>
        </w:rPr>
        <w:t xml:space="preserve"> help</w:t>
      </w:r>
      <w:r w:rsidR="0039148C">
        <w:rPr>
          <w:rFonts w:ascii="Times New Roman" w:hAnsi="Times New Roman" w:cs="Times New Roman"/>
          <w:sz w:val="24"/>
          <w:szCs w:val="24"/>
        </w:rPr>
        <w:t xml:space="preserve">, this is online counselling. </w:t>
      </w:r>
      <w:r w:rsidR="00F45C30">
        <w:rPr>
          <w:rFonts w:ascii="Times New Roman" w:hAnsi="Times New Roman" w:cs="Times New Roman"/>
          <w:sz w:val="24"/>
          <w:szCs w:val="24"/>
        </w:rPr>
        <w:t>If transgender individuals are unable to afford counselling due to not being able to work, the</w:t>
      </w:r>
      <w:r w:rsidR="005E74C9">
        <w:rPr>
          <w:rFonts w:ascii="Times New Roman" w:hAnsi="Times New Roman" w:cs="Times New Roman"/>
          <w:sz w:val="24"/>
          <w:szCs w:val="24"/>
        </w:rPr>
        <w:t xml:space="preserve">y can refer to the Samaritans for free help. However, if everyone does this, then there may be a strain on this service as there are not enough therapists/counsellors to help the people when they need it most. Therefore, more will need to be done to extend these services and ensure that they are </w:t>
      </w:r>
      <w:r w:rsidR="001473AA">
        <w:rPr>
          <w:rFonts w:ascii="Times New Roman" w:hAnsi="Times New Roman" w:cs="Times New Roman"/>
          <w:sz w:val="24"/>
          <w:szCs w:val="24"/>
        </w:rPr>
        <w:t xml:space="preserve">accessible for everyone, no matter their financial state. </w:t>
      </w:r>
    </w:p>
    <w:p w14:paraId="0FC1FB75" w14:textId="77777777" w:rsidR="00487F52" w:rsidRDefault="00487F52" w:rsidP="00487F52">
      <w:pPr>
        <w:spacing w:after="0" w:line="480" w:lineRule="auto"/>
        <w:ind w:firstLine="720"/>
        <w:rPr>
          <w:rFonts w:ascii="Times New Roman" w:hAnsi="Times New Roman" w:cs="Times New Roman"/>
          <w:sz w:val="24"/>
          <w:szCs w:val="24"/>
        </w:rPr>
      </w:pPr>
    </w:p>
    <w:p w14:paraId="6A3F7462" w14:textId="59DC85C2" w:rsidR="00703704" w:rsidRDefault="008C3A15" w:rsidP="00487F5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Appreciatively</w:t>
      </w:r>
      <w:r w:rsidR="00741770">
        <w:rPr>
          <w:rFonts w:ascii="Times New Roman" w:hAnsi="Times New Roman" w:cs="Times New Roman"/>
          <w:sz w:val="24"/>
          <w:szCs w:val="24"/>
        </w:rPr>
        <w:t xml:space="preserve">, there has been </w:t>
      </w:r>
      <w:r w:rsidR="004A3674">
        <w:rPr>
          <w:rFonts w:ascii="Times New Roman" w:hAnsi="Times New Roman" w:cs="Times New Roman"/>
          <w:sz w:val="24"/>
          <w:szCs w:val="24"/>
        </w:rPr>
        <w:t xml:space="preserve">some help from the UK government to help people who are struggling with their mental health during this pandemic. </w:t>
      </w:r>
      <w:r w:rsidR="00624E94">
        <w:rPr>
          <w:rFonts w:ascii="Times New Roman" w:hAnsi="Times New Roman" w:cs="Times New Roman"/>
          <w:sz w:val="24"/>
          <w:szCs w:val="24"/>
        </w:rPr>
        <w:t xml:space="preserve">Gov.uk (2020) announced in March that there would be a grant of £5 million to major mental health charities to help support those suffering and unable to afford counselling sessions due to </w:t>
      </w:r>
      <w:r w:rsidR="00D21512">
        <w:rPr>
          <w:rFonts w:ascii="Times New Roman" w:hAnsi="Times New Roman" w:cs="Times New Roman"/>
          <w:sz w:val="24"/>
          <w:szCs w:val="24"/>
        </w:rPr>
        <w:t xml:space="preserve">not working. The Government also announced that the Public Health England will be providing guidance and tips on how to look after </w:t>
      </w:r>
      <w:r w:rsidR="001D37EC">
        <w:rPr>
          <w:rFonts w:ascii="Times New Roman" w:hAnsi="Times New Roman" w:cs="Times New Roman"/>
          <w:sz w:val="24"/>
          <w:szCs w:val="24"/>
        </w:rPr>
        <w:t>individual’s</w:t>
      </w:r>
      <w:r w:rsidR="00321C64">
        <w:rPr>
          <w:rFonts w:ascii="Times New Roman" w:hAnsi="Times New Roman" w:cs="Times New Roman"/>
          <w:sz w:val="24"/>
          <w:szCs w:val="24"/>
        </w:rPr>
        <w:t xml:space="preserve"> well-being, alongside advice for carers. However, one thing to note is that this only applies for England</w:t>
      </w:r>
      <w:r w:rsidR="00AA4945">
        <w:rPr>
          <w:rFonts w:ascii="Times New Roman" w:hAnsi="Times New Roman" w:cs="Times New Roman"/>
          <w:sz w:val="24"/>
          <w:szCs w:val="24"/>
        </w:rPr>
        <w:t xml:space="preserve">, whereas there are three other </w:t>
      </w:r>
      <w:r w:rsidR="008C7E8A">
        <w:rPr>
          <w:rFonts w:ascii="Times New Roman" w:hAnsi="Times New Roman" w:cs="Times New Roman"/>
          <w:sz w:val="24"/>
          <w:szCs w:val="24"/>
        </w:rPr>
        <w:t xml:space="preserve">countries within Britian who are receiving little to no extra help from the government during this </w:t>
      </w:r>
      <w:r w:rsidR="001D37EC">
        <w:rPr>
          <w:rFonts w:ascii="Times New Roman" w:hAnsi="Times New Roman" w:cs="Times New Roman"/>
          <w:sz w:val="24"/>
          <w:szCs w:val="24"/>
        </w:rPr>
        <w:t>crucial time.</w:t>
      </w:r>
      <w:r w:rsidR="000200FB">
        <w:rPr>
          <w:rFonts w:ascii="Times New Roman" w:hAnsi="Times New Roman" w:cs="Times New Roman"/>
          <w:sz w:val="24"/>
          <w:szCs w:val="24"/>
        </w:rPr>
        <w:t xml:space="preserve"> It is evident that England has the bigger population rate, which in some eyes means there are more people with mental health issues. However, </w:t>
      </w:r>
      <w:r w:rsidR="00E4131C">
        <w:rPr>
          <w:rFonts w:ascii="Times New Roman" w:hAnsi="Times New Roman" w:cs="Times New Roman"/>
          <w:sz w:val="24"/>
          <w:szCs w:val="24"/>
        </w:rPr>
        <w:t>what must be taken into consideration during this pandemic, is the mental health of the other countries within Britian</w:t>
      </w:r>
      <w:r w:rsidR="006B44C8">
        <w:rPr>
          <w:rFonts w:ascii="Times New Roman" w:hAnsi="Times New Roman" w:cs="Times New Roman"/>
          <w:sz w:val="24"/>
          <w:szCs w:val="24"/>
        </w:rPr>
        <w:t xml:space="preserve">. </w:t>
      </w:r>
      <w:r w:rsidR="00703704">
        <w:rPr>
          <w:rFonts w:ascii="Times New Roman" w:hAnsi="Times New Roman" w:cs="Times New Roman"/>
          <w:sz w:val="24"/>
          <w:szCs w:val="24"/>
        </w:rPr>
        <w:t xml:space="preserve">Gov.wales (2020) announced in April that there would be a pressure on mental health facilities due to the situation with staff within these </w:t>
      </w:r>
      <w:r w:rsidR="00D34AE6">
        <w:rPr>
          <w:rFonts w:ascii="Times New Roman" w:hAnsi="Times New Roman" w:cs="Times New Roman"/>
          <w:sz w:val="24"/>
          <w:szCs w:val="24"/>
        </w:rPr>
        <w:t xml:space="preserve">places. More staff will be needed on the frontline to help the pandemic, which could mean Wales would see a </w:t>
      </w:r>
      <w:r w:rsidR="00487F52">
        <w:rPr>
          <w:rFonts w:ascii="Times New Roman" w:hAnsi="Times New Roman" w:cs="Times New Roman"/>
          <w:sz w:val="24"/>
          <w:szCs w:val="24"/>
        </w:rPr>
        <w:t xml:space="preserve">skyrocketed </w:t>
      </w:r>
      <w:r w:rsidR="00D34AE6">
        <w:rPr>
          <w:rFonts w:ascii="Times New Roman" w:hAnsi="Times New Roman" w:cs="Times New Roman"/>
          <w:sz w:val="24"/>
          <w:szCs w:val="24"/>
        </w:rPr>
        <w:t>in mental health cases, especially within transgender individuals who have had surgery, counselling or hormone therapy delayed due to the virus.</w:t>
      </w:r>
    </w:p>
    <w:p w14:paraId="4D396918" w14:textId="77777777" w:rsidR="00487F52" w:rsidRDefault="00487F52" w:rsidP="00487F52">
      <w:pPr>
        <w:spacing w:after="0" w:line="480" w:lineRule="auto"/>
        <w:ind w:firstLine="720"/>
        <w:rPr>
          <w:rFonts w:ascii="Times New Roman" w:hAnsi="Times New Roman" w:cs="Times New Roman"/>
          <w:sz w:val="24"/>
          <w:szCs w:val="24"/>
        </w:rPr>
      </w:pPr>
    </w:p>
    <w:p w14:paraId="06512DF2" w14:textId="5A52EEE1" w:rsidR="00A725C5" w:rsidRDefault="00A725C5" w:rsidP="00487F5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conclusion, there are many ways that transgender individuals can receive help when they are facing mental health issues due to them being transgender. As mentioned within this essay, there has been a great advancement </w:t>
      </w:r>
      <w:r w:rsidR="002E3F73">
        <w:rPr>
          <w:rFonts w:ascii="Times New Roman" w:hAnsi="Times New Roman" w:cs="Times New Roman"/>
          <w:sz w:val="24"/>
          <w:szCs w:val="24"/>
        </w:rPr>
        <w:t>with the help they can receive, if they want. However, there is always room for improvement</w:t>
      </w:r>
      <w:r w:rsidR="002C69EF">
        <w:rPr>
          <w:rFonts w:ascii="Times New Roman" w:hAnsi="Times New Roman" w:cs="Times New Roman"/>
          <w:sz w:val="24"/>
          <w:szCs w:val="24"/>
        </w:rPr>
        <w:t xml:space="preserve">. One way that mental health </w:t>
      </w:r>
      <w:r w:rsidR="00AA42C6">
        <w:rPr>
          <w:rFonts w:ascii="Times New Roman" w:hAnsi="Times New Roman" w:cs="Times New Roman"/>
          <w:sz w:val="24"/>
          <w:szCs w:val="24"/>
        </w:rPr>
        <w:t xml:space="preserve">practices could improve the care for transgender individuals is, perhaps, making some form of counselling just for people who are transgender. This would allow them, if in a group therapy session, to bond and discuss issues that people just like them are going through. </w:t>
      </w:r>
      <w:r w:rsidR="005B6377">
        <w:rPr>
          <w:rFonts w:ascii="Times New Roman" w:hAnsi="Times New Roman" w:cs="Times New Roman"/>
          <w:sz w:val="24"/>
          <w:szCs w:val="24"/>
        </w:rPr>
        <w:t xml:space="preserve">Counselling for transgender individuals is a good way to help their mental health without drastic changes such </w:t>
      </w:r>
      <w:r w:rsidR="005B6377">
        <w:rPr>
          <w:rFonts w:ascii="Times New Roman" w:hAnsi="Times New Roman" w:cs="Times New Roman"/>
          <w:sz w:val="24"/>
          <w:szCs w:val="24"/>
        </w:rPr>
        <w:lastRenderedPageBreak/>
        <w:t xml:space="preserve">as the other two types of treatments discussed within this essay, hormone therapy and </w:t>
      </w:r>
      <w:r w:rsidR="0061714E">
        <w:rPr>
          <w:rFonts w:ascii="Times New Roman" w:hAnsi="Times New Roman" w:cs="Times New Roman"/>
          <w:sz w:val="24"/>
          <w:szCs w:val="24"/>
        </w:rPr>
        <w:t xml:space="preserve">surgical procedures. I could also be noted that very little is being done for mental health in countries such as Wales, </w:t>
      </w:r>
      <w:r w:rsidR="008C3A15">
        <w:rPr>
          <w:rFonts w:ascii="Times New Roman" w:hAnsi="Times New Roman" w:cs="Times New Roman"/>
          <w:sz w:val="24"/>
          <w:szCs w:val="24"/>
        </w:rPr>
        <w:t>Scotland,</w:t>
      </w:r>
      <w:r w:rsidR="0061714E">
        <w:rPr>
          <w:rFonts w:ascii="Times New Roman" w:hAnsi="Times New Roman" w:cs="Times New Roman"/>
          <w:sz w:val="24"/>
          <w:szCs w:val="24"/>
        </w:rPr>
        <w:t xml:space="preserve"> and Northern Ireland during the pandemic of the coronavirus. This means that more and more people are going without help</w:t>
      </w:r>
      <w:r w:rsidR="008C3A15">
        <w:rPr>
          <w:rFonts w:ascii="Times New Roman" w:hAnsi="Times New Roman" w:cs="Times New Roman"/>
          <w:sz w:val="24"/>
          <w:szCs w:val="24"/>
        </w:rPr>
        <w:t xml:space="preserve">, which could lead to a very bad outcome. </w:t>
      </w:r>
    </w:p>
    <w:p w14:paraId="7295AFF7" w14:textId="77777777" w:rsidR="00193DD7" w:rsidRDefault="00193DD7" w:rsidP="00487F52">
      <w:pPr>
        <w:spacing w:after="0" w:line="480" w:lineRule="auto"/>
        <w:ind w:firstLine="720"/>
        <w:rPr>
          <w:rFonts w:ascii="Times New Roman" w:hAnsi="Times New Roman" w:cs="Times New Roman"/>
          <w:sz w:val="24"/>
          <w:szCs w:val="24"/>
        </w:rPr>
      </w:pPr>
    </w:p>
    <w:p w14:paraId="0CD30437" w14:textId="7C044927" w:rsidR="006D65EE" w:rsidRDefault="006D65EE" w:rsidP="00487F52">
      <w:pPr>
        <w:spacing w:after="0" w:line="480" w:lineRule="auto"/>
        <w:ind w:firstLine="720"/>
        <w:rPr>
          <w:rFonts w:ascii="Times New Roman" w:hAnsi="Times New Roman" w:cs="Times New Roman"/>
          <w:sz w:val="24"/>
          <w:szCs w:val="24"/>
        </w:rPr>
      </w:pPr>
    </w:p>
    <w:p w14:paraId="4B7749AA" w14:textId="3A51D932" w:rsidR="00487F52" w:rsidRDefault="00487F52" w:rsidP="00487F52">
      <w:pPr>
        <w:spacing w:after="0" w:line="480" w:lineRule="auto"/>
        <w:ind w:firstLine="720"/>
        <w:rPr>
          <w:rFonts w:ascii="Times New Roman" w:hAnsi="Times New Roman" w:cs="Times New Roman"/>
          <w:sz w:val="24"/>
          <w:szCs w:val="24"/>
        </w:rPr>
      </w:pPr>
    </w:p>
    <w:p w14:paraId="71063637" w14:textId="165AE122" w:rsidR="00487F52" w:rsidRDefault="00487F52" w:rsidP="00487F52">
      <w:pPr>
        <w:spacing w:after="0" w:line="480" w:lineRule="auto"/>
        <w:ind w:firstLine="720"/>
        <w:rPr>
          <w:rFonts w:ascii="Times New Roman" w:hAnsi="Times New Roman" w:cs="Times New Roman"/>
          <w:sz w:val="24"/>
          <w:szCs w:val="24"/>
        </w:rPr>
      </w:pPr>
    </w:p>
    <w:p w14:paraId="377B8049" w14:textId="17F54D6F" w:rsidR="00487F52" w:rsidRDefault="00487F52" w:rsidP="00487F52">
      <w:pPr>
        <w:spacing w:after="0" w:line="480" w:lineRule="auto"/>
        <w:ind w:firstLine="720"/>
        <w:rPr>
          <w:rFonts w:ascii="Times New Roman" w:hAnsi="Times New Roman" w:cs="Times New Roman"/>
          <w:sz w:val="24"/>
          <w:szCs w:val="24"/>
        </w:rPr>
      </w:pPr>
    </w:p>
    <w:p w14:paraId="38A857CB" w14:textId="2D3CD0A0" w:rsidR="00487F52" w:rsidRDefault="00487F52" w:rsidP="00487F52">
      <w:pPr>
        <w:spacing w:after="0" w:line="480" w:lineRule="auto"/>
        <w:ind w:firstLine="720"/>
        <w:rPr>
          <w:rFonts w:ascii="Times New Roman" w:hAnsi="Times New Roman" w:cs="Times New Roman"/>
          <w:sz w:val="24"/>
          <w:szCs w:val="24"/>
        </w:rPr>
      </w:pPr>
    </w:p>
    <w:p w14:paraId="111C67B7" w14:textId="09C385F1" w:rsidR="00487F52" w:rsidRDefault="00487F52" w:rsidP="00487F52">
      <w:pPr>
        <w:spacing w:after="0" w:line="480" w:lineRule="auto"/>
        <w:ind w:firstLine="720"/>
        <w:rPr>
          <w:rFonts w:ascii="Times New Roman" w:hAnsi="Times New Roman" w:cs="Times New Roman"/>
          <w:sz w:val="24"/>
          <w:szCs w:val="24"/>
        </w:rPr>
      </w:pPr>
    </w:p>
    <w:p w14:paraId="2CF61358" w14:textId="7750D18F" w:rsidR="00487F52" w:rsidRDefault="00487F52" w:rsidP="00487F52">
      <w:pPr>
        <w:spacing w:after="0" w:line="480" w:lineRule="auto"/>
        <w:ind w:firstLine="720"/>
        <w:rPr>
          <w:rFonts w:ascii="Times New Roman" w:hAnsi="Times New Roman" w:cs="Times New Roman"/>
          <w:sz w:val="24"/>
          <w:szCs w:val="24"/>
        </w:rPr>
      </w:pPr>
    </w:p>
    <w:p w14:paraId="72845CCC" w14:textId="5AE8F611" w:rsidR="00487F52" w:rsidRDefault="00487F52" w:rsidP="00487F52">
      <w:pPr>
        <w:spacing w:after="0" w:line="480" w:lineRule="auto"/>
        <w:ind w:firstLine="720"/>
        <w:rPr>
          <w:rFonts w:ascii="Times New Roman" w:hAnsi="Times New Roman" w:cs="Times New Roman"/>
          <w:sz w:val="24"/>
          <w:szCs w:val="24"/>
        </w:rPr>
      </w:pPr>
    </w:p>
    <w:p w14:paraId="3634E309" w14:textId="25F6A996" w:rsidR="00487F52" w:rsidRDefault="00487F52" w:rsidP="00487F52">
      <w:pPr>
        <w:spacing w:after="0" w:line="480" w:lineRule="auto"/>
        <w:ind w:firstLine="720"/>
        <w:rPr>
          <w:rFonts w:ascii="Times New Roman" w:hAnsi="Times New Roman" w:cs="Times New Roman"/>
          <w:sz w:val="24"/>
          <w:szCs w:val="24"/>
        </w:rPr>
      </w:pPr>
    </w:p>
    <w:p w14:paraId="02D4A6C1" w14:textId="330DE3A0" w:rsidR="00487F52" w:rsidRDefault="00487F52" w:rsidP="00487F52">
      <w:pPr>
        <w:spacing w:after="0" w:line="480" w:lineRule="auto"/>
        <w:ind w:firstLine="720"/>
        <w:rPr>
          <w:rFonts w:ascii="Times New Roman" w:hAnsi="Times New Roman" w:cs="Times New Roman"/>
          <w:sz w:val="24"/>
          <w:szCs w:val="24"/>
        </w:rPr>
      </w:pPr>
    </w:p>
    <w:p w14:paraId="36E23CBB" w14:textId="2040A6FB" w:rsidR="00487F52" w:rsidRDefault="00487F52" w:rsidP="00487F52">
      <w:pPr>
        <w:spacing w:after="0" w:line="480" w:lineRule="auto"/>
        <w:ind w:firstLine="720"/>
        <w:rPr>
          <w:rFonts w:ascii="Times New Roman" w:hAnsi="Times New Roman" w:cs="Times New Roman"/>
          <w:sz w:val="24"/>
          <w:szCs w:val="24"/>
        </w:rPr>
      </w:pPr>
    </w:p>
    <w:p w14:paraId="6B52A4E0" w14:textId="5C8C2055" w:rsidR="00487F52" w:rsidRDefault="00487F52" w:rsidP="00487F52">
      <w:pPr>
        <w:spacing w:after="0" w:line="480" w:lineRule="auto"/>
        <w:ind w:firstLine="720"/>
        <w:rPr>
          <w:rFonts w:ascii="Times New Roman" w:hAnsi="Times New Roman" w:cs="Times New Roman"/>
          <w:sz w:val="24"/>
          <w:szCs w:val="24"/>
        </w:rPr>
      </w:pPr>
    </w:p>
    <w:p w14:paraId="06C13992" w14:textId="3DCA3D9A" w:rsidR="00487F52" w:rsidRDefault="00487F52" w:rsidP="00487F52">
      <w:pPr>
        <w:spacing w:after="0" w:line="480" w:lineRule="auto"/>
        <w:ind w:firstLine="720"/>
        <w:rPr>
          <w:rFonts w:ascii="Times New Roman" w:hAnsi="Times New Roman" w:cs="Times New Roman"/>
          <w:sz w:val="24"/>
          <w:szCs w:val="24"/>
        </w:rPr>
      </w:pPr>
    </w:p>
    <w:p w14:paraId="12AA1331" w14:textId="21AEF4E7" w:rsidR="00487F52" w:rsidRDefault="00487F52" w:rsidP="00487F52">
      <w:pPr>
        <w:spacing w:after="0" w:line="480" w:lineRule="auto"/>
        <w:ind w:firstLine="720"/>
        <w:rPr>
          <w:rFonts w:ascii="Times New Roman" w:hAnsi="Times New Roman" w:cs="Times New Roman"/>
          <w:sz w:val="24"/>
          <w:szCs w:val="24"/>
        </w:rPr>
      </w:pPr>
    </w:p>
    <w:p w14:paraId="4FF5FAF0" w14:textId="2AA8ABCB" w:rsidR="00487F52" w:rsidRDefault="00487F52" w:rsidP="00487F52">
      <w:pPr>
        <w:spacing w:after="0" w:line="480" w:lineRule="auto"/>
        <w:ind w:firstLine="720"/>
        <w:rPr>
          <w:rFonts w:ascii="Times New Roman" w:hAnsi="Times New Roman" w:cs="Times New Roman"/>
          <w:sz w:val="24"/>
          <w:szCs w:val="24"/>
        </w:rPr>
      </w:pPr>
    </w:p>
    <w:p w14:paraId="23D36616" w14:textId="00001D95" w:rsidR="00487F52" w:rsidRDefault="00487F52" w:rsidP="00487F52">
      <w:pPr>
        <w:spacing w:after="0" w:line="480" w:lineRule="auto"/>
        <w:ind w:firstLine="720"/>
        <w:rPr>
          <w:rFonts w:ascii="Times New Roman" w:hAnsi="Times New Roman" w:cs="Times New Roman"/>
          <w:sz w:val="24"/>
          <w:szCs w:val="24"/>
        </w:rPr>
      </w:pPr>
    </w:p>
    <w:p w14:paraId="1F7B8A76" w14:textId="617BA696" w:rsidR="00487F52" w:rsidRDefault="00487F52" w:rsidP="00487F52">
      <w:pPr>
        <w:spacing w:after="0" w:line="480" w:lineRule="auto"/>
        <w:ind w:firstLine="720"/>
        <w:rPr>
          <w:rFonts w:ascii="Times New Roman" w:hAnsi="Times New Roman" w:cs="Times New Roman"/>
          <w:sz w:val="24"/>
          <w:szCs w:val="24"/>
        </w:rPr>
      </w:pPr>
    </w:p>
    <w:p w14:paraId="5FB2A853" w14:textId="63F05E34" w:rsidR="00487F52" w:rsidRDefault="00487F52" w:rsidP="00487F52">
      <w:pPr>
        <w:spacing w:after="0" w:line="480" w:lineRule="auto"/>
        <w:ind w:firstLine="720"/>
        <w:rPr>
          <w:rFonts w:ascii="Times New Roman" w:hAnsi="Times New Roman" w:cs="Times New Roman"/>
          <w:sz w:val="24"/>
          <w:szCs w:val="24"/>
        </w:rPr>
      </w:pPr>
    </w:p>
    <w:p w14:paraId="175AD9DE" w14:textId="1364DF7C" w:rsidR="00487F52" w:rsidRDefault="00487F52" w:rsidP="00487F52">
      <w:pPr>
        <w:spacing w:after="0" w:line="480" w:lineRule="auto"/>
        <w:ind w:firstLine="720"/>
        <w:rPr>
          <w:rFonts w:ascii="Times New Roman" w:hAnsi="Times New Roman" w:cs="Times New Roman"/>
          <w:sz w:val="24"/>
          <w:szCs w:val="24"/>
        </w:rPr>
      </w:pPr>
    </w:p>
    <w:p w14:paraId="1FDE569D" w14:textId="3E59E2E3" w:rsidR="00487F52" w:rsidRDefault="00487F52" w:rsidP="00487F52">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References</w:t>
      </w:r>
    </w:p>
    <w:p w14:paraId="1961FCF4" w14:textId="5F31D1FD" w:rsidR="00487F52" w:rsidRDefault="00487F52" w:rsidP="00487F52">
      <w:pPr>
        <w:spacing w:after="0" w:line="240" w:lineRule="auto"/>
        <w:jc w:val="center"/>
        <w:rPr>
          <w:rFonts w:ascii="Times New Roman" w:hAnsi="Times New Roman" w:cs="Times New Roman"/>
          <w:b/>
          <w:bCs/>
          <w:sz w:val="28"/>
          <w:szCs w:val="28"/>
        </w:rPr>
      </w:pPr>
    </w:p>
    <w:p w14:paraId="1FAD9138" w14:textId="77777777" w:rsidR="00B20A10" w:rsidRPr="00B97731" w:rsidRDefault="00B20A10" w:rsidP="00B20A10">
      <w:pPr>
        <w:spacing w:after="0" w:line="240" w:lineRule="auto"/>
        <w:ind w:left="720" w:hanging="720"/>
        <w:rPr>
          <w:rFonts w:ascii="Times New Roman" w:hAnsi="Times New Roman" w:cs="Times New Roman"/>
          <w:color w:val="0D0D0D" w:themeColor="text1" w:themeTint="F2"/>
          <w:sz w:val="24"/>
          <w:szCs w:val="24"/>
        </w:rPr>
      </w:pPr>
      <w:proofErr w:type="spellStart"/>
      <w:r w:rsidRPr="00B97731">
        <w:rPr>
          <w:rFonts w:ascii="Times New Roman" w:hAnsi="Times New Roman" w:cs="Times New Roman"/>
          <w:color w:val="0D0D0D" w:themeColor="text1" w:themeTint="F2"/>
          <w:sz w:val="24"/>
          <w:szCs w:val="24"/>
          <w:shd w:val="clear" w:color="auto" w:fill="FFFFFF"/>
        </w:rPr>
        <w:t>Weinand</w:t>
      </w:r>
      <w:proofErr w:type="spellEnd"/>
      <w:r w:rsidRPr="00B97731">
        <w:rPr>
          <w:rFonts w:ascii="Times New Roman" w:hAnsi="Times New Roman" w:cs="Times New Roman"/>
          <w:color w:val="0D0D0D" w:themeColor="text1" w:themeTint="F2"/>
          <w:sz w:val="24"/>
          <w:szCs w:val="24"/>
          <w:shd w:val="clear" w:color="auto" w:fill="FFFFFF"/>
        </w:rPr>
        <w:t>, J. D., &amp; Safer, J. D. (2015). Hormone therapy in transgender adults is safe with provider supervision; A review of hormone therapy sequelae for transgender individuals. </w:t>
      </w:r>
      <w:r w:rsidRPr="00B97731">
        <w:rPr>
          <w:rFonts w:ascii="Times New Roman" w:hAnsi="Times New Roman" w:cs="Times New Roman"/>
          <w:i/>
          <w:iCs/>
          <w:color w:val="0D0D0D" w:themeColor="text1" w:themeTint="F2"/>
          <w:sz w:val="24"/>
          <w:szCs w:val="24"/>
          <w:shd w:val="clear" w:color="auto" w:fill="FFFFFF"/>
        </w:rPr>
        <w:t>Journal of clinical &amp; translational endocrinology</w:t>
      </w:r>
      <w:r w:rsidRPr="00B97731">
        <w:rPr>
          <w:rFonts w:ascii="Times New Roman" w:hAnsi="Times New Roman" w:cs="Times New Roman"/>
          <w:color w:val="0D0D0D" w:themeColor="text1" w:themeTint="F2"/>
          <w:sz w:val="24"/>
          <w:szCs w:val="24"/>
          <w:shd w:val="clear" w:color="auto" w:fill="FFFFFF"/>
        </w:rPr>
        <w:t>, </w:t>
      </w:r>
      <w:r w:rsidRPr="00B97731">
        <w:rPr>
          <w:rFonts w:ascii="Times New Roman" w:hAnsi="Times New Roman" w:cs="Times New Roman"/>
          <w:i/>
          <w:iCs/>
          <w:color w:val="0D0D0D" w:themeColor="text1" w:themeTint="F2"/>
          <w:sz w:val="24"/>
          <w:szCs w:val="24"/>
          <w:shd w:val="clear" w:color="auto" w:fill="FFFFFF"/>
        </w:rPr>
        <w:t>2</w:t>
      </w:r>
      <w:r w:rsidRPr="00B97731">
        <w:rPr>
          <w:rFonts w:ascii="Times New Roman" w:hAnsi="Times New Roman" w:cs="Times New Roman"/>
          <w:color w:val="0D0D0D" w:themeColor="text1" w:themeTint="F2"/>
          <w:sz w:val="24"/>
          <w:szCs w:val="24"/>
          <w:shd w:val="clear" w:color="auto" w:fill="FFFFFF"/>
        </w:rPr>
        <w:t>(2), 55-60.</w:t>
      </w:r>
    </w:p>
    <w:p w14:paraId="60A8DAD9" w14:textId="77777777" w:rsidR="00B20A10" w:rsidRPr="00B97731" w:rsidRDefault="00B20A10" w:rsidP="00B20A10">
      <w:pPr>
        <w:spacing w:after="0" w:line="240" w:lineRule="auto"/>
        <w:ind w:left="720" w:hanging="720"/>
        <w:rPr>
          <w:rFonts w:ascii="Times New Roman" w:hAnsi="Times New Roman" w:cs="Times New Roman"/>
          <w:color w:val="0D0D0D" w:themeColor="text1" w:themeTint="F2"/>
          <w:sz w:val="24"/>
          <w:szCs w:val="24"/>
        </w:rPr>
      </w:pPr>
      <w:r w:rsidRPr="00B97731">
        <w:rPr>
          <w:rFonts w:ascii="Times New Roman" w:hAnsi="Times New Roman" w:cs="Times New Roman"/>
          <w:color w:val="0D0D0D" w:themeColor="text1" w:themeTint="F2"/>
          <w:sz w:val="24"/>
          <w:szCs w:val="24"/>
        </w:rPr>
        <w:t>McNeil, J., Bailey, J. Ellis, S., Morton, J and Regan, M. (2012). Trans Mental Health Study 2012. Scottish Trans Alliance. Retrieved from www.scottishtrans.org/wp-content/uploads/2013/03/trans_mh_study.pdf</w:t>
      </w:r>
    </w:p>
    <w:p w14:paraId="48E097F0" w14:textId="77777777" w:rsidR="00B20A10" w:rsidRPr="00B97731" w:rsidRDefault="00B20A10" w:rsidP="00B20A10">
      <w:pPr>
        <w:spacing w:after="0" w:line="240" w:lineRule="auto"/>
        <w:ind w:left="720" w:hanging="720"/>
        <w:rPr>
          <w:rFonts w:ascii="Times New Roman" w:hAnsi="Times New Roman" w:cs="Times New Roman"/>
          <w:color w:val="0D0D0D" w:themeColor="text1" w:themeTint="F2"/>
          <w:sz w:val="24"/>
          <w:szCs w:val="24"/>
          <w:shd w:val="clear" w:color="auto" w:fill="FFFFFF"/>
        </w:rPr>
      </w:pPr>
      <w:r w:rsidRPr="00B97731">
        <w:rPr>
          <w:rFonts w:ascii="Times New Roman" w:hAnsi="Times New Roman" w:cs="Times New Roman"/>
          <w:color w:val="0D0D0D" w:themeColor="text1" w:themeTint="F2"/>
          <w:sz w:val="24"/>
          <w:szCs w:val="24"/>
          <w:shd w:val="clear" w:color="auto" w:fill="FFFFFF"/>
        </w:rPr>
        <w:t>Kenen, S. H. (2005). Joanne Meyerowitz. How Sex Changed: A History of Transsexuality in the United States. 363 pp., illus., index. Cambridge, Mass.: Harvard University Press.</w:t>
      </w:r>
    </w:p>
    <w:p w14:paraId="6B31BB9C" w14:textId="77777777" w:rsidR="00B20A10" w:rsidRPr="00B97731" w:rsidRDefault="00B20A10" w:rsidP="00B20A10">
      <w:pPr>
        <w:spacing w:after="0" w:line="240" w:lineRule="auto"/>
        <w:ind w:left="720" w:hanging="720"/>
        <w:rPr>
          <w:rFonts w:ascii="Times New Roman" w:hAnsi="Times New Roman" w:cs="Times New Roman"/>
          <w:color w:val="0D0D0D" w:themeColor="text1" w:themeTint="F2"/>
          <w:sz w:val="24"/>
          <w:szCs w:val="24"/>
        </w:rPr>
      </w:pPr>
      <w:r w:rsidRPr="00B97731">
        <w:rPr>
          <w:rFonts w:ascii="Times New Roman" w:hAnsi="Times New Roman" w:cs="Times New Roman"/>
          <w:color w:val="0D0D0D" w:themeColor="text1" w:themeTint="F2"/>
          <w:sz w:val="24"/>
          <w:szCs w:val="24"/>
          <w:shd w:val="clear" w:color="auto" w:fill="FFFFFF"/>
        </w:rPr>
        <w:t>Bicchieri, C. (2016). </w:t>
      </w:r>
      <w:r w:rsidRPr="00B97731">
        <w:rPr>
          <w:rFonts w:ascii="Times New Roman" w:hAnsi="Times New Roman" w:cs="Times New Roman"/>
          <w:i/>
          <w:iCs/>
          <w:color w:val="0D0D0D" w:themeColor="text1" w:themeTint="F2"/>
          <w:sz w:val="24"/>
          <w:szCs w:val="24"/>
          <w:shd w:val="clear" w:color="auto" w:fill="FFFFFF"/>
        </w:rPr>
        <w:t>Norms in the wild: How to diagnose, measure, and change social norms</w:t>
      </w:r>
      <w:r w:rsidRPr="00B97731">
        <w:rPr>
          <w:rFonts w:ascii="Times New Roman" w:hAnsi="Times New Roman" w:cs="Times New Roman"/>
          <w:color w:val="0D0D0D" w:themeColor="text1" w:themeTint="F2"/>
          <w:sz w:val="24"/>
          <w:szCs w:val="24"/>
          <w:shd w:val="clear" w:color="auto" w:fill="FFFFFF"/>
        </w:rPr>
        <w:t>. Oxford University Press.</w:t>
      </w:r>
    </w:p>
    <w:p w14:paraId="6DF73F50" w14:textId="77777777" w:rsidR="00B20A10" w:rsidRPr="00B97731" w:rsidRDefault="00B20A10" w:rsidP="00B20A10">
      <w:pPr>
        <w:spacing w:after="0" w:line="240" w:lineRule="auto"/>
        <w:ind w:left="720" w:hanging="720"/>
        <w:rPr>
          <w:rFonts w:ascii="Times New Roman" w:hAnsi="Times New Roman" w:cs="Times New Roman"/>
          <w:color w:val="0D0D0D" w:themeColor="text1" w:themeTint="F2"/>
          <w:sz w:val="24"/>
          <w:szCs w:val="24"/>
        </w:rPr>
      </w:pPr>
      <w:proofErr w:type="spellStart"/>
      <w:r w:rsidRPr="00B97731">
        <w:rPr>
          <w:rFonts w:ascii="Times New Roman" w:hAnsi="Times New Roman" w:cs="Times New Roman"/>
          <w:color w:val="0D0D0D" w:themeColor="text1" w:themeTint="F2"/>
          <w:sz w:val="24"/>
          <w:szCs w:val="24"/>
        </w:rPr>
        <w:t>Childrens</w:t>
      </w:r>
      <w:proofErr w:type="spellEnd"/>
      <w:r w:rsidRPr="00B97731">
        <w:rPr>
          <w:rFonts w:ascii="Times New Roman" w:hAnsi="Times New Roman" w:cs="Times New Roman"/>
          <w:color w:val="0D0D0D" w:themeColor="text1" w:themeTint="F2"/>
          <w:sz w:val="24"/>
          <w:szCs w:val="24"/>
        </w:rPr>
        <w:t xml:space="preserve"> Hospital. (2020). Gender Dysphoria. Retrieved from </w:t>
      </w:r>
      <w:hyperlink r:id="rId10" w:history="1">
        <w:r w:rsidRPr="00B97731">
          <w:rPr>
            <w:rStyle w:val="Hyperlink"/>
            <w:rFonts w:ascii="Times New Roman" w:hAnsi="Times New Roman" w:cs="Times New Roman"/>
            <w:color w:val="0D0D0D" w:themeColor="text1" w:themeTint="F2"/>
            <w:sz w:val="24"/>
            <w:szCs w:val="24"/>
            <w:u w:val="none"/>
          </w:rPr>
          <w:t>http://www.childrenshospital.org/conditions-and-treatments/conditions/g/gender-dysphoria/diagnosis-and-treatment</w:t>
        </w:r>
      </w:hyperlink>
    </w:p>
    <w:p w14:paraId="4144D2C7" w14:textId="77777777" w:rsidR="00B20A10" w:rsidRPr="00B97731" w:rsidRDefault="00B20A10" w:rsidP="00B20A10">
      <w:pPr>
        <w:spacing w:after="0" w:line="240" w:lineRule="auto"/>
        <w:ind w:left="720" w:hanging="720"/>
        <w:rPr>
          <w:rFonts w:ascii="Times New Roman" w:hAnsi="Times New Roman" w:cs="Times New Roman"/>
          <w:color w:val="0D0D0D" w:themeColor="text1" w:themeTint="F2"/>
          <w:sz w:val="24"/>
          <w:szCs w:val="24"/>
        </w:rPr>
      </w:pPr>
      <w:r w:rsidRPr="00B97731">
        <w:rPr>
          <w:rFonts w:ascii="Times New Roman" w:hAnsi="Times New Roman" w:cs="Times New Roman"/>
          <w:color w:val="0D0D0D" w:themeColor="text1" w:themeTint="F2"/>
          <w:sz w:val="24"/>
          <w:szCs w:val="24"/>
        </w:rPr>
        <w:t xml:space="preserve">NHS. (2020). Treatment for Gender Dysphoria. Retrieved from </w:t>
      </w:r>
      <w:hyperlink r:id="rId11" w:history="1">
        <w:r w:rsidRPr="00B97731">
          <w:rPr>
            <w:rStyle w:val="Hyperlink"/>
            <w:rFonts w:ascii="Times New Roman" w:hAnsi="Times New Roman" w:cs="Times New Roman"/>
            <w:color w:val="0D0D0D" w:themeColor="text1" w:themeTint="F2"/>
            <w:sz w:val="24"/>
            <w:szCs w:val="24"/>
            <w:u w:val="none"/>
          </w:rPr>
          <w:t>https://www.nhs.uk/conditions/gender-dysphoria/treatment/</w:t>
        </w:r>
      </w:hyperlink>
    </w:p>
    <w:p w14:paraId="0856F9BB" w14:textId="77777777" w:rsidR="00B20A10" w:rsidRPr="00B97731" w:rsidRDefault="00B20A10" w:rsidP="00B20A10">
      <w:pPr>
        <w:spacing w:after="0" w:line="240" w:lineRule="auto"/>
        <w:ind w:left="720" w:hanging="720"/>
        <w:rPr>
          <w:rFonts w:ascii="Times New Roman" w:hAnsi="Times New Roman" w:cs="Times New Roman"/>
          <w:color w:val="0D0D0D" w:themeColor="text1" w:themeTint="F2"/>
          <w:sz w:val="24"/>
          <w:szCs w:val="24"/>
          <w:shd w:val="clear" w:color="auto" w:fill="FFFFFF"/>
        </w:rPr>
      </w:pPr>
      <w:r w:rsidRPr="00B97731">
        <w:rPr>
          <w:rFonts w:ascii="Times New Roman" w:hAnsi="Times New Roman" w:cs="Times New Roman"/>
          <w:color w:val="0D0D0D" w:themeColor="text1" w:themeTint="F2"/>
          <w:sz w:val="24"/>
          <w:szCs w:val="24"/>
          <w:shd w:val="clear" w:color="auto" w:fill="FFFFFF"/>
        </w:rPr>
        <w:t>Unger, C. A. (2016). Hormone therapy for transgender patients. </w:t>
      </w:r>
      <w:r w:rsidRPr="00B97731">
        <w:rPr>
          <w:rFonts w:ascii="Times New Roman" w:hAnsi="Times New Roman" w:cs="Times New Roman"/>
          <w:i/>
          <w:iCs/>
          <w:color w:val="0D0D0D" w:themeColor="text1" w:themeTint="F2"/>
          <w:sz w:val="24"/>
          <w:szCs w:val="24"/>
          <w:shd w:val="clear" w:color="auto" w:fill="FFFFFF"/>
        </w:rPr>
        <w:t>Translational andrology and urology</w:t>
      </w:r>
      <w:r w:rsidRPr="00B97731">
        <w:rPr>
          <w:rFonts w:ascii="Times New Roman" w:hAnsi="Times New Roman" w:cs="Times New Roman"/>
          <w:color w:val="0D0D0D" w:themeColor="text1" w:themeTint="F2"/>
          <w:sz w:val="24"/>
          <w:szCs w:val="24"/>
          <w:shd w:val="clear" w:color="auto" w:fill="FFFFFF"/>
        </w:rPr>
        <w:t>, </w:t>
      </w:r>
      <w:r w:rsidRPr="00B97731">
        <w:rPr>
          <w:rFonts w:ascii="Times New Roman" w:hAnsi="Times New Roman" w:cs="Times New Roman"/>
          <w:i/>
          <w:iCs/>
          <w:color w:val="0D0D0D" w:themeColor="text1" w:themeTint="F2"/>
          <w:sz w:val="24"/>
          <w:szCs w:val="24"/>
          <w:shd w:val="clear" w:color="auto" w:fill="FFFFFF"/>
        </w:rPr>
        <w:t>5</w:t>
      </w:r>
      <w:r w:rsidRPr="00B97731">
        <w:rPr>
          <w:rFonts w:ascii="Times New Roman" w:hAnsi="Times New Roman" w:cs="Times New Roman"/>
          <w:color w:val="0D0D0D" w:themeColor="text1" w:themeTint="F2"/>
          <w:sz w:val="24"/>
          <w:szCs w:val="24"/>
          <w:shd w:val="clear" w:color="auto" w:fill="FFFFFF"/>
        </w:rPr>
        <w:t>(6), 877.</w:t>
      </w:r>
    </w:p>
    <w:p w14:paraId="0BB741D2" w14:textId="77777777" w:rsidR="00B20A10" w:rsidRPr="00B97731" w:rsidRDefault="00B20A10" w:rsidP="00B20A10">
      <w:pPr>
        <w:spacing w:after="0" w:line="240" w:lineRule="auto"/>
        <w:ind w:left="720" w:hanging="720"/>
        <w:rPr>
          <w:rStyle w:val="Hyperlink"/>
          <w:rFonts w:ascii="Times New Roman" w:hAnsi="Times New Roman" w:cs="Times New Roman"/>
          <w:color w:val="0D0D0D" w:themeColor="text1" w:themeTint="F2"/>
          <w:sz w:val="24"/>
          <w:szCs w:val="24"/>
          <w:u w:val="none"/>
        </w:rPr>
      </w:pPr>
      <w:proofErr w:type="spellStart"/>
      <w:r w:rsidRPr="00B97731">
        <w:rPr>
          <w:rFonts w:ascii="Times New Roman" w:hAnsi="Times New Roman" w:cs="Times New Roman"/>
          <w:color w:val="0D0D0D" w:themeColor="text1" w:themeTint="F2"/>
          <w:sz w:val="24"/>
          <w:szCs w:val="24"/>
          <w:shd w:val="clear" w:color="auto" w:fill="FFFFFF"/>
        </w:rPr>
        <w:t>Fradera</w:t>
      </w:r>
      <w:proofErr w:type="spellEnd"/>
      <w:r w:rsidRPr="00B97731">
        <w:rPr>
          <w:rFonts w:ascii="Times New Roman" w:hAnsi="Times New Roman" w:cs="Times New Roman"/>
          <w:color w:val="0D0D0D" w:themeColor="text1" w:themeTint="F2"/>
          <w:sz w:val="24"/>
          <w:szCs w:val="24"/>
          <w:shd w:val="clear" w:color="auto" w:fill="FFFFFF"/>
        </w:rPr>
        <w:t xml:space="preserve">, A. (2018). Most children and teens with gender dysphoria also have multiple other psychological issues. Retrieved from </w:t>
      </w:r>
      <w:hyperlink r:id="rId12" w:history="1">
        <w:r w:rsidRPr="00B97731">
          <w:rPr>
            <w:rStyle w:val="Hyperlink"/>
            <w:rFonts w:ascii="Times New Roman" w:hAnsi="Times New Roman" w:cs="Times New Roman"/>
            <w:color w:val="0D0D0D" w:themeColor="text1" w:themeTint="F2"/>
            <w:sz w:val="24"/>
            <w:szCs w:val="24"/>
            <w:u w:val="none"/>
          </w:rPr>
          <w:t>https://digest.bps.org.uk/2018/01/17/most-children-and-teens-with-gender-dysphoria-also-have-multiple-other-psychological-issues/</w:t>
        </w:r>
      </w:hyperlink>
    </w:p>
    <w:p w14:paraId="1064C253" w14:textId="77777777" w:rsidR="00B20A10" w:rsidRPr="00B97731" w:rsidRDefault="00B20A10" w:rsidP="00B20A10">
      <w:pPr>
        <w:spacing w:after="0" w:line="240" w:lineRule="auto"/>
        <w:ind w:left="720" w:hanging="720"/>
        <w:rPr>
          <w:rFonts w:ascii="Times New Roman" w:hAnsi="Times New Roman" w:cs="Times New Roman"/>
          <w:color w:val="0D0D0D" w:themeColor="text1" w:themeTint="F2"/>
          <w:sz w:val="24"/>
          <w:szCs w:val="24"/>
        </w:rPr>
      </w:pPr>
      <w:r w:rsidRPr="00B97731">
        <w:rPr>
          <w:rFonts w:ascii="Times New Roman" w:hAnsi="Times New Roman" w:cs="Times New Roman"/>
          <w:color w:val="0D0D0D" w:themeColor="text1" w:themeTint="F2"/>
          <w:sz w:val="24"/>
          <w:szCs w:val="24"/>
        </w:rPr>
        <w:t xml:space="preserve">Gender Identity Clinic. (2020). Counselling psychology. Retrieved from </w:t>
      </w:r>
      <w:hyperlink r:id="rId13" w:history="1">
        <w:r w:rsidRPr="00B97731">
          <w:rPr>
            <w:rStyle w:val="Hyperlink"/>
            <w:rFonts w:ascii="Times New Roman" w:hAnsi="Times New Roman" w:cs="Times New Roman"/>
            <w:color w:val="0D0D0D" w:themeColor="text1" w:themeTint="F2"/>
            <w:sz w:val="24"/>
            <w:szCs w:val="24"/>
            <w:u w:val="none"/>
          </w:rPr>
          <w:t>https://gic.nhs.uk/services/counselling-psychology/</w:t>
        </w:r>
      </w:hyperlink>
    </w:p>
    <w:p w14:paraId="047FA400" w14:textId="77777777" w:rsidR="00B20A10" w:rsidRPr="00B97731" w:rsidRDefault="00B20A10" w:rsidP="00B20A10">
      <w:pPr>
        <w:spacing w:after="0" w:line="240" w:lineRule="auto"/>
        <w:ind w:left="720" w:hanging="720"/>
        <w:rPr>
          <w:rFonts w:ascii="Times New Roman" w:hAnsi="Times New Roman" w:cs="Times New Roman"/>
          <w:color w:val="0D0D0D" w:themeColor="text1" w:themeTint="F2"/>
          <w:sz w:val="24"/>
          <w:szCs w:val="24"/>
        </w:rPr>
      </w:pPr>
      <w:r w:rsidRPr="00B97731">
        <w:rPr>
          <w:rFonts w:ascii="Times New Roman" w:hAnsi="Times New Roman" w:cs="Times New Roman"/>
          <w:color w:val="0D0D0D" w:themeColor="text1" w:themeTint="F2"/>
          <w:sz w:val="24"/>
          <w:szCs w:val="24"/>
        </w:rPr>
        <w:t xml:space="preserve">The London Transgender Clinic. (2019). Transgender hormone therapy London. Retrieved from </w:t>
      </w:r>
      <w:hyperlink r:id="rId14" w:history="1">
        <w:r w:rsidRPr="00B97731">
          <w:rPr>
            <w:rStyle w:val="Hyperlink"/>
            <w:rFonts w:ascii="Times New Roman" w:hAnsi="Times New Roman" w:cs="Times New Roman"/>
            <w:color w:val="0D0D0D" w:themeColor="text1" w:themeTint="F2"/>
            <w:sz w:val="24"/>
            <w:szCs w:val="24"/>
            <w:u w:val="none"/>
          </w:rPr>
          <w:t>https://www.thelondontransgenderclinic.uk/transgender-treatment-therapies-london/hormone-therapy/</w:t>
        </w:r>
      </w:hyperlink>
    </w:p>
    <w:p w14:paraId="2FC3502B" w14:textId="77777777" w:rsidR="00B20A10" w:rsidRPr="00B97731" w:rsidRDefault="00B20A10" w:rsidP="00B20A10">
      <w:pPr>
        <w:spacing w:after="0" w:line="240" w:lineRule="auto"/>
        <w:ind w:left="720" w:hanging="720"/>
        <w:rPr>
          <w:rFonts w:ascii="Times New Roman" w:hAnsi="Times New Roman" w:cs="Times New Roman"/>
          <w:color w:val="0D0D0D" w:themeColor="text1" w:themeTint="F2"/>
          <w:sz w:val="24"/>
          <w:szCs w:val="24"/>
        </w:rPr>
      </w:pPr>
      <w:r w:rsidRPr="00B97731">
        <w:rPr>
          <w:rFonts w:ascii="Times New Roman" w:hAnsi="Times New Roman" w:cs="Times New Roman"/>
          <w:color w:val="0D0D0D" w:themeColor="text1" w:themeTint="F2"/>
          <w:sz w:val="24"/>
          <w:szCs w:val="24"/>
        </w:rPr>
        <w:t xml:space="preserve">The London Transgender Clinic. (2020). Male to female gender confirmation surgery. Retrieved from </w:t>
      </w:r>
      <w:hyperlink r:id="rId15" w:history="1">
        <w:r w:rsidRPr="00B97731">
          <w:rPr>
            <w:rStyle w:val="Hyperlink"/>
            <w:rFonts w:ascii="Times New Roman" w:hAnsi="Times New Roman" w:cs="Times New Roman"/>
            <w:color w:val="0D0D0D" w:themeColor="text1" w:themeTint="F2"/>
            <w:sz w:val="24"/>
            <w:szCs w:val="24"/>
            <w:u w:val="none"/>
          </w:rPr>
          <w:t>https://www.thelondontransgenderclinic.uk/male-to-female-gender-reassignment-surgery-london/</w:t>
        </w:r>
      </w:hyperlink>
    </w:p>
    <w:p w14:paraId="72E755FD" w14:textId="77777777" w:rsidR="00B20A10" w:rsidRPr="00B97731" w:rsidRDefault="00B20A10" w:rsidP="00B20A10">
      <w:pPr>
        <w:spacing w:after="0" w:line="240" w:lineRule="auto"/>
        <w:ind w:left="720" w:hanging="720"/>
        <w:rPr>
          <w:rFonts w:ascii="Times New Roman" w:hAnsi="Times New Roman" w:cs="Times New Roman"/>
          <w:color w:val="0D0D0D" w:themeColor="text1" w:themeTint="F2"/>
          <w:sz w:val="24"/>
          <w:szCs w:val="24"/>
        </w:rPr>
      </w:pPr>
      <w:r w:rsidRPr="00B97731">
        <w:rPr>
          <w:rFonts w:ascii="Times New Roman" w:hAnsi="Times New Roman" w:cs="Times New Roman"/>
          <w:color w:val="0D0D0D" w:themeColor="text1" w:themeTint="F2"/>
          <w:sz w:val="24"/>
          <w:szCs w:val="24"/>
        </w:rPr>
        <w:t xml:space="preserve">Poitras, C. (2019). Mental health outcomes improve for transgender individuals after surgery. Retrieved from </w:t>
      </w:r>
      <w:hyperlink r:id="rId16" w:history="1">
        <w:r w:rsidRPr="00B97731">
          <w:rPr>
            <w:rStyle w:val="Hyperlink"/>
            <w:rFonts w:ascii="Times New Roman" w:hAnsi="Times New Roman" w:cs="Times New Roman"/>
            <w:color w:val="0D0D0D" w:themeColor="text1" w:themeTint="F2"/>
            <w:sz w:val="24"/>
            <w:szCs w:val="24"/>
            <w:u w:val="none"/>
          </w:rPr>
          <w:t>https://medicine.yale.edu/news-article/21447/</w:t>
        </w:r>
      </w:hyperlink>
    </w:p>
    <w:p w14:paraId="2FDAB8FB" w14:textId="77777777" w:rsidR="00B20A10" w:rsidRPr="00B97731" w:rsidRDefault="00B20A10" w:rsidP="00B20A10">
      <w:pPr>
        <w:spacing w:after="0" w:line="240" w:lineRule="auto"/>
        <w:ind w:left="720" w:hanging="720"/>
        <w:rPr>
          <w:rFonts w:ascii="Times New Roman" w:hAnsi="Times New Roman" w:cs="Times New Roman"/>
          <w:color w:val="0D0D0D" w:themeColor="text1" w:themeTint="F2"/>
          <w:sz w:val="24"/>
          <w:szCs w:val="24"/>
        </w:rPr>
      </w:pPr>
      <w:r w:rsidRPr="00B97731">
        <w:rPr>
          <w:rFonts w:ascii="Times New Roman" w:hAnsi="Times New Roman" w:cs="Times New Roman"/>
          <w:color w:val="0D0D0D" w:themeColor="text1" w:themeTint="F2"/>
          <w:sz w:val="24"/>
          <w:szCs w:val="24"/>
        </w:rPr>
        <w:t xml:space="preserve">Gov.wales, (2020). Information note on delivering the mental health (Wales) Measure 2010 during Covid-19 pandemic. Retrieved from </w:t>
      </w:r>
      <w:hyperlink r:id="rId17" w:history="1">
        <w:r w:rsidRPr="00B97731">
          <w:rPr>
            <w:rStyle w:val="Hyperlink"/>
            <w:rFonts w:ascii="Times New Roman" w:hAnsi="Times New Roman" w:cs="Times New Roman"/>
            <w:color w:val="0D0D0D" w:themeColor="text1" w:themeTint="F2"/>
            <w:sz w:val="24"/>
            <w:szCs w:val="24"/>
            <w:u w:val="none"/>
          </w:rPr>
          <w:t>https://gov.wales/mental-health-guidance-covid-19-html</w:t>
        </w:r>
      </w:hyperlink>
    </w:p>
    <w:p w14:paraId="74F74893" w14:textId="77777777" w:rsidR="00B20A10" w:rsidRPr="00B97731" w:rsidRDefault="00B20A10" w:rsidP="00B20A10">
      <w:pPr>
        <w:spacing w:after="0" w:line="240" w:lineRule="auto"/>
        <w:ind w:left="720" w:hanging="720"/>
        <w:rPr>
          <w:rFonts w:ascii="Times New Roman" w:hAnsi="Times New Roman" w:cs="Times New Roman"/>
          <w:color w:val="0D0D0D" w:themeColor="text1" w:themeTint="F2"/>
          <w:sz w:val="24"/>
          <w:szCs w:val="24"/>
        </w:rPr>
      </w:pPr>
      <w:r w:rsidRPr="00B97731">
        <w:rPr>
          <w:rFonts w:ascii="Times New Roman" w:hAnsi="Times New Roman" w:cs="Times New Roman"/>
          <w:color w:val="0D0D0D" w:themeColor="text1" w:themeTint="F2"/>
          <w:sz w:val="24"/>
          <w:szCs w:val="24"/>
        </w:rPr>
        <w:t xml:space="preserve">Deutsch, M. (2020). Information on oestrogen hormone therapy. Retrieved from </w:t>
      </w:r>
      <w:hyperlink r:id="rId18" w:history="1">
        <w:r w:rsidRPr="00B97731">
          <w:rPr>
            <w:rStyle w:val="Hyperlink"/>
            <w:rFonts w:ascii="Times New Roman" w:hAnsi="Times New Roman" w:cs="Times New Roman"/>
            <w:color w:val="0D0D0D" w:themeColor="text1" w:themeTint="F2"/>
            <w:sz w:val="24"/>
            <w:szCs w:val="24"/>
            <w:u w:val="none"/>
          </w:rPr>
          <w:t>https://transcare.ucsf.edu/article/information-estrogen-hormone-therapy</w:t>
        </w:r>
      </w:hyperlink>
    </w:p>
    <w:p w14:paraId="4DA835F9" w14:textId="77777777" w:rsidR="00B20A10" w:rsidRPr="00B97731" w:rsidRDefault="00B20A10" w:rsidP="00B20A10">
      <w:pPr>
        <w:spacing w:after="0" w:line="240" w:lineRule="auto"/>
        <w:ind w:left="720" w:hanging="720"/>
        <w:rPr>
          <w:rStyle w:val="Hyperlink"/>
          <w:rFonts w:ascii="Times New Roman" w:hAnsi="Times New Roman" w:cs="Times New Roman"/>
          <w:color w:val="0D0D0D" w:themeColor="text1" w:themeTint="F2"/>
          <w:sz w:val="24"/>
          <w:szCs w:val="24"/>
          <w:u w:val="none"/>
        </w:rPr>
      </w:pPr>
      <w:r w:rsidRPr="00B97731">
        <w:rPr>
          <w:rFonts w:ascii="Times New Roman" w:hAnsi="Times New Roman" w:cs="Times New Roman"/>
          <w:color w:val="0D0D0D" w:themeColor="text1" w:themeTint="F2"/>
          <w:sz w:val="24"/>
          <w:szCs w:val="24"/>
        </w:rPr>
        <w:t xml:space="preserve">Gov.uk. (2018). Reform of the gender recognition act 2004. Retrieved from </w:t>
      </w:r>
      <w:hyperlink r:id="rId19" w:history="1">
        <w:r w:rsidRPr="00B97731">
          <w:rPr>
            <w:rStyle w:val="Hyperlink"/>
            <w:rFonts w:ascii="Times New Roman" w:hAnsi="Times New Roman" w:cs="Times New Roman"/>
            <w:color w:val="0D0D0D" w:themeColor="text1" w:themeTint="F2"/>
            <w:sz w:val="24"/>
            <w:szCs w:val="24"/>
            <w:u w:val="none"/>
          </w:rPr>
          <w:t>https://www.gov.uk/government/consultations/reform-of-the-gender-recognition-act-2004</w:t>
        </w:r>
      </w:hyperlink>
    </w:p>
    <w:p w14:paraId="492B73FD" w14:textId="77777777" w:rsidR="00B20A10" w:rsidRPr="00B97731" w:rsidRDefault="00B20A10" w:rsidP="00B20A10">
      <w:pPr>
        <w:spacing w:after="0" w:line="240" w:lineRule="auto"/>
        <w:ind w:left="720" w:hanging="720"/>
        <w:rPr>
          <w:rFonts w:ascii="Times New Roman" w:hAnsi="Times New Roman" w:cs="Times New Roman"/>
          <w:color w:val="0D0D0D" w:themeColor="text1" w:themeTint="F2"/>
          <w:sz w:val="24"/>
          <w:szCs w:val="24"/>
        </w:rPr>
      </w:pPr>
      <w:r w:rsidRPr="00B97731">
        <w:rPr>
          <w:rFonts w:ascii="Times New Roman" w:hAnsi="Times New Roman" w:cs="Times New Roman"/>
          <w:color w:val="0D0D0D" w:themeColor="text1" w:themeTint="F2"/>
          <w:sz w:val="24"/>
          <w:szCs w:val="24"/>
        </w:rPr>
        <w:t xml:space="preserve">Pride Counselling. (2020). What is pride counselling. Retrieved from </w:t>
      </w:r>
      <w:hyperlink r:id="rId20" w:history="1">
        <w:r w:rsidRPr="00B97731">
          <w:rPr>
            <w:rStyle w:val="Hyperlink"/>
            <w:rFonts w:ascii="Times New Roman" w:hAnsi="Times New Roman" w:cs="Times New Roman"/>
            <w:color w:val="0D0D0D" w:themeColor="text1" w:themeTint="F2"/>
            <w:sz w:val="24"/>
            <w:szCs w:val="24"/>
            <w:u w:val="none"/>
          </w:rPr>
          <w:t>https://www.pridecounseling.com/faq/?utm_source=AdWords&amp;utm_medium=Search_PPC_c&amp;utm_term=%2Btransgender%20%2Bcounselling%20%</w:t>
        </w:r>
      </w:hyperlink>
    </w:p>
    <w:p w14:paraId="230D8548" w14:textId="77777777" w:rsidR="00B20A10" w:rsidRPr="00B97731" w:rsidRDefault="00B20A10" w:rsidP="00B20A10">
      <w:pPr>
        <w:spacing w:after="0" w:line="240" w:lineRule="auto"/>
        <w:ind w:left="720" w:hanging="720"/>
        <w:rPr>
          <w:rFonts w:ascii="Times New Roman" w:hAnsi="Times New Roman" w:cs="Times New Roman"/>
          <w:color w:val="0D0D0D" w:themeColor="text1" w:themeTint="F2"/>
          <w:sz w:val="24"/>
          <w:szCs w:val="24"/>
        </w:rPr>
      </w:pPr>
      <w:r w:rsidRPr="00B97731">
        <w:rPr>
          <w:rFonts w:ascii="Times New Roman" w:hAnsi="Times New Roman" w:cs="Times New Roman"/>
          <w:color w:val="0D0D0D" w:themeColor="text1" w:themeTint="F2"/>
          <w:sz w:val="24"/>
          <w:szCs w:val="24"/>
        </w:rPr>
        <w:t xml:space="preserve">Samaritans. (2020). I want to kill myself. Retrieved from </w:t>
      </w:r>
      <w:hyperlink r:id="rId21" w:history="1">
        <w:r w:rsidRPr="00B97731">
          <w:rPr>
            <w:rStyle w:val="Hyperlink"/>
            <w:rFonts w:ascii="Times New Roman" w:hAnsi="Times New Roman" w:cs="Times New Roman"/>
            <w:color w:val="0D0D0D" w:themeColor="text1" w:themeTint="F2"/>
            <w:sz w:val="24"/>
            <w:szCs w:val="24"/>
            <w:u w:val="none"/>
          </w:rPr>
          <w:t>https://www.samaritans.org/wales/how-we-can-help/if-youre-having-difficult-time/i-want-kill-myself/</w:t>
        </w:r>
      </w:hyperlink>
    </w:p>
    <w:p w14:paraId="58BEE2DD" w14:textId="77777777" w:rsidR="00B20A10" w:rsidRPr="00B97731" w:rsidRDefault="00B20A10" w:rsidP="00B20A10">
      <w:pPr>
        <w:spacing w:after="0" w:line="240" w:lineRule="auto"/>
        <w:ind w:left="720" w:hanging="720"/>
        <w:rPr>
          <w:rStyle w:val="Hyperlink"/>
          <w:rFonts w:ascii="Times New Roman" w:hAnsi="Times New Roman" w:cs="Times New Roman"/>
          <w:color w:val="0D0D0D" w:themeColor="text1" w:themeTint="F2"/>
          <w:sz w:val="24"/>
          <w:szCs w:val="24"/>
          <w:u w:val="none"/>
        </w:rPr>
      </w:pPr>
      <w:r w:rsidRPr="00B97731">
        <w:rPr>
          <w:rFonts w:ascii="Times New Roman" w:hAnsi="Times New Roman" w:cs="Times New Roman"/>
          <w:color w:val="0D0D0D" w:themeColor="text1" w:themeTint="F2"/>
          <w:sz w:val="24"/>
          <w:szCs w:val="24"/>
        </w:rPr>
        <w:t xml:space="preserve">Thorp, D. (2020). Understanding mental health in the transgender community. Retrieved from </w:t>
      </w:r>
      <w:hyperlink r:id="rId22" w:history="1">
        <w:r w:rsidRPr="00B97731">
          <w:rPr>
            <w:rStyle w:val="Hyperlink"/>
            <w:rFonts w:ascii="Times New Roman" w:hAnsi="Times New Roman" w:cs="Times New Roman"/>
            <w:color w:val="0D0D0D" w:themeColor="text1" w:themeTint="F2"/>
            <w:sz w:val="24"/>
            <w:szCs w:val="24"/>
            <w:u w:val="none"/>
          </w:rPr>
          <w:t>https://www.healthpartners.com/blog/mental-health-in-the-transgender-community/</w:t>
        </w:r>
      </w:hyperlink>
    </w:p>
    <w:p w14:paraId="2E120B9B" w14:textId="77777777" w:rsidR="00B20A10" w:rsidRPr="00B97731" w:rsidRDefault="00B20A10" w:rsidP="00B20A10">
      <w:pPr>
        <w:spacing w:after="0" w:line="240" w:lineRule="auto"/>
        <w:ind w:left="720" w:hanging="720"/>
        <w:rPr>
          <w:rFonts w:ascii="Times New Roman" w:hAnsi="Times New Roman" w:cs="Times New Roman"/>
          <w:color w:val="0D0D0D" w:themeColor="text1" w:themeTint="F2"/>
          <w:sz w:val="24"/>
          <w:szCs w:val="24"/>
        </w:rPr>
      </w:pPr>
      <w:r w:rsidRPr="00B97731">
        <w:rPr>
          <w:rFonts w:ascii="Times New Roman" w:hAnsi="Times New Roman" w:cs="Times New Roman"/>
          <w:color w:val="0D0D0D" w:themeColor="text1" w:themeTint="F2"/>
          <w:sz w:val="24"/>
          <w:szCs w:val="24"/>
        </w:rPr>
        <w:lastRenderedPageBreak/>
        <w:t xml:space="preserve">BBC. (2019). Transgender hate </w:t>
      </w:r>
      <w:proofErr w:type="spellStart"/>
      <w:r w:rsidRPr="00B97731">
        <w:rPr>
          <w:rFonts w:ascii="Times New Roman" w:hAnsi="Times New Roman" w:cs="Times New Roman"/>
          <w:color w:val="0D0D0D" w:themeColor="text1" w:themeTint="F2"/>
          <w:sz w:val="24"/>
          <w:szCs w:val="24"/>
        </w:rPr>
        <w:t>crims</w:t>
      </w:r>
      <w:proofErr w:type="spellEnd"/>
      <w:r w:rsidRPr="00B97731">
        <w:rPr>
          <w:rFonts w:ascii="Times New Roman" w:hAnsi="Times New Roman" w:cs="Times New Roman"/>
          <w:color w:val="0D0D0D" w:themeColor="text1" w:themeTint="F2"/>
          <w:sz w:val="24"/>
          <w:szCs w:val="24"/>
        </w:rPr>
        <w:t xml:space="preserve"> recorded by police go up 81%. Retrieved from </w:t>
      </w:r>
      <w:hyperlink r:id="rId23" w:history="1">
        <w:r w:rsidRPr="00B97731">
          <w:rPr>
            <w:rStyle w:val="Hyperlink"/>
            <w:rFonts w:ascii="Times New Roman" w:hAnsi="Times New Roman" w:cs="Times New Roman"/>
            <w:color w:val="0D0D0D" w:themeColor="text1" w:themeTint="F2"/>
            <w:sz w:val="24"/>
            <w:szCs w:val="24"/>
            <w:u w:val="none"/>
          </w:rPr>
          <w:t>https://www.bbc.co.uk/news/uk-48756370</w:t>
        </w:r>
      </w:hyperlink>
    </w:p>
    <w:p w14:paraId="0554128D" w14:textId="77777777" w:rsidR="00B20A10" w:rsidRPr="00B97731" w:rsidRDefault="00B20A10" w:rsidP="00B20A10">
      <w:pPr>
        <w:spacing w:after="0" w:line="240" w:lineRule="auto"/>
        <w:ind w:left="720" w:hanging="720"/>
        <w:rPr>
          <w:rFonts w:ascii="Times New Roman" w:hAnsi="Times New Roman" w:cs="Times New Roman"/>
          <w:color w:val="0D0D0D" w:themeColor="text1" w:themeTint="F2"/>
          <w:sz w:val="24"/>
          <w:szCs w:val="24"/>
        </w:rPr>
      </w:pPr>
      <w:r w:rsidRPr="00B97731">
        <w:rPr>
          <w:rFonts w:ascii="Times New Roman" w:hAnsi="Times New Roman" w:cs="Times New Roman"/>
          <w:color w:val="0D0D0D" w:themeColor="text1" w:themeTint="F2"/>
          <w:sz w:val="24"/>
          <w:szCs w:val="24"/>
        </w:rPr>
        <w:t xml:space="preserve">Olson, J. (2019). Feminism. Retrieved from </w:t>
      </w:r>
      <w:hyperlink r:id="rId24" w:history="1">
        <w:r w:rsidRPr="00B97731">
          <w:rPr>
            <w:rStyle w:val="Hyperlink"/>
            <w:rFonts w:ascii="Times New Roman" w:hAnsi="Times New Roman" w:cs="Times New Roman"/>
            <w:color w:val="0D0D0D" w:themeColor="text1" w:themeTint="F2"/>
            <w:sz w:val="24"/>
            <w:szCs w:val="24"/>
            <w:u w:val="none"/>
          </w:rPr>
          <w:t>https://www.history.com/topics/womens-history/feminism-womens-history</w:t>
        </w:r>
      </w:hyperlink>
    </w:p>
    <w:p w14:paraId="1551BD57" w14:textId="77777777" w:rsidR="00487F52" w:rsidRPr="00487F52" w:rsidRDefault="00487F52" w:rsidP="00487F52">
      <w:pPr>
        <w:spacing w:after="0" w:line="240" w:lineRule="auto"/>
        <w:rPr>
          <w:rFonts w:ascii="Times New Roman" w:hAnsi="Times New Roman" w:cs="Times New Roman"/>
          <w:sz w:val="28"/>
          <w:szCs w:val="28"/>
        </w:rPr>
      </w:pPr>
    </w:p>
    <w:sectPr w:rsidR="00487F52" w:rsidRPr="00487F52" w:rsidSect="00487F52">
      <w:headerReference w:type="default" r:id="rId25"/>
      <w:pgSz w:w="11906" w:h="16838"/>
      <w:pgMar w:top="1418"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B12B77" w14:textId="77777777" w:rsidR="00487F52" w:rsidRDefault="00487F52" w:rsidP="00487F52">
      <w:pPr>
        <w:spacing w:after="0" w:line="240" w:lineRule="auto"/>
      </w:pPr>
      <w:r>
        <w:separator/>
      </w:r>
    </w:p>
  </w:endnote>
  <w:endnote w:type="continuationSeparator" w:id="0">
    <w:p w14:paraId="731EAD6F" w14:textId="77777777" w:rsidR="00487F52" w:rsidRDefault="00487F52" w:rsidP="00487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7C9D69" w14:textId="77777777" w:rsidR="00487F52" w:rsidRDefault="00487F52" w:rsidP="00487F52">
      <w:pPr>
        <w:spacing w:after="0" w:line="240" w:lineRule="auto"/>
      </w:pPr>
      <w:r>
        <w:separator/>
      </w:r>
    </w:p>
  </w:footnote>
  <w:footnote w:type="continuationSeparator" w:id="0">
    <w:p w14:paraId="26C6CAC8" w14:textId="77777777" w:rsidR="00487F52" w:rsidRDefault="00487F52" w:rsidP="00487F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51489093"/>
      <w:docPartObj>
        <w:docPartGallery w:val="Page Numbers (Top of Page)"/>
        <w:docPartUnique/>
      </w:docPartObj>
    </w:sdtPr>
    <w:sdtEndPr>
      <w:rPr>
        <w:noProof/>
      </w:rPr>
    </w:sdtEndPr>
    <w:sdtContent>
      <w:p w14:paraId="6278DCDE" w14:textId="069EC14E" w:rsidR="00487F52" w:rsidRDefault="00487F5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A560FBE" w14:textId="77777777" w:rsidR="00487F52" w:rsidRDefault="00487F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6DE"/>
    <w:rsid w:val="000200FB"/>
    <w:rsid w:val="000628AC"/>
    <w:rsid w:val="00097F8B"/>
    <w:rsid w:val="000B4F25"/>
    <w:rsid w:val="000C2697"/>
    <w:rsid w:val="000F2AA2"/>
    <w:rsid w:val="0010375C"/>
    <w:rsid w:val="00137BCB"/>
    <w:rsid w:val="001473AA"/>
    <w:rsid w:val="00171F71"/>
    <w:rsid w:val="00181E3E"/>
    <w:rsid w:val="00193DD7"/>
    <w:rsid w:val="001C27BC"/>
    <w:rsid w:val="001D37EC"/>
    <w:rsid w:val="001E6602"/>
    <w:rsid w:val="001F66DE"/>
    <w:rsid w:val="0027564F"/>
    <w:rsid w:val="0029450D"/>
    <w:rsid w:val="002C69EF"/>
    <w:rsid w:val="002C763C"/>
    <w:rsid w:val="002E3F73"/>
    <w:rsid w:val="00312002"/>
    <w:rsid w:val="00321C64"/>
    <w:rsid w:val="00330E64"/>
    <w:rsid w:val="00386E4F"/>
    <w:rsid w:val="0039148C"/>
    <w:rsid w:val="003C0AE5"/>
    <w:rsid w:val="003C7250"/>
    <w:rsid w:val="003E567C"/>
    <w:rsid w:val="00431630"/>
    <w:rsid w:val="004514A5"/>
    <w:rsid w:val="004531C6"/>
    <w:rsid w:val="00454891"/>
    <w:rsid w:val="00471CF1"/>
    <w:rsid w:val="004843ED"/>
    <w:rsid w:val="00487F52"/>
    <w:rsid w:val="004A3674"/>
    <w:rsid w:val="004F6001"/>
    <w:rsid w:val="0050440B"/>
    <w:rsid w:val="00527CE3"/>
    <w:rsid w:val="005339B9"/>
    <w:rsid w:val="0055218E"/>
    <w:rsid w:val="00552B46"/>
    <w:rsid w:val="005530A2"/>
    <w:rsid w:val="005703A8"/>
    <w:rsid w:val="005B6377"/>
    <w:rsid w:val="005C5D52"/>
    <w:rsid w:val="005E74C9"/>
    <w:rsid w:val="005E783D"/>
    <w:rsid w:val="0061714E"/>
    <w:rsid w:val="00624E94"/>
    <w:rsid w:val="00634B5A"/>
    <w:rsid w:val="006655D0"/>
    <w:rsid w:val="0067097F"/>
    <w:rsid w:val="006713B7"/>
    <w:rsid w:val="006762E5"/>
    <w:rsid w:val="006A70BB"/>
    <w:rsid w:val="006A74D9"/>
    <w:rsid w:val="006B44C8"/>
    <w:rsid w:val="006C4401"/>
    <w:rsid w:val="006D65EE"/>
    <w:rsid w:val="006D7868"/>
    <w:rsid w:val="00703704"/>
    <w:rsid w:val="00741770"/>
    <w:rsid w:val="007901B1"/>
    <w:rsid w:val="007A11A8"/>
    <w:rsid w:val="007B52CE"/>
    <w:rsid w:val="007C49BE"/>
    <w:rsid w:val="0081291D"/>
    <w:rsid w:val="00813986"/>
    <w:rsid w:val="008517A2"/>
    <w:rsid w:val="008A2C98"/>
    <w:rsid w:val="008C3A15"/>
    <w:rsid w:val="008C7E8A"/>
    <w:rsid w:val="009024AA"/>
    <w:rsid w:val="00904502"/>
    <w:rsid w:val="00912355"/>
    <w:rsid w:val="009568F0"/>
    <w:rsid w:val="009957D3"/>
    <w:rsid w:val="009A694E"/>
    <w:rsid w:val="009E5594"/>
    <w:rsid w:val="00A022D2"/>
    <w:rsid w:val="00A11CC7"/>
    <w:rsid w:val="00A13F54"/>
    <w:rsid w:val="00A519CE"/>
    <w:rsid w:val="00A725C5"/>
    <w:rsid w:val="00A9255D"/>
    <w:rsid w:val="00A97C94"/>
    <w:rsid w:val="00AA42C6"/>
    <w:rsid w:val="00AA4945"/>
    <w:rsid w:val="00AF32AE"/>
    <w:rsid w:val="00AF5CD0"/>
    <w:rsid w:val="00B20A10"/>
    <w:rsid w:val="00B66723"/>
    <w:rsid w:val="00B839C8"/>
    <w:rsid w:val="00B83F17"/>
    <w:rsid w:val="00BC1B26"/>
    <w:rsid w:val="00BC2D21"/>
    <w:rsid w:val="00BC7008"/>
    <w:rsid w:val="00BE7D74"/>
    <w:rsid w:val="00C67FBB"/>
    <w:rsid w:val="00C754BA"/>
    <w:rsid w:val="00C76677"/>
    <w:rsid w:val="00CA068F"/>
    <w:rsid w:val="00D21512"/>
    <w:rsid w:val="00D3472F"/>
    <w:rsid w:val="00D34AE6"/>
    <w:rsid w:val="00D605C1"/>
    <w:rsid w:val="00D71449"/>
    <w:rsid w:val="00D921A5"/>
    <w:rsid w:val="00D930B2"/>
    <w:rsid w:val="00DA1BA4"/>
    <w:rsid w:val="00DD4726"/>
    <w:rsid w:val="00E00BCC"/>
    <w:rsid w:val="00E2339E"/>
    <w:rsid w:val="00E4131C"/>
    <w:rsid w:val="00E6590C"/>
    <w:rsid w:val="00EB15DA"/>
    <w:rsid w:val="00ED425D"/>
    <w:rsid w:val="00F45C30"/>
    <w:rsid w:val="00F650D3"/>
    <w:rsid w:val="00FB6140"/>
    <w:rsid w:val="00FC6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E3578"/>
  <w15:chartTrackingRefBased/>
  <w15:docId w15:val="{A8075D74-24E6-48A4-AB4D-20465E18D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B4F25"/>
    <w:rPr>
      <w:color w:val="0000FF"/>
      <w:u w:val="single"/>
    </w:rPr>
  </w:style>
  <w:style w:type="paragraph" w:styleId="Header">
    <w:name w:val="header"/>
    <w:basedOn w:val="Normal"/>
    <w:link w:val="HeaderChar"/>
    <w:uiPriority w:val="99"/>
    <w:unhideWhenUsed/>
    <w:rsid w:val="00487F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7F52"/>
  </w:style>
  <w:style w:type="paragraph" w:styleId="Footer">
    <w:name w:val="footer"/>
    <w:basedOn w:val="Normal"/>
    <w:link w:val="FooterChar"/>
    <w:uiPriority w:val="99"/>
    <w:unhideWhenUsed/>
    <w:rsid w:val="00487F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7F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ic.nhs.uk/services/counselling-psychology/" TargetMode="External"/><Relationship Id="rId18" Type="http://schemas.openxmlformats.org/officeDocument/2006/relationships/hyperlink" Target="https://transcare.ucsf.edu/article/information-estrogen-hormone-therapy"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samaritans.org/wales/how-we-can-help/if-youre-having-difficult-time/i-want-kill-myself/" TargetMode="External"/><Relationship Id="rId7" Type="http://schemas.openxmlformats.org/officeDocument/2006/relationships/footnotes" Target="footnotes.xml"/><Relationship Id="rId12" Type="http://schemas.openxmlformats.org/officeDocument/2006/relationships/hyperlink" Target="https://digest.bps.org.uk/2018/01/17/most-children-and-teens-with-gender-dysphoria-also-have-multiple-other-psychological-issues/" TargetMode="External"/><Relationship Id="rId17" Type="http://schemas.openxmlformats.org/officeDocument/2006/relationships/hyperlink" Target="https://gov.wales/mental-health-guidance-covid-19-html"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edicine.yale.edu/news-article/21447/" TargetMode="External"/><Relationship Id="rId20" Type="http://schemas.openxmlformats.org/officeDocument/2006/relationships/hyperlink" Target="https://www.pridecounseling.com/faq/?utm_source=AdWords&amp;utm_medium=Search_PPC_c&amp;utm_term=%2Btransgender%20%2Bcounselling%20%2Buk_b&amp;utm_content=52922980033&amp;network=g&amp;placement=&amp;target=&amp;matchtype=b&amp;utm_campaign=987314327&amp;ad_type=text&amp;adposition=&amp;gclid=Cj0KCQjwzN71BRCOARIsAF8pjfgLgdsixkfOVB3xGQe_bmoEQS3VB2s4Nm0KBB9wTp3F7RRHoF24QmwaAqwWEALw_wcB"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hs.uk/conditions/gender-dysphoria/treatment/" TargetMode="External"/><Relationship Id="rId24" Type="http://schemas.openxmlformats.org/officeDocument/2006/relationships/hyperlink" Target="https://www.history.com/topics/womens-history/feminism-womens-history" TargetMode="External"/><Relationship Id="rId5" Type="http://schemas.openxmlformats.org/officeDocument/2006/relationships/settings" Target="settings.xml"/><Relationship Id="rId15" Type="http://schemas.openxmlformats.org/officeDocument/2006/relationships/hyperlink" Target="https://www.thelondontransgenderclinic.uk/male-to-female-gender-reassignment-surgery-london/" TargetMode="External"/><Relationship Id="rId23" Type="http://schemas.openxmlformats.org/officeDocument/2006/relationships/hyperlink" Target="https://www.bbc.co.uk/news/uk-48756370" TargetMode="External"/><Relationship Id="rId10" Type="http://schemas.openxmlformats.org/officeDocument/2006/relationships/hyperlink" Target="http://www.childrenshospital.org/conditions-and-treatments/conditions/g/gender-dysphoria/diagnosis-and-treatment" TargetMode="External"/><Relationship Id="rId19" Type="http://schemas.openxmlformats.org/officeDocument/2006/relationships/hyperlink" Target="https://www.gov.uk/government/consultations/reform-of-the-gender-recognition-act-2004"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thelondontransgenderclinic.uk/transgender-treatment-therapies-london/hormone-therapy/" TargetMode="External"/><Relationship Id="rId22" Type="http://schemas.openxmlformats.org/officeDocument/2006/relationships/hyperlink" Target="https://www.healthpartners.com/blog/mental-health-in-the-transgender-communit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4" ma:contentTypeDescription="Create a new document." ma:contentTypeScope="" ma:versionID="e1be1d1f5e2becc0db143a565cba548b">
  <xsd:schema xmlns:xsd="http://www.w3.org/2001/XMLSchema" xmlns:xs="http://www.w3.org/2001/XMLSchema" xmlns:p="http://schemas.microsoft.com/office/2006/metadata/properties" xmlns:ns3="e5b087ed-fd45-4b48-bae7-5ede8327259a" targetNamespace="http://schemas.microsoft.com/office/2006/metadata/properties" ma:root="true" ma:fieldsID="29cd5b74f8a56cf0db44b07be56d70dd"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866D2C-1088-4A96-B603-C55D0396B4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F52A51-ACB0-4D38-8BE2-68E0C4D2C258}">
  <ds:schemaRefs>
    <ds:schemaRef ds:uri="http://schemas.microsoft.com/sharepoint/v3/contenttype/forms"/>
  </ds:schemaRefs>
</ds:datastoreItem>
</file>

<file path=customXml/itemProps3.xml><?xml version="1.0" encoding="utf-8"?>
<ds:datastoreItem xmlns:ds="http://schemas.openxmlformats.org/officeDocument/2006/customXml" ds:itemID="{1C2B8B39-10CA-4B9B-B0C4-180C10D7AD87}">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e5b087ed-fd45-4b48-bae7-5ede8327259a"/>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3245</Words>
  <Characters>18502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Isaac (1702765)</dc:creator>
  <cp:keywords/>
  <dc:description/>
  <cp:lastModifiedBy>Lucie Isaac (1702765)</cp:lastModifiedBy>
  <cp:revision>2</cp:revision>
  <dcterms:created xsi:type="dcterms:W3CDTF">2020-05-12T15:20:00Z</dcterms:created>
  <dcterms:modified xsi:type="dcterms:W3CDTF">2020-05-12T15:20:00Z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