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F3C7D6" w14:textId="77777777" w:rsidR="00C301E3" w:rsidRDefault="00C301E3">
      <w:r>
        <w:t xml:space="preserve">The landscape at </w:t>
      </w:r>
      <w:proofErr w:type="spellStart"/>
      <w:r>
        <w:t>Troed</w:t>
      </w:r>
      <w:proofErr w:type="spellEnd"/>
      <w:r>
        <w:t xml:space="preserve"> y Rhiw is one of change; a palimpsest of features exposed in small hints. Verdant hillsides that edge into a steeper brown strata, laying on the borders of the Cambrian Mountains, enshrouded in hill-fog and with little company but sheep, at least on the surface. The surface is a rural paradise, tranquil and seems relatively unchanged by human influence. A few farms, a fence or two, tracks crossing the vista do not lessen the charm of the view, as empty of life as one can find in Britain. </w:t>
      </w:r>
    </w:p>
    <w:p w14:paraId="7146214D" w14:textId="77777777" w:rsidR="00C301E3" w:rsidRDefault="00C301E3">
      <w:r>
        <w:t>But by reading the landscape, as Hoskins</w:t>
      </w:r>
      <w:r w:rsidR="005D1DE7">
        <w:t>’</w:t>
      </w:r>
      <w:r>
        <w:t xml:space="preserve"> puts it</w:t>
      </w:r>
      <w:r w:rsidR="005D1DE7">
        <w:t xml:space="preserve"> (Hoskins</w:t>
      </w:r>
      <w:r w:rsidR="00983221">
        <w:t>,</w:t>
      </w:r>
      <w:r w:rsidR="005D1DE7">
        <w:t xml:space="preserve"> 1955), other versions of the same landscape are revealed shaped very much by humanity; by agriculture and religion – the monastery at Strata Florida. Small dips and bumps revealed themselves into evidence of buildings and enclosures, from Hillforts on the surrounding hills to several medieval farms dating from 13</w:t>
      </w:r>
      <w:r w:rsidR="005D1DE7" w:rsidRPr="005D1DE7">
        <w:rPr>
          <w:vertAlign w:val="superscript"/>
        </w:rPr>
        <w:t>th</w:t>
      </w:r>
      <w:r w:rsidR="005D1DE7">
        <w:t>-17</w:t>
      </w:r>
      <w:r w:rsidR="005D1DE7" w:rsidRPr="005D1DE7">
        <w:rPr>
          <w:vertAlign w:val="superscript"/>
        </w:rPr>
        <w:t>th</w:t>
      </w:r>
      <w:r w:rsidR="005D1DE7">
        <w:t xml:space="preserve"> centuries. At first glance nothing more than variations in ground level, its possible to walk over them and not think twice, but closer examinations reveal more, ridge and furrow farming, sheep enclosures and a lambing shed. As Aston states </w:t>
      </w:r>
      <w:r w:rsidR="00983221">
        <w:t xml:space="preserve">‘almost any bump, lump or hollow has something to tell us..’ (Aston, 1997, p.14) and the bumps observed provided much evidence of settlement on the hillside across the centuries. </w:t>
      </w:r>
    </w:p>
    <w:p w14:paraId="2A786888" w14:textId="77777777" w:rsidR="002C471F" w:rsidRDefault="00983221">
      <w:r>
        <w:t>When observed from the right angle, in this case from further up on the hill; when thought about in more detail than is taken to simply stay upright with the changes inferences can be made. The first settlement, a building and two kidney enclosures inferred subsistence farming, small-scale for livestock, and with crops in the other enclosure; evidenced in the ridges and furrows left behind. Dating from around the 13</w:t>
      </w:r>
      <w:r w:rsidRPr="00983221">
        <w:rPr>
          <w:vertAlign w:val="superscript"/>
        </w:rPr>
        <w:t>th</w:t>
      </w:r>
      <w:r>
        <w:t xml:space="preserve"> century it shows already how settlements were positioned high on hillsides to make use of </w:t>
      </w:r>
      <w:r w:rsidR="002C471F">
        <w:t xml:space="preserve">all the fertile land. Later enclosures move even further up the hillside, as greater evidence of this; land being used to its maximum potential, right up to the somewhat more defined and even ridges and furrows which date as recently as 1940, where again utilisation of every piece of land became important. </w:t>
      </w:r>
    </w:p>
    <w:p w14:paraId="684EF010" w14:textId="77777777" w:rsidR="002C471F" w:rsidRDefault="002C471F">
      <w:bookmarkStart w:id="0" w:name="_GoBack"/>
      <w:bookmarkEnd w:id="0"/>
    </w:p>
    <w:sectPr w:rsidR="002C47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69B01A" w14:textId="77777777" w:rsidR="005D1DE7" w:rsidRDefault="005D1DE7" w:rsidP="005D1DE7">
      <w:pPr>
        <w:spacing w:after="0" w:line="240" w:lineRule="auto"/>
      </w:pPr>
      <w:r>
        <w:separator/>
      </w:r>
    </w:p>
  </w:endnote>
  <w:endnote w:type="continuationSeparator" w:id="0">
    <w:p w14:paraId="79417763" w14:textId="77777777" w:rsidR="005D1DE7" w:rsidRDefault="005D1DE7" w:rsidP="005D1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3525B" w14:textId="77777777" w:rsidR="005D1DE7" w:rsidRDefault="005D1DE7" w:rsidP="005D1DE7">
      <w:pPr>
        <w:spacing w:after="0" w:line="240" w:lineRule="auto"/>
      </w:pPr>
      <w:r>
        <w:separator/>
      </w:r>
    </w:p>
  </w:footnote>
  <w:footnote w:type="continuationSeparator" w:id="0">
    <w:p w14:paraId="5F856026" w14:textId="77777777" w:rsidR="005D1DE7" w:rsidRDefault="005D1DE7" w:rsidP="005D1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1E3"/>
    <w:rsid w:val="002C471F"/>
    <w:rsid w:val="005D1DE7"/>
    <w:rsid w:val="00983221"/>
    <w:rsid w:val="00C30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04BA3"/>
  <w15:chartTrackingRefBased/>
  <w15:docId w15:val="{1B1A11C0-4AF8-436F-8D29-34931EF28C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1D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1DE7"/>
    <w:rPr>
      <w:sz w:val="20"/>
      <w:szCs w:val="20"/>
    </w:rPr>
  </w:style>
  <w:style w:type="character" w:styleId="FootnoteReference">
    <w:name w:val="footnote reference"/>
    <w:basedOn w:val="DefaultParagraphFont"/>
    <w:uiPriority w:val="99"/>
    <w:semiHidden/>
    <w:unhideWhenUsed/>
    <w:rsid w:val="005D1D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74A636-3F71-4F80-A778-70CAAC009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Words>
  <Characters>1823</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m</dc:creator>
  <cp:keywords/>
  <dc:description/>
  <cp:lastModifiedBy>rachel m</cp:lastModifiedBy>
  <cp:revision>1</cp:revision>
  <dcterms:created xsi:type="dcterms:W3CDTF">2019-01-14T18:55:00Z</dcterms:created>
  <dcterms:modified xsi:type="dcterms:W3CDTF">2019-01-14T20:42:00Z</dcterms:modified>
</cp:coreProperties>
</file>