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0EA92" w14:textId="1FFD9118" w:rsidR="005B4F8A" w:rsidRDefault="005B4F8A" w:rsidP="005B4F8A">
      <w:pPr>
        <w:spacing w:line="360" w:lineRule="auto"/>
        <w:jc w:val="both"/>
        <w:rPr>
          <w:rFonts w:ascii="Arial" w:hAnsi="Arial" w:cs="Arial"/>
          <w:sz w:val="24"/>
          <w:szCs w:val="24"/>
        </w:rPr>
      </w:pPr>
      <w:r>
        <w:rPr>
          <w:rFonts w:ascii="Arial" w:hAnsi="Arial" w:cs="Arial"/>
          <w:sz w:val="24"/>
          <w:szCs w:val="24"/>
        </w:rPr>
        <w:t xml:space="preserve">Full Name:          </w:t>
      </w:r>
      <w:r>
        <w:rPr>
          <w:rFonts w:ascii="Arial" w:hAnsi="Arial" w:cs="Arial"/>
          <w:sz w:val="24"/>
          <w:szCs w:val="24"/>
        </w:rPr>
        <w:tab/>
        <w:t xml:space="preserve"> </w:t>
      </w:r>
      <w:r w:rsidRPr="00E63E25">
        <w:rPr>
          <w:rFonts w:ascii="Arial" w:hAnsi="Arial" w:cs="Arial"/>
          <w:b/>
          <w:bCs/>
          <w:sz w:val="24"/>
          <w:szCs w:val="24"/>
        </w:rPr>
        <w:t>MONICA LEZAAR</w:t>
      </w:r>
    </w:p>
    <w:p w14:paraId="4E53A9D9" w14:textId="5DB40345" w:rsidR="005B4F8A" w:rsidRDefault="005B4F8A" w:rsidP="005B4F8A">
      <w:pPr>
        <w:spacing w:line="360" w:lineRule="auto"/>
        <w:jc w:val="both"/>
        <w:rPr>
          <w:rFonts w:ascii="Arial" w:hAnsi="Arial" w:cs="Arial"/>
          <w:sz w:val="24"/>
          <w:szCs w:val="24"/>
        </w:rPr>
      </w:pPr>
      <w:r>
        <w:rPr>
          <w:rFonts w:ascii="Arial" w:hAnsi="Arial" w:cs="Arial"/>
          <w:sz w:val="24"/>
          <w:szCs w:val="24"/>
        </w:rPr>
        <w:t>Student Number:</w:t>
      </w:r>
      <w:r>
        <w:rPr>
          <w:rFonts w:ascii="Arial" w:hAnsi="Arial" w:cs="Arial"/>
          <w:sz w:val="24"/>
          <w:szCs w:val="24"/>
        </w:rPr>
        <w:tab/>
        <w:t xml:space="preserve"> </w:t>
      </w:r>
      <w:r w:rsidRPr="00E63E25">
        <w:rPr>
          <w:rFonts w:ascii="Arial" w:hAnsi="Arial" w:cs="Arial"/>
          <w:b/>
          <w:bCs/>
          <w:sz w:val="24"/>
          <w:szCs w:val="24"/>
        </w:rPr>
        <w:t>2117385</w:t>
      </w:r>
    </w:p>
    <w:p w14:paraId="7AA7B641" w14:textId="5DEE6371" w:rsidR="005B4F8A" w:rsidRDefault="005B4F8A" w:rsidP="005B4F8A">
      <w:pPr>
        <w:spacing w:line="360" w:lineRule="auto"/>
        <w:jc w:val="both"/>
        <w:rPr>
          <w:rFonts w:ascii="Arial" w:hAnsi="Arial" w:cs="Arial"/>
          <w:sz w:val="24"/>
          <w:szCs w:val="24"/>
        </w:rPr>
      </w:pPr>
      <w:r>
        <w:rPr>
          <w:rFonts w:ascii="Arial" w:hAnsi="Arial" w:cs="Arial"/>
          <w:sz w:val="24"/>
          <w:szCs w:val="24"/>
        </w:rPr>
        <w:t xml:space="preserve">Module Name: </w:t>
      </w:r>
      <w:r>
        <w:rPr>
          <w:rFonts w:ascii="Arial" w:hAnsi="Arial" w:cs="Arial"/>
          <w:sz w:val="24"/>
          <w:szCs w:val="24"/>
        </w:rPr>
        <w:tab/>
      </w:r>
      <w:r w:rsidRPr="00E63E25">
        <w:rPr>
          <w:rFonts w:ascii="Arial" w:hAnsi="Arial" w:cs="Arial"/>
          <w:b/>
          <w:bCs/>
          <w:sz w:val="24"/>
          <w:szCs w:val="24"/>
        </w:rPr>
        <w:t>Sustainable Hospitality &amp; Tourism Management</w:t>
      </w:r>
      <w:r w:rsidRPr="00E63E25">
        <w:rPr>
          <w:rFonts w:ascii="Arial" w:hAnsi="Arial" w:cs="Arial"/>
          <w:sz w:val="24"/>
          <w:szCs w:val="24"/>
        </w:rPr>
        <w:t xml:space="preserve"> </w:t>
      </w:r>
    </w:p>
    <w:p w14:paraId="0F07E64F" w14:textId="1D69C177" w:rsidR="005B4F8A" w:rsidRDefault="005B4F8A" w:rsidP="005B4F8A">
      <w:pPr>
        <w:spacing w:line="360" w:lineRule="auto"/>
        <w:jc w:val="both"/>
        <w:rPr>
          <w:rFonts w:ascii="Arial" w:hAnsi="Arial" w:cs="Arial"/>
          <w:sz w:val="24"/>
          <w:szCs w:val="24"/>
        </w:rPr>
      </w:pPr>
      <w:r>
        <w:rPr>
          <w:rFonts w:ascii="Arial" w:hAnsi="Arial" w:cs="Arial"/>
          <w:sz w:val="24"/>
          <w:szCs w:val="24"/>
        </w:rPr>
        <w:t xml:space="preserve">Module Code: </w:t>
      </w:r>
      <w:r>
        <w:rPr>
          <w:rFonts w:ascii="Arial" w:hAnsi="Arial" w:cs="Arial"/>
          <w:sz w:val="24"/>
          <w:szCs w:val="24"/>
        </w:rPr>
        <w:tab/>
      </w:r>
      <w:r w:rsidRPr="00E63E25">
        <w:rPr>
          <w:rFonts w:ascii="Arial" w:hAnsi="Arial" w:cs="Arial"/>
          <w:b/>
          <w:bCs/>
          <w:sz w:val="24"/>
          <w:szCs w:val="24"/>
        </w:rPr>
        <w:t>BMIH5006</w:t>
      </w:r>
    </w:p>
    <w:p w14:paraId="3D1B2091" w14:textId="7D2FBCC8" w:rsidR="005B4F8A" w:rsidRDefault="005B4F8A" w:rsidP="005B4F8A">
      <w:pPr>
        <w:spacing w:line="360" w:lineRule="auto"/>
        <w:jc w:val="both"/>
        <w:rPr>
          <w:rFonts w:ascii="Arial" w:hAnsi="Arial" w:cs="Arial"/>
          <w:b/>
          <w:bCs/>
          <w:sz w:val="24"/>
          <w:szCs w:val="24"/>
        </w:rPr>
      </w:pPr>
      <w:r>
        <w:rPr>
          <w:rFonts w:ascii="Arial" w:hAnsi="Arial" w:cs="Arial"/>
          <w:sz w:val="24"/>
          <w:szCs w:val="24"/>
        </w:rPr>
        <w:t xml:space="preserve">Module Tutor: </w:t>
      </w:r>
      <w:r>
        <w:rPr>
          <w:rFonts w:ascii="Arial" w:hAnsi="Arial" w:cs="Arial"/>
          <w:sz w:val="24"/>
          <w:szCs w:val="24"/>
        </w:rPr>
        <w:tab/>
      </w:r>
      <w:r w:rsidRPr="00E63E25">
        <w:rPr>
          <w:rFonts w:ascii="Arial" w:hAnsi="Arial" w:cs="Arial"/>
          <w:b/>
          <w:bCs/>
          <w:sz w:val="24"/>
          <w:szCs w:val="24"/>
        </w:rPr>
        <w:t>Kathryn Robert</w:t>
      </w:r>
    </w:p>
    <w:p w14:paraId="2556AF77" w14:textId="0FCBED9F" w:rsidR="005B4F8A" w:rsidRDefault="005B4F8A" w:rsidP="005B4F8A">
      <w:pPr>
        <w:spacing w:line="360" w:lineRule="auto"/>
        <w:jc w:val="both"/>
        <w:rPr>
          <w:rFonts w:ascii="Arial" w:hAnsi="Arial" w:cs="Arial"/>
          <w:b/>
          <w:bCs/>
          <w:sz w:val="24"/>
          <w:szCs w:val="24"/>
        </w:rPr>
      </w:pPr>
      <w:r w:rsidRPr="005B4F8A">
        <w:rPr>
          <w:rFonts w:ascii="Arial" w:hAnsi="Arial" w:cs="Arial"/>
          <w:sz w:val="24"/>
          <w:szCs w:val="24"/>
        </w:rPr>
        <w:t xml:space="preserve">Title: </w:t>
      </w:r>
      <w:r>
        <w:rPr>
          <w:rFonts w:ascii="Arial" w:hAnsi="Arial" w:cs="Arial"/>
          <w:sz w:val="24"/>
          <w:szCs w:val="24"/>
        </w:rPr>
        <w:tab/>
      </w:r>
      <w:r>
        <w:rPr>
          <w:rFonts w:ascii="Arial" w:hAnsi="Arial" w:cs="Arial"/>
          <w:sz w:val="24"/>
          <w:szCs w:val="24"/>
        </w:rPr>
        <w:tab/>
      </w:r>
      <w:r>
        <w:rPr>
          <w:rFonts w:ascii="Arial" w:hAnsi="Arial" w:cs="Arial"/>
          <w:sz w:val="24"/>
          <w:szCs w:val="24"/>
        </w:rPr>
        <w:tab/>
      </w:r>
      <w:r w:rsidR="00C518A7" w:rsidRPr="00C518A7">
        <w:rPr>
          <w:rFonts w:ascii="Arial" w:hAnsi="Arial" w:cs="Arial"/>
          <w:b/>
          <w:bCs/>
          <w:sz w:val="24"/>
          <w:szCs w:val="24"/>
        </w:rPr>
        <w:t>The future of hospitality and is it profitable to be green?</w:t>
      </w:r>
    </w:p>
    <w:p w14:paraId="2C3AD18D" w14:textId="77777777" w:rsidR="00F63C41" w:rsidRDefault="00F63C41" w:rsidP="005B4F8A">
      <w:pPr>
        <w:spacing w:line="360" w:lineRule="auto"/>
        <w:jc w:val="both"/>
        <w:rPr>
          <w:rFonts w:ascii="Arial" w:hAnsi="Arial" w:cs="Arial"/>
          <w:b/>
          <w:bCs/>
          <w:sz w:val="24"/>
          <w:szCs w:val="24"/>
        </w:rPr>
      </w:pPr>
    </w:p>
    <w:p w14:paraId="17A5E74E" w14:textId="77777777" w:rsidR="00F63C41" w:rsidRDefault="00F63C41" w:rsidP="005B4F8A">
      <w:pPr>
        <w:spacing w:line="360" w:lineRule="auto"/>
        <w:jc w:val="both"/>
        <w:rPr>
          <w:rFonts w:ascii="Arial" w:hAnsi="Arial" w:cs="Arial"/>
          <w:b/>
          <w:bCs/>
          <w:sz w:val="24"/>
          <w:szCs w:val="24"/>
        </w:rPr>
      </w:pPr>
    </w:p>
    <w:p w14:paraId="78C0A522" w14:textId="77777777" w:rsidR="00F63C41" w:rsidRDefault="00F63C41" w:rsidP="005B4F8A">
      <w:pPr>
        <w:spacing w:line="360" w:lineRule="auto"/>
        <w:jc w:val="both"/>
        <w:rPr>
          <w:rFonts w:ascii="Arial" w:hAnsi="Arial" w:cs="Arial"/>
          <w:b/>
          <w:bCs/>
          <w:sz w:val="24"/>
          <w:szCs w:val="24"/>
        </w:rPr>
      </w:pPr>
    </w:p>
    <w:p w14:paraId="45F26BEA" w14:textId="77777777" w:rsidR="00F63C41" w:rsidRDefault="00F63C41" w:rsidP="005B4F8A">
      <w:pPr>
        <w:spacing w:line="360" w:lineRule="auto"/>
        <w:jc w:val="both"/>
        <w:rPr>
          <w:rFonts w:ascii="Arial" w:hAnsi="Arial" w:cs="Arial"/>
          <w:b/>
          <w:bCs/>
          <w:sz w:val="24"/>
          <w:szCs w:val="24"/>
        </w:rPr>
      </w:pPr>
    </w:p>
    <w:p w14:paraId="5197FC26" w14:textId="77777777" w:rsidR="00F63C41" w:rsidRDefault="00F63C41" w:rsidP="005B4F8A">
      <w:pPr>
        <w:spacing w:line="360" w:lineRule="auto"/>
        <w:jc w:val="both"/>
        <w:rPr>
          <w:rFonts w:ascii="Arial" w:hAnsi="Arial" w:cs="Arial"/>
          <w:b/>
          <w:bCs/>
          <w:sz w:val="24"/>
          <w:szCs w:val="24"/>
        </w:rPr>
      </w:pPr>
    </w:p>
    <w:p w14:paraId="7DEA3235" w14:textId="77777777" w:rsidR="00F63C41" w:rsidRDefault="00F63C41" w:rsidP="005B4F8A">
      <w:pPr>
        <w:spacing w:line="360" w:lineRule="auto"/>
        <w:jc w:val="both"/>
        <w:rPr>
          <w:rFonts w:ascii="Arial" w:hAnsi="Arial" w:cs="Arial"/>
          <w:b/>
          <w:bCs/>
          <w:sz w:val="24"/>
          <w:szCs w:val="24"/>
        </w:rPr>
      </w:pPr>
    </w:p>
    <w:p w14:paraId="1F1A4B87" w14:textId="77777777" w:rsidR="00F63C41" w:rsidRDefault="00F63C41" w:rsidP="005B4F8A">
      <w:pPr>
        <w:spacing w:line="360" w:lineRule="auto"/>
        <w:jc w:val="both"/>
        <w:rPr>
          <w:rFonts w:ascii="Arial" w:hAnsi="Arial" w:cs="Arial"/>
          <w:b/>
          <w:bCs/>
          <w:sz w:val="24"/>
          <w:szCs w:val="24"/>
        </w:rPr>
      </w:pPr>
    </w:p>
    <w:p w14:paraId="2474AD39" w14:textId="77777777" w:rsidR="00F63C41" w:rsidRDefault="00F63C41" w:rsidP="005B4F8A">
      <w:pPr>
        <w:spacing w:line="360" w:lineRule="auto"/>
        <w:jc w:val="both"/>
        <w:rPr>
          <w:rFonts w:ascii="Arial" w:hAnsi="Arial" w:cs="Arial"/>
          <w:b/>
          <w:bCs/>
          <w:sz w:val="24"/>
          <w:szCs w:val="24"/>
        </w:rPr>
      </w:pPr>
    </w:p>
    <w:p w14:paraId="708D89A6" w14:textId="77777777" w:rsidR="00F63C41" w:rsidRDefault="00F63C41" w:rsidP="005B4F8A">
      <w:pPr>
        <w:spacing w:line="360" w:lineRule="auto"/>
        <w:jc w:val="both"/>
        <w:rPr>
          <w:rFonts w:ascii="Arial" w:hAnsi="Arial" w:cs="Arial"/>
          <w:b/>
          <w:bCs/>
          <w:sz w:val="24"/>
          <w:szCs w:val="24"/>
        </w:rPr>
      </w:pPr>
    </w:p>
    <w:p w14:paraId="27438DC5" w14:textId="77777777" w:rsidR="00F63C41" w:rsidRDefault="00F63C41" w:rsidP="005B4F8A">
      <w:pPr>
        <w:spacing w:line="360" w:lineRule="auto"/>
        <w:jc w:val="both"/>
        <w:rPr>
          <w:rFonts w:ascii="Arial" w:hAnsi="Arial" w:cs="Arial"/>
          <w:b/>
          <w:bCs/>
          <w:sz w:val="24"/>
          <w:szCs w:val="24"/>
        </w:rPr>
      </w:pPr>
    </w:p>
    <w:p w14:paraId="29AF4B9A" w14:textId="77777777" w:rsidR="00F63C41" w:rsidRDefault="00F63C41" w:rsidP="005B4F8A">
      <w:pPr>
        <w:spacing w:line="360" w:lineRule="auto"/>
        <w:jc w:val="both"/>
        <w:rPr>
          <w:rFonts w:ascii="Arial" w:hAnsi="Arial" w:cs="Arial"/>
          <w:b/>
          <w:bCs/>
          <w:sz w:val="24"/>
          <w:szCs w:val="24"/>
        </w:rPr>
      </w:pPr>
    </w:p>
    <w:p w14:paraId="65DFD2C5" w14:textId="77777777" w:rsidR="00F63C41" w:rsidRDefault="00F63C41" w:rsidP="005B4F8A">
      <w:pPr>
        <w:spacing w:line="360" w:lineRule="auto"/>
        <w:jc w:val="both"/>
        <w:rPr>
          <w:rFonts w:ascii="Arial" w:hAnsi="Arial" w:cs="Arial"/>
          <w:b/>
          <w:bCs/>
          <w:sz w:val="24"/>
          <w:szCs w:val="24"/>
        </w:rPr>
      </w:pPr>
    </w:p>
    <w:p w14:paraId="2C9769FF" w14:textId="77777777" w:rsidR="00F63C41" w:rsidRDefault="00F63C41" w:rsidP="005B4F8A">
      <w:pPr>
        <w:spacing w:line="360" w:lineRule="auto"/>
        <w:jc w:val="both"/>
        <w:rPr>
          <w:rFonts w:ascii="Arial" w:hAnsi="Arial" w:cs="Arial"/>
          <w:b/>
          <w:bCs/>
          <w:sz w:val="24"/>
          <w:szCs w:val="24"/>
        </w:rPr>
      </w:pPr>
    </w:p>
    <w:p w14:paraId="3324BE7C" w14:textId="77777777" w:rsidR="00F63C41" w:rsidRDefault="00F63C41" w:rsidP="005B4F8A">
      <w:pPr>
        <w:spacing w:line="360" w:lineRule="auto"/>
        <w:jc w:val="both"/>
        <w:rPr>
          <w:rFonts w:ascii="Arial" w:hAnsi="Arial" w:cs="Arial"/>
          <w:b/>
          <w:bCs/>
          <w:sz w:val="24"/>
          <w:szCs w:val="24"/>
        </w:rPr>
      </w:pPr>
    </w:p>
    <w:p w14:paraId="29692183" w14:textId="77777777" w:rsidR="00F63C41" w:rsidRDefault="00F63C41" w:rsidP="005B4F8A">
      <w:pPr>
        <w:spacing w:line="360" w:lineRule="auto"/>
        <w:jc w:val="both"/>
        <w:rPr>
          <w:rFonts w:ascii="Arial" w:hAnsi="Arial" w:cs="Arial"/>
          <w:b/>
          <w:bCs/>
          <w:sz w:val="24"/>
          <w:szCs w:val="24"/>
        </w:rPr>
      </w:pPr>
    </w:p>
    <w:p w14:paraId="02F8007B" w14:textId="77777777" w:rsidR="00F63C41" w:rsidRDefault="00F63C41" w:rsidP="005B4F8A">
      <w:pPr>
        <w:spacing w:line="360" w:lineRule="auto"/>
        <w:jc w:val="both"/>
        <w:rPr>
          <w:rFonts w:ascii="Arial" w:hAnsi="Arial" w:cs="Arial"/>
          <w:b/>
          <w:bCs/>
          <w:sz w:val="24"/>
          <w:szCs w:val="24"/>
        </w:rPr>
      </w:pPr>
    </w:p>
    <w:p w14:paraId="005FF97F" w14:textId="77777777" w:rsidR="00F63C41" w:rsidRDefault="00F63C41" w:rsidP="005B4F8A">
      <w:pPr>
        <w:spacing w:line="360" w:lineRule="auto"/>
        <w:jc w:val="both"/>
        <w:rPr>
          <w:rFonts w:ascii="Arial" w:hAnsi="Arial" w:cs="Arial"/>
          <w:b/>
          <w:bCs/>
          <w:sz w:val="24"/>
          <w:szCs w:val="24"/>
        </w:rPr>
      </w:pPr>
    </w:p>
    <w:p w14:paraId="189CC8B6" w14:textId="77777777" w:rsidR="00F63C41" w:rsidRDefault="00F63C41" w:rsidP="005B4F8A">
      <w:pPr>
        <w:spacing w:line="360" w:lineRule="auto"/>
        <w:jc w:val="both"/>
        <w:rPr>
          <w:rFonts w:ascii="Arial" w:hAnsi="Arial" w:cs="Arial"/>
          <w:b/>
          <w:bCs/>
          <w:sz w:val="24"/>
          <w:szCs w:val="24"/>
        </w:rPr>
      </w:pPr>
    </w:p>
    <w:p w14:paraId="4AB25AF8" w14:textId="3758B2F0" w:rsidR="0051789C" w:rsidRDefault="0051789C" w:rsidP="0051789C">
      <w:pPr>
        <w:spacing w:line="360" w:lineRule="auto"/>
        <w:rPr>
          <w:rFonts w:ascii="Arial" w:hAnsi="Arial" w:cs="Arial"/>
          <w:b/>
          <w:bCs/>
          <w:sz w:val="24"/>
          <w:szCs w:val="24"/>
        </w:rPr>
      </w:pPr>
      <w:r w:rsidRPr="0051789C">
        <w:rPr>
          <w:rFonts w:ascii="Arial" w:hAnsi="Arial" w:cs="Arial"/>
          <w:b/>
          <w:bCs/>
          <w:sz w:val="24"/>
          <w:szCs w:val="24"/>
        </w:rPr>
        <w:lastRenderedPageBreak/>
        <w:t>Table of Contents</w:t>
      </w:r>
      <w:r>
        <w:rPr>
          <w:rFonts w:ascii="Arial" w:hAnsi="Arial" w:cs="Arial"/>
          <w:b/>
          <w:bCs/>
          <w:sz w:val="24"/>
          <w:szCs w:val="24"/>
        </w:rPr>
        <w:t>:</w:t>
      </w:r>
    </w:p>
    <w:p w14:paraId="761D4CE6" w14:textId="77777777" w:rsidR="0051789C" w:rsidRDefault="0051789C" w:rsidP="0051789C">
      <w:pPr>
        <w:spacing w:line="360" w:lineRule="auto"/>
        <w:rPr>
          <w:rFonts w:ascii="Arial" w:hAnsi="Arial" w:cs="Arial"/>
          <w:b/>
          <w:bCs/>
          <w:sz w:val="24"/>
          <w:szCs w:val="24"/>
        </w:rPr>
      </w:pPr>
    </w:p>
    <w:p w14:paraId="15325910" w14:textId="136B0688" w:rsidR="0051789C" w:rsidRDefault="0051789C" w:rsidP="0051789C">
      <w:pPr>
        <w:spacing w:line="360" w:lineRule="auto"/>
        <w:rPr>
          <w:rFonts w:ascii="Arial" w:hAnsi="Arial" w:cs="Arial"/>
          <w:b/>
          <w:bCs/>
          <w:sz w:val="24"/>
          <w:szCs w:val="24"/>
        </w:rPr>
      </w:pPr>
      <w:r w:rsidRPr="0051789C">
        <w:rPr>
          <w:rFonts w:ascii="Arial" w:hAnsi="Arial" w:cs="Arial"/>
          <w:b/>
          <w:bCs/>
          <w:sz w:val="24"/>
          <w:szCs w:val="24"/>
        </w:rPr>
        <w:t>Executive summary</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3</w:t>
      </w:r>
    </w:p>
    <w:p w14:paraId="32D6F887" w14:textId="46726D4A" w:rsidR="0051789C" w:rsidRDefault="0051789C" w:rsidP="0051789C">
      <w:pPr>
        <w:spacing w:line="360" w:lineRule="auto"/>
        <w:rPr>
          <w:rFonts w:ascii="Arial" w:hAnsi="Arial" w:cs="Arial"/>
          <w:b/>
          <w:bCs/>
          <w:sz w:val="24"/>
          <w:szCs w:val="24"/>
        </w:rPr>
      </w:pPr>
      <w:r>
        <w:rPr>
          <w:rFonts w:ascii="Arial" w:hAnsi="Arial" w:cs="Arial"/>
          <w:b/>
          <w:bCs/>
          <w:sz w:val="24"/>
          <w:szCs w:val="24"/>
        </w:rPr>
        <w:t xml:space="preserve">1.  </w:t>
      </w:r>
      <w:r w:rsidRPr="0051789C">
        <w:rPr>
          <w:rFonts w:ascii="Arial" w:hAnsi="Arial" w:cs="Arial"/>
          <w:b/>
          <w:bCs/>
          <w:sz w:val="24"/>
          <w:szCs w:val="24"/>
        </w:rPr>
        <w:t>Introduction</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3</w:t>
      </w:r>
    </w:p>
    <w:p w14:paraId="559BA810" w14:textId="521C1660" w:rsidR="0051789C" w:rsidRDefault="0051789C" w:rsidP="0051789C">
      <w:pPr>
        <w:spacing w:line="360" w:lineRule="auto"/>
        <w:rPr>
          <w:rFonts w:ascii="Arial" w:hAnsi="Arial" w:cs="Arial"/>
          <w:b/>
          <w:bCs/>
          <w:sz w:val="24"/>
          <w:szCs w:val="24"/>
        </w:rPr>
      </w:pPr>
      <w:r w:rsidRPr="0051789C">
        <w:rPr>
          <w:rFonts w:ascii="Arial" w:hAnsi="Arial" w:cs="Arial"/>
          <w:b/>
          <w:bCs/>
          <w:sz w:val="24"/>
          <w:szCs w:val="24"/>
        </w:rPr>
        <w:t>2. The Relevance of Milton Friedman's Statement</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4</w:t>
      </w:r>
    </w:p>
    <w:p w14:paraId="2CF826F6" w14:textId="105C8DE0" w:rsidR="0051789C" w:rsidRDefault="0051789C" w:rsidP="0051789C">
      <w:pPr>
        <w:spacing w:line="360" w:lineRule="auto"/>
        <w:rPr>
          <w:rFonts w:ascii="Arial" w:hAnsi="Arial" w:cs="Arial"/>
          <w:b/>
          <w:bCs/>
          <w:sz w:val="24"/>
          <w:szCs w:val="24"/>
        </w:rPr>
      </w:pPr>
      <w:r w:rsidRPr="0051789C">
        <w:rPr>
          <w:rFonts w:ascii="Arial" w:hAnsi="Arial" w:cs="Arial"/>
          <w:b/>
          <w:bCs/>
          <w:sz w:val="24"/>
          <w:szCs w:val="24"/>
        </w:rPr>
        <w:t>3. Finance vs. Environmental Responsibility</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5</w:t>
      </w:r>
    </w:p>
    <w:p w14:paraId="3BBAA4A2" w14:textId="179A84BB" w:rsidR="0051789C" w:rsidRDefault="0051789C" w:rsidP="0051789C">
      <w:pPr>
        <w:spacing w:line="360" w:lineRule="auto"/>
        <w:rPr>
          <w:rFonts w:ascii="Arial" w:hAnsi="Arial" w:cs="Arial"/>
          <w:b/>
          <w:bCs/>
          <w:sz w:val="24"/>
          <w:szCs w:val="24"/>
        </w:rPr>
      </w:pPr>
      <w:r w:rsidRPr="0051789C">
        <w:rPr>
          <w:rFonts w:ascii="Arial" w:hAnsi="Arial" w:cs="Arial"/>
          <w:b/>
          <w:bCs/>
          <w:sz w:val="24"/>
          <w:szCs w:val="24"/>
        </w:rPr>
        <w:t>4. Consumer-Driven Sustainability</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5</w:t>
      </w:r>
    </w:p>
    <w:p w14:paraId="653BF668" w14:textId="05BF4642" w:rsidR="0051789C" w:rsidRPr="0051789C" w:rsidRDefault="0051789C" w:rsidP="0051789C">
      <w:pPr>
        <w:spacing w:line="360" w:lineRule="auto"/>
        <w:rPr>
          <w:rFonts w:ascii="Arial" w:hAnsi="Arial" w:cs="Arial"/>
          <w:b/>
          <w:bCs/>
          <w:sz w:val="24"/>
          <w:szCs w:val="24"/>
        </w:rPr>
      </w:pPr>
      <w:r w:rsidRPr="0051789C">
        <w:rPr>
          <w:rFonts w:ascii="Arial" w:hAnsi="Arial" w:cs="Arial"/>
          <w:b/>
          <w:bCs/>
          <w:sz w:val="24"/>
          <w:szCs w:val="24"/>
        </w:rPr>
        <w:t>5. The Challenge of True Green Hospitality</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6</w:t>
      </w:r>
    </w:p>
    <w:p w14:paraId="3476BDD6" w14:textId="53B05F96" w:rsidR="00F63C41" w:rsidRDefault="0051789C" w:rsidP="0051789C">
      <w:pPr>
        <w:spacing w:line="360" w:lineRule="auto"/>
        <w:jc w:val="both"/>
        <w:rPr>
          <w:rFonts w:ascii="Arial" w:hAnsi="Arial" w:cs="Arial"/>
          <w:b/>
          <w:bCs/>
          <w:sz w:val="24"/>
          <w:szCs w:val="24"/>
        </w:rPr>
      </w:pPr>
      <w:r w:rsidRPr="0051789C">
        <w:rPr>
          <w:rFonts w:ascii="Arial" w:hAnsi="Arial" w:cs="Arial"/>
          <w:b/>
          <w:bCs/>
          <w:sz w:val="24"/>
          <w:szCs w:val="24"/>
        </w:rPr>
        <w:t>6. Financial Resilience for Sustainability</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7</w:t>
      </w:r>
    </w:p>
    <w:p w14:paraId="0325694A" w14:textId="131FB385" w:rsidR="00F63C41" w:rsidRDefault="0051789C" w:rsidP="0051789C">
      <w:pPr>
        <w:spacing w:line="360" w:lineRule="auto"/>
        <w:jc w:val="both"/>
        <w:rPr>
          <w:rFonts w:ascii="Arial" w:hAnsi="Arial" w:cs="Arial"/>
          <w:b/>
          <w:bCs/>
          <w:sz w:val="24"/>
          <w:szCs w:val="24"/>
        </w:rPr>
      </w:pPr>
      <w:r w:rsidRPr="0051789C">
        <w:rPr>
          <w:rFonts w:ascii="Arial" w:hAnsi="Arial" w:cs="Arial"/>
          <w:b/>
          <w:bCs/>
          <w:sz w:val="24"/>
          <w:szCs w:val="24"/>
        </w:rPr>
        <w:t>7. Recommendations</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8</w:t>
      </w:r>
    </w:p>
    <w:p w14:paraId="6615CB52" w14:textId="3F006DEE" w:rsidR="00F63C41" w:rsidRDefault="0051789C" w:rsidP="0051789C">
      <w:pPr>
        <w:spacing w:line="360" w:lineRule="auto"/>
        <w:jc w:val="both"/>
        <w:rPr>
          <w:rFonts w:ascii="Arial" w:hAnsi="Arial" w:cs="Arial"/>
          <w:b/>
          <w:bCs/>
          <w:sz w:val="24"/>
          <w:szCs w:val="24"/>
        </w:rPr>
      </w:pPr>
      <w:r w:rsidRPr="0051789C">
        <w:rPr>
          <w:rFonts w:ascii="Arial" w:hAnsi="Arial" w:cs="Arial"/>
          <w:b/>
          <w:bCs/>
          <w:sz w:val="24"/>
          <w:szCs w:val="24"/>
        </w:rPr>
        <w:t>8. Conclusion</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8</w:t>
      </w:r>
    </w:p>
    <w:p w14:paraId="666D72DE" w14:textId="29409CD9" w:rsidR="00F63C41" w:rsidRDefault="0051789C" w:rsidP="0051789C">
      <w:pPr>
        <w:spacing w:line="360" w:lineRule="auto"/>
        <w:jc w:val="both"/>
        <w:rPr>
          <w:rFonts w:ascii="Arial" w:hAnsi="Arial" w:cs="Arial"/>
          <w:b/>
          <w:bCs/>
          <w:sz w:val="24"/>
          <w:szCs w:val="24"/>
        </w:rPr>
      </w:pPr>
      <w:r w:rsidRPr="0051789C">
        <w:rPr>
          <w:rFonts w:ascii="Arial" w:hAnsi="Arial" w:cs="Arial"/>
          <w:b/>
          <w:bCs/>
          <w:sz w:val="24"/>
          <w:szCs w:val="24"/>
        </w:rPr>
        <w:t>References</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10</w:t>
      </w:r>
    </w:p>
    <w:p w14:paraId="1CBD1A71" w14:textId="77777777" w:rsidR="00F63C41" w:rsidRPr="00C518A7" w:rsidRDefault="00F63C41" w:rsidP="005B4F8A">
      <w:pPr>
        <w:spacing w:line="360" w:lineRule="auto"/>
        <w:jc w:val="both"/>
        <w:rPr>
          <w:rFonts w:ascii="Arial" w:hAnsi="Arial" w:cs="Arial"/>
          <w:b/>
          <w:bCs/>
          <w:sz w:val="24"/>
          <w:szCs w:val="24"/>
        </w:rPr>
      </w:pPr>
    </w:p>
    <w:p w14:paraId="54BD3989" w14:textId="77777777" w:rsidR="005B4F8A" w:rsidRDefault="005B4F8A" w:rsidP="005B4F8A">
      <w:pPr>
        <w:spacing w:line="360" w:lineRule="auto"/>
        <w:jc w:val="both"/>
        <w:rPr>
          <w:rFonts w:ascii="Arial" w:hAnsi="Arial" w:cs="Arial"/>
          <w:sz w:val="24"/>
          <w:szCs w:val="24"/>
        </w:rPr>
      </w:pPr>
    </w:p>
    <w:p w14:paraId="4F9BE7E1" w14:textId="77777777" w:rsidR="00AE200C" w:rsidRDefault="00AE200C"/>
    <w:p w14:paraId="2A6A191F" w14:textId="77777777" w:rsidR="00C518A7" w:rsidRDefault="00C518A7"/>
    <w:p w14:paraId="51C93DF6" w14:textId="77777777" w:rsidR="00C518A7" w:rsidRDefault="00C518A7"/>
    <w:p w14:paraId="2B5D8BA6" w14:textId="77777777" w:rsidR="00C518A7" w:rsidRDefault="00C518A7"/>
    <w:p w14:paraId="60746922" w14:textId="77777777" w:rsidR="00C518A7" w:rsidRDefault="00C518A7"/>
    <w:p w14:paraId="1F117D3C" w14:textId="77777777" w:rsidR="00C518A7" w:rsidRDefault="00C518A7"/>
    <w:p w14:paraId="3B2042A7" w14:textId="77777777" w:rsidR="00C518A7" w:rsidRDefault="00C518A7"/>
    <w:p w14:paraId="13CE6C47" w14:textId="77777777" w:rsidR="00C518A7" w:rsidRDefault="00C518A7"/>
    <w:p w14:paraId="73472D56" w14:textId="77777777" w:rsidR="00C518A7" w:rsidRDefault="00C518A7"/>
    <w:p w14:paraId="69F459F5" w14:textId="77777777" w:rsidR="00C518A7" w:rsidRDefault="00C518A7"/>
    <w:p w14:paraId="5764E6E3" w14:textId="77777777" w:rsidR="00C518A7" w:rsidRDefault="00C518A7"/>
    <w:p w14:paraId="272511FB" w14:textId="77777777" w:rsidR="00C518A7" w:rsidRDefault="00C518A7"/>
    <w:p w14:paraId="0D4225FF" w14:textId="77777777" w:rsidR="00C518A7" w:rsidRDefault="00C518A7"/>
    <w:p w14:paraId="44C22E48" w14:textId="77777777" w:rsidR="0051789C" w:rsidRDefault="0051789C" w:rsidP="00D45B0C">
      <w:pPr>
        <w:spacing w:line="360" w:lineRule="auto"/>
        <w:jc w:val="both"/>
        <w:rPr>
          <w:rFonts w:ascii="Arial" w:hAnsi="Arial" w:cs="Arial"/>
          <w:b/>
          <w:bCs/>
          <w:sz w:val="24"/>
          <w:szCs w:val="24"/>
        </w:rPr>
      </w:pPr>
      <w:bookmarkStart w:id="0" w:name="_Hlk150687542"/>
    </w:p>
    <w:p w14:paraId="19E9590F" w14:textId="3C37D3B9" w:rsidR="00D45B0C" w:rsidRPr="00FE0508" w:rsidRDefault="00D45B0C" w:rsidP="00D45B0C">
      <w:pPr>
        <w:spacing w:line="360" w:lineRule="auto"/>
        <w:jc w:val="both"/>
        <w:rPr>
          <w:rFonts w:ascii="Arial" w:hAnsi="Arial" w:cs="Arial"/>
          <w:b/>
          <w:bCs/>
          <w:sz w:val="24"/>
          <w:szCs w:val="24"/>
        </w:rPr>
      </w:pPr>
      <w:r w:rsidRPr="00FE0508">
        <w:rPr>
          <w:rFonts w:ascii="Arial" w:hAnsi="Arial" w:cs="Arial"/>
          <w:b/>
          <w:bCs/>
          <w:sz w:val="24"/>
          <w:szCs w:val="24"/>
        </w:rPr>
        <w:t xml:space="preserve">Executive summary </w:t>
      </w:r>
    </w:p>
    <w:bookmarkEnd w:id="0"/>
    <w:p w14:paraId="280A617A" w14:textId="5C2E186C" w:rsidR="00D45B0C" w:rsidRDefault="00D45B0C" w:rsidP="00D45B0C">
      <w:pPr>
        <w:spacing w:line="360" w:lineRule="auto"/>
        <w:jc w:val="both"/>
        <w:rPr>
          <w:rFonts w:ascii="Arial" w:hAnsi="Arial" w:cs="Arial"/>
          <w:sz w:val="24"/>
          <w:szCs w:val="24"/>
        </w:rPr>
      </w:pPr>
      <w:r w:rsidRPr="00D45B0C">
        <w:rPr>
          <w:rFonts w:ascii="Arial" w:hAnsi="Arial" w:cs="Arial"/>
          <w:sz w:val="24"/>
          <w:szCs w:val="24"/>
        </w:rPr>
        <w:t>This report delves into the future of the hospitality industry, with a specific focus on the profitability of adopting environmentally sustainable practices. It examines the relevance of Milton Friedman's statement that a company's social responsibility is to increase profits, and whether this still holds true in the 21st century. The report discusses the priorities of finance in the industry, the role of consumer demand, and provides future recommendations for sustainable hospitality practices. Additionally, it explores the challenges and potential for the hospitality industry to become truly green and emphasi</w:t>
      </w:r>
      <w:r w:rsidR="00272950">
        <w:rPr>
          <w:rFonts w:ascii="Arial" w:hAnsi="Arial" w:cs="Arial"/>
          <w:sz w:val="24"/>
          <w:szCs w:val="24"/>
        </w:rPr>
        <w:t>s</w:t>
      </w:r>
      <w:r w:rsidRPr="00D45B0C">
        <w:rPr>
          <w:rFonts w:ascii="Arial" w:hAnsi="Arial" w:cs="Arial"/>
          <w:sz w:val="24"/>
          <w:szCs w:val="24"/>
        </w:rPr>
        <w:t>es the importance of financial resilienc</w:t>
      </w:r>
      <w:r w:rsidR="00272950">
        <w:rPr>
          <w:rFonts w:ascii="Arial" w:hAnsi="Arial" w:cs="Arial"/>
          <w:sz w:val="24"/>
          <w:szCs w:val="24"/>
        </w:rPr>
        <w:t>e</w:t>
      </w:r>
      <w:r w:rsidRPr="00D45B0C">
        <w:rPr>
          <w:rFonts w:ascii="Arial" w:hAnsi="Arial" w:cs="Arial"/>
          <w:sz w:val="24"/>
          <w:szCs w:val="24"/>
        </w:rPr>
        <w:t xml:space="preserve"> for sustainability.</w:t>
      </w:r>
    </w:p>
    <w:p w14:paraId="284DB50C" w14:textId="737D0078" w:rsidR="00D45B0C" w:rsidRPr="00FE0508" w:rsidRDefault="00D45B0C" w:rsidP="00D45B0C">
      <w:pPr>
        <w:pStyle w:val="ListParagraph"/>
        <w:numPr>
          <w:ilvl w:val="0"/>
          <w:numId w:val="2"/>
        </w:numPr>
        <w:spacing w:line="360" w:lineRule="auto"/>
        <w:jc w:val="both"/>
        <w:rPr>
          <w:rFonts w:ascii="Arial" w:hAnsi="Arial" w:cs="Arial"/>
          <w:b/>
          <w:bCs/>
          <w:sz w:val="24"/>
          <w:szCs w:val="24"/>
        </w:rPr>
      </w:pPr>
      <w:r w:rsidRPr="00FE0508">
        <w:rPr>
          <w:rFonts w:ascii="Arial" w:hAnsi="Arial" w:cs="Arial"/>
          <w:b/>
          <w:bCs/>
          <w:sz w:val="24"/>
          <w:szCs w:val="24"/>
        </w:rPr>
        <w:t xml:space="preserve">Introduction </w:t>
      </w:r>
    </w:p>
    <w:p w14:paraId="5DE181C5" w14:textId="057852EE" w:rsidR="00D45B0C" w:rsidRPr="00D45B0C" w:rsidRDefault="00D45B0C" w:rsidP="00D45B0C">
      <w:pPr>
        <w:spacing w:line="360" w:lineRule="auto"/>
        <w:jc w:val="both"/>
        <w:rPr>
          <w:rFonts w:ascii="Arial" w:hAnsi="Arial" w:cs="Arial"/>
          <w:sz w:val="24"/>
          <w:szCs w:val="24"/>
        </w:rPr>
      </w:pPr>
      <w:r w:rsidRPr="00D45B0C">
        <w:rPr>
          <w:rFonts w:ascii="Arial" w:hAnsi="Arial" w:cs="Arial"/>
          <w:sz w:val="24"/>
          <w:szCs w:val="24"/>
        </w:rPr>
        <w:t>The hospitality industry, a cornerstone of global economies, is undergoing a profound transformation</w:t>
      </w:r>
      <w:r w:rsidR="00283E62">
        <w:rPr>
          <w:rFonts w:ascii="Arial" w:hAnsi="Arial" w:cs="Arial"/>
          <w:sz w:val="24"/>
          <w:szCs w:val="24"/>
        </w:rPr>
        <w:t xml:space="preserve"> </w:t>
      </w:r>
      <w:r w:rsidR="00EF5544">
        <w:rPr>
          <w:rFonts w:ascii="Arial" w:hAnsi="Arial" w:cs="Arial"/>
          <w:sz w:val="24"/>
          <w:szCs w:val="24"/>
        </w:rPr>
        <w:t>(</w:t>
      </w:r>
      <w:r w:rsidR="00283E62">
        <w:rPr>
          <w:rFonts w:ascii="Arial" w:hAnsi="Arial" w:cs="Arial"/>
          <w:sz w:val="24"/>
          <w:szCs w:val="24"/>
        </w:rPr>
        <w:t>Fasimms, 2022</w:t>
      </w:r>
      <w:r w:rsidR="00EF5544">
        <w:rPr>
          <w:rFonts w:ascii="Arial" w:hAnsi="Arial" w:cs="Arial"/>
          <w:sz w:val="24"/>
          <w:szCs w:val="24"/>
        </w:rPr>
        <w:t>)</w:t>
      </w:r>
      <w:r w:rsidR="00FE5E8C">
        <w:rPr>
          <w:rFonts w:ascii="Arial" w:hAnsi="Arial" w:cs="Arial"/>
          <w:sz w:val="24"/>
          <w:szCs w:val="24"/>
        </w:rPr>
        <w:t>.</w:t>
      </w:r>
      <w:r w:rsidRPr="00D45B0C">
        <w:rPr>
          <w:rFonts w:ascii="Arial" w:hAnsi="Arial" w:cs="Arial"/>
          <w:sz w:val="24"/>
          <w:szCs w:val="24"/>
        </w:rPr>
        <w:t xml:space="preserve"> As</w:t>
      </w:r>
      <w:r w:rsidR="00272950">
        <w:rPr>
          <w:rFonts w:ascii="Arial" w:hAnsi="Arial" w:cs="Arial"/>
          <w:sz w:val="24"/>
          <w:szCs w:val="24"/>
        </w:rPr>
        <w:t xml:space="preserve"> we</w:t>
      </w:r>
      <w:r w:rsidRPr="00D45B0C">
        <w:rPr>
          <w:rFonts w:ascii="Arial" w:hAnsi="Arial" w:cs="Arial"/>
          <w:sz w:val="24"/>
          <w:szCs w:val="24"/>
        </w:rPr>
        <w:t xml:space="preserve"> step further into the 21st century, the industry finds itself at a pivotal crossroads. The pressures to embrace environmentally responsible practices are mounting, and with them comes an ever-increasing scrutiny of the industry's role in the global climate crisis and the deterioration of natural ecosystems.</w:t>
      </w:r>
    </w:p>
    <w:p w14:paraId="3561CDE5" w14:textId="0FBF4EB6" w:rsidR="00D45B0C" w:rsidRPr="00D45B0C" w:rsidRDefault="00D45B0C" w:rsidP="00D45B0C">
      <w:pPr>
        <w:spacing w:line="360" w:lineRule="auto"/>
        <w:jc w:val="both"/>
        <w:rPr>
          <w:rFonts w:ascii="Arial" w:hAnsi="Arial" w:cs="Arial"/>
          <w:sz w:val="24"/>
          <w:szCs w:val="24"/>
        </w:rPr>
      </w:pPr>
      <w:r w:rsidRPr="00D45B0C">
        <w:rPr>
          <w:rFonts w:ascii="Arial" w:hAnsi="Arial" w:cs="Arial"/>
          <w:sz w:val="24"/>
          <w:szCs w:val="24"/>
        </w:rPr>
        <w:t>The urgency of addressing climate change, resource depletion, and the impact of tourism on local ecosystems is becoming impossible to ignore</w:t>
      </w:r>
      <w:r w:rsidR="00283E62">
        <w:rPr>
          <w:rFonts w:ascii="Arial" w:hAnsi="Arial" w:cs="Arial"/>
          <w:sz w:val="24"/>
          <w:szCs w:val="24"/>
        </w:rPr>
        <w:t xml:space="preserve"> </w:t>
      </w:r>
      <w:r w:rsidR="00EF5544">
        <w:rPr>
          <w:rFonts w:ascii="Arial" w:hAnsi="Arial" w:cs="Arial"/>
          <w:sz w:val="24"/>
          <w:szCs w:val="24"/>
        </w:rPr>
        <w:t>(</w:t>
      </w:r>
      <w:r w:rsidR="00283E62" w:rsidRPr="00283E62">
        <w:rPr>
          <w:rFonts w:ascii="Arial" w:hAnsi="Arial" w:cs="Arial"/>
          <w:sz w:val="24"/>
          <w:szCs w:val="24"/>
        </w:rPr>
        <w:t>United Nations Environment Programme</w:t>
      </w:r>
      <w:r w:rsidR="00283E62">
        <w:rPr>
          <w:rFonts w:ascii="Arial" w:hAnsi="Arial" w:cs="Arial"/>
          <w:sz w:val="24"/>
          <w:szCs w:val="24"/>
        </w:rPr>
        <w:t>, 2001</w:t>
      </w:r>
      <w:r w:rsidR="00EF5544">
        <w:rPr>
          <w:rFonts w:ascii="Arial" w:hAnsi="Arial" w:cs="Arial"/>
          <w:sz w:val="24"/>
          <w:szCs w:val="24"/>
        </w:rPr>
        <w:t>)</w:t>
      </w:r>
      <w:r w:rsidR="00283E62">
        <w:rPr>
          <w:rFonts w:ascii="Arial" w:hAnsi="Arial" w:cs="Arial"/>
          <w:sz w:val="24"/>
          <w:szCs w:val="24"/>
        </w:rPr>
        <w:t xml:space="preserve">. </w:t>
      </w:r>
      <w:r w:rsidRPr="00D45B0C">
        <w:rPr>
          <w:rFonts w:ascii="Arial" w:hAnsi="Arial" w:cs="Arial"/>
          <w:sz w:val="24"/>
          <w:szCs w:val="24"/>
        </w:rPr>
        <w:t xml:space="preserve">Key stakeholders, including government bodies, consumers, and investors, are vocally raising </w:t>
      </w:r>
      <w:r w:rsidR="00817FD8" w:rsidRPr="00D45B0C">
        <w:rPr>
          <w:rFonts w:ascii="Arial" w:hAnsi="Arial" w:cs="Arial"/>
          <w:sz w:val="24"/>
          <w:szCs w:val="24"/>
        </w:rPr>
        <w:t>concerns,</w:t>
      </w:r>
      <w:r w:rsidRPr="00D45B0C">
        <w:rPr>
          <w:rFonts w:ascii="Arial" w:hAnsi="Arial" w:cs="Arial"/>
          <w:sz w:val="24"/>
          <w:szCs w:val="24"/>
        </w:rPr>
        <w:t xml:space="preserve"> and demanding sustainable practices in the hospitality sector. This is not merely an ethical shift but a fundamental change in the expectations of business conduct</w:t>
      </w:r>
      <w:r w:rsidR="00292085">
        <w:rPr>
          <w:rFonts w:ascii="Arial" w:hAnsi="Arial" w:cs="Arial"/>
          <w:sz w:val="24"/>
          <w:szCs w:val="24"/>
        </w:rPr>
        <w:t xml:space="preserve"> </w:t>
      </w:r>
      <w:r w:rsidR="00EF5544">
        <w:rPr>
          <w:rFonts w:ascii="Arial" w:hAnsi="Arial" w:cs="Arial"/>
          <w:sz w:val="24"/>
          <w:szCs w:val="24"/>
        </w:rPr>
        <w:t>(</w:t>
      </w:r>
      <w:r w:rsidR="00292085" w:rsidRPr="00292085">
        <w:rPr>
          <w:rFonts w:ascii="Arial" w:hAnsi="Arial" w:cs="Arial"/>
          <w:sz w:val="24"/>
          <w:szCs w:val="24"/>
        </w:rPr>
        <w:t>UNFCCC</w:t>
      </w:r>
      <w:r w:rsidR="00292085">
        <w:rPr>
          <w:rFonts w:ascii="Arial" w:hAnsi="Arial" w:cs="Arial"/>
          <w:sz w:val="24"/>
          <w:szCs w:val="24"/>
        </w:rPr>
        <w:t>, 2015</w:t>
      </w:r>
      <w:r w:rsidR="00EF5544">
        <w:rPr>
          <w:rFonts w:ascii="Arial" w:hAnsi="Arial" w:cs="Arial"/>
          <w:sz w:val="24"/>
          <w:szCs w:val="24"/>
        </w:rPr>
        <w:t>)</w:t>
      </w:r>
      <w:r w:rsidR="00FE5E8C">
        <w:rPr>
          <w:rFonts w:ascii="Arial" w:hAnsi="Arial" w:cs="Arial"/>
          <w:sz w:val="24"/>
          <w:szCs w:val="24"/>
        </w:rPr>
        <w:t>.</w:t>
      </w:r>
    </w:p>
    <w:p w14:paraId="3045BC56" w14:textId="01AB5065" w:rsidR="00496359" w:rsidRDefault="00D45B0C" w:rsidP="00D45B0C">
      <w:pPr>
        <w:spacing w:line="360" w:lineRule="auto"/>
        <w:jc w:val="both"/>
        <w:rPr>
          <w:rFonts w:ascii="Arial" w:hAnsi="Arial" w:cs="Arial"/>
          <w:sz w:val="24"/>
          <w:szCs w:val="24"/>
        </w:rPr>
      </w:pPr>
      <w:r w:rsidRPr="00D45B0C">
        <w:rPr>
          <w:rFonts w:ascii="Arial" w:hAnsi="Arial" w:cs="Arial"/>
          <w:sz w:val="24"/>
          <w:szCs w:val="24"/>
        </w:rPr>
        <w:t xml:space="preserve">In this report, we embark on a journey to explore the evolving dynamics of corporate social responsibility within the hospitality industry. </w:t>
      </w:r>
      <w:r w:rsidR="00C634D5">
        <w:rPr>
          <w:rFonts w:ascii="Arial" w:hAnsi="Arial" w:cs="Arial"/>
          <w:sz w:val="24"/>
          <w:szCs w:val="24"/>
        </w:rPr>
        <w:t>The</w:t>
      </w:r>
      <w:r w:rsidRPr="00D45B0C">
        <w:rPr>
          <w:rFonts w:ascii="Arial" w:hAnsi="Arial" w:cs="Arial"/>
          <w:sz w:val="24"/>
          <w:szCs w:val="24"/>
        </w:rPr>
        <w:t xml:space="preserve"> primary focus is to examine whether it is profitable for businesses to "go green" and embrace environmentally responsible practices.</w:t>
      </w:r>
      <w:r w:rsidR="00C634D5">
        <w:rPr>
          <w:rFonts w:ascii="Arial" w:hAnsi="Arial" w:cs="Arial"/>
          <w:sz w:val="24"/>
          <w:szCs w:val="24"/>
        </w:rPr>
        <w:t xml:space="preserve"> </w:t>
      </w:r>
      <w:r w:rsidRPr="00D45B0C">
        <w:rPr>
          <w:rFonts w:ascii="Arial" w:hAnsi="Arial" w:cs="Arial"/>
          <w:sz w:val="24"/>
          <w:szCs w:val="24"/>
        </w:rPr>
        <w:t xml:space="preserve"> While the profit motive has historically been the cornerstone of corporate decision-making, contemporary perspectives are shifting to encompass a broader definition of responsibility that includes environmental, social, and governance considerations</w:t>
      </w:r>
      <w:r w:rsidR="00496359">
        <w:rPr>
          <w:rFonts w:ascii="Arial" w:hAnsi="Arial" w:cs="Arial"/>
          <w:sz w:val="24"/>
          <w:szCs w:val="24"/>
        </w:rPr>
        <w:t xml:space="preserve"> </w:t>
      </w:r>
      <w:r w:rsidR="00EF5544">
        <w:rPr>
          <w:rFonts w:ascii="Arial" w:hAnsi="Arial" w:cs="Arial"/>
          <w:sz w:val="24"/>
          <w:szCs w:val="24"/>
        </w:rPr>
        <w:t>(</w:t>
      </w:r>
      <w:r w:rsidR="00496359" w:rsidRPr="00496359">
        <w:rPr>
          <w:rFonts w:ascii="Arial" w:hAnsi="Arial" w:cs="Arial"/>
          <w:sz w:val="24"/>
          <w:szCs w:val="24"/>
        </w:rPr>
        <w:t>Corporate Finance Institute</w:t>
      </w:r>
      <w:r w:rsidR="00496359">
        <w:rPr>
          <w:rFonts w:ascii="Arial" w:hAnsi="Arial" w:cs="Arial"/>
          <w:sz w:val="24"/>
          <w:szCs w:val="24"/>
        </w:rPr>
        <w:t>, 2022)</w:t>
      </w:r>
      <w:r w:rsidR="00FE5E8C">
        <w:rPr>
          <w:rFonts w:ascii="Arial" w:hAnsi="Arial" w:cs="Arial"/>
          <w:sz w:val="24"/>
          <w:szCs w:val="24"/>
        </w:rPr>
        <w:t>.</w:t>
      </w:r>
    </w:p>
    <w:p w14:paraId="1F7360AB" w14:textId="77777777" w:rsidR="0051789C" w:rsidRDefault="0051789C" w:rsidP="00D45B0C">
      <w:pPr>
        <w:spacing w:line="360" w:lineRule="auto"/>
        <w:jc w:val="both"/>
        <w:rPr>
          <w:rFonts w:ascii="Arial" w:hAnsi="Arial" w:cs="Arial"/>
          <w:b/>
          <w:bCs/>
          <w:sz w:val="24"/>
          <w:szCs w:val="24"/>
        </w:rPr>
      </w:pPr>
    </w:p>
    <w:p w14:paraId="452CAC2B" w14:textId="28503F10" w:rsidR="00D45B0C" w:rsidRPr="00D45B0C" w:rsidRDefault="00D45B0C" w:rsidP="00D45B0C">
      <w:pPr>
        <w:spacing w:line="360" w:lineRule="auto"/>
        <w:jc w:val="both"/>
        <w:rPr>
          <w:rFonts w:ascii="Arial" w:hAnsi="Arial" w:cs="Arial"/>
          <w:sz w:val="24"/>
          <w:szCs w:val="24"/>
        </w:rPr>
      </w:pPr>
      <w:r w:rsidRPr="00FE0508">
        <w:rPr>
          <w:rFonts w:ascii="Arial" w:hAnsi="Arial" w:cs="Arial"/>
          <w:b/>
          <w:bCs/>
          <w:sz w:val="24"/>
          <w:szCs w:val="24"/>
        </w:rPr>
        <w:lastRenderedPageBreak/>
        <w:t>2. The Relevance of Milton Friedman's Statement:</w:t>
      </w:r>
    </w:p>
    <w:p w14:paraId="6A804BFF" w14:textId="78116E2A" w:rsidR="00D45B0C" w:rsidRPr="00D45B0C" w:rsidRDefault="00D45B0C" w:rsidP="00D45B0C">
      <w:pPr>
        <w:spacing w:line="360" w:lineRule="auto"/>
        <w:jc w:val="both"/>
        <w:rPr>
          <w:rFonts w:ascii="Arial" w:hAnsi="Arial" w:cs="Arial"/>
          <w:sz w:val="24"/>
          <w:szCs w:val="24"/>
        </w:rPr>
      </w:pPr>
      <w:r w:rsidRPr="00D45B0C">
        <w:rPr>
          <w:rFonts w:ascii="Arial" w:hAnsi="Arial" w:cs="Arial"/>
          <w:sz w:val="24"/>
          <w:szCs w:val="24"/>
        </w:rPr>
        <w:t>Milton Friedman's famous statement from the 1950s, asserting that the sole social responsibility of a company is to maximi</w:t>
      </w:r>
      <w:r w:rsidR="00272950">
        <w:rPr>
          <w:rFonts w:ascii="Arial" w:hAnsi="Arial" w:cs="Arial"/>
          <w:sz w:val="24"/>
          <w:szCs w:val="24"/>
        </w:rPr>
        <w:t>s</w:t>
      </w:r>
      <w:r w:rsidRPr="00D45B0C">
        <w:rPr>
          <w:rFonts w:ascii="Arial" w:hAnsi="Arial" w:cs="Arial"/>
          <w:sz w:val="24"/>
          <w:szCs w:val="24"/>
        </w:rPr>
        <w:t>e profits, has been a cornerstone of business ideology for decades</w:t>
      </w:r>
      <w:r w:rsidR="00B92D26">
        <w:rPr>
          <w:rFonts w:ascii="Arial" w:hAnsi="Arial" w:cs="Arial"/>
          <w:sz w:val="24"/>
          <w:szCs w:val="24"/>
        </w:rPr>
        <w:t xml:space="preserve"> </w:t>
      </w:r>
      <w:r w:rsidR="00EF5544">
        <w:rPr>
          <w:rFonts w:ascii="Arial" w:hAnsi="Arial" w:cs="Arial"/>
          <w:sz w:val="24"/>
          <w:szCs w:val="24"/>
        </w:rPr>
        <w:t>(</w:t>
      </w:r>
      <w:r w:rsidR="00B92D26">
        <w:rPr>
          <w:rFonts w:ascii="Arial" w:hAnsi="Arial" w:cs="Arial"/>
          <w:sz w:val="24"/>
          <w:szCs w:val="24"/>
        </w:rPr>
        <w:t>Kaplan, 2020</w:t>
      </w:r>
      <w:r w:rsidR="00EF5544">
        <w:rPr>
          <w:rFonts w:ascii="Arial" w:hAnsi="Arial" w:cs="Arial"/>
          <w:sz w:val="24"/>
          <w:szCs w:val="24"/>
        </w:rPr>
        <w:t>)</w:t>
      </w:r>
      <w:r w:rsidR="00FE5E8C">
        <w:rPr>
          <w:rFonts w:ascii="Arial" w:hAnsi="Arial" w:cs="Arial"/>
          <w:sz w:val="24"/>
          <w:szCs w:val="24"/>
        </w:rPr>
        <w:t>.</w:t>
      </w:r>
      <w:r w:rsidRPr="00D45B0C">
        <w:rPr>
          <w:rFonts w:ascii="Arial" w:hAnsi="Arial" w:cs="Arial"/>
          <w:sz w:val="24"/>
          <w:szCs w:val="24"/>
        </w:rPr>
        <w:t xml:space="preserve"> It encapsulated the prevailing belief that a business's primary role was to generate financial returns for its shareholders. However, in the 21st century, the landscape of corporate social responsibility (CSR) has significantly evolved, prompting a re-evaluation of this statement.</w:t>
      </w:r>
    </w:p>
    <w:p w14:paraId="619DAE02" w14:textId="55AAA63A" w:rsidR="00D45B0C" w:rsidRPr="00D45B0C" w:rsidRDefault="00D45B0C" w:rsidP="00D45B0C">
      <w:pPr>
        <w:spacing w:line="360" w:lineRule="auto"/>
        <w:jc w:val="both"/>
        <w:rPr>
          <w:rFonts w:ascii="Arial" w:hAnsi="Arial" w:cs="Arial"/>
          <w:sz w:val="24"/>
          <w:szCs w:val="24"/>
        </w:rPr>
      </w:pPr>
      <w:r w:rsidRPr="00D45B0C">
        <w:rPr>
          <w:rFonts w:ascii="Arial" w:hAnsi="Arial" w:cs="Arial"/>
          <w:sz w:val="24"/>
          <w:szCs w:val="24"/>
        </w:rPr>
        <w:t xml:space="preserve">Friedman's principle still holds relevance in the context of ensuring financial sustainability and competitiveness. Profitability remains a fundamental aspect of business success, as companies need financial resources to invest in innovation, growth, and job creation. Without profitability, an enterprise may struggle to </w:t>
      </w:r>
      <w:r w:rsidR="00B92D26" w:rsidRPr="00D45B0C">
        <w:rPr>
          <w:rFonts w:ascii="Arial" w:hAnsi="Arial" w:cs="Arial"/>
          <w:sz w:val="24"/>
          <w:szCs w:val="24"/>
        </w:rPr>
        <w:t>fulfil</w:t>
      </w:r>
      <w:r w:rsidRPr="00D45B0C">
        <w:rPr>
          <w:rFonts w:ascii="Arial" w:hAnsi="Arial" w:cs="Arial"/>
          <w:sz w:val="24"/>
          <w:szCs w:val="24"/>
        </w:rPr>
        <w:t xml:space="preserve"> even its basic obligations, including employee wages, debt repayment, and operational expenses</w:t>
      </w:r>
      <w:r w:rsidR="00B92D26">
        <w:rPr>
          <w:rFonts w:ascii="Arial" w:hAnsi="Arial" w:cs="Arial"/>
          <w:sz w:val="24"/>
          <w:szCs w:val="24"/>
        </w:rPr>
        <w:t xml:space="preserve"> </w:t>
      </w:r>
      <w:r w:rsidR="00EF5544">
        <w:rPr>
          <w:rFonts w:ascii="Arial" w:hAnsi="Arial" w:cs="Arial"/>
          <w:sz w:val="24"/>
          <w:szCs w:val="24"/>
        </w:rPr>
        <w:t>(</w:t>
      </w:r>
      <w:r w:rsidR="00832D30">
        <w:rPr>
          <w:rFonts w:ascii="Arial" w:hAnsi="Arial" w:cs="Arial"/>
          <w:sz w:val="24"/>
          <w:szCs w:val="24"/>
        </w:rPr>
        <w:t>Datta, 2021</w:t>
      </w:r>
      <w:r w:rsidR="00EF5544">
        <w:rPr>
          <w:rFonts w:ascii="Arial" w:hAnsi="Arial" w:cs="Arial"/>
          <w:sz w:val="24"/>
          <w:szCs w:val="24"/>
        </w:rPr>
        <w:t>)</w:t>
      </w:r>
      <w:r w:rsidR="00FE5E8C">
        <w:rPr>
          <w:rFonts w:ascii="Arial" w:hAnsi="Arial" w:cs="Arial"/>
          <w:sz w:val="24"/>
          <w:szCs w:val="24"/>
        </w:rPr>
        <w:t>.</w:t>
      </w:r>
    </w:p>
    <w:p w14:paraId="46B0ABBB" w14:textId="3ED07690" w:rsidR="00D45B0C" w:rsidRPr="00D45B0C" w:rsidRDefault="00D45B0C" w:rsidP="00D45B0C">
      <w:pPr>
        <w:spacing w:line="360" w:lineRule="auto"/>
        <w:jc w:val="both"/>
        <w:rPr>
          <w:rFonts w:ascii="Arial" w:hAnsi="Arial" w:cs="Arial"/>
          <w:sz w:val="24"/>
          <w:szCs w:val="24"/>
        </w:rPr>
      </w:pPr>
      <w:r w:rsidRPr="00D45B0C">
        <w:rPr>
          <w:rFonts w:ascii="Arial" w:hAnsi="Arial" w:cs="Arial"/>
          <w:sz w:val="24"/>
          <w:szCs w:val="24"/>
        </w:rPr>
        <w:t>Nonetheless, a paradigm shift has occurred, driven by growing awareness of environmental and social challenges. There is a consensus emerging that companies have broader responsibilities that extend beyond pure profit maximization. This shift toward a more inclusive definition of corporate social responsibility acknowledges the importance of environmental sustainability, social equity, and ethical conduct in business operations</w:t>
      </w:r>
      <w:r w:rsidR="00832D30">
        <w:rPr>
          <w:rFonts w:ascii="Arial" w:hAnsi="Arial" w:cs="Arial"/>
          <w:sz w:val="24"/>
          <w:szCs w:val="24"/>
        </w:rPr>
        <w:t xml:space="preserve"> </w:t>
      </w:r>
      <w:r w:rsidR="00EF5544">
        <w:rPr>
          <w:rFonts w:ascii="Arial" w:hAnsi="Arial" w:cs="Arial"/>
          <w:sz w:val="24"/>
          <w:szCs w:val="24"/>
        </w:rPr>
        <w:t>(</w:t>
      </w:r>
      <w:r w:rsidR="00832D30">
        <w:rPr>
          <w:rFonts w:ascii="Arial" w:hAnsi="Arial" w:cs="Arial"/>
          <w:sz w:val="24"/>
          <w:szCs w:val="24"/>
        </w:rPr>
        <w:t>Fernando, 2023</w:t>
      </w:r>
      <w:r w:rsidR="00EF5544">
        <w:rPr>
          <w:rFonts w:ascii="Arial" w:hAnsi="Arial" w:cs="Arial"/>
          <w:sz w:val="24"/>
          <w:szCs w:val="24"/>
        </w:rPr>
        <w:t>)</w:t>
      </w:r>
      <w:r w:rsidR="00FE5E8C">
        <w:rPr>
          <w:rFonts w:ascii="Arial" w:hAnsi="Arial" w:cs="Arial"/>
          <w:sz w:val="24"/>
          <w:szCs w:val="24"/>
        </w:rPr>
        <w:t>.</w:t>
      </w:r>
    </w:p>
    <w:p w14:paraId="0DAB4843" w14:textId="5800FF69" w:rsidR="00D45B0C" w:rsidRPr="00D45B0C" w:rsidRDefault="00D45B0C" w:rsidP="00D45B0C">
      <w:pPr>
        <w:spacing w:line="360" w:lineRule="auto"/>
        <w:jc w:val="both"/>
        <w:rPr>
          <w:rFonts w:ascii="Arial" w:hAnsi="Arial" w:cs="Arial"/>
          <w:sz w:val="24"/>
          <w:szCs w:val="24"/>
        </w:rPr>
      </w:pPr>
      <w:r w:rsidRPr="00D45B0C">
        <w:rPr>
          <w:rFonts w:ascii="Arial" w:hAnsi="Arial" w:cs="Arial"/>
          <w:sz w:val="24"/>
          <w:szCs w:val="24"/>
        </w:rPr>
        <w:t>Environmental concerns, in particular, have become increasingly pressing, with the scientific community underscoring the urgency of addressing climate change and environmental degradation. In response to these global challenges, businesses are reevaluating their environmental impact and are beginning to incorporate sustainable practices into their strategies</w:t>
      </w:r>
      <w:r w:rsidR="00832D30">
        <w:rPr>
          <w:rFonts w:ascii="Arial" w:hAnsi="Arial" w:cs="Arial"/>
          <w:sz w:val="24"/>
          <w:szCs w:val="24"/>
        </w:rPr>
        <w:t xml:space="preserve"> </w:t>
      </w:r>
      <w:r w:rsidR="00EF5544">
        <w:rPr>
          <w:rFonts w:ascii="Arial" w:hAnsi="Arial" w:cs="Arial"/>
          <w:sz w:val="24"/>
          <w:szCs w:val="24"/>
        </w:rPr>
        <w:t>(</w:t>
      </w:r>
      <w:r w:rsidR="00832D30" w:rsidRPr="00832D30">
        <w:rPr>
          <w:rFonts w:ascii="Arial" w:hAnsi="Arial" w:cs="Arial"/>
          <w:sz w:val="24"/>
          <w:szCs w:val="24"/>
        </w:rPr>
        <w:t>European Commission</w:t>
      </w:r>
      <w:r w:rsidR="00832D30">
        <w:rPr>
          <w:rFonts w:ascii="Arial" w:hAnsi="Arial" w:cs="Arial"/>
          <w:sz w:val="24"/>
          <w:szCs w:val="24"/>
        </w:rPr>
        <w:t>, 2022</w:t>
      </w:r>
      <w:r w:rsidR="00EF5544">
        <w:rPr>
          <w:rFonts w:ascii="Arial" w:hAnsi="Arial" w:cs="Arial"/>
          <w:sz w:val="24"/>
          <w:szCs w:val="24"/>
        </w:rPr>
        <w:t>)</w:t>
      </w:r>
      <w:r w:rsidRPr="00D45B0C">
        <w:rPr>
          <w:rFonts w:ascii="Arial" w:hAnsi="Arial" w:cs="Arial"/>
          <w:sz w:val="24"/>
          <w:szCs w:val="24"/>
        </w:rPr>
        <w:t>. This evolving understanding of CSR recognizes that businesses have a role to play in addressing societal and environmental issues while still remaining profitable.</w:t>
      </w:r>
    </w:p>
    <w:p w14:paraId="44764892" w14:textId="16EECE8A" w:rsidR="00D45B0C" w:rsidRPr="00FE0508" w:rsidRDefault="00D45B0C" w:rsidP="00D45B0C">
      <w:pPr>
        <w:spacing w:line="360" w:lineRule="auto"/>
        <w:jc w:val="both"/>
        <w:rPr>
          <w:rFonts w:ascii="Arial" w:hAnsi="Arial" w:cs="Arial"/>
          <w:b/>
          <w:bCs/>
          <w:sz w:val="24"/>
          <w:szCs w:val="24"/>
        </w:rPr>
      </w:pPr>
      <w:r w:rsidRPr="00FE0508">
        <w:rPr>
          <w:rFonts w:ascii="Arial" w:hAnsi="Arial" w:cs="Arial"/>
          <w:b/>
          <w:bCs/>
          <w:sz w:val="24"/>
          <w:szCs w:val="24"/>
        </w:rPr>
        <w:t xml:space="preserve">3. Finance vs. Environmental Responsibility: </w:t>
      </w:r>
    </w:p>
    <w:p w14:paraId="67E500A3" w14:textId="68510E00" w:rsidR="00D45B0C" w:rsidRPr="00D45B0C" w:rsidRDefault="00D45B0C" w:rsidP="00D45B0C">
      <w:pPr>
        <w:spacing w:line="360" w:lineRule="auto"/>
        <w:jc w:val="both"/>
        <w:rPr>
          <w:rFonts w:ascii="Arial" w:hAnsi="Arial" w:cs="Arial"/>
          <w:sz w:val="24"/>
          <w:szCs w:val="24"/>
        </w:rPr>
      </w:pPr>
      <w:r w:rsidRPr="00D45B0C">
        <w:rPr>
          <w:rFonts w:ascii="Arial" w:hAnsi="Arial" w:cs="Arial"/>
          <w:sz w:val="24"/>
          <w:szCs w:val="24"/>
        </w:rPr>
        <w:t>The hospitality industry, much like any other, is deeply rooted in the pursuit of financial stability and profitability</w:t>
      </w:r>
      <w:r w:rsidR="006A0901">
        <w:rPr>
          <w:rFonts w:ascii="Arial" w:hAnsi="Arial" w:cs="Arial"/>
          <w:sz w:val="24"/>
          <w:szCs w:val="24"/>
        </w:rPr>
        <w:t xml:space="preserve"> </w:t>
      </w:r>
      <w:r w:rsidR="00EF5544">
        <w:rPr>
          <w:rFonts w:ascii="Arial" w:hAnsi="Arial" w:cs="Arial"/>
          <w:sz w:val="24"/>
          <w:szCs w:val="24"/>
        </w:rPr>
        <w:t>(</w:t>
      </w:r>
      <w:r w:rsidR="006A0901" w:rsidRPr="006A0901">
        <w:rPr>
          <w:rFonts w:ascii="Arial" w:hAnsi="Arial" w:cs="Arial"/>
          <w:sz w:val="24"/>
          <w:szCs w:val="24"/>
        </w:rPr>
        <w:t>Harridence</w:t>
      </w:r>
      <w:r w:rsidR="006A0901">
        <w:rPr>
          <w:rFonts w:ascii="Arial" w:hAnsi="Arial" w:cs="Arial"/>
          <w:sz w:val="24"/>
          <w:szCs w:val="24"/>
        </w:rPr>
        <w:t>, 2023</w:t>
      </w:r>
      <w:r w:rsidR="00EF5544">
        <w:rPr>
          <w:rFonts w:ascii="Arial" w:hAnsi="Arial" w:cs="Arial"/>
          <w:sz w:val="24"/>
          <w:szCs w:val="24"/>
        </w:rPr>
        <w:t>)</w:t>
      </w:r>
      <w:r w:rsidR="00FE5E8C">
        <w:rPr>
          <w:rFonts w:ascii="Arial" w:hAnsi="Arial" w:cs="Arial"/>
          <w:sz w:val="24"/>
          <w:szCs w:val="24"/>
        </w:rPr>
        <w:t>.</w:t>
      </w:r>
      <w:r w:rsidRPr="00D45B0C">
        <w:rPr>
          <w:rFonts w:ascii="Arial" w:hAnsi="Arial" w:cs="Arial"/>
          <w:sz w:val="24"/>
          <w:szCs w:val="24"/>
        </w:rPr>
        <w:t xml:space="preserve"> Businesses within the sector must consistently manage their costs and revenue streams to survive and thrive. The maximization of profits is an enduring objective, and it's essential for meeting the </w:t>
      </w:r>
      <w:r w:rsidRPr="00D45B0C">
        <w:rPr>
          <w:rFonts w:ascii="Arial" w:hAnsi="Arial" w:cs="Arial"/>
          <w:sz w:val="24"/>
          <w:szCs w:val="24"/>
        </w:rPr>
        <w:lastRenderedPageBreak/>
        <w:t>demands of shareholders and ensuring the continued existence of the enterprise. However, it is worth noting that profitability and environmental responsibility need not be at odds with each other</w:t>
      </w:r>
      <w:r w:rsidR="004A59B4">
        <w:rPr>
          <w:rFonts w:ascii="Arial" w:hAnsi="Arial" w:cs="Arial"/>
          <w:sz w:val="24"/>
          <w:szCs w:val="24"/>
        </w:rPr>
        <w:t>.</w:t>
      </w:r>
      <w:r w:rsidRPr="00D45B0C">
        <w:rPr>
          <w:rFonts w:ascii="Arial" w:hAnsi="Arial" w:cs="Arial"/>
          <w:sz w:val="24"/>
          <w:szCs w:val="24"/>
        </w:rPr>
        <w:t xml:space="preserve"> In fact, they can complement one another in several ways.</w:t>
      </w:r>
    </w:p>
    <w:p w14:paraId="2577A42C" w14:textId="05AF0C08" w:rsidR="00D45B0C" w:rsidRPr="00D45B0C" w:rsidRDefault="00D45B0C" w:rsidP="00D45B0C">
      <w:pPr>
        <w:spacing w:line="360" w:lineRule="auto"/>
        <w:jc w:val="both"/>
        <w:rPr>
          <w:rFonts w:ascii="Arial" w:hAnsi="Arial" w:cs="Arial"/>
          <w:sz w:val="24"/>
          <w:szCs w:val="24"/>
        </w:rPr>
      </w:pPr>
      <w:r w:rsidRPr="00D45B0C">
        <w:rPr>
          <w:rFonts w:ascii="Arial" w:hAnsi="Arial" w:cs="Arial"/>
          <w:sz w:val="24"/>
          <w:szCs w:val="24"/>
        </w:rPr>
        <w:t>Increasingly, the industry is recogni</w:t>
      </w:r>
      <w:r w:rsidR="00272950">
        <w:rPr>
          <w:rFonts w:ascii="Arial" w:hAnsi="Arial" w:cs="Arial"/>
          <w:sz w:val="24"/>
          <w:szCs w:val="24"/>
        </w:rPr>
        <w:t>s</w:t>
      </w:r>
      <w:r w:rsidRPr="00D45B0C">
        <w:rPr>
          <w:rFonts w:ascii="Arial" w:hAnsi="Arial" w:cs="Arial"/>
          <w:sz w:val="24"/>
          <w:szCs w:val="24"/>
        </w:rPr>
        <w:t>ing that embracing sustainable practices can translate into long-term financial benefits</w:t>
      </w:r>
      <w:r w:rsidR="00CE509D">
        <w:rPr>
          <w:rFonts w:ascii="Arial" w:hAnsi="Arial" w:cs="Arial"/>
          <w:sz w:val="24"/>
          <w:szCs w:val="24"/>
        </w:rPr>
        <w:t xml:space="preserve"> </w:t>
      </w:r>
      <w:r w:rsidR="0052107D">
        <w:rPr>
          <w:rFonts w:ascii="Arial" w:hAnsi="Arial" w:cs="Arial"/>
          <w:sz w:val="24"/>
          <w:szCs w:val="24"/>
        </w:rPr>
        <w:t>(</w:t>
      </w:r>
      <w:r w:rsidR="00CE509D">
        <w:rPr>
          <w:rFonts w:ascii="Arial" w:hAnsi="Arial" w:cs="Arial"/>
          <w:sz w:val="24"/>
          <w:szCs w:val="24"/>
        </w:rPr>
        <w:t>Waite, 2023</w:t>
      </w:r>
      <w:r w:rsidR="0052107D">
        <w:rPr>
          <w:rFonts w:ascii="Arial" w:hAnsi="Arial" w:cs="Arial"/>
          <w:sz w:val="24"/>
          <w:szCs w:val="24"/>
        </w:rPr>
        <w:t>)</w:t>
      </w:r>
      <w:r w:rsidR="00CE509D">
        <w:rPr>
          <w:rFonts w:ascii="Arial" w:hAnsi="Arial" w:cs="Arial"/>
          <w:sz w:val="24"/>
          <w:szCs w:val="24"/>
        </w:rPr>
        <w:t>.</w:t>
      </w:r>
      <w:r w:rsidRPr="00D45B0C">
        <w:rPr>
          <w:rFonts w:ascii="Arial" w:hAnsi="Arial" w:cs="Arial"/>
          <w:sz w:val="24"/>
          <w:szCs w:val="24"/>
        </w:rPr>
        <w:t xml:space="preserve"> For instance, investments in energy-efficient technologies, such as LED lighting, smart thermostats, and renewable energy sources, can significantly reduce operational costs. Energy-efficient solutions lower utility bills and enhance overall resource efficiency, which is beneficial both for the bottom line and the environment.</w:t>
      </w:r>
    </w:p>
    <w:p w14:paraId="6B742A73" w14:textId="64419051" w:rsidR="00D45B0C" w:rsidRPr="00D45B0C" w:rsidRDefault="00D45B0C" w:rsidP="00D45B0C">
      <w:pPr>
        <w:spacing w:line="360" w:lineRule="auto"/>
        <w:jc w:val="both"/>
        <w:rPr>
          <w:rFonts w:ascii="Arial" w:hAnsi="Arial" w:cs="Arial"/>
          <w:sz w:val="24"/>
          <w:szCs w:val="24"/>
        </w:rPr>
      </w:pPr>
      <w:r w:rsidRPr="00D45B0C">
        <w:rPr>
          <w:rFonts w:ascii="Arial" w:hAnsi="Arial" w:cs="Arial"/>
          <w:sz w:val="24"/>
          <w:szCs w:val="24"/>
        </w:rPr>
        <w:t>Additionally, waste reduction strategies, which include recycling programs and minimizing single-use plastics, can not only reduce waste disposal costs but also align with changing consumer preferences for eco-conscious businesses. Consumers today are actively seeking out eco-friendly options, and a commitment to sustainability can boost brand image and attract a growing customer base that values responsible practices.</w:t>
      </w:r>
    </w:p>
    <w:p w14:paraId="3C528093" w14:textId="441B52DB" w:rsidR="00D45B0C" w:rsidRPr="00D45B0C" w:rsidRDefault="00D45B0C" w:rsidP="00D45B0C">
      <w:pPr>
        <w:spacing w:line="360" w:lineRule="auto"/>
        <w:jc w:val="both"/>
        <w:rPr>
          <w:rFonts w:ascii="Arial" w:hAnsi="Arial" w:cs="Arial"/>
          <w:sz w:val="24"/>
          <w:szCs w:val="24"/>
        </w:rPr>
      </w:pPr>
      <w:r w:rsidRPr="00D45B0C">
        <w:rPr>
          <w:rFonts w:ascii="Arial" w:hAnsi="Arial" w:cs="Arial"/>
          <w:sz w:val="24"/>
          <w:szCs w:val="24"/>
        </w:rPr>
        <w:t>Moreover, responsible sourcing practices that emphasize local, organic, and ethically produced products can support both environmental and financial goals. These practices often result in cost savings through reduced transportation expenses and can appeal to conscious consumers, allowing businesses to charge premium prices for their eco-friendly products and services.</w:t>
      </w:r>
    </w:p>
    <w:p w14:paraId="1FC905FB" w14:textId="4C7157F2" w:rsidR="00D45B0C" w:rsidRPr="00CE509D" w:rsidRDefault="00D45B0C" w:rsidP="00D45B0C">
      <w:pPr>
        <w:spacing w:line="360" w:lineRule="auto"/>
        <w:jc w:val="both"/>
        <w:rPr>
          <w:rFonts w:ascii="Arial" w:hAnsi="Arial" w:cs="Arial"/>
          <w:b/>
          <w:bCs/>
          <w:sz w:val="24"/>
          <w:szCs w:val="24"/>
        </w:rPr>
      </w:pPr>
      <w:r w:rsidRPr="00FE0508">
        <w:rPr>
          <w:rFonts w:ascii="Arial" w:hAnsi="Arial" w:cs="Arial"/>
          <w:b/>
          <w:bCs/>
          <w:sz w:val="24"/>
          <w:szCs w:val="24"/>
        </w:rPr>
        <w:t>4. Consumer-Driven Sustainability:</w:t>
      </w:r>
    </w:p>
    <w:p w14:paraId="113FAF1D" w14:textId="11C1B6EE" w:rsidR="00D45B0C" w:rsidRPr="00D45B0C" w:rsidRDefault="00D45B0C" w:rsidP="00D45B0C">
      <w:pPr>
        <w:spacing w:line="360" w:lineRule="auto"/>
        <w:jc w:val="both"/>
        <w:rPr>
          <w:rFonts w:ascii="Arial" w:hAnsi="Arial" w:cs="Arial"/>
          <w:sz w:val="24"/>
          <w:szCs w:val="24"/>
        </w:rPr>
      </w:pPr>
      <w:r w:rsidRPr="00D45B0C">
        <w:rPr>
          <w:rFonts w:ascii="Arial" w:hAnsi="Arial" w:cs="Arial"/>
          <w:sz w:val="24"/>
          <w:szCs w:val="24"/>
        </w:rPr>
        <w:t xml:space="preserve">The rise of consumer-driven sustainability has fundamentally transformed the hospitality industry. In recent years, there has been a remarkable shift in consumer preferences as an ever-growing portion of </w:t>
      </w:r>
      <w:r w:rsidR="00817FD8" w:rsidRPr="00D45B0C">
        <w:rPr>
          <w:rFonts w:ascii="Arial" w:hAnsi="Arial" w:cs="Arial"/>
          <w:sz w:val="24"/>
          <w:szCs w:val="24"/>
        </w:rPr>
        <w:t>travellers</w:t>
      </w:r>
      <w:r w:rsidRPr="00D45B0C">
        <w:rPr>
          <w:rFonts w:ascii="Arial" w:hAnsi="Arial" w:cs="Arial"/>
          <w:sz w:val="24"/>
          <w:szCs w:val="24"/>
        </w:rPr>
        <w:t xml:space="preserve"> and diners actively seek environmentally friendly accommodation and dining options</w:t>
      </w:r>
      <w:r w:rsidR="004A59B4">
        <w:rPr>
          <w:rFonts w:ascii="Arial" w:hAnsi="Arial" w:cs="Arial"/>
          <w:sz w:val="24"/>
          <w:szCs w:val="24"/>
        </w:rPr>
        <w:t>.</w:t>
      </w:r>
      <w:r w:rsidR="00CE509D">
        <w:rPr>
          <w:rFonts w:ascii="Arial" w:hAnsi="Arial" w:cs="Arial"/>
          <w:sz w:val="24"/>
          <w:szCs w:val="24"/>
        </w:rPr>
        <w:t xml:space="preserve"> </w:t>
      </w:r>
      <w:r w:rsidRPr="00D45B0C">
        <w:rPr>
          <w:rFonts w:ascii="Arial" w:hAnsi="Arial" w:cs="Arial"/>
          <w:sz w:val="24"/>
          <w:szCs w:val="24"/>
        </w:rPr>
        <w:t>This profound change is underpinned by a broader societal awareness of environmental issues, including climate change, resource depletion, and pollution</w:t>
      </w:r>
      <w:r w:rsidR="00FE5E8C">
        <w:rPr>
          <w:rFonts w:ascii="Arial" w:hAnsi="Arial" w:cs="Arial"/>
          <w:sz w:val="24"/>
          <w:szCs w:val="24"/>
        </w:rPr>
        <w:t xml:space="preserve"> </w:t>
      </w:r>
      <w:r w:rsidR="00774F1B">
        <w:rPr>
          <w:rFonts w:ascii="Arial" w:hAnsi="Arial" w:cs="Arial"/>
          <w:sz w:val="24"/>
          <w:szCs w:val="24"/>
        </w:rPr>
        <w:t>(</w:t>
      </w:r>
      <w:r w:rsidR="00490825">
        <w:rPr>
          <w:rFonts w:ascii="Arial" w:hAnsi="Arial" w:cs="Arial"/>
          <w:sz w:val="24"/>
          <w:szCs w:val="24"/>
        </w:rPr>
        <w:t>Science Direct, 2021</w:t>
      </w:r>
      <w:r w:rsidR="00774F1B">
        <w:rPr>
          <w:rFonts w:ascii="Arial" w:hAnsi="Arial" w:cs="Arial"/>
          <w:sz w:val="24"/>
          <w:szCs w:val="24"/>
        </w:rPr>
        <w:t>)</w:t>
      </w:r>
      <w:r w:rsidR="00490825">
        <w:rPr>
          <w:rFonts w:ascii="Arial" w:hAnsi="Arial" w:cs="Arial"/>
          <w:sz w:val="24"/>
          <w:szCs w:val="24"/>
        </w:rPr>
        <w:t>.</w:t>
      </w:r>
      <w:r w:rsidRPr="00D45B0C">
        <w:rPr>
          <w:rFonts w:ascii="Arial" w:hAnsi="Arial" w:cs="Arial"/>
          <w:sz w:val="24"/>
          <w:szCs w:val="24"/>
        </w:rPr>
        <w:t xml:space="preserve"> As consumers become more eco-conscious, businesses operating in the hospitality sector find themselves compelled to adapt to this new reality or risk falling behind in an increasingly competitive landscape.</w:t>
      </w:r>
    </w:p>
    <w:p w14:paraId="1C0B5BCB" w14:textId="4567E37C" w:rsidR="00D45B0C" w:rsidRPr="00D45B0C" w:rsidRDefault="00D45B0C" w:rsidP="00D45B0C">
      <w:pPr>
        <w:spacing w:line="360" w:lineRule="auto"/>
        <w:jc w:val="both"/>
        <w:rPr>
          <w:rFonts w:ascii="Arial" w:hAnsi="Arial" w:cs="Arial"/>
          <w:sz w:val="24"/>
          <w:szCs w:val="24"/>
        </w:rPr>
      </w:pPr>
      <w:r w:rsidRPr="00D45B0C">
        <w:rPr>
          <w:rFonts w:ascii="Arial" w:hAnsi="Arial" w:cs="Arial"/>
          <w:sz w:val="24"/>
          <w:szCs w:val="24"/>
        </w:rPr>
        <w:lastRenderedPageBreak/>
        <w:t>Consumers today are more informed than ever, and they expect businesses to reflect their values and priorities.</w:t>
      </w:r>
      <w:r w:rsidR="004A59B4">
        <w:rPr>
          <w:rFonts w:ascii="Arial" w:hAnsi="Arial" w:cs="Arial"/>
          <w:sz w:val="24"/>
          <w:szCs w:val="24"/>
        </w:rPr>
        <w:t xml:space="preserve"> </w:t>
      </w:r>
      <w:r w:rsidRPr="00D45B0C">
        <w:rPr>
          <w:rFonts w:ascii="Arial" w:hAnsi="Arial" w:cs="Arial"/>
          <w:sz w:val="24"/>
          <w:szCs w:val="24"/>
        </w:rPr>
        <w:t>This trend is particularly prominent among millennials and Generation Z, who tend to prioritize sustainability and environmental responsibility when making choices about where to stay or dine. These consumers are not merely looking for green labels; they want authentic, meaningful engagement with sustainability practices</w:t>
      </w:r>
      <w:r w:rsidR="00257ADB">
        <w:rPr>
          <w:rFonts w:ascii="Arial" w:hAnsi="Arial" w:cs="Arial"/>
          <w:sz w:val="24"/>
          <w:szCs w:val="24"/>
        </w:rPr>
        <w:t xml:space="preserve"> </w:t>
      </w:r>
      <w:r w:rsidR="00774F1B">
        <w:rPr>
          <w:rFonts w:ascii="Arial" w:hAnsi="Arial" w:cs="Arial"/>
          <w:sz w:val="24"/>
          <w:szCs w:val="24"/>
        </w:rPr>
        <w:t>(</w:t>
      </w:r>
      <w:r w:rsidR="00257ADB">
        <w:rPr>
          <w:rFonts w:ascii="Arial" w:hAnsi="Arial" w:cs="Arial"/>
          <w:sz w:val="24"/>
          <w:szCs w:val="24"/>
        </w:rPr>
        <w:t>Fransen, 2021</w:t>
      </w:r>
      <w:r w:rsidR="00774F1B">
        <w:rPr>
          <w:rFonts w:ascii="Arial" w:hAnsi="Arial" w:cs="Arial"/>
          <w:sz w:val="24"/>
          <w:szCs w:val="24"/>
        </w:rPr>
        <w:t>)</w:t>
      </w:r>
      <w:r w:rsidR="00FE5E8C">
        <w:rPr>
          <w:rFonts w:ascii="Arial" w:hAnsi="Arial" w:cs="Arial"/>
          <w:sz w:val="24"/>
          <w:szCs w:val="24"/>
        </w:rPr>
        <w:t xml:space="preserve">. </w:t>
      </w:r>
      <w:r w:rsidRPr="00D45B0C">
        <w:rPr>
          <w:rFonts w:ascii="Arial" w:hAnsi="Arial" w:cs="Arial"/>
          <w:sz w:val="24"/>
          <w:szCs w:val="24"/>
        </w:rPr>
        <w:t>They seek experiences that are not only enjoyable but also align with their ethical and environmental beliefs.</w:t>
      </w:r>
    </w:p>
    <w:p w14:paraId="4C0597EA" w14:textId="24C0E390" w:rsidR="00D45B0C" w:rsidRPr="00D45B0C" w:rsidRDefault="00D45B0C" w:rsidP="00D45B0C">
      <w:pPr>
        <w:spacing w:line="360" w:lineRule="auto"/>
        <w:jc w:val="both"/>
        <w:rPr>
          <w:rFonts w:ascii="Arial" w:hAnsi="Arial" w:cs="Arial"/>
          <w:sz w:val="24"/>
          <w:szCs w:val="24"/>
        </w:rPr>
      </w:pPr>
      <w:r w:rsidRPr="00D45B0C">
        <w:rPr>
          <w:rFonts w:ascii="Arial" w:hAnsi="Arial" w:cs="Arial"/>
          <w:sz w:val="24"/>
          <w:szCs w:val="24"/>
        </w:rPr>
        <w:t>For businesses in the hospitality industry, this presents both a challenge and an opportunity.</w:t>
      </w:r>
      <w:r w:rsidR="00774F1B">
        <w:rPr>
          <w:rFonts w:ascii="Arial" w:hAnsi="Arial" w:cs="Arial"/>
          <w:sz w:val="24"/>
          <w:szCs w:val="24"/>
        </w:rPr>
        <w:t xml:space="preserve"> </w:t>
      </w:r>
      <w:r w:rsidRPr="00D45B0C">
        <w:rPr>
          <w:rFonts w:ascii="Arial" w:hAnsi="Arial" w:cs="Arial"/>
          <w:sz w:val="24"/>
          <w:szCs w:val="24"/>
        </w:rPr>
        <w:t xml:space="preserve">Those that commit to sustainability can not only meet the evolving expectations of their customer base but also foster loyalty. By offering eco-friendly amenities, such as low-impact toiletries, energy-efficient lighting, recycling programs, and sustainable food sourcing, businesses can attract a growing segment of environmentally conscious </w:t>
      </w:r>
      <w:r w:rsidR="00774F1B" w:rsidRPr="00D45B0C">
        <w:rPr>
          <w:rFonts w:ascii="Arial" w:hAnsi="Arial" w:cs="Arial"/>
          <w:sz w:val="24"/>
          <w:szCs w:val="24"/>
        </w:rPr>
        <w:t>travellers</w:t>
      </w:r>
      <w:r w:rsidRPr="00D45B0C">
        <w:rPr>
          <w:rFonts w:ascii="Arial" w:hAnsi="Arial" w:cs="Arial"/>
          <w:sz w:val="24"/>
          <w:szCs w:val="24"/>
        </w:rPr>
        <w:t xml:space="preserve"> and diners</w:t>
      </w:r>
      <w:r w:rsidR="00774F1B">
        <w:rPr>
          <w:rFonts w:ascii="Arial" w:hAnsi="Arial" w:cs="Arial"/>
          <w:sz w:val="24"/>
          <w:szCs w:val="24"/>
        </w:rPr>
        <w:t>.</w:t>
      </w:r>
      <w:r w:rsidR="004A59B4">
        <w:rPr>
          <w:rFonts w:ascii="Arial" w:hAnsi="Arial" w:cs="Arial"/>
          <w:sz w:val="24"/>
          <w:szCs w:val="24"/>
        </w:rPr>
        <w:t xml:space="preserve"> </w:t>
      </w:r>
      <w:r w:rsidRPr="00D45B0C">
        <w:rPr>
          <w:rFonts w:ascii="Arial" w:hAnsi="Arial" w:cs="Arial"/>
          <w:sz w:val="24"/>
          <w:szCs w:val="24"/>
        </w:rPr>
        <w:t>Over time, this commitment to sustainability can lead to long-term profitability through repeat visits, positive word-of-mouth, and enhanced brand reputation</w:t>
      </w:r>
      <w:r w:rsidR="00D170FE">
        <w:rPr>
          <w:rFonts w:ascii="Arial" w:hAnsi="Arial" w:cs="Arial"/>
          <w:sz w:val="24"/>
          <w:szCs w:val="24"/>
        </w:rPr>
        <w:t xml:space="preserve"> </w:t>
      </w:r>
      <w:r w:rsidR="00774F1B">
        <w:rPr>
          <w:rFonts w:ascii="Arial" w:hAnsi="Arial" w:cs="Arial"/>
          <w:sz w:val="24"/>
          <w:szCs w:val="24"/>
        </w:rPr>
        <w:t>(</w:t>
      </w:r>
      <w:r w:rsidR="00D170FE" w:rsidRPr="00D170FE">
        <w:rPr>
          <w:rFonts w:ascii="Arial" w:hAnsi="Arial" w:cs="Arial"/>
          <w:sz w:val="24"/>
          <w:szCs w:val="24"/>
        </w:rPr>
        <w:t>HR Future</w:t>
      </w:r>
      <w:r w:rsidR="00D170FE">
        <w:rPr>
          <w:rFonts w:ascii="Arial" w:hAnsi="Arial" w:cs="Arial"/>
          <w:sz w:val="24"/>
          <w:szCs w:val="24"/>
        </w:rPr>
        <w:t>, 2023</w:t>
      </w:r>
      <w:r w:rsidR="00774F1B">
        <w:rPr>
          <w:rFonts w:ascii="Arial" w:hAnsi="Arial" w:cs="Arial"/>
          <w:sz w:val="24"/>
          <w:szCs w:val="24"/>
        </w:rPr>
        <w:t>)</w:t>
      </w:r>
      <w:r w:rsidR="00D170FE">
        <w:rPr>
          <w:rFonts w:ascii="Arial" w:hAnsi="Arial" w:cs="Arial"/>
          <w:sz w:val="24"/>
          <w:szCs w:val="24"/>
        </w:rPr>
        <w:t>.</w:t>
      </w:r>
    </w:p>
    <w:p w14:paraId="1F20C773" w14:textId="60BC4B1E" w:rsidR="00FE0508" w:rsidRPr="00FE0508" w:rsidRDefault="0015479C" w:rsidP="00FE0508">
      <w:pPr>
        <w:spacing w:line="360" w:lineRule="auto"/>
        <w:jc w:val="both"/>
        <w:rPr>
          <w:rFonts w:ascii="Arial" w:hAnsi="Arial" w:cs="Arial"/>
          <w:b/>
          <w:bCs/>
          <w:sz w:val="24"/>
          <w:szCs w:val="24"/>
        </w:rPr>
      </w:pPr>
      <w:r>
        <w:rPr>
          <w:rFonts w:ascii="Arial" w:hAnsi="Arial" w:cs="Arial"/>
          <w:b/>
          <w:bCs/>
          <w:sz w:val="24"/>
          <w:szCs w:val="24"/>
        </w:rPr>
        <w:t>5</w:t>
      </w:r>
      <w:r w:rsidR="00FE0508" w:rsidRPr="00FE0508">
        <w:rPr>
          <w:rFonts w:ascii="Arial" w:hAnsi="Arial" w:cs="Arial"/>
          <w:b/>
          <w:bCs/>
          <w:sz w:val="24"/>
          <w:szCs w:val="24"/>
        </w:rPr>
        <w:t>. The Challenge of True Green Hospitality:</w:t>
      </w:r>
    </w:p>
    <w:p w14:paraId="0428B501" w14:textId="19F3FCD3" w:rsidR="00FE0508" w:rsidRPr="00FE0508" w:rsidRDefault="00FE0508" w:rsidP="00FE0508">
      <w:pPr>
        <w:spacing w:line="360" w:lineRule="auto"/>
        <w:jc w:val="both"/>
        <w:rPr>
          <w:rFonts w:ascii="Arial" w:hAnsi="Arial" w:cs="Arial"/>
          <w:sz w:val="24"/>
          <w:szCs w:val="24"/>
        </w:rPr>
      </w:pPr>
      <w:r w:rsidRPr="00FE0508">
        <w:rPr>
          <w:rFonts w:ascii="Arial" w:hAnsi="Arial" w:cs="Arial"/>
          <w:sz w:val="24"/>
          <w:szCs w:val="24"/>
        </w:rPr>
        <w:t>The hospitality industry faces a unique set of challenges on the path to achieving true green status</w:t>
      </w:r>
      <w:r w:rsidR="003A682E">
        <w:rPr>
          <w:rFonts w:ascii="Arial" w:hAnsi="Arial" w:cs="Arial"/>
          <w:sz w:val="24"/>
          <w:szCs w:val="24"/>
        </w:rPr>
        <w:t xml:space="preserve"> </w:t>
      </w:r>
      <w:r w:rsidR="00774F1B">
        <w:rPr>
          <w:rFonts w:ascii="Arial" w:hAnsi="Arial" w:cs="Arial"/>
          <w:sz w:val="24"/>
          <w:szCs w:val="24"/>
        </w:rPr>
        <w:t>(</w:t>
      </w:r>
      <w:r w:rsidR="003A682E" w:rsidRPr="003A682E">
        <w:rPr>
          <w:rFonts w:ascii="Arial" w:hAnsi="Arial" w:cs="Arial"/>
          <w:sz w:val="24"/>
          <w:szCs w:val="24"/>
        </w:rPr>
        <w:t>Worrall</w:t>
      </w:r>
      <w:r w:rsidR="003A682E">
        <w:rPr>
          <w:rFonts w:ascii="Arial" w:hAnsi="Arial" w:cs="Arial"/>
          <w:sz w:val="24"/>
          <w:szCs w:val="24"/>
        </w:rPr>
        <w:t>, 2019</w:t>
      </w:r>
      <w:r w:rsidR="00774F1B">
        <w:rPr>
          <w:rFonts w:ascii="Arial" w:hAnsi="Arial" w:cs="Arial"/>
          <w:sz w:val="24"/>
          <w:szCs w:val="24"/>
        </w:rPr>
        <w:t>)</w:t>
      </w:r>
      <w:r w:rsidRPr="00FE0508">
        <w:rPr>
          <w:rFonts w:ascii="Arial" w:hAnsi="Arial" w:cs="Arial"/>
          <w:sz w:val="24"/>
          <w:szCs w:val="24"/>
        </w:rPr>
        <w:t xml:space="preserve"> This is primarily due to the nature of the industry, which inherently relies on resource consumption, energy usage, and waste generation.</w:t>
      </w:r>
      <w:r w:rsidR="00712AAC">
        <w:rPr>
          <w:rFonts w:ascii="Arial" w:hAnsi="Arial" w:cs="Arial"/>
          <w:sz w:val="24"/>
          <w:szCs w:val="24"/>
        </w:rPr>
        <w:t xml:space="preserve"> </w:t>
      </w:r>
      <w:r w:rsidRPr="00FE0508">
        <w:rPr>
          <w:rFonts w:ascii="Arial" w:hAnsi="Arial" w:cs="Arial"/>
          <w:sz w:val="24"/>
          <w:szCs w:val="24"/>
        </w:rPr>
        <w:t>Hotels, resorts, and restaurants have a substantial environmental footprint, from the energy required to power buildings and provide services to the water used for laundry, showers, and swimming pools. However, these challenges do not preclude the possibility of adopting environmentally sustainable practices</w:t>
      </w:r>
      <w:r w:rsidR="00257ADB">
        <w:rPr>
          <w:rFonts w:ascii="Arial" w:hAnsi="Arial" w:cs="Arial"/>
          <w:sz w:val="24"/>
          <w:szCs w:val="24"/>
        </w:rPr>
        <w:t xml:space="preserve"> </w:t>
      </w:r>
      <w:r w:rsidR="00774F1B">
        <w:rPr>
          <w:rFonts w:ascii="Arial" w:hAnsi="Arial" w:cs="Arial"/>
          <w:sz w:val="24"/>
          <w:szCs w:val="24"/>
        </w:rPr>
        <w:t>(</w:t>
      </w:r>
      <w:r w:rsidR="00257ADB">
        <w:rPr>
          <w:rFonts w:ascii="Arial" w:hAnsi="Arial" w:cs="Arial"/>
          <w:sz w:val="24"/>
          <w:szCs w:val="24"/>
        </w:rPr>
        <w:t>Ecobnb, 2023</w:t>
      </w:r>
      <w:r w:rsidR="00774F1B">
        <w:rPr>
          <w:rFonts w:ascii="Arial" w:hAnsi="Arial" w:cs="Arial"/>
          <w:sz w:val="24"/>
          <w:szCs w:val="24"/>
        </w:rPr>
        <w:t>)</w:t>
      </w:r>
      <w:r w:rsidR="00712AAC">
        <w:rPr>
          <w:rFonts w:ascii="Arial" w:hAnsi="Arial" w:cs="Arial"/>
          <w:sz w:val="24"/>
          <w:szCs w:val="24"/>
        </w:rPr>
        <w:t>.</w:t>
      </w:r>
    </w:p>
    <w:p w14:paraId="3265EA22" w14:textId="656CEEE2" w:rsidR="00FE0508" w:rsidRPr="00FE0508" w:rsidRDefault="00FE0508" w:rsidP="00FE0508">
      <w:pPr>
        <w:spacing w:line="360" w:lineRule="auto"/>
        <w:jc w:val="both"/>
        <w:rPr>
          <w:rFonts w:ascii="Arial" w:hAnsi="Arial" w:cs="Arial"/>
          <w:sz w:val="24"/>
          <w:szCs w:val="24"/>
        </w:rPr>
      </w:pPr>
      <w:r w:rsidRPr="00FE0508">
        <w:rPr>
          <w:rFonts w:ascii="Arial" w:hAnsi="Arial" w:cs="Arial"/>
          <w:sz w:val="24"/>
          <w:szCs w:val="24"/>
        </w:rPr>
        <w:t>To become truly green, hospitality businesses must embark on a journey of transformation. This involves comprehensive strategies that encompass various aspects of their operations.</w:t>
      </w:r>
    </w:p>
    <w:p w14:paraId="7FCA734A" w14:textId="3DFA0076" w:rsidR="00FE0508" w:rsidRPr="00FE0508" w:rsidRDefault="00FE0508" w:rsidP="00FE0508">
      <w:pPr>
        <w:spacing w:line="360" w:lineRule="auto"/>
        <w:jc w:val="both"/>
        <w:rPr>
          <w:rFonts w:ascii="Arial" w:hAnsi="Arial" w:cs="Arial"/>
          <w:sz w:val="24"/>
          <w:szCs w:val="24"/>
        </w:rPr>
      </w:pPr>
      <w:r w:rsidRPr="00FE0508">
        <w:rPr>
          <w:rFonts w:ascii="Arial" w:hAnsi="Arial" w:cs="Arial"/>
          <w:sz w:val="24"/>
          <w:szCs w:val="24"/>
        </w:rPr>
        <w:t>One crucial aspect is the attainment of green certifications. These certifications, such as LEED (Leadership in Energy and Environmental Design) or Green Key, set rigorous standards for sustainable building and</w:t>
      </w:r>
      <w:r w:rsidR="002F1C13">
        <w:rPr>
          <w:rFonts w:ascii="Arial" w:hAnsi="Arial" w:cs="Arial"/>
          <w:sz w:val="24"/>
          <w:szCs w:val="24"/>
        </w:rPr>
        <w:t xml:space="preserve"> </w:t>
      </w:r>
      <w:r w:rsidRPr="00FE0508">
        <w:rPr>
          <w:rFonts w:ascii="Arial" w:hAnsi="Arial" w:cs="Arial"/>
          <w:sz w:val="24"/>
          <w:szCs w:val="24"/>
        </w:rPr>
        <w:t xml:space="preserve">operational </w:t>
      </w:r>
      <w:r w:rsidR="002F1C13" w:rsidRPr="00FE0508">
        <w:rPr>
          <w:rFonts w:ascii="Arial" w:hAnsi="Arial" w:cs="Arial"/>
          <w:sz w:val="24"/>
          <w:szCs w:val="24"/>
        </w:rPr>
        <w:t>practices.</w:t>
      </w:r>
      <w:r w:rsidR="002F1C13">
        <w:rPr>
          <w:rFonts w:ascii="Arial" w:hAnsi="Arial" w:cs="Arial"/>
          <w:sz w:val="24"/>
          <w:szCs w:val="24"/>
        </w:rPr>
        <w:t xml:space="preserve"> (</w:t>
      </w:r>
      <w:r w:rsidR="002F1C13" w:rsidRPr="002F1C13">
        <w:rPr>
          <w:rFonts w:ascii="Arial" w:hAnsi="Arial" w:cs="Arial"/>
          <w:sz w:val="24"/>
          <w:szCs w:val="24"/>
        </w:rPr>
        <w:t>U.S. Green Building Council</w:t>
      </w:r>
      <w:r w:rsidR="002F1C13">
        <w:rPr>
          <w:rFonts w:ascii="Arial" w:hAnsi="Arial" w:cs="Arial"/>
          <w:sz w:val="24"/>
          <w:szCs w:val="24"/>
        </w:rPr>
        <w:t>, 2021</w:t>
      </w:r>
      <w:r w:rsidR="00774F1B">
        <w:rPr>
          <w:rFonts w:ascii="Arial" w:hAnsi="Arial" w:cs="Arial"/>
          <w:sz w:val="24"/>
          <w:szCs w:val="24"/>
        </w:rPr>
        <w:t>)</w:t>
      </w:r>
      <w:r w:rsidR="002F1C13">
        <w:rPr>
          <w:rFonts w:ascii="Arial" w:hAnsi="Arial" w:cs="Arial"/>
          <w:sz w:val="24"/>
          <w:szCs w:val="24"/>
        </w:rPr>
        <w:t>.</w:t>
      </w:r>
      <w:r w:rsidR="00712AAC">
        <w:rPr>
          <w:rFonts w:ascii="Arial" w:hAnsi="Arial" w:cs="Arial"/>
          <w:sz w:val="24"/>
          <w:szCs w:val="24"/>
        </w:rPr>
        <w:t xml:space="preserve"> </w:t>
      </w:r>
      <w:r w:rsidRPr="00FE0508">
        <w:rPr>
          <w:rFonts w:ascii="Arial" w:hAnsi="Arial" w:cs="Arial"/>
          <w:sz w:val="24"/>
          <w:szCs w:val="24"/>
        </w:rPr>
        <w:t xml:space="preserve">Achieving these certifications not only demonstrates a commitment to environmental responsibility but also provides opportunities for cost </w:t>
      </w:r>
      <w:r w:rsidRPr="00FE0508">
        <w:rPr>
          <w:rFonts w:ascii="Arial" w:hAnsi="Arial" w:cs="Arial"/>
          <w:sz w:val="24"/>
          <w:szCs w:val="24"/>
        </w:rPr>
        <w:lastRenderedPageBreak/>
        <w:t>savings in the long run. Eco-friendly building designs, which incorporate energy-efficient technologies, renewable energy sources, and water-saving features, can significantly reduce resource consumption and greenhouse gas emissions.</w:t>
      </w:r>
    </w:p>
    <w:p w14:paraId="1F102F6F" w14:textId="40FDBCE3" w:rsidR="00FE0508" w:rsidRPr="00FE0508" w:rsidRDefault="00FE0508" w:rsidP="00FE0508">
      <w:pPr>
        <w:spacing w:line="360" w:lineRule="auto"/>
        <w:jc w:val="both"/>
        <w:rPr>
          <w:rFonts w:ascii="Arial" w:hAnsi="Arial" w:cs="Arial"/>
          <w:sz w:val="24"/>
          <w:szCs w:val="24"/>
        </w:rPr>
      </w:pPr>
      <w:r w:rsidRPr="00FE0508">
        <w:rPr>
          <w:rFonts w:ascii="Arial" w:hAnsi="Arial" w:cs="Arial"/>
          <w:sz w:val="24"/>
          <w:szCs w:val="24"/>
        </w:rPr>
        <w:t>Waste reduction is another critical component of true green hospitality. Implementing recycling programs, composting, and minimizing single-use plastics can divert significant amounts of waste from landfills</w:t>
      </w:r>
      <w:r w:rsidR="00D91FF6">
        <w:rPr>
          <w:rFonts w:ascii="Arial" w:hAnsi="Arial" w:cs="Arial"/>
          <w:sz w:val="24"/>
          <w:szCs w:val="24"/>
        </w:rPr>
        <w:t xml:space="preserve"> </w:t>
      </w:r>
      <w:r w:rsidR="00774F1B">
        <w:rPr>
          <w:rFonts w:ascii="Arial" w:hAnsi="Arial" w:cs="Arial"/>
          <w:sz w:val="24"/>
          <w:szCs w:val="24"/>
        </w:rPr>
        <w:t>(</w:t>
      </w:r>
      <w:r w:rsidR="00D170FE">
        <w:rPr>
          <w:rFonts w:ascii="Arial" w:hAnsi="Arial" w:cs="Arial"/>
          <w:sz w:val="24"/>
          <w:szCs w:val="24"/>
        </w:rPr>
        <w:t>Affordable Waste Management, 2023</w:t>
      </w:r>
      <w:r w:rsidR="00774F1B">
        <w:rPr>
          <w:rFonts w:ascii="Arial" w:hAnsi="Arial" w:cs="Arial"/>
          <w:sz w:val="24"/>
          <w:szCs w:val="24"/>
        </w:rPr>
        <w:t>)</w:t>
      </w:r>
      <w:r w:rsidRPr="00FE0508">
        <w:rPr>
          <w:rFonts w:ascii="Arial" w:hAnsi="Arial" w:cs="Arial"/>
          <w:sz w:val="24"/>
          <w:szCs w:val="24"/>
        </w:rPr>
        <w:t>. Responsible sourcing, including buying locally and choosing products with minimal environmental impact, can further reduce the carbon footprint of the supply chain.</w:t>
      </w:r>
    </w:p>
    <w:p w14:paraId="2B533595" w14:textId="27FB51AF" w:rsidR="000D659F" w:rsidRPr="0051789C" w:rsidRDefault="00FE0508" w:rsidP="0051789C">
      <w:pPr>
        <w:spacing w:line="360" w:lineRule="auto"/>
        <w:jc w:val="both"/>
        <w:rPr>
          <w:rFonts w:ascii="Arial" w:hAnsi="Arial" w:cs="Arial"/>
          <w:sz w:val="24"/>
          <w:szCs w:val="24"/>
        </w:rPr>
      </w:pPr>
      <w:r w:rsidRPr="0051789C">
        <w:rPr>
          <w:rFonts w:ascii="Arial" w:hAnsi="Arial" w:cs="Arial"/>
          <w:sz w:val="24"/>
          <w:szCs w:val="24"/>
        </w:rPr>
        <w:t>Despite the challenges, the hospitality industry has witnessed remarkable strides in adopting green practices. As technology and awareness continue to advance, more innovative and sustainable solutions are becoming available. These advancements, combined with the commitment of businesses and growing consumer demand for eco-conscious options, indicate a hopeful future for the industry's journey towards becoming truly green</w:t>
      </w:r>
      <w:r w:rsidR="000D659F" w:rsidRPr="0051789C">
        <w:rPr>
          <w:rFonts w:ascii="Arial" w:hAnsi="Arial" w:cs="Arial"/>
          <w:sz w:val="24"/>
          <w:szCs w:val="24"/>
        </w:rPr>
        <w:t xml:space="preserve"> </w:t>
      </w:r>
      <w:r w:rsidR="00774F1B" w:rsidRPr="0051789C">
        <w:rPr>
          <w:rFonts w:ascii="Arial" w:hAnsi="Arial" w:cs="Arial"/>
          <w:sz w:val="24"/>
          <w:szCs w:val="24"/>
        </w:rPr>
        <w:t>(</w:t>
      </w:r>
      <w:r w:rsidR="000D659F" w:rsidRPr="0051789C">
        <w:rPr>
          <w:rFonts w:ascii="Arial" w:hAnsi="Arial" w:cs="Arial"/>
          <w:sz w:val="24"/>
          <w:szCs w:val="24"/>
        </w:rPr>
        <w:t>Close, 2021)</w:t>
      </w:r>
      <w:r w:rsidR="00FE5E8C" w:rsidRPr="0051789C">
        <w:rPr>
          <w:rFonts w:ascii="Arial" w:hAnsi="Arial" w:cs="Arial"/>
          <w:sz w:val="24"/>
          <w:szCs w:val="24"/>
        </w:rPr>
        <w:t>.</w:t>
      </w:r>
    </w:p>
    <w:p w14:paraId="75124AB5" w14:textId="7020B1CE" w:rsidR="00D45B0C" w:rsidRPr="00FE0508" w:rsidRDefault="0015479C" w:rsidP="00D45B0C">
      <w:pPr>
        <w:spacing w:line="360" w:lineRule="auto"/>
        <w:jc w:val="both"/>
        <w:rPr>
          <w:rFonts w:ascii="Arial" w:hAnsi="Arial" w:cs="Arial"/>
          <w:b/>
          <w:bCs/>
          <w:sz w:val="24"/>
          <w:szCs w:val="24"/>
        </w:rPr>
      </w:pPr>
      <w:r>
        <w:rPr>
          <w:rFonts w:ascii="Arial" w:hAnsi="Arial" w:cs="Arial"/>
          <w:b/>
          <w:bCs/>
          <w:sz w:val="24"/>
          <w:szCs w:val="24"/>
        </w:rPr>
        <w:t>6</w:t>
      </w:r>
      <w:r w:rsidR="00D45B0C" w:rsidRPr="00FE0508">
        <w:rPr>
          <w:rFonts w:ascii="Arial" w:hAnsi="Arial" w:cs="Arial"/>
          <w:b/>
          <w:bCs/>
          <w:sz w:val="24"/>
          <w:szCs w:val="24"/>
        </w:rPr>
        <w:t>. Financial Resilienc</w:t>
      </w:r>
      <w:r w:rsidR="00272950">
        <w:rPr>
          <w:rFonts w:ascii="Arial" w:hAnsi="Arial" w:cs="Arial"/>
          <w:b/>
          <w:bCs/>
          <w:sz w:val="24"/>
          <w:szCs w:val="24"/>
        </w:rPr>
        <w:t>e</w:t>
      </w:r>
      <w:r w:rsidR="00D45B0C" w:rsidRPr="00FE0508">
        <w:rPr>
          <w:rFonts w:ascii="Arial" w:hAnsi="Arial" w:cs="Arial"/>
          <w:b/>
          <w:bCs/>
          <w:sz w:val="24"/>
          <w:szCs w:val="24"/>
        </w:rPr>
        <w:t xml:space="preserve"> for Sustainability:</w:t>
      </w:r>
    </w:p>
    <w:p w14:paraId="0EB62D41" w14:textId="17B7F162" w:rsidR="00D45B0C" w:rsidRPr="00D45B0C" w:rsidRDefault="00D45B0C" w:rsidP="00D45B0C">
      <w:pPr>
        <w:spacing w:line="360" w:lineRule="auto"/>
        <w:jc w:val="both"/>
        <w:rPr>
          <w:rFonts w:ascii="Arial" w:hAnsi="Arial" w:cs="Arial"/>
          <w:sz w:val="24"/>
          <w:szCs w:val="24"/>
        </w:rPr>
      </w:pPr>
      <w:r w:rsidRPr="00D45B0C">
        <w:rPr>
          <w:rFonts w:ascii="Arial" w:hAnsi="Arial" w:cs="Arial"/>
          <w:sz w:val="24"/>
          <w:szCs w:val="24"/>
        </w:rPr>
        <w:t>Financial resilienc</w:t>
      </w:r>
      <w:r w:rsidR="003A682E">
        <w:rPr>
          <w:rFonts w:ascii="Arial" w:hAnsi="Arial" w:cs="Arial"/>
          <w:sz w:val="24"/>
          <w:szCs w:val="24"/>
        </w:rPr>
        <w:t>e</w:t>
      </w:r>
      <w:r w:rsidRPr="00D45B0C">
        <w:rPr>
          <w:rFonts w:ascii="Arial" w:hAnsi="Arial" w:cs="Arial"/>
          <w:sz w:val="24"/>
          <w:szCs w:val="24"/>
        </w:rPr>
        <w:t xml:space="preserve"> plays a pivotal role in the quest for sustainability within the hospitality industry </w:t>
      </w:r>
      <w:r w:rsidR="00774F1B">
        <w:rPr>
          <w:rFonts w:ascii="Arial" w:hAnsi="Arial" w:cs="Arial"/>
          <w:sz w:val="24"/>
          <w:szCs w:val="24"/>
        </w:rPr>
        <w:t>(</w:t>
      </w:r>
      <w:r w:rsidR="00813D24" w:rsidRPr="00813D24">
        <w:rPr>
          <w:rFonts w:ascii="Arial" w:hAnsi="Arial" w:cs="Arial"/>
          <w:sz w:val="24"/>
          <w:szCs w:val="24"/>
        </w:rPr>
        <w:t>MacLean</w:t>
      </w:r>
      <w:r w:rsidR="00813D24">
        <w:rPr>
          <w:rFonts w:ascii="Arial" w:hAnsi="Arial" w:cs="Arial"/>
          <w:sz w:val="24"/>
          <w:szCs w:val="24"/>
        </w:rPr>
        <w:t xml:space="preserve"> et al., 2022</w:t>
      </w:r>
      <w:r w:rsidR="00774F1B">
        <w:rPr>
          <w:rFonts w:ascii="Arial" w:hAnsi="Arial" w:cs="Arial"/>
          <w:sz w:val="24"/>
          <w:szCs w:val="24"/>
        </w:rPr>
        <w:t>)</w:t>
      </w:r>
      <w:r w:rsidR="00813D24">
        <w:rPr>
          <w:rFonts w:ascii="Arial" w:hAnsi="Arial" w:cs="Arial"/>
          <w:sz w:val="24"/>
          <w:szCs w:val="24"/>
        </w:rPr>
        <w:t xml:space="preserve">. </w:t>
      </w:r>
      <w:r w:rsidRPr="00D45B0C">
        <w:rPr>
          <w:rFonts w:ascii="Arial" w:hAnsi="Arial" w:cs="Arial"/>
          <w:sz w:val="24"/>
          <w:szCs w:val="24"/>
        </w:rPr>
        <w:t>This sector is particularly susceptible to economic downturns, as travel and leisure are often seen as discretionary spending, making it vulnerable during economic crises. In this context, the ability of businesses to adapt and persevere becomes essential for long-term success.</w:t>
      </w:r>
    </w:p>
    <w:p w14:paraId="688CEB83" w14:textId="1EE4E65C" w:rsidR="00D45B0C" w:rsidRPr="00D45B0C" w:rsidRDefault="00D45B0C" w:rsidP="00D45B0C">
      <w:pPr>
        <w:spacing w:line="360" w:lineRule="auto"/>
        <w:jc w:val="both"/>
        <w:rPr>
          <w:rFonts w:ascii="Arial" w:hAnsi="Arial" w:cs="Arial"/>
          <w:sz w:val="24"/>
          <w:szCs w:val="24"/>
        </w:rPr>
      </w:pPr>
      <w:r w:rsidRPr="00D45B0C">
        <w:rPr>
          <w:rFonts w:ascii="Arial" w:hAnsi="Arial" w:cs="Arial"/>
          <w:sz w:val="24"/>
          <w:szCs w:val="24"/>
        </w:rPr>
        <w:t>One way to bolster financial resilienc</w:t>
      </w:r>
      <w:r w:rsidR="00D91FF6">
        <w:rPr>
          <w:rFonts w:ascii="Arial" w:hAnsi="Arial" w:cs="Arial"/>
          <w:sz w:val="24"/>
          <w:szCs w:val="24"/>
        </w:rPr>
        <w:t>e</w:t>
      </w:r>
      <w:r w:rsidRPr="00D45B0C">
        <w:rPr>
          <w:rFonts w:ascii="Arial" w:hAnsi="Arial" w:cs="Arial"/>
          <w:sz w:val="24"/>
          <w:szCs w:val="24"/>
        </w:rPr>
        <w:t xml:space="preserve"> is by integrating sustainability into the core of business strategies. This involves an initial investment in eco-friendly technologies, energy-efficient infrastructure, and sustainable sourcing, which may require capital expenditure. </w:t>
      </w:r>
      <w:r w:rsidR="00774F1B">
        <w:rPr>
          <w:rFonts w:ascii="Arial" w:hAnsi="Arial" w:cs="Arial"/>
          <w:sz w:val="24"/>
          <w:szCs w:val="24"/>
        </w:rPr>
        <w:t>(</w:t>
      </w:r>
      <w:r w:rsidR="00D91FF6">
        <w:rPr>
          <w:rFonts w:ascii="Arial" w:hAnsi="Arial" w:cs="Arial"/>
          <w:sz w:val="24"/>
          <w:szCs w:val="24"/>
        </w:rPr>
        <w:t>McWhinney, 2022</w:t>
      </w:r>
      <w:r w:rsidR="00774F1B">
        <w:rPr>
          <w:rFonts w:ascii="Arial" w:hAnsi="Arial" w:cs="Arial"/>
          <w:sz w:val="24"/>
          <w:szCs w:val="24"/>
        </w:rPr>
        <w:t>)</w:t>
      </w:r>
      <w:r w:rsidR="00D91FF6">
        <w:rPr>
          <w:rFonts w:ascii="Arial" w:hAnsi="Arial" w:cs="Arial"/>
          <w:sz w:val="24"/>
          <w:szCs w:val="24"/>
        </w:rPr>
        <w:t xml:space="preserve">. </w:t>
      </w:r>
      <w:r w:rsidRPr="00D45B0C">
        <w:rPr>
          <w:rFonts w:ascii="Arial" w:hAnsi="Arial" w:cs="Arial"/>
          <w:sz w:val="24"/>
          <w:szCs w:val="24"/>
        </w:rPr>
        <w:t xml:space="preserve">However, these investments can lead to significant operational cost savings in the long run. Energy-efficient lighting and HVAC systems, for example, can reduce electricity bills, while waste reduction and recycling programs can lower waste disposal </w:t>
      </w:r>
      <w:r w:rsidR="00813D24" w:rsidRPr="00D45B0C">
        <w:rPr>
          <w:rFonts w:ascii="Arial" w:hAnsi="Arial" w:cs="Arial"/>
          <w:sz w:val="24"/>
          <w:szCs w:val="24"/>
        </w:rPr>
        <w:t>costs</w:t>
      </w:r>
      <w:r w:rsidR="00813D24">
        <w:rPr>
          <w:rFonts w:ascii="Arial" w:hAnsi="Arial" w:cs="Arial"/>
          <w:sz w:val="24"/>
          <w:szCs w:val="24"/>
        </w:rPr>
        <w:t xml:space="preserve"> (</w:t>
      </w:r>
      <w:r w:rsidR="00813D24" w:rsidRPr="00813D24">
        <w:rPr>
          <w:rFonts w:ascii="Arial" w:hAnsi="Arial" w:cs="Arial"/>
          <w:sz w:val="24"/>
          <w:szCs w:val="24"/>
        </w:rPr>
        <w:t>Energy5 EV</w:t>
      </w:r>
      <w:r w:rsidR="00813D24">
        <w:rPr>
          <w:rFonts w:ascii="Arial" w:hAnsi="Arial" w:cs="Arial"/>
          <w:sz w:val="24"/>
          <w:szCs w:val="24"/>
        </w:rPr>
        <w:t>, 2023</w:t>
      </w:r>
      <w:r w:rsidR="00774F1B">
        <w:rPr>
          <w:rFonts w:ascii="Arial" w:hAnsi="Arial" w:cs="Arial"/>
          <w:sz w:val="24"/>
          <w:szCs w:val="24"/>
        </w:rPr>
        <w:t>)</w:t>
      </w:r>
      <w:r w:rsidR="00FE5E8C">
        <w:rPr>
          <w:rFonts w:ascii="Arial" w:hAnsi="Arial" w:cs="Arial"/>
          <w:sz w:val="24"/>
          <w:szCs w:val="24"/>
        </w:rPr>
        <w:t>.</w:t>
      </w:r>
    </w:p>
    <w:p w14:paraId="0133FF99" w14:textId="055C271E" w:rsidR="00D45B0C" w:rsidRPr="00D45B0C" w:rsidRDefault="00D45B0C" w:rsidP="00D45B0C">
      <w:pPr>
        <w:spacing w:line="360" w:lineRule="auto"/>
        <w:jc w:val="both"/>
        <w:rPr>
          <w:rFonts w:ascii="Arial" w:hAnsi="Arial" w:cs="Arial"/>
          <w:sz w:val="24"/>
          <w:szCs w:val="24"/>
        </w:rPr>
      </w:pPr>
      <w:r w:rsidRPr="00D45B0C">
        <w:rPr>
          <w:rFonts w:ascii="Arial" w:hAnsi="Arial" w:cs="Arial"/>
          <w:sz w:val="24"/>
          <w:szCs w:val="24"/>
        </w:rPr>
        <w:t xml:space="preserve">Moreover, as the global conversation on environmental issues intensifies, companies committed to sustainability can attract a growing base of eco-conscious consumers. This demographic is not only willing to pay a premium for sustainable services but </w:t>
      </w:r>
      <w:r w:rsidRPr="00D45B0C">
        <w:rPr>
          <w:rFonts w:ascii="Arial" w:hAnsi="Arial" w:cs="Arial"/>
          <w:sz w:val="24"/>
          <w:szCs w:val="24"/>
        </w:rPr>
        <w:lastRenderedPageBreak/>
        <w:t>also tends to be more loyal. Thus, embracing green practices can translate into increased revenue and profitability over time.</w:t>
      </w:r>
    </w:p>
    <w:p w14:paraId="0DFAC4EF" w14:textId="628F4F54" w:rsidR="00FE0508" w:rsidRPr="00FE0508" w:rsidRDefault="0051789C" w:rsidP="00FE0508">
      <w:pPr>
        <w:spacing w:line="360" w:lineRule="auto"/>
        <w:jc w:val="both"/>
        <w:rPr>
          <w:rFonts w:ascii="Arial" w:hAnsi="Arial" w:cs="Arial"/>
          <w:b/>
          <w:bCs/>
          <w:sz w:val="24"/>
          <w:szCs w:val="24"/>
        </w:rPr>
      </w:pPr>
      <w:bookmarkStart w:id="1" w:name="_Hlk150687766"/>
      <w:r>
        <w:rPr>
          <w:rFonts w:ascii="Arial" w:hAnsi="Arial" w:cs="Arial"/>
          <w:b/>
          <w:bCs/>
          <w:sz w:val="24"/>
          <w:szCs w:val="24"/>
        </w:rPr>
        <w:t>7.</w:t>
      </w:r>
      <w:r w:rsidR="00FE0508" w:rsidRPr="00FE0508">
        <w:rPr>
          <w:rFonts w:ascii="Arial" w:hAnsi="Arial" w:cs="Arial"/>
          <w:b/>
          <w:bCs/>
          <w:sz w:val="24"/>
          <w:szCs w:val="24"/>
        </w:rPr>
        <w:t xml:space="preserve"> Recommendations</w:t>
      </w:r>
      <w:bookmarkEnd w:id="1"/>
      <w:r w:rsidR="00FE0508" w:rsidRPr="00FE0508">
        <w:rPr>
          <w:rFonts w:ascii="Arial" w:hAnsi="Arial" w:cs="Arial"/>
          <w:b/>
          <w:bCs/>
          <w:sz w:val="24"/>
          <w:szCs w:val="24"/>
        </w:rPr>
        <w:t>:</w:t>
      </w:r>
    </w:p>
    <w:p w14:paraId="0863CE16" w14:textId="609BF85B" w:rsidR="00FE0508" w:rsidRPr="00FE0508" w:rsidRDefault="00FE0508" w:rsidP="00FE0508">
      <w:pPr>
        <w:spacing w:line="360" w:lineRule="auto"/>
        <w:jc w:val="both"/>
        <w:rPr>
          <w:rFonts w:ascii="Arial" w:hAnsi="Arial" w:cs="Arial"/>
          <w:sz w:val="24"/>
          <w:szCs w:val="24"/>
        </w:rPr>
      </w:pPr>
      <w:r w:rsidRPr="00FE0508">
        <w:rPr>
          <w:rFonts w:ascii="Arial" w:hAnsi="Arial" w:cs="Arial"/>
          <w:sz w:val="24"/>
          <w:szCs w:val="24"/>
        </w:rPr>
        <w:t>Developing a sustainability strategy that should align with financial objectives. Th</w:t>
      </w:r>
      <w:r w:rsidR="00067A3F">
        <w:rPr>
          <w:rFonts w:ascii="Arial" w:hAnsi="Arial" w:cs="Arial"/>
          <w:sz w:val="24"/>
          <w:szCs w:val="24"/>
        </w:rPr>
        <w:t>e companies</w:t>
      </w:r>
      <w:r w:rsidRPr="00FE0508">
        <w:rPr>
          <w:rFonts w:ascii="Arial" w:hAnsi="Arial" w:cs="Arial"/>
          <w:sz w:val="24"/>
          <w:szCs w:val="24"/>
        </w:rPr>
        <w:t xml:space="preserve"> should not be viewed as a separate entity but as an integral part of the business model, ensuring that green initiatives are not just environmentally responsible but also financially advantageous.</w:t>
      </w:r>
    </w:p>
    <w:p w14:paraId="77E5E3A0" w14:textId="77777777" w:rsidR="00FE0508" w:rsidRPr="00FE0508" w:rsidRDefault="00FE0508" w:rsidP="00FE0508">
      <w:pPr>
        <w:spacing w:line="360" w:lineRule="auto"/>
        <w:jc w:val="both"/>
        <w:rPr>
          <w:rFonts w:ascii="Arial" w:hAnsi="Arial" w:cs="Arial"/>
          <w:sz w:val="24"/>
          <w:szCs w:val="24"/>
        </w:rPr>
      </w:pPr>
      <w:r w:rsidRPr="00FE0508">
        <w:rPr>
          <w:rFonts w:ascii="Arial" w:hAnsi="Arial" w:cs="Arial"/>
          <w:sz w:val="24"/>
          <w:szCs w:val="24"/>
        </w:rPr>
        <w:t>Investing in renewable energy sources and energy-efficient technologies should be a priority. By doing so, businesses should aim to reduce energy consumption and greenhouse gas emissions, which can lead to cost savings and a reduced carbon footprint.</w:t>
      </w:r>
    </w:p>
    <w:p w14:paraId="495A75D3" w14:textId="5FDF99E4" w:rsidR="00FE0508" w:rsidRPr="00FE0508" w:rsidRDefault="00FE0508" w:rsidP="00FE0508">
      <w:pPr>
        <w:spacing w:line="360" w:lineRule="auto"/>
        <w:jc w:val="both"/>
        <w:rPr>
          <w:rFonts w:ascii="Arial" w:hAnsi="Arial" w:cs="Arial"/>
          <w:sz w:val="24"/>
          <w:szCs w:val="24"/>
        </w:rPr>
      </w:pPr>
      <w:r w:rsidRPr="00FE0508">
        <w:rPr>
          <w:rFonts w:ascii="Arial" w:hAnsi="Arial" w:cs="Arial"/>
          <w:sz w:val="24"/>
          <w:szCs w:val="24"/>
        </w:rPr>
        <w:t>Minimi</w:t>
      </w:r>
      <w:r w:rsidR="00272950">
        <w:rPr>
          <w:rFonts w:ascii="Arial" w:hAnsi="Arial" w:cs="Arial"/>
          <w:sz w:val="24"/>
          <w:szCs w:val="24"/>
        </w:rPr>
        <w:t>s</w:t>
      </w:r>
      <w:r w:rsidRPr="00FE0508">
        <w:rPr>
          <w:rFonts w:ascii="Arial" w:hAnsi="Arial" w:cs="Arial"/>
          <w:sz w:val="24"/>
          <w:szCs w:val="24"/>
        </w:rPr>
        <w:t>ing waste through recycling and responsible sourcing should be an integral part of the operations. Hospitality businesses should actively seek ways to reduce waste generation, promote recycling, and procure products from responsible suppliers to minimize their environmental impact.</w:t>
      </w:r>
    </w:p>
    <w:p w14:paraId="2E66ED81" w14:textId="77777777" w:rsidR="00FE0508" w:rsidRPr="00FE0508" w:rsidRDefault="00FE0508" w:rsidP="00FE0508">
      <w:pPr>
        <w:spacing w:line="360" w:lineRule="auto"/>
        <w:jc w:val="both"/>
        <w:rPr>
          <w:rFonts w:ascii="Arial" w:hAnsi="Arial" w:cs="Arial"/>
          <w:sz w:val="24"/>
          <w:szCs w:val="24"/>
        </w:rPr>
      </w:pPr>
      <w:r w:rsidRPr="00FE0508">
        <w:rPr>
          <w:rFonts w:ascii="Arial" w:hAnsi="Arial" w:cs="Arial"/>
          <w:sz w:val="24"/>
          <w:szCs w:val="24"/>
        </w:rPr>
        <w:t>Engaging with local communities and supporting sustainable tourism initiatives should be a core part of the business strategy. Establishing partnerships and collaborating with local stakeholders should not only benefit the community but also enhance the brand image and foster long-term sustainability.</w:t>
      </w:r>
    </w:p>
    <w:p w14:paraId="3DB23D23" w14:textId="77777777" w:rsidR="00FE0508" w:rsidRDefault="00FE0508" w:rsidP="00FE0508">
      <w:pPr>
        <w:spacing w:line="360" w:lineRule="auto"/>
        <w:jc w:val="both"/>
        <w:rPr>
          <w:rFonts w:ascii="Arial" w:hAnsi="Arial" w:cs="Arial"/>
          <w:sz w:val="24"/>
          <w:szCs w:val="24"/>
        </w:rPr>
      </w:pPr>
      <w:r w:rsidRPr="00FE0508">
        <w:rPr>
          <w:rFonts w:ascii="Arial" w:hAnsi="Arial" w:cs="Arial"/>
          <w:sz w:val="24"/>
          <w:szCs w:val="24"/>
        </w:rPr>
        <w:t>Educating employees and guests about sustainable practices should be a continuous effort. By providing training and raising awareness among staff and visitors, businesses should encourage everyone to participate in the journey towards sustainability, creating a more conscious and responsible environment for all involved.</w:t>
      </w:r>
    </w:p>
    <w:p w14:paraId="556DE77D" w14:textId="5B447D0F" w:rsidR="00FE0508" w:rsidRPr="00272950" w:rsidRDefault="00D45B0C" w:rsidP="00FE0508">
      <w:pPr>
        <w:spacing w:line="360" w:lineRule="auto"/>
        <w:jc w:val="both"/>
        <w:rPr>
          <w:rFonts w:ascii="Arial" w:hAnsi="Arial" w:cs="Arial"/>
          <w:b/>
          <w:bCs/>
          <w:sz w:val="24"/>
          <w:szCs w:val="24"/>
        </w:rPr>
      </w:pPr>
      <w:r w:rsidRPr="00272950">
        <w:rPr>
          <w:rFonts w:ascii="Arial" w:hAnsi="Arial" w:cs="Arial"/>
          <w:b/>
          <w:bCs/>
          <w:sz w:val="24"/>
          <w:szCs w:val="24"/>
        </w:rPr>
        <w:t>8.</w:t>
      </w:r>
      <w:r w:rsidR="00FE0508" w:rsidRPr="00272950">
        <w:rPr>
          <w:b/>
          <w:bCs/>
        </w:rPr>
        <w:t xml:space="preserve"> </w:t>
      </w:r>
      <w:r w:rsidR="00FE0508" w:rsidRPr="00272950">
        <w:rPr>
          <w:rFonts w:ascii="Arial" w:hAnsi="Arial" w:cs="Arial"/>
          <w:b/>
          <w:bCs/>
          <w:sz w:val="24"/>
          <w:szCs w:val="24"/>
        </w:rPr>
        <w:t>Conclusion</w:t>
      </w:r>
      <w:r w:rsidR="0051789C">
        <w:rPr>
          <w:rFonts w:ascii="Arial" w:hAnsi="Arial" w:cs="Arial"/>
          <w:b/>
          <w:bCs/>
          <w:sz w:val="24"/>
          <w:szCs w:val="24"/>
        </w:rPr>
        <w:t>:</w:t>
      </w:r>
      <w:r w:rsidR="00FE0508" w:rsidRPr="00272950">
        <w:rPr>
          <w:rFonts w:ascii="Arial" w:hAnsi="Arial" w:cs="Arial"/>
          <w:b/>
          <w:bCs/>
          <w:sz w:val="24"/>
          <w:szCs w:val="24"/>
        </w:rPr>
        <w:t xml:space="preserve"> </w:t>
      </w:r>
    </w:p>
    <w:p w14:paraId="36D059EC" w14:textId="790073A6" w:rsidR="00FE0508" w:rsidRPr="00FE0508" w:rsidRDefault="00FE0508" w:rsidP="00FE0508">
      <w:pPr>
        <w:spacing w:line="360" w:lineRule="auto"/>
        <w:jc w:val="both"/>
        <w:rPr>
          <w:rFonts w:ascii="Arial" w:hAnsi="Arial" w:cs="Arial"/>
          <w:sz w:val="24"/>
          <w:szCs w:val="24"/>
        </w:rPr>
      </w:pPr>
      <w:r w:rsidRPr="00FE0508">
        <w:rPr>
          <w:rFonts w:ascii="Arial" w:hAnsi="Arial" w:cs="Arial"/>
          <w:sz w:val="24"/>
          <w:szCs w:val="24"/>
        </w:rPr>
        <w:t xml:space="preserve">The future of the hospitality industry is inextricably tied to its commitment to sustainability. While profitability remains a central objective for any business, the industry's success now hinges on its ability to harmonize financial goals with environmental responsibility. In an era marked by increasing environmental concerns, stakeholders, including customers, investors, and regulatory bodies, are </w:t>
      </w:r>
      <w:r w:rsidRPr="00FE0508">
        <w:rPr>
          <w:rFonts w:ascii="Arial" w:hAnsi="Arial" w:cs="Arial"/>
          <w:sz w:val="24"/>
          <w:szCs w:val="24"/>
        </w:rPr>
        <w:lastRenderedPageBreak/>
        <w:t>closely scrutini</w:t>
      </w:r>
      <w:r w:rsidR="00272950">
        <w:rPr>
          <w:rFonts w:ascii="Arial" w:hAnsi="Arial" w:cs="Arial"/>
          <w:sz w:val="24"/>
          <w:szCs w:val="24"/>
        </w:rPr>
        <w:t>s</w:t>
      </w:r>
      <w:r w:rsidRPr="00FE0508">
        <w:rPr>
          <w:rFonts w:ascii="Arial" w:hAnsi="Arial" w:cs="Arial"/>
          <w:sz w:val="24"/>
          <w:szCs w:val="24"/>
        </w:rPr>
        <w:t>ing the industry's environmental practices. Therefore, for businesses to remain competitive and resilient in the long term, adopting sustainable practices is not just an option but a necessity.</w:t>
      </w:r>
    </w:p>
    <w:p w14:paraId="6369D41C" w14:textId="025A5690" w:rsidR="00FE0508" w:rsidRPr="00FE0508" w:rsidRDefault="00FE0508" w:rsidP="00FE0508">
      <w:pPr>
        <w:spacing w:line="360" w:lineRule="auto"/>
        <w:jc w:val="both"/>
        <w:rPr>
          <w:rFonts w:ascii="Arial" w:hAnsi="Arial" w:cs="Arial"/>
          <w:sz w:val="24"/>
          <w:szCs w:val="24"/>
        </w:rPr>
      </w:pPr>
      <w:r w:rsidRPr="00FE0508">
        <w:rPr>
          <w:rFonts w:ascii="Arial" w:hAnsi="Arial" w:cs="Arial"/>
          <w:sz w:val="24"/>
          <w:szCs w:val="24"/>
        </w:rPr>
        <w:t>A consumer-driven approach plays a pivotal role in this transition. As a growing number of consumers prioritize eco-conscious choices, businesses that embrace green practices can capture a loyal customer base. By adhering to environmentally responsible standards and gaining green certifications, hospitality establishments enhance their credibility and attractiveness. This approach goes beyond mere compliance with environmental regulations; it reflects a commitment to protecting our planet and addressing the growing concern over climate change.</w:t>
      </w:r>
    </w:p>
    <w:p w14:paraId="5814618C" w14:textId="03056E05" w:rsidR="00FE0508" w:rsidRPr="00FE0508" w:rsidRDefault="00FE0508" w:rsidP="00FE0508">
      <w:pPr>
        <w:spacing w:line="360" w:lineRule="auto"/>
        <w:jc w:val="both"/>
        <w:rPr>
          <w:rFonts w:ascii="Arial" w:hAnsi="Arial" w:cs="Arial"/>
          <w:sz w:val="24"/>
          <w:szCs w:val="24"/>
        </w:rPr>
      </w:pPr>
      <w:r w:rsidRPr="00FE0508">
        <w:rPr>
          <w:rFonts w:ascii="Arial" w:hAnsi="Arial" w:cs="Arial"/>
          <w:sz w:val="24"/>
          <w:szCs w:val="24"/>
        </w:rPr>
        <w:t>The path to achieving true green hospitality may indeed be fraught with challenges, especially given the industry's inherent resource consumption. However, with innovation, education, and a collective commitment to sustainable practices, the industry can make substantial strides towards reducing its ecological footprint.</w:t>
      </w:r>
    </w:p>
    <w:p w14:paraId="1121B3B3" w14:textId="0D43F472" w:rsidR="00FE0508" w:rsidRPr="00FE0508" w:rsidRDefault="00FE0508" w:rsidP="00FE0508">
      <w:pPr>
        <w:spacing w:line="360" w:lineRule="auto"/>
        <w:jc w:val="both"/>
        <w:rPr>
          <w:rFonts w:ascii="Arial" w:hAnsi="Arial" w:cs="Arial"/>
          <w:sz w:val="24"/>
          <w:szCs w:val="24"/>
        </w:rPr>
      </w:pPr>
      <w:r w:rsidRPr="00FE0508">
        <w:rPr>
          <w:rFonts w:ascii="Arial" w:hAnsi="Arial" w:cs="Arial"/>
          <w:sz w:val="24"/>
          <w:szCs w:val="24"/>
        </w:rPr>
        <w:t>In the quest for sustainability, financial resiliency takes on a critical role. The ability to navigate economic uncertainties, market fluctuations, and evolving consumer preferences is paramount. Businesses that embed sustainability into their strategies tend to fare better in the long run. This involves not only cost-saving measures but also forward-thinking investments in renewable energy, waste reduction, and community engagement, all of which contribute to financial stability and sustainability.</w:t>
      </w:r>
    </w:p>
    <w:p w14:paraId="78213904" w14:textId="01DB2B86" w:rsidR="00D45B0C" w:rsidRDefault="00D45B0C" w:rsidP="00FE0508">
      <w:pPr>
        <w:spacing w:line="360" w:lineRule="auto"/>
        <w:jc w:val="both"/>
        <w:rPr>
          <w:rFonts w:ascii="Arial" w:hAnsi="Arial" w:cs="Arial"/>
          <w:sz w:val="24"/>
          <w:szCs w:val="24"/>
        </w:rPr>
      </w:pPr>
    </w:p>
    <w:p w14:paraId="6FB20B74" w14:textId="77777777" w:rsidR="00067A3F" w:rsidRDefault="00067A3F" w:rsidP="00FE0508">
      <w:pPr>
        <w:spacing w:line="360" w:lineRule="auto"/>
        <w:jc w:val="both"/>
        <w:rPr>
          <w:rFonts w:ascii="Arial" w:hAnsi="Arial" w:cs="Arial"/>
          <w:sz w:val="24"/>
          <w:szCs w:val="24"/>
        </w:rPr>
      </w:pPr>
    </w:p>
    <w:p w14:paraId="3AE83206" w14:textId="77777777" w:rsidR="00272950" w:rsidRDefault="00272950" w:rsidP="00FE0508">
      <w:pPr>
        <w:spacing w:line="360" w:lineRule="auto"/>
        <w:jc w:val="both"/>
        <w:rPr>
          <w:rFonts w:ascii="Arial" w:hAnsi="Arial" w:cs="Arial"/>
          <w:sz w:val="24"/>
          <w:szCs w:val="24"/>
        </w:rPr>
      </w:pPr>
    </w:p>
    <w:p w14:paraId="7615E45B" w14:textId="77777777" w:rsidR="00272950" w:rsidRDefault="00272950" w:rsidP="00FE0508">
      <w:pPr>
        <w:spacing w:line="360" w:lineRule="auto"/>
        <w:jc w:val="both"/>
        <w:rPr>
          <w:rFonts w:ascii="Arial" w:hAnsi="Arial" w:cs="Arial"/>
          <w:sz w:val="24"/>
          <w:szCs w:val="24"/>
        </w:rPr>
      </w:pPr>
    </w:p>
    <w:p w14:paraId="61273D5E" w14:textId="77777777" w:rsidR="00272950" w:rsidRDefault="00272950" w:rsidP="00FE0508">
      <w:pPr>
        <w:spacing w:line="360" w:lineRule="auto"/>
        <w:jc w:val="both"/>
        <w:rPr>
          <w:rFonts w:ascii="Arial" w:hAnsi="Arial" w:cs="Arial"/>
          <w:sz w:val="24"/>
          <w:szCs w:val="24"/>
        </w:rPr>
      </w:pPr>
    </w:p>
    <w:p w14:paraId="361C95C8" w14:textId="77777777" w:rsidR="00272950" w:rsidRDefault="00272950" w:rsidP="00FE0508">
      <w:pPr>
        <w:spacing w:line="360" w:lineRule="auto"/>
        <w:jc w:val="both"/>
        <w:rPr>
          <w:rFonts w:ascii="Arial" w:hAnsi="Arial" w:cs="Arial"/>
          <w:sz w:val="24"/>
          <w:szCs w:val="24"/>
        </w:rPr>
      </w:pPr>
    </w:p>
    <w:p w14:paraId="153B0D19" w14:textId="77777777" w:rsidR="00272950" w:rsidRDefault="00272950" w:rsidP="00FE0508">
      <w:pPr>
        <w:spacing w:line="360" w:lineRule="auto"/>
        <w:jc w:val="both"/>
        <w:rPr>
          <w:rFonts w:ascii="Arial" w:hAnsi="Arial" w:cs="Arial"/>
          <w:sz w:val="24"/>
          <w:szCs w:val="24"/>
        </w:rPr>
      </w:pPr>
    </w:p>
    <w:p w14:paraId="591A88D2" w14:textId="77777777" w:rsidR="00272950" w:rsidRDefault="00272950" w:rsidP="00FE0508">
      <w:pPr>
        <w:spacing w:line="360" w:lineRule="auto"/>
        <w:jc w:val="both"/>
        <w:rPr>
          <w:rFonts w:ascii="Arial" w:hAnsi="Arial" w:cs="Arial"/>
          <w:sz w:val="24"/>
          <w:szCs w:val="24"/>
        </w:rPr>
      </w:pPr>
    </w:p>
    <w:p w14:paraId="1340CDE7" w14:textId="77777777" w:rsidR="00272950" w:rsidRDefault="00272950" w:rsidP="00FE0508">
      <w:pPr>
        <w:spacing w:line="360" w:lineRule="auto"/>
        <w:jc w:val="both"/>
        <w:rPr>
          <w:rFonts w:ascii="Arial" w:hAnsi="Arial" w:cs="Arial"/>
          <w:sz w:val="24"/>
          <w:szCs w:val="24"/>
        </w:rPr>
      </w:pPr>
    </w:p>
    <w:p w14:paraId="6CAB7269" w14:textId="77777777" w:rsidR="00272950" w:rsidRDefault="00272950" w:rsidP="00FE0508">
      <w:pPr>
        <w:spacing w:line="360" w:lineRule="auto"/>
        <w:jc w:val="both"/>
        <w:rPr>
          <w:rFonts w:ascii="Arial" w:hAnsi="Arial" w:cs="Arial"/>
          <w:sz w:val="24"/>
          <w:szCs w:val="24"/>
        </w:rPr>
      </w:pPr>
    </w:p>
    <w:p w14:paraId="55CD9264" w14:textId="77777777" w:rsidR="00272950" w:rsidRDefault="00272950" w:rsidP="00FE0508">
      <w:pPr>
        <w:spacing w:line="360" w:lineRule="auto"/>
        <w:jc w:val="both"/>
        <w:rPr>
          <w:rFonts w:ascii="Arial" w:hAnsi="Arial" w:cs="Arial"/>
          <w:sz w:val="24"/>
          <w:szCs w:val="24"/>
        </w:rPr>
      </w:pPr>
    </w:p>
    <w:p w14:paraId="4F43599D" w14:textId="3D9B40A9" w:rsidR="00067A3F" w:rsidRPr="00272950" w:rsidRDefault="00067A3F" w:rsidP="00FE0508">
      <w:pPr>
        <w:spacing w:line="360" w:lineRule="auto"/>
        <w:jc w:val="both"/>
        <w:rPr>
          <w:rFonts w:ascii="Arial" w:hAnsi="Arial" w:cs="Arial"/>
          <w:b/>
          <w:bCs/>
          <w:sz w:val="24"/>
          <w:szCs w:val="24"/>
        </w:rPr>
      </w:pPr>
      <w:r w:rsidRPr="00272950">
        <w:rPr>
          <w:rFonts w:ascii="Arial" w:hAnsi="Arial" w:cs="Arial"/>
          <w:b/>
          <w:bCs/>
          <w:sz w:val="24"/>
          <w:szCs w:val="24"/>
        </w:rPr>
        <w:t>References:</w:t>
      </w:r>
    </w:p>
    <w:p w14:paraId="3D721CB6" w14:textId="50D72CE1" w:rsidR="00496359" w:rsidRDefault="00D170FE" w:rsidP="00496359">
      <w:pPr>
        <w:spacing w:line="360" w:lineRule="auto"/>
        <w:jc w:val="both"/>
        <w:rPr>
          <w:rFonts w:ascii="Arial" w:hAnsi="Arial" w:cs="Arial"/>
          <w:sz w:val="24"/>
          <w:szCs w:val="24"/>
        </w:rPr>
      </w:pPr>
      <w:r w:rsidRPr="00D170FE">
        <w:rPr>
          <w:rFonts w:ascii="Arial" w:hAnsi="Arial" w:cs="Arial"/>
          <w:sz w:val="24"/>
          <w:szCs w:val="24"/>
        </w:rPr>
        <w:t>Affordable Waste Management,</w:t>
      </w:r>
      <w:r>
        <w:rPr>
          <w:rFonts w:ascii="Arial" w:hAnsi="Arial" w:cs="Arial"/>
          <w:sz w:val="24"/>
          <w:szCs w:val="24"/>
        </w:rPr>
        <w:t xml:space="preserve"> (2023), </w:t>
      </w:r>
      <w:r w:rsidRPr="00D170FE">
        <w:rPr>
          <w:rFonts w:ascii="Arial" w:hAnsi="Arial" w:cs="Arial"/>
          <w:i/>
          <w:iCs/>
          <w:sz w:val="24"/>
          <w:szCs w:val="24"/>
        </w:rPr>
        <w:t>Waste Reduction in Hotels</w:t>
      </w:r>
      <w:r>
        <w:rPr>
          <w:rFonts w:ascii="Arial" w:hAnsi="Arial" w:cs="Arial"/>
          <w:sz w:val="24"/>
          <w:szCs w:val="24"/>
        </w:rPr>
        <w:t xml:space="preserve">, Available at: </w:t>
      </w:r>
      <w:hyperlink r:id="rId8" w:anchor=":~:text=One%20of%20the%20most%20significant%20contributors%20to%20hotel,amenities%20can%20substantially%20cut%20down%20on%20plastic%20waste" w:history="1">
        <w:r w:rsidRPr="008B15FC">
          <w:rPr>
            <w:rStyle w:val="Hyperlink"/>
            <w:rFonts w:ascii="Arial" w:hAnsi="Arial" w:cs="Arial"/>
            <w:sz w:val="24"/>
            <w:szCs w:val="24"/>
          </w:rPr>
          <w:t>https://affordablewastemanagement.co.uk/waste-reduction-in-hotels/#:~:text=One%20of%20the%20most%20significant%20contributors%20to%20hotel,amenities%20can%20substantially%20cut%20down%20on%20plastic%20waste</w:t>
        </w:r>
      </w:hyperlink>
      <w:r w:rsidRPr="00D170FE">
        <w:rPr>
          <w:rFonts w:ascii="Arial" w:hAnsi="Arial" w:cs="Arial"/>
          <w:sz w:val="24"/>
          <w:szCs w:val="24"/>
        </w:rPr>
        <w:t>.</w:t>
      </w:r>
      <w:r>
        <w:rPr>
          <w:rFonts w:ascii="Arial" w:hAnsi="Arial" w:cs="Arial"/>
          <w:sz w:val="24"/>
          <w:szCs w:val="24"/>
        </w:rPr>
        <w:t>, (Accessed: 10 Nov 2023)</w:t>
      </w:r>
    </w:p>
    <w:p w14:paraId="689317AA" w14:textId="5C1E65BD" w:rsidR="000D659F" w:rsidRDefault="000D659F" w:rsidP="00496359">
      <w:pPr>
        <w:spacing w:line="360" w:lineRule="auto"/>
        <w:jc w:val="both"/>
        <w:rPr>
          <w:rFonts w:ascii="Arial" w:hAnsi="Arial" w:cs="Arial"/>
          <w:sz w:val="24"/>
          <w:szCs w:val="24"/>
        </w:rPr>
      </w:pPr>
      <w:r>
        <w:rPr>
          <w:rFonts w:ascii="Arial" w:hAnsi="Arial" w:cs="Arial"/>
          <w:sz w:val="24"/>
          <w:szCs w:val="24"/>
        </w:rPr>
        <w:t xml:space="preserve">Close, C., (2021), </w:t>
      </w:r>
      <w:r w:rsidRPr="002F1C13">
        <w:rPr>
          <w:rFonts w:ascii="Arial" w:hAnsi="Arial" w:cs="Arial"/>
          <w:i/>
          <w:iCs/>
          <w:sz w:val="24"/>
          <w:szCs w:val="24"/>
        </w:rPr>
        <w:t>The global eco-wakening: how consumers are driving sustainability</w:t>
      </w:r>
      <w:r>
        <w:rPr>
          <w:rFonts w:ascii="Arial" w:hAnsi="Arial" w:cs="Arial"/>
          <w:sz w:val="24"/>
          <w:szCs w:val="24"/>
        </w:rPr>
        <w:t xml:space="preserve">, Available at: </w:t>
      </w:r>
      <w:hyperlink r:id="rId9" w:history="1">
        <w:r w:rsidRPr="008B15FC">
          <w:rPr>
            <w:rStyle w:val="Hyperlink"/>
            <w:rFonts w:ascii="Arial" w:hAnsi="Arial" w:cs="Arial"/>
            <w:sz w:val="24"/>
            <w:szCs w:val="24"/>
          </w:rPr>
          <w:t>https://www.weforum.org/agenda/2021/05/eco-wakening-consumers-driving-sustainability/</w:t>
        </w:r>
      </w:hyperlink>
      <w:r>
        <w:rPr>
          <w:rFonts w:ascii="Arial" w:hAnsi="Arial" w:cs="Arial"/>
          <w:sz w:val="24"/>
          <w:szCs w:val="24"/>
        </w:rPr>
        <w:t>, (Accessed: 10 Nov 2023)</w:t>
      </w:r>
    </w:p>
    <w:p w14:paraId="5DC4501D" w14:textId="42C34840" w:rsidR="00496359" w:rsidRDefault="00496359" w:rsidP="00496359">
      <w:pPr>
        <w:spacing w:line="360" w:lineRule="auto"/>
        <w:jc w:val="both"/>
        <w:rPr>
          <w:rFonts w:ascii="Arial" w:hAnsi="Arial" w:cs="Arial"/>
          <w:sz w:val="24"/>
          <w:szCs w:val="24"/>
        </w:rPr>
      </w:pPr>
      <w:r w:rsidRPr="00496359">
        <w:rPr>
          <w:rFonts w:ascii="Arial" w:hAnsi="Arial" w:cs="Arial"/>
          <w:sz w:val="24"/>
          <w:szCs w:val="24"/>
        </w:rPr>
        <w:t>Corporate Finance Institute</w:t>
      </w:r>
      <w:r>
        <w:rPr>
          <w:rFonts w:ascii="Arial" w:hAnsi="Arial" w:cs="Arial"/>
          <w:sz w:val="24"/>
          <w:szCs w:val="24"/>
        </w:rPr>
        <w:t xml:space="preserve">, (2022), </w:t>
      </w:r>
      <w:r w:rsidRPr="00D170FE">
        <w:rPr>
          <w:rFonts w:ascii="Arial" w:hAnsi="Arial" w:cs="Arial"/>
          <w:i/>
          <w:iCs/>
          <w:sz w:val="24"/>
          <w:szCs w:val="24"/>
        </w:rPr>
        <w:t>Environmental, Social and Governance (ESG) | Overview and Framework</w:t>
      </w:r>
      <w:r>
        <w:rPr>
          <w:rFonts w:ascii="Arial" w:hAnsi="Arial" w:cs="Arial"/>
          <w:sz w:val="24"/>
          <w:szCs w:val="24"/>
        </w:rPr>
        <w:t xml:space="preserve">, [Video], Available at: </w:t>
      </w:r>
      <w:hyperlink r:id="rId10" w:history="1">
        <w:r w:rsidRPr="00FE65A3">
          <w:rPr>
            <w:rStyle w:val="Hyperlink"/>
            <w:rFonts w:ascii="Arial" w:hAnsi="Arial" w:cs="Arial"/>
            <w:sz w:val="24"/>
            <w:szCs w:val="24"/>
          </w:rPr>
          <w:t>https://www.youtube.com/watch?v=AkbGz3CYvqE&amp;t=1s</w:t>
        </w:r>
      </w:hyperlink>
      <w:r>
        <w:rPr>
          <w:rFonts w:ascii="Arial" w:hAnsi="Arial" w:cs="Arial"/>
          <w:sz w:val="24"/>
          <w:szCs w:val="24"/>
        </w:rPr>
        <w:t>, (Accessed: 05 Nov 2023)</w:t>
      </w:r>
    </w:p>
    <w:p w14:paraId="35B77BD3" w14:textId="57A32DB6" w:rsidR="00832D30" w:rsidRDefault="00832D30" w:rsidP="00496359">
      <w:pPr>
        <w:spacing w:line="360" w:lineRule="auto"/>
        <w:jc w:val="both"/>
        <w:rPr>
          <w:rFonts w:ascii="Arial" w:hAnsi="Arial" w:cs="Arial"/>
          <w:sz w:val="24"/>
          <w:szCs w:val="24"/>
        </w:rPr>
      </w:pPr>
      <w:r>
        <w:rPr>
          <w:rFonts w:ascii="Arial" w:hAnsi="Arial" w:cs="Arial"/>
          <w:sz w:val="24"/>
          <w:szCs w:val="24"/>
        </w:rPr>
        <w:t xml:space="preserve">Datta, </w:t>
      </w:r>
      <w:r>
        <w:rPr>
          <w:rFonts w:ascii="Arial" w:hAnsi="Arial" w:cs="Arial"/>
          <w:sz w:val="24"/>
          <w:szCs w:val="24"/>
        </w:rPr>
        <w:tab/>
        <w:t xml:space="preserve">Y., (2021), </w:t>
      </w:r>
      <w:r w:rsidRPr="00D170FE">
        <w:rPr>
          <w:rFonts w:ascii="Arial" w:hAnsi="Arial" w:cs="Arial"/>
          <w:i/>
          <w:iCs/>
          <w:sz w:val="24"/>
          <w:szCs w:val="24"/>
        </w:rPr>
        <w:t>Friedman Doctrine: Maximizing Profits is Neither Good for Society Nor Even for the Shareholders</w:t>
      </w:r>
      <w:r>
        <w:rPr>
          <w:rFonts w:ascii="Arial" w:hAnsi="Arial" w:cs="Arial"/>
          <w:sz w:val="24"/>
          <w:szCs w:val="24"/>
        </w:rPr>
        <w:t xml:space="preserve">, Available at: </w:t>
      </w:r>
      <w:hyperlink r:id="rId11" w:history="1">
        <w:r w:rsidRPr="008B15FC">
          <w:rPr>
            <w:rStyle w:val="Hyperlink"/>
            <w:rFonts w:ascii="Arial" w:hAnsi="Arial" w:cs="Arial"/>
            <w:sz w:val="24"/>
            <w:szCs w:val="24"/>
          </w:rPr>
          <w:t>https://www.researchgate.net/publication/352003856_Friedman_Doctrine_Maximizing_Profits_is_Neither_Good_for_Society_Nor_Even_for_the_Shareholders</w:t>
        </w:r>
      </w:hyperlink>
      <w:r>
        <w:rPr>
          <w:rFonts w:ascii="Arial" w:hAnsi="Arial" w:cs="Arial"/>
          <w:sz w:val="24"/>
          <w:szCs w:val="24"/>
        </w:rPr>
        <w:t>, (Accessed: 05 Nov 2023)</w:t>
      </w:r>
    </w:p>
    <w:p w14:paraId="76AC7A9B" w14:textId="2677D80F" w:rsidR="00257ADB" w:rsidRDefault="00257ADB" w:rsidP="00496359">
      <w:pPr>
        <w:spacing w:line="360" w:lineRule="auto"/>
        <w:jc w:val="both"/>
        <w:rPr>
          <w:rFonts w:ascii="Arial" w:hAnsi="Arial" w:cs="Arial"/>
          <w:sz w:val="24"/>
          <w:szCs w:val="24"/>
        </w:rPr>
      </w:pPr>
      <w:r w:rsidRPr="00257ADB">
        <w:rPr>
          <w:rFonts w:ascii="Arial" w:hAnsi="Arial" w:cs="Arial"/>
          <w:sz w:val="24"/>
          <w:szCs w:val="24"/>
        </w:rPr>
        <w:t>Ecobnb</w:t>
      </w:r>
      <w:r>
        <w:rPr>
          <w:rFonts w:ascii="Arial" w:hAnsi="Arial" w:cs="Arial"/>
          <w:sz w:val="24"/>
          <w:szCs w:val="24"/>
        </w:rPr>
        <w:t>, (2023</w:t>
      </w:r>
      <w:r w:rsidRPr="002F1C13">
        <w:rPr>
          <w:rFonts w:ascii="Arial" w:hAnsi="Arial" w:cs="Arial"/>
          <w:i/>
          <w:iCs/>
          <w:sz w:val="24"/>
          <w:szCs w:val="24"/>
        </w:rPr>
        <w:t>), Green Hospitality: Sustainable Practices for Hotels and Resorts</w:t>
      </w:r>
      <w:r>
        <w:rPr>
          <w:rFonts w:ascii="Arial" w:hAnsi="Arial" w:cs="Arial"/>
          <w:sz w:val="24"/>
          <w:szCs w:val="24"/>
        </w:rPr>
        <w:t xml:space="preserve">, Available at: </w:t>
      </w:r>
      <w:hyperlink r:id="rId12" w:anchor="The%20Essence%20of%20Green%20Hospitality" w:history="1">
        <w:r w:rsidRPr="008B15FC">
          <w:rPr>
            <w:rStyle w:val="Hyperlink"/>
            <w:rFonts w:ascii="Arial" w:hAnsi="Arial" w:cs="Arial"/>
            <w:sz w:val="24"/>
            <w:szCs w:val="24"/>
          </w:rPr>
          <w:t>https://ecobnb.com/blog/2023/05/green-hospitality-sustainable-practices-hotels-resorts/#The%20Essence%20of%20Green%20Hospitality</w:t>
        </w:r>
      </w:hyperlink>
      <w:r>
        <w:rPr>
          <w:rFonts w:ascii="Arial" w:hAnsi="Arial" w:cs="Arial"/>
          <w:sz w:val="24"/>
          <w:szCs w:val="24"/>
        </w:rPr>
        <w:t>, (Accessed: 10 Nov 2023)</w:t>
      </w:r>
    </w:p>
    <w:p w14:paraId="27A6B2EE" w14:textId="432CB662" w:rsidR="00813D24" w:rsidRDefault="00813D24" w:rsidP="00496359">
      <w:pPr>
        <w:spacing w:line="360" w:lineRule="auto"/>
        <w:jc w:val="both"/>
        <w:rPr>
          <w:rFonts w:ascii="Arial" w:hAnsi="Arial" w:cs="Arial"/>
          <w:sz w:val="24"/>
          <w:szCs w:val="24"/>
        </w:rPr>
      </w:pPr>
      <w:r w:rsidRPr="00813D24">
        <w:rPr>
          <w:rFonts w:ascii="Arial" w:hAnsi="Arial" w:cs="Arial"/>
          <w:sz w:val="24"/>
          <w:szCs w:val="24"/>
        </w:rPr>
        <w:t>Energy5 EV</w:t>
      </w:r>
      <w:r>
        <w:rPr>
          <w:rFonts w:ascii="Arial" w:hAnsi="Arial" w:cs="Arial"/>
          <w:sz w:val="24"/>
          <w:szCs w:val="24"/>
        </w:rPr>
        <w:t xml:space="preserve">, (2023), </w:t>
      </w:r>
      <w:r w:rsidRPr="00D170FE">
        <w:rPr>
          <w:rFonts w:ascii="Arial" w:hAnsi="Arial" w:cs="Arial"/>
          <w:i/>
          <w:iCs/>
          <w:sz w:val="24"/>
          <w:szCs w:val="24"/>
        </w:rPr>
        <w:t>The Role of Energy-Efficient Lighting in Energy Audits for HVAC Systems</w:t>
      </w:r>
      <w:r>
        <w:rPr>
          <w:rFonts w:ascii="Arial" w:hAnsi="Arial" w:cs="Arial"/>
          <w:sz w:val="24"/>
          <w:szCs w:val="24"/>
        </w:rPr>
        <w:t xml:space="preserve">, Available at: </w:t>
      </w:r>
      <w:hyperlink r:id="rId13" w:history="1">
        <w:r w:rsidRPr="008B15FC">
          <w:rPr>
            <w:rStyle w:val="Hyperlink"/>
            <w:rFonts w:ascii="Arial" w:hAnsi="Arial" w:cs="Arial"/>
            <w:sz w:val="24"/>
            <w:szCs w:val="24"/>
          </w:rPr>
          <w:t>https://energy5.com/the-role-of-energy-efficient-lighting-in-energy-audits-for-hvac-systems</w:t>
        </w:r>
      </w:hyperlink>
      <w:r>
        <w:rPr>
          <w:rFonts w:ascii="Arial" w:hAnsi="Arial" w:cs="Arial"/>
          <w:sz w:val="24"/>
          <w:szCs w:val="24"/>
        </w:rPr>
        <w:t>, (Accessed: 10 Nov 2023)</w:t>
      </w:r>
    </w:p>
    <w:p w14:paraId="4ABAB654" w14:textId="609D3991" w:rsidR="00832D30" w:rsidRPr="00496359" w:rsidRDefault="00832D30" w:rsidP="00496359">
      <w:pPr>
        <w:spacing w:line="360" w:lineRule="auto"/>
        <w:jc w:val="both"/>
        <w:rPr>
          <w:rFonts w:ascii="Arial" w:hAnsi="Arial" w:cs="Arial"/>
          <w:sz w:val="24"/>
          <w:szCs w:val="24"/>
        </w:rPr>
      </w:pPr>
      <w:r w:rsidRPr="00832D30">
        <w:rPr>
          <w:rFonts w:ascii="Arial" w:hAnsi="Arial" w:cs="Arial"/>
          <w:sz w:val="24"/>
          <w:szCs w:val="24"/>
        </w:rPr>
        <w:t>European Commission</w:t>
      </w:r>
      <w:r>
        <w:rPr>
          <w:rFonts w:ascii="Arial" w:hAnsi="Arial" w:cs="Arial"/>
          <w:sz w:val="24"/>
          <w:szCs w:val="24"/>
        </w:rPr>
        <w:t xml:space="preserve">, 92022), </w:t>
      </w:r>
      <w:r w:rsidR="00681FEC" w:rsidRPr="00D170FE">
        <w:rPr>
          <w:rFonts w:ascii="Arial" w:hAnsi="Arial" w:cs="Arial"/>
          <w:i/>
          <w:iCs/>
          <w:sz w:val="24"/>
          <w:szCs w:val="24"/>
        </w:rPr>
        <w:t>Climate change and environmental degradation</w:t>
      </w:r>
      <w:r w:rsidR="00681FEC">
        <w:rPr>
          <w:rFonts w:ascii="Arial" w:hAnsi="Arial" w:cs="Arial"/>
          <w:sz w:val="24"/>
          <w:szCs w:val="24"/>
        </w:rPr>
        <w:t xml:space="preserve">, Available at: </w:t>
      </w:r>
      <w:hyperlink r:id="rId14" w:history="1">
        <w:r w:rsidR="00681FEC" w:rsidRPr="008B15FC">
          <w:rPr>
            <w:rStyle w:val="Hyperlink"/>
            <w:rFonts w:ascii="Arial" w:hAnsi="Arial" w:cs="Arial"/>
            <w:sz w:val="24"/>
            <w:szCs w:val="24"/>
          </w:rPr>
          <w:t>https://knowledge4policy.ec.europa.eu/climate-change-environmental-degradation_en</w:t>
        </w:r>
      </w:hyperlink>
      <w:r w:rsidR="00681FEC">
        <w:rPr>
          <w:rFonts w:ascii="Arial" w:hAnsi="Arial" w:cs="Arial"/>
          <w:sz w:val="24"/>
          <w:szCs w:val="24"/>
        </w:rPr>
        <w:t>, (Accessed: 05 Nov 2023)</w:t>
      </w:r>
    </w:p>
    <w:p w14:paraId="19FFAF27" w14:textId="3CB7C5CF" w:rsidR="00B92D26" w:rsidRDefault="00283E62" w:rsidP="00FE0508">
      <w:pPr>
        <w:spacing w:line="360" w:lineRule="auto"/>
        <w:jc w:val="both"/>
        <w:rPr>
          <w:rFonts w:ascii="Arial" w:hAnsi="Arial" w:cs="Arial"/>
          <w:sz w:val="24"/>
          <w:szCs w:val="24"/>
        </w:rPr>
      </w:pPr>
      <w:r>
        <w:rPr>
          <w:rFonts w:ascii="Arial" w:hAnsi="Arial" w:cs="Arial"/>
          <w:sz w:val="24"/>
          <w:szCs w:val="24"/>
        </w:rPr>
        <w:lastRenderedPageBreak/>
        <w:t xml:space="preserve">Fasimms, (2022), </w:t>
      </w:r>
      <w:r w:rsidRPr="00D170FE">
        <w:rPr>
          <w:rFonts w:ascii="Arial" w:hAnsi="Arial" w:cs="Arial"/>
          <w:i/>
          <w:iCs/>
          <w:sz w:val="24"/>
          <w:szCs w:val="24"/>
        </w:rPr>
        <w:t>Hospitality Strategy. What will 2022 look like for the industry?,</w:t>
      </w:r>
      <w:r>
        <w:rPr>
          <w:rFonts w:ascii="Arial" w:hAnsi="Arial" w:cs="Arial"/>
          <w:sz w:val="24"/>
          <w:szCs w:val="24"/>
        </w:rPr>
        <w:t xml:space="preserve"> Available at: </w:t>
      </w:r>
      <w:hyperlink r:id="rId15" w:history="1">
        <w:r w:rsidRPr="00FE65A3">
          <w:rPr>
            <w:rStyle w:val="Hyperlink"/>
            <w:rFonts w:ascii="Arial" w:hAnsi="Arial" w:cs="Arial"/>
            <w:sz w:val="24"/>
            <w:szCs w:val="24"/>
          </w:rPr>
          <w:t>https://www.fasimms.co.uk/hospitality-strategy-what-will-2022-look-like-for-the-industry/</w:t>
        </w:r>
      </w:hyperlink>
      <w:r>
        <w:rPr>
          <w:rFonts w:ascii="Arial" w:hAnsi="Arial" w:cs="Arial"/>
          <w:sz w:val="24"/>
          <w:szCs w:val="24"/>
        </w:rPr>
        <w:t>, (Accessed: 08 Nov 2023)</w:t>
      </w:r>
    </w:p>
    <w:p w14:paraId="14069D8D" w14:textId="2079B190" w:rsidR="00832D30" w:rsidRDefault="00832D30" w:rsidP="00FE0508">
      <w:pPr>
        <w:spacing w:line="360" w:lineRule="auto"/>
        <w:jc w:val="both"/>
        <w:rPr>
          <w:rFonts w:ascii="Arial" w:hAnsi="Arial" w:cs="Arial"/>
          <w:sz w:val="24"/>
          <w:szCs w:val="24"/>
        </w:rPr>
      </w:pPr>
      <w:r>
        <w:rPr>
          <w:rFonts w:ascii="Arial" w:hAnsi="Arial" w:cs="Arial"/>
          <w:sz w:val="24"/>
          <w:szCs w:val="24"/>
        </w:rPr>
        <w:t xml:space="preserve">Fernando, J., 92023), </w:t>
      </w:r>
      <w:r w:rsidRPr="00D170FE">
        <w:rPr>
          <w:rFonts w:ascii="Arial" w:hAnsi="Arial" w:cs="Arial"/>
          <w:i/>
          <w:iCs/>
          <w:sz w:val="24"/>
          <w:szCs w:val="24"/>
        </w:rPr>
        <w:t>Corporate Social Responsibility (CSR) Explained With Examples,</w:t>
      </w:r>
      <w:r>
        <w:rPr>
          <w:rFonts w:ascii="Arial" w:hAnsi="Arial" w:cs="Arial"/>
          <w:sz w:val="24"/>
          <w:szCs w:val="24"/>
        </w:rPr>
        <w:t xml:space="preserve"> Available at: </w:t>
      </w:r>
      <w:hyperlink r:id="rId16" w:history="1">
        <w:r w:rsidRPr="008B15FC">
          <w:rPr>
            <w:rStyle w:val="Hyperlink"/>
            <w:rFonts w:ascii="Arial" w:hAnsi="Arial" w:cs="Arial"/>
            <w:sz w:val="24"/>
            <w:szCs w:val="24"/>
          </w:rPr>
          <w:t>https://www.investopedia.com/terms/c/corp-social-responsibility.asp</w:t>
        </w:r>
      </w:hyperlink>
      <w:r>
        <w:rPr>
          <w:rFonts w:ascii="Arial" w:hAnsi="Arial" w:cs="Arial"/>
          <w:sz w:val="24"/>
          <w:szCs w:val="24"/>
        </w:rPr>
        <w:t>, ( Accessed 06 Nov 2023)</w:t>
      </w:r>
    </w:p>
    <w:p w14:paraId="0FD6A7B9" w14:textId="201689C9" w:rsidR="00257ADB" w:rsidRDefault="00257ADB" w:rsidP="00FE0508">
      <w:pPr>
        <w:spacing w:line="360" w:lineRule="auto"/>
        <w:jc w:val="both"/>
        <w:rPr>
          <w:rFonts w:ascii="Arial" w:hAnsi="Arial" w:cs="Arial"/>
          <w:sz w:val="24"/>
          <w:szCs w:val="24"/>
        </w:rPr>
      </w:pPr>
      <w:r>
        <w:rPr>
          <w:rFonts w:ascii="Arial" w:hAnsi="Arial" w:cs="Arial"/>
          <w:sz w:val="24"/>
          <w:szCs w:val="24"/>
        </w:rPr>
        <w:t xml:space="preserve">Frances, B., (2021), </w:t>
      </w:r>
      <w:r w:rsidRPr="002F1C13">
        <w:rPr>
          <w:rFonts w:ascii="Arial" w:hAnsi="Arial" w:cs="Arial"/>
          <w:i/>
          <w:iCs/>
          <w:sz w:val="24"/>
          <w:szCs w:val="24"/>
        </w:rPr>
        <w:t>Generation Z is Playing a Major Role in the Sustainability Agenda: Here’s How and Why</w:t>
      </w:r>
      <w:r>
        <w:rPr>
          <w:rFonts w:ascii="Arial" w:hAnsi="Arial" w:cs="Arial"/>
          <w:sz w:val="24"/>
          <w:szCs w:val="24"/>
        </w:rPr>
        <w:t xml:space="preserve">, Available at: </w:t>
      </w:r>
      <w:hyperlink r:id="rId17" w:history="1">
        <w:r w:rsidRPr="008B15FC">
          <w:rPr>
            <w:rStyle w:val="Hyperlink"/>
            <w:rFonts w:ascii="Arial" w:hAnsi="Arial" w:cs="Arial"/>
            <w:sz w:val="24"/>
            <w:szCs w:val="24"/>
          </w:rPr>
          <w:t>https://www.ecomatcher.com/generation-z-is-playing-a-major-role-in-the-sustainability-agenda-heres-how-and-why/</w:t>
        </w:r>
      </w:hyperlink>
      <w:r>
        <w:rPr>
          <w:rFonts w:ascii="Arial" w:hAnsi="Arial" w:cs="Arial"/>
          <w:sz w:val="24"/>
          <w:szCs w:val="24"/>
        </w:rPr>
        <w:t>, (Accessed: 10 Nov 2023)</w:t>
      </w:r>
    </w:p>
    <w:p w14:paraId="2C7B49E6" w14:textId="379FD807" w:rsidR="006A0901" w:rsidRDefault="006A0901" w:rsidP="00FE0508">
      <w:pPr>
        <w:spacing w:line="360" w:lineRule="auto"/>
        <w:jc w:val="both"/>
        <w:rPr>
          <w:rFonts w:ascii="Arial" w:hAnsi="Arial" w:cs="Arial"/>
          <w:sz w:val="24"/>
          <w:szCs w:val="24"/>
        </w:rPr>
      </w:pPr>
      <w:r w:rsidRPr="006A0901">
        <w:rPr>
          <w:rFonts w:ascii="Arial" w:hAnsi="Arial" w:cs="Arial"/>
          <w:sz w:val="24"/>
          <w:szCs w:val="24"/>
        </w:rPr>
        <w:t>Harridence</w:t>
      </w:r>
      <w:r>
        <w:rPr>
          <w:rFonts w:ascii="Arial" w:hAnsi="Arial" w:cs="Arial"/>
          <w:sz w:val="24"/>
          <w:szCs w:val="24"/>
        </w:rPr>
        <w:t xml:space="preserve">, C., (2023), </w:t>
      </w:r>
      <w:r w:rsidRPr="00D170FE">
        <w:rPr>
          <w:rFonts w:ascii="Arial" w:hAnsi="Arial" w:cs="Arial"/>
          <w:i/>
          <w:iCs/>
          <w:sz w:val="24"/>
          <w:szCs w:val="24"/>
        </w:rPr>
        <w:t>Effective financial management is key to thriving in the dynamic hospitality industry</w:t>
      </w:r>
      <w:r>
        <w:rPr>
          <w:rFonts w:ascii="Arial" w:hAnsi="Arial" w:cs="Arial"/>
          <w:sz w:val="24"/>
          <w:szCs w:val="24"/>
        </w:rPr>
        <w:t>, Available at:</w:t>
      </w:r>
      <w:r w:rsidRPr="006A0901">
        <w:t xml:space="preserve"> </w:t>
      </w:r>
      <w:hyperlink r:id="rId18" w:anchor=":~:text=Finance%20activities%20in%20the%20hospitality%20industry%20include%20budgeting%2C,profitability%2C%20and%20efficient%20resource%20allocation%20within%20hospitality%20businesses" w:history="1">
        <w:r w:rsidRPr="008B15FC">
          <w:rPr>
            <w:rStyle w:val="Hyperlink"/>
            <w:rFonts w:ascii="Arial" w:hAnsi="Arial" w:cs="Arial"/>
            <w:sz w:val="24"/>
            <w:szCs w:val="24"/>
          </w:rPr>
          <w:t>https://4pointzero.co.uk/financial-management-in-hospitality-industry/#:~:text=Finance%20activities%20in%20the%20hospitality%20industry%20include%20budgeting%2C,profitability%2C%20and%20efficient%20resource%20allocation%20within%20hospitality%20businesses</w:t>
        </w:r>
      </w:hyperlink>
      <w:r w:rsidRPr="006A0901">
        <w:rPr>
          <w:rFonts w:ascii="Arial" w:hAnsi="Arial" w:cs="Arial"/>
          <w:sz w:val="24"/>
          <w:szCs w:val="24"/>
        </w:rPr>
        <w:t>.</w:t>
      </w:r>
      <w:r>
        <w:rPr>
          <w:rFonts w:ascii="Arial" w:hAnsi="Arial" w:cs="Arial"/>
          <w:sz w:val="24"/>
          <w:szCs w:val="24"/>
        </w:rPr>
        <w:t>, (Accessed: 04 Nov 2023)</w:t>
      </w:r>
    </w:p>
    <w:p w14:paraId="0376F6A3" w14:textId="2E405D9C" w:rsidR="00D170FE" w:rsidRDefault="00D170FE" w:rsidP="00FE0508">
      <w:pPr>
        <w:spacing w:line="360" w:lineRule="auto"/>
        <w:jc w:val="both"/>
        <w:rPr>
          <w:rFonts w:ascii="Arial" w:hAnsi="Arial" w:cs="Arial"/>
          <w:sz w:val="24"/>
          <w:szCs w:val="24"/>
        </w:rPr>
      </w:pPr>
      <w:r w:rsidRPr="00D170FE">
        <w:rPr>
          <w:rFonts w:ascii="Arial" w:hAnsi="Arial" w:cs="Arial"/>
          <w:sz w:val="24"/>
          <w:szCs w:val="24"/>
        </w:rPr>
        <w:t>HR Future</w:t>
      </w:r>
      <w:r>
        <w:rPr>
          <w:rFonts w:ascii="Arial" w:hAnsi="Arial" w:cs="Arial"/>
          <w:sz w:val="24"/>
          <w:szCs w:val="24"/>
        </w:rPr>
        <w:t xml:space="preserve">, (2023), </w:t>
      </w:r>
      <w:r w:rsidRPr="00D170FE">
        <w:rPr>
          <w:rFonts w:ascii="Arial" w:hAnsi="Arial" w:cs="Arial"/>
          <w:i/>
          <w:iCs/>
          <w:sz w:val="24"/>
          <w:szCs w:val="24"/>
        </w:rPr>
        <w:t>8 Benefits of Promoting Sustainability in the Workplace</w:t>
      </w:r>
      <w:r>
        <w:rPr>
          <w:rFonts w:ascii="Arial" w:hAnsi="Arial" w:cs="Arial"/>
          <w:sz w:val="24"/>
          <w:szCs w:val="24"/>
        </w:rPr>
        <w:t xml:space="preserve">, Available at: </w:t>
      </w:r>
      <w:hyperlink r:id="rId19" w:anchor=":~:text=By%20cultivating%20a%20reputation%20for%20sustainability%2C%20your%20company,loyalty%2C%20stronger%20brand%20recognition%20and%20ultimately%20higher%20sales" w:history="1">
        <w:r w:rsidRPr="008B15FC">
          <w:rPr>
            <w:rStyle w:val="Hyperlink"/>
            <w:rFonts w:ascii="Arial" w:hAnsi="Arial" w:cs="Arial"/>
            <w:sz w:val="24"/>
            <w:szCs w:val="24"/>
          </w:rPr>
          <w:t>https://www.hrfuture.net/strategy/risk-management/8-benefits-of-promoting-sustainability-in-the-workplace/#:~:text=By%20cultivating%20a%20reputation%20for%20sustainability%2C%20your%20company,loyalty%2C%20stronger%20brand%20recognition%20and%20ultimately%20higher%20sales</w:t>
        </w:r>
      </w:hyperlink>
      <w:r w:rsidRPr="00D170FE">
        <w:rPr>
          <w:rFonts w:ascii="Arial" w:hAnsi="Arial" w:cs="Arial"/>
          <w:sz w:val="24"/>
          <w:szCs w:val="24"/>
        </w:rPr>
        <w:t>.</w:t>
      </w:r>
      <w:r>
        <w:rPr>
          <w:rFonts w:ascii="Arial" w:hAnsi="Arial" w:cs="Arial"/>
          <w:sz w:val="24"/>
          <w:szCs w:val="24"/>
        </w:rPr>
        <w:t>, (Accessed: 10 Nov 2023)</w:t>
      </w:r>
    </w:p>
    <w:p w14:paraId="5173FA10" w14:textId="0DCB3617" w:rsidR="00B92D26" w:rsidRDefault="00B92D26" w:rsidP="00FE0508">
      <w:pPr>
        <w:spacing w:line="360" w:lineRule="auto"/>
        <w:jc w:val="both"/>
        <w:rPr>
          <w:rFonts w:ascii="Arial" w:hAnsi="Arial" w:cs="Arial"/>
          <w:sz w:val="24"/>
          <w:szCs w:val="24"/>
        </w:rPr>
      </w:pPr>
      <w:r>
        <w:rPr>
          <w:rFonts w:ascii="Arial" w:hAnsi="Arial" w:cs="Arial"/>
          <w:sz w:val="24"/>
          <w:szCs w:val="24"/>
        </w:rPr>
        <w:t xml:space="preserve">Kaplan, S., (2020), </w:t>
      </w:r>
      <w:r w:rsidRPr="00D170FE">
        <w:rPr>
          <w:rFonts w:ascii="Arial" w:hAnsi="Arial" w:cs="Arial"/>
          <w:i/>
          <w:iCs/>
          <w:sz w:val="24"/>
          <w:szCs w:val="24"/>
        </w:rPr>
        <w:t>The Enduring Wisdom of Milton Friedman</w:t>
      </w:r>
      <w:r>
        <w:rPr>
          <w:rFonts w:ascii="Arial" w:hAnsi="Arial" w:cs="Arial"/>
          <w:sz w:val="24"/>
          <w:szCs w:val="24"/>
        </w:rPr>
        <w:t xml:space="preserve">, Available at: </w:t>
      </w:r>
      <w:hyperlink r:id="rId20" w:anchor=":~:text=It%20is%20important%20to%20understand%20what%20Friedman%20actually,open%20and%20free%20competition%2C%20without%20deception%20or%20fraud.%E2%80%9D" w:history="1">
        <w:r w:rsidRPr="008B15FC">
          <w:rPr>
            <w:rStyle w:val="Hyperlink"/>
            <w:rFonts w:ascii="Arial" w:hAnsi="Arial" w:cs="Arial"/>
            <w:sz w:val="24"/>
            <w:szCs w:val="24"/>
          </w:rPr>
          <w:t>https://corpgov.law.harvard.edu/2020/09/30/the-enduring-wisdom-of-milton-friedman/#:~:text=It%20is%20important%20to%20understand%20what%20Friedman%20actually,open%20and%20free%20competition%2C%20without%20deception%20or%20fraud.%E2%80%9D</w:t>
        </w:r>
      </w:hyperlink>
      <w:r>
        <w:rPr>
          <w:rFonts w:ascii="Arial" w:hAnsi="Arial" w:cs="Arial"/>
          <w:sz w:val="24"/>
          <w:szCs w:val="24"/>
        </w:rPr>
        <w:t>, (Accessed: 06 Nov 2023)</w:t>
      </w:r>
    </w:p>
    <w:p w14:paraId="554CE752" w14:textId="4A3D6F17" w:rsidR="003A682E" w:rsidRDefault="00813D24" w:rsidP="00FE0508">
      <w:pPr>
        <w:spacing w:line="360" w:lineRule="auto"/>
        <w:jc w:val="both"/>
        <w:rPr>
          <w:rFonts w:ascii="Arial" w:hAnsi="Arial" w:cs="Arial"/>
          <w:sz w:val="24"/>
          <w:szCs w:val="24"/>
        </w:rPr>
      </w:pPr>
      <w:r w:rsidRPr="00813D24">
        <w:rPr>
          <w:rFonts w:ascii="Arial" w:hAnsi="Arial" w:cs="Arial"/>
          <w:sz w:val="24"/>
          <w:szCs w:val="24"/>
        </w:rPr>
        <w:t>MacLean</w:t>
      </w:r>
      <w:r>
        <w:rPr>
          <w:rFonts w:ascii="Arial" w:hAnsi="Arial" w:cs="Arial"/>
          <w:sz w:val="24"/>
          <w:szCs w:val="24"/>
        </w:rPr>
        <w:t xml:space="preserve"> et al., (2022), </w:t>
      </w:r>
      <w:r w:rsidRPr="00D170FE">
        <w:rPr>
          <w:rFonts w:ascii="Arial" w:hAnsi="Arial" w:cs="Arial"/>
          <w:i/>
          <w:iCs/>
          <w:sz w:val="24"/>
          <w:szCs w:val="24"/>
        </w:rPr>
        <w:t>Why CFOs are key to a sustainable future</w:t>
      </w:r>
      <w:r>
        <w:rPr>
          <w:rFonts w:ascii="Arial" w:hAnsi="Arial" w:cs="Arial"/>
          <w:sz w:val="24"/>
          <w:szCs w:val="24"/>
        </w:rPr>
        <w:t>, Available at:</w:t>
      </w:r>
      <w:r w:rsidRPr="00813D24">
        <w:t xml:space="preserve"> </w:t>
      </w:r>
      <w:hyperlink r:id="rId21" w:history="1">
        <w:r w:rsidRPr="008B15FC">
          <w:rPr>
            <w:rStyle w:val="Hyperlink"/>
            <w:rFonts w:ascii="Arial" w:hAnsi="Arial" w:cs="Arial"/>
            <w:sz w:val="24"/>
            <w:szCs w:val="24"/>
          </w:rPr>
          <w:t>https://www.ey.com/en_uk/consulting/the-role-of-the-finance-function-in-sustainability</w:t>
        </w:r>
      </w:hyperlink>
      <w:r>
        <w:rPr>
          <w:rFonts w:ascii="Arial" w:hAnsi="Arial" w:cs="Arial"/>
          <w:sz w:val="24"/>
          <w:szCs w:val="24"/>
        </w:rPr>
        <w:t>, (Accessed: 10 Nov 2023)</w:t>
      </w:r>
    </w:p>
    <w:p w14:paraId="0FB36401" w14:textId="6432F9B0" w:rsidR="00D91FF6" w:rsidRDefault="00D91FF6" w:rsidP="00FE0508">
      <w:pPr>
        <w:spacing w:line="360" w:lineRule="auto"/>
        <w:jc w:val="both"/>
        <w:rPr>
          <w:rFonts w:ascii="Arial" w:hAnsi="Arial" w:cs="Arial"/>
          <w:sz w:val="24"/>
          <w:szCs w:val="24"/>
        </w:rPr>
      </w:pPr>
      <w:r w:rsidRPr="00D91FF6">
        <w:rPr>
          <w:rFonts w:ascii="Arial" w:hAnsi="Arial" w:cs="Arial"/>
          <w:sz w:val="24"/>
          <w:szCs w:val="24"/>
        </w:rPr>
        <w:lastRenderedPageBreak/>
        <w:t>McWhinney,</w:t>
      </w:r>
      <w:r>
        <w:rPr>
          <w:rFonts w:ascii="Arial" w:hAnsi="Arial" w:cs="Arial"/>
          <w:sz w:val="24"/>
          <w:szCs w:val="24"/>
        </w:rPr>
        <w:t xml:space="preserve"> J., (2022), </w:t>
      </w:r>
      <w:r w:rsidRPr="00D170FE">
        <w:rPr>
          <w:rFonts w:ascii="Arial" w:hAnsi="Arial" w:cs="Arial"/>
          <w:i/>
          <w:iCs/>
          <w:sz w:val="24"/>
          <w:szCs w:val="24"/>
        </w:rPr>
        <w:t>Top Green Investing Opportunities</w:t>
      </w:r>
      <w:r>
        <w:rPr>
          <w:rFonts w:ascii="Arial" w:hAnsi="Arial" w:cs="Arial"/>
          <w:sz w:val="24"/>
          <w:szCs w:val="24"/>
        </w:rPr>
        <w:t xml:space="preserve">, Available at: </w:t>
      </w:r>
      <w:hyperlink r:id="rId22" w:history="1">
        <w:r w:rsidRPr="008B15FC">
          <w:rPr>
            <w:rStyle w:val="Hyperlink"/>
            <w:rFonts w:ascii="Arial" w:hAnsi="Arial" w:cs="Arial"/>
            <w:sz w:val="24"/>
            <w:szCs w:val="24"/>
          </w:rPr>
          <w:t>https://www.investopedia.com/articles/stocks/07/green-industries.asp</w:t>
        </w:r>
      </w:hyperlink>
      <w:r>
        <w:rPr>
          <w:rFonts w:ascii="Arial" w:hAnsi="Arial" w:cs="Arial"/>
          <w:sz w:val="24"/>
          <w:szCs w:val="24"/>
        </w:rPr>
        <w:t>, (Accessed: 10 Nov 2023)</w:t>
      </w:r>
    </w:p>
    <w:p w14:paraId="5B0BC53B" w14:textId="35E99A58" w:rsidR="00490825" w:rsidRDefault="00490825" w:rsidP="00FE0508">
      <w:pPr>
        <w:spacing w:line="360" w:lineRule="auto"/>
        <w:jc w:val="both"/>
        <w:rPr>
          <w:rFonts w:ascii="Arial" w:hAnsi="Arial" w:cs="Arial"/>
          <w:sz w:val="24"/>
          <w:szCs w:val="24"/>
        </w:rPr>
      </w:pPr>
      <w:r w:rsidRPr="00490825">
        <w:rPr>
          <w:rFonts w:ascii="Arial" w:hAnsi="Arial" w:cs="Arial"/>
          <w:sz w:val="24"/>
          <w:szCs w:val="24"/>
        </w:rPr>
        <w:t>Science Direct</w:t>
      </w:r>
      <w:r>
        <w:rPr>
          <w:rFonts w:ascii="Arial" w:hAnsi="Arial" w:cs="Arial"/>
          <w:sz w:val="24"/>
          <w:szCs w:val="24"/>
        </w:rPr>
        <w:t xml:space="preserve">, (2021), </w:t>
      </w:r>
      <w:r w:rsidRPr="00490825">
        <w:rPr>
          <w:rFonts w:ascii="Arial" w:hAnsi="Arial" w:cs="Arial"/>
          <w:sz w:val="24"/>
          <w:szCs w:val="24"/>
        </w:rPr>
        <w:t>Evaluating people's awareness about climate changes and environmental issues: A case study</w:t>
      </w:r>
      <w:r>
        <w:rPr>
          <w:rFonts w:ascii="Arial" w:hAnsi="Arial" w:cs="Arial"/>
          <w:sz w:val="24"/>
          <w:szCs w:val="24"/>
        </w:rPr>
        <w:t xml:space="preserve">, Available at: </w:t>
      </w:r>
      <w:hyperlink r:id="rId23" w:history="1">
        <w:r w:rsidRPr="008B15FC">
          <w:rPr>
            <w:rStyle w:val="Hyperlink"/>
            <w:rFonts w:ascii="Arial" w:hAnsi="Arial" w:cs="Arial"/>
            <w:sz w:val="24"/>
            <w:szCs w:val="24"/>
          </w:rPr>
          <w:t>https://www.sciencedirect.com/science/article/abs/pii/S0959652621034302</w:t>
        </w:r>
      </w:hyperlink>
      <w:r>
        <w:rPr>
          <w:rFonts w:ascii="Arial" w:hAnsi="Arial" w:cs="Arial"/>
          <w:sz w:val="24"/>
          <w:szCs w:val="24"/>
        </w:rPr>
        <w:t>, (Accessed: 10 Nov 2023)</w:t>
      </w:r>
    </w:p>
    <w:p w14:paraId="47A6B253" w14:textId="2856F984" w:rsidR="00283E62" w:rsidRDefault="00283E62" w:rsidP="00FE0508">
      <w:pPr>
        <w:spacing w:line="360" w:lineRule="auto"/>
        <w:jc w:val="both"/>
        <w:rPr>
          <w:rFonts w:ascii="Arial" w:hAnsi="Arial" w:cs="Arial"/>
          <w:sz w:val="24"/>
          <w:szCs w:val="24"/>
        </w:rPr>
      </w:pPr>
      <w:r w:rsidRPr="00283E62">
        <w:rPr>
          <w:rFonts w:ascii="Arial" w:hAnsi="Arial" w:cs="Arial"/>
          <w:sz w:val="24"/>
          <w:szCs w:val="24"/>
        </w:rPr>
        <w:t>United Nations Environment Programme</w:t>
      </w:r>
      <w:r>
        <w:rPr>
          <w:rFonts w:ascii="Arial" w:hAnsi="Arial" w:cs="Arial"/>
          <w:sz w:val="24"/>
          <w:szCs w:val="24"/>
        </w:rPr>
        <w:t xml:space="preserve">, (2001). </w:t>
      </w:r>
      <w:r w:rsidRPr="00D170FE">
        <w:rPr>
          <w:rFonts w:ascii="Arial" w:hAnsi="Arial" w:cs="Arial"/>
          <w:i/>
          <w:iCs/>
          <w:sz w:val="24"/>
          <w:szCs w:val="24"/>
        </w:rPr>
        <w:t>ENVIRONMENTAL IMPACTS OF TOURISM</w:t>
      </w:r>
      <w:r>
        <w:rPr>
          <w:rFonts w:ascii="Arial" w:hAnsi="Arial" w:cs="Arial"/>
          <w:sz w:val="24"/>
          <w:szCs w:val="24"/>
        </w:rPr>
        <w:t xml:space="preserve">, Available at: </w:t>
      </w:r>
      <w:hyperlink r:id="rId24" w:history="1">
        <w:r w:rsidRPr="00FE65A3">
          <w:rPr>
            <w:rStyle w:val="Hyperlink"/>
            <w:rFonts w:ascii="Arial" w:hAnsi="Arial" w:cs="Arial"/>
            <w:sz w:val="24"/>
            <w:szCs w:val="24"/>
          </w:rPr>
          <w:t>https://www.gdrc.org/uem/eco-tour/envi/index.html</w:t>
        </w:r>
      </w:hyperlink>
      <w:r>
        <w:rPr>
          <w:rFonts w:ascii="Arial" w:hAnsi="Arial" w:cs="Arial"/>
          <w:sz w:val="24"/>
          <w:szCs w:val="24"/>
        </w:rPr>
        <w:t>, (Accessed: 08 Nov 2023)</w:t>
      </w:r>
    </w:p>
    <w:p w14:paraId="33B0508A" w14:textId="5EB51F35" w:rsidR="00292085" w:rsidRDefault="00292085" w:rsidP="00FE0508">
      <w:pPr>
        <w:spacing w:line="360" w:lineRule="auto"/>
        <w:jc w:val="both"/>
        <w:rPr>
          <w:rFonts w:ascii="Arial" w:hAnsi="Arial" w:cs="Arial"/>
          <w:sz w:val="24"/>
          <w:szCs w:val="24"/>
        </w:rPr>
      </w:pPr>
      <w:r w:rsidRPr="00292085">
        <w:rPr>
          <w:rFonts w:ascii="Arial" w:hAnsi="Arial" w:cs="Arial"/>
          <w:sz w:val="24"/>
          <w:szCs w:val="24"/>
        </w:rPr>
        <w:t>UNFCCC</w:t>
      </w:r>
      <w:r>
        <w:rPr>
          <w:rFonts w:ascii="Arial" w:hAnsi="Arial" w:cs="Arial"/>
          <w:sz w:val="24"/>
          <w:szCs w:val="24"/>
        </w:rPr>
        <w:t xml:space="preserve">, (20150, </w:t>
      </w:r>
      <w:r w:rsidRPr="00D170FE">
        <w:rPr>
          <w:rFonts w:ascii="Arial" w:hAnsi="Arial" w:cs="Arial"/>
          <w:i/>
          <w:iCs/>
          <w:sz w:val="24"/>
          <w:szCs w:val="24"/>
        </w:rPr>
        <w:t>The Paris Agreement</w:t>
      </w:r>
      <w:r>
        <w:rPr>
          <w:rFonts w:ascii="Arial" w:hAnsi="Arial" w:cs="Arial"/>
          <w:sz w:val="24"/>
          <w:szCs w:val="24"/>
        </w:rPr>
        <w:t xml:space="preserve">, Available at: </w:t>
      </w:r>
      <w:hyperlink r:id="rId25" w:history="1">
        <w:r w:rsidRPr="00FE65A3">
          <w:rPr>
            <w:rStyle w:val="Hyperlink"/>
            <w:rFonts w:ascii="Arial" w:hAnsi="Arial" w:cs="Arial"/>
            <w:sz w:val="24"/>
            <w:szCs w:val="24"/>
          </w:rPr>
          <w:t>https://unfccc.int/process-and-meetings/the-paris-agreement</w:t>
        </w:r>
      </w:hyperlink>
      <w:r>
        <w:rPr>
          <w:rFonts w:ascii="Arial" w:hAnsi="Arial" w:cs="Arial"/>
          <w:sz w:val="24"/>
          <w:szCs w:val="24"/>
        </w:rPr>
        <w:t>, (Accessed: 07 Nov 2023)</w:t>
      </w:r>
    </w:p>
    <w:p w14:paraId="2C5E4877" w14:textId="14101173" w:rsidR="002F1C13" w:rsidRDefault="002F1C13" w:rsidP="00FE0508">
      <w:pPr>
        <w:spacing w:line="360" w:lineRule="auto"/>
        <w:jc w:val="both"/>
        <w:rPr>
          <w:rFonts w:ascii="Arial" w:hAnsi="Arial" w:cs="Arial"/>
          <w:sz w:val="24"/>
          <w:szCs w:val="24"/>
        </w:rPr>
      </w:pPr>
      <w:r w:rsidRPr="002F1C13">
        <w:rPr>
          <w:rFonts w:ascii="Arial" w:hAnsi="Arial" w:cs="Arial"/>
          <w:sz w:val="24"/>
          <w:szCs w:val="24"/>
        </w:rPr>
        <w:t>U.S. Green Building Council</w:t>
      </w:r>
      <w:r>
        <w:rPr>
          <w:rFonts w:ascii="Arial" w:hAnsi="Arial" w:cs="Arial"/>
          <w:sz w:val="24"/>
          <w:szCs w:val="24"/>
        </w:rPr>
        <w:t xml:space="preserve">, (2021), </w:t>
      </w:r>
      <w:r w:rsidRPr="002F1C13">
        <w:rPr>
          <w:rFonts w:ascii="Arial" w:hAnsi="Arial" w:cs="Arial"/>
          <w:sz w:val="24"/>
          <w:szCs w:val="24"/>
        </w:rPr>
        <w:t>What is LEED certification?</w:t>
      </w:r>
      <w:r>
        <w:rPr>
          <w:rFonts w:ascii="Arial" w:hAnsi="Arial" w:cs="Arial"/>
          <w:sz w:val="24"/>
          <w:szCs w:val="24"/>
        </w:rPr>
        <w:t xml:space="preserve">, Available at: </w:t>
      </w:r>
    </w:p>
    <w:p w14:paraId="35483E30" w14:textId="77BC22F4" w:rsidR="003A682E" w:rsidRDefault="00000000" w:rsidP="00FE0508">
      <w:pPr>
        <w:spacing w:line="360" w:lineRule="auto"/>
        <w:jc w:val="both"/>
        <w:rPr>
          <w:rFonts w:ascii="Arial" w:hAnsi="Arial" w:cs="Arial"/>
          <w:sz w:val="24"/>
          <w:szCs w:val="24"/>
        </w:rPr>
      </w:pPr>
      <w:hyperlink r:id="rId26" w:anchor=":~:text=LEED%20%28Leadership%20in%20Energy%20and%20Environmental%20Design%29%20is,globally%20recognized%20symbol%20of%20sustainability%20achievement%20and%20leadership" w:history="1">
        <w:r w:rsidR="002F1C13" w:rsidRPr="009A5460">
          <w:rPr>
            <w:rStyle w:val="Hyperlink"/>
            <w:rFonts w:ascii="Arial" w:hAnsi="Arial" w:cs="Arial"/>
            <w:sz w:val="24"/>
            <w:szCs w:val="24"/>
          </w:rPr>
          <w:t>https://support.usgbc.org/hc/en-us/articles/4404406912403-What-is-LEED-certification-#:~:text=LEED%20%28Leadership%20in%20Energy%20and%20Environmental%20Design%29%20is,globally%20recognized%20symbol%20of%20sustainability%20achievement%20and%20leadership</w:t>
        </w:r>
      </w:hyperlink>
      <w:r w:rsidR="002F1C13" w:rsidRPr="002F1C13">
        <w:rPr>
          <w:rFonts w:ascii="Arial" w:hAnsi="Arial" w:cs="Arial"/>
          <w:sz w:val="24"/>
          <w:szCs w:val="24"/>
        </w:rPr>
        <w:t>.</w:t>
      </w:r>
      <w:r w:rsidR="002F1C13">
        <w:rPr>
          <w:rFonts w:ascii="Arial" w:hAnsi="Arial" w:cs="Arial"/>
          <w:sz w:val="24"/>
          <w:szCs w:val="24"/>
        </w:rPr>
        <w:t>, (Accessed:10 Nov 2023)</w:t>
      </w:r>
    </w:p>
    <w:p w14:paraId="7B3B1150" w14:textId="53418F54" w:rsidR="00CE509D" w:rsidRDefault="00CE509D" w:rsidP="00FE0508">
      <w:pPr>
        <w:spacing w:line="360" w:lineRule="auto"/>
        <w:jc w:val="both"/>
        <w:rPr>
          <w:rFonts w:ascii="Arial" w:hAnsi="Arial" w:cs="Arial"/>
          <w:sz w:val="24"/>
          <w:szCs w:val="24"/>
        </w:rPr>
      </w:pPr>
      <w:r>
        <w:rPr>
          <w:rFonts w:ascii="Arial" w:hAnsi="Arial" w:cs="Arial"/>
          <w:sz w:val="24"/>
          <w:szCs w:val="24"/>
        </w:rPr>
        <w:t xml:space="preserve">Waite, R., (2023), </w:t>
      </w:r>
      <w:r w:rsidRPr="00D170FE">
        <w:rPr>
          <w:rFonts w:ascii="Arial" w:hAnsi="Arial" w:cs="Arial"/>
          <w:i/>
          <w:iCs/>
          <w:sz w:val="24"/>
          <w:szCs w:val="24"/>
        </w:rPr>
        <w:t>Profit With Purpose: Unveiling The Financial Benefits Of Sustainable Business Practices</w:t>
      </w:r>
      <w:r>
        <w:rPr>
          <w:rFonts w:ascii="Arial" w:hAnsi="Arial" w:cs="Arial"/>
          <w:sz w:val="24"/>
          <w:szCs w:val="24"/>
        </w:rPr>
        <w:t xml:space="preserve">, Available at: </w:t>
      </w:r>
      <w:hyperlink r:id="rId27" w:history="1">
        <w:r w:rsidRPr="008B15FC">
          <w:rPr>
            <w:rStyle w:val="Hyperlink"/>
            <w:rFonts w:ascii="Arial" w:hAnsi="Arial" w:cs="Arial"/>
            <w:sz w:val="24"/>
            <w:szCs w:val="24"/>
          </w:rPr>
          <w:t>https://www.robinwaite.com/blog/profit-with-purpose-unveiling-the-financial-benefits-of-sustainable-business-practices</w:t>
        </w:r>
      </w:hyperlink>
      <w:r>
        <w:rPr>
          <w:rFonts w:ascii="Arial" w:hAnsi="Arial" w:cs="Arial"/>
          <w:sz w:val="24"/>
          <w:szCs w:val="24"/>
        </w:rPr>
        <w:t>, (Accessed: 07 Nov 2023)</w:t>
      </w:r>
    </w:p>
    <w:p w14:paraId="4C4CB37A" w14:textId="1C32D198" w:rsidR="003A682E" w:rsidRPr="0056262A" w:rsidRDefault="003A682E" w:rsidP="00FE0508">
      <w:pPr>
        <w:spacing w:line="360" w:lineRule="auto"/>
        <w:jc w:val="both"/>
        <w:rPr>
          <w:rFonts w:ascii="Arial" w:hAnsi="Arial" w:cs="Arial"/>
          <w:sz w:val="24"/>
          <w:szCs w:val="24"/>
        </w:rPr>
      </w:pPr>
      <w:r w:rsidRPr="003A682E">
        <w:rPr>
          <w:rFonts w:ascii="Arial" w:hAnsi="Arial" w:cs="Arial"/>
          <w:sz w:val="24"/>
          <w:szCs w:val="24"/>
        </w:rPr>
        <w:t>Worrall</w:t>
      </w:r>
      <w:r>
        <w:rPr>
          <w:rFonts w:ascii="Arial" w:hAnsi="Arial" w:cs="Arial"/>
          <w:sz w:val="24"/>
          <w:szCs w:val="24"/>
        </w:rPr>
        <w:t xml:space="preserve">, F., (2019), </w:t>
      </w:r>
      <w:r w:rsidRPr="00D170FE">
        <w:rPr>
          <w:rFonts w:ascii="Arial" w:hAnsi="Arial" w:cs="Arial"/>
          <w:i/>
          <w:iCs/>
          <w:sz w:val="24"/>
          <w:szCs w:val="24"/>
        </w:rPr>
        <w:t>Hotels Are ‘Going Green’ in Significant and Lasting Ways</w:t>
      </w:r>
      <w:r>
        <w:rPr>
          <w:rFonts w:ascii="Arial" w:hAnsi="Arial" w:cs="Arial"/>
          <w:sz w:val="24"/>
          <w:szCs w:val="24"/>
        </w:rPr>
        <w:t xml:space="preserve">, Available at: </w:t>
      </w:r>
      <w:hyperlink r:id="rId28" w:history="1">
        <w:r w:rsidRPr="008B15FC">
          <w:rPr>
            <w:rStyle w:val="Hyperlink"/>
            <w:rFonts w:ascii="Arial" w:hAnsi="Arial" w:cs="Arial"/>
            <w:sz w:val="24"/>
            <w:szCs w:val="24"/>
          </w:rPr>
          <w:t>https://www.hotel-online.com/press_releases/release/hotels-are-going-green-in-significant-and-lasting-ways/</w:t>
        </w:r>
      </w:hyperlink>
      <w:r>
        <w:rPr>
          <w:rFonts w:ascii="Arial" w:hAnsi="Arial" w:cs="Arial"/>
          <w:sz w:val="24"/>
          <w:szCs w:val="24"/>
        </w:rPr>
        <w:t>, (Accessed: 10 Nov 2023)</w:t>
      </w:r>
    </w:p>
    <w:sectPr w:rsidR="003A682E" w:rsidRPr="0056262A">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C3DB9" w14:textId="77777777" w:rsidR="00255C4E" w:rsidRDefault="00255C4E" w:rsidP="00F63C41">
      <w:pPr>
        <w:spacing w:after="0" w:line="240" w:lineRule="auto"/>
      </w:pPr>
      <w:r>
        <w:separator/>
      </w:r>
    </w:p>
  </w:endnote>
  <w:endnote w:type="continuationSeparator" w:id="0">
    <w:p w14:paraId="034FF55C" w14:textId="77777777" w:rsidR="00255C4E" w:rsidRDefault="00255C4E" w:rsidP="00F63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D8C79" w14:textId="77777777" w:rsidR="00255C4E" w:rsidRDefault="00255C4E" w:rsidP="00F63C41">
      <w:pPr>
        <w:spacing w:after="0" w:line="240" w:lineRule="auto"/>
      </w:pPr>
      <w:r>
        <w:separator/>
      </w:r>
    </w:p>
  </w:footnote>
  <w:footnote w:type="continuationSeparator" w:id="0">
    <w:p w14:paraId="710B3A7F" w14:textId="77777777" w:rsidR="00255C4E" w:rsidRDefault="00255C4E" w:rsidP="00F63C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9000250"/>
      <w:docPartObj>
        <w:docPartGallery w:val="Page Numbers (Top of Page)"/>
        <w:docPartUnique/>
      </w:docPartObj>
    </w:sdtPr>
    <w:sdtContent>
      <w:p w14:paraId="338F43DD" w14:textId="6BCCD8F9" w:rsidR="00F63C41" w:rsidRDefault="00F63C41">
        <w:pPr>
          <w:pStyle w:val="Header"/>
          <w:jc w:val="center"/>
        </w:pPr>
        <w:r>
          <w:fldChar w:fldCharType="begin"/>
        </w:r>
        <w:r>
          <w:instrText>PAGE   \* MERGEFORMAT</w:instrText>
        </w:r>
        <w:r>
          <w:fldChar w:fldCharType="separate"/>
        </w:r>
        <w:r>
          <w:t>2</w:t>
        </w:r>
        <w:r>
          <w:fldChar w:fldCharType="end"/>
        </w:r>
      </w:p>
    </w:sdtContent>
  </w:sdt>
  <w:p w14:paraId="08CA2A3C" w14:textId="77777777" w:rsidR="00F63C41" w:rsidRDefault="00F63C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D2833"/>
    <w:multiLevelType w:val="multilevel"/>
    <w:tmpl w:val="1DBE478A"/>
    <w:lvl w:ilvl="0">
      <w:start w:val="1"/>
      <w:numFmt w:val="decimal"/>
      <w:lvlText w:val="%1."/>
      <w:lvlJc w:val="left"/>
      <w:pPr>
        <w:ind w:left="720" w:hanging="36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8B45715"/>
    <w:multiLevelType w:val="hybridMultilevel"/>
    <w:tmpl w:val="F2148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2460981">
    <w:abstractNumId w:val="0"/>
  </w:num>
  <w:num w:numId="2" w16cid:durableId="80265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B58FF"/>
    <w:rsid w:val="00067A3F"/>
    <w:rsid w:val="000D659F"/>
    <w:rsid w:val="000D73CE"/>
    <w:rsid w:val="0015479C"/>
    <w:rsid w:val="001B58FF"/>
    <w:rsid w:val="00255C4E"/>
    <w:rsid w:val="00257ADB"/>
    <w:rsid w:val="00272950"/>
    <w:rsid w:val="00283E62"/>
    <w:rsid w:val="00287393"/>
    <w:rsid w:val="00292085"/>
    <w:rsid w:val="002962C1"/>
    <w:rsid w:val="002F1C13"/>
    <w:rsid w:val="00342E63"/>
    <w:rsid w:val="003A592A"/>
    <w:rsid w:val="003A682E"/>
    <w:rsid w:val="003C559B"/>
    <w:rsid w:val="003D36A4"/>
    <w:rsid w:val="003F13F9"/>
    <w:rsid w:val="00490825"/>
    <w:rsid w:val="00496359"/>
    <w:rsid w:val="004A59B4"/>
    <w:rsid w:val="004E3918"/>
    <w:rsid w:val="0051789C"/>
    <w:rsid w:val="0052107D"/>
    <w:rsid w:val="0056262A"/>
    <w:rsid w:val="005B4F8A"/>
    <w:rsid w:val="005E005E"/>
    <w:rsid w:val="005F7D3C"/>
    <w:rsid w:val="00681FEC"/>
    <w:rsid w:val="0069095C"/>
    <w:rsid w:val="00696792"/>
    <w:rsid w:val="006A0901"/>
    <w:rsid w:val="00712AAC"/>
    <w:rsid w:val="00774F1B"/>
    <w:rsid w:val="007B24AC"/>
    <w:rsid w:val="00813D24"/>
    <w:rsid w:val="00817FD8"/>
    <w:rsid w:val="00832D30"/>
    <w:rsid w:val="00860BF7"/>
    <w:rsid w:val="00886016"/>
    <w:rsid w:val="008A534A"/>
    <w:rsid w:val="008B44C6"/>
    <w:rsid w:val="00921D3B"/>
    <w:rsid w:val="009311AA"/>
    <w:rsid w:val="00A47067"/>
    <w:rsid w:val="00A74117"/>
    <w:rsid w:val="00AE200C"/>
    <w:rsid w:val="00B92D26"/>
    <w:rsid w:val="00C14120"/>
    <w:rsid w:val="00C322BD"/>
    <w:rsid w:val="00C44404"/>
    <w:rsid w:val="00C518A7"/>
    <w:rsid w:val="00C634D5"/>
    <w:rsid w:val="00CE509D"/>
    <w:rsid w:val="00CF01E9"/>
    <w:rsid w:val="00D16277"/>
    <w:rsid w:val="00D170FE"/>
    <w:rsid w:val="00D45B0C"/>
    <w:rsid w:val="00D52EDD"/>
    <w:rsid w:val="00D91FF6"/>
    <w:rsid w:val="00EF066B"/>
    <w:rsid w:val="00EF5544"/>
    <w:rsid w:val="00F31FF2"/>
    <w:rsid w:val="00F452D5"/>
    <w:rsid w:val="00F557BD"/>
    <w:rsid w:val="00F63C41"/>
    <w:rsid w:val="00FE0508"/>
    <w:rsid w:val="00FE5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AB5FC4"/>
  <w15:docId w15:val="{4E8C6657-4F12-41E0-9827-7D503F258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F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18A7"/>
    <w:rPr>
      <w:color w:val="0563C1" w:themeColor="hyperlink"/>
      <w:u w:val="single"/>
    </w:rPr>
  </w:style>
  <w:style w:type="character" w:styleId="UnresolvedMention">
    <w:name w:val="Unresolved Mention"/>
    <w:basedOn w:val="DefaultParagraphFont"/>
    <w:uiPriority w:val="99"/>
    <w:semiHidden/>
    <w:unhideWhenUsed/>
    <w:rsid w:val="00C518A7"/>
    <w:rPr>
      <w:color w:val="605E5C"/>
      <w:shd w:val="clear" w:color="auto" w:fill="E1DFDD"/>
    </w:rPr>
  </w:style>
  <w:style w:type="paragraph" w:styleId="ListParagraph">
    <w:name w:val="List Paragraph"/>
    <w:basedOn w:val="Normal"/>
    <w:uiPriority w:val="34"/>
    <w:qFormat/>
    <w:rsid w:val="00921D3B"/>
    <w:pPr>
      <w:ind w:left="720"/>
      <w:contextualSpacing/>
    </w:pPr>
  </w:style>
  <w:style w:type="character" w:styleId="Strong">
    <w:name w:val="Strong"/>
    <w:basedOn w:val="DefaultParagraphFont"/>
    <w:uiPriority w:val="22"/>
    <w:qFormat/>
    <w:rsid w:val="00921D3B"/>
    <w:rPr>
      <w:b/>
      <w:bCs/>
    </w:rPr>
  </w:style>
  <w:style w:type="paragraph" w:styleId="Header">
    <w:name w:val="header"/>
    <w:basedOn w:val="Normal"/>
    <w:link w:val="HeaderChar"/>
    <w:uiPriority w:val="99"/>
    <w:unhideWhenUsed/>
    <w:rsid w:val="00F63C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3C41"/>
  </w:style>
  <w:style w:type="paragraph" w:styleId="Footer">
    <w:name w:val="footer"/>
    <w:basedOn w:val="Normal"/>
    <w:link w:val="FooterChar"/>
    <w:uiPriority w:val="99"/>
    <w:unhideWhenUsed/>
    <w:rsid w:val="00F63C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C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35075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ffordablewastemanagement.co.uk/waste-reduction-in-hotels/" TargetMode="External"/><Relationship Id="rId13" Type="http://schemas.openxmlformats.org/officeDocument/2006/relationships/hyperlink" Target="https://energy5.com/the-role-of-energy-efficient-lighting-in-energy-audits-for-hvac-systems" TargetMode="External"/><Relationship Id="rId18" Type="http://schemas.openxmlformats.org/officeDocument/2006/relationships/hyperlink" Target="https://4pointzero.co.uk/financial-management-in-hospitality-industry/" TargetMode="External"/><Relationship Id="rId26" Type="http://schemas.openxmlformats.org/officeDocument/2006/relationships/hyperlink" Target="https://support.usgbc.org/hc/en-us/articles/4404406912403-What-is-LEED-certification-" TargetMode="External"/><Relationship Id="rId3" Type="http://schemas.openxmlformats.org/officeDocument/2006/relationships/styles" Target="styles.xml"/><Relationship Id="rId21" Type="http://schemas.openxmlformats.org/officeDocument/2006/relationships/hyperlink" Target="https://www.ey.com/en_uk/consulting/the-role-of-the-finance-function-in-sustainability" TargetMode="External"/><Relationship Id="rId7" Type="http://schemas.openxmlformats.org/officeDocument/2006/relationships/endnotes" Target="endnotes.xml"/><Relationship Id="rId12" Type="http://schemas.openxmlformats.org/officeDocument/2006/relationships/hyperlink" Target="https://ecobnb.com/blog/2023/05/green-hospitality-sustainable-practices-hotels-resorts/" TargetMode="External"/><Relationship Id="rId17" Type="http://schemas.openxmlformats.org/officeDocument/2006/relationships/hyperlink" Target="https://www.ecomatcher.com/generation-z-is-playing-a-major-role-in-the-sustainability-agenda-heres-how-and-why/" TargetMode="External"/><Relationship Id="rId25" Type="http://schemas.openxmlformats.org/officeDocument/2006/relationships/hyperlink" Target="https://unfccc.int/process-and-meetings/the-paris-agreement" TargetMode="External"/><Relationship Id="rId2" Type="http://schemas.openxmlformats.org/officeDocument/2006/relationships/numbering" Target="numbering.xml"/><Relationship Id="rId16" Type="http://schemas.openxmlformats.org/officeDocument/2006/relationships/hyperlink" Target="https://www.investopedia.com/terms/c/corp-social-responsibility.asp" TargetMode="External"/><Relationship Id="rId20" Type="http://schemas.openxmlformats.org/officeDocument/2006/relationships/hyperlink" Target="https://corpgov.law.harvard.edu/2020/09/30/the-enduring-wisdom-of-milton-friedman/"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52003856_Friedman_Doctrine_Maximizing_Profits_is_Neither_Good_for_Society_Nor_Even_for_the_Shareholders" TargetMode="External"/><Relationship Id="rId24" Type="http://schemas.openxmlformats.org/officeDocument/2006/relationships/hyperlink" Target="https://www.gdrc.org/uem/eco-tour/envi/index.html" TargetMode="External"/><Relationship Id="rId5" Type="http://schemas.openxmlformats.org/officeDocument/2006/relationships/webSettings" Target="webSettings.xml"/><Relationship Id="rId15" Type="http://schemas.openxmlformats.org/officeDocument/2006/relationships/hyperlink" Target="https://www.fasimms.co.uk/hospitality-strategy-what-will-2022-look-like-for-the-industry/" TargetMode="External"/><Relationship Id="rId23" Type="http://schemas.openxmlformats.org/officeDocument/2006/relationships/hyperlink" Target="https://www.sciencedirect.com/science/article/abs/pii/S0959652621034302" TargetMode="External"/><Relationship Id="rId28" Type="http://schemas.openxmlformats.org/officeDocument/2006/relationships/hyperlink" Target="https://www.hotel-online.com/press_releases/release/hotels-are-going-green-in-significant-and-lasting-ways/" TargetMode="External"/><Relationship Id="rId10" Type="http://schemas.openxmlformats.org/officeDocument/2006/relationships/hyperlink" Target="https://www.youtube.com/watch?v=AkbGz3CYvqE&amp;t=1s" TargetMode="External"/><Relationship Id="rId19" Type="http://schemas.openxmlformats.org/officeDocument/2006/relationships/hyperlink" Target="https://www.hrfuture.net/strategy/risk-management/8-benefits-of-promoting-sustainability-in-the-workplac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weforum.org/agenda/2021/05/eco-wakening-consumers-driving-sustainability/" TargetMode="External"/><Relationship Id="rId14" Type="http://schemas.openxmlformats.org/officeDocument/2006/relationships/hyperlink" Target="https://knowledge4policy.ec.europa.eu/climate-change-environmental-degradation_en" TargetMode="External"/><Relationship Id="rId22" Type="http://schemas.openxmlformats.org/officeDocument/2006/relationships/hyperlink" Target="https://www.investopedia.com/articles/stocks/07/green-industries.asp" TargetMode="External"/><Relationship Id="rId27" Type="http://schemas.openxmlformats.org/officeDocument/2006/relationships/hyperlink" Target="https://www.robinwaite.com/blog/profit-with-purpose-unveiling-the-financial-benefits-of-sustainable-business-practice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9160F-38E8-436B-9B8D-D2AC1FB49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3296</TotalTime>
  <Pages>12</Pages>
  <Words>3595</Words>
  <Characters>20498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Lezaar (2117385)</dc:creator>
  <cp:keywords/>
  <dc:description/>
  <cp:lastModifiedBy>Monica Lezaar (2117385)</cp:lastModifiedBy>
  <cp:revision>20</cp:revision>
  <dcterms:created xsi:type="dcterms:W3CDTF">2023-11-01T18:27:00Z</dcterms:created>
  <dcterms:modified xsi:type="dcterms:W3CDTF">2023-11-12T13:25:00Z</dcterms:modified>
</cp:coreProperties>
</file>