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7E01F0" w14:textId="77777777" w:rsidR="00C94411" w:rsidRDefault="00C94411" w:rsidP="00D31CAB">
      <w:pPr>
        <w:pStyle w:val="NoSpacing"/>
        <w:spacing w:before="1540" w:after="240"/>
        <w:jc w:val="center"/>
        <w:rPr>
          <w:color w:val="156082" w:themeColor="accent1"/>
        </w:rPr>
      </w:pPr>
    </w:p>
    <w:p w14:paraId="50B1BCF4" w14:textId="77777777" w:rsidR="008D77B9" w:rsidRDefault="008D77B9" w:rsidP="00D31CAB">
      <w:pPr>
        <w:pStyle w:val="NoSpacing"/>
        <w:spacing w:before="1540" w:after="240"/>
        <w:jc w:val="center"/>
        <w:rPr>
          <w:color w:val="156082" w:themeColor="accent1"/>
        </w:rPr>
      </w:pPr>
    </w:p>
    <w:p w14:paraId="0D0D3BFC" w14:textId="77777777" w:rsidR="00D31CAB" w:rsidRDefault="00D31CAB" w:rsidP="00D31CAB">
      <w:pPr>
        <w:pStyle w:val="NoSpacing"/>
        <w:spacing w:before="1540" w:after="240"/>
        <w:jc w:val="center"/>
        <w:rPr>
          <w:color w:val="156082" w:themeColor="accent1"/>
        </w:rPr>
      </w:pPr>
      <w:r>
        <w:rPr>
          <w:noProof/>
          <w:color w:val="156082" w:themeColor="accent1"/>
          <w:lang w:val="en-GB" w:eastAsia="en-GB"/>
        </w:rPr>
        <w:drawing>
          <wp:inline distT="0" distB="0" distL="0" distR="0" wp14:anchorId="716E73CB" wp14:editId="5839E1E2">
            <wp:extent cx="1417320" cy="750898"/>
            <wp:effectExtent l="0" t="0" r="0" b="0"/>
            <wp:docPr id="143" name="Picture 1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black background with grey leaves&#10;&#10;Description automatically generated"/>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8F8861966C884AA5943E7CE33CE4E1A1"/>
        </w:placeholder>
        <w:dataBinding w:prefixMappings="xmlns:ns0='http://purl.org/dc/elements/1.1/' xmlns:ns1='http://schemas.openxmlformats.org/package/2006/metadata/core-properties' " w:xpath="/ns1:coreProperties[1]/ns0:title[1]" w:storeItemID="{6C3C8BC8-F283-45AE-878A-BAB7291924A1}"/>
        <w:text/>
      </w:sdtPr>
      <w:sdtEndPr/>
      <w:sdtContent>
        <w:p w14:paraId="4FC2D80C" w14:textId="71CEAC8C" w:rsidR="00D31CAB" w:rsidRDefault="006E18B4" w:rsidP="00D31CA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6E18B4">
            <w:rPr>
              <w:rFonts w:asciiTheme="majorHAnsi" w:eastAsiaTheme="majorEastAsia" w:hAnsiTheme="majorHAnsi" w:cstheme="majorBidi"/>
              <w:caps/>
              <w:color w:val="156082" w:themeColor="accent1"/>
              <w:sz w:val="72"/>
              <w:szCs w:val="72"/>
            </w:rPr>
            <w:t>Undertaking a Green Belt Project</w:t>
          </w:r>
        </w:p>
      </w:sdtContent>
    </w:sdt>
    <w:sdt>
      <w:sdtPr>
        <w:rPr>
          <w:color w:val="156082" w:themeColor="accent1"/>
          <w:sz w:val="28"/>
          <w:szCs w:val="28"/>
        </w:rPr>
        <w:alias w:val="Subtitle"/>
        <w:tag w:val=""/>
        <w:id w:val="328029620"/>
        <w:showingPlcHdr/>
        <w:dataBinding w:prefixMappings="xmlns:ns0='http://purl.org/dc/elements/1.1/' xmlns:ns1='http://schemas.openxmlformats.org/package/2006/metadata/core-properties' " w:xpath="/ns1:coreProperties[1]/ns0:subject[1]" w:storeItemID="{6C3C8BC8-F283-45AE-878A-BAB7291924A1}"/>
        <w:text/>
      </w:sdtPr>
      <w:sdtEndPr/>
      <w:sdtContent>
        <w:p w14:paraId="00E72DFA" w14:textId="78313884" w:rsidR="00D31CAB" w:rsidRDefault="00D31CAB" w:rsidP="00D31CAB">
          <w:pPr>
            <w:pStyle w:val="NoSpacing"/>
            <w:jc w:val="center"/>
            <w:rPr>
              <w:color w:val="156082" w:themeColor="accent1"/>
              <w:sz w:val="28"/>
              <w:szCs w:val="28"/>
            </w:rPr>
          </w:pPr>
          <w:r>
            <w:rPr>
              <w:color w:val="156082" w:themeColor="accent1"/>
              <w:sz w:val="28"/>
              <w:szCs w:val="28"/>
            </w:rPr>
            <w:t xml:space="preserve">     </w:t>
          </w:r>
        </w:p>
      </w:sdtContent>
    </w:sdt>
    <w:p w14:paraId="3FDB70F0" w14:textId="77777777" w:rsidR="00D31CAB" w:rsidRDefault="00D31CAB" w:rsidP="00D31CAB">
      <w:pPr>
        <w:pStyle w:val="NoSpacing"/>
        <w:spacing w:before="480"/>
        <w:jc w:val="center"/>
        <w:rPr>
          <w:color w:val="156082" w:themeColor="accent1"/>
        </w:rPr>
      </w:pPr>
      <w:r>
        <w:rPr>
          <w:noProof/>
          <w:color w:val="156082" w:themeColor="accent1"/>
          <w:lang w:val="en-GB" w:eastAsia="en-GB"/>
        </w:rPr>
        <mc:AlternateContent>
          <mc:Choice Requires="wps">
            <w:drawing>
              <wp:anchor distT="0" distB="0" distL="114300" distR="114300" simplePos="0" relativeHeight="251658240" behindDoc="0" locked="0" layoutInCell="1" allowOverlap="1" wp14:anchorId="54053F9C" wp14:editId="6866394F">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28T00:00:00Z">
                                <w:dateFormat w:val="MMMM d, yyyy"/>
                                <w:lid w:val="en-US"/>
                                <w:storeMappedDataAs w:val="dateTime"/>
                                <w:calendar w:val="gregorian"/>
                              </w:date>
                            </w:sdtPr>
                            <w:sdtEndPr/>
                            <w:sdtContent>
                              <w:p w14:paraId="181F243E" w14:textId="2186F7EB" w:rsidR="00D31CAB" w:rsidRDefault="00F05E65" w:rsidP="00D31CAB">
                                <w:pPr>
                                  <w:pStyle w:val="NoSpacing"/>
                                  <w:spacing w:after="40"/>
                                  <w:jc w:val="center"/>
                                  <w:rPr>
                                    <w:caps/>
                                    <w:color w:val="156082" w:themeColor="accent1"/>
                                    <w:sz w:val="28"/>
                                    <w:szCs w:val="28"/>
                                  </w:rPr>
                                </w:pPr>
                                <w:r>
                                  <w:rPr>
                                    <w:caps/>
                                    <w:color w:val="156082" w:themeColor="accent1"/>
                                    <w:sz w:val="28"/>
                                    <w:szCs w:val="28"/>
                                  </w:rPr>
                                  <w:t>April 28, 2025</w:t>
                                </w:r>
                              </w:p>
                            </w:sdtContent>
                          </w:sdt>
                          <w:p w14:paraId="7DBE1A50" w14:textId="0814BF1C" w:rsidR="00D31CAB" w:rsidRDefault="00CE2CC7" w:rsidP="00D31CAB">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91862">
                                  <w:rPr>
                                    <w:caps/>
                                    <w:color w:val="156082" w:themeColor="accent1"/>
                                  </w:rPr>
                                  <w:t>By Carissa george</w:t>
                                </w:r>
                              </w:sdtContent>
                            </w:sdt>
                          </w:p>
                          <w:p w14:paraId="01046D52" w14:textId="77777777" w:rsidR="00D31CAB" w:rsidRDefault="00CE2CC7" w:rsidP="00D31CAB">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31CAB">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053F9C"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4-28T00:00:00Z">
                          <w:dateFormat w:val="MMMM d, yyyy"/>
                          <w:lid w:val="en-US"/>
                          <w:storeMappedDataAs w:val="dateTime"/>
                          <w:calendar w:val="gregorian"/>
                        </w:date>
                      </w:sdtPr>
                      <w:sdtEndPr/>
                      <w:sdtContent>
                        <w:p w14:paraId="181F243E" w14:textId="2186F7EB" w:rsidR="00D31CAB" w:rsidRDefault="00F05E65" w:rsidP="00D31CAB">
                          <w:pPr>
                            <w:pStyle w:val="NoSpacing"/>
                            <w:spacing w:after="40"/>
                            <w:jc w:val="center"/>
                            <w:rPr>
                              <w:caps/>
                              <w:color w:val="156082" w:themeColor="accent1"/>
                              <w:sz w:val="28"/>
                              <w:szCs w:val="28"/>
                            </w:rPr>
                          </w:pPr>
                          <w:r>
                            <w:rPr>
                              <w:caps/>
                              <w:color w:val="156082" w:themeColor="accent1"/>
                              <w:sz w:val="28"/>
                              <w:szCs w:val="28"/>
                            </w:rPr>
                            <w:t>April 28, 2025</w:t>
                          </w:r>
                        </w:p>
                      </w:sdtContent>
                    </w:sdt>
                    <w:p w14:paraId="7DBE1A50" w14:textId="0814BF1C" w:rsidR="00D31CAB" w:rsidRDefault="00CE2CC7" w:rsidP="00D31CAB">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B91862">
                            <w:rPr>
                              <w:caps/>
                              <w:color w:val="156082" w:themeColor="accent1"/>
                            </w:rPr>
                            <w:t>By Carissa george</w:t>
                          </w:r>
                        </w:sdtContent>
                      </w:sdt>
                    </w:p>
                    <w:p w14:paraId="01046D52" w14:textId="77777777" w:rsidR="00D31CAB" w:rsidRDefault="00CE2CC7" w:rsidP="00D31CAB">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D31CAB">
                            <w:rPr>
                              <w:color w:val="156082" w:themeColor="accent1"/>
                            </w:rPr>
                            <w:t xml:space="preserve">     </w:t>
                          </w:r>
                        </w:sdtContent>
                      </w:sdt>
                    </w:p>
                  </w:txbxContent>
                </v:textbox>
                <w10:wrap anchorx="margin" anchory="page"/>
              </v:shape>
            </w:pict>
          </mc:Fallback>
        </mc:AlternateContent>
      </w:r>
      <w:r>
        <w:rPr>
          <w:noProof/>
          <w:color w:val="156082" w:themeColor="accent1"/>
          <w:lang w:val="en-GB" w:eastAsia="en-GB"/>
        </w:rPr>
        <w:drawing>
          <wp:inline distT="0" distB="0" distL="0" distR="0" wp14:anchorId="34B16C48" wp14:editId="3F9B83C7">
            <wp:extent cx="758952" cy="478932"/>
            <wp:effectExtent l="0" t="0" r="3175" b="0"/>
            <wp:docPr id="144" name="Picture 144"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A grey logo on a black background&#10;&#10;Description automatically generated"/>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4ACB912" w14:textId="60888BF7" w:rsidR="00D31CAB" w:rsidRDefault="00D31CAB" w:rsidP="00D31CAB">
      <w:pPr>
        <w:ind w:left="1080" w:hanging="360"/>
      </w:pPr>
      <w:r>
        <w:br w:type="page"/>
      </w:r>
    </w:p>
    <w:sdt>
      <w:sdtPr>
        <w:id w:val="855316937"/>
        <w:docPartObj>
          <w:docPartGallery w:val="Table of Contents"/>
          <w:docPartUnique/>
        </w:docPartObj>
      </w:sdtPr>
      <w:sdtEndPr>
        <w:rPr>
          <w:rFonts w:asciiTheme="minorHAnsi" w:eastAsiaTheme="minorEastAsia" w:hAnsiTheme="minorHAnsi" w:cstheme="minorBidi"/>
          <w:b/>
          <w:bCs/>
          <w:color w:val="auto"/>
          <w:sz w:val="24"/>
          <w:szCs w:val="24"/>
          <w:lang w:val="en-US" w:eastAsia="ja-JP"/>
        </w:rPr>
      </w:sdtEndPr>
      <w:sdtContent>
        <w:p w14:paraId="6B536D03" w14:textId="452E3A42" w:rsidR="00807882" w:rsidRDefault="00807882">
          <w:pPr>
            <w:pStyle w:val="TOCHeading"/>
          </w:pPr>
          <w:r>
            <w:t>Contents</w:t>
          </w:r>
        </w:p>
        <w:p w14:paraId="077C0980" w14:textId="7DD84C65" w:rsidR="00CE2CC7" w:rsidRDefault="00807882">
          <w:pPr>
            <w:pStyle w:val="TOC2"/>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196675356" w:history="1">
            <w:r w:rsidR="00CE2CC7" w:rsidRPr="00A26C81">
              <w:rPr>
                <w:rStyle w:val="Hyperlink"/>
                <w:noProof/>
                <w:lang w:val="en-GB"/>
              </w:rPr>
              <w:t>List of figures</w:t>
            </w:r>
            <w:r w:rsidR="00CE2CC7">
              <w:rPr>
                <w:noProof/>
                <w:webHidden/>
              </w:rPr>
              <w:tab/>
            </w:r>
            <w:r w:rsidR="00CE2CC7">
              <w:rPr>
                <w:noProof/>
                <w:webHidden/>
              </w:rPr>
              <w:fldChar w:fldCharType="begin"/>
            </w:r>
            <w:r w:rsidR="00CE2CC7">
              <w:rPr>
                <w:noProof/>
                <w:webHidden/>
              </w:rPr>
              <w:instrText xml:space="preserve"> PAGEREF _Toc196675356 \h </w:instrText>
            </w:r>
            <w:r w:rsidR="00CE2CC7">
              <w:rPr>
                <w:noProof/>
                <w:webHidden/>
              </w:rPr>
            </w:r>
            <w:r w:rsidR="00CE2CC7">
              <w:rPr>
                <w:noProof/>
                <w:webHidden/>
              </w:rPr>
              <w:fldChar w:fldCharType="separate"/>
            </w:r>
            <w:r w:rsidR="00CE2CC7">
              <w:rPr>
                <w:noProof/>
                <w:webHidden/>
              </w:rPr>
              <w:t>4</w:t>
            </w:r>
            <w:r w:rsidR="00CE2CC7">
              <w:rPr>
                <w:noProof/>
                <w:webHidden/>
              </w:rPr>
              <w:fldChar w:fldCharType="end"/>
            </w:r>
          </w:hyperlink>
        </w:p>
        <w:p w14:paraId="3C852FAB" w14:textId="10E91834" w:rsidR="00CE2CC7" w:rsidRDefault="00CE2CC7">
          <w:pPr>
            <w:pStyle w:val="TOC2"/>
            <w:tabs>
              <w:tab w:val="right" w:leader="dot" w:pos="9350"/>
            </w:tabs>
            <w:rPr>
              <w:noProof/>
              <w:kern w:val="2"/>
              <w:lang w:val="en-GB" w:eastAsia="en-GB"/>
              <w14:ligatures w14:val="standardContextual"/>
            </w:rPr>
          </w:pPr>
          <w:hyperlink w:anchor="_Toc196675357" w:history="1">
            <w:r w:rsidRPr="00A26C81">
              <w:rPr>
                <w:rStyle w:val="Hyperlink"/>
                <w:noProof/>
                <w:lang w:val="en-GB"/>
              </w:rPr>
              <w:t>List of Tables</w:t>
            </w:r>
            <w:r>
              <w:rPr>
                <w:noProof/>
                <w:webHidden/>
              </w:rPr>
              <w:tab/>
            </w:r>
            <w:r>
              <w:rPr>
                <w:noProof/>
                <w:webHidden/>
              </w:rPr>
              <w:fldChar w:fldCharType="begin"/>
            </w:r>
            <w:r>
              <w:rPr>
                <w:noProof/>
                <w:webHidden/>
              </w:rPr>
              <w:instrText xml:space="preserve"> PAGEREF _Toc196675357 \h </w:instrText>
            </w:r>
            <w:r>
              <w:rPr>
                <w:noProof/>
                <w:webHidden/>
              </w:rPr>
            </w:r>
            <w:r>
              <w:rPr>
                <w:noProof/>
                <w:webHidden/>
              </w:rPr>
              <w:fldChar w:fldCharType="separate"/>
            </w:r>
            <w:r>
              <w:rPr>
                <w:noProof/>
                <w:webHidden/>
              </w:rPr>
              <w:t>4</w:t>
            </w:r>
            <w:r>
              <w:rPr>
                <w:noProof/>
                <w:webHidden/>
              </w:rPr>
              <w:fldChar w:fldCharType="end"/>
            </w:r>
          </w:hyperlink>
        </w:p>
        <w:p w14:paraId="5C82877D" w14:textId="5448BFBB" w:rsidR="00CE2CC7" w:rsidRDefault="00CE2CC7">
          <w:pPr>
            <w:pStyle w:val="TOC2"/>
            <w:tabs>
              <w:tab w:val="right" w:leader="dot" w:pos="9350"/>
            </w:tabs>
            <w:rPr>
              <w:noProof/>
              <w:kern w:val="2"/>
              <w:lang w:val="en-GB" w:eastAsia="en-GB"/>
              <w14:ligatures w14:val="standardContextual"/>
            </w:rPr>
          </w:pPr>
          <w:hyperlink w:anchor="_Toc196675358" w:history="1">
            <w:r w:rsidRPr="00A26C81">
              <w:rPr>
                <w:rStyle w:val="Hyperlink"/>
                <w:noProof/>
                <w:lang w:val="en-GB"/>
              </w:rPr>
              <w:t>Introduction</w:t>
            </w:r>
            <w:r>
              <w:rPr>
                <w:noProof/>
                <w:webHidden/>
              </w:rPr>
              <w:tab/>
            </w:r>
            <w:r>
              <w:rPr>
                <w:noProof/>
                <w:webHidden/>
              </w:rPr>
              <w:fldChar w:fldCharType="begin"/>
            </w:r>
            <w:r>
              <w:rPr>
                <w:noProof/>
                <w:webHidden/>
              </w:rPr>
              <w:instrText xml:space="preserve"> PAGEREF _Toc196675358 \h </w:instrText>
            </w:r>
            <w:r>
              <w:rPr>
                <w:noProof/>
                <w:webHidden/>
              </w:rPr>
            </w:r>
            <w:r>
              <w:rPr>
                <w:noProof/>
                <w:webHidden/>
              </w:rPr>
              <w:fldChar w:fldCharType="separate"/>
            </w:r>
            <w:r>
              <w:rPr>
                <w:noProof/>
                <w:webHidden/>
              </w:rPr>
              <w:t>5</w:t>
            </w:r>
            <w:r>
              <w:rPr>
                <w:noProof/>
                <w:webHidden/>
              </w:rPr>
              <w:fldChar w:fldCharType="end"/>
            </w:r>
          </w:hyperlink>
        </w:p>
        <w:p w14:paraId="1694B47C" w14:textId="1633D487" w:rsidR="00CE2CC7" w:rsidRDefault="00CE2CC7">
          <w:pPr>
            <w:pStyle w:val="TOC2"/>
            <w:tabs>
              <w:tab w:val="left" w:pos="720"/>
              <w:tab w:val="right" w:leader="dot" w:pos="9350"/>
            </w:tabs>
            <w:rPr>
              <w:noProof/>
              <w:kern w:val="2"/>
              <w:lang w:val="en-GB" w:eastAsia="en-GB"/>
              <w14:ligatures w14:val="standardContextual"/>
            </w:rPr>
          </w:pPr>
          <w:hyperlink w:anchor="_Toc196675359" w:history="1">
            <w:r w:rsidRPr="00A26C81">
              <w:rPr>
                <w:rStyle w:val="Hyperlink"/>
                <w:noProof/>
                <w:lang w:val="en-GB"/>
              </w:rPr>
              <w:t>1.</w:t>
            </w:r>
            <w:r>
              <w:rPr>
                <w:noProof/>
                <w:kern w:val="2"/>
                <w:lang w:val="en-GB" w:eastAsia="en-GB"/>
                <w14:ligatures w14:val="standardContextual"/>
              </w:rPr>
              <w:tab/>
            </w:r>
            <w:r w:rsidRPr="00A26C81">
              <w:rPr>
                <w:rStyle w:val="Hyperlink"/>
                <w:noProof/>
                <w:lang w:val="en-GB"/>
              </w:rPr>
              <w:t>Define</w:t>
            </w:r>
            <w:r>
              <w:rPr>
                <w:noProof/>
                <w:webHidden/>
              </w:rPr>
              <w:tab/>
            </w:r>
            <w:r>
              <w:rPr>
                <w:noProof/>
                <w:webHidden/>
              </w:rPr>
              <w:fldChar w:fldCharType="begin"/>
            </w:r>
            <w:r>
              <w:rPr>
                <w:noProof/>
                <w:webHidden/>
              </w:rPr>
              <w:instrText xml:space="preserve"> PAGEREF _Toc196675359 \h </w:instrText>
            </w:r>
            <w:r>
              <w:rPr>
                <w:noProof/>
                <w:webHidden/>
              </w:rPr>
            </w:r>
            <w:r>
              <w:rPr>
                <w:noProof/>
                <w:webHidden/>
              </w:rPr>
              <w:fldChar w:fldCharType="separate"/>
            </w:r>
            <w:r>
              <w:rPr>
                <w:noProof/>
                <w:webHidden/>
              </w:rPr>
              <w:t>6</w:t>
            </w:r>
            <w:r>
              <w:rPr>
                <w:noProof/>
                <w:webHidden/>
              </w:rPr>
              <w:fldChar w:fldCharType="end"/>
            </w:r>
          </w:hyperlink>
        </w:p>
        <w:p w14:paraId="61DCA601" w14:textId="6FD1D218" w:rsidR="00CE2CC7" w:rsidRDefault="00CE2CC7">
          <w:pPr>
            <w:pStyle w:val="TOC3"/>
            <w:tabs>
              <w:tab w:val="right" w:leader="dot" w:pos="9350"/>
            </w:tabs>
            <w:rPr>
              <w:noProof/>
              <w:kern w:val="2"/>
              <w:lang w:val="en-GB" w:eastAsia="en-GB"/>
              <w14:ligatures w14:val="standardContextual"/>
            </w:rPr>
          </w:pPr>
          <w:hyperlink w:anchor="_Toc196675360" w:history="1">
            <w:r w:rsidRPr="00A26C81">
              <w:rPr>
                <w:rStyle w:val="Hyperlink"/>
                <w:noProof/>
                <w:lang w:val="en-GB"/>
              </w:rPr>
              <w:t>Problem Statement</w:t>
            </w:r>
            <w:r>
              <w:rPr>
                <w:noProof/>
                <w:webHidden/>
              </w:rPr>
              <w:tab/>
            </w:r>
            <w:r>
              <w:rPr>
                <w:noProof/>
                <w:webHidden/>
              </w:rPr>
              <w:fldChar w:fldCharType="begin"/>
            </w:r>
            <w:r>
              <w:rPr>
                <w:noProof/>
                <w:webHidden/>
              </w:rPr>
              <w:instrText xml:space="preserve"> PAGEREF _Toc196675360 \h </w:instrText>
            </w:r>
            <w:r>
              <w:rPr>
                <w:noProof/>
                <w:webHidden/>
              </w:rPr>
            </w:r>
            <w:r>
              <w:rPr>
                <w:noProof/>
                <w:webHidden/>
              </w:rPr>
              <w:fldChar w:fldCharType="separate"/>
            </w:r>
            <w:r>
              <w:rPr>
                <w:noProof/>
                <w:webHidden/>
              </w:rPr>
              <w:t>6</w:t>
            </w:r>
            <w:r>
              <w:rPr>
                <w:noProof/>
                <w:webHidden/>
              </w:rPr>
              <w:fldChar w:fldCharType="end"/>
            </w:r>
          </w:hyperlink>
        </w:p>
        <w:p w14:paraId="68D94D9A" w14:textId="22EEC7C3" w:rsidR="00CE2CC7" w:rsidRDefault="00CE2CC7">
          <w:pPr>
            <w:pStyle w:val="TOC3"/>
            <w:tabs>
              <w:tab w:val="right" w:leader="dot" w:pos="9350"/>
            </w:tabs>
            <w:rPr>
              <w:noProof/>
              <w:kern w:val="2"/>
              <w:lang w:val="en-GB" w:eastAsia="en-GB"/>
              <w14:ligatures w14:val="standardContextual"/>
            </w:rPr>
          </w:pPr>
          <w:hyperlink w:anchor="_Toc196675361" w:history="1">
            <w:r w:rsidRPr="00A26C81">
              <w:rPr>
                <w:rStyle w:val="Hyperlink"/>
                <w:noProof/>
                <w:lang w:val="en-GB"/>
              </w:rPr>
              <w:t>Risk Assessment</w:t>
            </w:r>
            <w:r>
              <w:rPr>
                <w:noProof/>
                <w:webHidden/>
              </w:rPr>
              <w:tab/>
            </w:r>
            <w:r>
              <w:rPr>
                <w:noProof/>
                <w:webHidden/>
              </w:rPr>
              <w:fldChar w:fldCharType="begin"/>
            </w:r>
            <w:r>
              <w:rPr>
                <w:noProof/>
                <w:webHidden/>
              </w:rPr>
              <w:instrText xml:space="preserve"> PAGEREF _Toc196675361 \h </w:instrText>
            </w:r>
            <w:r>
              <w:rPr>
                <w:noProof/>
                <w:webHidden/>
              </w:rPr>
            </w:r>
            <w:r>
              <w:rPr>
                <w:noProof/>
                <w:webHidden/>
              </w:rPr>
              <w:fldChar w:fldCharType="separate"/>
            </w:r>
            <w:r>
              <w:rPr>
                <w:noProof/>
                <w:webHidden/>
              </w:rPr>
              <w:t>8</w:t>
            </w:r>
            <w:r>
              <w:rPr>
                <w:noProof/>
                <w:webHidden/>
              </w:rPr>
              <w:fldChar w:fldCharType="end"/>
            </w:r>
          </w:hyperlink>
        </w:p>
        <w:p w14:paraId="7382F398" w14:textId="50C0AEC5" w:rsidR="00CE2CC7" w:rsidRDefault="00CE2CC7">
          <w:pPr>
            <w:pStyle w:val="TOC3"/>
            <w:tabs>
              <w:tab w:val="right" w:leader="dot" w:pos="9350"/>
            </w:tabs>
            <w:rPr>
              <w:noProof/>
              <w:kern w:val="2"/>
              <w:lang w:val="en-GB" w:eastAsia="en-GB"/>
              <w14:ligatures w14:val="standardContextual"/>
            </w:rPr>
          </w:pPr>
          <w:hyperlink w:anchor="_Toc196675362" w:history="1">
            <w:r w:rsidRPr="00A26C81">
              <w:rPr>
                <w:rStyle w:val="Hyperlink"/>
                <w:noProof/>
                <w:lang w:val="en-GB"/>
              </w:rPr>
              <w:t>Voice of the Customer/Critical to Quality</w:t>
            </w:r>
            <w:r>
              <w:rPr>
                <w:noProof/>
                <w:webHidden/>
              </w:rPr>
              <w:tab/>
            </w:r>
            <w:r>
              <w:rPr>
                <w:noProof/>
                <w:webHidden/>
              </w:rPr>
              <w:fldChar w:fldCharType="begin"/>
            </w:r>
            <w:r>
              <w:rPr>
                <w:noProof/>
                <w:webHidden/>
              </w:rPr>
              <w:instrText xml:space="preserve"> PAGEREF _Toc196675362 \h </w:instrText>
            </w:r>
            <w:r>
              <w:rPr>
                <w:noProof/>
                <w:webHidden/>
              </w:rPr>
            </w:r>
            <w:r>
              <w:rPr>
                <w:noProof/>
                <w:webHidden/>
              </w:rPr>
              <w:fldChar w:fldCharType="separate"/>
            </w:r>
            <w:r>
              <w:rPr>
                <w:noProof/>
                <w:webHidden/>
              </w:rPr>
              <w:t>9</w:t>
            </w:r>
            <w:r>
              <w:rPr>
                <w:noProof/>
                <w:webHidden/>
              </w:rPr>
              <w:fldChar w:fldCharType="end"/>
            </w:r>
          </w:hyperlink>
        </w:p>
        <w:p w14:paraId="01C80895" w14:textId="01BFE5E4" w:rsidR="00CE2CC7" w:rsidRDefault="00CE2CC7">
          <w:pPr>
            <w:pStyle w:val="TOC3"/>
            <w:tabs>
              <w:tab w:val="right" w:leader="dot" w:pos="9350"/>
            </w:tabs>
            <w:rPr>
              <w:noProof/>
              <w:kern w:val="2"/>
              <w:lang w:val="en-GB" w:eastAsia="en-GB"/>
              <w14:ligatures w14:val="standardContextual"/>
            </w:rPr>
          </w:pPr>
          <w:hyperlink w:anchor="_Toc196675363" w:history="1">
            <w:r w:rsidRPr="00A26C81">
              <w:rPr>
                <w:rStyle w:val="Hyperlink"/>
                <w:noProof/>
                <w:lang w:val="en-GB"/>
              </w:rPr>
              <w:t>Project Charter</w:t>
            </w:r>
            <w:r>
              <w:rPr>
                <w:noProof/>
                <w:webHidden/>
              </w:rPr>
              <w:tab/>
            </w:r>
            <w:r>
              <w:rPr>
                <w:noProof/>
                <w:webHidden/>
              </w:rPr>
              <w:fldChar w:fldCharType="begin"/>
            </w:r>
            <w:r>
              <w:rPr>
                <w:noProof/>
                <w:webHidden/>
              </w:rPr>
              <w:instrText xml:space="preserve"> PAGEREF _Toc196675363 \h </w:instrText>
            </w:r>
            <w:r>
              <w:rPr>
                <w:noProof/>
                <w:webHidden/>
              </w:rPr>
            </w:r>
            <w:r>
              <w:rPr>
                <w:noProof/>
                <w:webHidden/>
              </w:rPr>
              <w:fldChar w:fldCharType="separate"/>
            </w:r>
            <w:r>
              <w:rPr>
                <w:noProof/>
                <w:webHidden/>
              </w:rPr>
              <w:t>11</w:t>
            </w:r>
            <w:r>
              <w:rPr>
                <w:noProof/>
                <w:webHidden/>
              </w:rPr>
              <w:fldChar w:fldCharType="end"/>
            </w:r>
          </w:hyperlink>
        </w:p>
        <w:p w14:paraId="71FDE111" w14:textId="436434DC" w:rsidR="00CE2CC7" w:rsidRDefault="00CE2CC7">
          <w:pPr>
            <w:pStyle w:val="TOC2"/>
            <w:tabs>
              <w:tab w:val="left" w:pos="720"/>
              <w:tab w:val="right" w:leader="dot" w:pos="9350"/>
            </w:tabs>
            <w:rPr>
              <w:noProof/>
              <w:kern w:val="2"/>
              <w:lang w:val="en-GB" w:eastAsia="en-GB"/>
              <w14:ligatures w14:val="standardContextual"/>
            </w:rPr>
          </w:pPr>
          <w:hyperlink w:anchor="_Toc196675364" w:history="1">
            <w:r w:rsidRPr="00A26C81">
              <w:rPr>
                <w:rStyle w:val="Hyperlink"/>
                <w:noProof/>
                <w:lang w:val="en-GB"/>
              </w:rPr>
              <w:t>2.</w:t>
            </w:r>
            <w:r>
              <w:rPr>
                <w:noProof/>
                <w:kern w:val="2"/>
                <w:lang w:val="en-GB" w:eastAsia="en-GB"/>
                <w14:ligatures w14:val="standardContextual"/>
              </w:rPr>
              <w:tab/>
            </w:r>
            <w:r w:rsidRPr="00A26C81">
              <w:rPr>
                <w:rStyle w:val="Hyperlink"/>
                <w:noProof/>
                <w:lang w:val="en-GB"/>
              </w:rPr>
              <w:t>Measure</w:t>
            </w:r>
            <w:r>
              <w:rPr>
                <w:noProof/>
                <w:webHidden/>
              </w:rPr>
              <w:tab/>
            </w:r>
            <w:r>
              <w:rPr>
                <w:noProof/>
                <w:webHidden/>
              </w:rPr>
              <w:fldChar w:fldCharType="begin"/>
            </w:r>
            <w:r>
              <w:rPr>
                <w:noProof/>
                <w:webHidden/>
              </w:rPr>
              <w:instrText xml:space="preserve"> PAGEREF _Toc196675364 \h </w:instrText>
            </w:r>
            <w:r>
              <w:rPr>
                <w:noProof/>
                <w:webHidden/>
              </w:rPr>
            </w:r>
            <w:r>
              <w:rPr>
                <w:noProof/>
                <w:webHidden/>
              </w:rPr>
              <w:fldChar w:fldCharType="separate"/>
            </w:r>
            <w:r>
              <w:rPr>
                <w:noProof/>
                <w:webHidden/>
              </w:rPr>
              <w:t>13</w:t>
            </w:r>
            <w:r>
              <w:rPr>
                <w:noProof/>
                <w:webHidden/>
              </w:rPr>
              <w:fldChar w:fldCharType="end"/>
            </w:r>
          </w:hyperlink>
        </w:p>
        <w:p w14:paraId="33B03813" w14:textId="0A403A14" w:rsidR="00CE2CC7" w:rsidRDefault="00CE2CC7">
          <w:pPr>
            <w:pStyle w:val="TOC3"/>
            <w:tabs>
              <w:tab w:val="right" w:leader="dot" w:pos="9350"/>
            </w:tabs>
            <w:rPr>
              <w:noProof/>
              <w:kern w:val="2"/>
              <w:lang w:val="en-GB" w:eastAsia="en-GB"/>
              <w14:ligatures w14:val="standardContextual"/>
            </w:rPr>
          </w:pPr>
          <w:hyperlink w:anchor="_Toc196675365" w:history="1">
            <w:r w:rsidRPr="00A26C81">
              <w:rPr>
                <w:rStyle w:val="Hyperlink"/>
                <w:noProof/>
                <w:lang w:val="en-GB"/>
              </w:rPr>
              <w:t>Identify Measurement Variation</w:t>
            </w:r>
            <w:r>
              <w:rPr>
                <w:noProof/>
                <w:webHidden/>
              </w:rPr>
              <w:tab/>
            </w:r>
            <w:r>
              <w:rPr>
                <w:noProof/>
                <w:webHidden/>
              </w:rPr>
              <w:fldChar w:fldCharType="begin"/>
            </w:r>
            <w:r>
              <w:rPr>
                <w:noProof/>
                <w:webHidden/>
              </w:rPr>
              <w:instrText xml:space="preserve"> PAGEREF _Toc196675365 \h </w:instrText>
            </w:r>
            <w:r>
              <w:rPr>
                <w:noProof/>
                <w:webHidden/>
              </w:rPr>
            </w:r>
            <w:r>
              <w:rPr>
                <w:noProof/>
                <w:webHidden/>
              </w:rPr>
              <w:fldChar w:fldCharType="separate"/>
            </w:r>
            <w:r>
              <w:rPr>
                <w:noProof/>
                <w:webHidden/>
              </w:rPr>
              <w:t>13</w:t>
            </w:r>
            <w:r>
              <w:rPr>
                <w:noProof/>
                <w:webHidden/>
              </w:rPr>
              <w:fldChar w:fldCharType="end"/>
            </w:r>
          </w:hyperlink>
        </w:p>
        <w:p w14:paraId="0A63F4DE" w14:textId="7225F83E" w:rsidR="00CE2CC7" w:rsidRDefault="00CE2CC7">
          <w:pPr>
            <w:pStyle w:val="TOC3"/>
            <w:tabs>
              <w:tab w:val="right" w:leader="dot" w:pos="9350"/>
            </w:tabs>
            <w:rPr>
              <w:noProof/>
              <w:kern w:val="2"/>
              <w:lang w:val="en-GB" w:eastAsia="en-GB"/>
              <w14:ligatures w14:val="standardContextual"/>
            </w:rPr>
          </w:pPr>
          <w:hyperlink w:anchor="_Toc196675366" w:history="1">
            <w:r w:rsidRPr="00A26C81">
              <w:rPr>
                <w:rStyle w:val="Hyperlink"/>
                <w:noProof/>
                <w:lang w:val="en-GB"/>
              </w:rPr>
              <w:t>Determine Data Type</w:t>
            </w:r>
            <w:r>
              <w:rPr>
                <w:noProof/>
                <w:webHidden/>
              </w:rPr>
              <w:tab/>
            </w:r>
            <w:r>
              <w:rPr>
                <w:noProof/>
                <w:webHidden/>
              </w:rPr>
              <w:fldChar w:fldCharType="begin"/>
            </w:r>
            <w:r>
              <w:rPr>
                <w:noProof/>
                <w:webHidden/>
              </w:rPr>
              <w:instrText xml:space="preserve"> PAGEREF _Toc196675366 \h </w:instrText>
            </w:r>
            <w:r>
              <w:rPr>
                <w:noProof/>
                <w:webHidden/>
              </w:rPr>
            </w:r>
            <w:r>
              <w:rPr>
                <w:noProof/>
                <w:webHidden/>
              </w:rPr>
              <w:fldChar w:fldCharType="separate"/>
            </w:r>
            <w:r>
              <w:rPr>
                <w:noProof/>
                <w:webHidden/>
              </w:rPr>
              <w:t>14</w:t>
            </w:r>
            <w:r>
              <w:rPr>
                <w:noProof/>
                <w:webHidden/>
              </w:rPr>
              <w:fldChar w:fldCharType="end"/>
            </w:r>
          </w:hyperlink>
        </w:p>
        <w:p w14:paraId="37B59276" w14:textId="0D4B32F8" w:rsidR="00CE2CC7" w:rsidRDefault="00CE2CC7">
          <w:pPr>
            <w:pStyle w:val="TOC3"/>
            <w:tabs>
              <w:tab w:val="right" w:leader="dot" w:pos="9350"/>
            </w:tabs>
            <w:rPr>
              <w:noProof/>
              <w:kern w:val="2"/>
              <w:lang w:val="en-GB" w:eastAsia="en-GB"/>
              <w14:ligatures w14:val="standardContextual"/>
            </w:rPr>
          </w:pPr>
          <w:hyperlink w:anchor="_Toc196675367" w:history="1">
            <w:r w:rsidRPr="00A26C81">
              <w:rPr>
                <w:rStyle w:val="Hyperlink"/>
                <w:noProof/>
                <w:lang w:val="en-GB"/>
              </w:rPr>
              <w:t>Develop Data Collection Plan</w:t>
            </w:r>
            <w:r>
              <w:rPr>
                <w:noProof/>
                <w:webHidden/>
              </w:rPr>
              <w:tab/>
            </w:r>
            <w:r>
              <w:rPr>
                <w:noProof/>
                <w:webHidden/>
              </w:rPr>
              <w:fldChar w:fldCharType="begin"/>
            </w:r>
            <w:r>
              <w:rPr>
                <w:noProof/>
                <w:webHidden/>
              </w:rPr>
              <w:instrText xml:space="preserve"> PAGEREF _Toc196675367 \h </w:instrText>
            </w:r>
            <w:r>
              <w:rPr>
                <w:noProof/>
                <w:webHidden/>
              </w:rPr>
            </w:r>
            <w:r>
              <w:rPr>
                <w:noProof/>
                <w:webHidden/>
              </w:rPr>
              <w:fldChar w:fldCharType="separate"/>
            </w:r>
            <w:r>
              <w:rPr>
                <w:noProof/>
                <w:webHidden/>
              </w:rPr>
              <w:t>14</w:t>
            </w:r>
            <w:r>
              <w:rPr>
                <w:noProof/>
                <w:webHidden/>
              </w:rPr>
              <w:fldChar w:fldCharType="end"/>
            </w:r>
          </w:hyperlink>
        </w:p>
        <w:p w14:paraId="4BC079FB" w14:textId="16D5B384" w:rsidR="00CE2CC7" w:rsidRDefault="00CE2CC7">
          <w:pPr>
            <w:pStyle w:val="TOC3"/>
            <w:tabs>
              <w:tab w:val="right" w:leader="dot" w:pos="9350"/>
            </w:tabs>
            <w:rPr>
              <w:noProof/>
              <w:kern w:val="2"/>
              <w:lang w:val="en-GB" w:eastAsia="en-GB"/>
              <w14:ligatures w14:val="standardContextual"/>
            </w:rPr>
          </w:pPr>
          <w:hyperlink w:anchor="_Toc196675368" w:history="1">
            <w:r w:rsidRPr="00A26C81">
              <w:rPr>
                <w:rStyle w:val="Hyperlink"/>
                <w:noProof/>
              </w:rPr>
              <w:t>Process Capability</w:t>
            </w:r>
            <w:r>
              <w:rPr>
                <w:noProof/>
                <w:webHidden/>
              </w:rPr>
              <w:tab/>
            </w:r>
            <w:r>
              <w:rPr>
                <w:noProof/>
                <w:webHidden/>
              </w:rPr>
              <w:fldChar w:fldCharType="begin"/>
            </w:r>
            <w:r>
              <w:rPr>
                <w:noProof/>
                <w:webHidden/>
              </w:rPr>
              <w:instrText xml:space="preserve"> PAGEREF _Toc196675368 \h </w:instrText>
            </w:r>
            <w:r>
              <w:rPr>
                <w:noProof/>
                <w:webHidden/>
              </w:rPr>
            </w:r>
            <w:r>
              <w:rPr>
                <w:noProof/>
                <w:webHidden/>
              </w:rPr>
              <w:fldChar w:fldCharType="separate"/>
            </w:r>
            <w:r>
              <w:rPr>
                <w:noProof/>
                <w:webHidden/>
              </w:rPr>
              <w:t>16</w:t>
            </w:r>
            <w:r>
              <w:rPr>
                <w:noProof/>
                <w:webHidden/>
              </w:rPr>
              <w:fldChar w:fldCharType="end"/>
            </w:r>
          </w:hyperlink>
        </w:p>
        <w:p w14:paraId="3214661B" w14:textId="00235D36" w:rsidR="00CE2CC7" w:rsidRDefault="00CE2CC7">
          <w:pPr>
            <w:pStyle w:val="TOC2"/>
            <w:tabs>
              <w:tab w:val="left" w:pos="720"/>
              <w:tab w:val="right" w:leader="dot" w:pos="9350"/>
            </w:tabs>
            <w:rPr>
              <w:noProof/>
              <w:kern w:val="2"/>
              <w:lang w:val="en-GB" w:eastAsia="en-GB"/>
              <w14:ligatures w14:val="standardContextual"/>
            </w:rPr>
          </w:pPr>
          <w:hyperlink w:anchor="_Toc196675369" w:history="1">
            <w:r w:rsidRPr="00A26C81">
              <w:rPr>
                <w:rStyle w:val="Hyperlink"/>
                <w:noProof/>
                <w:lang w:val="en-GB"/>
              </w:rPr>
              <w:t>3.</w:t>
            </w:r>
            <w:r>
              <w:rPr>
                <w:noProof/>
                <w:kern w:val="2"/>
                <w:lang w:val="en-GB" w:eastAsia="en-GB"/>
                <w14:ligatures w14:val="standardContextual"/>
              </w:rPr>
              <w:tab/>
            </w:r>
            <w:r w:rsidRPr="00A26C81">
              <w:rPr>
                <w:rStyle w:val="Hyperlink"/>
                <w:noProof/>
                <w:lang w:val="en-GB"/>
              </w:rPr>
              <w:t>Analyse</w:t>
            </w:r>
            <w:r>
              <w:rPr>
                <w:noProof/>
                <w:webHidden/>
              </w:rPr>
              <w:tab/>
            </w:r>
            <w:r>
              <w:rPr>
                <w:noProof/>
                <w:webHidden/>
              </w:rPr>
              <w:fldChar w:fldCharType="begin"/>
            </w:r>
            <w:r>
              <w:rPr>
                <w:noProof/>
                <w:webHidden/>
              </w:rPr>
              <w:instrText xml:space="preserve"> PAGEREF _Toc196675369 \h </w:instrText>
            </w:r>
            <w:r>
              <w:rPr>
                <w:noProof/>
                <w:webHidden/>
              </w:rPr>
            </w:r>
            <w:r>
              <w:rPr>
                <w:noProof/>
                <w:webHidden/>
              </w:rPr>
              <w:fldChar w:fldCharType="separate"/>
            </w:r>
            <w:r>
              <w:rPr>
                <w:noProof/>
                <w:webHidden/>
              </w:rPr>
              <w:t>18</w:t>
            </w:r>
            <w:r>
              <w:rPr>
                <w:noProof/>
                <w:webHidden/>
              </w:rPr>
              <w:fldChar w:fldCharType="end"/>
            </w:r>
          </w:hyperlink>
        </w:p>
        <w:p w14:paraId="539DDE11" w14:textId="60301ED0" w:rsidR="00CE2CC7" w:rsidRDefault="00CE2CC7">
          <w:pPr>
            <w:pStyle w:val="TOC3"/>
            <w:tabs>
              <w:tab w:val="right" w:leader="dot" w:pos="9350"/>
            </w:tabs>
            <w:rPr>
              <w:noProof/>
              <w:kern w:val="2"/>
              <w:lang w:val="en-GB" w:eastAsia="en-GB"/>
              <w14:ligatures w14:val="standardContextual"/>
            </w:rPr>
          </w:pPr>
          <w:hyperlink w:anchor="_Toc196675370" w:history="1">
            <w:r w:rsidRPr="00A26C81">
              <w:rPr>
                <w:rStyle w:val="Hyperlink"/>
                <w:noProof/>
                <w:lang w:val="en-GB"/>
              </w:rPr>
              <w:t>India operations data</w:t>
            </w:r>
            <w:r>
              <w:rPr>
                <w:noProof/>
                <w:webHidden/>
              </w:rPr>
              <w:tab/>
            </w:r>
            <w:r>
              <w:rPr>
                <w:noProof/>
                <w:webHidden/>
              </w:rPr>
              <w:fldChar w:fldCharType="begin"/>
            </w:r>
            <w:r>
              <w:rPr>
                <w:noProof/>
                <w:webHidden/>
              </w:rPr>
              <w:instrText xml:space="preserve"> PAGEREF _Toc196675370 \h </w:instrText>
            </w:r>
            <w:r>
              <w:rPr>
                <w:noProof/>
                <w:webHidden/>
              </w:rPr>
            </w:r>
            <w:r>
              <w:rPr>
                <w:noProof/>
                <w:webHidden/>
              </w:rPr>
              <w:fldChar w:fldCharType="separate"/>
            </w:r>
            <w:r>
              <w:rPr>
                <w:noProof/>
                <w:webHidden/>
              </w:rPr>
              <w:t>19</w:t>
            </w:r>
            <w:r>
              <w:rPr>
                <w:noProof/>
                <w:webHidden/>
              </w:rPr>
              <w:fldChar w:fldCharType="end"/>
            </w:r>
          </w:hyperlink>
        </w:p>
        <w:p w14:paraId="6A5D1E38" w14:textId="760AC54C" w:rsidR="00CE2CC7" w:rsidRDefault="00CE2CC7">
          <w:pPr>
            <w:pStyle w:val="TOC3"/>
            <w:tabs>
              <w:tab w:val="right" w:leader="dot" w:pos="9350"/>
            </w:tabs>
            <w:rPr>
              <w:noProof/>
              <w:kern w:val="2"/>
              <w:lang w:val="en-GB" w:eastAsia="en-GB"/>
              <w14:ligatures w14:val="standardContextual"/>
            </w:rPr>
          </w:pPr>
          <w:hyperlink w:anchor="_Toc196675371" w:history="1">
            <w:r w:rsidRPr="00A26C81">
              <w:rPr>
                <w:rStyle w:val="Hyperlink"/>
                <w:noProof/>
              </w:rPr>
              <w:t>Renishaw Miskin data</w:t>
            </w:r>
            <w:r>
              <w:rPr>
                <w:noProof/>
                <w:webHidden/>
              </w:rPr>
              <w:tab/>
            </w:r>
            <w:r>
              <w:rPr>
                <w:noProof/>
                <w:webHidden/>
              </w:rPr>
              <w:fldChar w:fldCharType="begin"/>
            </w:r>
            <w:r>
              <w:rPr>
                <w:noProof/>
                <w:webHidden/>
              </w:rPr>
              <w:instrText xml:space="preserve"> PAGEREF _Toc196675371 \h </w:instrText>
            </w:r>
            <w:r>
              <w:rPr>
                <w:noProof/>
                <w:webHidden/>
              </w:rPr>
            </w:r>
            <w:r>
              <w:rPr>
                <w:noProof/>
                <w:webHidden/>
              </w:rPr>
              <w:fldChar w:fldCharType="separate"/>
            </w:r>
            <w:r>
              <w:rPr>
                <w:noProof/>
                <w:webHidden/>
              </w:rPr>
              <w:t>19</w:t>
            </w:r>
            <w:r>
              <w:rPr>
                <w:noProof/>
                <w:webHidden/>
              </w:rPr>
              <w:fldChar w:fldCharType="end"/>
            </w:r>
          </w:hyperlink>
        </w:p>
        <w:p w14:paraId="115D47B4" w14:textId="21DF46BD" w:rsidR="00CE2CC7" w:rsidRDefault="00CE2CC7">
          <w:pPr>
            <w:pStyle w:val="TOC3"/>
            <w:tabs>
              <w:tab w:val="right" w:leader="dot" w:pos="9350"/>
            </w:tabs>
            <w:rPr>
              <w:noProof/>
              <w:kern w:val="2"/>
              <w:lang w:val="en-GB" w:eastAsia="en-GB"/>
              <w14:ligatures w14:val="standardContextual"/>
            </w:rPr>
          </w:pPr>
          <w:hyperlink w:anchor="_Toc196675372" w:history="1">
            <w:r w:rsidRPr="00A26C81">
              <w:rPr>
                <w:rStyle w:val="Hyperlink"/>
                <w:noProof/>
                <w:lang w:val="en-GB"/>
              </w:rPr>
              <w:t>Ishikawa diagram</w:t>
            </w:r>
            <w:r>
              <w:rPr>
                <w:noProof/>
                <w:webHidden/>
              </w:rPr>
              <w:tab/>
            </w:r>
            <w:r>
              <w:rPr>
                <w:noProof/>
                <w:webHidden/>
              </w:rPr>
              <w:fldChar w:fldCharType="begin"/>
            </w:r>
            <w:r>
              <w:rPr>
                <w:noProof/>
                <w:webHidden/>
              </w:rPr>
              <w:instrText xml:space="preserve"> PAGEREF _Toc196675372 \h </w:instrText>
            </w:r>
            <w:r>
              <w:rPr>
                <w:noProof/>
                <w:webHidden/>
              </w:rPr>
            </w:r>
            <w:r>
              <w:rPr>
                <w:noProof/>
                <w:webHidden/>
              </w:rPr>
              <w:fldChar w:fldCharType="separate"/>
            </w:r>
            <w:r>
              <w:rPr>
                <w:noProof/>
                <w:webHidden/>
              </w:rPr>
              <w:t>22</w:t>
            </w:r>
            <w:r>
              <w:rPr>
                <w:noProof/>
                <w:webHidden/>
              </w:rPr>
              <w:fldChar w:fldCharType="end"/>
            </w:r>
          </w:hyperlink>
        </w:p>
        <w:p w14:paraId="42947372" w14:textId="28E36BC4" w:rsidR="00CE2CC7" w:rsidRDefault="00CE2CC7">
          <w:pPr>
            <w:pStyle w:val="TOC3"/>
            <w:tabs>
              <w:tab w:val="right" w:leader="dot" w:pos="9350"/>
            </w:tabs>
            <w:rPr>
              <w:noProof/>
              <w:kern w:val="2"/>
              <w:lang w:val="en-GB" w:eastAsia="en-GB"/>
              <w14:ligatures w14:val="standardContextual"/>
            </w:rPr>
          </w:pPr>
          <w:hyperlink w:anchor="_Toc196675373" w:history="1">
            <w:r w:rsidRPr="00A26C81">
              <w:rPr>
                <w:rStyle w:val="Hyperlink"/>
                <w:noProof/>
                <w:lang w:val="en-GB"/>
              </w:rPr>
              <w:t>5-why root cause analysis</w:t>
            </w:r>
            <w:r>
              <w:rPr>
                <w:noProof/>
                <w:webHidden/>
              </w:rPr>
              <w:tab/>
            </w:r>
            <w:r>
              <w:rPr>
                <w:noProof/>
                <w:webHidden/>
              </w:rPr>
              <w:fldChar w:fldCharType="begin"/>
            </w:r>
            <w:r>
              <w:rPr>
                <w:noProof/>
                <w:webHidden/>
              </w:rPr>
              <w:instrText xml:space="preserve"> PAGEREF _Toc196675373 \h </w:instrText>
            </w:r>
            <w:r>
              <w:rPr>
                <w:noProof/>
                <w:webHidden/>
              </w:rPr>
            </w:r>
            <w:r>
              <w:rPr>
                <w:noProof/>
                <w:webHidden/>
              </w:rPr>
              <w:fldChar w:fldCharType="separate"/>
            </w:r>
            <w:r>
              <w:rPr>
                <w:noProof/>
                <w:webHidden/>
              </w:rPr>
              <w:t>24</w:t>
            </w:r>
            <w:r>
              <w:rPr>
                <w:noProof/>
                <w:webHidden/>
              </w:rPr>
              <w:fldChar w:fldCharType="end"/>
            </w:r>
          </w:hyperlink>
        </w:p>
        <w:p w14:paraId="541DB8F3" w14:textId="41A7E17D" w:rsidR="00CE2CC7" w:rsidRDefault="00CE2CC7">
          <w:pPr>
            <w:pStyle w:val="TOC3"/>
            <w:tabs>
              <w:tab w:val="right" w:leader="dot" w:pos="9350"/>
            </w:tabs>
            <w:rPr>
              <w:noProof/>
              <w:kern w:val="2"/>
              <w:lang w:val="en-GB" w:eastAsia="en-GB"/>
              <w14:ligatures w14:val="standardContextual"/>
            </w:rPr>
          </w:pPr>
          <w:hyperlink w:anchor="_Toc196675374" w:history="1">
            <w:r w:rsidRPr="00A26C81">
              <w:rPr>
                <w:rStyle w:val="Hyperlink"/>
                <w:noProof/>
                <w:lang w:val="en-GB"/>
              </w:rPr>
              <w:t>Is/Is Not Matrix</w:t>
            </w:r>
            <w:r>
              <w:rPr>
                <w:noProof/>
                <w:webHidden/>
              </w:rPr>
              <w:tab/>
            </w:r>
            <w:r>
              <w:rPr>
                <w:noProof/>
                <w:webHidden/>
              </w:rPr>
              <w:fldChar w:fldCharType="begin"/>
            </w:r>
            <w:r>
              <w:rPr>
                <w:noProof/>
                <w:webHidden/>
              </w:rPr>
              <w:instrText xml:space="preserve"> PAGEREF _Toc196675374 \h </w:instrText>
            </w:r>
            <w:r>
              <w:rPr>
                <w:noProof/>
                <w:webHidden/>
              </w:rPr>
            </w:r>
            <w:r>
              <w:rPr>
                <w:noProof/>
                <w:webHidden/>
              </w:rPr>
              <w:fldChar w:fldCharType="separate"/>
            </w:r>
            <w:r>
              <w:rPr>
                <w:noProof/>
                <w:webHidden/>
              </w:rPr>
              <w:t>24</w:t>
            </w:r>
            <w:r>
              <w:rPr>
                <w:noProof/>
                <w:webHidden/>
              </w:rPr>
              <w:fldChar w:fldCharType="end"/>
            </w:r>
          </w:hyperlink>
        </w:p>
        <w:p w14:paraId="134D28A2" w14:textId="333C7D02" w:rsidR="00CE2CC7" w:rsidRDefault="00CE2CC7">
          <w:pPr>
            <w:pStyle w:val="TOC3"/>
            <w:tabs>
              <w:tab w:val="right" w:leader="dot" w:pos="9350"/>
            </w:tabs>
            <w:rPr>
              <w:noProof/>
              <w:kern w:val="2"/>
              <w:lang w:val="en-GB" w:eastAsia="en-GB"/>
              <w14:ligatures w14:val="standardContextual"/>
            </w:rPr>
          </w:pPr>
          <w:hyperlink w:anchor="_Toc196675375" w:history="1">
            <w:r w:rsidRPr="00A26C81">
              <w:rPr>
                <w:rStyle w:val="Hyperlink"/>
                <w:noProof/>
              </w:rPr>
              <w:t>Design FMEA</w:t>
            </w:r>
            <w:r>
              <w:rPr>
                <w:noProof/>
                <w:webHidden/>
              </w:rPr>
              <w:tab/>
            </w:r>
            <w:r>
              <w:rPr>
                <w:noProof/>
                <w:webHidden/>
              </w:rPr>
              <w:fldChar w:fldCharType="begin"/>
            </w:r>
            <w:r>
              <w:rPr>
                <w:noProof/>
                <w:webHidden/>
              </w:rPr>
              <w:instrText xml:space="preserve"> PAGEREF _Toc196675375 \h </w:instrText>
            </w:r>
            <w:r>
              <w:rPr>
                <w:noProof/>
                <w:webHidden/>
              </w:rPr>
            </w:r>
            <w:r>
              <w:rPr>
                <w:noProof/>
                <w:webHidden/>
              </w:rPr>
              <w:fldChar w:fldCharType="separate"/>
            </w:r>
            <w:r>
              <w:rPr>
                <w:noProof/>
                <w:webHidden/>
              </w:rPr>
              <w:t>25</w:t>
            </w:r>
            <w:r>
              <w:rPr>
                <w:noProof/>
                <w:webHidden/>
              </w:rPr>
              <w:fldChar w:fldCharType="end"/>
            </w:r>
          </w:hyperlink>
        </w:p>
        <w:p w14:paraId="121C86FA" w14:textId="1B69310B" w:rsidR="00CE2CC7" w:rsidRDefault="00CE2CC7">
          <w:pPr>
            <w:pStyle w:val="TOC3"/>
            <w:tabs>
              <w:tab w:val="right" w:leader="dot" w:pos="9350"/>
            </w:tabs>
            <w:rPr>
              <w:noProof/>
              <w:kern w:val="2"/>
              <w:lang w:val="en-GB" w:eastAsia="en-GB"/>
              <w14:ligatures w14:val="standardContextual"/>
            </w:rPr>
          </w:pPr>
          <w:hyperlink w:anchor="_Toc196675376" w:history="1">
            <w:r w:rsidRPr="00A26C81">
              <w:rPr>
                <w:rStyle w:val="Hyperlink"/>
                <w:noProof/>
                <w:lang w:val="en-GB"/>
              </w:rPr>
              <w:t>Process FEMA</w:t>
            </w:r>
            <w:r>
              <w:rPr>
                <w:noProof/>
                <w:webHidden/>
              </w:rPr>
              <w:tab/>
            </w:r>
            <w:r>
              <w:rPr>
                <w:noProof/>
                <w:webHidden/>
              </w:rPr>
              <w:fldChar w:fldCharType="begin"/>
            </w:r>
            <w:r>
              <w:rPr>
                <w:noProof/>
                <w:webHidden/>
              </w:rPr>
              <w:instrText xml:space="preserve"> PAGEREF _Toc196675376 \h </w:instrText>
            </w:r>
            <w:r>
              <w:rPr>
                <w:noProof/>
                <w:webHidden/>
              </w:rPr>
            </w:r>
            <w:r>
              <w:rPr>
                <w:noProof/>
                <w:webHidden/>
              </w:rPr>
              <w:fldChar w:fldCharType="separate"/>
            </w:r>
            <w:r>
              <w:rPr>
                <w:noProof/>
                <w:webHidden/>
              </w:rPr>
              <w:t>27</w:t>
            </w:r>
            <w:r>
              <w:rPr>
                <w:noProof/>
                <w:webHidden/>
              </w:rPr>
              <w:fldChar w:fldCharType="end"/>
            </w:r>
          </w:hyperlink>
        </w:p>
        <w:p w14:paraId="6B72DA2B" w14:textId="706BA979" w:rsidR="00CE2CC7" w:rsidRDefault="00CE2CC7">
          <w:pPr>
            <w:pStyle w:val="TOC3"/>
            <w:tabs>
              <w:tab w:val="right" w:leader="dot" w:pos="9350"/>
            </w:tabs>
            <w:rPr>
              <w:noProof/>
              <w:kern w:val="2"/>
              <w:lang w:val="en-GB" w:eastAsia="en-GB"/>
              <w14:ligatures w14:val="standardContextual"/>
            </w:rPr>
          </w:pPr>
          <w:hyperlink w:anchor="_Toc196675377" w:history="1">
            <w:r w:rsidRPr="00A26C81">
              <w:rPr>
                <w:rStyle w:val="Hyperlink"/>
                <w:noProof/>
                <w:lang w:val="en-GB"/>
              </w:rPr>
              <w:t>Identify Sources of Variation</w:t>
            </w:r>
            <w:r>
              <w:rPr>
                <w:noProof/>
                <w:webHidden/>
              </w:rPr>
              <w:tab/>
            </w:r>
            <w:r>
              <w:rPr>
                <w:noProof/>
                <w:webHidden/>
              </w:rPr>
              <w:fldChar w:fldCharType="begin"/>
            </w:r>
            <w:r>
              <w:rPr>
                <w:noProof/>
                <w:webHidden/>
              </w:rPr>
              <w:instrText xml:space="preserve"> PAGEREF _Toc196675377 \h </w:instrText>
            </w:r>
            <w:r>
              <w:rPr>
                <w:noProof/>
                <w:webHidden/>
              </w:rPr>
            </w:r>
            <w:r>
              <w:rPr>
                <w:noProof/>
                <w:webHidden/>
              </w:rPr>
              <w:fldChar w:fldCharType="separate"/>
            </w:r>
            <w:r>
              <w:rPr>
                <w:noProof/>
                <w:webHidden/>
              </w:rPr>
              <w:t>28</w:t>
            </w:r>
            <w:r>
              <w:rPr>
                <w:noProof/>
                <w:webHidden/>
              </w:rPr>
              <w:fldChar w:fldCharType="end"/>
            </w:r>
          </w:hyperlink>
        </w:p>
        <w:p w14:paraId="30288A0D" w14:textId="690DA8CB" w:rsidR="00CE2CC7" w:rsidRDefault="00CE2CC7">
          <w:pPr>
            <w:pStyle w:val="TOC2"/>
            <w:tabs>
              <w:tab w:val="left" w:pos="720"/>
              <w:tab w:val="right" w:leader="dot" w:pos="9350"/>
            </w:tabs>
            <w:rPr>
              <w:noProof/>
              <w:kern w:val="2"/>
              <w:lang w:val="en-GB" w:eastAsia="en-GB"/>
              <w14:ligatures w14:val="standardContextual"/>
            </w:rPr>
          </w:pPr>
          <w:hyperlink w:anchor="_Toc196675378" w:history="1">
            <w:r w:rsidRPr="00A26C81">
              <w:rPr>
                <w:rStyle w:val="Hyperlink"/>
                <w:noProof/>
                <w:lang w:val="en-GB"/>
              </w:rPr>
              <w:t>4.</w:t>
            </w:r>
            <w:r>
              <w:rPr>
                <w:noProof/>
                <w:kern w:val="2"/>
                <w:lang w:val="en-GB" w:eastAsia="en-GB"/>
                <w14:ligatures w14:val="standardContextual"/>
              </w:rPr>
              <w:tab/>
            </w:r>
            <w:r w:rsidRPr="00A26C81">
              <w:rPr>
                <w:rStyle w:val="Hyperlink"/>
                <w:noProof/>
                <w:lang w:val="en-GB"/>
              </w:rPr>
              <w:t>Improve</w:t>
            </w:r>
            <w:r>
              <w:rPr>
                <w:noProof/>
                <w:webHidden/>
              </w:rPr>
              <w:tab/>
            </w:r>
            <w:r>
              <w:rPr>
                <w:noProof/>
                <w:webHidden/>
              </w:rPr>
              <w:fldChar w:fldCharType="begin"/>
            </w:r>
            <w:r>
              <w:rPr>
                <w:noProof/>
                <w:webHidden/>
              </w:rPr>
              <w:instrText xml:space="preserve"> PAGEREF _Toc196675378 \h </w:instrText>
            </w:r>
            <w:r>
              <w:rPr>
                <w:noProof/>
                <w:webHidden/>
              </w:rPr>
            </w:r>
            <w:r>
              <w:rPr>
                <w:noProof/>
                <w:webHidden/>
              </w:rPr>
              <w:fldChar w:fldCharType="separate"/>
            </w:r>
            <w:r>
              <w:rPr>
                <w:noProof/>
                <w:webHidden/>
              </w:rPr>
              <w:t>28</w:t>
            </w:r>
            <w:r>
              <w:rPr>
                <w:noProof/>
                <w:webHidden/>
              </w:rPr>
              <w:fldChar w:fldCharType="end"/>
            </w:r>
          </w:hyperlink>
        </w:p>
        <w:p w14:paraId="1E44D3E4" w14:textId="41D84014" w:rsidR="00CE2CC7" w:rsidRDefault="00CE2CC7">
          <w:pPr>
            <w:pStyle w:val="TOC3"/>
            <w:tabs>
              <w:tab w:val="right" w:leader="dot" w:pos="9350"/>
            </w:tabs>
            <w:rPr>
              <w:noProof/>
              <w:kern w:val="2"/>
              <w:lang w:val="en-GB" w:eastAsia="en-GB"/>
              <w14:ligatures w14:val="standardContextual"/>
            </w:rPr>
          </w:pPr>
          <w:hyperlink w:anchor="_Toc196675379" w:history="1">
            <w:r w:rsidRPr="00A26C81">
              <w:rPr>
                <w:rStyle w:val="Hyperlink"/>
                <w:noProof/>
                <w:lang w:val="en-GB"/>
              </w:rPr>
              <w:t>Generate Improvement Alternatives</w:t>
            </w:r>
            <w:r>
              <w:rPr>
                <w:noProof/>
                <w:webHidden/>
              </w:rPr>
              <w:tab/>
            </w:r>
            <w:r>
              <w:rPr>
                <w:noProof/>
                <w:webHidden/>
              </w:rPr>
              <w:fldChar w:fldCharType="begin"/>
            </w:r>
            <w:r>
              <w:rPr>
                <w:noProof/>
                <w:webHidden/>
              </w:rPr>
              <w:instrText xml:space="preserve"> PAGEREF _Toc196675379 \h </w:instrText>
            </w:r>
            <w:r>
              <w:rPr>
                <w:noProof/>
                <w:webHidden/>
              </w:rPr>
            </w:r>
            <w:r>
              <w:rPr>
                <w:noProof/>
                <w:webHidden/>
              </w:rPr>
              <w:fldChar w:fldCharType="separate"/>
            </w:r>
            <w:r>
              <w:rPr>
                <w:noProof/>
                <w:webHidden/>
              </w:rPr>
              <w:t>28</w:t>
            </w:r>
            <w:r>
              <w:rPr>
                <w:noProof/>
                <w:webHidden/>
              </w:rPr>
              <w:fldChar w:fldCharType="end"/>
            </w:r>
          </w:hyperlink>
        </w:p>
        <w:p w14:paraId="51818A06" w14:textId="6FCFB91F" w:rsidR="00CE2CC7" w:rsidRDefault="00CE2CC7">
          <w:pPr>
            <w:pStyle w:val="TOC3"/>
            <w:tabs>
              <w:tab w:val="right" w:leader="dot" w:pos="9350"/>
            </w:tabs>
            <w:rPr>
              <w:noProof/>
              <w:kern w:val="2"/>
              <w:lang w:val="en-GB" w:eastAsia="en-GB"/>
              <w14:ligatures w14:val="standardContextual"/>
            </w:rPr>
          </w:pPr>
          <w:hyperlink w:anchor="_Toc196675380" w:history="1">
            <w:r w:rsidRPr="00A26C81">
              <w:rPr>
                <w:rStyle w:val="Hyperlink"/>
                <w:noProof/>
                <w:lang w:val="en-GB"/>
              </w:rPr>
              <w:t>Configure management:</w:t>
            </w:r>
            <w:r>
              <w:rPr>
                <w:noProof/>
                <w:webHidden/>
              </w:rPr>
              <w:tab/>
            </w:r>
            <w:r>
              <w:rPr>
                <w:noProof/>
                <w:webHidden/>
              </w:rPr>
              <w:fldChar w:fldCharType="begin"/>
            </w:r>
            <w:r>
              <w:rPr>
                <w:noProof/>
                <w:webHidden/>
              </w:rPr>
              <w:instrText xml:space="preserve"> PAGEREF _Toc196675380 \h </w:instrText>
            </w:r>
            <w:r>
              <w:rPr>
                <w:noProof/>
                <w:webHidden/>
              </w:rPr>
            </w:r>
            <w:r>
              <w:rPr>
                <w:noProof/>
                <w:webHidden/>
              </w:rPr>
              <w:fldChar w:fldCharType="separate"/>
            </w:r>
            <w:r>
              <w:rPr>
                <w:noProof/>
                <w:webHidden/>
              </w:rPr>
              <w:t>30</w:t>
            </w:r>
            <w:r>
              <w:rPr>
                <w:noProof/>
                <w:webHidden/>
              </w:rPr>
              <w:fldChar w:fldCharType="end"/>
            </w:r>
          </w:hyperlink>
        </w:p>
        <w:p w14:paraId="7198EADC" w14:textId="0A7DCD93" w:rsidR="00CE2CC7" w:rsidRDefault="00CE2CC7">
          <w:pPr>
            <w:pStyle w:val="TOC3"/>
            <w:tabs>
              <w:tab w:val="right" w:leader="dot" w:pos="9350"/>
            </w:tabs>
            <w:rPr>
              <w:noProof/>
              <w:kern w:val="2"/>
              <w:lang w:val="en-GB" w:eastAsia="en-GB"/>
              <w14:ligatures w14:val="standardContextual"/>
            </w:rPr>
          </w:pPr>
          <w:hyperlink w:anchor="_Toc196675381" w:history="1">
            <w:r w:rsidRPr="00A26C81">
              <w:rPr>
                <w:rStyle w:val="Hyperlink"/>
                <w:noProof/>
                <w:lang w:val="en-GB"/>
              </w:rPr>
              <w:t>Trails</w:t>
            </w:r>
            <w:r>
              <w:rPr>
                <w:noProof/>
                <w:webHidden/>
              </w:rPr>
              <w:tab/>
            </w:r>
            <w:r>
              <w:rPr>
                <w:noProof/>
                <w:webHidden/>
              </w:rPr>
              <w:fldChar w:fldCharType="begin"/>
            </w:r>
            <w:r>
              <w:rPr>
                <w:noProof/>
                <w:webHidden/>
              </w:rPr>
              <w:instrText xml:space="preserve"> PAGEREF _Toc196675381 \h </w:instrText>
            </w:r>
            <w:r>
              <w:rPr>
                <w:noProof/>
                <w:webHidden/>
              </w:rPr>
            </w:r>
            <w:r>
              <w:rPr>
                <w:noProof/>
                <w:webHidden/>
              </w:rPr>
              <w:fldChar w:fldCharType="separate"/>
            </w:r>
            <w:r>
              <w:rPr>
                <w:noProof/>
                <w:webHidden/>
              </w:rPr>
              <w:t>31</w:t>
            </w:r>
            <w:r>
              <w:rPr>
                <w:noProof/>
                <w:webHidden/>
              </w:rPr>
              <w:fldChar w:fldCharType="end"/>
            </w:r>
          </w:hyperlink>
        </w:p>
        <w:p w14:paraId="1276DC3B" w14:textId="571C67D2" w:rsidR="00CE2CC7" w:rsidRDefault="00CE2CC7">
          <w:pPr>
            <w:pStyle w:val="TOC3"/>
            <w:tabs>
              <w:tab w:val="right" w:leader="dot" w:pos="9350"/>
            </w:tabs>
            <w:rPr>
              <w:noProof/>
              <w:kern w:val="2"/>
              <w:lang w:val="en-GB" w:eastAsia="en-GB"/>
              <w14:ligatures w14:val="standardContextual"/>
            </w:rPr>
          </w:pPr>
          <w:hyperlink w:anchor="_Toc196675382" w:history="1">
            <w:r w:rsidRPr="00A26C81">
              <w:rPr>
                <w:rStyle w:val="Hyperlink"/>
                <w:noProof/>
                <w:lang w:val="en-GB"/>
              </w:rPr>
              <w:t>“Should be/Future State” Process Map</w:t>
            </w:r>
            <w:r>
              <w:rPr>
                <w:noProof/>
                <w:webHidden/>
              </w:rPr>
              <w:tab/>
            </w:r>
            <w:r>
              <w:rPr>
                <w:noProof/>
                <w:webHidden/>
              </w:rPr>
              <w:fldChar w:fldCharType="begin"/>
            </w:r>
            <w:r>
              <w:rPr>
                <w:noProof/>
                <w:webHidden/>
              </w:rPr>
              <w:instrText xml:space="preserve"> PAGEREF _Toc196675382 \h </w:instrText>
            </w:r>
            <w:r>
              <w:rPr>
                <w:noProof/>
                <w:webHidden/>
              </w:rPr>
            </w:r>
            <w:r>
              <w:rPr>
                <w:noProof/>
                <w:webHidden/>
              </w:rPr>
              <w:fldChar w:fldCharType="separate"/>
            </w:r>
            <w:r>
              <w:rPr>
                <w:noProof/>
                <w:webHidden/>
              </w:rPr>
              <w:t>33</w:t>
            </w:r>
            <w:r>
              <w:rPr>
                <w:noProof/>
                <w:webHidden/>
              </w:rPr>
              <w:fldChar w:fldCharType="end"/>
            </w:r>
          </w:hyperlink>
        </w:p>
        <w:p w14:paraId="74EB82E5" w14:textId="323D8F3A" w:rsidR="00CE2CC7" w:rsidRDefault="00CE2CC7">
          <w:pPr>
            <w:pStyle w:val="TOC3"/>
            <w:tabs>
              <w:tab w:val="right" w:leader="dot" w:pos="9350"/>
            </w:tabs>
            <w:rPr>
              <w:noProof/>
              <w:kern w:val="2"/>
              <w:lang w:val="en-GB" w:eastAsia="en-GB"/>
              <w14:ligatures w14:val="standardContextual"/>
            </w:rPr>
          </w:pPr>
          <w:hyperlink w:anchor="_Toc196675383" w:history="1">
            <w:r w:rsidRPr="00A26C81">
              <w:rPr>
                <w:rStyle w:val="Hyperlink"/>
                <w:noProof/>
                <w:lang w:val="en-GB"/>
              </w:rPr>
              <w:t>Validate Improvements</w:t>
            </w:r>
            <w:r>
              <w:rPr>
                <w:noProof/>
                <w:webHidden/>
              </w:rPr>
              <w:tab/>
            </w:r>
            <w:r>
              <w:rPr>
                <w:noProof/>
                <w:webHidden/>
              </w:rPr>
              <w:fldChar w:fldCharType="begin"/>
            </w:r>
            <w:r>
              <w:rPr>
                <w:noProof/>
                <w:webHidden/>
              </w:rPr>
              <w:instrText xml:space="preserve"> PAGEREF _Toc196675383 \h </w:instrText>
            </w:r>
            <w:r>
              <w:rPr>
                <w:noProof/>
                <w:webHidden/>
              </w:rPr>
            </w:r>
            <w:r>
              <w:rPr>
                <w:noProof/>
                <w:webHidden/>
              </w:rPr>
              <w:fldChar w:fldCharType="separate"/>
            </w:r>
            <w:r>
              <w:rPr>
                <w:noProof/>
                <w:webHidden/>
              </w:rPr>
              <w:t>35</w:t>
            </w:r>
            <w:r>
              <w:rPr>
                <w:noProof/>
                <w:webHidden/>
              </w:rPr>
              <w:fldChar w:fldCharType="end"/>
            </w:r>
          </w:hyperlink>
        </w:p>
        <w:p w14:paraId="0A0985A1" w14:textId="5203F874" w:rsidR="00CE2CC7" w:rsidRDefault="00CE2CC7">
          <w:pPr>
            <w:pStyle w:val="TOC2"/>
            <w:tabs>
              <w:tab w:val="left" w:pos="720"/>
              <w:tab w:val="right" w:leader="dot" w:pos="9350"/>
            </w:tabs>
            <w:rPr>
              <w:noProof/>
              <w:kern w:val="2"/>
              <w:lang w:val="en-GB" w:eastAsia="en-GB"/>
              <w14:ligatures w14:val="standardContextual"/>
            </w:rPr>
          </w:pPr>
          <w:hyperlink w:anchor="_Toc196675384" w:history="1">
            <w:r w:rsidRPr="00A26C81">
              <w:rPr>
                <w:rStyle w:val="Hyperlink"/>
                <w:noProof/>
                <w:lang w:val="en-GB"/>
              </w:rPr>
              <w:t>5.</w:t>
            </w:r>
            <w:r>
              <w:rPr>
                <w:noProof/>
                <w:kern w:val="2"/>
                <w:lang w:val="en-GB" w:eastAsia="en-GB"/>
                <w14:ligatures w14:val="standardContextual"/>
              </w:rPr>
              <w:tab/>
            </w:r>
            <w:r w:rsidRPr="00A26C81">
              <w:rPr>
                <w:rStyle w:val="Hyperlink"/>
                <w:noProof/>
                <w:lang w:val="en-GB"/>
              </w:rPr>
              <w:t>Control</w:t>
            </w:r>
            <w:r>
              <w:rPr>
                <w:noProof/>
                <w:webHidden/>
              </w:rPr>
              <w:tab/>
            </w:r>
            <w:r>
              <w:rPr>
                <w:noProof/>
                <w:webHidden/>
              </w:rPr>
              <w:fldChar w:fldCharType="begin"/>
            </w:r>
            <w:r>
              <w:rPr>
                <w:noProof/>
                <w:webHidden/>
              </w:rPr>
              <w:instrText xml:space="preserve"> PAGEREF _Toc196675384 \h </w:instrText>
            </w:r>
            <w:r>
              <w:rPr>
                <w:noProof/>
                <w:webHidden/>
              </w:rPr>
            </w:r>
            <w:r>
              <w:rPr>
                <w:noProof/>
                <w:webHidden/>
              </w:rPr>
              <w:fldChar w:fldCharType="separate"/>
            </w:r>
            <w:r>
              <w:rPr>
                <w:noProof/>
                <w:webHidden/>
              </w:rPr>
              <w:t>36</w:t>
            </w:r>
            <w:r>
              <w:rPr>
                <w:noProof/>
                <w:webHidden/>
              </w:rPr>
              <w:fldChar w:fldCharType="end"/>
            </w:r>
          </w:hyperlink>
        </w:p>
        <w:p w14:paraId="7A8A02FF" w14:textId="2A581D79" w:rsidR="00807882" w:rsidRDefault="00807882">
          <w:r>
            <w:rPr>
              <w:b/>
              <w:bCs/>
            </w:rPr>
            <w:fldChar w:fldCharType="end"/>
          </w:r>
        </w:p>
      </w:sdtContent>
    </w:sdt>
    <w:p w14:paraId="7C06DE99" w14:textId="24D6459C" w:rsidR="00F05E65" w:rsidRDefault="00F05E65">
      <w:pPr>
        <w:rPr>
          <w:lang w:val="en-GB"/>
        </w:rPr>
      </w:pPr>
      <w:r>
        <w:rPr>
          <w:lang w:val="en-GB"/>
        </w:rPr>
        <w:br w:type="page"/>
      </w:r>
    </w:p>
    <w:p w14:paraId="4B392F6A" w14:textId="77777777" w:rsidR="00F05E65" w:rsidRPr="00F066DC" w:rsidRDefault="00F05E65" w:rsidP="00F05E65">
      <w:pPr>
        <w:rPr>
          <w:lang w:val="en-GB"/>
        </w:rPr>
      </w:pPr>
    </w:p>
    <w:p w14:paraId="290CE160" w14:textId="11CF93DF" w:rsidR="00F066DC" w:rsidRDefault="00F066DC" w:rsidP="007C0389">
      <w:pPr>
        <w:pStyle w:val="Heading2"/>
        <w:rPr>
          <w:lang w:val="en-GB"/>
        </w:rPr>
      </w:pPr>
      <w:bookmarkStart w:id="0" w:name="_Toc196675356"/>
      <w:r w:rsidRPr="00F066DC">
        <w:rPr>
          <w:lang w:val="en-GB"/>
        </w:rPr>
        <w:t>List of figures</w:t>
      </w:r>
      <w:bookmarkEnd w:id="0"/>
    </w:p>
    <w:p w14:paraId="5725A30A" w14:textId="425038B1" w:rsidR="004B5CC9" w:rsidRDefault="004B5CC9">
      <w:pPr>
        <w:pStyle w:val="TableofFigures"/>
        <w:tabs>
          <w:tab w:val="right" w:leader="dot" w:pos="9350"/>
        </w:tabs>
        <w:rPr>
          <w:noProof/>
        </w:rPr>
      </w:pPr>
      <w:r>
        <w:rPr>
          <w:lang w:val="en-GB"/>
        </w:rPr>
        <w:fldChar w:fldCharType="begin"/>
      </w:r>
      <w:r>
        <w:rPr>
          <w:lang w:val="en-GB"/>
        </w:rPr>
        <w:instrText xml:space="preserve"> TOC \h \z \c "Figure" </w:instrText>
      </w:r>
      <w:r>
        <w:rPr>
          <w:lang w:val="en-GB"/>
        </w:rPr>
        <w:fldChar w:fldCharType="separate"/>
      </w:r>
      <w:hyperlink w:anchor="_Toc196673791" w:history="1">
        <w:r w:rsidRPr="000318BF">
          <w:rPr>
            <w:rStyle w:val="Hyperlink"/>
            <w:noProof/>
          </w:rPr>
          <w:t>Figure 1 - Process chart</w:t>
        </w:r>
        <w:r>
          <w:rPr>
            <w:noProof/>
            <w:webHidden/>
          </w:rPr>
          <w:tab/>
        </w:r>
        <w:r>
          <w:rPr>
            <w:noProof/>
            <w:webHidden/>
          </w:rPr>
          <w:fldChar w:fldCharType="begin"/>
        </w:r>
        <w:r>
          <w:rPr>
            <w:noProof/>
            <w:webHidden/>
          </w:rPr>
          <w:instrText xml:space="preserve"> PAGEREF _Toc196673791 \h </w:instrText>
        </w:r>
        <w:r>
          <w:rPr>
            <w:noProof/>
            <w:webHidden/>
          </w:rPr>
        </w:r>
        <w:r>
          <w:rPr>
            <w:noProof/>
            <w:webHidden/>
          </w:rPr>
          <w:fldChar w:fldCharType="separate"/>
        </w:r>
        <w:r>
          <w:rPr>
            <w:noProof/>
            <w:webHidden/>
          </w:rPr>
          <w:t>5</w:t>
        </w:r>
        <w:r>
          <w:rPr>
            <w:noProof/>
            <w:webHidden/>
          </w:rPr>
          <w:fldChar w:fldCharType="end"/>
        </w:r>
      </w:hyperlink>
    </w:p>
    <w:p w14:paraId="59EC914B" w14:textId="501DD6EE" w:rsidR="004B5CC9" w:rsidRDefault="004B5CC9">
      <w:pPr>
        <w:pStyle w:val="TableofFigures"/>
        <w:tabs>
          <w:tab w:val="right" w:leader="dot" w:pos="9350"/>
        </w:tabs>
        <w:rPr>
          <w:noProof/>
        </w:rPr>
      </w:pPr>
      <w:hyperlink w:anchor="_Toc196673792" w:history="1">
        <w:r w:rsidRPr="000318BF">
          <w:rPr>
            <w:rStyle w:val="Hyperlink"/>
            <w:noProof/>
          </w:rPr>
          <w:t>Figure 2 - Risk assessment - QA418 report (George.C(2024))</w:t>
        </w:r>
        <w:r>
          <w:rPr>
            <w:noProof/>
            <w:webHidden/>
          </w:rPr>
          <w:tab/>
        </w:r>
        <w:r>
          <w:rPr>
            <w:noProof/>
            <w:webHidden/>
          </w:rPr>
          <w:fldChar w:fldCharType="begin"/>
        </w:r>
        <w:r>
          <w:rPr>
            <w:noProof/>
            <w:webHidden/>
          </w:rPr>
          <w:instrText xml:space="preserve"> PAGEREF _Toc196673792 \h </w:instrText>
        </w:r>
        <w:r>
          <w:rPr>
            <w:noProof/>
            <w:webHidden/>
          </w:rPr>
        </w:r>
        <w:r>
          <w:rPr>
            <w:noProof/>
            <w:webHidden/>
          </w:rPr>
          <w:fldChar w:fldCharType="separate"/>
        </w:r>
        <w:r>
          <w:rPr>
            <w:noProof/>
            <w:webHidden/>
          </w:rPr>
          <w:t>7</w:t>
        </w:r>
        <w:r>
          <w:rPr>
            <w:noProof/>
            <w:webHidden/>
          </w:rPr>
          <w:fldChar w:fldCharType="end"/>
        </w:r>
      </w:hyperlink>
    </w:p>
    <w:p w14:paraId="638EE234" w14:textId="76EA9044" w:rsidR="004B5CC9" w:rsidRDefault="004B5CC9">
      <w:pPr>
        <w:pStyle w:val="TableofFigures"/>
        <w:tabs>
          <w:tab w:val="right" w:leader="dot" w:pos="9350"/>
        </w:tabs>
        <w:rPr>
          <w:noProof/>
        </w:rPr>
      </w:pPr>
      <w:hyperlink w:anchor="_Toc196673793" w:history="1">
        <w:r w:rsidRPr="000318BF">
          <w:rPr>
            <w:rStyle w:val="Hyperlink"/>
            <w:noProof/>
          </w:rPr>
          <w:t>Figure 3 - Stock purge form 2024-040</w:t>
        </w:r>
        <w:r>
          <w:rPr>
            <w:noProof/>
            <w:webHidden/>
          </w:rPr>
          <w:tab/>
        </w:r>
        <w:r>
          <w:rPr>
            <w:noProof/>
            <w:webHidden/>
          </w:rPr>
          <w:fldChar w:fldCharType="begin"/>
        </w:r>
        <w:r>
          <w:rPr>
            <w:noProof/>
            <w:webHidden/>
          </w:rPr>
          <w:instrText xml:space="preserve"> PAGEREF _Toc196673793 \h </w:instrText>
        </w:r>
        <w:r>
          <w:rPr>
            <w:noProof/>
            <w:webHidden/>
          </w:rPr>
        </w:r>
        <w:r>
          <w:rPr>
            <w:noProof/>
            <w:webHidden/>
          </w:rPr>
          <w:fldChar w:fldCharType="separate"/>
        </w:r>
        <w:r>
          <w:rPr>
            <w:noProof/>
            <w:webHidden/>
          </w:rPr>
          <w:t>9</w:t>
        </w:r>
        <w:r>
          <w:rPr>
            <w:noProof/>
            <w:webHidden/>
          </w:rPr>
          <w:fldChar w:fldCharType="end"/>
        </w:r>
      </w:hyperlink>
    </w:p>
    <w:p w14:paraId="7B88DDAC" w14:textId="342D79A9" w:rsidR="004B5CC9" w:rsidRDefault="004B5CC9">
      <w:pPr>
        <w:pStyle w:val="TableofFigures"/>
        <w:tabs>
          <w:tab w:val="right" w:leader="dot" w:pos="9350"/>
        </w:tabs>
        <w:rPr>
          <w:noProof/>
        </w:rPr>
      </w:pPr>
      <w:hyperlink w:anchor="_Toc196673794" w:history="1">
        <w:r w:rsidRPr="000318BF">
          <w:rPr>
            <w:rStyle w:val="Hyperlink"/>
            <w:noProof/>
          </w:rPr>
          <w:t>Figure 4 - QA328 - sample inspection procedure (Hill, T/RenishawPLC. (2023))</w:t>
        </w:r>
        <w:r>
          <w:rPr>
            <w:noProof/>
            <w:webHidden/>
          </w:rPr>
          <w:tab/>
        </w:r>
        <w:r>
          <w:rPr>
            <w:noProof/>
            <w:webHidden/>
          </w:rPr>
          <w:fldChar w:fldCharType="begin"/>
        </w:r>
        <w:r>
          <w:rPr>
            <w:noProof/>
            <w:webHidden/>
          </w:rPr>
          <w:instrText xml:space="preserve"> PAGEREF _Toc196673794 \h </w:instrText>
        </w:r>
        <w:r>
          <w:rPr>
            <w:noProof/>
            <w:webHidden/>
          </w:rPr>
        </w:r>
        <w:r>
          <w:rPr>
            <w:noProof/>
            <w:webHidden/>
          </w:rPr>
          <w:fldChar w:fldCharType="separate"/>
        </w:r>
        <w:r>
          <w:rPr>
            <w:noProof/>
            <w:webHidden/>
          </w:rPr>
          <w:t>10</w:t>
        </w:r>
        <w:r>
          <w:rPr>
            <w:noProof/>
            <w:webHidden/>
          </w:rPr>
          <w:fldChar w:fldCharType="end"/>
        </w:r>
      </w:hyperlink>
    </w:p>
    <w:p w14:paraId="4CAD0832" w14:textId="63851E20" w:rsidR="004B5CC9" w:rsidRDefault="004B5CC9">
      <w:pPr>
        <w:pStyle w:val="TableofFigures"/>
        <w:tabs>
          <w:tab w:val="right" w:leader="dot" w:pos="9350"/>
        </w:tabs>
        <w:rPr>
          <w:noProof/>
        </w:rPr>
      </w:pPr>
      <w:hyperlink w:anchor="_Toc196673795" w:history="1">
        <w:r w:rsidRPr="000318BF">
          <w:rPr>
            <w:rStyle w:val="Hyperlink"/>
            <w:noProof/>
          </w:rPr>
          <w:t>Figure 5 - Project charter</w:t>
        </w:r>
        <w:r>
          <w:rPr>
            <w:noProof/>
            <w:webHidden/>
          </w:rPr>
          <w:tab/>
        </w:r>
        <w:r>
          <w:rPr>
            <w:noProof/>
            <w:webHidden/>
          </w:rPr>
          <w:fldChar w:fldCharType="begin"/>
        </w:r>
        <w:r>
          <w:rPr>
            <w:noProof/>
            <w:webHidden/>
          </w:rPr>
          <w:instrText xml:space="preserve"> PAGEREF _Toc196673795 \h </w:instrText>
        </w:r>
        <w:r>
          <w:rPr>
            <w:noProof/>
            <w:webHidden/>
          </w:rPr>
        </w:r>
        <w:r>
          <w:rPr>
            <w:noProof/>
            <w:webHidden/>
          </w:rPr>
          <w:fldChar w:fldCharType="separate"/>
        </w:r>
        <w:r>
          <w:rPr>
            <w:noProof/>
            <w:webHidden/>
          </w:rPr>
          <w:t>11</w:t>
        </w:r>
        <w:r>
          <w:rPr>
            <w:noProof/>
            <w:webHidden/>
          </w:rPr>
          <w:fldChar w:fldCharType="end"/>
        </w:r>
      </w:hyperlink>
    </w:p>
    <w:p w14:paraId="2520319E" w14:textId="344A49F3" w:rsidR="004B5CC9" w:rsidRDefault="004B5CC9">
      <w:pPr>
        <w:pStyle w:val="TableofFigures"/>
        <w:tabs>
          <w:tab w:val="right" w:leader="dot" w:pos="9350"/>
        </w:tabs>
        <w:rPr>
          <w:noProof/>
        </w:rPr>
      </w:pPr>
      <w:hyperlink w:anchor="_Toc196673796" w:history="1">
        <w:r w:rsidRPr="000318BF">
          <w:rPr>
            <w:rStyle w:val="Hyperlink"/>
            <w:noProof/>
          </w:rPr>
          <w:t>Figure 6 - Concentricity over drawing limit</w:t>
        </w:r>
        <w:r>
          <w:rPr>
            <w:noProof/>
            <w:webHidden/>
          </w:rPr>
          <w:tab/>
        </w:r>
        <w:r>
          <w:rPr>
            <w:noProof/>
            <w:webHidden/>
          </w:rPr>
          <w:fldChar w:fldCharType="begin"/>
        </w:r>
        <w:r>
          <w:rPr>
            <w:noProof/>
            <w:webHidden/>
          </w:rPr>
          <w:instrText xml:space="preserve"> PAGEREF _Toc196673796 \h </w:instrText>
        </w:r>
        <w:r>
          <w:rPr>
            <w:noProof/>
            <w:webHidden/>
          </w:rPr>
        </w:r>
        <w:r>
          <w:rPr>
            <w:noProof/>
            <w:webHidden/>
          </w:rPr>
          <w:fldChar w:fldCharType="separate"/>
        </w:r>
        <w:r>
          <w:rPr>
            <w:noProof/>
            <w:webHidden/>
          </w:rPr>
          <w:t>12</w:t>
        </w:r>
        <w:r>
          <w:rPr>
            <w:noProof/>
            <w:webHidden/>
          </w:rPr>
          <w:fldChar w:fldCharType="end"/>
        </w:r>
      </w:hyperlink>
    </w:p>
    <w:p w14:paraId="5F1C50DD" w14:textId="6FD64680" w:rsidR="004B5CC9" w:rsidRDefault="004B5CC9">
      <w:pPr>
        <w:pStyle w:val="TableofFigures"/>
        <w:tabs>
          <w:tab w:val="right" w:leader="dot" w:pos="9350"/>
        </w:tabs>
        <w:rPr>
          <w:noProof/>
        </w:rPr>
      </w:pPr>
      <w:hyperlink w:anchor="_Toc196673797" w:history="1">
        <w:r w:rsidRPr="000318BF">
          <w:rPr>
            <w:rStyle w:val="Hyperlink"/>
            <w:noProof/>
          </w:rPr>
          <w:t>Figure 7 - ceramic tube identified with 'A' and 'B' on each end</w:t>
        </w:r>
        <w:r>
          <w:rPr>
            <w:noProof/>
            <w:webHidden/>
          </w:rPr>
          <w:tab/>
        </w:r>
        <w:r>
          <w:rPr>
            <w:noProof/>
            <w:webHidden/>
          </w:rPr>
          <w:fldChar w:fldCharType="begin"/>
        </w:r>
        <w:r>
          <w:rPr>
            <w:noProof/>
            <w:webHidden/>
          </w:rPr>
          <w:instrText xml:space="preserve"> PAGEREF _Toc196673797 \h </w:instrText>
        </w:r>
        <w:r>
          <w:rPr>
            <w:noProof/>
            <w:webHidden/>
          </w:rPr>
        </w:r>
        <w:r>
          <w:rPr>
            <w:noProof/>
            <w:webHidden/>
          </w:rPr>
          <w:fldChar w:fldCharType="separate"/>
        </w:r>
        <w:r>
          <w:rPr>
            <w:noProof/>
            <w:webHidden/>
          </w:rPr>
          <w:t>15</w:t>
        </w:r>
        <w:r>
          <w:rPr>
            <w:noProof/>
            <w:webHidden/>
          </w:rPr>
          <w:fldChar w:fldCharType="end"/>
        </w:r>
      </w:hyperlink>
    </w:p>
    <w:p w14:paraId="5C571FA6" w14:textId="0CCE5C6B" w:rsidR="004B5CC9" w:rsidRDefault="004B5CC9">
      <w:pPr>
        <w:pStyle w:val="TableofFigures"/>
        <w:tabs>
          <w:tab w:val="right" w:leader="dot" w:pos="9350"/>
        </w:tabs>
        <w:rPr>
          <w:noProof/>
        </w:rPr>
      </w:pPr>
      <w:hyperlink w:anchor="_Toc196673798" w:history="1">
        <w:r w:rsidRPr="000318BF">
          <w:rPr>
            <w:rStyle w:val="Hyperlink"/>
            <w:noProof/>
          </w:rPr>
          <w:t>Figure 8 - histogram for concentricity A</w:t>
        </w:r>
        <w:r>
          <w:rPr>
            <w:noProof/>
            <w:webHidden/>
          </w:rPr>
          <w:tab/>
        </w:r>
        <w:r>
          <w:rPr>
            <w:noProof/>
            <w:webHidden/>
          </w:rPr>
          <w:fldChar w:fldCharType="begin"/>
        </w:r>
        <w:r>
          <w:rPr>
            <w:noProof/>
            <w:webHidden/>
          </w:rPr>
          <w:instrText xml:space="preserve"> PAGEREF _Toc196673798 \h </w:instrText>
        </w:r>
        <w:r>
          <w:rPr>
            <w:noProof/>
            <w:webHidden/>
          </w:rPr>
        </w:r>
        <w:r>
          <w:rPr>
            <w:noProof/>
            <w:webHidden/>
          </w:rPr>
          <w:fldChar w:fldCharType="separate"/>
        </w:r>
        <w:r>
          <w:rPr>
            <w:noProof/>
            <w:webHidden/>
          </w:rPr>
          <w:t>16</w:t>
        </w:r>
        <w:r>
          <w:rPr>
            <w:noProof/>
            <w:webHidden/>
          </w:rPr>
          <w:fldChar w:fldCharType="end"/>
        </w:r>
      </w:hyperlink>
    </w:p>
    <w:p w14:paraId="15661CB1" w14:textId="110DE672" w:rsidR="004B5CC9" w:rsidRDefault="004B5CC9">
      <w:pPr>
        <w:pStyle w:val="TableofFigures"/>
        <w:tabs>
          <w:tab w:val="right" w:leader="dot" w:pos="9350"/>
        </w:tabs>
        <w:rPr>
          <w:noProof/>
        </w:rPr>
      </w:pPr>
      <w:hyperlink w:anchor="_Toc196673799" w:history="1">
        <w:r w:rsidRPr="000318BF">
          <w:rPr>
            <w:rStyle w:val="Hyperlink"/>
            <w:noProof/>
          </w:rPr>
          <w:t>Figure 9 - histogram for concentricity A</w:t>
        </w:r>
        <w:r>
          <w:rPr>
            <w:noProof/>
            <w:webHidden/>
          </w:rPr>
          <w:tab/>
        </w:r>
        <w:r>
          <w:rPr>
            <w:noProof/>
            <w:webHidden/>
          </w:rPr>
          <w:fldChar w:fldCharType="begin"/>
        </w:r>
        <w:r>
          <w:rPr>
            <w:noProof/>
            <w:webHidden/>
          </w:rPr>
          <w:instrText xml:space="preserve"> PAGEREF _Toc196673799 \h </w:instrText>
        </w:r>
        <w:r>
          <w:rPr>
            <w:noProof/>
            <w:webHidden/>
          </w:rPr>
        </w:r>
        <w:r>
          <w:rPr>
            <w:noProof/>
            <w:webHidden/>
          </w:rPr>
          <w:fldChar w:fldCharType="separate"/>
        </w:r>
        <w:r>
          <w:rPr>
            <w:noProof/>
            <w:webHidden/>
          </w:rPr>
          <w:t>17</w:t>
        </w:r>
        <w:r>
          <w:rPr>
            <w:noProof/>
            <w:webHidden/>
          </w:rPr>
          <w:fldChar w:fldCharType="end"/>
        </w:r>
      </w:hyperlink>
    </w:p>
    <w:p w14:paraId="09676FAC" w14:textId="4A77CE47" w:rsidR="004B5CC9" w:rsidRDefault="004B5CC9">
      <w:pPr>
        <w:pStyle w:val="TableofFigures"/>
        <w:tabs>
          <w:tab w:val="right" w:leader="dot" w:pos="9350"/>
        </w:tabs>
        <w:rPr>
          <w:noProof/>
        </w:rPr>
      </w:pPr>
      <w:hyperlink w:anchor="_Toc196673800" w:history="1">
        <w:r w:rsidRPr="000318BF">
          <w:rPr>
            <w:rStyle w:val="Hyperlink"/>
            <w:noProof/>
          </w:rPr>
          <w:t>Figure 10 – India Operations data</w:t>
        </w:r>
        <w:r>
          <w:rPr>
            <w:noProof/>
            <w:webHidden/>
          </w:rPr>
          <w:tab/>
        </w:r>
        <w:r>
          <w:rPr>
            <w:noProof/>
            <w:webHidden/>
          </w:rPr>
          <w:fldChar w:fldCharType="begin"/>
        </w:r>
        <w:r>
          <w:rPr>
            <w:noProof/>
            <w:webHidden/>
          </w:rPr>
          <w:instrText xml:space="preserve"> PAGEREF _Toc196673800 \h </w:instrText>
        </w:r>
        <w:r>
          <w:rPr>
            <w:noProof/>
            <w:webHidden/>
          </w:rPr>
        </w:r>
        <w:r>
          <w:rPr>
            <w:noProof/>
            <w:webHidden/>
          </w:rPr>
          <w:fldChar w:fldCharType="separate"/>
        </w:r>
        <w:r>
          <w:rPr>
            <w:noProof/>
            <w:webHidden/>
          </w:rPr>
          <w:t>18</w:t>
        </w:r>
        <w:r>
          <w:rPr>
            <w:noProof/>
            <w:webHidden/>
          </w:rPr>
          <w:fldChar w:fldCharType="end"/>
        </w:r>
      </w:hyperlink>
    </w:p>
    <w:p w14:paraId="6033C3E4" w14:textId="5BB701F8" w:rsidR="004B5CC9" w:rsidRDefault="004B5CC9">
      <w:pPr>
        <w:pStyle w:val="TableofFigures"/>
        <w:tabs>
          <w:tab w:val="right" w:leader="dot" w:pos="9350"/>
        </w:tabs>
        <w:rPr>
          <w:noProof/>
        </w:rPr>
      </w:pPr>
      <w:hyperlink w:anchor="_Toc196673801" w:history="1">
        <w:r w:rsidRPr="000318BF">
          <w:rPr>
            <w:rStyle w:val="Hyperlink"/>
            <w:noProof/>
          </w:rPr>
          <w:t>Figure 11 - UK stock CMM data</w:t>
        </w:r>
        <w:r>
          <w:rPr>
            <w:noProof/>
            <w:webHidden/>
          </w:rPr>
          <w:tab/>
        </w:r>
        <w:r>
          <w:rPr>
            <w:noProof/>
            <w:webHidden/>
          </w:rPr>
          <w:fldChar w:fldCharType="begin"/>
        </w:r>
        <w:r>
          <w:rPr>
            <w:noProof/>
            <w:webHidden/>
          </w:rPr>
          <w:instrText xml:space="preserve"> PAGEREF _Toc196673801 \h </w:instrText>
        </w:r>
        <w:r>
          <w:rPr>
            <w:noProof/>
            <w:webHidden/>
          </w:rPr>
        </w:r>
        <w:r>
          <w:rPr>
            <w:noProof/>
            <w:webHidden/>
          </w:rPr>
          <w:fldChar w:fldCharType="separate"/>
        </w:r>
        <w:r>
          <w:rPr>
            <w:noProof/>
            <w:webHidden/>
          </w:rPr>
          <w:t>19</w:t>
        </w:r>
        <w:r>
          <w:rPr>
            <w:noProof/>
            <w:webHidden/>
          </w:rPr>
          <w:fldChar w:fldCharType="end"/>
        </w:r>
      </w:hyperlink>
    </w:p>
    <w:p w14:paraId="3CEEFAB0" w14:textId="7C6A8305" w:rsidR="004B5CC9" w:rsidRDefault="004B5CC9">
      <w:pPr>
        <w:pStyle w:val="TableofFigures"/>
        <w:tabs>
          <w:tab w:val="right" w:leader="dot" w:pos="9350"/>
        </w:tabs>
        <w:rPr>
          <w:noProof/>
        </w:rPr>
      </w:pPr>
      <w:hyperlink w:anchor="_Toc196673802" w:history="1">
        <w:r w:rsidRPr="000318BF">
          <w:rPr>
            <w:rStyle w:val="Hyperlink"/>
            <w:noProof/>
          </w:rPr>
          <w:t>Figure 12 - DMR rejects</w:t>
        </w:r>
        <w:r>
          <w:rPr>
            <w:noProof/>
            <w:webHidden/>
          </w:rPr>
          <w:tab/>
        </w:r>
        <w:r>
          <w:rPr>
            <w:noProof/>
            <w:webHidden/>
          </w:rPr>
          <w:fldChar w:fldCharType="begin"/>
        </w:r>
        <w:r>
          <w:rPr>
            <w:noProof/>
            <w:webHidden/>
          </w:rPr>
          <w:instrText xml:space="preserve"> PAGEREF _Toc196673802 \h </w:instrText>
        </w:r>
        <w:r>
          <w:rPr>
            <w:noProof/>
            <w:webHidden/>
          </w:rPr>
        </w:r>
        <w:r>
          <w:rPr>
            <w:noProof/>
            <w:webHidden/>
          </w:rPr>
          <w:fldChar w:fldCharType="separate"/>
        </w:r>
        <w:r>
          <w:rPr>
            <w:noProof/>
            <w:webHidden/>
          </w:rPr>
          <w:t>20</w:t>
        </w:r>
        <w:r>
          <w:rPr>
            <w:noProof/>
            <w:webHidden/>
          </w:rPr>
          <w:fldChar w:fldCharType="end"/>
        </w:r>
      </w:hyperlink>
    </w:p>
    <w:p w14:paraId="37140B41" w14:textId="33240109" w:rsidR="004B5CC9" w:rsidRDefault="004B5CC9">
      <w:pPr>
        <w:pStyle w:val="TableofFigures"/>
        <w:tabs>
          <w:tab w:val="right" w:leader="dot" w:pos="9350"/>
        </w:tabs>
        <w:rPr>
          <w:noProof/>
        </w:rPr>
      </w:pPr>
      <w:hyperlink w:anchor="_Toc196673803" w:history="1">
        <w:r w:rsidRPr="000318BF">
          <w:rPr>
            <w:rStyle w:val="Hyperlink"/>
            <w:noProof/>
          </w:rPr>
          <w:t>Figure 13 - Ceramic rejects overtime</w:t>
        </w:r>
        <w:r>
          <w:rPr>
            <w:noProof/>
            <w:webHidden/>
          </w:rPr>
          <w:tab/>
        </w:r>
        <w:r>
          <w:rPr>
            <w:noProof/>
            <w:webHidden/>
          </w:rPr>
          <w:fldChar w:fldCharType="begin"/>
        </w:r>
        <w:r>
          <w:rPr>
            <w:noProof/>
            <w:webHidden/>
          </w:rPr>
          <w:instrText xml:space="preserve"> PAGEREF _Toc196673803 \h </w:instrText>
        </w:r>
        <w:r>
          <w:rPr>
            <w:noProof/>
            <w:webHidden/>
          </w:rPr>
        </w:r>
        <w:r>
          <w:rPr>
            <w:noProof/>
            <w:webHidden/>
          </w:rPr>
          <w:fldChar w:fldCharType="separate"/>
        </w:r>
        <w:r>
          <w:rPr>
            <w:noProof/>
            <w:webHidden/>
          </w:rPr>
          <w:t>20</w:t>
        </w:r>
        <w:r>
          <w:rPr>
            <w:noProof/>
            <w:webHidden/>
          </w:rPr>
          <w:fldChar w:fldCharType="end"/>
        </w:r>
      </w:hyperlink>
    </w:p>
    <w:p w14:paraId="170083DF" w14:textId="5ABAABB2" w:rsidR="004B5CC9" w:rsidRDefault="004B5CC9">
      <w:pPr>
        <w:pStyle w:val="TableofFigures"/>
        <w:tabs>
          <w:tab w:val="right" w:leader="dot" w:pos="9350"/>
        </w:tabs>
        <w:rPr>
          <w:noProof/>
        </w:rPr>
      </w:pPr>
      <w:hyperlink w:anchor="_Toc196673804" w:history="1">
        <w:r w:rsidRPr="000318BF">
          <w:rPr>
            <w:rStyle w:val="Hyperlink"/>
            <w:noProof/>
          </w:rPr>
          <w:t>Figure 14 - failure mode</w:t>
        </w:r>
        <w:r>
          <w:rPr>
            <w:noProof/>
            <w:webHidden/>
          </w:rPr>
          <w:tab/>
        </w:r>
        <w:r>
          <w:rPr>
            <w:noProof/>
            <w:webHidden/>
          </w:rPr>
          <w:fldChar w:fldCharType="begin"/>
        </w:r>
        <w:r>
          <w:rPr>
            <w:noProof/>
            <w:webHidden/>
          </w:rPr>
          <w:instrText xml:space="preserve"> PAGEREF _Toc196673804 \h </w:instrText>
        </w:r>
        <w:r>
          <w:rPr>
            <w:noProof/>
            <w:webHidden/>
          </w:rPr>
        </w:r>
        <w:r>
          <w:rPr>
            <w:noProof/>
            <w:webHidden/>
          </w:rPr>
          <w:fldChar w:fldCharType="separate"/>
        </w:r>
        <w:r>
          <w:rPr>
            <w:noProof/>
            <w:webHidden/>
          </w:rPr>
          <w:t>21</w:t>
        </w:r>
        <w:r>
          <w:rPr>
            <w:noProof/>
            <w:webHidden/>
          </w:rPr>
          <w:fldChar w:fldCharType="end"/>
        </w:r>
      </w:hyperlink>
    </w:p>
    <w:p w14:paraId="09CFD1E4" w14:textId="66E1AF55" w:rsidR="004B5CC9" w:rsidRDefault="004B5CC9">
      <w:pPr>
        <w:pStyle w:val="TableofFigures"/>
        <w:tabs>
          <w:tab w:val="right" w:leader="dot" w:pos="9350"/>
        </w:tabs>
        <w:rPr>
          <w:noProof/>
        </w:rPr>
      </w:pPr>
      <w:hyperlink w:anchor="_Toc196673805" w:history="1">
        <w:r w:rsidRPr="000318BF">
          <w:rPr>
            <w:rStyle w:val="Hyperlink"/>
            <w:noProof/>
          </w:rPr>
          <w:t xml:space="preserve">Figure 15 - ishikawa diagram </w:t>
        </w:r>
        <w:r w:rsidRPr="000318BF">
          <w:rPr>
            <w:rStyle w:val="Hyperlink"/>
            <w:noProof/>
            <w:lang w:val="en-GB"/>
          </w:rPr>
          <w:t>(meadmin, 2024)</w:t>
        </w:r>
        <w:r>
          <w:rPr>
            <w:noProof/>
            <w:webHidden/>
          </w:rPr>
          <w:tab/>
        </w:r>
        <w:r>
          <w:rPr>
            <w:noProof/>
            <w:webHidden/>
          </w:rPr>
          <w:fldChar w:fldCharType="begin"/>
        </w:r>
        <w:r>
          <w:rPr>
            <w:noProof/>
            <w:webHidden/>
          </w:rPr>
          <w:instrText xml:space="preserve"> PAGEREF _Toc196673805 \h </w:instrText>
        </w:r>
        <w:r>
          <w:rPr>
            <w:noProof/>
            <w:webHidden/>
          </w:rPr>
        </w:r>
        <w:r>
          <w:rPr>
            <w:noProof/>
            <w:webHidden/>
          </w:rPr>
          <w:fldChar w:fldCharType="separate"/>
        </w:r>
        <w:r>
          <w:rPr>
            <w:noProof/>
            <w:webHidden/>
          </w:rPr>
          <w:t>22</w:t>
        </w:r>
        <w:r>
          <w:rPr>
            <w:noProof/>
            <w:webHidden/>
          </w:rPr>
          <w:fldChar w:fldCharType="end"/>
        </w:r>
      </w:hyperlink>
    </w:p>
    <w:p w14:paraId="04B3BD12" w14:textId="121EC952" w:rsidR="004B5CC9" w:rsidRDefault="004B5CC9">
      <w:pPr>
        <w:pStyle w:val="TableofFigures"/>
        <w:tabs>
          <w:tab w:val="right" w:leader="dot" w:pos="9350"/>
        </w:tabs>
        <w:rPr>
          <w:noProof/>
        </w:rPr>
      </w:pPr>
      <w:hyperlink w:anchor="_Toc196673806" w:history="1">
        <w:r w:rsidRPr="000318BF">
          <w:rPr>
            <w:rStyle w:val="Hyperlink"/>
            <w:noProof/>
          </w:rPr>
          <w:t>Figure 16 - 5 why root cause analysis</w:t>
        </w:r>
        <w:r>
          <w:rPr>
            <w:noProof/>
            <w:webHidden/>
          </w:rPr>
          <w:tab/>
        </w:r>
        <w:r>
          <w:rPr>
            <w:noProof/>
            <w:webHidden/>
          </w:rPr>
          <w:fldChar w:fldCharType="begin"/>
        </w:r>
        <w:r>
          <w:rPr>
            <w:noProof/>
            <w:webHidden/>
          </w:rPr>
          <w:instrText xml:space="preserve"> PAGEREF _Toc196673806 \h </w:instrText>
        </w:r>
        <w:r>
          <w:rPr>
            <w:noProof/>
            <w:webHidden/>
          </w:rPr>
        </w:r>
        <w:r>
          <w:rPr>
            <w:noProof/>
            <w:webHidden/>
          </w:rPr>
          <w:fldChar w:fldCharType="separate"/>
        </w:r>
        <w:r>
          <w:rPr>
            <w:noProof/>
            <w:webHidden/>
          </w:rPr>
          <w:t>23</w:t>
        </w:r>
        <w:r>
          <w:rPr>
            <w:noProof/>
            <w:webHidden/>
          </w:rPr>
          <w:fldChar w:fldCharType="end"/>
        </w:r>
      </w:hyperlink>
    </w:p>
    <w:p w14:paraId="7E691994" w14:textId="6B6F30F1" w:rsidR="004B5CC9" w:rsidRDefault="004B5CC9">
      <w:pPr>
        <w:pStyle w:val="TableofFigures"/>
        <w:tabs>
          <w:tab w:val="right" w:leader="dot" w:pos="9350"/>
        </w:tabs>
        <w:rPr>
          <w:noProof/>
        </w:rPr>
      </w:pPr>
      <w:hyperlink w:anchor="_Toc196673807" w:history="1">
        <w:r w:rsidRPr="000318BF">
          <w:rPr>
            <w:rStyle w:val="Hyperlink"/>
            <w:noProof/>
          </w:rPr>
          <w:t>Figure 17 - Is/Is Not Matrix</w:t>
        </w:r>
        <w:r>
          <w:rPr>
            <w:noProof/>
            <w:webHidden/>
          </w:rPr>
          <w:tab/>
        </w:r>
        <w:r>
          <w:rPr>
            <w:noProof/>
            <w:webHidden/>
          </w:rPr>
          <w:fldChar w:fldCharType="begin"/>
        </w:r>
        <w:r>
          <w:rPr>
            <w:noProof/>
            <w:webHidden/>
          </w:rPr>
          <w:instrText xml:space="preserve"> PAGEREF _Toc196673807 \h </w:instrText>
        </w:r>
        <w:r>
          <w:rPr>
            <w:noProof/>
            <w:webHidden/>
          </w:rPr>
        </w:r>
        <w:r>
          <w:rPr>
            <w:noProof/>
            <w:webHidden/>
          </w:rPr>
          <w:fldChar w:fldCharType="separate"/>
        </w:r>
        <w:r>
          <w:rPr>
            <w:noProof/>
            <w:webHidden/>
          </w:rPr>
          <w:t>24</w:t>
        </w:r>
        <w:r>
          <w:rPr>
            <w:noProof/>
            <w:webHidden/>
          </w:rPr>
          <w:fldChar w:fldCharType="end"/>
        </w:r>
      </w:hyperlink>
    </w:p>
    <w:p w14:paraId="21072BE4" w14:textId="10EDD496" w:rsidR="004B5CC9" w:rsidRDefault="004B5CC9">
      <w:pPr>
        <w:pStyle w:val="TableofFigures"/>
        <w:tabs>
          <w:tab w:val="right" w:leader="dot" w:pos="9350"/>
        </w:tabs>
        <w:rPr>
          <w:noProof/>
        </w:rPr>
      </w:pPr>
      <w:hyperlink w:anchor="_Toc196673808" w:history="1">
        <w:r w:rsidRPr="000318BF">
          <w:rPr>
            <w:rStyle w:val="Hyperlink"/>
            <w:noProof/>
          </w:rPr>
          <w:t>Figure 18 - Design FEMA</w:t>
        </w:r>
        <w:r>
          <w:rPr>
            <w:noProof/>
            <w:webHidden/>
          </w:rPr>
          <w:tab/>
        </w:r>
        <w:r>
          <w:rPr>
            <w:noProof/>
            <w:webHidden/>
          </w:rPr>
          <w:fldChar w:fldCharType="begin"/>
        </w:r>
        <w:r>
          <w:rPr>
            <w:noProof/>
            <w:webHidden/>
          </w:rPr>
          <w:instrText xml:space="preserve"> PAGEREF _Toc196673808 \h </w:instrText>
        </w:r>
        <w:r>
          <w:rPr>
            <w:noProof/>
            <w:webHidden/>
          </w:rPr>
        </w:r>
        <w:r>
          <w:rPr>
            <w:noProof/>
            <w:webHidden/>
          </w:rPr>
          <w:fldChar w:fldCharType="separate"/>
        </w:r>
        <w:r>
          <w:rPr>
            <w:noProof/>
            <w:webHidden/>
          </w:rPr>
          <w:t>25</w:t>
        </w:r>
        <w:r>
          <w:rPr>
            <w:noProof/>
            <w:webHidden/>
          </w:rPr>
          <w:fldChar w:fldCharType="end"/>
        </w:r>
      </w:hyperlink>
    </w:p>
    <w:p w14:paraId="2B2B9DAD" w14:textId="6FDB7322" w:rsidR="004B5CC9" w:rsidRDefault="004B5CC9">
      <w:pPr>
        <w:pStyle w:val="TableofFigures"/>
        <w:tabs>
          <w:tab w:val="right" w:leader="dot" w:pos="9350"/>
        </w:tabs>
        <w:rPr>
          <w:noProof/>
        </w:rPr>
      </w:pPr>
      <w:hyperlink w:anchor="_Toc196673809" w:history="1">
        <w:r w:rsidRPr="000318BF">
          <w:rPr>
            <w:rStyle w:val="Hyperlink"/>
            <w:noProof/>
          </w:rPr>
          <w:t>Figure 19 - Process FEMA</w:t>
        </w:r>
        <w:r>
          <w:rPr>
            <w:noProof/>
            <w:webHidden/>
          </w:rPr>
          <w:tab/>
        </w:r>
        <w:r>
          <w:rPr>
            <w:noProof/>
            <w:webHidden/>
          </w:rPr>
          <w:fldChar w:fldCharType="begin"/>
        </w:r>
        <w:r>
          <w:rPr>
            <w:noProof/>
            <w:webHidden/>
          </w:rPr>
          <w:instrText xml:space="preserve"> PAGEREF _Toc196673809 \h </w:instrText>
        </w:r>
        <w:r>
          <w:rPr>
            <w:noProof/>
            <w:webHidden/>
          </w:rPr>
        </w:r>
        <w:r>
          <w:rPr>
            <w:noProof/>
            <w:webHidden/>
          </w:rPr>
          <w:fldChar w:fldCharType="separate"/>
        </w:r>
        <w:r>
          <w:rPr>
            <w:noProof/>
            <w:webHidden/>
          </w:rPr>
          <w:t>26</w:t>
        </w:r>
        <w:r>
          <w:rPr>
            <w:noProof/>
            <w:webHidden/>
          </w:rPr>
          <w:fldChar w:fldCharType="end"/>
        </w:r>
      </w:hyperlink>
    </w:p>
    <w:p w14:paraId="434CB324" w14:textId="1AFB10B7" w:rsidR="004B5CC9" w:rsidRDefault="004B5CC9">
      <w:pPr>
        <w:pStyle w:val="TableofFigures"/>
        <w:tabs>
          <w:tab w:val="right" w:leader="dot" w:pos="9350"/>
        </w:tabs>
        <w:rPr>
          <w:noProof/>
        </w:rPr>
      </w:pPr>
      <w:hyperlink w:anchor="_Toc196673810" w:history="1">
        <w:r w:rsidRPr="000318BF">
          <w:rPr>
            <w:rStyle w:val="Hyperlink"/>
            <w:noProof/>
          </w:rPr>
          <w:t>Figure 20 – Payoff Matrix</w:t>
        </w:r>
        <w:r>
          <w:rPr>
            <w:noProof/>
            <w:webHidden/>
          </w:rPr>
          <w:tab/>
        </w:r>
        <w:r>
          <w:rPr>
            <w:noProof/>
            <w:webHidden/>
          </w:rPr>
          <w:fldChar w:fldCharType="begin"/>
        </w:r>
        <w:r>
          <w:rPr>
            <w:noProof/>
            <w:webHidden/>
          </w:rPr>
          <w:instrText xml:space="preserve"> PAGEREF _Toc196673810 \h </w:instrText>
        </w:r>
        <w:r>
          <w:rPr>
            <w:noProof/>
            <w:webHidden/>
          </w:rPr>
        </w:r>
        <w:r>
          <w:rPr>
            <w:noProof/>
            <w:webHidden/>
          </w:rPr>
          <w:fldChar w:fldCharType="separate"/>
        </w:r>
        <w:r>
          <w:rPr>
            <w:noProof/>
            <w:webHidden/>
          </w:rPr>
          <w:t>27</w:t>
        </w:r>
        <w:r>
          <w:rPr>
            <w:noProof/>
            <w:webHidden/>
          </w:rPr>
          <w:fldChar w:fldCharType="end"/>
        </w:r>
      </w:hyperlink>
    </w:p>
    <w:p w14:paraId="708135E1" w14:textId="7378CE44" w:rsidR="004B5CC9" w:rsidRDefault="004B5CC9">
      <w:pPr>
        <w:pStyle w:val="TableofFigures"/>
        <w:tabs>
          <w:tab w:val="right" w:leader="dot" w:pos="9350"/>
        </w:tabs>
        <w:rPr>
          <w:noProof/>
        </w:rPr>
      </w:pPr>
      <w:hyperlink w:anchor="_Toc196673811" w:history="1">
        <w:r w:rsidRPr="000318BF">
          <w:rPr>
            <w:rStyle w:val="Hyperlink"/>
            <w:noProof/>
          </w:rPr>
          <w:t>Figure 21 - CMM Fixturing and probe</w:t>
        </w:r>
        <w:r>
          <w:rPr>
            <w:noProof/>
            <w:webHidden/>
          </w:rPr>
          <w:tab/>
        </w:r>
        <w:r>
          <w:rPr>
            <w:noProof/>
            <w:webHidden/>
          </w:rPr>
          <w:fldChar w:fldCharType="begin"/>
        </w:r>
        <w:r>
          <w:rPr>
            <w:noProof/>
            <w:webHidden/>
          </w:rPr>
          <w:instrText xml:space="preserve"> PAGEREF _Toc196673811 \h </w:instrText>
        </w:r>
        <w:r>
          <w:rPr>
            <w:noProof/>
            <w:webHidden/>
          </w:rPr>
        </w:r>
        <w:r>
          <w:rPr>
            <w:noProof/>
            <w:webHidden/>
          </w:rPr>
          <w:fldChar w:fldCharType="separate"/>
        </w:r>
        <w:r>
          <w:rPr>
            <w:noProof/>
            <w:webHidden/>
          </w:rPr>
          <w:t>29</w:t>
        </w:r>
        <w:r>
          <w:rPr>
            <w:noProof/>
            <w:webHidden/>
          </w:rPr>
          <w:fldChar w:fldCharType="end"/>
        </w:r>
      </w:hyperlink>
    </w:p>
    <w:p w14:paraId="27FCF5B8" w14:textId="53A9C0F1" w:rsidR="004B5CC9" w:rsidRDefault="004B5CC9">
      <w:pPr>
        <w:pStyle w:val="TableofFigures"/>
        <w:tabs>
          <w:tab w:val="right" w:leader="dot" w:pos="9350"/>
        </w:tabs>
        <w:rPr>
          <w:noProof/>
        </w:rPr>
      </w:pPr>
      <w:hyperlink w:anchor="_Toc196673812" w:history="1">
        <w:r w:rsidRPr="000318BF">
          <w:rPr>
            <w:rStyle w:val="Hyperlink"/>
            <w:noProof/>
          </w:rPr>
          <w:t>Figure 22 - defected samples from India</w:t>
        </w:r>
        <w:r>
          <w:rPr>
            <w:noProof/>
            <w:webHidden/>
          </w:rPr>
          <w:tab/>
        </w:r>
        <w:r>
          <w:rPr>
            <w:noProof/>
            <w:webHidden/>
          </w:rPr>
          <w:fldChar w:fldCharType="begin"/>
        </w:r>
        <w:r>
          <w:rPr>
            <w:noProof/>
            <w:webHidden/>
          </w:rPr>
          <w:instrText xml:space="preserve"> PAGEREF _Toc196673812 \h </w:instrText>
        </w:r>
        <w:r>
          <w:rPr>
            <w:noProof/>
            <w:webHidden/>
          </w:rPr>
        </w:r>
        <w:r>
          <w:rPr>
            <w:noProof/>
            <w:webHidden/>
          </w:rPr>
          <w:fldChar w:fldCharType="separate"/>
        </w:r>
        <w:r>
          <w:rPr>
            <w:noProof/>
            <w:webHidden/>
          </w:rPr>
          <w:t>31</w:t>
        </w:r>
        <w:r>
          <w:rPr>
            <w:noProof/>
            <w:webHidden/>
          </w:rPr>
          <w:fldChar w:fldCharType="end"/>
        </w:r>
      </w:hyperlink>
    </w:p>
    <w:p w14:paraId="2E6B6CC9" w14:textId="30A483A4" w:rsidR="004B5CC9" w:rsidRDefault="004B5CC9">
      <w:pPr>
        <w:pStyle w:val="TableofFigures"/>
        <w:tabs>
          <w:tab w:val="right" w:leader="dot" w:pos="9350"/>
        </w:tabs>
        <w:rPr>
          <w:noProof/>
        </w:rPr>
      </w:pPr>
      <w:hyperlink w:anchor="_Toc196673813" w:history="1">
        <w:r w:rsidRPr="000318BF">
          <w:rPr>
            <w:rStyle w:val="Hyperlink"/>
            <w:noProof/>
          </w:rPr>
          <w:t>Figure 23 – Concession DU00087284</w:t>
        </w:r>
        <w:r>
          <w:rPr>
            <w:noProof/>
            <w:webHidden/>
          </w:rPr>
          <w:tab/>
        </w:r>
        <w:r>
          <w:rPr>
            <w:noProof/>
            <w:webHidden/>
          </w:rPr>
          <w:fldChar w:fldCharType="begin"/>
        </w:r>
        <w:r>
          <w:rPr>
            <w:noProof/>
            <w:webHidden/>
          </w:rPr>
          <w:instrText xml:space="preserve"> PAGEREF _Toc196673813 \h </w:instrText>
        </w:r>
        <w:r>
          <w:rPr>
            <w:noProof/>
            <w:webHidden/>
          </w:rPr>
        </w:r>
        <w:r>
          <w:rPr>
            <w:noProof/>
            <w:webHidden/>
          </w:rPr>
          <w:fldChar w:fldCharType="separate"/>
        </w:r>
        <w:r>
          <w:rPr>
            <w:noProof/>
            <w:webHidden/>
          </w:rPr>
          <w:t>32</w:t>
        </w:r>
        <w:r>
          <w:rPr>
            <w:noProof/>
            <w:webHidden/>
          </w:rPr>
          <w:fldChar w:fldCharType="end"/>
        </w:r>
      </w:hyperlink>
    </w:p>
    <w:p w14:paraId="6A3925CC" w14:textId="5130195F" w:rsidR="004B5CC9" w:rsidRDefault="004B5CC9">
      <w:pPr>
        <w:pStyle w:val="TableofFigures"/>
        <w:tabs>
          <w:tab w:val="right" w:leader="dot" w:pos="9350"/>
        </w:tabs>
        <w:rPr>
          <w:noProof/>
        </w:rPr>
      </w:pPr>
      <w:hyperlink w:anchor="_Toc196673814" w:history="1">
        <w:r w:rsidRPr="000318BF">
          <w:rPr>
            <w:rStyle w:val="Hyperlink"/>
            <w:noProof/>
          </w:rPr>
          <w:t>Figure 24 - Quality plan</w:t>
        </w:r>
        <w:r>
          <w:rPr>
            <w:noProof/>
            <w:webHidden/>
          </w:rPr>
          <w:tab/>
        </w:r>
        <w:r>
          <w:rPr>
            <w:noProof/>
            <w:webHidden/>
          </w:rPr>
          <w:fldChar w:fldCharType="begin"/>
        </w:r>
        <w:r>
          <w:rPr>
            <w:noProof/>
            <w:webHidden/>
          </w:rPr>
          <w:instrText xml:space="preserve"> PAGEREF _Toc196673814 \h </w:instrText>
        </w:r>
        <w:r>
          <w:rPr>
            <w:noProof/>
            <w:webHidden/>
          </w:rPr>
        </w:r>
        <w:r>
          <w:rPr>
            <w:noProof/>
            <w:webHidden/>
          </w:rPr>
          <w:fldChar w:fldCharType="separate"/>
        </w:r>
        <w:r>
          <w:rPr>
            <w:noProof/>
            <w:webHidden/>
          </w:rPr>
          <w:t>35</w:t>
        </w:r>
        <w:r>
          <w:rPr>
            <w:noProof/>
            <w:webHidden/>
          </w:rPr>
          <w:fldChar w:fldCharType="end"/>
        </w:r>
      </w:hyperlink>
    </w:p>
    <w:p w14:paraId="2D6BE797" w14:textId="3BB0AA4D" w:rsidR="004B5CC9" w:rsidRDefault="004B5CC9">
      <w:pPr>
        <w:pStyle w:val="TableofFigures"/>
        <w:tabs>
          <w:tab w:val="right" w:leader="dot" w:pos="9350"/>
        </w:tabs>
        <w:rPr>
          <w:noProof/>
        </w:rPr>
      </w:pPr>
      <w:hyperlink w:anchor="_Toc196673815" w:history="1">
        <w:r w:rsidRPr="000318BF">
          <w:rPr>
            <w:rStyle w:val="Hyperlink"/>
            <w:noProof/>
          </w:rPr>
          <w:t>Figure 25 - QA328 - process flow (Hill, T/RenishawPLC. (2023))</w:t>
        </w:r>
        <w:r>
          <w:rPr>
            <w:noProof/>
            <w:webHidden/>
          </w:rPr>
          <w:tab/>
        </w:r>
        <w:r>
          <w:rPr>
            <w:noProof/>
            <w:webHidden/>
          </w:rPr>
          <w:fldChar w:fldCharType="begin"/>
        </w:r>
        <w:r>
          <w:rPr>
            <w:noProof/>
            <w:webHidden/>
          </w:rPr>
          <w:instrText xml:space="preserve"> PAGEREF _Toc196673815 \h </w:instrText>
        </w:r>
        <w:r>
          <w:rPr>
            <w:noProof/>
            <w:webHidden/>
          </w:rPr>
        </w:r>
        <w:r>
          <w:rPr>
            <w:noProof/>
            <w:webHidden/>
          </w:rPr>
          <w:fldChar w:fldCharType="separate"/>
        </w:r>
        <w:r>
          <w:rPr>
            <w:noProof/>
            <w:webHidden/>
          </w:rPr>
          <w:t>36</w:t>
        </w:r>
        <w:r>
          <w:rPr>
            <w:noProof/>
            <w:webHidden/>
          </w:rPr>
          <w:fldChar w:fldCharType="end"/>
        </w:r>
      </w:hyperlink>
    </w:p>
    <w:p w14:paraId="43F6FD0D" w14:textId="1FA05596" w:rsidR="004B5CC9" w:rsidRDefault="004B5CC9" w:rsidP="004B5CC9">
      <w:pPr>
        <w:ind w:left="720"/>
        <w:rPr>
          <w:lang w:val="en-GB"/>
        </w:rPr>
      </w:pPr>
      <w:r>
        <w:rPr>
          <w:lang w:val="en-GB"/>
        </w:rPr>
        <w:fldChar w:fldCharType="end"/>
      </w:r>
    </w:p>
    <w:p w14:paraId="0FC17C46" w14:textId="4AE80902" w:rsidR="005A0A80" w:rsidRDefault="005A0A80" w:rsidP="007C0389">
      <w:pPr>
        <w:pStyle w:val="Heading2"/>
        <w:rPr>
          <w:lang w:val="en-GB"/>
        </w:rPr>
      </w:pPr>
      <w:bookmarkStart w:id="1" w:name="_Toc196675357"/>
      <w:r w:rsidRPr="00F066DC">
        <w:rPr>
          <w:lang w:val="en-GB"/>
        </w:rPr>
        <w:t xml:space="preserve">List of </w:t>
      </w:r>
      <w:r>
        <w:rPr>
          <w:lang w:val="en-GB"/>
        </w:rPr>
        <w:t>Tables</w:t>
      </w:r>
      <w:bookmarkEnd w:id="1"/>
    </w:p>
    <w:p w14:paraId="438B0E28" w14:textId="3FE75660" w:rsidR="005146B8" w:rsidRDefault="005A0A80">
      <w:pPr>
        <w:pStyle w:val="TableofFigures"/>
        <w:tabs>
          <w:tab w:val="right" w:leader="dot" w:pos="9350"/>
        </w:tabs>
        <w:rPr>
          <w:noProof/>
          <w:kern w:val="2"/>
          <w:lang w:val="en-GB" w:eastAsia="en-GB"/>
          <w14:ligatures w14:val="standardContextual"/>
        </w:rPr>
      </w:pPr>
      <w:r>
        <w:rPr>
          <w:lang w:val="en-GB"/>
        </w:rPr>
        <w:fldChar w:fldCharType="begin"/>
      </w:r>
      <w:r>
        <w:rPr>
          <w:lang w:val="en-GB"/>
        </w:rPr>
        <w:instrText xml:space="preserve"> TOC \h \z \c "Table" </w:instrText>
      </w:r>
      <w:r>
        <w:rPr>
          <w:lang w:val="en-GB"/>
        </w:rPr>
        <w:fldChar w:fldCharType="separate"/>
      </w:r>
      <w:hyperlink w:anchor="_Toc196674050" w:history="1">
        <w:r w:rsidR="005146B8" w:rsidRPr="00A22FEF">
          <w:rPr>
            <w:rStyle w:val="Hyperlink"/>
            <w:noProof/>
          </w:rPr>
          <w:t>Table 1 - VOC and CTO table</w:t>
        </w:r>
        <w:r w:rsidR="005146B8">
          <w:rPr>
            <w:noProof/>
            <w:webHidden/>
          </w:rPr>
          <w:tab/>
        </w:r>
        <w:r w:rsidR="005146B8">
          <w:rPr>
            <w:noProof/>
            <w:webHidden/>
          </w:rPr>
          <w:fldChar w:fldCharType="begin"/>
        </w:r>
        <w:r w:rsidR="005146B8">
          <w:rPr>
            <w:noProof/>
            <w:webHidden/>
          </w:rPr>
          <w:instrText xml:space="preserve"> PAGEREF _Toc196674050 \h </w:instrText>
        </w:r>
        <w:r w:rsidR="005146B8">
          <w:rPr>
            <w:noProof/>
            <w:webHidden/>
          </w:rPr>
        </w:r>
        <w:r w:rsidR="005146B8">
          <w:rPr>
            <w:noProof/>
            <w:webHidden/>
          </w:rPr>
          <w:fldChar w:fldCharType="separate"/>
        </w:r>
        <w:r w:rsidR="005146B8">
          <w:rPr>
            <w:noProof/>
            <w:webHidden/>
          </w:rPr>
          <w:t>8</w:t>
        </w:r>
        <w:r w:rsidR="005146B8">
          <w:rPr>
            <w:noProof/>
            <w:webHidden/>
          </w:rPr>
          <w:fldChar w:fldCharType="end"/>
        </w:r>
      </w:hyperlink>
    </w:p>
    <w:p w14:paraId="48AAF38A" w14:textId="5B2B143C" w:rsidR="005146B8" w:rsidRDefault="005146B8">
      <w:pPr>
        <w:pStyle w:val="TableofFigures"/>
        <w:tabs>
          <w:tab w:val="right" w:leader="dot" w:pos="9350"/>
        </w:tabs>
        <w:rPr>
          <w:noProof/>
          <w:kern w:val="2"/>
          <w:lang w:val="en-GB" w:eastAsia="en-GB"/>
          <w14:ligatures w14:val="standardContextual"/>
        </w:rPr>
      </w:pPr>
      <w:hyperlink w:anchor="_Toc196674051" w:history="1">
        <w:r w:rsidRPr="00A22FEF">
          <w:rPr>
            <w:rStyle w:val="Hyperlink"/>
            <w:noProof/>
          </w:rPr>
          <w:t>Table 2 - BS7172-1989 (European Standards, 2025)</w:t>
        </w:r>
        <w:r>
          <w:rPr>
            <w:noProof/>
            <w:webHidden/>
          </w:rPr>
          <w:tab/>
        </w:r>
        <w:r>
          <w:rPr>
            <w:noProof/>
            <w:webHidden/>
          </w:rPr>
          <w:fldChar w:fldCharType="begin"/>
        </w:r>
        <w:r>
          <w:rPr>
            <w:noProof/>
            <w:webHidden/>
          </w:rPr>
          <w:instrText xml:space="preserve"> PAGEREF _Toc196674051 \h </w:instrText>
        </w:r>
        <w:r>
          <w:rPr>
            <w:noProof/>
            <w:webHidden/>
          </w:rPr>
        </w:r>
        <w:r>
          <w:rPr>
            <w:noProof/>
            <w:webHidden/>
          </w:rPr>
          <w:fldChar w:fldCharType="separate"/>
        </w:r>
        <w:r>
          <w:rPr>
            <w:noProof/>
            <w:webHidden/>
          </w:rPr>
          <w:t>13</w:t>
        </w:r>
        <w:r>
          <w:rPr>
            <w:noProof/>
            <w:webHidden/>
          </w:rPr>
          <w:fldChar w:fldCharType="end"/>
        </w:r>
      </w:hyperlink>
    </w:p>
    <w:p w14:paraId="614DDB42" w14:textId="118B2F41" w:rsidR="005146B8" w:rsidRDefault="005146B8">
      <w:pPr>
        <w:pStyle w:val="TableofFigures"/>
        <w:tabs>
          <w:tab w:val="right" w:leader="dot" w:pos="9350"/>
        </w:tabs>
        <w:rPr>
          <w:noProof/>
          <w:kern w:val="2"/>
          <w:lang w:val="en-GB" w:eastAsia="en-GB"/>
          <w14:ligatures w14:val="standardContextual"/>
        </w:rPr>
      </w:pPr>
      <w:hyperlink w:anchor="_Toc196674052" w:history="1">
        <w:r w:rsidRPr="00A22FEF">
          <w:rPr>
            <w:rStyle w:val="Hyperlink"/>
            <w:noProof/>
          </w:rPr>
          <w:t>Table 3 - India results for the 5 samples</w:t>
        </w:r>
        <w:r>
          <w:rPr>
            <w:noProof/>
            <w:webHidden/>
          </w:rPr>
          <w:tab/>
        </w:r>
        <w:r>
          <w:rPr>
            <w:noProof/>
            <w:webHidden/>
          </w:rPr>
          <w:fldChar w:fldCharType="begin"/>
        </w:r>
        <w:r>
          <w:rPr>
            <w:noProof/>
            <w:webHidden/>
          </w:rPr>
          <w:instrText xml:space="preserve"> PAGEREF _Toc196674052 \h </w:instrText>
        </w:r>
        <w:r>
          <w:rPr>
            <w:noProof/>
            <w:webHidden/>
          </w:rPr>
        </w:r>
        <w:r>
          <w:rPr>
            <w:noProof/>
            <w:webHidden/>
          </w:rPr>
          <w:fldChar w:fldCharType="separate"/>
        </w:r>
        <w:r>
          <w:rPr>
            <w:noProof/>
            <w:webHidden/>
          </w:rPr>
          <w:t>30</w:t>
        </w:r>
        <w:r>
          <w:rPr>
            <w:noProof/>
            <w:webHidden/>
          </w:rPr>
          <w:fldChar w:fldCharType="end"/>
        </w:r>
      </w:hyperlink>
    </w:p>
    <w:p w14:paraId="02E162EC" w14:textId="44A68211" w:rsidR="005146B8" w:rsidRDefault="005146B8">
      <w:pPr>
        <w:pStyle w:val="TableofFigures"/>
        <w:tabs>
          <w:tab w:val="right" w:leader="dot" w:pos="9350"/>
        </w:tabs>
        <w:rPr>
          <w:noProof/>
          <w:kern w:val="2"/>
          <w:lang w:val="en-GB" w:eastAsia="en-GB"/>
          <w14:ligatures w14:val="standardContextual"/>
        </w:rPr>
      </w:pPr>
      <w:hyperlink w:anchor="_Toc196674053" w:history="1">
        <w:r w:rsidRPr="00A22FEF">
          <w:rPr>
            <w:rStyle w:val="Hyperlink"/>
            <w:noProof/>
          </w:rPr>
          <w:t>Table 4 - CMM data for the assembled samples</w:t>
        </w:r>
        <w:r>
          <w:rPr>
            <w:noProof/>
            <w:webHidden/>
          </w:rPr>
          <w:tab/>
        </w:r>
        <w:r>
          <w:rPr>
            <w:noProof/>
            <w:webHidden/>
          </w:rPr>
          <w:fldChar w:fldCharType="begin"/>
        </w:r>
        <w:r>
          <w:rPr>
            <w:noProof/>
            <w:webHidden/>
          </w:rPr>
          <w:instrText xml:space="preserve"> PAGEREF _Toc196674053 \h </w:instrText>
        </w:r>
        <w:r>
          <w:rPr>
            <w:noProof/>
            <w:webHidden/>
          </w:rPr>
        </w:r>
        <w:r>
          <w:rPr>
            <w:noProof/>
            <w:webHidden/>
          </w:rPr>
          <w:fldChar w:fldCharType="separate"/>
        </w:r>
        <w:r>
          <w:rPr>
            <w:noProof/>
            <w:webHidden/>
          </w:rPr>
          <w:t>31</w:t>
        </w:r>
        <w:r>
          <w:rPr>
            <w:noProof/>
            <w:webHidden/>
          </w:rPr>
          <w:fldChar w:fldCharType="end"/>
        </w:r>
      </w:hyperlink>
    </w:p>
    <w:p w14:paraId="39BD52B4" w14:textId="1B9CB973" w:rsidR="005A0A80" w:rsidRDefault="005A0A80" w:rsidP="005A0A80">
      <w:pPr>
        <w:ind w:left="1080"/>
        <w:rPr>
          <w:lang w:val="en-GB"/>
        </w:rPr>
      </w:pPr>
      <w:r>
        <w:rPr>
          <w:lang w:val="en-GB"/>
        </w:rPr>
        <w:fldChar w:fldCharType="end"/>
      </w:r>
    </w:p>
    <w:p w14:paraId="0F2870BC" w14:textId="77777777" w:rsidR="00F05E65" w:rsidRDefault="00F05E65" w:rsidP="00F05E65">
      <w:pPr>
        <w:rPr>
          <w:lang w:val="en-GB"/>
        </w:rPr>
      </w:pPr>
    </w:p>
    <w:p w14:paraId="5BC6EE03" w14:textId="77777777" w:rsidR="00F05E65" w:rsidRDefault="00F05E65" w:rsidP="00F05E65">
      <w:pPr>
        <w:rPr>
          <w:lang w:val="en-GB"/>
        </w:rPr>
      </w:pPr>
    </w:p>
    <w:p w14:paraId="6C07FE85" w14:textId="77777777" w:rsidR="00F05E65" w:rsidRDefault="00F05E65" w:rsidP="00F05E65">
      <w:pPr>
        <w:rPr>
          <w:lang w:val="en-GB"/>
        </w:rPr>
      </w:pPr>
    </w:p>
    <w:p w14:paraId="130CB184" w14:textId="77777777" w:rsidR="00F05E65" w:rsidRDefault="00F05E65" w:rsidP="00F05E65">
      <w:pPr>
        <w:rPr>
          <w:lang w:val="en-GB"/>
        </w:rPr>
      </w:pPr>
    </w:p>
    <w:p w14:paraId="2CC6FF01" w14:textId="77777777" w:rsidR="00F05E65" w:rsidRDefault="00F05E65" w:rsidP="00F05E65">
      <w:pPr>
        <w:rPr>
          <w:lang w:val="en-GB"/>
        </w:rPr>
      </w:pPr>
    </w:p>
    <w:p w14:paraId="2BA5E93C" w14:textId="77777777" w:rsidR="00F05E65" w:rsidRPr="00F066DC" w:rsidRDefault="00F05E65" w:rsidP="00F05E65">
      <w:pPr>
        <w:rPr>
          <w:lang w:val="en-GB"/>
        </w:rPr>
      </w:pPr>
    </w:p>
    <w:p w14:paraId="4F329720" w14:textId="77777777" w:rsidR="00816126" w:rsidRDefault="00F066DC" w:rsidP="007C0389">
      <w:pPr>
        <w:pStyle w:val="Heading2"/>
        <w:rPr>
          <w:lang w:val="en-GB"/>
        </w:rPr>
      </w:pPr>
      <w:bookmarkStart w:id="2" w:name="_Toc196675358"/>
      <w:r w:rsidRPr="00F066DC">
        <w:rPr>
          <w:lang w:val="en-GB"/>
        </w:rPr>
        <w:t>Introductio</w:t>
      </w:r>
      <w:r w:rsidR="00816126">
        <w:rPr>
          <w:lang w:val="en-GB"/>
        </w:rPr>
        <w:t>n</w:t>
      </w:r>
      <w:bookmarkEnd w:id="2"/>
    </w:p>
    <w:p w14:paraId="413BE6CD" w14:textId="222F8DA8" w:rsidR="005E0022" w:rsidRPr="00816126" w:rsidRDefault="006D5BF8" w:rsidP="00816126">
      <w:pPr>
        <w:rPr>
          <w:lang w:val="en-GB"/>
        </w:rPr>
      </w:pPr>
      <w:r w:rsidRPr="00816126">
        <w:rPr>
          <w:lang w:val="en-GB"/>
        </w:rPr>
        <w:t xml:space="preserve">Renishaw </w:t>
      </w:r>
      <w:r w:rsidR="0076795E" w:rsidRPr="00816126">
        <w:rPr>
          <w:lang w:val="en-GB"/>
        </w:rPr>
        <w:t xml:space="preserve">PLC </w:t>
      </w:r>
      <w:r w:rsidRPr="00816126">
        <w:rPr>
          <w:lang w:val="en-GB"/>
        </w:rPr>
        <w:t>is a worldwide</w:t>
      </w:r>
      <w:r w:rsidR="009520A1" w:rsidRPr="00816126">
        <w:rPr>
          <w:lang w:val="en-GB"/>
        </w:rPr>
        <w:t xml:space="preserve"> engineering</w:t>
      </w:r>
      <w:r w:rsidR="005E0022" w:rsidRPr="00816126">
        <w:rPr>
          <w:lang w:val="en-GB"/>
        </w:rPr>
        <w:t xml:space="preserve"> technology company. </w:t>
      </w:r>
      <w:r w:rsidR="00990DD6">
        <w:rPr>
          <w:lang w:val="en-GB"/>
        </w:rPr>
        <w:t>Renishaw produces high-precision technology for metrology and healthcare, along</w:t>
      </w:r>
      <w:r w:rsidR="005E0022" w:rsidRPr="00816126">
        <w:rPr>
          <w:lang w:val="en-GB"/>
        </w:rPr>
        <w:t xml:space="preserve"> with </w:t>
      </w:r>
      <w:r w:rsidR="00816126">
        <w:rPr>
          <w:lang w:val="en-GB"/>
        </w:rPr>
        <w:t>designing</w:t>
      </w:r>
      <w:r w:rsidR="005E0022" w:rsidRPr="00816126">
        <w:rPr>
          <w:lang w:val="en-GB"/>
        </w:rPr>
        <w:t xml:space="preserve"> and </w:t>
      </w:r>
      <w:r w:rsidR="00990DD6">
        <w:rPr>
          <w:lang w:val="en-GB"/>
        </w:rPr>
        <w:t>developing</w:t>
      </w:r>
      <w:r w:rsidR="005E0022" w:rsidRPr="00816126">
        <w:rPr>
          <w:lang w:val="en-GB"/>
        </w:rPr>
        <w:t xml:space="preserve"> solutions and systems for total control, precision, and reliability.</w:t>
      </w:r>
      <w:r w:rsidR="005E0022" w:rsidRPr="00816126">
        <w:rPr>
          <w:lang w:val="en-GB"/>
        </w:rPr>
        <w:br/>
        <w:t>Renishaw is a global leader in metal additive manufacturing</w:t>
      </w:r>
      <w:r w:rsidR="0096268C" w:rsidRPr="00816126">
        <w:rPr>
          <w:lang w:val="en-GB"/>
        </w:rPr>
        <w:t xml:space="preserve"> (also known as 3D printing)</w:t>
      </w:r>
      <w:r w:rsidR="005E0022" w:rsidRPr="00816126">
        <w:rPr>
          <w:lang w:val="en-GB"/>
        </w:rPr>
        <w:t xml:space="preserve">. Renishaw creates devices that use metal powder to "print" parts. </w:t>
      </w:r>
      <w:r w:rsidR="000150AB" w:rsidRPr="00816126">
        <w:rPr>
          <w:lang w:val="en-GB"/>
        </w:rPr>
        <w:t>Renishaw's innovative technology revolutionizes product performance from transportation to electronics, healthcare, and agriculture</w:t>
      </w:r>
      <w:r w:rsidR="00CE0837">
        <w:rPr>
          <w:lang w:val="en-GB"/>
        </w:rPr>
        <w:t xml:space="preserve"> </w:t>
      </w:r>
      <w:r w:rsidR="00CE0837" w:rsidRPr="00CE0837">
        <w:rPr>
          <w:lang w:val="en-GB"/>
        </w:rPr>
        <w:t>Renishaw plc (2020).</w:t>
      </w:r>
    </w:p>
    <w:p w14:paraId="30797ECA" w14:textId="764D2CCF" w:rsidR="00DA4175" w:rsidRPr="00654235" w:rsidRDefault="00186A47" w:rsidP="005E0022">
      <w:pPr>
        <w:rPr>
          <w:lang w:val="en-GB"/>
        </w:rPr>
      </w:pPr>
      <w:r w:rsidRPr="00654235">
        <w:rPr>
          <w:lang w:val="en-GB"/>
        </w:rPr>
        <w:t>The</w:t>
      </w:r>
      <w:r w:rsidR="00F26726" w:rsidRPr="00654235">
        <w:rPr>
          <w:lang w:val="en-GB"/>
        </w:rPr>
        <w:t xml:space="preserve"> Six Sigma</w:t>
      </w:r>
      <w:r w:rsidRPr="00654235">
        <w:rPr>
          <w:lang w:val="en-GB"/>
        </w:rPr>
        <w:t xml:space="preserve"> Green </w:t>
      </w:r>
      <w:r w:rsidR="00816126" w:rsidRPr="00654235">
        <w:rPr>
          <w:lang w:val="en-GB"/>
        </w:rPr>
        <w:t>Belt</w:t>
      </w:r>
      <w:r w:rsidR="00F26726" w:rsidRPr="00654235">
        <w:rPr>
          <w:lang w:val="en-GB"/>
        </w:rPr>
        <w:t xml:space="preserve"> project is being carried out in response to a complaint from our </w:t>
      </w:r>
      <w:r w:rsidR="00E67396" w:rsidRPr="00654235">
        <w:rPr>
          <w:lang w:val="en-GB"/>
        </w:rPr>
        <w:t xml:space="preserve">Renishaw India operations, </w:t>
      </w:r>
      <w:r w:rsidR="00F26726" w:rsidRPr="00654235">
        <w:rPr>
          <w:lang w:val="en-GB"/>
        </w:rPr>
        <w:t>regarding</w:t>
      </w:r>
      <w:r w:rsidRPr="00654235">
        <w:rPr>
          <w:lang w:val="en-GB"/>
        </w:rPr>
        <w:t xml:space="preserve"> concerns of</w:t>
      </w:r>
      <w:r w:rsidR="0010564D" w:rsidRPr="00654235">
        <w:rPr>
          <w:lang w:val="en-GB"/>
        </w:rPr>
        <w:t xml:space="preserve"> ceramic tubes </w:t>
      </w:r>
      <w:r w:rsidR="00DA4175" w:rsidRPr="00654235">
        <w:rPr>
          <w:lang w:val="en-GB"/>
        </w:rPr>
        <w:t xml:space="preserve">being found out of tolerance. The complaint highlights </w:t>
      </w:r>
      <w:r w:rsidR="000150AB" w:rsidRPr="00654235">
        <w:rPr>
          <w:lang w:val="en-GB"/>
        </w:rPr>
        <w:t>a</w:t>
      </w:r>
      <w:r w:rsidR="00DA4175" w:rsidRPr="00654235">
        <w:rPr>
          <w:lang w:val="en-GB"/>
        </w:rPr>
        <w:t xml:space="preserve"> </w:t>
      </w:r>
      <w:r w:rsidR="00091945" w:rsidRPr="00654235">
        <w:rPr>
          <w:lang w:val="en-GB"/>
        </w:rPr>
        <w:t>feature</w:t>
      </w:r>
      <w:r w:rsidR="006D390F" w:rsidRPr="00654235">
        <w:rPr>
          <w:lang w:val="en-GB"/>
        </w:rPr>
        <w:t xml:space="preserve"> </w:t>
      </w:r>
      <w:r w:rsidR="00990DD6" w:rsidRPr="00654235">
        <w:rPr>
          <w:lang w:val="en-GB"/>
        </w:rPr>
        <w:t>that</w:t>
      </w:r>
      <w:r w:rsidR="006D390F" w:rsidRPr="00654235">
        <w:rPr>
          <w:lang w:val="en-GB"/>
        </w:rPr>
        <w:t xml:space="preserve"> </w:t>
      </w:r>
      <w:r w:rsidR="000150AB" w:rsidRPr="00654235">
        <w:rPr>
          <w:lang w:val="en-GB"/>
        </w:rPr>
        <w:t>is</w:t>
      </w:r>
      <w:r w:rsidR="006D390F" w:rsidRPr="00654235">
        <w:rPr>
          <w:lang w:val="en-GB"/>
        </w:rPr>
        <w:t xml:space="preserve"> out of specification</w:t>
      </w:r>
      <w:r w:rsidR="00BC2083" w:rsidRPr="00654235">
        <w:rPr>
          <w:lang w:val="en-GB"/>
        </w:rPr>
        <w:t xml:space="preserve"> which can lead to customer dissatisfaction. </w:t>
      </w:r>
    </w:p>
    <w:p w14:paraId="43E8658D" w14:textId="0E25712F" w:rsidR="00C61860" w:rsidRPr="00C61860" w:rsidRDefault="00D01683" w:rsidP="004D179A">
      <w:pPr>
        <w:rPr>
          <w:lang w:val="en-GB"/>
        </w:rPr>
      </w:pPr>
      <w:r w:rsidRPr="00654235">
        <w:rPr>
          <w:lang w:val="en-GB"/>
        </w:rPr>
        <w:t xml:space="preserve">This project is to aim to apply the Six Sigma methodology to analyse and </w:t>
      </w:r>
      <w:r w:rsidR="004D179A" w:rsidRPr="00654235">
        <w:rPr>
          <w:lang w:val="en-GB"/>
        </w:rPr>
        <w:t>improve the complaint addressing</w:t>
      </w:r>
      <w:r w:rsidR="00930D78" w:rsidRPr="00654235">
        <w:rPr>
          <w:lang w:val="en-GB"/>
        </w:rPr>
        <w:t xml:space="preserve"> the </w:t>
      </w:r>
      <w:r w:rsidR="004D179A" w:rsidRPr="00654235">
        <w:rPr>
          <w:lang w:val="en-GB"/>
        </w:rPr>
        <w:t>concerns.</w:t>
      </w:r>
    </w:p>
    <w:p w14:paraId="309C7BCA" w14:textId="65201B5B" w:rsidR="00C61860" w:rsidRPr="00F066DC" w:rsidRDefault="0055755F" w:rsidP="006D5BF8">
      <w:pPr>
        <w:rPr>
          <w:lang w:val="en-GB"/>
        </w:rPr>
      </w:pPr>
      <w:r>
        <w:rPr>
          <w:lang w:val="en-GB"/>
        </w:rPr>
        <w:t xml:space="preserve">The benefits of this project will show, </w:t>
      </w:r>
      <w:r w:rsidR="0010252E">
        <w:rPr>
          <w:lang w:val="en-GB"/>
        </w:rPr>
        <w:t>better quality control</w:t>
      </w:r>
      <w:r w:rsidR="003A72C8">
        <w:rPr>
          <w:lang w:val="en-GB"/>
        </w:rPr>
        <w:t xml:space="preserve"> to enhance the </w:t>
      </w:r>
      <w:r w:rsidR="00465274">
        <w:rPr>
          <w:lang w:val="en-GB"/>
        </w:rPr>
        <w:t xml:space="preserve">service </w:t>
      </w:r>
      <w:r w:rsidR="00F1134B">
        <w:rPr>
          <w:lang w:val="en-GB"/>
        </w:rPr>
        <w:t>by</w:t>
      </w:r>
      <w:r w:rsidR="00465274">
        <w:rPr>
          <w:lang w:val="en-GB"/>
        </w:rPr>
        <w:t xml:space="preserve"> identifying the root cause </w:t>
      </w:r>
      <w:r w:rsidR="00AA71F1">
        <w:rPr>
          <w:lang w:val="en-GB"/>
        </w:rPr>
        <w:t xml:space="preserve">and </w:t>
      </w:r>
      <w:r w:rsidR="00F1134B">
        <w:rPr>
          <w:lang w:val="en-GB"/>
        </w:rPr>
        <w:t>implementing</w:t>
      </w:r>
      <w:r w:rsidR="00AA71F1">
        <w:rPr>
          <w:lang w:val="en-GB"/>
        </w:rPr>
        <w:t xml:space="preserve"> solutions to eliminate </w:t>
      </w:r>
      <w:r w:rsidR="00F1134B">
        <w:rPr>
          <w:lang w:val="en-GB"/>
        </w:rPr>
        <w:t xml:space="preserve">it </w:t>
      </w:r>
      <w:r w:rsidR="00AA71F1">
        <w:rPr>
          <w:lang w:val="en-GB"/>
        </w:rPr>
        <w:t xml:space="preserve">in </w:t>
      </w:r>
      <w:r w:rsidR="00F1134B">
        <w:rPr>
          <w:lang w:val="en-GB"/>
        </w:rPr>
        <w:t xml:space="preserve">the </w:t>
      </w:r>
      <w:r w:rsidR="00AA71F1">
        <w:rPr>
          <w:lang w:val="en-GB"/>
        </w:rPr>
        <w:t xml:space="preserve">future. </w:t>
      </w:r>
      <w:r w:rsidR="001A0A89">
        <w:rPr>
          <w:lang w:val="en-GB"/>
        </w:rPr>
        <w:t>By this being mentioned, this will also lead to building a stronger relationship</w:t>
      </w:r>
      <w:r w:rsidR="00DC1018">
        <w:rPr>
          <w:lang w:val="en-GB"/>
        </w:rPr>
        <w:t xml:space="preserve"> with the subsidiary </w:t>
      </w:r>
      <w:r w:rsidR="00635B12">
        <w:rPr>
          <w:lang w:val="en-GB"/>
        </w:rPr>
        <w:t xml:space="preserve">by </w:t>
      </w:r>
      <w:r w:rsidR="001B1EEF">
        <w:rPr>
          <w:lang w:val="en-GB"/>
        </w:rPr>
        <w:t>listening and understanding the</w:t>
      </w:r>
      <w:r w:rsidR="00BF10A0">
        <w:rPr>
          <w:lang w:val="en-GB"/>
        </w:rPr>
        <w:t xml:space="preserve"> concerns</w:t>
      </w:r>
      <w:r w:rsidR="001B1EEF">
        <w:rPr>
          <w:lang w:val="en-GB"/>
        </w:rPr>
        <w:t xml:space="preserve"> and taking measurements to resolve the </w:t>
      </w:r>
      <w:r w:rsidR="00BF10A0">
        <w:rPr>
          <w:lang w:val="en-GB"/>
        </w:rPr>
        <w:t xml:space="preserve">concern </w:t>
      </w:r>
      <w:r w:rsidR="001B1EEF">
        <w:rPr>
          <w:lang w:val="en-GB"/>
        </w:rPr>
        <w:t>can increase in tr</w:t>
      </w:r>
      <w:r w:rsidR="00BF10A0">
        <w:rPr>
          <w:lang w:val="en-GB"/>
        </w:rPr>
        <w:t xml:space="preserve">ust. </w:t>
      </w:r>
    </w:p>
    <w:p w14:paraId="09D2173D" w14:textId="77777777" w:rsidR="00BA6BC0" w:rsidRDefault="00BA6BC0" w:rsidP="00F066DC">
      <w:pPr>
        <w:rPr>
          <w:lang w:val="en-GB"/>
        </w:rPr>
      </w:pPr>
    </w:p>
    <w:p w14:paraId="2AEA5D82" w14:textId="77777777" w:rsidR="00BA6BC0" w:rsidRDefault="00BA6BC0" w:rsidP="00F066DC">
      <w:pPr>
        <w:rPr>
          <w:lang w:val="en-GB"/>
        </w:rPr>
      </w:pPr>
    </w:p>
    <w:p w14:paraId="5B6C22A0" w14:textId="77777777" w:rsidR="00BA6BC0" w:rsidRDefault="00BA6BC0" w:rsidP="00F066DC">
      <w:pPr>
        <w:rPr>
          <w:lang w:val="en-GB"/>
        </w:rPr>
      </w:pPr>
    </w:p>
    <w:p w14:paraId="699BB8B4" w14:textId="76CB72B7" w:rsidR="00F066DC" w:rsidRPr="00F066DC" w:rsidRDefault="00F066DC" w:rsidP="00F066DC">
      <w:pPr>
        <w:rPr>
          <w:lang w:val="en-GB"/>
        </w:rPr>
      </w:pPr>
      <w:r w:rsidRPr="00F066DC">
        <w:rPr>
          <w:lang w:val="en-GB"/>
        </w:rPr>
        <w:t xml:space="preserve">The sections on Define, Measure, Analyse, Improve, and Control should use a range of techniques that are appropriate and relevant to </w:t>
      </w:r>
      <w:r w:rsidR="000C6110">
        <w:rPr>
          <w:lang w:val="en-GB"/>
        </w:rPr>
        <w:t>the</w:t>
      </w:r>
      <w:r w:rsidRPr="00F066DC">
        <w:rPr>
          <w:lang w:val="en-GB"/>
        </w:rPr>
        <w:t xml:space="preserve"> chosen Green Belt Project. </w:t>
      </w:r>
    </w:p>
    <w:p w14:paraId="1609D3EB" w14:textId="77777777" w:rsidR="00F066DC" w:rsidRPr="00F066DC" w:rsidRDefault="00F066DC" w:rsidP="00F066DC">
      <w:pPr>
        <w:rPr>
          <w:lang w:val="en-GB"/>
        </w:rPr>
      </w:pPr>
    </w:p>
    <w:p w14:paraId="1213A1E2" w14:textId="415C611F" w:rsidR="00F066DC" w:rsidRPr="00F066DC" w:rsidRDefault="00F066DC" w:rsidP="00AE1562">
      <w:pPr>
        <w:pStyle w:val="Heading2"/>
        <w:numPr>
          <w:ilvl w:val="0"/>
          <w:numId w:val="4"/>
        </w:numPr>
        <w:rPr>
          <w:lang w:val="en-GB"/>
        </w:rPr>
      </w:pPr>
      <w:bookmarkStart w:id="3" w:name="_Toc196675359"/>
      <w:r w:rsidRPr="00F066DC">
        <w:rPr>
          <w:lang w:val="en-GB"/>
        </w:rPr>
        <w:lastRenderedPageBreak/>
        <w:t>Define</w:t>
      </w:r>
      <w:bookmarkEnd w:id="3"/>
    </w:p>
    <w:p w14:paraId="163627D5" w14:textId="77777777" w:rsidR="00F066DC" w:rsidRPr="00654235" w:rsidRDefault="00F066DC" w:rsidP="00AE1562">
      <w:pPr>
        <w:pStyle w:val="Heading3"/>
        <w:rPr>
          <w:lang w:val="en-GB"/>
        </w:rPr>
      </w:pPr>
      <w:bookmarkStart w:id="4" w:name="_Toc196675360"/>
      <w:r w:rsidRPr="00654235">
        <w:rPr>
          <w:lang w:val="en-GB"/>
        </w:rPr>
        <w:t>Problem Statement</w:t>
      </w:r>
      <w:bookmarkEnd w:id="4"/>
    </w:p>
    <w:p w14:paraId="36E612EB" w14:textId="4E31C0A2" w:rsidR="00AC7FC1" w:rsidRPr="00654235" w:rsidRDefault="00AC7FC1" w:rsidP="00AC7FC1">
      <w:pPr>
        <w:rPr>
          <w:lang w:val="en-GB"/>
        </w:rPr>
      </w:pPr>
      <w:r w:rsidRPr="00AC7FC1">
        <w:rPr>
          <w:lang w:val="en-GB"/>
        </w:rPr>
        <w:t xml:space="preserve">Concentricity of both ends of Supplier A ceramic supplied tubes between the </w:t>
      </w:r>
      <w:r w:rsidR="00767C48">
        <w:rPr>
          <w:lang w:val="en-GB"/>
        </w:rPr>
        <w:t>Outer diameter (</w:t>
      </w:r>
      <w:r w:rsidRPr="00AC7FC1">
        <w:rPr>
          <w:lang w:val="en-GB"/>
        </w:rPr>
        <w:t>O/D</w:t>
      </w:r>
      <w:r w:rsidR="00767C48">
        <w:rPr>
          <w:lang w:val="en-GB"/>
        </w:rPr>
        <w:t>)</w:t>
      </w:r>
      <w:r w:rsidRPr="00AC7FC1">
        <w:rPr>
          <w:lang w:val="en-GB"/>
        </w:rPr>
        <w:t xml:space="preserve"> and</w:t>
      </w:r>
      <w:r w:rsidR="00767C48">
        <w:rPr>
          <w:lang w:val="en-GB"/>
        </w:rPr>
        <w:t xml:space="preserve"> Inner diameter</w:t>
      </w:r>
      <w:r w:rsidRPr="00AC7FC1">
        <w:rPr>
          <w:lang w:val="en-GB"/>
        </w:rPr>
        <w:t xml:space="preserve"> </w:t>
      </w:r>
      <w:r w:rsidR="00767C48">
        <w:rPr>
          <w:lang w:val="en-GB"/>
        </w:rPr>
        <w:t>(</w:t>
      </w:r>
      <w:r w:rsidRPr="00AC7FC1">
        <w:rPr>
          <w:lang w:val="en-GB"/>
        </w:rPr>
        <w:t>I/D</w:t>
      </w:r>
      <w:r w:rsidR="00767C48">
        <w:rPr>
          <w:lang w:val="en-GB"/>
        </w:rPr>
        <w:t>)</w:t>
      </w:r>
      <w:r w:rsidRPr="00AC7FC1">
        <w:rPr>
          <w:lang w:val="en-GB"/>
        </w:rPr>
        <w:t xml:space="preserve"> over </w:t>
      </w:r>
      <w:r w:rsidR="00767C48">
        <w:rPr>
          <w:lang w:val="en-GB"/>
        </w:rPr>
        <w:t xml:space="preserve">the </w:t>
      </w:r>
      <w:r w:rsidRPr="00AC7FC1">
        <w:rPr>
          <w:lang w:val="en-GB"/>
        </w:rPr>
        <w:t>drawing limit of 0.15mm. Captured and reported by India, intermittent issue first observed in 202</w:t>
      </w:r>
      <w:r w:rsidR="00AD44E1">
        <w:rPr>
          <w:lang w:val="en-GB"/>
        </w:rPr>
        <w:t>2</w:t>
      </w:r>
      <w:r w:rsidRPr="00AC7FC1">
        <w:rPr>
          <w:lang w:val="en-GB"/>
        </w:rPr>
        <w:t>, 16 report</w:t>
      </w:r>
      <w:r w:rsidR="00D24774">
        <w:rPr>
          <w:lang w:val="en-GB"/>
        </w:rPr>
        <w:t>ed</w:t>
      </w:r>
      <w:r w:rsidRPr="00AC7FC1">
        <w:rPr>
          <w:lang w:val="en-GB"/>
        </w:rPr>
        <w:t xml:space="preserve"> outside spec in this instance. </w:t>
      </w:r>
    </w:p>
    <w:p w14:paraId="5CE78ED8" w14:textId="77777777" w:rsidR="00444B10" w:rsidRDefault="00444B10" w:rsidP="00444B10">
      <w:pPr>
        <w:rPr>
          <w:lang w:val="en-GB"/>
        </w:rPr>
      </w:pPr>
      <w:r>
        <w:rPr>
          <w:lang w:val="en-GB"/>
        </w:rPr>
        <w:t xml:space="preserve">CCAR: CA00155660 was generated to log the instance for traceability purposes and to drive corrective action and root cause. </w:t>
      </w:r>
    </w:p>
    <w:p w14:paraId="6BFCB9A0" w14:textId="77777777" w:rsidR="00D31089" w:rsidRPr="00444B10" w:rsidRDefault="00D31089" w:rsidP="00AC7FC1">
      <w:pPr>
        <w:rPr>
          <w:lang w:val="en-GB"/>
        </w:rPr>
      </w:pPr>
    </w:p>
    <w:p w14:paraId="747A259F" w14:textId="77777777" w:rsidR="00954B35" w:rsidRDefault="00AC7FC1" w:rsidP="00AE1562">
      <w:pPr>
        <w:pStyle w:val="Heading4"/>
        <w:rPr>
          <w:lang w:val="en-GB"/>
        </w:rPr>
      </w:pPr>
      <w:r w:rsidRPr="00AC7FC1">
        <w:rPr>
          <w:lang w:val="en-GB"/>
        </w:rPr>
        <w:t>Process Mapping </w:t>
      </w:r>
    </w:p>
    <w:p w14:paraId="0730ABDD" w14:textId="1D0679CC" w:rsidR="00603167" w:rsidRPr="00F57628" w:rsidRDefault="00603167" w:rsidP="00AC7FC1">
      <w:pPr>
        <w:rPr>
          <w:lang w:val="en-GB"/>
        </w:rPr>
      </w:pPr>
      <w:r>
        <w:rPr>
          <w:lang w:val="en-GB"/>
        </w:rPr>
        <w:t xml:space="preserve">In the define phase, a process flow chart </w:t>
      </w:r>
      <w:r w:rsidR="00DF2AB2">
        <w:rPr>
          <w:i/>
          <w:iCs/>
          <w:lang w:val="en-GB"/>
        </w:rPr>
        <w:t xml:space="preserve">(Figure 1) </w:t>
      </w:r>
      <w:r w:rsidR="00FD38C5">
        <w:rPr>
          <w:lang w:val="en-GB"/>
        </w:rPr>
        <w:t xml:space="preserve">was </w:t>
      </w:r>
      <w:r w:rsidR="0074795D">
        <w:rPr>
          <w:lang w:val="en-GB"/>
        </w:rPr>
        <w:t>created</w:t>
      </w:r>
      <w:r w:rsidR="00FD38C5">
        <w:rPr>
          <w:lang w:val="en-GB"/>
        </w:rPr>
        <w:t xml:space="preserve"> to visualise and understand </w:t>
      </w:r>
      <w:r w:rsidR="00954B35">
        <w:rPr>
          <w:lang w:val="en-GB"/>
        </w:rPr>
        <w:t>the current process</w:t>
      </w:r>
      <w:r w:rsidR="00FD38C5">
        <w:rPr>
          <w:lang w:val="en-GB"/>
        </w:rPr>
        <w:t xml:space="preserve">. </w:t>
      </w:r>
      <w:r w:rsidR="00B43520">
        <w:rPr>
          <w:lang w:val="en-GB"/>
        </w:rPr>
        <w:t xml:space="preserve">The benefits of process mapping </w:t>
      </w:r>
      <w:r w:rsidR="008572E4">
        <w:rPr>
          <w:lang w:val="en-GB"/>
        </w:rPr>
        <w:t>highlight</w:t>
      </w:r>
      <w:r w:rsidR="00766FA8">
        <w:rPr>
          <w:lang w:val="en-GB"/>
        </w:rPr>
        <w:t xml:space="preserve"> each stage of the process, identifying potential defects</w:t>
      </w:r>
      <w:r w:rsidR="00735EE5">
        <w:rPr>
          <w:lang w:val="en-GB"/>
        </w:rPr>
        <w:t xml:space="preserve"> </w:t>
      </w:r>
      <w:r w:rsidR="00266A03">
        <w:rPr>
          <w:lang w:val="en-GB"/>
        </w:rPr>
        <w:t>that</w:t>
      </w:r>
      <w:r w:rsidR="00735EE5">
        <w:rPr>
          <w:lang w:val="en-GB"/>
        </w:rPr>
        <w:t xml:space="preserve"> may occur and </w:t>
      </w:r>
      <w:r w:rsidR="00313543">
        <w:rPr>
          <w:lang w:val="en-GB"/>
        </w:rPr>
        <w:t>detecting areas for improvement</w:t>
      </w:r>
      <w:r w:rsidR="00F57628" w:rsidRPr="00F57628">
        <w:rPr>
          <w:lang w:val="en-GB"/>
        </w:rPr>
        <w:t>(</w:t>
      </w:r>
      <w:proofErr w:type="spellStart"/>
      <w:r w:rsidR="00F57628" w:rsidRPr="00F57628">
        <w:rPr>
          <w:lang w:val="en-GB"/>
        </w:rPr>
        <w:t>basicsandbeyond</w:t>
      </w:r>
      <w:proofErr w:type="spellEnd"/>
      <w:r w:rsidR="00F57628" w:rsidRPr="00F57628">
        <w:rPr>
          <w:lang w:val="en-GB"/>
        </w:rPr>
        <w:t>, 2023)</w:t>
      </w:r>
      <w:r w:rsidR="008232EF">
        <w:rPr>
          <w:lang w:val="en-GB"/>
        </w:rPr>
        <w:t xml:space="preserve">, </w:t>
      </w:r>
      <w:r w:rsidR="008232EF" w:rsidRPr="008232EF">
        <w:rPr>
          <w:lang w:val="en-GB"/>
        </w:rPr>
        <w:t>(</w:t>
      </w:r>
      <w:proofErr w:type="spellStart"/>
      <w:r w:rsidR="008232EF" w:rsidRPr="008232EF">
        <w:rPr>
          <w:lang w:val="en-GB"/>
        </w:rPr>
        <w:t>ProcedureFlow</w:t>
      </w:r>
      <w:proofErr w:type="spellEnd"/>
      <w:r w:rsidR="008232EF" w:rsidRPr="008232EF">
        <w:rPr>
          <w:lang w:val="en-GB"/>
        </w:rPr>
        <w:t>, 2023)</w:t>
      </w:r>
      <w:r w:rsidR="00313543">
        <w:rPr>
          <w:lang w:val="en-GB"/>
        </w:rPr>
        <w:t xml:space="preserve">. </w:t>
      </w:r>
      <w:r w:rsidR="00954B35">
        <w:rPr>
          <w:lang w:val="en-GB"/>
        </w:rPr>
        <w:t xml:space="preserve">By defining the process, accurate data can be collected. This can offer a solid foundation for analysis and </w:t>
      </w:r>
      <w:r w:rsidR="00ED4DE9">
        <w:rPr>
          <w:lang w:val="en-GB"/>
        </w:rPr>
        <w:t>decision-making</w:t>
      </w:r>
      <w:r w:rsidR="00954B35">
        <w:rPr>
          <w:lang w:val="en-GB"/>
        </w:rPr>
        <w:t xml:space="preserve"> </w:t>
      </w:r>
      <w:r w:rsidR="00160F4E" w:rsidRPr="00160F4E">
        <w:rPr>
          <w:lang w:val="en-GB"/>
        </w:rPr>
        <w:t>(IBM, 2021)</w:t>
      </w:r>
      <w:r w:rsidR="008572E4">
        <w:rPr>
          <w:lang w:val="en-GB"/>
        </w:rPr>
        <w:t xml:space="preserve">, </w:t>
      </w:r>
      <w:r w:rsidR="008572E4" w:rsidRPr="008572E4">
        <w:rPr>
          <w:lang w:val="en-GB"/>
        </w:rPr>
        <w:t>(Staff, 2024)</w:t>
      </w:r>
      <w:r w:rsidR="008572E4">
        <w:rPr>
          <w:lang w:val="en-GB"/>
        </w:rPr>
        <w:t>.</w:t>
      </w:r>
    </w:p>
    <w:p w14:paraId="64F40BD1" w14:textId="5133D212" w:rsidR="008C4C18" w:rsidRDefault="00DF2AB2" w:rsidP="00AC7FC1">
      <w:pPr>
        <w:rPr>
          <w:lang w:val="en-GB"/>
        </w:rPr>
      </w:pPr>
      <w:r>
        <w:rPr>
          <w:noProof/>
        </w:rPr>
        <w:lastRenderedPageBreak/>
        <mc:AlternateContent>
          <mc:Choice Requires="wps">
            <w:drawing>
              <wp:anchor distT="0" distB="0" distL="114300" distR="114300" simplePos="0" relativeHeight="251715586" behindDoc="0" locked="0" layoutInCell="1" allowOverlap="1" wp14:anchorId="4C0EE6B6" wp14:editId="6A4CA133">
                <wp:simplePos x="0" y="0"/>
                <wp:positionH relativeFrom="column">
                  <wp:posOffset>2305050</wp:posOffset>
                </wp:positionH>
                <wp:positionV relativeFrom="paragraph">
                  <wp:posOffset>4771390</wp:posOffset>
                </wp:positionV>
                <wp:extent cx="1568450" cy="635"/>
                <wp:effectExtent l="0" t="0" r="0" b="0"/>
                <wp:wrapSquare wrapText="bothSides"/>
                <wp:docPr id="658692800" name="Text Box 1"/>
                <wp:cNvGraphicFramePr/>
                <a:graphic xmlns:a="http://schemas.openxmlformats.org/drawingml/2006/main">
                  <a:graphicData uri="http://schemas.microsoft.com/office/word/2010/wordprocessingShape">
                    <wps:wsp>
                      <wps:cNvSpPr txBox="1"/>
                      <wps:spPr>
                        <a:xfrm>
                          <a:off x="0" y="0"/>
                          <a:ext cx="1568450" cy="635"/>
                        </a:xfrm>
                        <a:prstGeom prst="rect">
                          <a:avLst/>
                        </a:prstGeom>
                        <a:solidFill>
                          <a:prstClr val="white"/>
                        </a:solidFill>
                        <a:ln>
                          <a:noFill/>
                        </a:ln>
                      </wps:spPr>
                      <wps:txbx>
                        <w:txbxContent>
                          <w:p w14:paraId="11F2E9E9" w14:textId="33A96EDC" w:rsidR="00DF2AB2" w:rsidRPr="000049A1" w:rsidRDefault="00DF2AB2" w:rsidP="00DF2AB2">
                            <w:pPr>
                              <w:pStyle w:val="Caption"/>
                              <w:rPr>
                                <w:noProof/>
                              </w:rPr>
                            </w:pPr>
                            <w:bookmarkStart w:id="5" w:name="_Toc196673791"/>
                            <w:r>
                              <w:t xml:space="preserve">Figure </w:t>
                            </w:r>
                            <w:fldSimple w:instr=" SEQ Figure \* ARABIC ">
                              <w:r w:rsidR="00226016">
                                <w:rPr>
                                  <w:noProof/>
                                </w:rPr>
                                <w:t>1</w:t>
                              </w:r>
                            </w:fldSimple>
                            <w:r>
                              <w:t xml:space="preserve"> - Process chart</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0EE6B6" id="Text Box 1" o:spid="_x0000_s1027" type="#_x0000_t202" style="position:absolute;margin-left:181.5pt;margin-top:375.7pt;width:123.5pt;height:.05pt;z-index:25171558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" stroked="f">
                <v:textbox style="mso-fit-shape-to-text:t" inset="0,0,0,0">
                  <w:txbxContent>
                    <w:p w14:paraId="11F2E9E9" w14:textId="33A96EDC" w:rsidR="00DF2AB2" w:rsidRPr="000049A1" w:rsidRDefault="00DF2AB2" w:rsidP="00DF2AB2">
                      <w:pPr>
                        <w:pStyle w:val="Caption"/>
                        <w:rPr>
                          <w:noProof/>
                        </w:rPr>
                      </w:pPr>
                      <w:bookmarkStart w:id="6" w:name="_Toc196673791"/>
                      <w:r>
                        <w:t xml:space="preserve">Figure </w:t>
                      </w:r>
                      <w:fldSimple w:instr=" SEQ Figure \* ARABIC ">
                        <w:r w:rsidR="00226016">
                          <w:rPr>
                            <w:noProof/>
                          </w:rPr>
                          <w:t>1</w:t>
                        </w:r>
                      </w:fldSimple>
                      <w:r>
                        <w:t xml:space="preserve"> - Process chart</w:t>
                      </w:r>
                      <w:bookmarkEnd w:id="6"/>
                    </w:p>
                  </w:txbxContent>
                </v:textbox>
                <w10:wrap type="square"/>
              </v:shape>
            </w:pict>
          </mc:Fallback>
        </mc:AlternateContent>
      </w:r>
      <w:r w:rsidR="00F728B6" w:rsidRPr="00F728B6">
        <w:rPr>
          <w:noProof/>
          <w:lang w:val="en-GB"/>
        </w:rPr>
        <w:drawing>
          <wp:anchor distT="0" distB="0" distL="114300" distR="114300" simplePos="0" relativeHeight="251658242" behindDoc="0" locked="0" layoutInCell="1" allowOverlap="1" wp14:anchorId="175D06AB" wp14:editId="60C81281">
            <wp:simplePos x="0" y="0"/>
            <wp:positionH relativeFrom="column">
              <wp:posOffset>2305050</wp:posOffset>
            </wp:positionH>
            <wp:positionV relativeFrom="paragraph">
              <wp:posOffset>97790</wp:posOffset>
            </wp:positionV>
            <wp:extent cx="1568531" cy="4616687"/>
            <wp:effectExtent l="0" t="0" r="0" b="0"/>
            <wp:wrapSquare wrapText="bothSides"/>
            <wp:docPr id="342613893"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613893" name="Picture 1" descr="A diagram of a company&#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1568531" cy="4616687"/>
                    </a:xfrm>
                    <a:prstGeom prst="rect">
                      <a:avLst/>
                    </a:prstGeom>
                  </pic:spPr>
                </pic:pic>
              </a:graphicData>
            </a:graphic>
          </wp:anchor>
        </w:drawing>
      </w:r>
    </w:p>
    <w:p w14:paraId="2F8F7924" w14:textId="77777777" w:rsidR="008C4C18" w:rsidRDefault="008C4C18" w:rsidP="00AC7FC1">
      <w:pPr>
        <w:rPr>
          <w:lang w:val="en-GB"/>
        </w:rPr>
      </w:pPr>
    </w:p>
    <w:p w14:paraId="3592E680" w14:textId="77777777" w:rsidR="00A50C9E" w:rsidRDefault="00A50C9E" w:rsidP="00AC7FC1">
      <w:pPr>
        <w:rPr>
          <w:lang w:val="en-GB"/>
        </w:rPr>
      </w:pPr>
    </w:p>
    <w:p w14:paraId="79471605" w14:textId="77777777" w:rsidR="00A50C9E" w:rsidRDefault="00A50C9E" w:rsidP="00AC7FC1">
      <w:pPr>
        <w:rPr>
          <w:lang w:val="en-GB"/>
        </w:rPr>
      </w:pPr>
    </w:p>
    <w:p w14:paraId="14BD9878" w14:textId="77777777" w:rsidR="00A50C9E" w:rsidRDefault="00A50C9E" w:rsidP="00AC7FC1">
      <w:pPr>
        <w:rPr>
          <w:lang w:val="en-GB"/>
        </w:rPr>
      </w:pPr>
    </w:p>
    <w:p w14:paraId="2F73F5FE" w14:textId="77777777" w:rsidR="00A50C9E" w:rsidRDefault="00A50C9E" w:rsidP="00AC7FC1">
      <w:pPr>
        <w:rPr>
          <w:lang w:val="en-GB"/>
        </w:rPr>
      </w:pPr>
    </w:p>
    <w:p w14:paraId="3474E67E" w14:textId="77777777" w:rsidR="00A50C9E" w:rsidRDefault="00A50C9E" w:rsidP="00AC7FC1">
      <w:pPr>
        <w:rPr>
          <w:lang w:val="en-GB"/>
        </w:rPr>
      </w:pPr>
    </w:p>
    <w:p w14:paraId="417A0F6D" w14:textId="77777777" w:rsidR="00A50C9E" w:rsidRDefault="00A50C9E" w:rsidP="00AC7FC1">
      <w:pPr>
        <w:rPr>
          <w:lang w:val="en-GB"/>
        </w:rPr>
      </w:pPr>
    </w:p>
    <w:p w14:paraId="7EE867E2" w14:textId="77777777" w:rsidR="00A50C9E" w:rsidRDefault="00A50C9E" w:rsidP="00AC7FC1">
      <w:pPr>
        <w:rPr>
          <w:lang w:val="en-GB"/>
        </w:rPr>
      </w:pPr>
    </w:p>
    <w:p w14:paraId="02CAB040" w14:textId="77777777" w:rsidR="00A50C9E" w:rsidRDefault="00A50C9E" w:rsidP="00AC7FC1">
      <w:pPr>
        <w:rPr>
          <w:lang w:val="en-GB"/>
        </w:rPr>
      </w:pPr>
    </w:p>
    <w:p w14:paraId="68D88625" w14:textId="77777777" w:rsidR="00A50C9E" w:rsidRDefault="00A50C9E" w:rsidP="00AC7FC1">
      <w:pPr>
        <w:rPr>
          <w:lang w:val="en-GB"/>
        </w:rPr>
      </w:pPr>
    </w:p>
    <w:p w14:paraId="551AA727" w14:textId="77777777" w:rsidR="00A50C9E" w:rsidRDefault="00A50C9E" w:rsidP="00AC7FC1">
      <w:pPr>
        <w:rPr>
          <w:lang w:val="en-GB"/>
        </w:rPr>
      </w:pPr>
    </w:p>
    <w:p w14:paraId="4F7BE766" w14:textId="77777777" w:rsidR="00A50C9E" w:rsidRDefault="00A50C9E" w:rsidP="00AC7FC1">
      <w:pPr>
        <w:rPr>
          <w:lang w:val="en-GB"/>
        </w:rPr>
      </w:pPr>
    </w:p>
    <w:p w14:paraId="5C3B5C61" w14:textId="77777777" w:rsidR="00A50C9E" w:rsidRDefault="00A50C9E" w:rsidP="00AC7FC1">
      <w:pPr>
        <w:rPr>
          <w:lang w:val="en-GB"/>
        </w:rPr>
      </w:pPr>
    </w:p>
    <w:p w14:paraId="68A32842" w14:textId="77777777" w:rsidR="00A50C9E" w:rsidRDefault="00A50C9E" w:rsidP="00AC7FC1">
      <w:pPr>
        <w:rPr>
          <w:lang w:val="en-GB"/>
        </w:rPr>
      </w:pPr>
    </w:p>
    <w:p w14:paraId="4CDEF262" w14:textId="77777777" w:rsidR="00A50C9E" w:rsidRDefault="00A50C9E" w:rsidP="00AC7FC1">
      <w:pPr>
        <w:rPr>
          <w:lang w:val="en-GB"/>
        </w:rPr>
      </w:pPr>
    </w:p>
    <w:p w14:paraId="0C194881" w14:textId="77777777" w:rsidR="00A50C9E" w:rsidRDefault="00A50C9E" w:rsidP="00AC7FC1">
      <w:pPr>
        <w:rPr>
          <w:lang w:val="en-GB"/>
        </w:rPr>
      </w:pPr>
    </w:p>
    <w:p w14:paraId="16D1E398" w14:textId="77777777" w:rsidR="00A50C9E" w:rsidRDefault="00A50C9E" w:rsidP="00AC7FC1">
      <w:pPr>
        <w:rPr>
          <w:lang w:val="en-GB"/>
        </w:rPr>
      </w:pPr>
    </w:p>
    <w:p w14:paraId="41BD6783" w14:textId="0D707F39" w:rsidR="00D11812" w:rsidRPr="00AC7FC1" w:rsidRDefault="00D11812" w:rsidP="00AC7FC1">
      <w:pPr>
        <w:rPr>
          <w:lang w:val="en-GB"/>
        </w:rPr>
      </w:pPr>
      <w:r>
        <w:rPr>
          <w:lang w:val="en-GB"/>
        </w:rPr>
        <w:t>CCA</w:t>
      </w:r>
      <w:r w:rsidR="00E239AC">
        <w:rPr>
          <w:lang w:val="en-GB"/>
        </w:rPr>
        <w:t>R</w:t>
      </w:r>
      <w:r>
        <w:rPr>
          <w:lang w:val="en-GB"/>
        </w:rPr>
        <w:t xml:space="preserve"> </w:t>
      </w:r>
      <w:r w:rsidR="008E5751">
        <w:rPr>
          <w:lang w:val="en-GB"/>
        </w:rPr>
        <w:t>(</w:t>
      </w:r>
      <w:r w:rsidR="00405F1D" w:rsidRPr="00405F1D">
        <w:rPr>
          <w:lang w:val="en-GB"/>
        </w:rPr>
        <w:t>Concern Corrective Action Report</w:t>
      </w:r>
      <w:r w:rsidR="008E5751">
        <w:rPr>
          <w:lang w:val="en-GB"/>
        </w:rPr>
        <w:t xml:space="preserve">) </w:t>
      </w:r>
      <w:r>
        <w:rPr>
          <w:lang w:val="en-GB"/>
        </w:rPr>
        <w:t xml:space="preserve">is an internal </w:t>
      </w:r>
      <w:r w:rsidR="00EC6C6C">
        <w:rPr>
          <w:lang w:val="en-GB"/>
        </w:rPr>
        <w:t>abbreviation</w:t>
      </w:r>
      <w:r>
        <w:rPr>
          <w:lang w:val="en-GB"/>
        </w:rPr>
        <w:t xml:space="preserve"> </w:t>
      </w:r>
      <w:r w:rsidR="00DC1DE9">
        <w:rPr>
          <w:lang w:val="en-GB"/>
        </w:rPr>
        <w:t>from the industrial term, CAPA</w:t>
      </w:r>
      <w:r w:rsidR="005877FC">
        <w:rPr>
          <w:lang w:val="en-GB"/>
        </w:rPr>
        <w:t xml:space="preserve"> </w:t>
      </w:r>
      <w:r w:rsidR="0039777F">
        <w:rPr>
          <w:lang w:val="en-GB"/>
        </w:rPr>
        <w:t>(Corrective and Preventive Actions)</w:t>
      </w:r>
      <w:r w:rsidR="007D0E1F" w:rsidRPr="00654235">
        <w:rPr>
          <w:lang w:val="en-GB"/>
        </w:rPr>
        <w:t xml:space="preserve"> </w:t>
      </w:r>
      <w:r w:rsidR="007D0E1F" w:rsidRPr="007D0E1F">
        <w:rPr>
          <w:lang w:val="en-GB"/>
        </w:rPr>
        <w:t>(Croft, 2023)</w:t>
      </w:r>
      <w:r w:rsidR="007D0E1F">
        <w:rPr>
          <w:lang w:val="en-GB"/>
        </w:rPr>
        <w:t>.</w:t>
      </w:r>
      <w:r w:rsidR="00F1455D">
        <w:rPr>
          <w:lang w:val="en-GB"/>
        </w:rPr>
        <w:t xml:space="preserve"> Renishaw’s internal CCAR </w:t>
      </w:r>
      <w:r w:rsidR="00FE4470">
        <w:rPr>
          <w:lang w:val="en-GB"/>
        </w:rPr>
        <w:t xml:space="preserve">software is </w:t>
      </w:r>
      <w:r w:rsidR="00C12818">
        <w:rPr>
          <w:lang w:val="en-GB"/>
        </w:rPr>
        <w:t>built</w:t>
      </w:r>
      <w:r w:rsidR="00FE4470">
        <w:rPr>
          <w:lang w:val="en-GB"/>
        </w:rPr>
        <w:t xml:space="preserve"> on CAPA </w:t>
      </w:r>
      <w:r w:rsidR="003F1612">
        <w:rPr>
          <w:lang w:val="en-GB"/>
        </w:rPr>
        <w:t>and operates on D</w:t>
      </w:r>
      <w:r w:rsidR="00D46729">
        <w:rPr>
          <w:lang w:val="en-GB"/>
        </w:rPr>
        <w:t>MAI</w:t>
      </w:r>
      <w:r w:rsidR="003F1612">
        <w:rPr>
          <w:lang w:val="en-GB"/>
        </w:rPr>
        <w:t>C</w:t>
      </w:r>
      <w:r w:rsidR="00C12818">
        <w:rPr>
          <w:lang w:val="en-GB"/>
        </w:rPr>
        <w:t xml:space="preserve"> – Define, </w:t>
      </w:r>
      <w:r w:rsidR="003F1612">
        <w:rPr>
          <w:lang w:val="en-GB"/>
        </w:rPr>
        <w:t xml:space="preserve"> </w:t>
      </w:r>
      <w:r w:rsidR="00D46729">
        <w:rPr>
          <w:lang w:val="en-GB"/>
        </w:rPr>
        <w:t xml:space="preserve">Measure, </w:t>
      </w:r>
      <w:r w:rsidR="0077237A">
        <w:rPr>
          <w:lang w:val="en-GB"/>
        </w:rPr>
        <w:t>Analyse</w:t>
      </w:r>
      <w:r w:rsidR="00B17183">
        <w:rPr>
          <w:lang w:val="en-GB"/>
        </w:rPr>
        <w:t>, Improve</w:t>
      </w:r>
      <w:r w:rsidR="00654235">
        <w:rPr>
          <w:lang w:val="en-GB"/>
        </w:rPr>
        <w:t>,</w:t>
      </w:r>
      <w:r w:rsidR="00B17183">
        <w:rPr>
          <w:lang w:val="en-GB"/>
        </w:rPr>
        <w:t xml:space="preserve"> and Control. </w:t>
      </w:r>
      <w:r w:rsidR="00C12818" w:rsidRPr="00C12818">
        <w:rPr>
          <w:lang w:val="en-GB"/>
        </w:rPr>
        <w:t>(Kinney, 2023)</w:t>
      </w:r>
      <w:r w:rsidR="0077237A">
        <w:rPr>
          <w:lang w:val="en-GB"/>
        </w:rPr>
        <w:t>.</w:t>
      </w:r>
      <w:r w:rsidR="00974647" w:rsidRPr="00654235">
        <w:rPr>
          <w:lang w:val="en-GB"/>
        </w:rPr>
        <w:t xml:space="preserve"> DMR, which stands for Defect Material Report, is an internal </w:t>
      </w:r>
      <w:r w:rsidR="00984879" w:rsidRPr="00654235">
        <w:rPr>
          <w:lang w:val="en-GB"/>
        </w:rPr>
        <w:t xml:space="preserve">abbreviation </w:t>
      </w:r>
      <w:r w:rsidR="00313F9A" w:rsidRPr="00654235">
        <w:rPr>
          <w:lang w:val="en-GB"/>
        </w:rPr>
        <w:t>for communicating</w:t>
      </w:r>
      <w:r w:rsidR="00974647" w:rsidRPr="00654235">
        <w:rPr>
          <w:lang w:val="en-GB"/>
        </w:rPr>
        <w:t xml:space="preserve"> </w:t>
      </w:r>
      <w:r w:rsidR="0044034F" w:rsidRPr="00654235">
        <w:rPr>
          <w:lang w:val="en-GB"/>
        </w:rPr>
        <w:t>non-conformities</w:t>
      </w:r>
      <w:r w:rsidR="00E0124B" w:rsidRPr="00654235">
        <w:rPr>
          <w:lang w:val="en-GB"/>
        </w:rPr>
        <w:t xml:space="preserve"> </w:t>
      </w:r>
      <w:r w:rsidR="00974647" w:rsidRPr="00654235">
        <w:rPr>
          <w:lang w:val="en-GB"/>
        </w:rPr>
        <w:t>found with the supplier. The supplier is required to complete the form and return it to Renishaw. Once a DMR is raised, it affects the supplier's vendor rating. Suppliers have feedback meetings every three months, although some suppliers have different intervals for feedback depending on their vendor rating score.</w:t>
      </w:r>
    </w:p>
    <w:p w14:paraId="2BE17BE6" w14:textId="2182BA8B" w:rsidR="00DD0BD9" w:rsidRDefault="00DD0BD9">
      <w:pPr>
        <w:rPr>
          <w:i/>
          <w:iCs/>
          <w:lang w:val="en-GB"/>
        </w:rPr>
      </w:pPr>
      <w:r>
        <w:rPr>
          <w:i/>
          <w:iCs/>
          <w:lang w:val="en-GB"/>
        </w:rPr>
        <w:br w:type="page"/>
      </w:r>
    </w:p>
    <w:p w14:paraId="0D6DE872" w14:textId="77777777" w:rsidR="00DD0BD9" w:rsidRDefault="00DD0BD9" w:rsidP="00AE1562">
      <w:pPr>
        <w:pStyle w:val="Heading3"/>
        <w:rPr>
          <w:lang w:val="en-GB"/>
        </w:rPr>
      </w:pPr>
      <w:bookmarkStart w:id="7" w:name="_Toc196675361"/>
      <w:r w:rsidRPr="00B3204D">
        <w:rPr>
          <w:lang w:val="en-GB"/>
        </w:rPr>
        <w:lastRenderedPageBreak/>
        <w:t>Risk Assessment</w:t>
      </w:r>
      <w:bookmarkEnd w:id="7"/>
    </w:p>
    <w:p w14:paraId="265ECC1C" w14:textId="04FF604F" w:rsidR="001E616A" w:rsidRPr="001E616A" w:rsidRDefault="00DD0BD9" w:rsidP="001E616A">
      <w:pPr>
        <w:rPr>
          <w:lang w:val="en-GB"/>
        </w:rPr>
      </w:pPr>
      <w:r>
        <w:rPr>
          <w:lang w:val="en-GB"/>
        </w:rPr>
        <w:t>A risk assessment</w:t>
      </w:r>
      <w:r w:rsidR="00F84CFE">
        <w:rPr>
          <w:lang w:val="en-GB"/>
        </w:rPr>
        <w:t xml:space="preserve"> </w:t>
      </w:r>
      <w:r w:rsidR="00DF2AB2">
        <w:rPr>
          <w:i/>
          <w:iCs/>
          <w:lang w:val="en-GB"/>
        </w:rPr>
        <w:t xml:space="preserve">(Figure </w:t>
      </w:r>
      <w:r w:rsidR="00DF2AB2">
        <w:rPr>
          <w:i/>
          <w:iCs/>
          <w:lang w:val="en-GB"/>
        </w:rPr>
        <w:t>2</w:t>
      </w:r>
      <w:r w:rsidR="00DF2AB2">
        <w:rPr>
          <w:i/>
          <w:iCs/>
          <w:lang w:val="en-GB"/>
        </w:rPr>
        <w:t>)</w:t>
      </w:r>
      <w:r>
        <w:rPr>
          <w:lang w:val="en-GB"/>
        </w:rPr>
        <w:t xml:space="preserve"> was carried out</w:t>
      </w:r>
      <w:r w:rsidR="00EC2584">
        <w:rPr>
          <w:lang w:val="en-GB"/>
        </w:rPr>
        <w:t xml:space="preserve"> </w:t>
      </w:r>
      <w:r>
        <w:rPr>
          <w:lang w:val="en-GB"/>
        </w:rPr>
        <w:t xml:space="preserve">to identify issues </w:t>
      </w:r>
      <w:r w:rsidR="00456C90">
        <w:rPr>
          <w:lang w:val="en-GB"/>
        </w:rPr>
        <w:t>that</w:t>
      </w:r>
      <w:r>
        <w:rPr>
          <w:lang w:val="en-GB"/>
        </w:rPr>
        <w:t xml:space="preserve"> could have an effect on the project’s outcome. This helps visualise the plan to minimise or eliminate risks by being able to identify the risks earlier on at the define stage.</w:t>
      </w:r>
      <w:r w:rsidR="00410370" w:rsidRPr="00654235">
        <w:rPr>
          <w:lang w:val="en-GB"/>
        </w:rPr>
        <w:t xml:space="preserve"> </w:t>
      </w:r>
      <w:r w:rsidR="00410370">
        <w:rPr>
          <w:lang w:val="en-GB"/>
        </w:rPr>
        <w:t>T</w:t>
      </w:r>
      <w:r w:rsidR="00410370" w:rsidRPr="00410370">
        <w:rPr>
          <w:lang w:val="en-GB"/>
        </w:rPr>
        <w:t>he overall severity was categorised as low since there was no risk and low customer dissatisfaction.</w:t>
      </w:r>
      <w:r w:rsidR="007C1CD1">
        <w:rPr>
          <w:lang w:val="en-GB"/>
        </w:rPr>
        <w:t xml:space="preserve"> </w:t>
      </w:r>
      <w:r w:rsidR="007C1CD1" w:rsidRPr="00654235">
        <w:rPr>
          <w:lang w:val="en-GB"/>
        </w:rPr>
        <w:t>Although dimensional discrepancies were identified at the part level, they remain within acceptable limits once the components are assembled, resulting in a low risk to product performance.</w:t>
      </w:r>
      <w:r w:rsidR="002E4FCF" w:rsidRPr="00654235">
        <w:rPr>
          <w:lang w:val="en-GB"/>
        </w:rPr>
        <w:t xml:space="preserve"> </w:t>
      </w:r>
      <w:r w:rsidR="001E616A" w:rsidRPr="001E616A">
        <w:rPr>
          <w:lang w:val="en-GB"/>
        </w:rPr>
        <w:t>Given that the fault has been present since 2022 and that there have been four DMRs (Discrepant Material Reports) raised to date, the incidence was categorised as moderate. Because the ceramic tubes are inspected at the ceramic build stage of the assembly process in compliance with Work Instruction WI-07978, detection was given a low rating.</w:t>
      </w:r>
      <w:r w:rsidR="001E616A">
        <w:rPr>
          <w:lang w:val="en-GB"/>
        </w:rPr>
        <w:t xml:space="preserve"> </w:t>
      </w:r>
      <w:r w:rsidR="001E616A" w:rsidRPr="001E616A">
        <w:rPr>
          <w:lang w:val="en-GB"/>
        </w:rPr>
        <w:t>As a result, Class B was assigned to the total risk</w:t>
      </w:r>
      <w:r w:rsidR="00FA482F">
        <w:rPr>
          <w:lang w:val="en-GB"/>
        </w:rPr>
        <w:t>, see</w:t>
      </w:r>
      <w:r w:rsidR="00C56BA4">
        <w:rPr>
          <w:lang w:val="en-GB"/>
        </w:rPr>
        <w:t xml:space="preserve"> CCAR</w:t>
      </w:r>
      <w:r w:rsidR="00FA482F">
        <w:rPr>
          <w:lang w:val="en-GB"/>
        </w:rPr>
        <w:t xml:space="preserve"> </w:t>
      </w:r>
      <w:r w:rsidR="006501E5">
        <w:rPr>
          <w:lang w:val="en-GB"/>
        </w:rPr>
        <w:t xml:space="preserve">QA418 report in </w:t>
      </w:r>
      <w:r w:rsidR="00C56BA4">
        <w:rPr>
          <w:lang w:val="en-GB"/>
        </w:rPr>
        <w:t>Appendix</w:t>
      </w:r>
      <w:r w:rsidR="006501E5">
        <w:rPr>
          <w:lang w:val="en-GB"/>
        </w:rPr>
        <w:t xml:space="preserve"> A.</w:t>
      </w:r>
    </w:p>
    <w:p w14:paraId="6CF9E049" w14:textId="1DC922BB" w:rsidR="00410370" w:rsidRPr="00410370" w:rsidRDefault="00410370" w:rsidP="00410370">
      <w:pPr>
        <w:rPr>
          <w:lang w:val="en-GB"/>
        </w:rPr>
      </w:pPr>
    </w:p>
    <w:p w14:paraId="4C7B18E8" w14:textId="491E3DC4" w:rsidR="00DD0BD9" w:rsidRPr="00FF6FA1" w:rsidRDefault="00DD0BD9" w:rsidP="00DD0BD9">
      <w:pPr>
        <w:rPr>
          <w:lang w:val="en-GB"/>
        </w:rPr>
      </w:pPr>
    </w:p>
    <w:p w14:paraId="26C49C3D" w14:textId="77777777" w:rsidR="00A323BD" w:rsidRDefault="001E616A" w:rsidP="00A323BD">
      <w:pPr>
        <w:keepNext/>
      </w:pPr>
      <w:r w:rsidRPr="009E2658">
        <w:rPr>
          <w:b/>
          <w:bCs/>
          <w:i/>
          <w:iCs/>
          <w:noProof/>
          <w:lang w:val="en-GB"/>
        </w:rPr>
        <w:drawing>
          <wp:inline distT="0" distB="0" distL="0" distR="0" wp14:anchorId="1068DE3A" wp14:editId="21040214">
            <wp:extent cx="5943600" cy="2344420"/>
            <wp:effectExtent l="0" t="0" r="0" b="0"/>
            <wp:docPr id="837155154" name="Picture 1" descr="A close-up of a produ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331468" name="Picture 1" descr="A close-up of a product&#10;&#10;Description automatically generated"/>
                    <pic:cNvPicPr/>
                  </pic:nvPicPr>
                  <pic:blipFill>
                    <a:blip r:embed="rId15"/>
                    <a:stretch>
                      <a:fillRect/>
                    </a:stretch>
                  </pic:blipFill>
                  <pic:spPr>
                    <a:xfrm>
                      <a:off x="0" y="0"/>
                      <a:ext cx="5943600" cy="2344420"/>
                    </a:xfrm>
                    <a:prstGeom prst="rect">
                      <a:avLst/>
                    </a:prstGeom>
                  </pic:spPr>
                </pic:pic>
              </a:graphicData>
            </a:graphic>
          </wp:inline>
        </w:drawing>
      </w:r>
    </w:p>
    <w:p w14:paraId="29775EAA" w14:textId="531033DD" w:rsidR="00DD0BD9" w:rsidRPr="00B3204D" w:rsidRDefault="00A323BD" w:rsidP="00A026A8">
      <w:pPr>
        <w:pStyle w:val="Caption"/>
        <w:jc w:val="center"/>
        <w:rPr>
          <w:b/>
          <w:bCs/>
          <w:lang w:val="en-GB"/>
        </w:rPr>
      </w:pPr>
      <w:bookmarkStart w:id="8" w:name="_Toc196673792"/>
      <w:r>
        <w:t xml:space="preserve">Figure </w:t>
      </w:r>
      <w:fldSimple w:instr=" SEQ Figure \* ARABIC ">
        <w:r w:rsidR="00226016">
          <w:rPr>
            <w:noProof/>
          </w:rPr>
          <w:t>2</w:t>
        </w:r>
      </w:fldSimple>
      <w:r>
        <w:t xml:space="preserve"> - Risk assessment - QA418 report (</w:t>
      </w:r>
      <w:proofErr w:type="spellStart"/>
      <w:r w:rsidRPr="002A4717">
        <w:t>George.C</w:t>
      </w:r>
      <w:proofErr w:type="spellEnd"/>
      <w:r w:rsidRPr="002A4717">
        <w:t>(2024</w:t>
      </w:r>
      <w:r>
        <w:t>))</w:t>
      </w:r>
      <w:bookmarkEnd w:id="8"/>
    </w:p>
    <w:p w14:paraId="63776630" w14:textId="480F8A43" w:rsidR="00DD0BD9" w:rsidRDefault="00DD0BD9" w:rsidP="00DD0BD9">
      <w:pPr>
        <w:rPr>
          <w:i/>
          <w:iCs/>
          <w:lang w:val="en-GB"/>
        </w:rPr>
      </w:pPr>
      <w:r w:rsidRPr="00B3204D">
        <w:rPr>
          <w:b/>
          <w:bCs/>
          <w:i/>
          <w:iCs/>
          <w:lang w:val="en-GB"/>
        </w:rPr>
        <w:br/>
      </w:r>
    </w:p>
    <w:p w14:paraId="6B4AA8FA" w14:textId="77777777" w:rsidR="001E616A" w:rsidRDefault="001E616A" w:rsidP="00DD0BD9">
      <w:pPr>
        <w:rPr>
          <w:i/>
          <w:iCs/>
          <w:lang w:val="en-GB"/>
        </w:rPr>
      </w:pPr>
    </w:p>
    <w:p w14:paraId="4C26C7EE" w14:textId="77777777" w:rsidR="001E616A" w:rsidRDefault="001E616A" w:rsidP="00DD0BD9">
      <w:pPr>
        <w:rPr>
          <w:i/>
          <w:iCs/>
          <w:lang w:val="en-GB"/>
        </w:rPr>
      </w:pPr>
    </w:p>
    <w:p w14:paraId="169BCCE5" w14:textId="77777777" w:rsidR="001E616A" w:rsidRDefault="001E616A" w:rsidP="00DD0BD9">
      <w:pPr>
        <w:rPr>
          <w:i/>
          <w:iCs/>
          <w:lang w:val="en-GB"/>
        </w:rPr>
      </w:pPr>
    </w:p>
    <w:p w14:paraId="6F7A3506" w14:textId="77777777" w:rsidR="001E616A" w:rsidRDefault="001E616A" w:rsidP="00DD0BD9">
      <w:pPr>
        <w:rPr>
          <w:i/>
          <w:iCs/>
          <w:lang w:val="en-GB"/>
        </w:rPr>
      </w:pPr>
    </w:p>
    <w:p w14:paraId="488381D1" w14:textId="77777777" w:rsidR="001E616A" w:rsidRPr="00F066DC" w:rsidRDefault="001E616A" w:rsidP="00DD0BD9">
      <w:pPr>
        <w:rPr>
          <w:i/>
          <w:iCs/>
          <w:lang w:val="en-GB"/>
        </w:rPr>
      </w:pPr>
    </w:p>
    <w:p w14:paraId="2F3B3506" w14:textId="77777777" w:rsidR="78D86523" w:rsidRDefault="78D86523" w:rsidP="78D86523">
      <w:pPr>
        <w:rPr>
          <w:i/>
          <w:iCs/>
          <w:lang w:val="en-GB"/>
        </w:rPr>
      </w:pPr>
    </w:p>
    <w:p w14:paraId="496B1D8D" w14:textId="297418DE" w:rsidR="00CB160C" w:rsidRDefault="00F066DC" w:rsidP="00AE1562">
      <w:pPr>
        <w:pStyle w:val="Heading3"/>
        <w:rPr>
          <w:lang w:val="en-GB"/>
        </w:rPr>
      </w:pPr>
      <w:bookmarkStart w:id="9" w:name="_Toc196675362"/>
      <w:r w:rsidRPr="00F066DC">
        <w:rPr>
          <w:lang w:val="en-GB"/>
        </w:rPr>
        <w:t>Voice of the Customer/Critical to Quality</w:t>
      </w:r>
      <w:bookmarkEnd w:id="9"/>
    </w:p>
    <w:p w14:paraId="3EA0AD91" w14:textId="0ABC7D82" w:rsidR="00AC292F" w:rsidRPr="00981D75" w:rsidRDefault="004E4FF9" w:rsidP="00AC292F">
      <w:pPr>
        <w:rPr>
          <w:lang w:val="en-GB"/>
        </w:rPr>
      </w:pPr>
      <w:r w:rsidRPr="004E4FF9">
        <w:rPr>
          <w:lang w:val="en-GB"/>
        </w:rPr>
        <w:t xml:space="preserve">To make sure the changes </w:t>
      </w:r>
      <w:r>
        <w:rPr>
          <w:lang w:val="en-GB"/>
        </w:rPr>
        <w:t>align</w:t>
      </w:r>
      <w:r w:rsidRPr="004E4FF9">
        <w:rPr>
          <w:lang w:val="en-GB"/>
        </w:rPr>
        <w:t xml:space="preserve"> with the customer's </w:t>
      </w:r>
      <w:r>
        <w:rPr>
          <w:lang w:val="en-GB"/>
        </w:rPr>
        <w:t>values</w:t>
      </w:r>
      <w:r w:rsidRPr="004E4FF9">
        <w:rPr>
          <w:lang w:val="en-GB"/>
        </w:rPr>
        <w:t xml:space="preserve">, a Voice of the Customer (VOC) and Critical to Quality (CTQ) </w:t>
      </w:r>
      <w:r w:rsidR="003A6601">
        <w:rPr>
          <w:lang w:val="en-GB"/>
        </w:rPr>
        <w:t>w</w:t>
      </w:r>
      <w:r w:rsidR="00AE4C4A">
        <w:rPr>
          <w:lang w:val="en-GB"/>
        </w:rPr>
        <w:t>as</w:t>
      </w:r>
      <w:r w:rsidRPr="004E4FF9">
        <w:rPr>
          <w:lang w:val="en-GB"/>
        </w:rPr>
        <w:t xml:space="preserve"> developed</w:t>
      </w:r>
      <w:r w:rsidR="00AE4C4A">
        <w:rPr>
          <w:i/>
          <w:iCs/>
          <w:lang w:val="en-GB"/>
        </w:rPr>
        <w:t>(</w:t>
      </w:r>
      <w:r w:rsidR="00AE4C4A">
        <w:rPr>
          <w:i/>
          <w:iCs/>
          <w:lang w:val="en-GB"/>
        </w:rPr>
        <w:t>Table 1</w:t>
      </w:r>
      <w:r w:rsidR="00AE4C4A">
        <w:rPr>
          <w:i/>
          <w:iCs/>
          <w:lang w:val="en-GB"/>
        </w:rPr>
        <w:t>)</w:t>
      </w:r>
      <w:r w:rsidRPr="004E4FF9">
        <w:rPr>
          <w:lang w:val="en-GB"/>
        </w:rPr>
        <w:t xml:space="preserve">. While CTOs communicate what is required to measure the project </w:t>
      </w:r>
      <w:proofErr w:type="spellStart"/>
      <w:r w:rsidR="003A6601">
        <w:rPr>
          <w:lang w:val="en-GB"/>
        </w:rPr>
        <w:t>needs</w:t>
      </w:r>
      <w:r w:rsidRPr="004E4FF9">
        <w:rPr>
          <w:lang w:val="en-GB"/>
        </w:rPr>
        <w:t>s</w:t>
      </w:r>
      <w:proofErr w:type="spellEnd"/>
      <w:r w:rsidRPr="004E4FF9">
        <w:rPr>
          <w:lang w:val="en-GB"/>
        </w:rPr>
        <w:t>, the VOC captures the wants and expectations of the customer</w:t>
      </w:r>
      <w:r w:rsidR="00981D75">
        <w:rPr>
          <w:lang w:val="en-GB"/>
        </w:rPr>
        <w:t xml:space="preserve"> </w:t>
      </w:r>
      <w:r w:rsidR="00981D75" w:rsidRPr="00981D75">
        <w:rPr>
          <w:lang w:val="en-GB"/>
        </w:rPr>
        <w:t>(Team, 2024)</w:t>
      </w:r>
      <w:r w:rsidR="00B22B19">
        <w:rPr>
          <w:lang w:val="en-GB"/>
        </w:rPr>
        <w:t xml:space="preserve">, </w:t>
      </w:r>
      <w:r w:rsidR="00B22B19" w:rsidRPr="00B22B19">
        <w:rPr>
          <w:lang w:val="en-GB"/>
        </w:rPr>
        <w:t xml:space="preserve">(Arcidiacono, Edoardo </w:t>
      </w:r>
      <w:proofErr w:type="spellStart"/>
      <w:r w:rsidR="00B22B19" w:rsidRPr="00B22B19">
        <w:rPr>
          <w:lang w:val="en-GB"/>
        </w:rPr>
        <w:t>Risaliti</w:t>
      </w:r>
      <w:proofErr w:type="spellEnd"/>
      <w:r w:rsidR="00B22B19" w:rsidRPr="00B22B19">
        <w:rPr>
          <w:lang w:val="en-GB"/>
        </w:rPr>
        <w:t xml:space="preserve"> and Pero, 2024)</w:t>
      </w:r>
      <w:r w:rsidRPr="004E4FF9">
        <w:rPr>
          <w:lang w:val="en-GB"/>
        </w:rPr>
        <w:t xml:space="preserve">. </w:t>
      </w:r>
      <w:r w:rsidR="00AC292F" w:rsidRPr="00AC292F">
        <w:rPr>
          <w:lang w:val="en-GB"/>
        </w:rPr>
        <w:t xml:space="preserve">The team may concentrate on minimising variance and weaknesses in the areas that </w:t>
      </w:r>
      <w:r w:rsidR="00B340B4">
        <w:rPr>
          <w:lang w:val="en-GB"/>
        </w:rPr>
        <w:t>influence</w:t>
      </w:r>
      <w:r w:rsidR="00AC292F" w:rsidRPr="00AC292F">
        <w:rPr>
          <w:lang w:val="en-GB"/>
        </w:rPr>
        <w:t xml:space="preserve"> customer </w:t>
      </w:r>
      <w:r w:rsidR="00B340B4">
        <w:rPr>
          <w:lang w:val="en-GB"/>
        </w:rPr>
        <w:t>satisfaction</w:t>
      </w:r>
      <w:r w:rsidR="00AC292F" w:rsidRPr="00AC292F">
        <w:rPr>
          <w:lang w:val="en-GB"/>
        </w:rPr>
        <w:t xml:space="preserve"> and quality by knowing what matters most to the </w:t>
      </w:r>
      <w:r w:rsidR="00B340B4">
        <w:rPr>
          <w:lang w:val="en-GB"/>
        </w:rPr>
        <w:t>customer</w:t>
      </w:r>
      <w:r w:rsidR="00B22B19">
        <w:rPr>
          <w:lang w:val="en-GB"/>
        </w:rPr>
        <w:t>.</w:t>
      </w:r>
      <w:r w:rsidR="00AC292F" w:rsidRPr="00AC292F">
        <w:rPr>
          <w:lang w:val="en-GB"/>
        </w:rPr>
        <w:t xml:space="preserve"> This stage guarantees that the project provides true benefit and aids in defining goals</w:t>
      </w:r>
      <w:r w:rsidR="00553D46">
        <w:rPr>
          <w:lang w:val="en-GB"/>
        </w:rPr>
        <w:t xml:space="preserve"> </w:t>
      </w:r>
      <w:r w:rsidR="00553D46" w:rsidRPr="00553D46">
        <w:rPr>
          <w:lang w:val="en-GB"/>
        </w:rPr>
        <w:t>(Tsung and Wang, 2023)</w:t>
      </w:r>
      <w:r w:rsidR="007A429E">
        <w:rPr>
          <w:lang w:val="en-GB"/>
        </w:rPr>
        <w:t>,</w:t>
      </w:r>
      <w:r w:rsidR="007A429E" w:rsidRPr="00555415">
        <w:rPr>
          <w:lang w:val="en-GB"/>
        </w:rPr>
        <w:t xml:space="preserve"> </w:t>
      </w:r>
      <w:r w:rsidR="007A429E" w:rsidRPr="007A429E">
        <w:rPr>
          <w:lang w:val="en-GB"/>
        </w:rPr>
        <w:t>(Stroud, 2010)</w:t>
      </w:r>
      <w:r w:rsidR="00503948">
        <w:rPr>
          <w:lang w:val="en-GB"/>
        </w:rPr>
        <w:t>.</w:t>
      </w:r>
    </w:p>
    <w:p w14:paraId="0E632EBE" w14:textId="77777777" w:rsidR="00F84CFE" w:rsidRDefault="00F84CFE" w:rsidP="00AC292F">
      <w:pPr>
        <w:rPr>
          <w:color w:val="FF0000"/>
          <w:lang w:val="en-GB"/>
        </w:rPr>
      </w:pPr>
    </w:p>
    <w:p w14:paraId="7C7D107C" w14:textId="4AE310AB" w:rsidR="00AE4C4A" w:rsidRDefault="00AE4C4A" w:rsidP="00AE4C4A">
      <w:pPr>
        <w:pStyle w:val="Caption"/>
        <w:keepNext/>
      </w:pPr>
    </w:p>
    <w:tbl>
      <w:tblPr>
        <w:tblStyle w:val="TableGrid"/>
        <w:tblW w:w="11688" w:type="dxa"/>
        <w:tblInd w:w="-1165" w:type="dxa"/>
        <w:tblLook w:val="04A0" w:firstRow="1" w:lastRow="0" w:firstColumn="1" w:lastColumn="0" w:noHBand="0" w:noVBand="1"/>
      </w:tblPr>
      <w:tblGrid>
        <w:gridCol w:w="2337"/>
        <w:gridCol w:w="2337"/>
        <w:gridCol w:w="2338"/>
        <w:gridCol w:w="2338"/>
        <w:gridCol w:w="2338"/>
      </w:tblGrid>
      <w:tr w:rsidR="0022618C" w14:paraId="243B83D2" w14:textId="77777777" w:rsidTr="00AE0088">
        <w:tc>
          <w:tcPr>
            <w:tcW w:w="2337" w:type="dxa"/>
          </w:tcPr>
          <w:p w14:paraId="777182C9" w14:textId="65EA50E2" w:rsidR="0022618C" w:rsidRDefault="0022618C" w:rsidP="0022618C">
            <w:pPr>
              <w:rPr>
                <w:i/>
                <w:iCs/>
                <w:lang w:val="en-GB"/>
              </w:rPr>
            </w:pPr>
            <w:r>
              <w:rPr>
                <w:i/>
                <w:iCs/>
                <w:lang w:val="en-GB"/>
              </w:rPr>
              <w:t>Voice of Customer tool</w:t>
            </w:r>
          </w:p>
        </w:tc>
        <w:tc>
          <w:tcPr>
            <w:tcW w:w="2337" w:type="dxa"/>
          </w:tcPr>
          <w:p w14:paraId="44265B7B" w14:textId="77777777" w:rsidR="0022618C" w:rsidRDefault="0022618C" w:rsidP="0022618C">
            <w:pPr>
              <w:rPr>
                <w:i/>
                <w:iCs/>
                <w:lang w:val="en-GB"/>
              </w:rPr>
            </w:pPr>
            <w:r>
              <w:rPr>
                <w:i/>
                <w:iCs/>
                <w:lang w:val="en-GB"/>
              </w:rPr>
              <w:t>Voice of Customer</w:t>
            </w:r>
          </w:p>
          <w:p w14:paraId="58B3588C" w14:textId="1E9983F9" w:rsidR="0022618C" w:rsidRDefault="0022618C" w:rsidP="0022618C">
            <w:pPr>
              <w:rPr>
                <w:i/>
                <w:iCs/>
                <w:lang w:val="en-GB"/>
              </w:rPr>
            </w:pPr>
            <w:r>
              <w:rPr>
                <w:i/>
                <w:iCs/>
                <w:lang w:val="en-GB"/>
              </w:rPr>
              <w:t>(VOC)</w:t>
            </w:r>
          </w:p>
        </w:tc>
        <w:tc>
          <w:tcPr>
            <w:tcW w:w="2338" w:type="dxa"/>
          </w:tcPr>
          <w:p w14:paraId="6544989D" w14:textId="77777777" w:rsidR="0022618C" w:rsidRDefault="0022618C" w:rsidP="0022618C">
            <w:pPr>
              <w:rPr>
                <w:i/>
                <w:iCs/>
                <w:lang w:val="en-GB"/>
              </w:rPr>
            </w:pPr>
            <w:r>
              <w:rPr>
                <w:i/>
                <w:iCs/>
                <w:lang w:val="en-GB"/>
              </w:rPr>
              <w:t>Critical to Quality</w:t>
            </w:r>
          </w:p>
          <w:p w14:paraId="6C9223E7" w14:textId="139FB773" w:rsidR="0022618C" w:rsidRDefault="0022618C" w:rsidP="0022618C">
            <w:pPr>
              <w:rPr>
                <w:i/>
                <w:iCs/>
                <w:lang w:val="en-GB"/>
              </w:rPr>
            </w:pPr>
            <w:r>
              <w:rPr>
                <w:i/>
                <w:iCs/>
                <w:lang w:val="en-GB"/>
              </w:rPr>
              <w:t>(CTQ)</w:t>
            </w:r>
          </w:p>
        </w:tc>
        <w:tc>
          <w:tcPr>
            <w:tcW w:w="2338" w:type="dxa"/>
          </w:tcPr>
          <w:p w14:paraId="7358D2B1" w14:textId="382E0A43" w:rsidR="0022618C" w:rsidRDefault="0022618C" w:rsidP="0022618C">
            <w:pPr>
              <w:rPr>
                <w:i/>
                <w:iCs/>
                <w:lang w:val="en-GB"/>
              </w:rPr>
            </w:pPr>
            <w:r>
              <w:rPr>
                <w:i/>
                <w:iCs/>
                <w:lang w:val="en-GB"/>
              </w:rPr>
              <w:t>Measurement tool:</w:t>
            </w:r>
          </w:p>
        </w:tc>
        <w:tc>
          <w:tcPr>
            <w:tcW w:w="2338" w:type="dxa"/>
          </w:tcPr>
          <w:p w14:paraId="4DB6BDB5" w14:textId="77777777" w:rsidR="0022618C" w:rsidRDefault="00AE0088" w:rsidP="0022618C">
            <w:pPr>
              <w:rPr>
                <w:i/>
                <w:iCs/>
                <w:lang w:val="en-GB"/>
              </w:rPr>
            </w:pPr>
            <w:r>
              <w:rPr>
                <w:i/>
                <w:iCs/>
                <w:lang w:val="en-GB"/>
              </w:rPr>
              <w:t xml:space="preserve">Quality Control </w:t>
            </w:r>
          </w:p>
          <w:p w14:paraId="3197B65B" w14:textId="66EAE523" w:rsidR="00AE0088" w:rsidRDefault="00AE0088" w:rsidP="0022618C">
            <w:pPr>
              <w:rPr>
                <w:i/>
                <w:iCs/>
                <w:lang w:val="en-GB"/>
              </w:rPr>
            </w:pPr>
            <w:r>
              <w:rPr>
                <w:i/>
                <w:iCs/>
                <w:lang w:val="en-GB"/>
              </w:rPr>
              <w:t>(QC)</w:t>
            </w:r>
          </w:p>
        </w:tc>
      </w:tr>
      <w:tr w:rsidR="0022618C" w14:paraId="4196C4C0" w14:textId="77777777" w:rsidTr="00AE0088">
        <w:tc>
          <w:tcPr>
            <w:tcW w:w="2337" w:type="dxa"/>
          </w:tcPr>
          <w:p w14:paraId="1A3CE310" w14:textId="20CB6667" w:rsidR="0022618C" w:rsidRPr="006C1E5C" w:rsidRDefault="00445A0E" w:rsidP="0022618C">
            <w:pPr>
              <w:rPr>
                <w:lang w:val="en-GB"/>
              </w:rPr>
            </w:pPr>
            <w:r w:rsidRPr="006C1E5C">
              <w:rPr>
                <w:lang w:val="en-GB"/>
              </w:rPr>
              <w:t>Internal cu</w:t>
            </w:r>
            <w:r w:rsidR="0022618C" w:rsidRPr="006C1E5C">
              <w:rPr>
                <w:lang w:val="en-GB"/>
              </w:rPr>
              <w:t>stomer complaint</w:t>
            </w:r>
          </w:p>
        </w:tc>
        <w:tc>
          <w:tcPr>
            <w:tcW w:w="2337" w:type="dxa"/>
          </w:tcPr>
          <w:p w14:paraId="2CDF9323" w14:textId="064A4961" w:rsidR="0022618C" w:rsidRPr="006C1E5C" w:rsidRDefault="0022618C" w:rsidP="0022618C">
            <w:pPr>
              <w:rPr>
                <w:lang w:val="en-GB"/>
              </w:rPr>
            </w:pPr>
            <w:r w:rsidRPr="006C1E5C">
              <w:rPr>
                <w:lang w:val="en-GB"/>
              </w:rPr>
              <w:t>Internal customer reports that the ceramic tubes are out of specification.</w:t>
            </w:r>
          </w:p>
        </w:tc>
        <w:tc>
          <w:tcPr>
            <w:tcW w:w="2338" w:type="dxa"/>
          </w:tcPr>
          <w:p w14:paraId="06179A3A" w14:textId="7AD03939" w:rsidR="0022618C" w:rsidRPr="006C1E5C" w:rsidRDefault="0022618C" w:rsidP="0022618C">
            <w:pPr>
              <w:rPr>
                <w:lang w:val="en-GB"/>
              </w:rPr>
            </w:pPr>
            <w:r w:rsidRPr="006C1E5C">
              <w:rPr>
                <w:lang w:val="en-GB"/>
              </w:rPr>
              <w:t xml:space="preserve">Concentricity tolerance of 0.15 mm is important to quality as it defines the acceptable limits and maintains consistency in production to ensure each part </w:t>
            </w:r>
            <w:r w:rsidR="00C52DDB" w:rsidRPr="006C1E5C">
              <w:rPr>
                <w:lang w:val="en-GB"/>
              </w:rPr>
              <w:t>meets</w:t>
            </w:r>
            <w:r w:rsidRPr="006C1E5C">
              <w:rPr>
                <w:lang w:val="en-GB"/>
              </w:rPr>
              <w:t xml:space="preserve"> the required specifications and quality standards.</w:t>
            </w:r>
          </w:p>
        </w:tc>
        <w:tc>
          <w:tcPr>
            <w:tcW w:w="2338" w:type="dxa"/>
          </w:tcPr>
          <w:p w14:paraId="6457ABD3" w14:textId="0F80E2BB" w:rsidR="0022618C" w:rsidRPr="006C1E5C" w:rsidRDefault="0022618C" w:rsidP="0022618C">
            <w:pPr>
              <w:rPr>
                <w:lang w:val="en-GB"/>
              </w:rPr>
            </w:pPr>
            <w:r w:rsidRPr="006C1E5C">
              <w:rPr>
                <w:lang w:val="en-GB"/>
              </w:rPr>
              <w:t xml:space="preserve">To conduct the inspection via CMM to measure concentricity at multiple points to </w:t>
            </w:r>
            <w:r w:rsidRPr="006C1E5C">
              <w:rPr>
                <w:lang w:val="en-GB"/>
              </w:rPr>
              <w:br/>
              <w:t xml:space="preserve">BS standard, BS7172-1989. This British Standard is a guide which covers methods for evaluating accuracy and performance of CMM’s (Coordinate Measuring </w:t>
            </w:r>
            <w:r w:rsidR="009E27CC" w:rsidRPr="006C1E5C">
              <w:rPr>
                <w:lang w:val="en-GB"/>
              </w:rPr>
              <w:t>Machines</w:t>
            </w:r>
            <w:r w:rsidRPr="006C1E5C">
              <w:rPr>
                <w:lang w:val="en-GB"/>
              </w:rPr>
              <w:t>) in measuring geometric features</w:t>
            </w:r>
            <w:r w:rsidR="00EF2472" w:rsidRPr="006C1E5C">
              <w:rPr>
                <w:lang w:val="en-GB"/>
              </w:rPr>
              <w:t xml:space="preserve"> (British Standards Institution (BSI), 1989)</w:t>
            </w:r>
            <w:r w:rsidRPr="006C1E5C">
              <w:rPr>
                <w:lang w:val="en-GB"/>
              </w:rPr>
              <w:t>.</w:t>
            </w:r>
          </w:p>
          <w:p w14:paraId="181C73A5" w14:textId="374FA91D" w:rsidR="0022618C" w:rsidRDefault="0022618C" w:rsidP="0022618C">
            <w:pPr>
              <w:rPr>
                <w:i/>
                <w:iCs/>
                <w:lang w:val="en-GB"/>
              </w:rPr>
            </w:pPr>
          </w:p>
        </w:tc>
        <w:tc>
          <w:tcPr>
            <w:tcW w:w="2338" w:type="dxa"/>
          </w:tcPr>
          <w:p w14:paraId="6C2F15D0" w14:textId="19467FC9" w:rsidR="00AE0088" w:rsidRPr="006C1E5C" w:rsidRDefault="00AE0088" w:rsidP="00AE0088">
            <w:pPr>
              <w:rPr>
                <w:lang w:val="en-GB"/>
              </w:rPr>
            </w:pPr>
            <w:r w:rsidRPr="006C1E5C">
              <w:rPr>
                <w:lang w:val="en-GB"/>
              </w:rPr>
              <w:t xml:space="preserve">Stock purge 2024-040 </w:t>
            </w:r>
            <w:r w:rsidR="00A323BD">
              <w:rPr>
                <w:i/>
                <w:iCs/>
                <w:lang w:val="en-GB"/>
              </w:rPr>
              <w:t xml:space="preserve">(Figure </w:t>
            </w:r>
            <w:r w:rsidR="00AE4C4A">
              <w:rPr>
                <w:i/>
                <w:iCs/>
                <w:lang w:val="en-GB"/>
              </w:rPr>
              <w:t>3</w:t>
            </w:r>
            <w:r w:rsidR="00A323BD">
              <w:rPr>
                <w:i/>
                <w:iCs/>
                <w:lang w:val="en-GB"/>
              </w:rPr>
              <w:t>)</w:t>
            </w:r>
            <w:r w:rsidR="009C6964" w:rsidRPr="006C1E5C">
              <w:rPr>
                <w:lang w:val="en-GB"/>
              </w:rPr>
              <w:t xml:space="preserve"> </w:t>
            </w:r>
            <w:r w:rsidRPr="006C1E5C">
              <w:rPr>
                <w:lang w:val="en-GB"/>
              </w:rPr>
              <w:t xml:space="preserve">was </w:t>
            </w:r>
            <w:r w:rsidR="009C6964" w:rsidRPr="006C1E5C">
              <w:rPr>
                <w:lang w:val="en-GB"/>
              </w:rPr>
              <w:t>raised</w:t>
            </w:r>
            <w:r w:rsidR="003C7D69" w:rsidRPr="006C1E5C">
              <w:rPr>
                <w:lang w:val="en-GB"/>
              </w:rPr>
              <w:t xml:space="preserve"> (</w:t>
            </w:r>
            <w:r w:rsidR="003C7D69">
              <w:rPr>
                <w:lang w:val="en-GB"/>
              </w:rPr>
              <w:t>Refer to CCAR QA418 report in Appendix A)</w:t>
            </w:r>
            <w:r w:rsidR="009C6964" w:rsidRPr="006C1E5C">
              <w:rPr>
                <w:lang w:val="en-GB"/>
              </w:rPr>
              <w:t xml:space="preserve"> and </w:t>
            </w:r>
            <w:r w:rsidRPr="006C1E5C">
              <w:rPr>
                <w:lang w:val="en-GB"/>
              </w:rPr>
              <w:t xml:space="preserve">conducted to ensure all ceramic tubes within the UK were within tolerance. </w:t>
            </w:r>
            <w:r w:rsidR="00D76754" w:rsidRPr="006C1E5C">
              <w:rPr>
                <w:lang w:val="en-GB"/>
              </w:rPr>
              <w:t>The following</w:t>
            </w:r>
            <w:r w:rsidRPr="006C1E5C">
              <w:rPr>
                <w:lang w:val="en-GB"/>
              </w:rPr>
              <w:t xml:space="preserve"> part numbers were also inspected </w:t>
            </w:r>
            <w:r w:rsidR="00D76754" w:rsidRPr="006C1E5C">
              <w:rPr>
                <w:lang w:val="en-GB"/>
              </w:rPr>
              <w:t xml:space="preserve">in part of the Quality control process. </w:t>
            </w:r>
          </w:p>
          <w:p w14:paraId="168D30D3" w14:textId="37D11C15" w:rsidR="0022618C" w:rsidRPr="006C1E5C" w:rsidRDefault="0022618C" w:rsidP="0022618C">
            <w:pPr>
              <w:rPr>
                <w:lang w:val="en-GB"/>
              </w:rPr>
            </w:pPr>
          </w:p>
        </w:tc>
      </w:tr>
    </w:tbl>
    <w:p w14:paraId="04034073" w14:textId="690DB9BE" w:rsidR="00AE4C4A" w:rsidRDefault="00AE4C4A" w:rsidP="00A026A8">
      <w:pPr>
        <w:pStyle w:val="Caption"/>
        <w:keepNext/>
        <w:jc w:val="center"/>
      </w:pPr>
      <w:bookmarkStart w:id="10" w:name="_Toc196674050"/>
      <w:r>
        <w:t xml:space="preserve">Table </w:t>
      </w:r>
      <w:r>
        <w:fldChar w:fldCharType="begin"/>
      </w:r>
      <w:r>
        <w:instrText xml:space="preserve"> SEQ Table \* ARABIC </w:instrText>
      </w:r>
      <w:r>
        <w:fldChar w:fldCharType="separate"/>
      </w:r>
      <w:r w:rsidR="005146B8">
        <w:rPr>
          <w:noProof/>
        </w:rPr>
        <w:t>1</w:t>
      </w:r>
      <w:r>
        <w:fldChar w:fldCharType="end"/>
      </w:r>
      <w:r>
        <w:t xml:space="preserve"> - VOC and CTO table</w:t>
      </w:r>
      <w:bookmarkEnd w:id="10"/>
    </w:p>
    <w:p w14:paraId="0344EDF1" w14:textId="77777777" w:rsidR="00265449" w:rsidRDefault="00265449" w:rsidP="00F066DC">
      <w:pPr>
        <w:rPr>
          <w:i/>
          <w:iCs/>
          <w:lang w:val="en-GB"/>
        </w:rPr>
      </w:pPr>
    </w:p>
    <w:p w14:paraId="4ABC319E" w14:textId="2679148F" w:rsidR="00494663" w:rsidRPr="00A4056B" w:rsidRDefault="00BE7BEF" w:rsidP="0022618C">
      <w:pPr>
        <w:rPr>
          <w:lang w:val="en-GB"/>
        </w:rPr>
      </w:pPr>
      <w:r w:rsidRPr="00555415">
        <w:rPr>
          <w:lang w:val="en-GB"/>
        </w:rPr>
        <w:lastRenderedPageBreak/>
        <w:t xml:space="preserve"> </w:t>
      </w:r>
      <w:r w:rsidR="00A4056B">
        <w:rPr>
          <w:lang w:val="en-GB"/>
        </w:rPr>
        <w:t xml:space="preserve">The </w:t>
      </w:r>
      <w:r w:rsidR="00A4056B" w:rsidRPr="004E4FF9">
        <w:rPr>
          <w:lang w:val="en-GB"/>
        </w:rPr>
        <w:t>Voice of the Customer (VOC) and Critical to Quality (CTQ)</w:t>
      </w:r>
      <w:r w:rsidR="00A4056B">
        <w:rPr>
          <w:lang w:val="en-GB"/>
        </w:rPr>
        <w:t xml:space="preserve"> </w:t>
      </w:r>
      <w:r w:rsidR="00EA0E06">
        <w:rPr>
          <w:lang w:val="en-GB"/>
        </w:rPr>
        <w:t>have</w:t>
      </w:r>
      <w:r w:rsidR="00A4056B">
        <w:rPr>
          <w:lang w:val="en-GB"/>
        </w:rPr>
        <w:t xml:space="preserve"> developed an understanding </w:t>
      </w:r>
      <w:r w:rsidR="00EA0E06">
        <w:rPr>
          <w:lang w:val="en-GB"/>
        </w:rPr>
        <w:t>of</w:t>
      </w:r>
      <w:r w:rsidR="00A4056B">
        <w:rPr>
          <w:lang w:val="en-GB"/>
        </w:rPr>
        <w:t xml:space="preserve"> the </w:t>
      </w:r>
      <w:r w:rsidR="00EA0E06">
        <w:rPr>
          <w:lang w:val="en-GB"/>
        </w:rPr>
        <w:t>customer's</w:t>
      </w:r>
      <w:r w:rsidR="00A4056B">
        <w:rPr>
          <w:lang w:val="en-GB"/>
        </w:rPr>
        <w:t xml:space="preserve"> values </w:t>
      </w:r>
      <w:r w:rsidR="0057714F">
        <w:rPr>
          <w:lang w:val="en-GB"/>
        </w:rPr>
        <w:t xml:space="preserve">and defining goals to aid in the project’s success. </w:t>
      </w:r>
    </w:p>
    <w:p w14:paraId="6E8190DE" w14:textId="4A23B143" w:rsidR="00494663" w:rsidRPr="00494663" w:rsidRDefault="00055AEE" w:rsidP="00AE0088">
      <w:pPr>
        <w:ind w:left="720"/>
      </w:pPr>
      <w:r>
        <w:rPr>
          <w:noProof/>
        </w:rPr>
        <mc:AlternateContent>
          <mc:Choice Requires="wps">
            <w:drawing>
              <wp:anchor distT="0" distB="0" distL="114300" distR="114300" simplePos="0" relativeHeight="251717634" behindDoc="0" locked="0" layoutInCell="1" allowOverlap="1" wp14:anchorId="565424E4" wp14:editId="4892DE9C">
                <wp:simplePos x="0" y="0"/>
                <wp:positionH relativeFrom="column">
                  <wp:posOffset>130810</wp:posOffset>
                </wp:positionH>
                <wp:positionV relativeFrom="paragraph">
                  <wp:posOffset>5162550</wp:posOffset>
                </wp:positionV>
                <wp:extent cx="5340350" cy="635"/>
                <wp:effectExtent l="0" t="0" r="0" b="0"/>
                <wp:wrapSquare wrapText="bothSides"/>
                <wp:docPr id="2127050395" name="Text Box 1"/>
                <wp:cNvGraphicFramePr/>
                <a:graphic xmlns:a="http://schemas.openxmlformats.org/drawingml/2006/main">
                  <a:graphicData uri="http://schemas.microsoft.com/office/word/2010/wordprocessingShape">
                    <wps:wsp>
                      <wps:cNvSpPr txBox="1"/>
                      <wps:spPr>
                        <a:xfrm>
                          <a:off x="0" y="0"/>
                          <a:ext cx="5340350" cy="635"/>
                        </a:xfrm>
                        <a:prstGeom prst="rect">
                          <a:avLst/>
                        </a:prstGeom>
                        <a:solidFill>
                          <a:prstClr val="white"/>
                        </a:solidFill>
                        <a:ln>
                          <a:noFill/>
                        </a:ln>
                      </wps:spPr>
                      <wps:txbx>
                        <w:txbxContent>
                          <w:p w14:paraId="7EF3FF3D" w14:textId="291F594B" w:rsidR="00055AEE" w:rsidRPr="00A621B9" w:rsidRDefault="00055AEE" w:rsidP="00055AEE">
                            <w:pPr>
                              <w:pStyle w:val="Caption"/>
                              <w:rPr>
                                <w:noProof/>
                              </w:rPr>
                            </w:pPr>
                            <w:bookmarkStart w:id="11" w:name="_Toc196673793"/>
                            <w:r>
                              <w:t xml:space="preserve">Figure </w:t>
                            </w:r>
                            <w:fldSimple w:instr=" SEQ Figure \* ARABIC ">
                              <w:r w:rsidR="00226016">
                                <w:rPr>
                                  <w:noProof/>
                                </w:rPr>
                                <w:t>3</w:t>
                              </w:r>
                            </w:fldSimple>
                            <w:r>
                              <w:t xml:space="preserve"> - Stock purge form 2024-040</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5424E4" id="_x0000_s1028" type="#_x0000_t202" style="position:absolute;left:0;text-align:left;margin-left:10.3pt;margin-top:406.5pt;width:420.5pt;height:.05pt;z-index:25171763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" stroked="f">
                <v:textbox style="mso-fit-shape-to-text:t" inset="0,0,0,0">
                  <w:txbxContent>
                    <w:p w14:paraId="7EF3FF3D" w14:textId="291F594B" w:rsidR="00055AEE" w:rsidRPr="00A621B9" w:rsidRDefault="00055AEE" w:rsidP="00055AEE">
                      <w:pPr>
                        <w:pStyle w:val="Caption"/>
                        <w:rPr>
                          <w:noProof/>
                        </w:rPr>
                      </w:pPr>
                      <w:bookmarkStart w:id="12" w:name="_Toc196673793"/>
                      <w:r>
                        <w:t xml:space="preserve">Figure </w:t>
                      </w:r>
                      <w:fldSimple w:instr=" SEQ Figure \* ARABIC ">
                        <w:r w:rsidR="00226016">
                          <w:rPr>
                            <w:noProof/>
                          </w:rPr>
                          <w:t>3</w:t>
                        </w:r>
                      </w:fldSimple>
                      <w:r>
                        <w:t xml:space="preserve"> - Stock purge form 2024-040</w:t>
                      </w:r>
                      <w:bookmarkEnd w:id="12"/>
                    </w:p>
                  </w:txbxContent>
                </v:textbox>
                <w10:wrap type="square"/>
              </v:shape>
            </w:pict>
          </mc:Fallback>
        </mc:AlternateContent>
      </w:r>
      <w:r w:rsidR="00413697">
        <w:rPr>
          <w:noProof/>
        </w:rPr>
        <w:drawing>
          <wp:anchor distT="0" distB="0" distL="114300" distR="114300" simplePos="0" relativeHeight="251658241" behindDoc="0" locked="0" layoutInCell="1" allowOverlap="1" wp14:anchorId="06A61E8E" wp14:editId="4BB0AB29">
            <wp:simplePos x="0" y="0"/>
            <wp:positionH relativeFrom="column">
              <wp:posOffset>130919</wp:posOffset>
            </wp:positionH>
            <wp:positionV relativeFrom="paragraph">
              <wp:posOffset>526</wp:posOffset>
            </wp:positionV>
            <wp:extent cx="5340350" cy="5105400"/>
            <wp:effectExtent l="0" t="0" r="0" b="0"/>
            <wp:wrapSquare wrapText="bothSides"/>
            <wp:docPr id="556626685" name="Picture 556626685" descr="A checklist with numbers and a list of ite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626685" name="Picture 556626685" descr="A checklist with numbers and a list of item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340350" cy="5105400"/>
                    </a:xfrm>
                    <a:prstGeom prst="rect">
                      <a:avLst/>
                    </a:prstGeom>
                  </pic:spPr>
                </pic:pic>
              </a:graphicData>
            </a:graphic>
          </wp:anchor>
        </w:drawing>
      </w:r>
    </w:p>
    <w:p w14:paraId="43D857AA" w14:textId="267CDA6B" w:rsidR="00494663" w:rsidRPr="00494663" w:rsidRDefault="00494663" w:rsidP="1972349D">
      <w:pPr>
        <w:rPr>
          <w:i/>
          <w:iCs/>
          <w:lang w:val="en-GB"/>
        </w:rPr>
      </w:pPr>
    </w:p>
    <w:p w14:paraId="1520B01A" w14:textId="77777777" w:rsidR="00135BE6" w:rsidRDefault="00135BE6" w:rsidP="00D76754">
      <w:pPr>
        <w:rPr>
          <w:lang w:val="en-GB"/>
        </w:rPr>
      </w:pPr>
    </w:p>
    <w:p w14:paraId="6FBAB365" w14:textId="77777777" w:rsidR="00135BE6" w:rsidRDefault="00135BE6" w:rsidP="00D76754">
      <w:pPr>
        <w:rPr>
          <w:lang w:val="en-GB"/>
        </w:rPr>
      </w:pPr>
    </w:p>
    <w:p w14:paraId="3C39FE7F" w14:textId="77777777" w:rsidR="00135BE6" w:rsidRDefault="00135BE6" w:rsidP="00D76754">
      <w:pPr>
        <w:rPr>
          <w:lang w:val="en-GB"/>
        </w:rPr>
      </w:pPr>
    </w:p>
    <w:p w14:paraId="4C022197" w14:textId="77777777" w:rsidR="00135BE6" w:rsidRDefault="00135BE6" w:rsidP="00D76754">
      <w:pPr>
        <w:rPr>
          <w:lang w:val="en-GB"/>
        </w:rPr>
      </w:pPr>
    </w:p>
    <w:p w14:paraId="18722D62" w14:textId="77777777" w:rsidR="00135BE6" w:rsidRDefault="00135BE6" w:rsidP="00D76754">
      <w:pPr>
        <w:rPr>
          <w:lang w:val="en-GB"/>
        </w:rPr>
      </w:pPr>
    </w:p>
    <w:p w14:paraId="183F12A7" w14:textId="77777777" w:rsidR="00135BE6" w:rsidRDefault="00135BE6" w:rsidP="00D76754">
      <w:pPr>
        <w:rPr>
          <w:lang w:val="en-GB"/>
        </w:rPr>
      </w:pPr>
    </w:p>
    <w:p w14:paraId="7707350B" w14:textId="77777777" w:rsidR="00135BE6" w:rsidRDefault="00135BE6" w:rsidP="00D76754">
      <w:pPr>
        <w:rPr>
          <w:lang w:val="en-GB"/>
        </w:rPr>
      </w:pPr>
    </w:p>
    <w:p w14:paraId="6DC601FE" w14:textId="77777777" w:rsidR="00135BE6" w:rsidRDefault="00135BE6" w:rsidP="00D76754">
      <w:pPr>
        <w:rPr>
          <w:lang w:val="en-GB"/>
        </w:rPr>
      </w:pPr>
    </w:p>
    <w:p w14:paraId="33177F5D" w14:textId="77777777" w:rsidR="00135BE6" w:rsidRDefault="00135BE6" w:rsidP="00D76754">
      <w:pPr>
        <w:rPr>
          <w:lang w:val="en-GB"/>
        </w:rPr>
      </w:pPr>
    </w:p>
    <w:p w14:paraId="22D7BFB9" w14:textId="77777777" w:rsidR="00135BE6" w:rsidRDefault="00135BE6" w:rsidP="00D76754">
      <w:pPr>
        <w:rPr>
          <w:lang w:val="en-GB"/>
        </w:rPr>
      </w:pPr>
    </w:p>
    <w:p w14:paraId="2239E537" w14:textId="77777777" w:rsidR="00135BE6" w:rsidRDefault="00135BE6" w:rsidP="00D76754">
      <w:pPr>
        <w:rPr>
          <w:lang w:val="en-GB"/>
        </w:rPr>
      </w:pPr>
    </w:p>
    <w:p w14:paraId="098F2B71" w14:textId="77777777" w:rsidR="00135BE6" w:rsidRDefault="00135BE6" w:rsidP="00D76754">
      <w:pPr>
        <w:rPr>
          <w:lang w:val="en-GB"/>
        </w:rPr>
      </w:pPr>
    </w:p>
    <w:p w14:paraId="24F5FFC2" w14:textId="77777777" w:rsidR="00135BE6" w:rsidRDefault="00135BE6" w:rsidP="00D76754">
      <w:pPr>
        <w:rPr>
          <w:lang w:val="en-GB"/>
        </w:rPr>
      </w:pPr>
    </w:p>
    <w:p w14:paraId="14231ADA" w14:textId="77777777" w:rsidR="00135BE6" w:rsidRDefault="00135BE6" w:rsidP="00D76754">
      <w:pPr>
        <w:rPr>
          <w:lang w:val="en-GB"/>
        </w:rPr>
      </w:pPr>
    </w:p>
    <w:p w14:paraId="5995E2C8" w14:textId="77777777" w:rsidR="00135BE6" w:rsidRDefault="00135BE6" w:rsidP="00D76754">
      <w:pPr>
        <w:rPr>
          <w:lang w:val="en-GB"/>
        </w:rPr>
      </w:pPr>
    </w:p>
    <w:p w14:paraId="1199753F" w14:textId="77777777" w:rsidR="00135BE6" w:rsidRDefault="00135BE6" w:rsidP="00D76754">
      <w:pPr>
        <w:rPr>
          <w:lang w:val="en-GB"/>
        </w:rPr>
      </w:pPr>
    </w:p>
    <w:p w14:paraId="34865919" w14:textId="74EFA937" w:rsidR="00D76754" w:rsidRPr="00555415" w:rsidRDefault="00135BE6" w:rsidP="00D76754">
      <w:pPr>
        <w:rPr>
          <w:lang w:val="en-GB"/>
        </w:rPr>
      </w:pPr>
      <w:r>
        <w:rPr>
          <w:lang w:val="en-GB"/>
        </w:rPr>
        <w:t xml:space="preserve"> </w:t>
      </w:r>
      <w:r w:rsidR="00B1455B" w:rsidRPr="00555415">
        <w:rPr>
          <w:lang w:val="en-GB"/>
        </w:rPr>
        <w:t>After the stock purge</w:t>
      </w:r>
      <w:r w:rsidR="00543BCA" w:rsidRPr="00555415">
        <w:rPr>
          <w:lang w:val="en-GB"/>
        </w:rPr>
        <w:t xml:space="preserve"> </w:t>
      </w:r>
      <w:r w:rsidR="00557EC9" w:rsidRPr="00555415">
        <w:rPr>
          <w:lang w:val="en-GB"/>
        </w:rPr>
        <w:t>2024-040</w:t>
      </w:r>
      <w:r w:rsidR="00B1455B" w:rsidRPr="00555415">
        <w:rPr>
          <w:lang w:val="en-GB"/>
        </w:rPr>
        <w:t xml:space="preserve"> was conducted</w:t>
      </w:r>
      <w:r w:rsidR="00C8568A" w:rsidRPr="00555415">
        <w:rPr>
          <w:lang w:val="en-GB"/>
        </w:rPr>
        <w:t>,</w:t>
      </w:r>
      <w:r w:rsidR="00B1455B" w:rsidRPr="00555415">
        <w:rPr>
          <w:lang w:val="en-GB"/>
        </w:rPr>
        <w:t xml:space="preserve"> </w:t>
      </w:r>
      <w:r w:rsidR="00DF12D2" w:rsidRPr="00555415">
        <w:rPr>
          <w:lang w:val="en-GB"/>
        </w:rPr>
        <w:t xml:space="preserve">1 out of 20 </w:t>
      </w:r>
      <w:r w:rsidR="00E9713B" w:rsidRPr="00555415">
        <w:rPr>
          <w:lang w:val="en-GB"/>
        </w:rPr>
        <w:t xml:space="preserve">parts </w:t>
      </w:r>
      <w:r w:rsidR="00DF12D2" w:rsidRPr="00555415">
        <w:rPr>
          <w:lang w:val="en-GB"/>
        </w:rPr>
        <w:t>fail</w:t>
      </w:r>
      <w:r w:rsidR="00A57E99" w:rsidRPr="00555415">
        <w:rPr>
          <w:lang w:val="en-GB"/>
        </w:rPr>
        <w:t>ed</w:t>
      </w:r>
      <w:r w:rsidR="00DF12D2" w:rsidRPr="00555415">
        <w:rPr>
          <w:lang w:val="en-GB"/>
        </w:rPr>
        <w:t xml:space="preserve"> the inspection therefore, the </w:t>
      </w:r>
      <w:r w:rsidR="00E32D87" w:rsidRPr="00555415">
        <w:rPr>
          <w:lang w:val="en-GB"/>
        </w:rPr>
        <w:t xml:space="preserve">inspection had </w:t>
      </w:r>
      <w:r w:rsidR="0095671F" w:rsidRPr="00555415">
        <w:rPr>
          <w:lang w:val="en-GB"/>
        </w:rPr>
        <w:t>switched</w:t>
      </w:r>
      <w:r w:rsidR="00E32D87" w:rsidRPr="00555415">
        <w:rPr>
          <w:lang w:val="en-GB"/>
        </w:rPr>
        <w:t xml:space="preserve"> to 100% </w:t>
      </w:r>
      <w:r w:rsidR="00D76754" w:rsidRPr="00555415">
        <w:rPr>
          <w:lang w:val="en-GB"/>
        </w:rPr>
        <w:t>in accordance with QA328</w:t>
      </w:r>
      <w:r w:rsidR="00A73AD5" w:rsidRPr="00555415">
        <w:rPr>
          <w:lang w:val="en-GB"/>
        </w:rPr>
        <w:t xml:space="preserve"> </w:t>
      </w:r>
      <w:r w:rsidR="005C0354">
        <w:rPr>
          <w:i/>
          <w:iCs/>
          <w:lang w:val="en-GB"/>
        </w:rPr>
        <w:t xml:space="preserve">(Figure </w:t>
      </w:r>
      <w:r w:rsidR="005C0354">
        <w:rPr>
          <w:i/>
          <w:iCs/>
          <w:lang w:val="en-GB"/>
        </w:rPr>
        <w:t>4</w:t>
      </w:r>
      <w:r w:rsidR="005C0354">
        <w:rPr>
          <w:i/>
          <w:iCs/>
          <w:lang w:val="en-GB"/>
        </w:rPr>
        <w:t>)</w:t>
      </w:r>
      <w:r w:rsidR="00B51901" w:rsidRPr="00555415">
        <w:rPr>
          <w:lang w:val="en-GB"/>
        </w:rPr>
        <w:t xml:space="preserve"> (Hill</w:t>
      </w:r>
      <w:r w:rsidR="001131B6" w:rsidRPr="00555415">
        <w:rPr>
          <w:lang w:val="en-GB"/>
        </w:rPr>
        <w:t>/</w:t>
      </w:r>
      <w:proofErr w:type="spellStart"/>
      <w:r w:rsidR="001131B6" w:rsidRPr="00555415">
        <w:rPr>
          <w:lang w:val="en-GB"/>
        </w:rPr>
        <w:t>RenishawPLC</w:t>
      </w:r>
      <w:proofErr w:type="spellEnd"/>
      <w:r w:rsidR="00B51901" w:rsidRPr="00555415">
        <w:rPr>
          <w:lang w:val="en-GB"/>
        </w:rPr>
        <w:t>, 2023)</w:t>
      </w:r>
      <w:r w:rsidR="00D76754" w:rsidRPr="00555415">
        <w:rPr>
          <w:lang w:val="en-GB"/>
        </w:rPr>
        <w:t>, an in-house inspection procedure. The other part number</w:t>
      </w:r>
      <w:r w:rsidR="00014F87" w:rsidRPr="00555415">
        <w:rPr>
          <w:lang w:val="en-GB"/>
        </w:rPr>
        <w:t>s</w:t>
      </w:r>
      <w:r w:rsidR="00D76754" w:rsidRPr="00555415">
        <w:rPr>
          <w:lang w:val="en-GB"/>
        </w:rPr>
        <w:t xml:space="preserve"> were also inspected as they were identified as being at risk due to being manufactured by the same supplier and extruded through the extrusion, with identical ID and OD dimensions. </w:t>
      </w:r>
    </w:p>
    <w:p w14:paraId="54221322" w14:textId="6257BDA9" w:rsidR="00A73AD5" w:rsidRDefault="00A73AD5">
      <w:pPr>
        <w:rPr>
          <w:i/>
          <w:iCs/>
          <w:lang w:val="en-GB"/>
        </w:rPr>
      </w:pPr>
      <w:r>
        <w:rPr>
          <w:i/>
          <w:iCs/>
          <w:lang w:val="en-GB"/>
        </w:rPr>
        <w:br w:type="page"/>
      </w:r>
    </w:p>
    <w:p w14:paraId="5B13F40E" w14:textId="1D75911D" w:rsidR="0006006B" w:rsidRDefault="00AE4C4A" w:rsidP="00F066DC">
      <w:pPr>
        <w:rPr>
          <w:i/>
          <w:iCs/>
          <w:lang w:val="en-GB"/>
        </w:rPr>
      </w:pPr>
      <w:r>
        <w:rPr>
          <w:noProof/>
        </w:rPr>
        <w:lastRenderedPageBreak/>
        <mc:AlternateContent>
          <mc:Choice Requires="wps">
            <w:drawing>
              <wp:anchor distT="0" distB="0" distL="114300" distR="114300" simplePos="0" relativeHeight="251719682" behindDoc="0" locked="0" layoutInCell="1" allowOverlap="1" wp14:anchorId="424CB663" wp14:editId="214A1D3C">
                <wp:simplePos x="0" y="0"/>
                <wp:positionH relativeFrom="column">
                  <wp:posOffset>553720</wp:posOffset>
                </wp:positionH>
                <wp:positionV relativeFrom="paragraph">
                  <wp:posOffset>5683250</wp:posOffset>
                </wp:positionV>
                <wp:extent cx="4330700" cy="635"/>
                <wp:effectExtent l="0" t="0" r="0" b="0"/>
                <wp:wrapSquare wrapText="bothSides"/>
                <wp:docPr id="739522304" name="Text Box 1"/>
                <wp:cNvGraphicFramePr/>
                <a:graphic xmlns:a="http://schemas.openxmlformats.org/drawingml/2006/main">
                  <a:graphicData uri="http://schemas.microsoft.com/office/word/2010/wordprocessingShape">
                    <wps:wsp>
                      <wps:cNvSpPr txBox="1"/>
                      <wps:spPr>
                        <a:xfrm>
                          <a:off x="0" y="0"/>
                          <a:ext cx="4330700" cy="635"/>
                        </a:xfrm>
                        <a:prstGeom prst="rect">
                          <a:avLst/>
                        </a:prstGeom>
                        <a:solidFill>
                          <a:prstClr val="white"/>
                        </a:solidFill>
                        <a:ln>
                          <a:noFill/>
                        </a:ln>
                      </wps:spPr>
                      <wps:txbx>
                        <w:txbxContent>
                          <w:p w14:paraId="4BC49FC8" w14:textId="59C8F61C" w:rsidR="00AE4C4A" w:rsidRPr="00281B09" w:rsidRDefault="00AE4C4A" w:rsidP="00A026A8">
                            <w:pPr>
                              <w:pStyle w:val="Caption"/>
                              <w:jc w:val="center"/>
                            </w:pPr>
                            <w:bookmarkStart w:id="13" w:name="_Toc196673794"/>
                            <w:r>
                              <w:t xml:space="preserve">Figure </w:t>
                            </w:r>
                            <w:fldSimple w:instr=" SEQ Figure \* ARABIC ">
                              <w:r w:rsidR="00226016">
                                <w:rPr>
                                  <w:noProof/>
                                </w:rPr>
                                <w:t>4</w:t>
                              </w:r>
                            </w:fldSimple>
                            <w:r>
                              <w:t xml:space="preserve"> - QA328 - sample inspection procedure (</w:t>
                            </w:r>
                            <w:r w:rsidRPr="00B93832">
                              <w:t>Hill, T/</w:t>
                            </w:r>
                            <w:proofErr w:type="spellStart"/>
                            <w:r w:rsidRPr="00B93832">
                              <w:t>RenishawPLC</w:t>
                            </w:r>
                            <w:proofErr w:type="spellEnd"/>
                            <w:r w:rsidRPr="00B93832">
                              <w:t>. (2023)</w:t>
                            </w:r>
                            <w:r>
                              <w:t>)</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4CB663" id="_x0000_s1029" type="#_x0000_t202" style="position:absolute;margin-left:43.6pt;margin-top:447.5pt;width:341pt;height:.05pt;z-index:25171968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" stroked="f">
                <v:textbox style="mso-fit-shape-to-text:t" inset="0,0,0,0">
                  <w:txbxContent>
                    <w:p w14:paraId="4BC49FC8" w14:textId="59C8F61C" w:rsidR="00AE4C4A" w:rsidRPr="00281B09" w:rsidRDefault="00AE4C4A" w:rsidP="00A026A8">
                      <w:pPr>
                        <w:pStyle w:val="Caption"/>
                        <w:jc w:val="center"/>
                      </w:pPr>
                      <w:bookmarkStart w:id="14" w:name="_Toc196673794"/>
                      <w:r>
                        <w:t xml:space="preserve">Figure </w:t>
                      </w:r>
                      <w:fldSimple w:instr=" SEQ Figure \* ARABIC ">
                        <w:r w:rsidR="00226016">
                          <w:rPr>
                            <w:noProof/>
                          </w:rPr>
                          <w:t>4</w:t>
                        </w:r>
                      </w:fldSimple>
                      <w:r>
                        <w:t xml:space="preserve"> - QA328 - sample inspection procedure (</w:t>
                      </w:r>
                      <w:r w:rsidRPr="00B93832">
                        <w:t>Hill, T/</w:t>
                      </w:r>
                      <w:proofErr w:type="spellStart"/>
                      <w:r w:rsidRPr="00B93832">
                        <w:t>RenishawPLC</w:t>
                      </w:r>
                      <w:proofErr w:type="spellEnd"/>
                      <w:r w:rsidRPr="00B93832">
                        <w:t>. (2023)</w:t>
                      </w:r>
                      <w:r>
                        <w:t>)</w:t>
                      </w:r>
                      <w:bookmarkEnd w:id="14"/>
                    </w:p>
                  </w:txbxContent>
                </v:textbox>
                <w10:wrap type="square"/>
              </v:shape>
            </w:pict>
          </mc:Fallback>
        </mc:AlternateContent>
      </w:r>
      <w:r w:rsidR="00366166" w:rsidRPr="00366166">
        <w:rPr>
          <w:i/>
          <w:iCs/>
          <w:lang w:val="en-GB"/>
        </w:rPr>
        <w:drawing>
          <wp:anchor distT="0" distB="0" distL="114300" distR="114300" simplePos="0" relativeHeight="251710466" behindDoc="0" locked="0" layoutInCell="1" allowOverlap="1" wp14:anchorId="4FCE0DFF" wp14:editId="0F3912E7">
            <wp:simplePos x="0" y="0"/>
            <wp:positionH relativeFrom="column">
              <wp:posOffset>553865</wp:posOffset>
            </wp:positionH>
            <wp:positionV relativeFrom="paragraph">
              <wp:posOffset>1</wp:posOffset>
            </wp:positionV>
            <wp:extent cx="4330923" cy="5626389"/>
            <wp:effectExtent l="0" t="0" r="0" b="0"/>
            <wp:wrapSquare wrapText="bothSides"/>
            <wp:docPr id="1509187302" name="Picture 1" descr="A table with number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187302" name="Picture 1" descr="A table with numbers and number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4330923" cy="5626389"/>
                    </a:xfrm>
                    <a:prstGeom prst="rect">
                      <a:avLst/>
                    </a:prstGeom>
                  </pic:spPr>
                </pic:pic>
              </a:graphicData>
            </a:graphic>
          </wp:anchor>
        </w:drawing>
      </w:r>
    </w:p>
    <w:p w14:paraId="28D1223D" w14:textId="77777777" w:rsidR="008D77B9" w:rsidRDefault="008D77B9" w:rsidP="00F066DC">
      <w:pPr>
        <w:rPr>
          <w:i/>
          <w:iCs/>
          <w:lang w:val="en-GB"/>
        </w:rPr>
      </w:pPr>
    </w:p>
    <w:p w14:paraId="01827DEC" w14:textId="77777777" w:rsidR="008D77B9" w:rsidRDefault="008D77B9" w:rsidP="00F066DC">
      <w:pPr>
        <w:rPr>
          <w:lang w:val="en-GB"/>
        </w:rPr>
      </w:pPr>
    </w:p>
    <w:p w14:paraId="56BB9D0D" w14:textId="77777777" w:rsidR="00A73AD5" w:rsidRDefault="00A73AD5" w:rsidP="00F066DC">
      <w:pPr>
        <w:rPr>
          <w:lang w:val="en-GB"/>
        </w:rPr>
      </w:pPr>
    </w:p>
    <w:p w14:paraId="620A3B16" w14:textId="77777777" w:rsidR="00A73AD5" w:rsidRDefault="00A73AD5" w:rsidP="00F066DC">
      <w:pPr>
        <w:rPr>
          <w:lang w:val="en-GB"/>
        </w:rPr>
      </w:pPr>
    </w:p>
    <w:p w14:paraId="62C079CF" w14:textId="77777777" w:rsidR="00A73AD5" w:rsidRDefault="00A73AD5" w:rsidP="00F066DC">
      <w:pPr>
        <w:rPr>
          <w:lang w:val="en-GB"/>
        </w:rPr>
      </w:pPr>
    </w:p>
    <w:p w14:paraId="6664171D" w14:textId="77777777" w:rsidR="00A73AD5" w:rsidRDefault="00A73AD5" w:rsidP="00F066DC">
      <w:pPr>
        <w:rPr>
          <w:lang w:val="en-GB"/>
        </w:rPr>
      </w:pPr>
    </w:p>
    <w:p w14:paraId="732BCCF4" w14:textId="77777777" w:rsidR="00A73AD5" w:rsidRDefault="00A73AD5" w:rsidP="00F066DC">
      <w:pPr>
        <w:rPr>
          <w:lang w:val="en-GB"/>
        </w:rPr>
      </w:pPr>
    </w:p>
    <w:p w14:paraId="4E14F1A6" w14:textId="77777777" w:rsidR="00A73AD5" w:rsidRDefault="00A73AD5" w:rsidP="00F066DC">
      <w:pPr>
        <w:rPr>
          <w:lang w:val="en-GB"/>
        </w:rPr>
      </w:pPr>
    </w:p>
    <w:p w14:paraId="22EF7D11" w14:textId="77777777" w:rsidR="00A73AD5" w:rsidRDefault="00A73AD5" w:rsidP="00F066DC">
      <w:pPr>
        <w:rPr>
          <w:lang w:val="en-GB"/>
        </w:rPr>
      </w:pPr>
    </w:p>
    <w:p w14:paraId="59606401" w14:textId="77777777" w:rsidR="00366166" w:rsidRDefault="00366166" w:rsidP="00F066DC">
      <w:pPr>
        <w:rPr>
          <w:lang w:val="en-GB"/>
        </w:rPr>
      </w:pPr>
    </w:p>
    <w:p w14:paraId="4358750F" w14:textId="77777777" w:rsidR="00366166" w:rsidRDefault="00366166" w:rsidP="00F066DC">
      <w:pPr>
        <w:rPr>
          <w:lang w:val="en-GB"/>
        </w:rPr>
      </w:pPr>
    </w:p>
    <w:p w14:paraId="246A19B9" w14:textId="77777777" w:rsidR="00366166" w:rsidRDefault="00366166" w:rsidP="00F066DC">
      <w:pPr>
        <w:rPr>
          <w:lang w:val="en-GB"/>
        </w:rPr>
      </w:pPr>
    </w:p>
    <w:p w14:paraId="10AB8E2F" w14:textId="77777777" w:rsidR="00366166" w:rsidRDefault="00366166" w:rsidP="00F066DC">
      <w:pPr>
        <w:rPr>
          <w:lang w:val="en-GB"/>
        </w:rPr>
      </w:pPr>
    </w:p>
    <w:p w14:paraId="0EA32710" w14:textId="77777777" w:rsidR="00366166" w:rsidRDefault="00366166" w:rsidP="00F066DC">
      <w:pPr>
        <w:rPr>
          <w:lang w:val="en-GB"/>
        </w:rPr>
      </w:pPr>
    </w:p>
    <w:p w14:paraId="3A92E102" w14:textId="77777777" w:rsidR="00366166" w:rsidRDefault="00366166" w:rsidP="00F066DC">
      <w:pPr>
        <w:rPr>
          <w:lang w:val="en-GB"/>
        </w:rPr>
      </w:pPr>
    </w:p>
    <w:p w14:paraId="2F9B1C3C" w14:textId="77777777" w:rsidR="00366166" w:rsidRDefault="00366166" w:rsidP="00F066DC">
      <w:pPr>
        <w:rPr>
          <w:lang w:val="en-GB"/>
        </w:rPr>
      </w:pPr>
    </w:p>
    <w:p w14:paraId="78E93095" w14:textId="77777777" w:rsidR="00366166" w:rsidRDefault="00366166" w:rsidP="00F066DC">
      <w:pPr>
        <w:rPr>
          <w:lang w:val="en-GB"/>
        </w:rPr>
      </w:pPr>
    </w:p>
    <w:p w14:paraId="70BC19FB" w14:textId="77777777" w:rsidR="00A73AD5" w:rsidRPr="009472F8" w:rsidRDefault="00A73AD5" w:rsidP="00F066DC">
      <w:pPr>
        <w:rPr>
          <w:lang w:val="en-GB"/>
        </w:rPr>
      </w:pPr>
    </w:p>
    <w:p w14:paraId="388F44E1" w14:textId="5EAA508A" w:rsidR="00F066DC" w:rsidRDefault="00F066DC" w:rsidP="00AE1562">
      <w:pPr>
        <w:pStyle w:val="Heading3"/>
        <w:rPr>
          <w:lang w:val="en-GB"/>
        </w:rPr>
      </w:pPr>
      <w:bookmarkStart w:id="15" w:name="_Toc196675363"/>
      <w:r w:rsidRPr="00F066DC">
        <w:rPr>
          <w:lang w:val="en-GB"/>
        </w:rPr>
        <w:t>Project Charter</w:t>
      </w:r>
      <w:bookmarkEnd w:id="15"/>
    </w:p>
    <w:p w14:paraId="3AD95693" w14:textId="6C8B3C58" w:rsidR="00D4534E" w:rsidRPr="00C9338A" w:rsidRDefault="00D4534E" w:rsidP="00F066DC">
      <w:pPr>
        <w:rPr>
          <w:lang w:val="en-GB"/>
        </w:rPr>
      </w:pPr>
      <w:r>
        <w:rPr>
          <w:lang w:val="en-GB"/>
        </w:rPr>
        <w:t xml:space="preserve">A project charter </w:t>
      </w:r>
      <w:r w:rsidR="00055AEE">
        <w:rPr>
          <w:i/>
          <w:iCs/>
          <w:lang w:val="en-GB"/>
        </w:rPr>
        <w:t xml:space="preserve">(Figure </w:t>
      </w:r>
      <w:r w:rsidR="00055AEE">
        <w:rPr>
          <w:i/>
          <w:iCs/>
          <w:lang w:val="en-GB"/>
        </w:rPr>
        <w:t>5</w:t>
      </w:r>
      <w:r w:rsidR="00055AEE">
        <w:rPr>
          <w:i/>
          <w:iCs/>
          <w:lang w:val="en-GB"/>
        </w:rPr>
        <w:t>)</w:t>
      </w:r>
      <w:r w:rsidR="00055AEE" w:rsidRPr="00ED2207">
        <w:rPr>
          <w:lang w:val="en-GB"/>
        </w:rPr>
        <w:t xml:space="preserve"> </w:t>
      </w:r>
      <w:r w:rsidR="00ED2207" w:rsidRPr="00ED2207">
        <w:rPr>
          <w:lang w:val="en-GB"/>
        </w:rPr>
        <w:t>(Learn Lean Sigma, 2022)</w:t>
      </w:r>
      <w:r>
        <w:rPr>
          <w:lang w:val="en-GB"/>
        </w:rPr>
        <w:t>was conducted to help define a clear scope</w:t>
      </w:r>
      <w:r w:rsidR="00162F3C">
        <w:rPr>
          <w:lang w:val="en-GB"/>
        </w:rPr>
        <w:t xml:space="preserve"> </w:t>
      </w:r>
      <w:r w:rsidR="005A0835">
        <w:rPr>
          <w:lang w:val="en-GB"/>
        </w:rPr>
        <w:t xml:space="preserve">and </w:t>
      </w:r>
      <w:r w:rsidR="00162F3C">
        <w:rPr>
          <w:lang w:val="en-GB"/>
        </w:rPr>
        <w:t>the</w:t>
      </w:r>
      <w:r>
        <w:rPr>
          <w:lang w:val="en-GB"/>
        </w:rPr>
        <w:t xml:space="preserve"> goals of the project. </w:t>
      </w:r>
      <w:r w:rsidR="00895929">
        <w:rPr>
          <w:lang w:val="en-GB"/>
        </w:rPr>
        <w:t>This tool is used</w:t>
      </w:r>
      <w:r w:rsidR="00162F3C">
        <w:rPr>
          <w:lang w:val="en-GB"/>
        </w:rPr>
        <w:t>.</w:t>
      </w:r>
      <w:r w:rsidR="00895929">
        <w:rPr>
          <w:lang w:val="en-GB"/>
        </w:rPr>
        <w:t xml:space="preserve"> </w:t>
      </w:r>
      <w:r w:rsidR="0014371B">
        <w:rPr>
          <w:lang w:val="en-GB"/>
        </w:rPr>
        <w:t xml:space="preserve">By outlining the problem statement, objectives, </w:t>
      </w:r>
      <w:r w:rsidR="00DB0079">
        <w:rPr>
          <w:lang w:val="en-GB"/>
        </w:rPr>
        <w:t>timeline</w:t>
      </w:r>
      <w:r w:rsidR="005A0835">
        <w:rPr>
          <w:lang w:val="en-GB"/>
        </w:rPr>
        <w:t>,</w:t>
      </w:r>
      <w:r w:rsidR="00DB0079">
        <w:rPr>
          <w:lang w:val="en-GB"/>
        </w:rPr>
        <w:t xml:space="preserve"> and team roles, this tool can assist in communicating with the project team and stakeholders</w:t>
      </w:r>
      <w:r w:rsidR="00D60AC9">
        <w:rPr>
          <w:lang w:val="en-GB"/>
        </w:rPr>
        <w:t xml:space="preserve"> to share an understanding of what the project aims to achieve and how to measure success</w:t>
      </w:r>
      <w:r w:rsidR="0022306C" w:rsidRPr="00555415">
        <w:rPr>
          <w:lang w:val="en-GB"/>
        </w:rPr>
        <w:t xml:space="preserve"> </w:t>
      </w:r>
      <w:r w:rsidR="0022306C" w:rsidRPr="0022306C">
        <w:rPr>
          <w:lang w:val="en-GB"/>
        </w:rPr>
        <w:t>(Raymond, 2023)</w:t>
      </w:r>
      <w:r w:rsidR="0024679F">
        <w:rPr>
          <w:lang w:val="en-GB"/>
        </w:rPr>
        <w:t xml:space="preserve">, </w:t>
      </w:r>
      <w:r w:rsidR="0024679F" w:rsidRPr="0024679F">
        <w:rPr>
          <w:lang w:val="en-GB"/>
        </w:rPr>
        <w:t>(Right, 2024)</w:t>
      </w:r>
      <w:r w:rsidR="005A0835">
        <w:rPr>
          <w:lang w:val="en-GB"/>
        </w:rPr>
        <w:t xml:space="preserve">. </w:t>
      </w:r>
    </w:p>
    <w:p w14:paraId="32B9C82B" w14:textId="4090FD50" w:rsidR="00F9290B" w:rsidRDefault="00AE4C4A" w:rsidP="00F066DC">
      <w:pPr>
        <w:rPr>
          <w:i/>
          <w:iCs/>
          <w:lang w:val="en-GB"/>
        </w:rPr>
      </w:pPr>
      <w:r>
        <w:rPr>
          <w:noProof/>
        </w:rPr>
        <w:lastRenderedPageBreak/>
        <mc:AlternateContent>
          <mc:Choice Requires="wps">
            <w:drawing>
              <wp:anchor distT="0" distB="0" distL="114300" distR="114300" simplePos="0" relativeHeight="251721730" behindDoc="0" locked="0" layoutInCell="1" allowOverlap="1" wp14:anchorId="1552C7A0" wp14:editId="0FCB8152">
                <wp:simplePos x="0" y="0"/>
                <wp:positionH relativeFrom="column">
                  <wp:posOffset>368300</wp:posOffset>
                </wp:positionH>
                <wp:positionV relativeFrom="paragraph">
                  <wp:posOffset>3794760</wp:posOffset>
                </wp:positionV>
                <wp:extent cx="5943600" cy="635"/>
                <wp:effectExtent l="0" t="0" r="0" b="0"/>
                <wp:wrapSquare wrapText="bothSides"/>
                <wp:docPr id="1154803495"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7419143A" w14:textId="5F1BF046" w:rsidR="00AE4C4A" w:rsidRPr="00CB0E01" w:rsidRDefault="00AE4C4A" w:rsidP="00A026A8">
                            <w:pPr>
                              <w:pStyle w:val="Caption"/>
                              <w:jc w:val="center"/>
                              <w:rPr>
                                <w:noProof/>
                              </w:rPr>
                            </w:pPr>
                            <w:bookmarkStart w:id="16" w:name="_Toc196673795"/>
                            <w:r>
                              <w:t xml:space="preserve">Figure </w:t>
                            </w:r>
                            <w:fldSimple w:instr=" SEQ Figure \* ARABIC ">
                              <w:r w:rsidR="00226016">
                                <w:rPr>
                                  <w:noProof/>
                                </w:rPr>
                                <w:t>5</w:t>
                              </w:r>
                            </w:fldSimple>
                            <w:r>
                              <w:t xml:space="preserve"> - Project charter</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52C7A0" id="_x0000_s1030" type="#_x0000_t202" style="position:absolute;margin-left:29pt;margin-top:298.8pt;width:468pt;height:.05pt;z-index:25172173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" stroked="f">
                <v:textbox style="mso-fit-shape-to-text:t" inset="0,0,0,0">
                  <w:txbxContent>
                    <w:p w14:paraId="7419143A" w14:textId="5F1BF046" w:rsidR="00AE4C4A" w:rsidRPr="00CB0E01" w:rsidRDefault="00AE4C4A" w:rsidP="00A026A8">
                      <w:pPr>
                        <w:pStyle w:val="Caption"/>
                        <w:jc w:val="center"/>
                        <w:rPr>
                          <w:noProof/>
                        </w:rPr>
                      </w:pPr>
                      <w:bookmarkStart w:id="17" w:name="_Toc196673795"/>
                      <w:r>
                        <w:t xml:space="preserve">Figure </w:t>
                      </w:r>
                      <w:fldSimple w:instr=" SEQ Figure \* ARABIC ">
                        <w:r w:rsidR="00226016">
                          <w:rPr>
                            <w:noProof/>
                          </w:rPr>
                          <w:t>5</w:t>
                        </w:r>
                      </w:fldSimple>
                      <w:r>
                        <w:t xml:space="preserve"> - Project charter</w:t>
                      </w:r>
                      <w:bookmarkEnd w:id="17"/>
                    </w:p>
                  </w:txbxContent>
                </v:textbox>
                <w10:wrap type="square"/>
              </v:shape>
            </w:pict>
          </mc:Fallback>
        </mc:AlternateContent>
      </w:r>
      <w:r w:rsidR="008D77B9" w:rsidRPr="008D77B9">
        <w:rPr>
          <w:i/>
          <w:iCs/>
          <w:noProof/>
          <w:lang w:val="en-GB"/>
        </w:rPr>
        <w:drawing>
          <wp:anchor distT="0" distB="0" distL="114300" distR="114300" simplePos="0" relativeHeight="251659266" behindDoc="0" locked="0" layoutInCell="1" allowOverlap="1" wp14:anchorId="2D308110" wp14:editId="1344D035">
            <wp:simplePos x="0" y="0"/>
            <wp:positionH relativeFrom="column">
              <wp:posOffset>368300</wp:posOffset>
            </wp:positionH>
            <wp:positionV relativeFrom="paragraph">
              <wp:posOffset>18415</wp:posOffset>
            </wp:positionV>
            <wp:extent cx="5943600" cy="3719195"/>
            <wp:effectExtent l="0" t="0" r="0" b="0"/>
            <wp:wrapSquare wrapText="bothSides"/>
            <wp:docPr id="641394632"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1394632" name="Picture 1" descr="A close-up of a documen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943600" cy="3719195"/>
                    </a:xfrm>
                    <a:prstGeom prst="rect">
                      <a:avLst/>
                    </a:prstGeom>
                  </pic:spPr>
                </pic:pic>
              </a:graphicData>
            </a:graphic>
          </wp:anchor>
        </w:drawing>
      </w:r>
    </w:p>
    <w:p w14:paraId="3BD5767A" w14:textId="77777777" w:rsidR="0095671F" w:rsidRDefault="0095671F" w:rsidP="00F066DC">
      <w:pPr>
        <w:rPr>
          <w:i/>
          <w:iCs/>
          <w:lang w:val="en-GB"/>
        </w:rPr>
      </w:pPr>
    </w:p>
    <w:p w14:paraId="3111D779" w14:textId="77777777" w:rsidR="0095671F" w:rsidRDefault="0095671F" w:rsidP="00F066DC">
      <w:pPr>
        <w:rPr>
          <w:i/>
          <w:iCs/>
          <w:lang w:val="en-GB"/>
        </w:rPr>
      </w:pPr>
    </w:p>
    <w:p w14:paraId="03E83A9C" w14:textId="77777777" w:rsidR="00F9290B" w:rsidRDefault="00F9290B" w:rsidP="00F066DC">
      <w:pPr>
        <w:rPr>
          <w:i/>
          <w:iCs/>
          <w:lang w:val="en-GB"/>
        </w:rPr>
      </w:pPr>
    </w:p>
    <w:p w14:paraId="4E89C942" w14:textId="77777777" w:rsidR="008D77B9" w:rsidRDefault="008D77B9" w:rsidP="00F066DC">
      <w:pPr>
        <w:rPr>
          <w:i/>
          <w:iCs/>
          <w:lang w:val="en-GB"/>
        </w:rPr>
      </w:pPr>
    </w:p>
    <w:p w14:paraId="1CE8AFC8" w14:textId="77777777" w:rsidR="008D77B9" w:rsidRDefault="008D77B9" w:rsidP="00F066DC">
      <w:pPr>
        <w:rPr>
          <w:i/>
          <w:iCs/>
          <w:lang w:val="en-GB"/>
        </w:rPr>
      </w:pPr>
    </w:p>
    <w:p w14:paraId="5D6EBC78" w14:textId="77777777" w:rsidR="008D77B9" w:rsidRDefault="008D77B9" w:rsidP="00F066DC">
      <w:pPr>
        <w:rPr>
          <w:i/>
          <w:iCs/>
          <w:lang w:val="en-GB"/>
        </w:rPr>
      </w:pPr>
    </w:p>
    <w:p w14:paraId="6B0B2137" w14:textId="77777777" w:rsidR="008D77B9" w:rsidRDefault="008D77B9" w:rsidP="00F066DC">
      <w:pPr>
        <w:rPr>
          <w:i/>
          <w:iCs/>
          <w:lang w:val="en-GB"/>
        </w:rPr>
      </w:pPr>
    </w:p>
    <w:p w14:paraId="7A6CD394" w14:textId="77777777" w:rsidR="008D77B9" w:rsidRDefault="008D77B9" w:rsidP="00F066DC">
      <w:pPr>
        <w:rPr>
          <w:i/>
          <w:iCs/>
          <w:lang w:val="en-GB"/>
        </w:rPr>
      </w:pPr>
    </w:p>
    <w:p w14:paraId="11A9B965" w14:textId="77777777" w:rsidR="008D77B9" w:rsidRDefault="008D77B9" w:rsidP="00F066DC">
      <w:pPr>
        <w:rPr>
          <w:i/>
          <w:iCs/>
          <w:lang w:val="en-GB"/>
        </w:rPr>
      </w:pPr>
    </w:p>
    <w:p w14:paraId="4BBF4048" w14:textId="77777777" w:rsidR="008D77B9" w:rsidRDefault="008D77B9" w:rsidP="00F066DC">
      <w:pPr>
        <w:rPr>
          <w:i/>
          <w:iCs/>
          <w:lang w:val="en-GB"/>
        </w:rPr>
      </w:pPr>
    </w:p>
    <w:p w14:paraId="5EE070C4" w14:textId="77777777" w:rsidR="008D77B9" w:rsidRDefault="008D77B9" w:rsidP="00F066DC">
      <w:pPr>
        <w:rPr>
          <w:i/>
          <w:iCs/>
          <w:lang w:val="en-GB"/>
        </w:rPr>
      </w:pPr>
    </w:p>
    <w:p w14:paraId="0194B337" w14:textId="77777777" w:rsidR="008D77B9" w:rsidRDefault="008D77B9" w:rsidP="00F066DC">
      <w:pPr>
        <w:rPr>
          <w:lang w:val="en-GB"/>
        </w:rPr>
      </w:pPr>
    </w:p>
    <w:p w14:paraId="476EFB22" w14:textId="37EFF749" w:rsidR="0061442B" w:rsidRPr="00A73AD5" w:rsidRDefault="0061442B" w:rsidP="00F066DC">
      <w:pPr>
        <w:rPr>
          <w:lang w:val="en-GB"/>
        </w:rPr>
      </w:pPr>
      <w:r>
        <w:rPr>
          <w:lang w:val="en-GB"/>
        </w:rPr>
        <w:t xml:space="preserve">This </w:t>
      </w:r>
      <w:r w:rsidR="00584E87">
        <w:rPr>
          <w:lang w:val="en-GB"/>
        </w:rPr>
        <w:t>six-sigma project responds to a concentricity issue in ceramic tubes from Supplier A, an external vendor, raised by Renishaw India operations. The misalignment between the I/D and O/D at both ends of the tube is the concern;</w:t>
      </w:r>
      <w:r w:rsidR="00AF07AC">
        <w:rPr>
          <w:lang w:val="en-GB"/>
        </w:rPr>
        <w:t xml:space="preserve"> it exceeds </w:t>
      </w:r>
      <w:r w:rsidR="00461618">
        <w:rPr>
          <w:lang w:val="en-GB"/>
        </w:rPr>
        <w:t xml:space="preserve">the 0.15mm specification </w:t>
      </w:r>
      <w:r w:rsidR="00CD070A">
        <w:rPr>
          <w:lang w:val="en-GB"/>
        </w:rPr>
        <w:t xml:space="preserve">limit in the drawing. </w:t>
      </w:r>
      <w:r w:rsidR="00CE3453">
        <w:rPr>
          <w:lang w:val="en-GB"/>
        </w:rPr>
        <w:t xml:space="preserve">Since </w:t>
      </w:r>
      <w:r w:rsidR="00A0430C">
        <w:rPr>
          <w:lang w:val="en-GB"/>
        </w:rPr>
        <w:t xml:space="preserve">it exceeds the design specifications, this </w:t>
      </w:r>
      <w:r w:rsidR="00584E87">
        <w:rPr>
          <w:lang w:val="en-GB"/>
        </w:rPr>
        <w:t>concentricity variation raises</w:t>
      </w:r>
      <w:r w:rsidR="00A0430C">
        <w:rPr>
          <w:lang w:val="en-GB"/>
        </w:rPr>
        <w:t xml:space="preserve"> concerns for Renishaw India operations </w:t>
      </w:r>
      <w:r w:rsidR="00A0430C" w:rsidRPr="00A73AD5">
        <w:rPr>
          <w:lang w:val="en-GB"/>
        </w:rPr>
        <w:t xml:space="preserve">due to its </w:t>
      </w:r>
      <w:r w:rsidR="00A73AD5" w:rsidRPr="00A73AD5">
        <w:rPr>
          <w:lang w:val="en-GB"/>
        </w:rPr>
        <w:t>potential</w:t>
      </w:r>
      <w:r w:rsidR="006E0A3F" w:rsidRPr="00A73AD5">
        <w:rPr>
          <w:lang w:val="en-GB"/>
        </w:rPr>
        <w:t xml:space="preserve"> risks.  </w:t>
      </w:r>
    </w:p>
    <w:p w14:paraId="25714133" w14:textId="35E10A28" w:rsidR="00001CB3" w:rsidRPr="00584E87" w:rsidRDefault="00001CB3" w:rsidP="00001CB3">
      <w:r w:rsidRPr="00555415">
        <w:rPr>
          <w:lang w:val="en-GB"/>
        </w:rPr>
        <w:t>Renishaw India sent images</w:t>
      </w:r>
      <w:r w:rsidRPr="00584E87">
        <w:t xml:space="preserve"> </w:t>
      </w:r>
      <w:r w:rsidR="00AE4C4A" w:rsidRPr="00AE4C4A">
        <w:rPr>
          <w:i/>
          <w:iCs/>
        </w:rPr>
        <w:t xml:space="preserve">(Figure </w:t>
      </w:r>
      <w:r w:rsidR="00AE4C4A">
        <w:rPr>
          <w:i/>
          <w:iCs/>
        </w:rPr>
        <w:t>6</w:t>
      </w:r>
      <w:r w:rsidR="00AE4C4A" w:rsidRPr="00AE4C4A">
        <w:rPr>
          <w:i/>
          <w:iCs/>
        </w:rPr>
        <w:t>)</w:t>
      </w:r>
      <w:r w:rsidRPr="00584E87">
        <w:rPr>
          <w:i/>
          <w:iCs/>
        </w:rPr>
        <w:t xml:space="preserve"> </w:t>
      </w:r>
      <w:r w:rsidRPr="00555415">
        <w:rPr>
          <w:lang w:val="en-GB"/>
        </w:rPr>
        <w:t>to Renishaw UK, where the misalignment was visibly apparent, further confirming the issue.</w:t>
      </w:r>
    </w:p>
    <w:p w14:paraId="347D3D4A" w14:textId="6DAEC038" w:rsidR="00D31089" w:rsidRDefault="00D31089" w:rsidP="00001CB3">
      <w:pPr>
        <w:rPr>
          <w:highlight w:val="yellow"/>
        </w:rPr>
      </w:pPr>
      <w:r w:rsidRPr="00D24774">
        <w:rPr>
          <w:noProof/>
          <w:lang w:val="en-GB"/>
        </w:rPr>
        <w:lastRenderedPageBreak/>
        <w:drawing>
          <wp:anchor distT="0" distB="0" distL="114300" distR="114300" simplePos="0" relativeHeight="251679746" behindDoc="0" locked="0" layoutInCell="1" allowOverlap="1" wp14:anchorId="79751BB2" wp14:editId="1CB88B3F">
            <wp:simplePos x="0" y="0"/>
            <wp:positionH relativeFrom="margin">
              <wp:posOffset>650240</wp:posOffset>
            </wp:positionH>
            <wp:positionV relativeFrom="paragraph">
              <wp:posOffset>53128</wp:posOffset>
            </wp:positionV>
            <wp:extent cx="4635500" cy="2616200"/>
            <wp:effectExtent l="0" t="0" r="0" b="0"/>
            <wp:wrapSquare wrapText="bothSides"/>
            <wp:docPr id="1911447847" name="Picture 1" descr="A white circle with red diamo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478031" name="Picture 1" descr="A white circle with red diamond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4635500" cy="2616200"/>
                    </a:xfrm>
                    <a:prstGeom prst="rect">
                      <a:avLst/>
                    </a:prstGeom>
                  </pic:spPr>
                </pic:pic>
              </a:graphicData>
            </a:graphic>
          </wp:anchor>
        </w:drawing>
      </w:r>
    </w:p>
    <w:p w14:paraId="2F5FE550" w14:textId="4231058D" w:rsidR="00D31089" w:rsidRPr="00C223F9" w:rsidRDefault="00D31089" w:rsidP="00001CB3">
      <w:pPr>
        <w:rPr>
          <w:highlight w:val="yellow"/>
        </w:rPr>
      </w:pPr>
    </w:p>
    <w:p w14:paraId="1CE29006" w14:textId="77777777" w:rsidR="00D31089" w:rsidRDefault="00D31089" w:rsidP="00001CB3">
      <w:pPr>
        <w:rPr>
          <w:color w:val="000000" w:themeColor="text1"/>
          <w:lang w:val="en-GB"/>
        </w:rPr>
      </w:pPr>
    </w:p>
    <w:p w14:paraId="595B1D09" w14:textId="77777777" w:rsidR="00D31089" w:rsidRDefault="00D31089" w:rsidP="00001CB3">
      <w:pPr>
        <w:rPr>
          <w:color w:val="000000" w:themeColor="text1"/>
          <w:lang w:val="en-GB"/>
        </w:rPr>
      </w:pPr>
    </w:p>
    <w:p w14:paraId="19FDB883" w14:textId="77777777" w:rsidR="00D31089" w:rsidRDefault="00D31089" w:rsidP="00001CB3">
      <w:pPr>
        <w:rPr>
          <w:color w:val="000000" w:themeColor="text1"/>
          <w:lang w:val="en-GB"/>
        </w:rPr>
      </w:pPr>
    </w:p>
    <w:p w14:paraId="448ACA90" w14:textId="77777777" w:rsidR="00D31089" w:rsidRDefault="00D31089" w:rsidP="00001CB3">
      <w:pPr>
        <w:rPr>
          <w:color w:val="000000" w:themeColor="text1"/>
          <w:lang w:val="en-GB"/>
        </w:rPr>
      </w:pPr>
    </w:p>
    <w:p w14:paraId="0FC42833" w14:textId="77777777" w:rsidR="00D31089" w:rsidRDefault="00D31089" w:rsidP="00001CB3">
      <w:pPr>
        <w:rPr>
          <w:color w:val="000000" w:themeColor="text1"/>
          <w:lang w:val="en-GB"/>
        </w:rPr>
      </w:pPr>
    </w:p>
    <w:p w14:paraId="008AFDDC" w14:textId="77777777" w:rsidR="00D31089" w:rsidRDefault="00D31089" w:rsidP="00001CB3">
      <w:pPr>
        <w:rPr>
          <w:color w:val="000000" w:themeColor="text1"/>
          <w:lang w:val="en-GB"/>
        </w:rPr>
      </w:pPr>
    </w:p>
    <w:p w14:paraId="0DFC2A5F" w14:textId="15A2D7B1" w:rsidR="00D31089" w:rsidRDefault="00D31089" w:rsidP="00001CB3">
      <w:pPr>
        <w:rPr>
          <w:color w:val="000000" w:themeColor="text1"/>
          <w:lang w:val="en-GB"/>
        </w:rPr>
      </w:pPr>
      <w:r>
        <w:rPr>
          <w:noProof/>
        </w:rPr>
        <mc:AlternateContent>
          <mc:Choice Requires="wps">
            <w:drawing>
              <wp:anchor distT="0" distB="0" distL="114300" distR="114300" simplePos="0" relativeHeight="251681794" behindDoc="0" locked="0" layoutInCell="1" allowOverlap="1" wp14:anchorId="0962984D" wp14:editId="1EBB5CB4">
                <wp:simplePos x="0" y="0"/>
                <wp:positionH relativeFrom="column">
                  <wp:posOffset>643255</wp:posOffset>
                </wp:positionH>
                <wp:positionV relativeFrom="paragraph">
                  <wp:posOffset>198543</wp:posOffset>
                </wp:positionV>
                <wp:extent cx="4635500" cy="635"/>
                <wp:effectExtent l="0" t="0" r="0" b="0"/>
                <wp:wrapSquare wrapText="bothSides"/>
                <wp:docPr id="1109792824" name="Text Box 1"/>
                <wp:cNvGraphicFramePr/>
                <a:graphic xmlns:a="http://schemas.openxmlformats.org/drawingml/2006/main">
                  <a:graphicData uri="http://schemas.microsoft.com/office/word/2010/wordprocessingShape">
                    <wps:wsp>
                      <wps:cNvSpPr txBox="1"/>
                      <wps:spPr>
                        <a:xfrm>
                          <a:off x="0" y="0"/>
                          <a:ext cx="4635500" cy="635"/>
                        </a:xfrm>
                        <a:prstGeom prst="rect">
                          <a:avLst/>
                        </a:prstGeom>
                        <a:solidFill>
                          <a:prstClr val="white"/>
                        </a:solidFill>
                        <a:ln>
                          <a:noFill/>
                        </a:ln>
                      </wps:spPr>
                      <wps:txbx>
                        <w:txbxContent>
                          <w:p w14:paraId="2ADBBFC0" w14:textId="4506605B" w:rsidR="00D31089" w:rsidRPr="00A70D7D" w:rsidRDefault="00D31089" w:rsidP="00D31089">
                            <w:pPr>
                              <w:pStyle w:val="Caption"/>
                              <w:jc w:val="center"/>
                            </w:pPr>
                            <w:bookmarkStart w:id="18" w:name="_Toc196673796"/>
                            <w:r>
                              <w:t xml:space="preserve">Figure </w:t>
                            </w:r>
                            <w:fldSimple w:instr=" SEQ Figure \* ARABIC ">
                              <w:r w:rsidR="00226016">
                                <w:rPr>
                                  <w:noProof/>
                                </w:rPr>
                                <w:t>6</w:t>
                              </w:r>
                            </w:fldSimple>
                            <w:r>
                              <w:t xml:space="preserve"> - Concentricity over drawing limit</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62984D" id="_x0000_s1031" type="#_x0000_t202" style="position:absolute;margin-left:50.65pt;margin-top:15.65pt;width:365pt;height:.05pt;z-index:25168179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" stroked="f">
                <v:textbox style="mso-fit-shape-to-text:t" inset="0,0,0,0">
                  <w:txbxContent>
                    <w:p w14:paraId="2ADBBFC0" w14:textId="4506605B" w:rsidR="00D31089" w:rsidRPr="00A70D7D" w:rsidRDefault="00D31089" w:rsidP="00D31089">
                      <w:pPr>
                        <w:pStyle w:val="Caption"/>
                        <w:jc w:val="center"/>
                      </w:pPr>
                      <w:bookmarkStart w:id="19" w:name="_Toc196673796"/>
                      <w:r>
                        <w:t xml:space="preserve">Figure </w:t>
                      </w:r>
                      <w:fldSimple w:instr=" SEQ Figure \* ARABIC ">
                        <w:r w:rsidR="00226016">
                          <w:rPr>
                            <w:noProof/>
                          </w:rPr>
                          <w:t>6</w:t>
                        </w:r>
                      </w:fldSimple>
                      <w:r>
                        <w:t xml:space="preserve"> - Concentricity over drawing limit</w:t>
                      </w:r>
                      <w:bookmarkEnd w:id="19"/>
                    </w:p>
                  </w:txbxContent>
                </v:textbox>
                <w10:wrap type="square"/>
              </v:shape>
            </w:pict>
          </mc:Fallback>
        </mc:AlternateContent>
      </w:r>
    </w:p>
    <w:p w14:paraId="6F354B6D" w14:textId="5E3FE57C" w:rsidR="00D31089" w:rsidRDefault="00D31089" w:rsidP="00001CB3">
      <w:pPr>
        <w:rPr>
          <w:color w:val="000000" w:themeColor="text1"/>
          <w:lang w:val="en-GB"/>
        </w:rPr>
      </w:pPr>
    </w:p>
    <w:p w14:paraId="69EDF927" w14:textId="01F7AC8A" w:rsidR="00D31089" w:rsidRDefault="00D31089" w:rsidP="00001CB3">
      <w:pPr>
        <w:rPr>
          <w:color w:val="000000" w:themeColor="text1"/>
          <w:lang w:val="en-GB"/>
        </w:rPr>
      </w:pPr>
    </w:p>
    <w:p w14:paraId="5FBCB22D" w14:textId="77777777" w:rsidR="00D31089" w:rsidRDefault="00D31089" w:rsidP="00001CB3">
      <w:pPr>
        <w:rPr>
          <w:color w:val="000000" w:themeColor="text1"/>
          <w:lang w:val="en-GB"/>
        </w:rPr>
      </w:pPr>
    </w:p>
    <w:p w14:paraId="30D9FE0A" w14:textId="3E795851" w:rsidR="00001CB3" w:rsidRPr="00555415" w:rsidRDefault="00001CB3" w:rsidP="00001CB3">
      <w:pPr>
        <w:rPr>
          <w:lang w:val="en-GB"/>
        </w:rPr>
      </w:pPr>
      <w:r w:rsidRPr="00555415">
        <w:rPr>
          <w:lang w:val="en-GB"/>
        </w:rPr>
        <w:t xml:space="preserve">The objective of this project is to determine the root cause and put corrective action in place to </w:t>
      </w:r>
      <w:r w:rsidR="00584E87" w:rsidRPr="00555415">
        <w:rPr>
          <w:lang w:val="en-GB"/>
        </w:rPr>
        <w:t>ensure</w:t>
      </w:r>
      <w:r w:rsidRPr="00555415">
        <w:rPr>
          <w:lang w:val="en-GB"/>
        </w:rPr>
        <w:t xml:space="preserve"> the ceramic tubes </w:t>
      </w:r>
      <w:r w:rsidR="00584E87" w:rsidRPr="00555415">
        <w:rPr>
          <w:lang w:val="en-GB"/>
        </w:rPr>
        <w:t>meet</w:t>
      </w:r>
      <w:r w:rsidRPr="00555415">
        <w:rPr>
          <w:lang w:val="en-GB"/>
        </w:rPr>
        <w:t xml:space="preserve"> the specified tolerance. This will improve quality control, reduce the </w:t>
      </w:r>
      <w:r w:rsidR="00584E87" w:rsidRPr="00555415">
        <w:rPr>
          <w:lang w:val="en-GB"/>
        </w:rPr>
        <w:t>issues,</w:t>
      </w:r>
      <w:r w:rsidRPr="00555415">
        <w:rPr>
          <w:lang w:val="en-GB"/>
        </w:rPr>
        <w:t xml:space="preserve"> and increase confidence </w:t>
      </w:r>
      <w:r w:rsidR="00584E87" w:rsidRPr="00555415">
        <w:rPr>
          <w:lang w:val="en-GB"/>
        </w:rPr>
        <w:t>in</w:t>
      </w:r>
      <w:r w:rsidRPr="00555415">
        <w:rPr>
          <w:lang w:val="en-GB"/>
        </w:rPr>
        <w:t xml:space="preserve"> the supplied parts. </w:t>
      </w:r>
    </w:p>
    <w:p w14:paraId="3725C17D" w14:textId="77777777" w:rsidR="00A6251B" w:rsidRPr="0032111F" w:rsidRDefault="00A6251B" w:rsidP="00F066DC">
      <w:pPr>
        <w:rPr>
          <w:color w:val="000000" w:themeColor="text1"/>
          <w:lang w:val="en-GB"/>
        </w:rPr>
      </w:pPr>
    </w:p>
    <w:p w14:paraId="4F47690F" w14:textId="76EE8BC5" w:rsidR="00931C34" w:rsidRPr="00555415" w:rsidRDefault="007C1E55" w:rsidP="00867B17">
      <w:pPr>
        <w:pStyle w:val="Heading2"/>
        <w:numPr>
          <w:ilvl w:val="0"/>
          <w:numId w:val="4"/>
        </w:numPr>
        <w:rPr>
          <w:lang w:val="en-GB"/>
        </w:rPr>
      </w:pPr>
      <w:bookmarkStart w:id="20" w:name="_Toc196675364"/>
      <w:r w:rsidRPr="00555415">
        <w:rPr>
          <w:lang w:val="en-GB"/>
        </w:rPr>
        <w:t>Measure</w:t>
      </w:r>
      <w:bookmarkEnd w:id="20"/>
    </w:p>
    <w:p w14:paraId="0DE0699F" w14:textId="0682496C" w:rsidR="00B3204D" w:rsidRPr="00931C34" w:rsidRDefault="00B3204D" w:rsidP="00AE1562">
      <w:pPr>
        <w:pStyle w:val="Heading3"/>
        <w:rPr>
          <w:lang w:val="en-GB"/>
        </w:rPr>
      </w:pPr>
      <w:bookmarkStart w:id="21" w:name="_Toc196675365"/>
      <w:r w:rsidRPr="00B3204D">
        <w:rPr>
          <w:lang w:val="en-GB"/>
        </w:rPr>
        <w:t>Identify Measurement Variation</w:t>
      </w:r>
      <w:bookmarkEnd w:id="21"/>
      <w:r w:rsidRPr="00B3204D">
        <w:rPr>
          <w:lang w:val="en-GB"/>
        </w:rPr>
        <w:t> </w:t>
      </w:r>
    </w:p>
    <w:p w14:paraId="23482FFF" w14:textId="5B3B91CF" w:rsidR="00AA7C55" w:rsidRPr="00AA7C55" w:rsidRDefault="00F85B09" w:rsidP="00AA7C55">
      <w:pPr>
        <w:rPr>
          <w:lang w:val="en-GB"/>
        </w:rPr>
      </w:pPr>
      <w:r>
        <w:rPr>
          <w:lang w:val="en-GB"/>
        </w:rPr>
        <w:t>To</w:t>
      </w:r>
      <w:r w:rsidR="00AA7C55" w:rsidRPr="00AA7C55">
        <w:rPr>
          <w:lang w:val="en-GB"/>
        </w:rPr>
        <w:t xml:space="preserve"> identify the variation occurring in the concentricity issue, measurement data will be collected from the affected ceramic tubes supplied by Supplier A. Comparing the actual measurements to the 0.15mm concentricity limit provided in the drawing.</w:t>
      </w:r>
    </w:p>
    <w:p w14:paraId="2894CC05" w14:textId="528B2E50" w:rsidR="002D2A16" w:rsidRDefault="00FE3F46" w:rsidP="00B3204D">
      <w:pPr>
        <w:rPr>
          <w:color w:val="A02B93" w:themeColor="accent5"/>
          <w:lang w:val="en-GB"/>
        </w:rPr>
      </w:pPr>
      <w:r w:rsidRPr="00555415">
        <w:rPr>
          <w:lang w:val="en-GB"/>
        </w:rPr>
        <w:t xml:space="preserve">It was confirmed </w:t>
      </w:r>
      <w:r w:rsidR="00F85B09" w:rsidRPr="00555415">
        <w:rPr>
          <w:lang w:val="en-GB"/>
        </w:rPr>
        <w:t xml:space="preserve">that </w:t>
      </w:r>
      <w:r w:rsidRPr="00555415">
        <w:rPr>
          <w:lang w:val="en-GB"/>
        </w:rPr>
        <w:t>Supplier A did not apply the correct method of halving the deviation by an operator.  This demonstrated that the quality gate</w:t>
      </w:r>
      <w:r w:rsidR="00DF0919" w:rsidRPr="00555415">
        <w:rPr>
          <w:lang w:val="en-GB"/>
        </w:rPr>
        <w:t xml:space="preserve"> and documentation</w:t>
      </w:r>
      <w:r w:rsidRPr="00555415">
        <w:rPr>
          <w:lang w:val="en-GB"/>
        </w:rPr>
        <w:t xml:space="preserve"> </w:t>
      </w:r>
      <w:r w:rsidR="00F85B09" w:rsidRPr="00555415">
        <w:rPr>
          <w:lang w:val="en-GB"/>
        </w:rPr>
        <w:t>were</w:t>
      </w:r>
      <w:r w:rsidRPr="00555415">
        <w:rPr>
          <w:lang w:val="en-GB"/>
        </w:rPr>
        <w:t xml:space="preserve"> not robust</w:t>
      </w:r>
      <w:r w:rsidR="0082663E" w:rsidRPr="00555415">
        <w:rPr>
          <w:lang w:val="en-GB"/>
        </w:rPr>
        <w:t>.</w:t>
      </w:r>
      <w:r w:rsidR="0082679B">
        <w:rPr>
          <w:lang w:val="en-GB"/>
        </w:rPr>
        <w:t xml:space="preserve"> </w:t>
      </w:r>
      <w:r w:rsidR="009D22F2" w:rsidRPr="00555415">
        <w:rPr>
          <w:lang w:val="en-GB"/>
        </w:rPr>
        <w:t>To measure concentricity, measure both the outer diameter (OD) and inner diameter (ID) of the component using the vernier’s jaws. Calculate the wall thickness by subtracting the ID from the OD and dividing the result by two. Take measurements at several locations around the circumference and compare the wall thickness values. Consistency in the wall thickness indicates acceptable concentricity, while significant variations may indicate a potential concentricity issue</w:t>
      </w:r>
      <w:r w:rsidR="006B1675" w:rsidRPr="00555415">
        <w:rPr>
          <w:lang w:val="en-GB"/>
        </w:rPr>
        <w:t xml:space="preserve"> </w:t>
      </w:r>
      <w:r w:rsidR="006B1675" w:rsidRPr="006B1675">
        <w:rPr>
          <w:lang w:val="en-GB"/>
        </w:rPr>
        <w:t>(</w:t>
      </w:r>
      <w:proofErr w:type="spellStart"/>
      <w:r w:rsidR="006B1675" w:rsidRPr="006B1675">
        <w:rPr>
          <w:lang w:val="en-GB"/>
        </w:rPr>
        <w:t>wikiHow</w:t>
      </w:r>
      <w:proofErr w:type="spellEnd"/>
      <w:r w:rsidR="006B1675" w:rsidRPr="006B1675">
        <w:rPr>
          <w:lang w:val="en-GB"/>
        </w:rPr>
        <w:t>, 2008)</w:t>
      </w:r>
      <w:r w:rsidR="00F063FE" w:rsidRPr="00555415">
        <w:rPr>
          <w:lang w:val="en-GB"/>
        </w:rPr>
        <w:t xml:space="preserve"> </w:t>
      </w:r>
      <w:r w:rsidR="00F063FE" w:rsidRPr="00F063FE">
        <w:rPr>
          <w:lang w:val="en-GB"/>
        </w:rPr>
        <w:t>(Busch, 1989)</w:t>
      </w:r>
      <w:r w:rsidR="00F063FE">
        <w:rPr>
          <w:lang w:val="en-GB"/>
        </w:rPr>
        <w:t>.</w:t>
      </w:r>
    </w:p>
    <w:p w14:paraId="5B65ABEE" w14:textId="77777777" w:rsidR="002D2A16" w:rsidRPr="00F063FE" w:rsidRDefault="002D2A16" w:rsidP="00B3204D">
      <w:pPr>
        <w:rPr>
          <w:lang w:val="en-GB"/>
        </w:rPr>
      </w:pPr>
    </w:p>
    <w:p w14:paraId="5ED49953" w14:textId="77777777" w:rsidR="0001630A" w:rsidRDefault="00B3204D" w:rsidP="00AE1562">
      <w:pPr>
        <w:pStyle w:val="Heading3"/>
        <w:rPr>
          <w:lang w:val="en-GB"/>
        </w:rPr>
      </w:pPr>
      <w:bookmarkStart w:id="22" w:name="_Toc196675366"/>
      <w:r w:rsidRPr="00B3204D">
        <w:rPr>
          <w:lang w:val="en-GB"/>
        </w:rPr>
        <w:t>Determine Data Type</w:t>
      </w:r>
      <w:bookmarkEnd w:id="22"/>
      <w:r w:rsidRPr="00B3204D">
        <w:rPr>
          <w:lang w:val="en-GB"/>
        </w:rPr>
        <w:t> </w:t>
      </w:r>
    </w:p>
    <w:p w14:paraId="60F0DD8A" w14:textId="77777777" w:rsidR="00FF789D" w:rsidRPr="00FF789D" w:rsidRDefault="00FF789D" w:rsidP="00FF789D">
      <w:pPr>
        <w:rPr>
          <w:lang w:val="en-GB"/>
        </w:rPr>
      </w:pPr>
      <w:r w:rsidRPr="00FF789D">
        <w:rPr>
          <w:lang w:val="en-GB"/>
        </w:rPr>
        <w:t>The data collected through physical measurement is variable data.</w:t>
      </w:r>
    </w:p>
    <w:p w14:paraId="4CEC7208" w14:textId="76C0FC7E" w:rsidR="1972349D" w:rsidRDefault="1972349D" w:rsidP="1972349D">
      <w:pPr>
        <w:rPr>
          <w:b/>
          <w:bCs/>
          <w:lang w:val="en-GB"/>
        </w:rPr>
      </w:pPr>
    </w:p>
    <w:p w14:paraId="7059F0B1" w14:textId="133E214C" w:rsidR="00B3204D" w:rsidRPr="00B3204D" w:rsidRDefault="00B3204D" w:rsidP="00B3204D">
      <w:pPr>
        <w:rPr>
          <w:b/>
          <w:bCs/>
          <w:lang w:val="en-GB"/>
        </w:rPr>
      </w:pPr>
      <w:r w:rsidRPr="00B3204D">
        <w:rPr>
          <w:b/>
          <w:bCs/>
          <w:lang w:val="en-GB"/>
        </w:rPr>
        <w:t> </w:t>
      </w:r>
    </w:p>
    <w:p w14:paraId="4573B441" w14:textId="77777777" w:rsidR="00B3204D" w:rsidRDefault="00B3204D" w:rsidP="00AE1562">
      <w:pPr>
        <w:pStyle w:val="Heading3"/>
        <w:rPr>
          <w:lang w:val="en-GB"/>
        </w:rPr>
      </w:pPr>
      <w:bookmarkStart w:id="23" w:name="_Toc196675367"/>
      <w:r w:rsidRPr="00B3204D">
        <w:rPr>
          <w:lang w:val="en-GB"/>
        </w:rPr>
        <w:t>Develop Data Collection Plan</w:t>
      </w:r>
      <w:bookmarkEnd w:id="23"/>
      <w:r w:rsidRPr="00B3204D">
        <w:rPr>
          <w:lang w:val="en-GB"/>
        </w:rPr>
        <w:t> </w:t>
      </w:r>
    </w:p>
    <w:p w14:paraId="36FEC18C" w14:textId="5A8CB9BB" w:rsidR="000A72C7" w:rsidRPr="005070AE" w:rsidRDefault="000A72C7" w:rsidP="00B3204D">
      <w:pPr>
        <w:rPr>
          <w:lang w:val="en-GB"/>
        </w:rPr>
      </w:pPr>
      <w:r>
        <w:rPr>
          <w:lang w:val="en-GB"/>
        </w:rPr>
        <w:t>The following data was collected from India operations</w:t>
      </w:r>
      <w:r w:rsidR="00EF16AB">
        <w:rPr>
          <w:lang w:val="en-GB"/>
        </w:rPr>
        <w:t xml:space="preserve"> by conducting </w:t>
      </w:r>
      <w:r w:rsidR="00BF748B">
        <w:rPr>
          <w:lang w:val="en-GB"/>
        </w:rPr>
        <w:t xml:space="preserve">a </w:t>
      </w:r>
      <w:r w:rsidR="00637047">
        <w:rPr>
          <w:lang w:val="en-GB"/>
        </w:rPr>
        <w:t>vernier check</w:t>
      </w:r>
      <w:r w:rsidR="007C1FE5">
        <w:rPr>
          <w:lang w:val="en-GB"/>
        </w:rPr>
        <w:t>.</w:t>
      </w:r>
      <w:r>
        <w:rPr>
          <w:lang w:val="en-GB"/>
        </w:rPr>
        <w:t xml:space="preserve"> It indicates that the stock at their site is also impacted by the findings outlined</w:t>
      </w:r>
      <w:r w:rsidR="00F30B20">
        <w:rPr>
          <w:lang w:val="en-GB"/>
        </w:rPr>
        <w:t xml:space="preserve"> </w:t>
      </w:r>
      <w:r w:rsidR="00F30B20">
        <w:rPr>
          <w:lang w:val="en-GB"/>
        </w:rPr>
        <w:t>(Refer to CCAR QA418 report in Appendix A)</w:t>
      </w:r>
      <w:r>
        <w:rPr>
          <w:lang w:val="en-GB"/>
        </w:rPr>
        <w:t>.</w:t>
      </w:r>
      <w:r w:rsidR="008C1CFD">
        <w:rPr>
          <w:lang w:val="en-GB"/>
        </w:rPr>
        <w:t xml:space="preserve"> The </w:t>
      </w:r>
      <w:r w:rsidR="005070AE">
        <w:rPr>
          <w:lang w:val="en-GB"/>
        </w:rPr>
        <w:t xml:space="preserve">samples highlighted in yellow represent the </w:t>
      </w:r>
      <w:r w:rsidR="00985B58">
        <w:rPr>
          <w:lang w:val="en-GB"/>
        </w:rPr>
        <w:t>out-of-specification</w:t>
      </w:r>
      <w:r w:rsidR="005070AE">
        <w:rPr>
          <w:lang w:val="en-GB"/>
        </w:rPr>
        <w:t xml:space="preserve"> ceramic tubes. </w:t>
      </w:r>
      <w:r>
        <w:rPr>
          <w:lang w:val="en-GB"/>
        </w:rPr>
        <w:t xml:space="preserve"> </w:t>
      </w:r>
      <w:r w:rsidR="009A1440" w:rsidRPr="005070AE">
        <w:rPr>
          <w:lang w:val="en-GB"/>
        </w:rPr>
        <w:t>Supporting</w:t>
      </w:r>
      <w:r w:rsidRPr="005070AE">
        <w:rPr>
          <w:lang w:val="en-GB"/>
        </w:rPr>
        <w:t xml:space="preserve"> data can be found in Appendix </w:t>
      </w:r>
      <w:r w:rsidR="000C1171" w:rsidRPr="005070AE">
        <w:rPr>
          <w:lang w:val="en-GB"/>
        </w:rPr>
        <w:t>B</w:t>
      </w:r>
      <w:r w:rsidR="007C1FE5" w:rsidRPr="005070AE">
        <w:rPr>
          <w:lang w:val="en-GB"/>
        </w:rPr>
        <w:t xml:space="preserve">. </w:t>
      </w:r>
    </w:p>
    <w:p w14:paraId="40E68356" w14:textId="77777777" w:rsidR="000A72C7" w:rsidRPr="000A72C7" w:rsidRDefault="000A72C7" w:rsidP="00B3204D">
      <w:pPr>
        <w:rPr>
          <w:lang w:val="en-GB"/>
        </w:rPr>
      </w:pPr>
    </w:p>
    <w:p w14:paraId="2266A12B" w14:textId="4F4F4BAE" w:rsidR="005C278D" w:rsidRPr="00683001" w:rsidRDefault="00D243DF" w:rsidP="00BD44FF">
      <w:pPr>
        <w:rPr>
          <w:lang w:val="en-GB"/>
        </w:rPr>
      </w:pPr>
      <w:r w:rsidRPr="00555415">
        <w:rPr>
          <w:lang w:val="en-GB"/>
        </w:rPr>
        <w:t xml:space="preserve">During the measurement phase of Six Sigma, data will be collected </w:t>
      </w:r>
      <w:r w:rsidR="0082679B">
        <w:rPr>
          <w:lang w:val="en-GB"/>
        </w:rPr>
        <w:t xml:space="preserve">in Renishaw Miskin </w:t>
      </w:r>
      <w:r w:rsidRPr="00555415">
        <w:rPr>
          <w:lang w:val="en-GB"/>
        </w:rPr>
        <w:t>by measuring the ceramic tubes using a CMM (Coordinate Measuring Machine). This approach guarantees precise and accurate measurements at various points along the cylindrical profile, enabling the detection of any deviations in concentricity</w:t>
      </w:r>
      <w:r w:rsidR="00E31285" w:rsidRPr="00555415">
        <w:rPr>
          <w:lang w:val="en-GB"/>
        </w:rPr>
        <w:t xml:space="preserve"> (</w:t>
      </w:r>
      <w:r w:rsidR="00E31285" w:rsidRPr="00683001">
        <w:rPr>
          <w:lang w:val="en-GB"/>
        </w:rPr>
        <w:t xml:space="preserve">see Appendix </w:t>
      </w:r>
      <w:r w:rsidR="00E77070" w:rsidRPr="00683001">
        <w:rPr>
          <w:lang w:val="en-GB"/>
        </w:rPr>
        <w:t>C</w:t>
      </w:r>
      <w:r w:rsidR="00E31285" w:rsidRPr="00683001">
        <w:rPr>
          <w:lang w:val="en-GB"/>
        </w:rPr>
        <w:t>)</w:t>
      </w:r>
    </w:p>
    <w:p w14:paraId="7A9C43F5" w14:textId="4CD68D0A" w:rsidR="008A3FDA" w:rsidRPr="00A302A7" w:rsidRDefault="008A3FDA" w:rsidP="00BD44FF">
      <w:pPr>
        <w:rPr>
          <w:lang w:val="en-GB"/>
        </w:rPr>
      </w:pPr>
      <w:r w:rsidRPr="00555415">
        <w:rPr>
          <w:lang w:val="en-GB"/>
        </w:rPr>
        <w:t xml:space="preserve">The guidelines will be followed in accordance </w:t>
      </w:r>
      <w:r w:rsidR="00A27ED1" w:rsidRPr="00555415">
        <w:rPr>
          <w:lang w:val="en-GB"/>
        </w:rPr>
        <w:t>with</w:t>
      </w:r>
      <w:r w:rsidRPr="00555415">
        <w:rPr>
          <w:lang w:val="en-GB"/>
        </w:rPr>
        <w:t xml:space="preserve"> BS7172-1989</w:t>
      </w:r>
      <w:r w:rsidR="00A302A7" w:rsidRPr="00555415">
        <w:rPr>
          <w:lang w:val="en-GB"/>
        </w:rPr>
        <w:t xml:space="preserve"> </w:t>
      </w:r>
      <w:r w:rsidR="00A302A7" w:rsidRPr="00A302A7">
        <w:rPr>
          <w:lang w:val="en-GB"/>
        </w:rPr>
        <w:t>(European Standards, 2025)</w:t>
      </w:r>
      <w:r w:rsidR="00543BCA" w:rsidRPr="00555415">
        <w:rPr>
          <w:lang w:val="en-GB"/>
        </w:rPr>
        <w:t xml:space="preserve"> </w:t>
      </w:r>
      <w:r w:rsidR="00B90746" w:rsidRPr="00555415">
        <w:rPr>
          <w:lang w:val="en-GB"/>
        </w:rPr>
        <w:t xml:space="preserve">to ensure the correct amount of </w:t>
      </w:r>
      <w:r w:rsidR="00A27ED1" w:rsidRPr="00555415">
        <w:rPr>
          <w:lang w:val="en-GB"/>
        </w:rPr>
        <w:t>points</w:t>
      </w:r>
      <w:r w:rsidR="00B90746" w:rsidRPr="00555415">
        <w:rPr>
          <w:lang w:val="en-GB"/>
        </w:rPr>
        <w:t xml:space="preserve"> </w:t>
      </w:r>
      <w:r w:rsidR="00C00601" w:rsidRPr="00555415">
        <w:rPr>
          <w:lang w:val="en-GB"/>
        </w:rPr>
        <w:t>is</w:t>
      </w:r>
      <w:r w:rsidR="00BC38D9" w:rsidRPr="00555415">
        <w:rPr>
          <w:lang w:val="en-GB"/>
        </w:rPr>
        <w:t xml:space="preserve"> being achieved</w:t>
      </w:r>
      <w:r w:rsidR="00B90746" w:rsidRPr="00555415">
        <w:rPr>
          <w:lang w:val="en-GB"/>
        </w:rPr>
        <w:t xml:space="preserve"> to collect the required data. </w:t>
      </w:r>
    </w:p>
    <w:p w14:paraId="7D60A1CC" w14:textId="044E1CB1" w:rsidR="00B90746" w:rsidRDefault="00B90746" w:rsidP="00BD44FF">
      <w:r w:rsidRPr="00555415">
        <w:rPr>
          <w:lang w:val="en-GB"/>
        </w:rPr>
        <w:t>As stated in BS7172, the mini</w:t>
      </w:r>
      <w:r w:rsidR="009F68B2" w:rsidRPr="00555415">
        <w:rPr>
          <w:lang w:val="en-GB"/>
        </w:rPr>
        <w:t xml:space="preserve">mum </w:t>
      </w:r>
      <w:r w:rsidR="008F46E4" w:rsidRPr="00555415">
        <w:rPr>
          <w:lang w:val="en-GB"/>
        </w:rPr>
        <w:t>touch</w:t>
      </w:r>
      <w:r w:rsidR="009F68B2" w:rsidRPr="00555415">
        <w:rPr>
          <w:lang w:val="en-GB"/>
        </w:rPr>
        <w:t xml:space="preserve"> for a c</w:t>
      </w:r>
      <w:r w:rsidR="00504A7B" w:rsidRPr="00555415">
        <w:rPr>
          <w:lang w:val="en-GB"/>
        </w:rPr>
        <w:t>ylinder</w:t>
      </w:r>
      <w:r w:rsidR="009F68B2" w:rsidRPr="00555415">
        <w:rPr>
          <w:lang w:val="en-GB"/>
        </w:rPr>
        <w:t xml:space="preserve"> is</w:t>
      </w:r>
      <w:r w:rsidR="00504A7B" w:rsidRPr="00555415">
        <w:rPr>
          <w:lang w:val="en-GB"/>
        </w:rPr>
        <w:t xml:space="preserve"> 12</w:t>
      </w:r>
      <w:r w:rsidR="009F68B2">
        <w:t xml:space="preserve"> (</w:t>
      </w:r>
      <w:r w:rsidR="008B1627">
        <w:rPr>
          <w:i/>
          <w:iCs/>
        </w:rPr>
        <w:t xml:space="preserve">Table </w:t>
      </w:r>
      <w:r w:rsidR="005A67A8">
        <w:rPr>
          <w:i/>
          <w:iCs/>
        </w:rPr>
        <w:t>2</w:t>
      </w:r>
      <w:r w:rsidR="009F68B2">
        <w:t>)</w:t>
      </w:r>
    </w:p>
    <w:p w14:paraId="422D56D0" w14:textId="77777777" w:rsidR="000F35CF" w:rsidRDefault="000F35CF" w:rsidP="00BD44FF"/>
    <w:p w14:paraId="1BBC7392" w14:textId="77777777" w:rsidR="005E214E" w:rsidRDefault="006C0B97" w:rsidP="005E214E">
      <w:pPr>
        <w:keepNext/>
      </w:pPr>
      <w:r w:rsidRPr="006C0B97">
        <w:rPr>
          <w:noProof/>
        </w:rPr>
        <w:drawing>
          <wp:inline distT="0" distB="0" distL="0" distR="0" wp14:anchorId="542ABD97" wp14:editId="080D721C">
            <wp:extent cx="5943600" cy="2219960"/>
            <wp:effectExtent l="0" t="0" r="0" b="8890"/>
            <wp:docPr id="1479725220"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725220" name="Picture 1" descr="A white paper with black text&#10;&#10;AI-generated content may be incorrect."/>
                    <pic:cNvPicPr/>
                  </pic:nvPicPr>
                  <pic:blipFill>
                    <a:blip r:embed="rId20"/>
                    <a:stretch>
                      <a:fillRect/>
                    </a:stretch>
                  </pic:blipFill>
                  <pic:spPr>
                    <a:xfrm>
                      <a:off x="0" y="0"/>
                      <a:ext cx="5943600" cy="2219960"/>
                    </a:xfrm>
                    <a:prstGeom prst="rect">
                      <a:avLst/>
                    </a:prstGeom>
                  </pic:spPr>
                </pic:pic>
              </a:graphicData>
            </a:graphic>
          </wp:inline>
        </w:drawing>
      </w:r>
    </w:p>
    <w:p w14:paraId="1B7B71C1" w14:textId="75959DA0" w:rsidR="000F35CF" w:rsidRDefault="005A0A80" w:rsidP="005A0A80">
      <w:pPr>
        <w:pStyle w:val="Caption"/>
        <w:jc w:val="center"/>
      </w:pPr>
      <w:bookmarkStart w:id="24" w:name="_Toc196674051"/>
      <w:r>
        <w:t xml:space="preserve">Table </w:t>
      </w:r>
      <w:fldSimple w:instr=" SEQ Table \* ARABIC ">
        <w:r w:rsidR="005146B8">
          <w:rPr>
            <w:noProof/>
          </w:rPr>
          <w:t>2</w:t>
        </w:r>
      </w:fldSimple>
      <w:r>
        <w:t xml:space="preserve"> - </w:t>
      </w:r>
      <w:r w:rsidRPr="00F43FAF">
        <w:t>BS7172-1989 (European Standards, 2025)</w:t>
      </w:r>
      <w:bookmarkEnd w:id="24"/>
    </w:p>
    <w:p w14:paraId="30B61F88" w14:textId="2053DF0B" w:rsidR="006B2ECB" w:rsidRDefault="006B2ECB" w:rsidP="006B2ECB">
      <w:pPr>
        <w:rPr>
          <w:lang w:val="en-GB"/>
        </w:rPr>
      </w:pPr>
      <w:r w:rsidRPr="006B2ECB">
        <w:rPr>
          <w:lang w:val="en-GB"/>
        </w:rPr>
        <w:lastRenderedPageBreak/>
        <w:t>To guarantee accurate measurements and reliable repeatability while minimising the risk of human errors, an automated CMM program was created</w:t>
      </w:r>
      <w:r w:rsidR="00B93087">
        <w:rPr>
          <w:lang w:val="en-GB"/>
        </w:rPr>
        <w:t xml:space="preserve"> </w:t>
      </w:r>
      <w:r w:rsidR="002020ED" w:rsidRPr="00A026A8">
        <w:rPr>
          <w:lang w:val="en-GB"/>
        </w:rPr>
        <w:t xml:space="preserve">as shown in </w:t>
      </w:r>
      <w:r w:rsidR="00FD6491" w:rsidRPr="00A026A8">
        <w:rPr>
          <w:lang w:val="en-GB"/>
        </w:rPr>
        <w:t>Appendix</w:t>
      </w:r>
      <w:r w:rsidR="002020ED" w:rsidRPr="00A026A8">
        <w:rPr>
          <w:lang w:val="en-GB"/>
        </w:rPr>
        <w:t xml:space="preserve"> </w:t>
      </w:r>
      <w:r w:rsidR="000215AF" w:rsidRPr="00A026A8">
        <w:rPr>
          <w:lang w:val="en-GB"/>
        </w:rPr>
        <w:t>D</w:t>
      </w:r>
      <w:r w:rsidR="00B93087" w:rsidRPr="00A026A8">
        <w:rPr>
          <w:lang w:val="en-GB"/>
        </w:rPr>
        <w:t xml:space="preserve"> </w:t>
      </w:r>
      <w:r w:rsidR="00A27ED1" w:rsidRPr="00A026A8">
        <w:rPr>
          <w:lang w:val="en-GB"/>
        </w:rPr>
        <w:t xml:space="preserve"> </w:t>
      </w:r>
    </w:p>
    <w:p w14:paraId="2E1E1488" w14:textId="2B84729A" w:rsidR="00462FEE" w:rsidRDefault="00462FEE">
      <w:pPr>
        <w:rPr>
          <w:lang w:val="en-GB"/>
        </w:rPr>
      </w:pPr>
      <w:r>
        <w:rPr>
          <w:lang w:val="en-GB"/>
        </w:rPr>
        <w:br w:type="page"/>
      </w:r>
    </w:p>
    <w:p w14:paraId="71A773ED" w14:textId="5481FB82" w:rsidR="00A21096" w:rsidRPr="00A21096" w:rsidRDefault="00A21096" w:rsidP="00A21096">
      <w:pPr>
        <w:rPr>
          <w:lang w:val="en-GB"/>
        </w:rPr>
      </w:pPr>
      <w:r w:rsidRPr="00A21096">
        <w:rPr>
          <w:lang w:val="en-GB"/>
        </w:rPr>
        <w:lastRenderedPageBreak/>
        <w:t>It is critical to eliminate potential sources of variability while measuring concentricity. For the measuring plane to be consistent over all sections, a constant measurement depth is required. The CMM may measure various parts of the cylinder due to depth variations, which might result in results that are not accurate and may not reflect the actual concentricity</w:t>
      </w:r>
      <w:r w:rsidR="001E27A2" w:rsidRPr="00555415">
        <w:rPr>
          <w:lang w:val="en-GB"/>
        </w:rPr>
        <w:t xml:space="preserve"> </w:t>
      </w:r>
      <w:r w:rsidR="001E27A2" w:rsidRPr="001E27A2">
        <w:rPr>
          <w:lang w:val="en-GB"/>
        </w:rPr>
        <w:t>(Workbook, 2022)</w:t>
      </w:r>
      <w:r w:rsidRPr="00A21096">
        <w:rPr>
          <w:lang w:val="en-GB"/>
        </w:rPr>
        <w:t>. All measurements remain similar when the CMM program is kept at a constant depth, guaranteeing accuracy and consistency while evaluating various parts. This eliminates a risk</w:t>
      </w:r>
      <w:r w:rsidR="00C43F58" w:rsidRPr="00555415">
        <w:rPr>
          <w:lang w:val="en-GB"/>
        </w:rPr>
        <w:t xml:space="preserve"> </w:t>
      </w:r>
      <w:r w:rsidR="00C43F58" w:rsidRPr="00C43F58">
        <w:rPr>
          <w:lang w:val="en-GB"/>
        </w:rPr>
        <w:t>(Rapid Direct, 2021)</w:t>
      </w:r>
      <w:r w:rsidRPr="00A21096">
        <w:rPr>
          <w:lang w:val="en-GB"/>
        </w:rPr>
        <w:t>. </w:t>
      </w:r>
    </w:p>
    <w:p w14:paraId="1225A0F4" w14:textId="4A415B13" w:rsidR="006B2ECB" w:rsidRPr="006B2ECB" w:rsidRDefault="006B2ECB" w:rsidP="006B2ECB">
      <w:pPr>
        <w:rPr>
          <w:lang w:val="en-GB"/>
        </w:rPr>
      </w:pPr>
    </w:p>
    <w:p w14:paraId="0E6D8C50" w14:textId="13FF2A39" w:rsidR="00B3204D" w:rsidRDefault="00B3204D" w:rsidP="00B3204D">
      <w:pPr>
        <w:rPr>
          <w:b/>
          <w:bCs/>
          <w:lang w:val="en-GB"/>
        </w:rPr>
      </w:pPr>
      <w:r w:rsidRPr="00B3204D">
        <w:rPr>
          <w:b/>
          <w:bCs/>
          <w:lang w:val="en-GB"/>
        </w:rPr>
        <w:t> </w:t>
      </w:r>
    </w:p>
    <w:p w14:paraId="22E391EE" w14:textId="3272EB06" w:rsidR="00434FBD" w:rsidRDefault="005D5722" w:rsidP="00867B17">
      <w:pPr>
        <w:pStyle w:val="Heading3"/>
      </w:pPr>
      <w:bookmarkStart w:id="25" w:name="_Toc196675368"/>
      <w:r w:rsidRPr="005D5722">
        <w:t>Process Capability</w:t>
      </w:r>
      <w:bookmarkEnd w:id="25"/>
    </w:p>
    <w:p w14:paraId="64BAD267" w14:textId="686DC7EE" w:rsidR="004B6A47" w:rsidRPr="00B01F3F" w:rsidRDefault="005D5722" w:rsidP="007A7AC4">
      <w:pPr>
        <w:rPr>
          <w:i/>
          <w:iCs/>
        </w:rPr>
      </w:pPr>
      <w:r>
        <w:t xml:space="preserve">A process Capability study was conducted </w:t>
      </w:r>
      <w:r w:rsidR="00BB7A05">
        <w:t xml:space="preserve">on the </w:t>
      </w:r>
      <w:r w:rsidR="003D68C6">
        <w:t xml:space="preserve">stock in India operations. </w:t>
      </w:r>
      <w:r w:rsidR="00F81ECE">
        <w:t xml:space="preserve">Each ceramic tube was </w:t>
      </w:r>
      <w:r w:rsidR="004B6A47">
        <w:t>identified with ‘A’ and ‘B’ at each end to correspond the data</w:t>
      </w:r>
      <w:r w:rsidR="00B01F3F">
        <w:t xml:space="preserve"> </w:t>
      </w:r>
      <w:r w:rsidR="00B01F3F" w:rsidRPr="005A67A8">
        <w:rPr>
          <w:i/>
          <w:iCs/>
        </w:rPr>
        <w:t>(Figure</w:t>
      </w:r>
      <w:r w:rsidR="005A67A8" w:rsidRPr="005A67A8">
        <w:rPr>
          <w:i/>
          <w:iCs/>
        </w:rPr>
        <w:t>7</w:t>
      </w:r>
      <w:r w:rsidR="00B01F3F" w:rsidRPr="005A67A8">
        <w:rPr>
          <w:i/>
          <w:iCs/>
        </w:rPr>
        <w:t>)</w:t>
      </w:r>
      <w:r w:rsidR="00B01F3F">
        <w:rPr>
          <w:i/>
          <w:iCs/>
        </w:rPr>
        <w:t>.</w:t>
      </w:r>
    </w:p>
    <w:p w14:paraId="75200150" w14:textId="0DBA68A4" w:rsidR="004B6A47" w:rsidRPr="004B6A47" w:rsidRDefault="003D6604" w:rsidP="004B6A47">
      <w:pPr>
        <w:rPr>
          <w:lang w:val="en-GB"/>
        </w:rPr>
      </w:pPr>
      <w:r>
        <w:rPr>
          <w:noProof/>
        </w:rPr>
        <mc:AlternateContent>
          <mc:Choice Requires="wps">
            <w:drawing>
              <wp:anchor distT="0" distB="0" distL="114300" distR="114300" simplePos="0" relativeHeight="251723778" behindDoc="0" locked="0" layoutInCell="1" allowOverlap="1" wp14:anchorId="434D236F" wp14:editId="56F11AF5">
                <wp:simplePos x="0" y="0"/>
                <wp:positionH relativeFrom="column">
                  <wp:posOffset>893445</wp:posOffset>
                </wp:positionH>
                <wp:positionV relativeFrom="paragraph">
                  <wp:posOffset>2183765</wp:posOffset>
                </wp:positionV>
                <wp:extent cx="3542030" cy="635"/>
                <wp:effectExtent l="0" t="0" r="0" b="0"/>
                <wp:wrapSquare wrapText="bothSides"/>
                <wp:docPr id="823249706" name="Text Box 1"/>
                <wp:cNvGraphicFramePr/>
                <a:graphic xmlns:a="http://schemas.openxmlformats.org/drawingml/2006/main">
                  <a:graphicData uri="http://schemas.microsoft.com/office/word/2010/wordprocessingShape">
                    <wps:wsp>
                      <wps:cNvSpPr txBox="1"/>
                      <wps:spPr>
                        <a:xfrm>
                          <a:off x="0" y="0"/>
                          <a:ext cx="3542030" cy="635"/>
                        </a:xfrm>
                        <a:prstGeom prst="rect">
                          <a:avLst/>
                        </a:prstGeom>
                        <a:solidFill>
                          <a:prstClr val="white"/>
                        </a:solidFill>
                        <a:ln>
                          <a:noFill/>
                        </a:ln>
                      </wps:spPr>
                      <wps:txbx>
                        <w:txbxContent>
                          <w:p w14:paraId="4EB409EB" w14:textId="200D138B" w:rsidR="003D6604" w:rsidRPr="00CB2E42" w:rsidRDefault="003D6604" w:rsidP="00A026A8">
                            <w:pPr>
                              <w:pStyle w:val="Caption"/>
                              <w:jc w:val="center"/>
                            </w:pPr>
                            <w:bookmarkStart w:id="26" w:name="_Toc196673797"/>
                            <w:r>
                              <w:t xml:space="preserve">Figure </w:t>
                            </w:r>
                            <w:fldSimple w:instr=" SEQ Figure \* ARABIC ">
                              <w:r w:rsidR="00226016">
                                <w:rPr>
                                  <w:noProof/>
                                </w:rPr>
                                <w:t>7</w:t>
                              </w:r>
                            </w:fldSimple>
                            <w:r>
                              <w:t xml:space="preserve"> - ceramic tube identified with 'A' and 'B' on each end</w:t>
                            </w:r>
                            <w:bookmarkEnd w:id="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4D236F" id="_x0000_s1032" type="#_x0000_t202" style="position:absolute;margin-left:70.35pt;margin-top:171.95pt;width:278.9pt;height:.05pt;z-index:25172377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" stroked="f">
                <v:textbox style="mso-fit-shape-to-text:t" inset="0,0,0,0">
                  <w:txbxContent>
                    <w:p w14:paraId="4EB409EB" w14:textId="200D138B" w:rsidR="003D6604" w:rsidRPr="00CB2E42" w:rsidRDefault="003D6604" w:rsidP="00A026A8">
                      <w:pPr>
                        <w:pStyle w:val="Caption"/>
                        <w:jc w:val="center"/>
                      </w:pPr>
                      <w:bookmarkStart w:id="27" w:name="_Toc196673797"/>
                      <w:r>
                        <w:t xml:space="preserve">Figure </w:t>
                      </w:r>
                      <w:fldSimple w:instr=" SEQ Figure \* ARABIC ">
                        <w:r w:rsidR="00226016">
                          <w:rPr>
                            <w:noProof/>
                          </w:rPr>
                          <w:t>7</w:t>
                        </w:r>
                      </w:fldSimple>
                      <w:r>
                        <w:t xml:space="preserve"> - ceramic tube identified with 'A' and 'B' on each end</w:t>
                      </w:r>
                      <w:bookmarkEnd w:id="27"/>
                    </w:p>
                  </w:txbxContent>
                </v:textbox>
                <w10:wrap type="square"/>
              </v:shape>
            </w:pict>
          </mc:Fallback>
        </mc:AlternateContent>
      </w:r>
      <w:r w:rsidR="004B6A47" w:rsidRPr="004B6A47">
        <w:rPr>
          <w:lang w:val="en-GB"/>
        </w:rPr>
        <w:drawing>
          <wp:anchor distT="0" distB="0" distL="114300" distR="114300" simplePos="0" relativeHeight="251713538" behindDoc="0" locked="0" layoutInCell="1" allowOverlap="1" wp14:anchorId="2C5FDFF8" wp14:editId="7E8E2BA4">
            <wp:simplePos x="0" y="0"/>
            <wp:positionH relativeFrom="column">
              <wp:posOffset>893445</wp:posOffset>
            </wp:positionH>
            <wp:positionV relativeFrom="page">
              <wp:posOffset>4147820</wp:posOffset>
            </wp:positionV>
            <wp:extent cx="3542030" cy="1996440"/>
            <wp:effectExtent l="0" t="0" r="1270" b="3810"/>
            <wp:wrapSquare wrapText="bothSides"/>
            <wp:docPr id="813423338" name="Picture 10" descr="A white pipe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23338" name="Picture 10" descr="A white pipe on a white surface&#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42030" cy="1996440"/>
                    </a:xfrm>
                    <a:prstGeom prst="rect">
                      <a:avLst/>
                    </a:prstGeom>
                    <a:noFill/>
                    <a:ln>
                      <a:noFill/>
                    </a:ln>
                  </pic:spPr>
                </pic:pic>
              </a:graphicData>
            </a:graphic>
          </wp:anchor>
        </w:drawing>
      </w:r>
    </w:p>
    <w:p w14:paraId="4977DBC7" w14:textId="77777777" w:rsidR="00B01F3F" w:rsidRDefault="00B01F3F" w:rsidP="00B01F3F"/>
    <w:p w14:paraId="5DC51177" w14:textId="77777777" w:rsidR="00B01F3F" w:rsidRDefault="00B01F3F" w:rsidP="00B01F3F"/>
    <w:p w14:paraId="5122BCF1" w14:textId="77777777" w:rsidR="00B01F3F" w:rsidRDefault="00B01F3F" w:rsidP="00B01F3F"/>
    <w:p w14:paraId="5D8A2608" w14:textId="77777777" w:rsidR="00B01F3F" w:rsidRDefault="00B01F3F" w:rsidP="00B01F3F"/>
    <w:p w14:paraId="53712AEE" w14:textId="77777777" w:rsidR="00B01F3F" w:rsidRDefault="00B01F3F" w:rsidP="00B01F3F"/>
    <w:p w14:paraId="1748B156" w14:textId="77777777" w:rsidR="00B01F3F" w:rsidRDefault="00B01F3F" w:rsidP="00B01F3F"/>
    <w:p w14:paraId="40472939" w14:textId="77777777" w:rsidR="00B01F3F" w:rsidRDefault="00B01F3F" w:rsidP="00B01F3F"/>
    <w:p w14:paraId="124D0100" w14:textId="77777777" w:rsidR="003D6604" w:rsidRDefault="003D6604" w:rsidP="00B01F3F"/>
    <w:p w14:paraId="65F881EB" w14:textId="183FC5C7" w:rsidR="00B01F3F" w:rsidRPr="007A7AC4" w:rsidRDefault="00D6524F" w:rsidP="00B01F3F">
      <w:pPr>
        <w:rPr>
          <w:lang w:val="en-GB"/>
        </w:rPr>
      </w:pPr>
      <w:r>
        <w:t xml:space="preserve">A </w:t>
      </w:r>
      <w:r w:rsidR="003D6604">
        <w:t>histogram</w:t>
      </w:r>
      <w:r>
        <w:t xml:space="preserve"> was produced from the process capability data – </w:t>
      </w:r>
      <w:r w:rsidR="00350C25" w:rsidRPr="005070AE">
        <w:rPr>
          <w:lang w:val="en-GB"/>
        </w:rPr>
        <w:t>Supporting data can be found in Appendix B</w:t>
      </w:r>
      <w:r w:rsidR="00350C25">
        <w:t xml:space="preserve"> </w:t>
      </w:r>
      <w:r w:rsidR="00B10ACF">
        <w:t>–</w:t>
      </w:r>
      <w:r>
        <w:t xml:space="preserve"> </w:t>
      </w:r>
      <w:r w:rsidR="00B10ACF">
        <w:t>for c</w:t>
      </w:r>
      <w:proofErr w:type="spellStart"/>
      <w:r w:rsidR="00B01F3F" w:rsidRPr="007A7AC4">
        <w:rPr>
          <w:lang w:val="en-GB"/>
        </w:rPr>
        <w:t>oncentricity</w:t>
      </w:r>
      <w:proofErr w:type="spellEnd"/>
      <w:r w:rsidR="00B01F3F" w:rsidRPr="007A7AC4">
        <w:rPr>
          <w:lang w:val="en-GB"/>
        </w:rPr>
        <w:t xml:space="preserve">  A </w:t>
      </w:r>
      <w:r w:rsidRPr="003D6604">
        <w:rPr>
          <w:i/>
          <w:iCs/>
          <w:lang w:val="en-GB"/>
        </w:rPr>
        <w:t>(Figur</w:t>
      </w:r>
      <w:r w:rsidR="003D6604" w:rsidRPr="003D6604">
        <w:rPr>
          <w:i/>
          <w:iCs/>
          <w:lang w:val="en-GB"/>
        </w:rPr>
        <w:t>e 8</w:t>
      </w:r>
      <w:r w:rsidRPr="003D6604">
        <w:rPr>
          <w:i/>
          <w:iCs/>
          <w:lang w:val="en-GB"/>
        </w:rPr>
        <w:t>)</w:t>
      </w:r>
      <w:r w:rsidR="00B10ACF">
        <w:rPr>
          <w:i/>
          <w:iCs/>
          <w:lang w:val="en-GB"/>
        </w:rPr>
        <w:t xml:space="preserve"> </w:t>
      </w:r>
      <w:r w:rsidR="00B10ACF">
        <w:rPr>
          <w:lang w:val="en-GB"/>
        </w:rPr>
        <w:t xml:space="preserve">which </w:t>
      </w:r>
      <w:r w:rsidR="00B01F3F" w:rsidRPr="007A7AC4">
        <w:rPr>
          <w:lang w:val="en-GB"/>
        </w:rPr>
        <w:t xml:space="preserve">shows a </w:t>
      </w:r>
      <w:r w:rsidR="00B01F3F">
        <w:rPr>
          <w:lang w:val="en-GB"/>
        </w:rPr>
        <w:t>high number</w:t>
      </w:r>
      <w:r w:rsidR="00B01F3F" w:rsidRPr="007A7AC4">
        <w:rPr>
          <w:lang w:val="en-GB"/>
        </w:rPr>
        <w:t xml:space="preserve"> of measurements in the range of 0.93 to 0.96, with a peak frequency of 27 parts, and 0.96 to 0.99, with a peak frequency of 19 parts. A second histogram</w:t>
      </w:r>
      <w:r w:rsidR="00BC4A23">
        <w:rPr>
          <w:lang w:val="en-GB"/>
        </w:rPr>
        <w:t xml:space="preserve"> was produced</w:t>
      </w:r>
      <w:r w:rsidR="00B01F3F" w:rsidRPr="007A7AC4">
        <w:rPr>
          <w:lang w:val="en-GB"/>
        </w:rPr>
        <w:t xml:space="preserve"> for B-concentricity</w:t>
      </w:r>
      <w:r w:rsidR="003D6604">
        <w:rPr>
          <w:lang w:val="en-GB"/>
        </w:rPr>
        <w:t xml:space="preserve"> </w:t>
      </w:r>
      <w:r w:rsidRPr="003D6604">
        <w:rPr>
          <w:i/>
          <w:iCs/>
          <w:lang w:val="en-GB"/>
        </w:rPr>
        <w:t>(Figure</w:t>
      </w:r>
      <w:r w:rsidR="003D6604" w:rsidRPr="003D6604">
        <w:rPr>
          <w:i/>
          <w:iCs/>
          <w:lang w:val="en-GB"/>
        </w:rPr>
        <w:t xml:space="preserve"> 9</w:t>
      </w:r>
      <w:r w:rsidRPr="003D6604">
        <w:rPr>
          <w:i/>
          <w:iCs/>
          <w:lang w:val="en-GB"/>
        </w:rPr>
        <w:t>)</w:t>
      </w:r>
      <w:r w:rsidR="00D87C81">
        <w:rPr>
          <w:lang w:val="en-GB"/>
        </w:rPr>
        <w:t xml:space="preserve"> </w:t>
      </w:r>
      <w:r w:rsidR="00D87C81">
        <w:t xml:space="preserve">– </w:t>
      </w:r>
      <w:r w:rsidR="00350C25" w:rsidRPr="005070AE">
        <w:rPr>
          <w:lang w:val="en-GB"/>
        </w:rPr>
        <w:t>Supporting data can be found in Appendix B</w:t>
      </w:r>
      <w:r w:rsidR="00350C25">
        <w:t xml:space="preserve"> </w:t>
      </w:r>
      <w:r w:rsidR="00D87C81">
        <w:t xml:space="preserve">- </w:t>
      </w:r>
      <w:r w:rsidR="00B01F3F" w:rsidRPr="007A7AC4">
        <w:rPr>
          <w:lang w:val="en-GB"/>
        </w:rPr>
        <w:t>, which shows that the 31 parts had a range of 0.948 to 0.975. The Process Capability Index (</w:t>
      </w:r>
      <w:proofErr w:type="spellStart"/>
      <w:r w:rsidR="00B01F3F" w:rsidRPr="007A7AC4">
        <w:rPr>
          <w:lang w:val="en-GB"/>
        </w:rPr>
        <w:t>Cpk</w:t>
      </w:r>
      <w:proofErr w:type="spellEnd"/>
      <w:r w:rsidR="00B01F3F" w:rsidRPr="007A7AC4">
        <w:rPr>
          <w:lang w:val="en-GB"/>
        </w:rPr>
        <w:t xml:space="preserve">) is &lt;1.33; therefore, the process is not capable, according to the data from both graphs. To satisfy most customers, 1.33 </w:t>
      </w:r>
      <w:r w:rsidR="00B01F3F">
        <w:rPr>
          <w:lang w:val="en-GB"/>
        </w:rPr>
        <w:t xml:space="preserve">is </w:t>
      </w:r>
      <w:r w:rsidR="00B01F3F" w:rsidRPr="007A7AC4">
        <w:rPr>
          <w:lang w:val="en-GB"/>
        </w:rPr>
        <w:t>typically acceptable for most industries</w:t>
      </w:r>
      <w:r w:rsidR="005674F2" w:rsidRPr="005674F2">
        <w:rPr>
          <w:lang w:val="en-GB"/>
        </w:rPr>
        <w:t>(Learn Lean Sigma, 2023c)</w:t>
      </w:r>
      <w:r w:rsidR="002E1F22">
        <w:rPr>
          <w:lang w:val="en-GB"/>
        </w:rPr>
        <w:t xml:space="preserve">, </w:t>
      </w:r>
      <w:r w:rsidR="002E1F22" w:rsidRPr="002E1F22">
        <w:rPr>
          <w:lang w:val="en-GB"/>
        </w:rPr>
        <w:t>(Hessing, 2014)</w:t>
      </w:r>
      <w:r w:rsidR="00B01F3F" w:rsidRPr="007A7AC4">
        <w:rPr>
          <w:lang w:val="en-GB"/>
        </w:rPr>
        <w:t>.</w:t>
      </w:r>
    </w:p>
    <w:p w14:paraId="69C161A0" w14:textId="0A53E0DA" w:rsidR="00F81ECE" w:rsidRPr="00F81ECE" w:rsidRDefault="00F81ECE" w:rsidP="00F81ECE">
      <w:pPr>
        <w:rPr>
          <w:lang w:val="en-GB"/>
        </w:rPr>
      </w:pPr>
    </w:p>
    <w:p w14:paraId="03C7A4A8" w14:textId="43CBF08B" w:rsidR="005D5722" w:rsidRPr="005D5722" w:rsidRDefault="003D6604" w:rsidP="00B3204D">
      <w:pPr>
        <w:rPr>
          <w:lang w:val="en-GB"/>
        </w:rPr>
      </w:pPr>
      <w:r>
        <w:rPr>
          <w:noProof/>
        </w:rPr>
        <w:lastRenderedPageBreak/>
        <mc:AlternateContent>
          <mc:Choice Requires="wps">
            <w:drawing>
              <wp:anchor distT="0" distB="0" distL="114300" distR="114300" simplePos="0" relativeHeight="251725826" behindDoc="0" locked="0" layoutInCell="1" allowOverlap="1" wp14:anchorId="49D65499" wp14:editId="7087F65D">
                <wp:simplePos x="0" y="0"/>
                <wp:positionH relativeFrom="column">
                  <wp:posOffset>85435</wp:posOffset>
                </wp:positionH>
                <wp:positionV relativeFrom="paragraph">
                  <wp:posOffset>3160286</wp:posOffset>
                </wp:positionV>
                <wp:extent cx="5943600" cy="635"/>
                <wp:effectExtent l="0" t="0" r="0" b="0"/>
                <wp:wrapSquare wrapText="bothSides"/>
                <wp:docPr id="276564396"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3E303EE6" w14:textId="0E6AADBB" w:rsidR="003D6604" w:rsidRPr="00FB1283" w:rsidRDefault="003D6604" w:rsidP="00A026A8">
                            <w:pPr>
                              <w:pStyle w:val="Caption"/>
                              <w:jc w:val="center"/>
                            </w:pPr>
                            <w:bookmarkStart w:id="28" w:name="_Toc196673798"/>
                            <w:r>
                              <w:t xml:space="preserve">Figure </w:t>
                            </w:r>
                            <w:fldSimple w:instr=" SEQ Figure \* ARABIC ">
                              <w:r w:rsidR="00226016">
                                <w:rPr>
                                  <w:noProof/>
                                </w:rPr>
                                <w:t>8</w:t>
                              </w:r>
                            </w:fldSimple>
                            <w:r>
                              <w:t xml:space="preserve"> - </w:t>
                            </w:r>
                            <w:r w:rsidRPr="007B2681">
                              <w:t>histogram</w:t>
                            </w:r>
                            <w:r>
                              <w:t xml:space="preserve"> for concentricity A</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D65499" id="_x0000_s1033" type="#_x0000_t202" style="position:absolute;margin-left:6.75pt;margin-top:248.85pt;width:468pt;height:.05pt;z-index:25172582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" stroked="f">
                <v:textbox style="mso-fit-shape-to-text:t" inset="0,0,0,0">
                  <w:txbxContent>
                    <w:p w14:paraId="3E303EE6" w14:textId="0E6AADBB" w:rsidR="003D6604" w:rsidRPr="00FB1283" w:rsidRDefault="003D6604" w:rsidP="00A026A8">
                      <w:pPr>
                        <w:pStyle w:val="Caption"/>
                        <w:jc w:val="center"/>
                      </w:pPr>
                      <w:bookmarkStart w:id="29" w:name="_Toc196673798"/>
                      <w:r>
                        <w:t xml:space="preserve">Figure </w:t>
                      </w:r>
                      <w:fldSimple w:instr=" SEQ Figure \* ARABIC ">
                        <w:r w:rsidR="00226016">
                          <w:rPr>
                            <w:noProof/>
                          </w:rPr>
                          <w:t>8</w:t>
                        </w:r>
                      </w:fldSimple>
                      <w:r>
                        <w:t xml:space="preserve"> - </w:t>
                      </w:r>
                      <w:r w:rsidRPr="007B2681">
                        <w:t>histogram</w:t>
                      </w:r>
                      <w:r>
                        <w:t xml:space="preserve"> for concentricity A</w:t>
                      </w:r>
                      <w:bookmarkEnd w:id="29"/>
                    </w:p>
                  </w:txbxContent>
                </v:textbox>
                <w10:wrap type="square"/>
              </v:shape>
            </w:pict>
          </mc:Fallback>
        </mc:AlternateContent>
      </w:r>
    </w:p>
    <w:p w14:paraId="6F3F7FAE" w14:textId="2FBE3016" w:rsidR="00434FBD" w:rsidRDefault="00434FBD" w:rsidP="00B3204D">
      <w:pPr>
        <w:rPr>
          <w:b/>
          <w:bCs/>
          <w:lang w:val="en-GB"/>
        </w:rPr>
      </w:pPr>
    </w:p>
    <w:p w14:paraId="3BDE9EF3" w14:textId="7BF25ABA" w:rsidR="00434FBD" w:rsidRDefault="00434FBD" w:rsidP="00B3204D">
      <w:pPr>
        <w:rPr>
          <w:b/>
          <w:bCs/>
          <w:lang w:val="en-GB"/>
        </w:rPr>
      </w:pPr>
    </w:p>
    <w:p w14:paraId="0720B95F" w14:textId="729B1D9C" w:rsidR="00434FBD" w:rsidRDefault="00B01F3F" w:rsidP="00B3204D">
      <w:pPr>
        <w:rPr>
          <w:b/>
          <w:bCs/>
          <w:lang w:val="en-GB"/>
        </w:rPr>
      </w:pPr>
      <w:r w:rsidRPr="00F81ECE">
        <w:rPr>
          <w:lang w:val="en-GB"/>
        </w:rPr>
        <w:drawing>
          <wp:anchor distT="0" distB="0" distL="114300" distR="114300" simplePos="0" relativeHeight="251712514" behindDoc="0" locked="0" layoutInCell="1" allowOverlap="1" wp14:anchorId="29DBA122" wp14:editId="4DA38051">
            <wp:simplePos x="0" y="0"/>
            <wp:positionH relativeFrom="column">
              <wp:posOffset>-269947</wp:posOffset>
            </wp:positionH>
            <wp:positionV relativeFrom="page">
              <wp:posOffset>1252220</wp:posOffset>
            </wp:positionV>
            <wp:extent cx="5943600" cy="2726055"/>
            <wp:effectExtent l="0" t="0" r="0" b="0"/>
            <wp:wrapSquare wrapText="bothSides"/>
            <wp:docPr id="2133038793" name="Picture 8"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038793" name="Picture 8" descr="A graph with numbers and a bar&#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43600" cy="2726055"/>
                    </a:xfrm>
                    <a:prstGeom prst="rect">
                      <a:avLst/>
                    </a:prstGeom>
                    <a:noFill/>
                    <a:ln>
                      <a:noFill/>
                    </a:ln>
                  </pic:spPr>
                </pic:pic>
              </a:graphicData>
            </a:graphic>
          </wp:anchor>
        </w:drawing>
      </w:r>
    </w:p>
    <w:p w14:paraId="3CF8015B" w14:textId="7B0D3C23" w:rsidR="00434FBD" w:rsidRDefault="00434FBD" w:rsidP="00B3204D">
      <w:pPr>
        <w:rPr>
          <w:b/>
          <w:bCs/>
          <w:lang w:val="en-GB"/>
        </w:rPr>
      </w:pPr>
    </w:p>
    <w:p w14:paraId="19A912D9" w14:textId="3329E1C5" w:rsidR="00434FBD" w:rsidRDefault="00434FBD" w:rsidP="00B3204D">
      <w:pPr>
        <w:rPr>
          <w:b/>
          <w:bCs/>
          <w:lang w:val="en-GB"/>
        </w:rPr>
      </w:pPr>
    </w:p>
    <w:p w14:paraId="19F2BEF0" w14:textId="162C05A7" w:rsidR="00434FBD" w:rsidRDefault="00434FBD" w:rsidP="00B3204D">
      <w:pPr>
        <w:rPr>
          <w:b/>
          <w:bCs/>
          <w:lang w:val="en-GB"/>
        </w:rPr>
      </w:pPr>
    </w:p>
    <w:p w14:paraId="101D96B4" w14:textId="035CA901" w:rsidR="00434FBD" w:rsidRDefault="00434FBD" w:rsidP="00B3204D">
      <w:pPr>
        <w:rPr>
          <w:b/>
          <w:bCs/>
          <w:lang w:val="en-GB"/>
        </w:rPr>
      </w:pPr>
    </w:p>
    <w:p w14:paraId="47DB7882" w14:textId="19C39261" w:rsidR="00434FBD" w:rsidRDefault="00434FBD" w:rsidP="00B3204D">
      <w:pPr>
        <w:rPr>
          <w:b/>
          <w:bCs/>
          <w:lang w:val="en-GB"/>
        </w:rPr>
      </w:pPr>
    </w:p>
    <w:p w14:paraId="3AD193D1" w14:textId="14A890D8" w:rsidR="00434FBD" w:rsidRDefault="00434FBD" w:rsidP="00B3204D">
      <w:pPr>
        <w:rPr>
          <w:b/>
          <w:bCs/>
          <w:lang w:val="en-GB"/>
        </w:rPr>
      </w:pPr>
    </w:p>
    <w:p w14:paraId="1DF5F784" w14:textId="18DA0CCE" w:rsidR="00434FBD" w:rsidRDefault="00434FBD" w:rsidP="00B3204D">
      <w:pPr>
        <w:rPr>
          <w:b/>
          <w:bCs/>
          <w:lang w:val="en-GB"/>
        </w:rPr>
      </w:pPr>
    </w:p>
    <w:p w14:paraId="2FC55EB4" w14:textId="2BD1D6BC" w:rsidR="00434FBD" w:rsidRDefault="00434FBD" w:rsidP="00B3204D">
      <w:pPr>
        <w:rPr>
          <w:b/>
          <w:bCs/>
          <w:lang w:val="en-GB"/>
        </w:rPr>
      </w:pPr>
    </w:p>
    <w:p w14:paraId="37E69E6A" w14:textId="1FBAFBE8" w:rsidR="00434FBD" w:rsidRDefault="00434FBD" w:rsidP="00B3204D">
      <w:pPr>
        <w:rPr>
          <w:b/>
          <w:bCs/>
          <w:lang w:val="en-GB"/>
        </w:rPr>
      </w:pPr>
    </w:p>
    <w:p w14:paraId="3D4DAE7E" w14:textId="328E90D8" w:rsidR="00434FBD" w:rsidRDefault="00434FBD" w:rsidP="00B3204D">
      <w:pPr>
        <w:rPr>
          <w:b/>
          <w:bCs/>
          <w:lang w:val="en-GB"/>
        </w:rPr>
      </w:pPr>
    </w:p>
    <w:p w14:paraId="18CCA994" w14:textId="77777777" w:rsidR="00B36037" w:rsidRDefault="00B36037" w:rsidP="00B3204D">
      <w:pPr>
        <w:rPr>
          <w:b/>
          <w:bCs/>
          <w:lang w:val="en-GB"/>
        </w:rPr>
      </w:pPr>
    </w:p>
    <w:p w14:paraId="4E8ED3D2" w14:textId="3DC27966" w:rsidR="00B36037" w:rsidRDefault="00B36037" w:rsidP="00B3204D">
      <w:pPr>
        <w:rPr>
          <w:b/>
          <w:bCs/>
          <w:lang w:val="en-GB"/>
        </w:rPr>
      </w:pPr>
    </w:p>
    <w:p w14:paraId="1D981DC3" w14:textId="423B60E1" w:rsidR="00B36037" w:rsidRDefault="00B36037" w:rsidP="00B3204D">
      <w:pPr>
        <w:rPr>
          <w:b/>
          <w:bCs/>
          <w:lang w:val="en-GB"/>
        </w:rPr>
      </w:pPr>
    </w:p>
    <w:p w14:paraId="62E80B6B" w14:textId="01E61E8F" w:rsidR="00B36037" w:rsidRDefault="00B36037" w:rsidP="00B3204D">
      <w:pPr>
        <w:rPr>
          <w:b/>
          <w:bCs/>
          <w:lang w:val="en-GB"/>
        </w:rPr>
      </w:pPr>
    </w:p>
    <w:p w14:paraId="164D1F46" w14:textId="7D4A1D35" w:rsidR="00FF6FA1" w:rsidRPr="00B3204D" w:rsidRDefault="00FF6FA1" w:rsidP="00B3204D">
      <w:pPr>
        <w:rPr>
          <w:b/>
          <w:bCs/>
          <w:lang w:val="en-GB"/>
        </w:rPr>
      </w:pPr>
    </w:p>
    <w:p w14:paraId="38D35D13" w14:textId="216FF189" w:rsidR="00476057" w:rsidRDefault="00BC4A23" w:rsidP="00B3204D">
      <w:pPr>
        <w:rPr>
          <w:i/>
          <w:iCs/>
          <w:lang w:val="en-GB"/>
        </w:rPr>
      </w:pPr>
      <w:r>
        <w:rPr>
          <w:noProof/>
        </w:rPr>
        <mc:AlternateContent>
          <mc:Choice Requires="wps">
            <w:drawing>
              <wp:anchor distT="0" distB="0" distL="114300" distR="114300" simplePos="0" relativeHeight="251727874" behindDoc="0" locked="0" layoutInCell="1" allowOverlap="1" wp14:anchorId="5E91D56E" wp14:editId="1ADE3414">
                <wp:simplePos x="0" y="0"/>
                <wp:positionH relativeFrom="column">
                  <wp:posOffset>-201930</wp:posOffset>
                </wp:positionH>
                <wp:positionV relativeFrom="paragraph">
                  <wp:posOffset>3024505</wp:posOffset>
                </wp:positionV>
                <wp:extent cx="5943600" cy="635"/>
                <wp:effectExtent l="0" t="0" r="0" b="0"/>
                <wp:wrapSquare wrapText="bothSides"/>
                <wp:docPr id="1637442700"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57055B48" w14:textId="731592B5" w:rsidR="00BC4A23" w:rsidRPr="00BB58C7" w:rsidRDefault="00BC4A23" w:rsidP="00A026A8">
                            <w:pPr>
                              <w:pStyle w:val="Caption"/>
                              <w:jc w:val="center"/>
                              <w:rPr>
                                <w:b/>
                                <w:bCs/>
                              </w:rPr>
                            </w:pPr>
                            <w:bookmarkStart w:id="30" w:name="_Toc196673799"/>
                            <w:r>
                              <w:t xml:space="preserve">Figure </w:t>
                            </w:r>
                            <w:fldSimple w:instr=" SEQ Figure \* ARABIC ">
                              <w:r w:rsidR="00226016">
                                <w:rPr>
                                  <w:noProof/>
                                </w:rPr>
                                <w:t>9</w:t>
                              </w:r>
                            </w:fldSimple>
                            <w:r>
                              <w:t xml:space="preserve"> - </w:t>
                            </w:r>
                            <w:r w:rsidRPr="0094365B">
                              <w:t>histogram for concentricity A</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91D56E" id="_x0000_s1034" type="#_x0000_t202" style="position:absolute;margin-left:-15.9pt;margin-top:238.15pt;width:468pt;height:.05pt;z-index:25172787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" stroked="f">
                <v:textbox style="mso-fit-shape-to-text:t" inset="0,0,0,0">
                  <w:txbxContent>
                    <w:p w14:paraId="57055B48" w14:textId="731592B5" w:rsidR="00BC4A23" w:rsidRPr="00BB58C7" w:rsidRDefault="00BC4A23" w:rsidP="00A026A8">
                      <w:pPr>
                        <w:pStyle w:val="Caption"/>
                        <w:jc w:val="center"/>
                        <w:rPr>
                          <w:b/>
                          <w:bCs/>
                        </w:rPr>
                      </w:pPr>
                      <w:bookmarkStart w:id="31" w:name="_Toc196673799"/>
                      <w:r>
                        <w:t xml:space="preserve">Figure </w:t>
                      </w:r>
                      <w:fldSimple w:instr=" SEQ Figure \* ARABIC ">
                        <w:r w:rsidR="00226016">
                          <w:rPr>
                            <w:noProof/>
                          </w:rPr>
                          <w:t>9</w:t>
                        </w:r>
                      </w:fldSimple>
                      <w:r>
                        <w:t xml:space="preserve"> - </w:t>
                      </w:r>
                      <w:r w:rsidRPr="0094365B">
                        <w:t>histogram for concentricity A</w:t>
                      </w:r>
                      <w:bookmarkEnd w:id="31"/>
                    </w:p>
                  </w:txbxContent>
                </v:textbox>
                <w10:wrap type="square"/>
              </v:shape>
            </w:pict>
          </mc:Fallback>
        </mc:AlternateContent>
      </w:r>
      <w:r w:rsidR="003D6604" w:rsidRPr="00F81ECE">
        <w:rPr>
          <w:b/>
          <w:bCs/>
          <w:lang w:val="en-GB"/>
        </w:rPr>
        <w:drawing>
          <wp:anchor distT="0" distB="0" distL="114300" distR="114300" simplePos="0" relativeHeight="251711490" behindDoc="0" locked="0" layoutInCell="1" allowOverlap="1" wp14:anchorId="35006895" wp14:editId="42E80EB9">
            <wp:simplePos x="0" y="0"/>
            <wp:positionH relativeFrom="column">
              <wp:posOffset>-202020</wp:posOffset>
            </wp:positionH>
            <wp:positionV relativeFrom="page">
              <wp:posOffset>2156061</wp:posOffset>
            </wp:positionV>
            <wp:extent cx="5943600" cy="2679700"/>
            <wp:effectExtent l="0" t="0" r="0" b="6350"/>
            <wp:wrapSquare wrapText="bothSides"/>
            <wp:docPr id="665629897" name="Picture 1"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5629897" name="Picture 1" descr="A graph with numbers and a ba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943600" cy="2679700"/>
                    </a:xfrm>
                    <a:prstGeom prst="rect">
                      <a:avLst/>
                    </a:prstGeom>
                  </pic:spPr>
                </pic:pic>
              </a:graphicData>
            </a:graphic>
          </wp:anchor>
        </w:drawing>
      </w:r>
      <w:r w:rsidR="00B3204D" w:rsidRPr="00B3204D">
        <w:rPr>
          <w:b/>
          <w:bCs/>
          <w:i/>
          <w:iCs/>
          <w:lang w:val="en-GB"/>
        </w:rPr>
        <w:br/>
      </w:r>
    </w:p>
    <w:p w14:paraId="1A9ED7F8" w14:textId="77777777" w:rsidR="003D6604" w:rsidRDefault="003D6604" w:rsidP="00B3204D">
      <w:pPr>
        <w:rPr>
          <w:i/>
          <w:iCs/>
          <w:lang w:val="en-GB"/>
        </w:rPr>
      </w:pPr>
    </w:p>
    <w:p w14:paraId="7037576B" w14:textId="77777777" w:rsidR="003D6604" w:rsidRPr="00F066DC" w:rsidRDefault="003D6604" w:rsidP="00B3204D">
      <w:pPr>
        <w:rPr>
          <w:i/>
          <w:iCs/>
          <w:lang w:val="en-GB"/>
        </w:rPr>
      </w:pPr>
    </w:p>
    <w:p w14:paraId="05E224D3" w14:textId="1909216B" w:rsidR="00F066DC" w:rsidRPr="00F066DC" w:rsidRDefault="00F066DC" w:rsidP="00CE2CC7">
      <w:pPr>
        <w:pStyle w:val="Heading2"/>
        <w:numPr>
          <w:ilvl w:val="0"/>
          <w:numId w:val="4"/>
        </w:numPr>
        <w:rPr>
          <w:lang w:val="en-GB"/>
        </w:rPr>
      </w:pPr>
      <w:bookmarkStart w:id="32" w:name="_Toc196675369"/>
      <w:r w:rsidRPr="00F066DC">
        <w:rPr>
          <w:lang w:val="en-GB"/>
        </w:rPr>
        <w:t>Analyse</w:t>
      </w:r>
      <w:bookmarkEnd w:id="32"/>
    </w:p>
    <w:p w14:paraId="07DD3561" w14:textId="50DDEF76" w:rsidR="004D04E2" w:rsidRPr="00555415" w:rsidRDefault="004D04E2" w:rsidP="00137729">
      <w:pPr>
        <w:rPr>
          <w:lang w:val="en-GB"/>
        </w:rPr>
      </w:pPr>
      <w:r w:rsidRPr="00555415">
        <w:rPr>
          <w:lang w:val="en-GB"/>
        </w:rPr>
        <w:t xml:space="preserve">In comparison, the data from the India operation and Renishaw Miskin have been analysed, and the results show a consistent and growing pattern of non-conformance related to </w:t>
      </w:r>
      <w:r w:rsidR="00137729" w:rsidRPr="00555415">
        <w:rPr>
          <w:lang w:val="en-GB"/>
        </w:rPr>
        <w:t>M-5004-8315-01</w:t>
      </w:r>
      <w:r w:rsidRPr="00555415">
        <w:rPr>
          <w:lang w:val="en-GB"/>
        </w:rPr>
        <w:t>. A CMM at Renishaw Miskin was used to measure the stock in the UK, guaranteeing accuracy and precision with a 0.15 mm tolerance. The India operation, on the other hand, used a Vernier for measuring, which would not have offered the same degree of precision.</w:t>
      </w:r>
    </w:p>
    <w:p w14:paraId="6EF118FA" w14:textId="1A031E3D" w:rsidR="004D04E2" w:rsidRPr="00555415" w:rsidRDefault="004D04E2" w:rsidP="00555415">
      <w:pPr>
        <w:rPr>
          <w:lang w:val="en-GB"/>
        </w:rPr>
      </w:pPr>
    </w:p>
    <w:p w14:paraId="26748872" w14:textId="77777777" w:rsidR="005160A7" w:rsidRDefault="005160A7" w:rsidP="00555415">
      <w:pPr>
        <w:rPr>
          <w:lang w:val="en-GB"/>
        </w:rPr>
      </w:pPr>
    </w:p>
    <w:p w14:paraId="1845EB10" w14:textId="77777777" w:rsidR="005160A7" w:rsidRDefault="005160A7" w:rsidP="00555415">
      <w:pPr>
        <w:rPr>
          <w:lang w:val="en-GB"/>
        </w:rPr>
      </w:pPr>
    </w:p>
    <w:p w14:paraId="3351D6A7" w14:textId="07C5B790" w:rsidR="005160A7" w:rsidRPr="005160A7" w:rsidRDefault="005160A7" w:rsidP="00867B17">
      <w:pPr>
        <w:pStyle w:val="Heading3"/>
        <w:rPr>
          <w:lang w:val="en-GB"/>
        </w:rPr>
      </w:pPr>
      <w:bookmarkStart w:id="33" w:name="_Toc196675370"/>
      <w:r>
        <w:rPr>
          <w:lang w:val="en-GB"/>
        </w:rPr>
        <w:lastRenderedPageBreak/>
        <w:t>India operations data</w:t>
      </w:r>
      <w:bookmarkEnd w:id="33"/>
    </w:p>
    <w:p w14:paraId="777BFFB0" w14:textId="4D579091" w:rsidR="004D04E2" w:rsidRPr="00555415" w:rsidRDefault="003F4A03" w:rsidP="00555415">
      <w:pPr>
        <w:rPr>
          <w:lang w:val="en-GB"/>
        </w:rPr>
      </w:pPr>
      <w:r>
        <w:rPr>
          <w:noProof/>
        </w:rPr>
        <mc:AlternateContent>
          <mc:Choice Requires="wps">
            <w:drawing>
              <wp:anchor distT="0" distB="0" distL="114300" distR="114300" simplePos="0" relativeHeight="251695106" behindDoc="0" locked="0" layoutInCell="1" allowOverlap="1" wp14:anchorId="04FB7710" wp14:editId="6F8E2D49">
                <wp:simplePos x="0" y="0"/>
                <wp:positionH relativeFrom="margin">
                  <wp:align>right</wp:align>
                </wp:positionH>
                <wp:positionV relativeFrom="paragraph">
                  <wp:posOffset>3716020</wp:posOffset>
                </wp:positionV>
                <wp:extent cx="5943600" cy="635"/>
                <wp:effectExtent l="0" t="0" r="0" b="0"/>
                <wp:wrapSquare wrapText="bothSides"/>
                <wp:docPr id="718875623"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6AE3CED8" w14:textId="61157FAE" w:rsidR="009E2658" w:rsidRPr="005F7F30" w:rsidRDefault="009E2658" w:rsidP="009E2658">
                            <w:pPr>
                              <w:pStyle w:val="Caption"/>
                              <w:jc w:val="center"/>
                              <w:rPr>
                                <w:rFonts w:ascii="Times New Roman" w:eastAsia="Times New Roman" w:hAnsi="Times New Roman" w:cs="Times New Roman"/>
                              </w:rPr>
                            </w:pPr>
                            <w:bookmarkStart w:id="34" w:name="_Toc196673800"/>
                            <w:r>
                              <w:t xml:space="preserve">Figure </w:t>
                            </w:r>
                            <w:fldSimple w:instr=" SEQ Figure \* ARABIC ">
                              <w:r w:rsidR="00226016">
                                <w:rPr>
                                  <w:noProof/>
                                </w:rPr>
                                <w:t>10</w:t>
                              </w:r>
                            </w:fldSimple>
                            <w:r>
                              <w:t xml:space="preserve"> – India</w:t>
                            </w:r>
                            <w:r w:rsidR="003F4A03">
                              <w:t xml:space="preserve"> Operations</w:t>
                            </w:r>
                            <w:r>
                              <w:t xml:space="preserve"> data</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4FB7710" id="_x0000_s1035" type="#_x0000_t202" style="position:absolute;margin-left:416.8pt;margin-top:292.6pt;width:468pt;height:.05pt;z-index:25169510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w0JpGgIAAD8EAAAOAAAAZHJzL2Uyb0RvYy54bWysU8Fu2zAMvQ/YPwi6L07SNViN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u483szGFJMVmN7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" stroked="f">
                <v:textbox style="mso-fit-shape-to-text:t" inset="0,0,0,0">
                  <w:txbxContent>
                    <w:p w14:paraId="6AE3CED8" w14:textId="61157FAE" w:rsidR="009E2658" w:rsidRPr="005F7F30" w:rsidRDefault="009E2658" w:rsidP="009E2658">
                      <w:pPr>
                        <w:pStyle w:val="Caption"/>
                        <w:jc w:val="center"/>
                        <w:rPr>
                          <w:rFonts w:ascii="Times New Roman" w:eastAsia="Times New Roman" w:hAnsi="Times New Roman" w:cs="Times New Roman"/>
                        </w:rPr>
                      </w:pPr>
                      <w:bookmarkStart w:id="35" w:name="_Toc196673800"/>
                      <w:r>
                        <w:t xml:space="preserve">Figure </w:t>
                      </w:r>
                      <w:fldSimple w:instr=" SEQ Figure \* ARABIC ">
                        <w:r w:rsidR="00226016">
                          <w:rPr>
                            <w:noProof/>
                          </w:rPr>
                          <w:t>10</w:t>
                        </w:r>
                      </w:fldSimple>
                      <w:r>
                        <w:t xml:space="preserve"> – India</w:t>
                      </w:r>
                      <w:r w:rsidR="003F4A03">
                        <w:t xml:space="preserve"> Operations</w:t>
                      </w:r>
                      <w:r>
                        <w:t xml:space="preserve"> data</w:t>
                      </w:r>
                      <w:bookmarkEnd w:id="35"/>
                    </w:p>
                  </w:txbxContent>
                </v:textbox>
                <w10:wrap type="square" anchorx="margin"/>
              </v:shape>
            </w:pict>
          </mc:Fallback>
        </mc:AlternateContent>
      </w:r>
      <w:r>
        <w:rPr>
          <w:noProof/>
        </w:rPr>
        <w:drawing>
          <wp:anchor distT="0" distB="0" distL="114300" distR="114300" simplePos="0" relativeHeight="251693058" behindDoc="0" locked="0" layoutInCell="1" allowOverlap="1" wp14:anchorId="7D1216FB" wp14:editId="2D2FDB0C">
            <wp:simplePos x="0" y="0"/>
            <wp:positionH relativeFrom="column">
              <wp:posOffset>28575</wp:posOffset>
            </wp:positionH>
            <wp:positionV relativeFrom="paragraph">
              <wp:posOffset>1121410</wp:posOffset>
            </wp:positionV>
            <wp:extent cx="5943600" cy="2439035"/>
            <wp:effectExtent l="0" t="0" r="0" b="18415"/>
            <wp:wrapSquare wrapText="bothSides"/>
            <wp:docPr id="1716515100" name="Chart 1">
              <a:extLst xmlns:a="http://schemas.openxmlformats.org/drawingml/2006/main">
                <a:ext uri="{FF2B5EF4-FFF2-40B4-BE49-F238E27FC236}">
                  <a16:creationId xmlns:a16="http://schemas.microsoft.com/office/drawing/2014/main" id="{9CC899B6-DA66-330C-9642-4D4ECF5536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r w:rsidR="00533C37" w:rsidRPr="00555415">
        <w:rPr>
          <w:lang w:val="en-GB"/>
        </w:rPr>
        <w:t>The data from India operations</w:t>
      </w:r>
      <w:r w:rsidR="00533C37">
        <w:t xml:space="preserve"> </w:t>
      </w:r>
      <w:r w:rsidR="00533C37" w:rsidRPr="00BC4A23">
        <w:rPr>
          <w:i/>
          <w:iCs/>
        </w:rPr>
        <w:t>(figure</w:t>
      </w:r>
      <w:r w:rsidR="00BC4A23" w:rsidRPr="00BC4A23">
        <w:rPr>
          <w:i/>
          <w:iCs/>
        </w:rPr>
        <w:t xml:space="preserve"> 10</w:t>
      </w:r>
      <w:r w:rsidR="00533C37" w:rsidRPr="00BC4A23">
        <w:rPr>
          <w:i/>
          <w:iCs/>
        </w:rPr>
        <w:t>)</w:t>
      </w:r>
      <w:r w:rsidR="00533C37">
        <w:t xml:space="preserve"> </w:t>
      </w:r>
      <w:r w:rsidR="00533C37" w:rsidRPr="00555415">
        <w:rPr>
          <w:lang w:val="en-GB"/>
        </w:rPr>
        <w:t>clearly identifies parts that are outside</w:t>
      </w:r>
      <w:r w:rsidR="00053830" w:rsidRPr="00555415">
        <w:rPr>
          <w:lang w:val="en-GB"/>
        </w:rPr>
        <w:t xml:space="preserve"> the 0.15mm specification. </w:t>
      </w:r>
      <w:r w:rsidR="004C2AC7" w:rsidRPr="00555415">
        <w:rPr>
          <w:lang w:val="en-GB"/>
        </w:rPr>
        <w:t xml:space="preserve">Each sample was marked </w:t>
      </w:r>
      <w:r w:rsidR="0097576F" w:rsidRPr="00555415">
        <w:rPr>
          <w:lang w:val="en-GB"/>
        </w:rPr>
        <w:t>with</w:t>
      </w:r>
      <w:r w:rsidR="004C2AC7" w:rsidRPr="00555415">
        <w:rPr>
          <w:lang w:val="en-GB"/>
        </w:rPr>
        <w:t xml:space="preserve"> ‘A’ and ‘B’ </w:t>
      </w:r>
      <w:r w:rsidR="0097576F" w:rsidRPr="00555415">
        <w:rPr>
          <w:lang w:val="en-GB"/>
        </w:rPr>
        <w:t>at</w:t>
      </w:r>
      <w:r w:rsidR="004C2AC7" w:rsidRPr="00555415">
        <w:rPr>
          <w:lang w:val="en-GB"/>
        </w:rPr>
        <w:t xml:space="preserve"> either </w:t>
      </w:r>
      <w:r w:rsidR="00555415">
        <w:rPr>
          <w:lang w:val="en-GB"/>
        </w:rPr>
        <w:t>end</w:t>
      </w:r>
      <w:r w:rsidR="004C2AC7" w:rsidRPr="00555415">
        <w:rPr>
          <w:lang w:val="en-GB"/>
        </w:rPr>
        <w:t xml:space="preserve"> to</w:t>
      </w:r>
      <w:r w:rsidR="0097576F" w:rsidRPr="00555415">
        <w:rPr>
          <w:lang w:val="en-GB"/>
        </w:rPr>
        <w:t xml:space="preserve"> accurately associate the data with the</w:t>
      </w:r>
      <w:r w:rsidR="004C2AC7" w:rsidRPr="00555415">
        <w:rPr>
          <w:lang w:val="en-GB"/>
        </w:rPr>
        <w:t xml:space="preserve"> </w:t>
      </w:r>
      <w:r w:rsidR="00555415">
        <w:rPr>
          <w:lang w:val="en-GB"/>
        </w:rPr>
        <w:t>corresponding</w:t>
      </w:r>
      <w:r w:rsidR="004C2AC7" w:rsidRPr="00555415">
        <w:rPr>
          <w:lang w:val="en-GB"/>
        </w:rPr>
        <w:t xml:space="preserve"> </w:t>
      </w:r>
      <w:r w:rsidR="0097576F" w:rsidRPr="00555415">
        <w:rPr>
          <w:lang w:val="en-GB"/>
        </w:rPr>
        <w:t>sample</w:t>
      </w:r>
      <w:r w:rsidR="004B6A47">
        <w:rPr>
          <w:lang w:val="en-GB"/>
        </w:rPr>
        <w:t xml:space="preserve"> (Figure ABVOE)</w:t>
      </w:r>
      <w:r w:rsidR="0097576F" w:rsidRPr="00555415">
        <w:rPr>
          <w:lang w:val="en-GB"/>
        </w:rPr>
        <w:t xml:space="preserve">. </w:t>
      </w:r>
      <w:r w:rsidR="000B3F0B" w:rsidRPr="005070AE">
        <w:rPr>
          <w:lang w:val="en-GB"/>
        </w:rPr>
        <w:t xml:space="preserve">Supporting data can be found in Appendix </w:t>
      </w:r>
      <w:r w:rsidR="000215AF">
        <w:rPr>
          <w:lang w:val="en-GB"/>
        </w:rPr>
        <w:t>B</w:t>
      </w:r>
      <w:r w:rsidR="000B3F0B" w:rsidRPr="005070AE">
        <w:rPr>
          <w:lang w:val="en-GB"/>
        </w:rPr>
        <w:t xml:space="preserve">. </w:t>
      </w:r>
    </w:p>
    <w:p w14:paraId="1D1770B7" w14:textId="699B5CBF" w:rsidR="00F74252" w:rsidRDefault="00F74252" w:rsidP="004D04E2">
      <w:pPr>
        <w:spacing w:after="0" w:line="240" w:lineRule="auto"/>
        <w:rPr>
          <w:rFonts w:ascii="Times New Roman" w:eastAsia="Times New Roman" w:hAnsi="Times New Roman" w:cs="Times New Roman"/>
          <w:lang w:val="en-GB" w:eastAsia="en-GB"/>
        </w:rPr>
      </w:pPr>
    </w:p>
    <w:p w14:paraId="2B41650D" w14:textId="790D54B3" w:rsidR="009E2658" w:rsidRDefault="009E2658" w:rsidP="007C39A7">
      <w:pPr>
        <w:rPr>
          <w:i/>
          <w:iCs/>
        </w:rPr>
      </w:pPr>
    </w:p>
    <w:p w14:paraId="2F7B7BCA" w14:textId="004E8D81" w:rsidR="003F4A03" w:rsidRDefault="003F4A03" w:rsidP="007C39A7">
      <w:pPr>
        <w:rPr>
          <w:i/>
          <w:iCs/>
        </w:rPr>
      </w:pPr>
    </w:p>
    <w:p w14:paraId="16BD56A6" w14:textId="1B3752E1" w:rsidR="003F4A03" w:rsidRDefault="003F4A03" w:rsidP="007C39A7">
      <w:pPr>
        <w:rPr>
          <w:i/>
          <w:iCs/>
        </w:rPr>
      </w:pPr>
    </w:p>
    <w:p w14:paraId="5BDA7405" w14:textId="078CC4E5" w:rsidR="003F4A03" w:rsidRDefault="003F4A03" w:rsidP="007C39A7">
      <w:pPr>
        <w:rPr>
          <w:i/>
          <w:iCs/>
        </w:rPr>
      </w:pPr>
    </w:p>
    <w:p w14:paraId="69C6FBBB" w14:textId="40E4F646" w:rsidR="003F4A03" w:rsidRPr="005160A7" w:rsidRDefault="005160A7" w:rsidP="00867B17">
      <w:pPr>
        <w:pStyle w:val="Heading3"/>
      </w:pPr>
      <w:bookmarkStart w:id="36" w:name="_Toc196675371"/>
      <w:r>
        <w:t>Renishaw Miskin data</w:t>
      </w:r>
      <w:bookmarkEnd w:id="36"/>
    </w:p>
    <w:p w14:paraId="768A9B97" w14:textId="38AC6065" w:rsidR="00C01C81" w:rsidRPr="00C01C81" w:rsidRDefault="00BD327E" w:rsidP="007C39A7">
      <w:pPr>
        <w:rPr>
          <w:i/>
          <w:iCs/>
        </w:rPr>
      </w:pPr>
      <w:r>
        <w:rPr>
          <w:i/>
          <w:iCs/>
          <w:lang w:val="en-GB"/>
        </w:rPr>
        <w:t xml:space="preserve">Figure </w:t>
      </w:r>
      <w:r w:rsidR="00BC4A23">
        <w:rPr>
          <w:i/>
          <w:iCs/>
          <w:lang w:val="en-GB"/>
        </w:rPr>
        <w:t>11</w:t>
      </w:r>
      <w:r>
        <w:rPr>
          <w:lang w:val="en-GB"/>
        </w:rPr>
        <w:t xml:space="preserve"> </w:t>
      </w:r>
      <w:r w:rsidRPr="00555415">
        <w:rPr>
          <w:lang w:val="en-GB"/>
        </w:rPr>
        <w:t>shows a line graph representing the inspection data from Renishaw Miskin</w:t>
      </w:r>
      <w:r w:rsidR="001A4BDA">
        <w:rPr>
          <w:lang w:val="en-GB"/>
        </w:rPr>
        <w:t xml:space="preserve"> </w:t>
      </w:r>
      <w:r w:rsidR="001A4BDA" w:rsidRPr="005070AE">
        <w:rPr>
          <w:lang w:val="en-GB"/>
        </w:rPr>
        <w:t xml:space="preserve">Supporting data can be found in Appendix </w:t>
      </w:r>
      <w:r w:rsidR="00C35679">
        <w:rPr>
          <w:lang w:val="en-GB"/>
        </w:rPr>
        <w:t>C</w:t>
      </w:r>
      <w:r w:rsidR="001A4BDA" w:rsidRPr="005070AE">
        <w:rPr>
          <w:lang w:val="en-GB"/>
        </w:rPr>
        <w:t xml:space="preserve"> </w:t>
      </w:r>
      <w:r w:rsidRPr="00555415">
        <w:rPr>
          <w:lang w:val="en-GB"/>
        </w:rPr>
        <w:t xml:space="preserve">. The green line indicates the drawing tolerance limit, while the X-axis represents the number of samples inspected.  As reflected in </w:t>
      </w:r>
      <w:r w:rsidRPr="005160A7">
        <w:rPr>
          <w:i/>
          <w:iCs/>
          <w:lang w:val="en-GB"/>
        </w:rPr>
        <w:t xml:space="preserve">Figure </w:t>
      </w:r>
      <w:r w:rsidR="005160A7" w:rsidRPr="005160A7">
        <w:rPr>
          <w:i/>
          <w:iCs/>
          <w:lang w:val="en-GB"/>
        </w:rPr>
        <w:t>3</w:t>
      </w:r>
      <w:r w:rsidRPr="00555415">
        <w:rPr>
          <w:lang w:val="en-GB"/>
        </w:rPr>
        <w:t>, there was a spike that indicated one part number had failed during the inspection. The 20 samples inspected were stock from Renishaw Miskin</w:t>
      </w:r>
      <w:r w:rsidR="00C01C81" w:rsidRPr="00555415">
        <w:rPr>
          <w:lang w:val="en-GB"/>
        </w:rPr>
        <w:t xml:space="preserve">, </w:t>
      </w:r>
      <w:r w:rsidR="005160A7">
        <w:rPr>
          <w:i/>
          <w:iCs/>
          <w:lang w:val="en-GB"/>
        </w:rPr>
        <w:t>(</w:t>
      </w:r>
      <w:r w:rsidR="005160A7" w:rsidRPr="005160A7">
        <w:rPr>
          <w:i/>
          <w:iCs/>
          <w:lang w:val="en-GB"/>
        </w:rPr>
        <w:t>Figure 3</w:t>
      </w:r>
      <w:r w:rsidR="005160A7">
        <w:rPr>
          <w:i/>
          <w:iCs/>
          <w:lang w:val="en-GB"/>
        </w:rPr>
        <w:t>).</w:t>
      </w:r>
    </w:p>
    <w:p w14:paraId="67159F52" w14:textId="77777777" w:rsidR="009E2658" w:rsidRDefault="009E2658" w:rsidP="007C39A7">
      <w:pPr>
        <w:rPr>
          <w:i/>
          <w:iCs/>
        </w:rPr>
      </w:pPr>
    </w:p>
    <w:p w14:paraId="1EE0EADB" w14:textId="6BDB781B" w:rsidR="009E2658" w:rsidRPr="00B3204D" w:rsidRDefault="009E2658" w:rsidP="007C39A7">
      <w:pPr>
        <w:rPr>
          <w:i/>
          <w:lang w:val="en-GB"/>
        </w:rPr>
      </w:pPr>
    </w:p>
    <w:p w14:paraId="19BA32C3" w14:textId="77777777" w:rsidR="00F74252" w:rsidRDefault="007C39A7" w:rsidP="00F74252">
      <w:pPr>
        <w:keepNext/>
      </w:pPr>
      <w:r>
        <w:rPr>
          <w:noProof/>
        </w:rPr>
        <w:lastRenderedPageBreak/>
        <w:drawing>
          <wp:inline distT="0" distB="0" distL="0" distR="0" wp14:anchorId="7AAB3BF0" wp14:editId="162765CB">
            <wp:extent cx="5943600" cy="3169285"/>
            <wp:effectExtent l="0" t="0" r="0" b="12065"/>
            <wp:docPr id="1121614125" name="Chart 1">
              <a:extLst xmlns:a="http://schemas.openxmlformats.org/drawingml/2006/main">
                <a:ext uri="{FF2B5EF4-FFF2-40B4-BE49-F238E27FC236}">
                  <a16:creationId xmlns:a16="http://schemas.microsoft.com/office/drawing/2014/main" id="{08CBC6A3-B4A3-5695-D7A1-3B3B76B2A7A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73A327E" w14:textId="148C5382" w:rsidR="00F74252" w:rsidRDefault="00F74252" w:rsidP="00F74252">
      <w:pPr>
        <w:pStyle w:val="Caption"/>
        <w:jc w:val="center"/>
      </w:pPr>
      <w:bookmarkStart w:id="37" w:name="_Toc196673801"/>
      <w:r>
        <w:t xml:space="preserve">Figure </w:t>
      </w:r>
      <w:fldSimple w:instr=" SEQ Figure \* ARABIC ">
        <w:r w:rsidR="00226016">
          <w:rPr>
            <w:noProof/>
          </w:rPr>
          <w:t>11</w:t>
        </w:r>
      </w:fldSimple>
      <w:r>
        <w:t xml:space="preserve"> - UK stock CMM data</w:t>
      </w:r>
      <w:bookmarkEnd w:id="37"/>
    </w:p>
    <w:p w14:paraId="37622971" w14:textId="57A96CA7" w:rsidR="00C0107F" w:rsidRDefault="007C39A7" w:rsidP="002D2A16">
      <w:pPr>
        <w:rPr>
          <w:b/>
          <w:bCs/>
          <w:lang w:val="en-GB"/>
        </w:rPr>
      </w:pPr>
      <w:r w:rsidRPr="00B3204D">
        <w:rPr>
          <w:b/>
          <w:bCs/>
          <w:lang w:val="en-GB"/>
        </w:rPr>
        <w:t> </w:t>
      </w:r>
    </w:p>
    <w:p w14:paraId="37710EB4" w14:textId="1D7D5E69" w:rsidR="00F872A5" w:rsidRPr="00F872A5" w:rsidRDefault="00F872A5" w:rsidP="00F872A5">
      <w:pPr>
        <w:rPr>
          <w:lang w:val="en-GB"/>
        </w:rPr>
      </w:pPr>
      <w:r w:rsidRPr="00F872A5">
        <w:rPr>
          <w:lang w:val="en-GB"/>
        </w:rPr>
        <w:t>The DMR rejects graph</w:t>
      </w:r>
      <w:r w:rsidRPr="00543BCA">
        <w:rPr>
          <w:lang w:val="en-GB"/>
        </w:rPr>
        <w:t xml:space="preserve"> </w:t>
      </w:r>
      <w:r w:rsidRPr="005160A7">
        <w:rPr>
          <w:i/>
          <w:iCs/>
          <w:lang w:val="en-GB"/>
        </w:rPr>
        <w:t>(Figur</w:t>
      </w:r>
      <w:r w:rsidR="005160A7" w:rsidRPr="005160A7">
        <w:rPr>
          <w:i/>
          <w:iCs/>
          <w:lang w:val="en-GB"/>
        </w:rPr>
        <w:t>e 12</w:t>
      </w:r>
      <w:r w:rsidRPr="005160A7">
        <w:rPr>
          <w:i/>
          <w:iCs/>
          <w:lang w:val="en-GB"/>
        </w:rPr>
        <w:t>)</w:t>
      </w:r>
      <w:r w:rsidRPr="00F872A5">
        <w:rPr>
          <w:lang w:val="en-GB"/>
        </w:rPr>
        <w:t xml:space="preserve"> </w:t>
      </w:r>
      <w:r w:rsidR="005A737B" w:rsidRPr="00543BCA">
        <w:rPr>
          <w:lang w:val="en-GB"/>
        </w:rPr>
        <w:t>shows</w:t>
      </w:r>
      <w:r w:rsidRPr="00F872A5">
        <w:rPr>
          <w:lang w:val="en-GB"/>
        </w:rPr>
        <w:t xml:space="preserve"> the total quantity rejected for each year between 2022 and 2024. The dotted line shows the linear trend, while the bars show the total number of DMR rejections yearly. It is evident from the data that DMR rejections have been </w:t>
      </w:r>
      <w:r w:rsidR="005A737B" w:rsidRPr="00543BCA">
        <w:rPr>
          <w:lang w:val="en-GB"/>
        </w:rPr>
        <w:t>increasing</w:t>
      </w:r>
      <w:r w:rsidRPr="00F872A5">
        <w:rPr>
          <w:lang w:val="en-GB"/>
        </w:rPr>
        <w:t xml:space="preserve"> over the last three years. The number of rejects increased from slightly over 130 in 2022 to 140 in 2023 and then to almost 152 in 2024. The upward trend line </w:t>
      </w:r>
      <w:r w:rsidR="00252EB8" w:rsidRPr="00543BCA">
        <w:rPr>
          <w:lang w:val="en-GB"/>
        </w:rPr>
        <w:t>clearly shows</w:t>
      </w:r>
      <w:r w:rsidRPr="00F872A5">
        <w:rPr>
          <w:lang w:val="en-GB"/>
        </w:rPr>
        <w:t xml:space="preserve"> a steady rise in rejection rates. This pattern </w:t>
      </w:r>
      <w:r w:rsidR="007712F3" w:rsidRPr="00543BCA">
        <w:rPr>
          <w:lang w:val="en-GB"/>
        </w:rPr>
        <w:t>underlines</w:t>
      </w:r>
      <w:r w:rsidRPr="00F872A5">
        <w:rPr>
          <w:lang w:val="en-GB"/>
        </w:rPr>
        <w:t xml:space="preserve"> the</w:t>
      </w:r>
      <w:r w:rsidR="007C2E8A" w:rsidRPr="00543BCA">
        <w:rPr>
          <w:lang w:val="en-GB"/>
        </w:rPr>
        <w:t xml:space="preserve"> required investigation </w:t>
      </w:r>
      <w:r w:rsidRPr="00F872A5">
        <w:rPr>
          <w:lang w:val="en-GB"/>
        </w:rPr>
        <w:t xml:space="preserve">into the underlying </w:t>
      </w:r>
      <w:r w:rsidR="007C2E8A" w:rsidRPr="00543BCA">
        <w:rPr>
          <w:lang w:val="en-GB"/>
        </w:rPr>
        <w:t>root cause</w:t>
      </w:r>
      <w:r w:rsidRPr="00F872A5">
        <w:rPr>
          <w:lang w:val="en-GB"/>
        </w:rPr>
        <w:t xml:space="preserve">s </w:t>
      </w:r>
      <w:r w:rsidR="007712F3" w:rsidRPr="00543BCA">
        <w:rPr>
          <w:lang w:val="en-GB"/>
        </w:rPr>
        <w:t>of</w:t>
      </w:r>
      <w:r w:rsidRPr="00F872A5">
        <w:rPr>
          <w:lang w:val="en-GB"/>
        </w:rPr>
        <w:t xml:space="preserve"> the rejections and </w:t>
      </w:r>
      <w:r w:rsidR="007C2E8A" w:rsidRPr="00543BCA">
        <w:rPr>
          <w:lang w:val="en-GB"/>
        </w:rPr>
        <w:t>corrective actions</w:t>
      </w:r>
      <w:r w:rsidRPr="00F872A5">
        <w:rPr>
          <w:lang w:val="en-GB"/>
        </w:rPr>
        <w:t>.</w:t>
      </w:r>
    </w:p>
    <w:p w14:paraId="5B947C17" w14:textId="77777777" w:rsidR="00E8485B" w:rsidRDefault="00E8485B" w:rsidP="002D2A16">
      <w:pPr>
        <w:rPr>
          <w:lang w:val="en-GB"/>
        </w:rPr>
      </w:pPr>
    </w:p>
    <w:p w14:paraId="19D0DA71" w14:textId="77777777" w:rsidR="005160A7" w:rsidRDefault="00E8485B" w:rsidP="005160A7">
      <w:pPr>
        <w:keepNext/>
      </w:pPr>
      <w:r w:rsidRPr="00E8485B">
        <w:rPr>
          <w:noProof/>
          <w:lang w:val="en-GB"/>
        </w:rPr>
        <w:lastRenderedPageBreak/>
        <w:drawing>
          <wp:inline distT="0" distB="0" distL="0" distR="0" wp14:anchorId="119624B0" wp14:editId="1A393961">
            <wp:extent cx="5943600" cy="2695575"/>
            <wp:effectExtent l="0" t="0" r="0" b="9525"/>
            <wp:docPr id="1936693619" name="Picture 6" descr="A graph with blu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693619" name="Picture 6" descr="A graph with blue rectangles&#10;&#10;AI-generated content may be incorrect."/>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43600" cy="2695575"/>
                    </a:xfrm>
                    <a:prstGeom prst="rect">
                      <a:avLst/>
                    </a:prstGeom>
                    <a:noFill/>
                    <a:ln>
                      <a:noFill/>
                    </a:ln>
                  </pic:spPr>
                </pic:pic>
              </a:graphicData>
            </a:graphic>
          </wp:inline>
        </w:drawing>
      </w:r>
    </w:p>
    <w:p w14:paraId="480A3068" w14:textId="72D93E66" w:rsidR="00E8485B" w:rsidRPr="00E8485B" w:rsidRDefault="005160A7" w:rsidP="00A026A8">
      <w:pPr>
        <w:pStyle w:val="Caption"/>
        <w:jc w:val="center"/>
        <w:rPr>
          <w:lang w:val="en-GB"/>
        </w:rPr>
      </w:pPr>
      <w:bookmarkStart w:id="38" w:name="_Toc196673802"/>
      <w:r>
        <w:t xml:space="preserve">Figure </w:t>
      </w:r>
      <w:fldSimple w:instr=" SEQ Figure \* ARABIC ">
        <w:r w:rsidR="00226016">
          <w:rPr>
            <w:noProof/>
          </w:rPr>
          <w:t>12</w:t>
        </w:r>
      </w:fldSimple>
      <w:r>
        <w:t xml:space="preserve"> - DMR rejects</w:t>
      </w:r>
      <w:bookmarkEnd w:id="38"/>
    </w:p>
    <w:p w14:paraId="6A0C9DEF" w14:textId="77777777" w:rsidR="00E8485B" w:rsidRDefault="00E8485B" w:rsidP="002D2A16">
      <w:pPr>
        <w:rPr>
          <w:lang w:val="en-GB"/>
        </w:rPr>
      </w:pPr>
    </w:p>
    <w:p w14:paraId="15E674B4" w14:textId="525DC462" w:rsidR="003A2ED6" w:rsidRPr="00555415" w:rsidRDefault="00A30511" w:rsidP="003A2ED6">
      <w:pPr>
        <w:rPr>
          <w:lang w:val="en-GB"/>
        </w:rPr>
      </w:pPr>
      <w:r w:rsidRPr="003A2ED6">
        <w:rPr>
          <w:lang w:val="en-GB"/>
        </w:rPr>
        <w:t>The ceramic rejects over time</w:t>
      </w:r>
      <w:r w:rsidRPr="00555415">
        <w:rPr>
          <w:lang w:val="en-GB"/>
        </w:rPr>
        <w:t xml:space="preserve"> </w:t>
      </w:r>
      <w:r w:rsidRPr="003A2ED6">
        <w:rPr>
          <w:lang w:val="en-GB"/>
        </w:rPr>
        <w:t>graph</w:t>
      </w:r>
      <w:r w:rsidR="003A2ED6">
        <w:rPr>
          <w:i/>
          <w:iCs/>
          <w:lang w:val="en-GB"/>
        </w:rPr>
        <w:t xml:space="preserve"> (figure</w:t>
      </w:r>
      <w:r w:rsidR="005160A7">
        <w:rPr>
          <w:i/>
          <w:iCs/>
          <w:lang w:val="en-GB"/>
        </w:rPr>
        <w:t xml:space="preserve"> 13</w:t>
      </w:r>
      <w:r w:rsidR="003A2ED6" w:rsidRPr="00555415">
        <w:rPr>
          <w:i/>
          <w:iCs/>
          <w:lang w:val="en-GB"/>
        </w:rPr>
        <w:t>)</w:t>
      </w:r>
      <w:r w:rsidRPr="00555415">
        <w:rPr>
          <w:i/>
          <w:iCs/>
          <w:lang w:val="en-GB"/>
        </w:rPr>
        <w:t xml:space="preserve"> </w:t>
      </w:r>
      <w:r w:rsidRPr="003A2ED6">
        <w:rPr>
          <w:lang w:val="en-GB"/>
        </w:rPr>
        <w:t>displays the yearly sum of rejected ceramic</w:t>
      </w:r>
      <w:r w:rsidRPr="00555415">
        <w:rPr>
          <w:lang w:val="en-GB"/>
        </w:rPr>
        <w:t xml:space="preserve"> </w:t>
      </w:r>
      <w:r w:rsidRPr="003A2ED6">
        <w:rPr>
          <w:lang w:val="en-GB"/>
        </w:rPr>
        <w:t>tubes from 2022 to 2024.</w:t>
      </w:r>
      <w:r w:rsidR="003A2ED6" w:rsidRPr="003A2ED6">
        <w:rPr>
          <w:lang w:val="en-GB"/>
        </w:rPr>
        <w:t xml:space="preserve"> The linear trend is shown by the dotted line, while the total quantity rejected annually is represented by the solid line. Ceramic rejections have been increasing over the years, according to the data. The trendline supports this increased trend and points to a steady increase </w:t>
      </w:r>
      <w:r w:rsidR="003A2ED6">
        <w:rPr>
          <w:lang w:val="en-GB"/>
        </w:rPr>
        <w:t xml:space="preserve">in </w:t>
      </w:r>
      <w:r w:rsidR="003A2ED6" w:rsidRPr="003A2ED6">
        <w:rPr>
          <w:lang w:val="en-GB"/>
        </w:rPr>
        <w:t>quality problems over time.</w:t>
      </w:r>
    </w:p>
    <w:p w14:paraId="128D7E6B" w14:textId="4517DAFB" w:rsidR="009D52D9" w:rsidRDefault="009D52D9" w:rsidP="002D2A16">
      <w:pPr>
        <w:rPr>
          <w:i/>
          <w:iCs/>
          <w:lang w:val="en-GB"/>
        </w:rPr>
      </w:pPr>
    </w:p>
    <w:p w14:paraId="2275B08A" w14:textId="77777777" w:rsidR="00543C3C" w:rsidRDefault="00543C3C" w:rsidP="002D2A16">
      <w:pPr>
        <w:rPr>
          <w:i/>
          <w:iCs/>
          <w:lang w:val="en-GB"/>
        </w:rPr>
      </w:pPr>
    </w:p>
    <w:p w14:paraId="10850068" w14:textId="77777777" w:rsidR="005160A7" w:rsidRDefault="00543C3C" w:rsidP="005160A7">
      <w:pPr>
        <w:keepNext/>
      </w:pPr>
      <w:r w:rsidRPr="00543C3C">
        <w:rPr>
          <w:i/>
          <w:iCs/>
          <w:noProof/>
          <w:lang w:val="en-GB"/>
        </w:rPr>
        <w:drawing>
          <wp:inline distT="0" distB="0" distL="0" distR="0" wp14:anchorId="09BCE114" wp14:editId="4B0148BB">
            <wp:extent cx="5943600" cy="1982470"/>
            <wp:effectExtent l="0" t="0" r="0" b="0"/>
            <wp:docPr id="721168509" name="Picture 8"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168509" name="Picture 8" descr="A graph with a line&#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43600" cy="1982470"/>
                    </a:xfrm>
                    <a:prstGeom prst="rect">
                      <a:avLst/>
                    </a:prstGeom>
                    <a:noFill/>
                    <a:ln>
                      <a:noFill/>
                    </a:ln>
                  </pic:spPr>
                </pic:pic>
              </a:graphicData>
            </a:graphic>
          </wp:inline>
        </w:drawing>
      </w:r>
    </w:p>
    <w:p w14:paraId="2E1372D1" w14:textId="50B885B8" w:rsidR="00543C3C" w:rsidRPr="00543C3C" w:rsidRDefault="005160A7" w:rsidP="00A026A8">
      <w:pPr>
        <w:pStyle w:val="Caption"/>
        <w:jc w:val="center"/>
        <w:rPr>
          <w:i w:val="0"/>
          <w:iCs w:val="0"/>
          <w:lang w:val="en-GB"/>
        </w:rPr>
      </w:pPr>
      <w:bookmarkStart w:id="39" w:name="_Toc196673803"/>
      <w:r>
        <w:t xml:space="preserve">Figure </w:t>
      </w:r>
      <w:fldSimple w:instr=" SEQ Figure \* ARABIC ">
        <w:r w:rsidR="00226016">
          <w:rPr>
            <w:noProof/>
          </w:rPr>
          <w:t>13</w:t>
        </w:r>
      </w:fldSimple>
      <w:r>
        <w:t xml:space="preserve"> - Ceramic rejects overtime</w:t>
      </w:r>
      <w:bookmarkEnd w:id="39"/>
    </w:p>
    <w:p w14:paraId="30151066" w14:textId="77777777" w:rsidR="00543C3C" w:rsidRDefault="00543C3C" w:rsidP="002D2A16">
      <w:pPr>
        <w:rPr>
          <w:i/>
          <w:iCs/>
          <w:lang w:val="en-GB"/>
        </w:rPr>
      </w:pPr>
    </w:p>
    <w:p w14:paraId="0B81A975" w14:textId="3294E660" w:rsidR="00543C3C" w:rsidRDefault="00543C3C" w:rsidP="002D2A16">
      <w:pPr>
        <w:rPr>
          <w:lang w:val="en-GB"/>
        </w:rPr>
      </w:pPr>
      <w:r>
        <w:rPr>
          <w:lang w:val="en-GB"/>
        </w:rPr>
        <w:lastRenderedPageBreak/>
        <w:t>Breaking down the data</w:t>
      </w:r>
      <w:r w:rsidR="005118D6">
        <w:rPr>
          <w:lang w:val="en-GB"/>
        </w:rPr>
        <w:t xml:space="preserve"> shown in the failure mode graph </w:t>
      </w:r>
      <w:r w:rsidR="005118D6" w:rsidRPr="005160A7">
        <w:rPr>
          <w:i/>
          <w:iCs/>
          <w:lang w:val="en-GB"/>
        </w:rPr>
        <w:t>(Figure</w:t>
      </w:r>
      <w:r w:rsidR="005160A7" w:rsidRPr="005160A7">
        <w:rPr>
          <w:i/>
          <w:iCs/>
          <w:lang w:val="en-GB"/>
        </w:rPr>
        <w:t xml:space="preserve"> 14</w:t>
      </w:r>
      <w:r w:rsidR="005118D6" w:rsidRPr="005160A7">
        <w:rPr>
          <w:i/>
          <w:iCs/>
          <w:lang w:val="en-GB"/>
        </w:rPr>
        <w:t>)</w:t>
      </w:r>
      <w:r w:rsidR="005118D6" w:rsidRPr="00555415">
        <w:rPr>
          <w:lang w:val="en-GB"/>
        </w:rPr>
        <w:t xml:space="preserve"> </w:t>
      </w:r>
      <w:r w:rsidR="005B6B83">
        <w:rPr>
          <w:lang w:val="en-GB"/>
        </w:rPr>
        <w:t xml:space="preserve"> </w:t>
      </w:r>
      <w:r w:rsidR="004D566D">
        <w:rPr>
          <w:lang w:val="en-GB"/>
        </w:rPr>
        <w:t xml:space="preserve">is a representative of the year of 2024, the graph </w:t>
      </w:r>
      <w:r w:rsidR="005B6B83">
        <w:rPr>
          <w:lang w:val="en-GB"/>
        </w:rPr>
        <w:t xml:space="preserve">shows a total of numbers rejected by the categorised failure </w:t>
      </w:r>
      <w:r w:rsidR="00226E07">
        <w:rPr>
          <w:lang w:val="en-GB"/>
        </w:rPr>
        <w:t>modes. Upon</w:t>
      </w:r>
      <w:r w:rsidR="00032E75">
        <w:rPr>
          <w:lang w:val="en-GB"/>
        </w:rPr>
        <w:t xml:space="preserve"> analysing</w:t>
      </w:r>
      <w:r w:rsidR="00226E07">
        <w:rPr>
          <w:lang w:val="en-GB"/>
        </w:rPr>
        <w:t>,</w:t>
      </w:r>
      <w:r w:rsidR="00593D1E">
        <w:rPr>
          <w:lang w:val="en-GB"/>
        </w:rPr>
        <w:t xml:space="preserve"> the three categories are represented as damaged in process, dimension error and supply/vendor</w:t>
      </w:r>
      <w:r w:rsidR="0027645F">
        <w:rPr>
          <w:lang w:val="en-GB"/>
        </w:rPr>
        <w:t xml:space="preserve">. The highest contributing factor is </w:t>
      </w:r>
      <w:r w:rsidR="00555415">
        <w:rPr>
          <w:lang w:val="en-GB"/>
        </w:rPr>
        <w:t>supplier</w:t>
      </w:r>
      <w:r w:rsidR="0027645F">
        <w:rPr>
          <w:lang w:val="en-GB"/>
        </w:rPr>
        <w:t xml:space="preserve">/vendor. With </w:t>
      </w:r>
      <w:r w:rsidR="007A3DBA">
        <w:rPr>
          <w:lang w:val="en-GB"/>
        </w:rPr>
        <w:t>a total of 104 parts rejected</w:t>
      </w:r>
      <w:r w:rsidR="00CB2E8C">
        <w:rPr>
          <w:lang w:val="en-GB"/>
        </w:rPr>
        <w:t xml:space="preserve"> Supplier A </w:t>
      </w:r>
      <w:r w:rsidR="00226E07">
        <w:rPr>
          <w:lang w:val="en-GB"/>
        </w:rPr>
        <w:t xml:space="preserve">was </w:t>
      </w:r>
      <w:r w:rsidR="0027645F">
        <w:rPr>
          <w:lang w:val="en-GB"/>
        </w:rPr>
        <w:t xml:space="preserve">notified </w:t>
      </w:r>
      <w:r w:rsidR="00CB2E8C">
        <w:rPr>
          <w:lang w:val="en-GB"/>
        </w:rPr>
        <w:t>d</w:t>
      </w:r>
      <w:r w:rsidR="007A3DBA">
        <w:rPr>
          <w:lang w:val="en-GB"/>
        </w:rPr>
        <w:t xml:space="preserve">ue to </w:t>
      </w:r>
      <w:r w:rsidR="00431E17">
        <w:rPr>
          <w:lang w:val="en-GB"/>
        </w:rPr>
        <w:t>concentricity</w:t>
      </w:r>
      <w:r w:rsidR="00CB2E8C">
        <w:rPr>
          <w:lang w:val="en-GB"/>
        </w:rPr>
        <w:t>.</w:t>
      </w:r>
      <w:r w:rsidR="00593D1E">
        <w:rPr>
          <w:lang w:val="en-GB"/>
        </w:rPr>
        <w:t xml:space="preserve"> </w:t>
      </w:r>
      <w:r w:rsidR="00D1296B">
        <w:rPr>
          <w:lang w:val="en-GB"/>
        </w:rPr>
        <w:t>Damaged in process follows with 50 rejects</w:t>
      </w:r>
      <w:r w:rsidR="00226E07">
        <w:rPr>
          <w:lang w:val="en-GB"/>
        </w:rPr>
        <w:t>,</w:t>
      </w:r>
      <w:r w:rsidR="00D1296B">
        <w:rPr>
          <w:lang w:val="en-GB"/>
        </w:rPr>
        <w:t xml:space="preserve"> suggesting handling</w:t>
      </w:r>
      <w:r w:rsidR="00117F36">
        <w:rPr>
          <w:lang w:val="en-GB"/>
        </w:rPr>
        <w:t xml:space="preserve"> issues internally. Due to this quantity being low, </w:t>
      </w:r>
      <w:r w:rsidR="00226E07">
        <w:rPr>
          <w:lang w:val="en-GB"/>
        </w:rPr>
        <w:t>engineers</w:t>
      </w:r>
      <w:r w:rsidR="00117F36">
        <w:rPr>
          <w:lang w:val="en-GB"/>
        </w:rPr>
        <w:t xml:space="preserve"> are not </w:t>
      </w:r>
      <w:r w:rsidR="00A10AA8">
        <w:rPr>
          <w:lang w:val="en-GB"/>
        </w:rPr>
        <w:t>concerned</w:t>
      </w:r>
      <w:r w:rsidR="00117F36">
        <w:rPr>
          <w:lang w:val="en-GB"/>
        </w:rPr>
        <w:t xml:space="preserve"> but will remain focused </w:t>
      </w:r>
      <w:r w:rsidR="00555415">
        <w:rPr>
          <w:lang w:val="en-GB"/>
        </w:rPr>
        <w:t>on monitoring</w:t>
      </w:r>
      <w:r w:rsidR="00117F36">
        <w:rPr>
          <w:lang w:val="en-GB"/>
        </w:rPr>
        <w:t xml:space="preserve"> the issue. </w:t>
      </w:r>
    </w:p>
    <w:p w14:paraId="0D62B676" w14:textId="50F708D0" w:rsidR="00431E17" w:rsidRDefault="005160A7" w:rsidP="002D2A16">
      <w:pPr>
        <w:rPr>
          <w:lang w:val="en-GB"/>
        </w:rPr>
      </w:pPr>
      <w:r>
        <w:rPr>
          <w:noProof/>
        </w:rPr>
        <mc:AlternateContent>
          <mc:Choice Requires="wps">
            <w:drawing>
              <wp:anchor distT="0" distB="0" distL="114300" distR="114300" simplePos="0" relativeHeight="251729922" behindDoc="0" locked="0" layoutInCell="1" allowOverlap="1" wp14:anchorId="301A0082" wp14:editId="769A17E1">
                <wp:simplePos x="0" y="0"/>
                <wp:positionH relativeFrom="column">
                  <wp:posOffset>0</wp:posOffset>
                </wp:positionH>
                <wp:positionV relativeFrom="paragraph">
                  <wp:posOffset>3304540</wp:posOffset>
                </wp:positionV>
                <wp:extent cx="5943600" cy="635"/>
                <wp:effectExtent l="0" t="0" r="0" b="0"/>
                <wp:wrapSquare wrapText="bothSides"/>
                <wp:docPr id="676211131"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6D0A81EE" w14:textId="238C1A40" w:rsidR="005160A7" w:rsidRPr="009F6A0D" w:rsidRDefault="005160A7" w:rsidP="00A026A8">
                            <w:pPr>
                              <w:pStyle w:val="Caption"/>
                              <w:jc w:val="center"/>
                              <w:rPr>
                                <w:noProof/>
                              </w:rPr>
                            </w:pPr>
                            <w:bookmarkStart w:id="40" w:name="_Toc196673804"/>
                            <w:r>
                              <w:t xml:space="preserve">Figure </w:t>
                            </w:r>
                            <w:fldSimple w:instr=" SEQ Figure \* ARABIC ">
                              <w:r w:rsidR="00226016">
                                <w:rPr>
                                  <w:noProof/>
                                </w:rPr>
                                <w:t>14</w:t>
                              </w:r>
                            </w:fldSimple>
                            <w:r>
                              <w:t xml:space="preserve"> - failure mode</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1A0082" id="_x0000_s1036" type="#_x0000_t202" style="position:absolute;margin-left:0;margin-top:260.2pt;width:468pt;height:.05pt;z-index:25172992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" stroked="f">
                <v:textbox style="mso-fit-shape-to-text:t" inset="0,0,0,0">
                  <w:txbxContent>
                    <w:p w14:paraId="6D0A81EE" w14:textId="238C1A40" w:rsidR="005160A7" w:rsidRPr="009F6A0D" w:rsidRDefault="005160A7" w:rsidP="00A026A8">
                      <w:pPr>
                        <w:pStyle w:val="Caption"/>
                        <w:jc w:val="center"/>
                        <w:rPr>
                          <w:noProof/>
                        </w:rPr>
                      </w:pPr>
                      <w:bookmarkStart w:id="41" w:name="_Toc196673804"/>
                      <w:r>
                        <w:t xml:space="preserve">Figure </w:t>
                      </w:r>
                      <w:fldSimple w:instr=" SEQ Figure \* ARABIC ">
                        <w:r w:rsidR="00226016">
                          <w:rPr>
                            <w:noProof/>
                          </w:rPr>
                          <w:t>14</w:t>
                        </w:r>
                      </w:fldSimple>
                      <w:r>
                        <w:t xml:space="preserve"> - failure mode</w:t>
                      </w:r>
                      <w:bookmarkEnd w:id="41"/>
                    </w:p>
                  </w:txbxContent>
                </v:textbox>
                <w10:wrap type="square"/>
              </v:shape>
            </w:pict>
          </mc:Fallback>
        </mc:AlternateContent>
      </w:r>
      <w:r w:rsidR="004D7654" w:rsidRPr="009A0689">
        <w:rPr>
          <w:noProof/>
          <w:lang w:val="en-GB"/>
        </w:rPr>
        <w:drawing>
          <wp:anchor distT="0" distB="0" distL="114300" distR="114300" simplePos="0" relativeHeight="251692034" behindDoc="0" locked="0" layoutInCell="1" allowOverlap="1" wp14:anchorId="16C659A7" wp14:editId="3C142AB6">
            <wp:simplePos x="0" y="0"/>
            <wp:positionH relativeFrom="margin">
              <wp:align>right</wp:align>
            </wp:positionH>
            <wp:positionV relativeFrom="paragraph">
              <wp:posOffset>212725</wp:posOffset>
            </wp:positionV>
            <wp:extent cx="5943600" cy="3034665"/>
            <wp:effectExtent l="0" t="0" r="0" b="0"/>
            <wp:wrapSquare wrapText="bothSides"/>
            <wp:docPr id="1145832923"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832923" name="Picture 1" descr="A screenshot of a graph&#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943600" cy="3034665"/>
                    </a:xfrm>
                    <a:prstGeom prst="rect">
                      <a:avLst/>
                    </a:prstGeom>
                  </pic:spPr>
                </pic:pic>
              </a:graphicData>
            </a:graphic>
          </wp:anchor>
        </w:drawing>
      </w:r>
    </w:p>
    <w:p w14:paraId="38806392" w14:textId="65CB47A6" w:rsidR="00810BF7" w:rsidRDefault="00810BF7" w:rsidP="00F066DC">
      <w:pPr>
        <w:rPr>
          <w:i/>
          <w:iCs/>
          <w:color w:val="FF0000"/>
          <w:lang w:val="en-GB"/>
        </w:rPr>
      </w:pPr>
    </w:p>
    <w:p w14:paraId="247D8528" w14:textId="30A6C054" w:rsidR="00F36E9E" w:rsidRDefault="00F36E9E" w:rsidP="00F066DC">
      <w:pPr>
        <w:rPr>
          <w:i/>
          <w:iCs/>
          <w:color w:val="FF0000"/>
          <w:lang w:val="en-GB"/>
        </w:rPr>
      </w:pPr>
    </w:p>
    <w:p w14:paraId="4438D2F1" w14:textId="70394361" w:rsidR="00F36E9E" w:rsidRPr="005160A7" w:rsidRDefault="005160A7" w:rsidP="00867B17">
      <w:pPr>
        <w:pStyle w:val="Heading3"/>
        <w:rPr>
          <w:i/>
          <w:iCs/>
          <w:color w:val="FF0000"/>
          <w:lang w:val="en-GB"/>
        </w:rPr>
      </w:pPr>
      <w:bookmarkStart w:id="42" w:name="_Toc196675372"/>
      <w:r>
        <w:rPr>
          <w:lang w:val="en-GB"/>
        </w:rPr>
        <w:t>I</w:t>
      </w:r>
      <w:r w:rsidRPr="005160A7">
        <w:rPr>
          <w:lang w:val="en-GB"/>
        </w:rPr>
        <w:t>shikawa diagram</w:t>
      </w:r>
      <w:bookmarkEnd w:id="42"/>
      <w:r w:rsidRPr="005160A7">
        <w:rPr>
          <w:lang w:val="en-GB"/>
        </w:rPr>
        <w:t xml:space="preserve"> </w:t>
      </w:r>
    </w:p>
    <w:p w14:paraId="71EBAE5C" w14:textId="23EA2C6C" w:rsidR="00F36E9E" w:rsidRPr="00AC3E8E" w:rsidRDefault="00555415" w:rsidP="00F066DC">
      <w:pPr>
        <w:rPr>
          <w:lang w:val="en-GB"/>
        </w:rPr>
      </w:pPr>
      <w:r>
        <w:rPr>
          <w:lang w:val="en-GB"/>
        </w:rPr>
        <w:t>An</w:t>
      </w:r>
      <w:r w:rsidR="00AC3E8E">
        <w:rPr>
          <w:lang w:val="en-GB"/>
        </w:rPr>
        <w:t xml:space="preserve"> </w:t>
      </w:r>
      <w:proofErr w:type="spellStart"/>
      <w:r w:rsidR="003E7FAB" w:rsidRPr="003E7FAB">
        <w:rPr>
          <w:lang w:val="en-GB"/>
        </w:rPr>
        <w:t>ishikawa</w:t>
      </w:r>
      <w:proofErr w:type="spellEnd"/>
      <w:r w:rsidR="00AC3E8E">
        <w:rPr>
          <w:lang w:val="en-GB"/>
        </w:rPr>
        <w:t xml:space="preserve"> diagram</w:t>
      </w:r>
      <w:r w:rsidR="00D60280">
        <w:rPr>
          <w:lang w:val="en-GB"/>
        </w:rPr>
        <w:t xml:space="preserve"> </w:t>
      </w:r>
      <w:r w:rsidR="00D60280" w:rsidRPr="00D60280">
        <w:rPr>
          <w:lang w:val="en-GB"/>
        </w:rPr>
        <w:t>(</w:t>
      </w:r>
      <w:proofErr w:type="spellStart"/>
      <w:r w:rsidR="00D60280" w:rsidRPr="00D60280">
        <w:rPr>
          <w:lang w:val="en-GB"/>
        </w:rPr>
        <w:t>meadmin</w:t>
      </w:r>
      <w:proofErr w:type="spellEnd"/>
      <w:r w:rsidR="00D60280" w:rsidRPr="00D60280">
        <w:rPr>
          <w:lang w:val="en-GB"/>
        </w:rPr>
        <w:t>, 2024)</w:t>
      </w:r>
      <w:r w:rsidR="00AC3E8E">
        <w:rPr>
          <w:lang w:val="en-GB"/>
        </w:rPr>
        <w:t xml:space="preserve"> </w:t>
      </w:r>
      <w:r w:rsidR="00AC3E8E" w:rsidRPr="005160A7">
        <w:rPr>
          <w:i/>
          <w:iCs/>
          <w:lang w:val="en-GB"/>
        </w:rPr>
        <w:t>(Figure</w:t>
      </w:r>
      <w:r w:rsidR="005160A7" w:rsidRPr="005160A7">
        <w:rPr>
          <w:i/>
          <w:iCs/>
          <w:lang w:val="en-GB"/>
        </w:rPr>
        <w:t xml:space="preserve"> 15</w:t>
      </w:r>
      <w:r w:rsidR="00AC3E8E" w:rsidRPr="005160A7">
        <w:rPr>
          <w:i/>
          <w:iCs/>
          <w:lang w:val="en-GB"/>
        </w:rPr>
        <w:t>)</w:t>
      </w:r>
      <w:r w:rsidR="00AC3E8E">
        <w:rPr>
          <w:lang w:val="en-GB"/>
        </w:rPr>
        <w:t xml:space="preserve"> was </w:t>
      </w:r>
      <w:r w:rsidR="0000492F">
        <w:rPr>
          <w:lang w:val="en-GB"/>
        </w:rPr>
        <w:t>used to assist in identifying the potential root causes. The main</w:t>
      </w:r>
      <w:r w:rsidR="00E4343C">
        <w:rPr>
          <w:lang w:val="en-GB"/>
        </w:rPr>
        <w:t xml:space="preserve"> contributing factors were design and supplier.  The supplier section highlights the cause</w:t>
      </w:r>
      <w:r w:rsidR="000025F2">
        <w:rPr>
          <w:lang w:val="en-GB"/>
        </w:rPr>
        <w:t>,</w:t>
      </w:r>
      <w:r w:rsidR="00E4343C">
        <w:rPr>
          <w:lang w:val="en-GB"/>
        </w:rPr>
        <w:t xml:space="preserve"> such as inadequate training</w:t>
      </w:r>
      <w:r w:rsidR="00FD110C">
        <w:rPr>
          <w:lang w:val="en-GB"/>
        </w:rPr>
        <w:t>,</w:t>
      </w:r>
      <w:r w:rsidR="00E4343C">
        <w:rPr>
          <w:lang w:val="en-GB"/>
        </w:rPr>
        <w:t xml:space="preserve"> </w:t>
      </w:r>
      <w:r w:rsidR="000025F2">
        <w:rPr>
          <w:lang w:val="en-GB"/>
        </w:rPr>
        <w:t xml:space="preserve">and the design section highlights a cause, such as no standardisation of concentricity over the ceramic tube family range. </w:t>
      </w:r>
      <w:r w:rsidR="0072474D">
        <w:rPr>
          <w:lang w:val="en-GB"/>
        </w:rPr>
        <w:t xml:space="preserve">The two highlighted </w:t>
      </w:r>
      <w:r w:rsidR="00762B73">
        <w:rPr>
          <w:lang w:val="en-GB"/>
        </w:rPr>
        <w:t xml:space="preserve">primary causes </w:t>
      </w:r>
      <w:r w:rsidR="000717EA">
        <w:rPr>
          <w:lang w:val="en-GB"/>
        </w:rPr>
        <w:t xml:space="preserve">are suspected </w:t>
      </w:r>
      <w:r w:rsidR="00FD110C">
        <w:rPr>
          <w:lang w:val="en-GB"/>
        </w:rPr>
        <w:t>root</w:t>
      </w:r>
      <w:r w:rsidR="000717EA">
        <w:rPr>
          <w:lang w:val="en-GB"/>
        </w:rPr>
        <w:t xml:space="preserve"> causes</w:t>
      </w:r>
      <w:r w:rsidR="00FD110C">
        <w:rPr>
          <w:lang w:val="en-GB"/>
        </w:rPr>
        <w:t>,</w:t>
      </w:r>
      <w:r w:rsidR="000717EA">
        <w:rPr>
          <w:lang w:val="en-GB"/>
        </w:rPr>
        <w:t xml:space="preserve"> which will be taken forward into the next stage </w:t>
      </w:r>
      <w:r w:rsidR="00FD110C">
        <w:rPr>
          <w:lang w:val="en-GB"/>
        </w:rPr>
        <w:t xml:space="preserve">of the 5-why. </w:t>
      </w:r>
    </w:p>
    <w:p w14:paraId="0D68286C" w14:textId="77777777" w:rsidR="005160A7" w:rsidRDefault="00052E4E" w:rsidP="005160A7">
      <w:pPr>
        <w:keepNext/>
      </w:pPr>
      <w:r w:rsidRPr="00052E4E">
        <w:rPr>
          <w:b/>
          <w:bCs/>
          <w:i/>
          <w:iCs/>
          <w:noProof/>
          <w:color w:val="FF0000"/>
          <w:lang w:val="en-GB"/>
        </w:rPr>
        <w:lastRenderedPageBreak/>
        <w:drawing>
          <wp:inline distT="0" distB="0" distL="0" distR="0" wp14:anchorId="67CF2A6E" wp14:editId="482CF261">
            <wp:extent cx="5943600" cy="2890520"/>
            <wp:effectExtent l="0" t="0" r="0" b="5080"/>
            <wp:docPr id="1119958145"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958145" name="Picture 1" descr="A diagram of a company&#10;&#10;AI-generated content may be incorrect."/>
                    <pic:cNvPicPr/>
                  </pic:nvPicPr>
                  <pic:blipFill>
                    <a:blip r:embed="rId29"/>
                    <a:stretch>
                      <a:fillRect/>
                    </a:stretch>
                  </pic:blipFill>
                  <pic:spPr>
                    <a:xfrm>
                      <a:off x="0" y="0"/>
                      <a:ext cx="5943600" cy="2890520"/>
                    </a:xfrm>
                    <a:prstGeom prst="rect">
                      <a:avLst/>
                    </a:prstGeom>
                  </pic:spPr>
                </pic:pic>
              </a:graphicData>
            </a:graphic>
          </wp:inline>
        </w:drawing>
      </w:r>
    </w:p>
    <w:p w14:paraId="2FF57D5C" w14:textId="573B2BEB" w:rsidR="00F36E9E" w:rsidRPr="00052E4E" w:rsidRDefault="005160A7" w:rsidP="00A026A8">
      <w:pPr>
        <w:pStyle w:val="Caption"/>
        <w:jc w:val="center"/>
        <w:rPr>
          <w:b/>
          <w:bCs/>
          <w:i w:val="0"/>
          <w:iCs w:val="0"/>
          <w:color w:val="FF0000"/>
          <w:lang w:val="en-GB"/>
        </w:rPr>
      </w:pPr>
      <w:bookmarkStart w:id="43" w:name="_Toc196673805"/>
      <w:r>
        <w:t xml:space="preserve">Figure </w:t>
      </w:r>
      <w:fldSimple w:instr=" SEQ Figure \* ARABIC ">
        <w:r w:rsidR="00226016">
          <w:rPr>
            <w:noProof/>
          </w:rPr>
          <w:t>15</w:t>
        </w:r>
      </w:fldSimple>
      <w:r>
        <w:t xml:space="preserve"> - </w:t>
      </w:r>
      <w:proofErr w:type="spellStart"/>
      <w:r w:rsidRPr="0019721A">
        <w:t>ishikawa</w:t>
      </w:r>
      <w:proofErr w:type="spellEnd"/>
      <w:r w:rsidRPr="0019721A">
        <w:t xml:space="preserve"> diagram</w:t>
      </w:r>
      <w:r>
        <w:t xml:space="preserve"> </w:t>
      </w:r>
      <w:r w:rsidRPr="00D60280">
        <w:rPr>
          <w:lang w:val="en-GB"/>
        </w:rPr>
        <w:t>(</w:t>
      </w:r>
      <w:proofErr w:type="spellStart"/>
      <w:r w:rsidRPr="00D60280">
        <w:rPr>
          <w:lang w:val="en-GB"/>
        </w:rPr>
        <w:t>meadmin</w:t>
      </w:r>
      <w:proofErr w:type="spellEnd"/>
      <w:r w:rsidRPr="00D60280">
        <w:rPr>
          <w:lang w:val="en-GB"/>
        </w:rPr>
        <w:t>, 2024)</w:t>
      </w:r>
      <w:bookmarkEnd w:id="43"/>
    </w:p>
    <w:p w14:paraId="578F13CA" w14:textId="0FA23D5E" w:rsidR="00906CAA" w:rsidRDefault="00906CAA" w:rsidP="00F066DC">
      <w:pPr>
        <w:rPr>
          <w:i/>
          <w:iCs/>
          <w:color w:val="FF0000"/>
          <w:lang w:val="en-GB"/>
        </w:rPr>
      </w:pPr>
    </w:p>
    <w:p w14:paraId="6CF82316" w14:textId="0AE0C097" w:rsidR="004D7BFD" w:rsidRDefault="004D7BFD">
      <w:pPr>
        <w:rPr>
          <w:lang w:val="en-GB"/>
        </w:rPr>
      </w:pPr>
      <w:r>
        <w:rPr>
          <w:lang w:val="en-GB"/>
        </w:rPr>
        <w:br w:type="page"/>
      </w:r>
    </w:p>
    <w:p w14:paraId="6B4919A6" w14:textId="5A68E128" w:rsidR="00E44F22" w:rsidRPr="005160A7" w:rsidRDefault="005160A7" w:rsidP="00867B17">
      <w:pPr>
        <w:pStyle w:val="Heading3"/>
        <w:rPr>
          <w:lang w:val="en-GB"/>
        </w:rPr>
      </w:pPr>
      <w:bookmarkStart w:id="44" w:name="_Toc196675373"/>
      <w:r w:rsidRPr="005160A7">
        <w:rPr>
          <w:lang w:val="en-GB"/>
        </w:rPr>
        <w:lastRenderedPageBreak/>
        <w:t>5-why root cause</w:t>
      </w:r>
      <w:r w:rsidRPr="005160A7">
        <w:rPr>
          <w:lang w:val="en-GB"/>
        </w:rPr>
        <w:t xml:space="preserve"> analysis</w:t>
      </w:r>
      <w:bookmarkEnd w:id="44"/>
      <w:r w:rsidRPr="005160A7">
        <w:rPr>
          <w:lang w:val="en-GB"/>
        </w:rPr>
        <w:t xml:space="preserve"> </w:t>
      </w:r>
    </w:p>
    <w:p w14:paraId="3C9385C2" w14:textId="6A3C2A09" w:rsidR="0072474D" w:rsidRDefault="0072474D" w:rsidP="0072474D">
      <w:pPr>
        <w:rPr>
          <w:lang w:val="en-GB"/>
        </w:rPr>
      </w:pPr>
      <w:r>
        <w:rPr>
          <w:lang w:val="en-GB"/>
        </w:rPr>
        <w:t>A 5-why root cause</w:t>
      </w:r>
      <w:r w:rsidR="005160A7">
        <w:rPr>
          <w:lang w:val="en-GB"/>
        </w:rPr>
        <w:t xml:space="preserve"> </w:t>
      </w:r>
      <w:r w:rsidR="005160A7">
        <w:rPr>
          <w:i/>
          <w:iCs/>
          <w:lang w:val="en-GB"/>
        </w:rPr>
        <w:t>(Figure 16)</w:t>
      </w:r>
      <w:r w:rsidR="00893E69">
        <w:rPr>
          <w:lang w:val="en-GB"/>
        </w:rPr>
        <w:t xml:space="preserve"> </w:t>
      </w:r>
      <w:r w:rsidR="00893E69" w:rsidRPr="00893E69">
        <w:rPr>
          <w:lang w:val="en-GB"/>
        </w:rPr>
        <w:t>(Learn Lean Sigma, 2023)</w:t>
      </w:r>
      <w:r w:rsidR="00A91ED8">
        <w:rPr>
          <w:lang w:val="en-GB"/>
        </w:rPr>
        <w:t xml:space="preserve">, </w:t>
      </w:r>
      <w:r w:rsidR="00A91ED8">
        <w:rPr>
          <w:lang w:val="en-GB"/>
        </w:rPr>
        <w:t>(Refer to CCAR QA418 report in Appendix A)</w:t>
      </w:r>
      <w:r>
        <w:rPr>
          <w:lang w:val="en-GB"/>
        </w:rPr>
        <w:t xml:space="preserve"> analysis was carried out after the </w:t>
      </w:r>
      <w:proofErr w:type="spellStart"/>
      <w:r w:rsidR="003E7FAB" w:rsidRPr="003E7FAB">
        <w:rPr>
          <w:lang w:val="en-GB"/>
        </w:rPr>
        <w:t>ishikawa</w:t>
      </w:r>
      <w:proofErr w:type="spellEnd"/>
      <w:r>
        <w:rPr>
          <w:lang w:val="en-GB"/>
        </w:rPr>
        <w:t xml:space="preserve"> diagram was conducted, which revealed the root causes which has stemmed from both supplier A and design. The design factors have shown inconsistent concentricity tolerances due to a lack of a standard drawing guide not being put in place before. However, supplier A’s factors have shown inadequate training on concentricity measurements and outdated SOPs. These factors have highlighted corrective actions for design to standardise drawings across the ceramic family range</w:t>
      </w:r>
      <w:r w:rsidR="006416B0">
        <w:rPr>
          <w:lang w:val="en-GB"/>
        </w:rPr>
        <w:t xml:space="preserve"> </w:t>
      </w:r>
      <w:r w:rsidR="006416B0">
        <w:rPr>
          <w:lang w:val="en-GB"/>
        </w:rPr>
        <w:t>(Refer to CCAR QA418 report in Appendix A)</w:t>
      </w:r>
      <w:r>
        <w:rPr>
          <w:lang w:val="en-GB"/>
        </w:rPr>
        <w:t xml:space="preserve"> and for Supplier A to improve their training procedure. </w:t>
      </w:r>
    </w:p>
    <w:p w14:paraId="375F358F" w14:textId="4FF6DFA7" w:rsidR="00777B47" w:rsidRDefault="00777B47" w:rsidP="0072474D">
      <w:pPr>
        <w:rPr>
          <w:lang w:val="en-GB"/>
        </w:rPr>
      </w:pPr>
    </w:p>
    <w:p w14:paraId="65788237" w14:textId="77777777" w:rsidR="005160A7" w:rsidRDefault="00777B47" w:rsidP="005160A7">
      <w:pPr>
        <w:keepNext/>
      </w:pPr>
      <w:r w:rsidRPr="00896E53">
        <w:rPr>
          <w:i/>
          <w:iCs/>
          <w:noProof/>
          <w:color w:val="FF0000"/>
          <w:lang w:val="en-GB"/>
        </w:rPr>
        <w:drawing>
          <wp:inline distT="0" distB="0" distL="0" distR="0" wp14:anchorId="27C7CB89" wp14:editId="27EAA7FE">
            <wp:extent cx="5943600" cy="3509645"/>
            <wp:effectExtent l="0" t="0" r="0" b="0"/>
            <wp:docPr id="8578081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808104" name="Picture 1" descr="A screenshot of a computer&#10;&#10;AI-generated content may be incorrect."/>
                    <pic:cNvPicPr/>
                  </pic:nvPicPr>
                  <pic:blipFill>
                    <a:blip r:embed="rId30"/>
                    <a:stretch>
                      <a:fillRect/>
                    </a:stretch>
                  </pic:blipFill>
                  <pic:spPr>
                    <a:xfrm>
                      <a:off x="0" y="0"/>
                      <a:ext cx="5943600" cy="3509645"/>
                    </a:xfrm>
                    <a:prstGeom prst="rect">
                      <a:avLst/>
                    </a:prstGeom>
                  </pic:spPr>
                </pic:pic>
              </a:graphicData>
            </a:graphic>
          </wp:inline>
        </w:drawing>
      </w:r>
    </w:p>
    <w:p w14:paraId="381E760F" w14:textId="32ECB762" w:rsidR="00777B47" w:rsidRPr="00431E17" w:rsidRDefault="005160A7" w:rsidP="00A026A8">
      <w:pPr>
        <w:pStyle w:val="Caption"/>
        <w:jc w:val="center"/>
        <w:rPr>
          <w:lang w:val="en-GB"/>
        </w:rPr>
      </w:pPr>
      <w:bookmarkStart w:id="45" w:name="_Toc196673806"/>
      <w:r>
        <w:t xml:space="preserve">Figure </w:t>
      </w:r>
      <w:fldSimple w:instr=" SEQ Figure \* ARABIC ">
        <w:r w:rsidR="00226016">
          <w:rPr>
            <w:noProof/>
          </w:rPr>
          <w:t>16</w:t>
        </w:r>
      </w:fldSimple>
      <w:r>
        <w:t xml:space="preserve"> - 5 why root cause analysis</w:t>
      </w:r>
      <w:bookmarkEnd w:id="45"/>
    </w:p>
    <w:p w14:paraId="0B44E88A" w14:textId="532725C9" w:rsidR="0072474D" w:rsidRDefault="0072474D" w:rsidP="00E44F22">
      <w:pPr>
        <w:rPr>
          <w:lang w:val="en-GB"/>
        </w:rPr>
      </w:pPr>
    </w:p>
    <w:p w14:paraId="19BD1A52" w14:textId="6B5D1FC2" w:rsidR="00777B47" w:rsidRDefault="00777B47" w:rsidP="00246150">
      <w:pPr>
        <w:rPr>
          <w:lang w:val="en-GB"/>
        </w:rPr>
      </w:pPr>
    </w:p>
    <w:p w14:paraId="63C86E51" w14:textId="0504D435" w:rsidR="00777B47" w:rsidRPr="005160A7" w:rsidRDefault="005160A7" w:rsidP="00867B17">
      <w:pPr>
        <w:pStyle w:val="Heading3"/>
        <w:rPr>
          <w:lang w:val="en-GB"/>
        </w:rPr>
      </w:pPr>
      <w:bookmarkStart w:id="46" w:name="_Toc196675374"/>
      <w:r>
        <w:rPr>
          <w:lang w:val="en-GB"/>
        </w:rPr>
        <w:t>Is/Is Not Matrix</w:t>
      </w:r>
      <w:bookmarkEnd w:id="46"/>
      <w:r>
        <w:rPr>
          <w:lang w:val="en-GB"/>
        </w:rPr>
        <w:t xml:space="preserve"> </w:t>
      </w:r>
    </w:p>
    <w:p w14:paraId="0F72252B" w14:textId="24426723" w:rsidR="00F41414" w:rsidRDefault="00F41414">
      <w:pPr>
        <w:rPr>
          <w:lang w:val="en-GB"/>
        </w:rPr>
      </w:pPr>
      <w:r>
        <w:rPr>
          <w:lang w:val="en-GB"/>
        </w:rPr>
        <w:br w:type="page"/>
      </w:r>
    </w:p>
    <w:p w14:paraId="0C9441E3" w14:textId="0253EDF5" w:rsidR="00CD45B8" w:rsidRDefault="005160A7">
      <w:pPr>
        <w:rPr>
          <w:lang w:val="en-GB"/>
        </w:rPr>
      </w:pPr>
      <w:r>
        <w:rPr>
          <w:noProof/>
        </w:rPr>
        <w:lastRenderedPageBreak/>
        <mc:AlternateContent>
          <mc:Choice Requires="wps">
            <w:drawing>
              <wp:anchor distT="0" distB="0" distL="114300" distR="114300" simplePos="0" relativeHeight="251731970" behindDoc="0" locked="0" layoutInCell="1" allowOverlap="1" wp14:anchorId="68DC6FC5" wp14:editId="1958BD60">
                <wp:simplePos x="0" y="0"/>
                <wp:positionH relativeFrom="column">
                  <wp:posOffset>0</wp:posOffset>
                </wp:positionH>
                <wp:positionV relativeFrom="paragraph">
                  <wp:posOffset>3586480</wp:posOffset>
                </wp:positionV>
                <wp:extent cx="5943600" cy="635"/>
                <wp:effectExtent l="0" t="0" r="0" b="0"/>
                <wp:wrapSquare wrapText="bothSides"/>
                <wp:docPr id="225897987"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7091B3A3" w14:textId="4717BBD6" w:rsidR="005160A7" w:rsidRPr="00EF03B2" w:rsidRDefault="005160A7" w:rsidP="00A026A8">
                            <w:pPr>
                              <w:pStyle w:val="Caption"/>
                              <w:jc w:val="center"/>
                              <w:rPr>
                                <w:noProof/>
                              </w:rPr>
                            </w:pPr>
                            <w:bookmarkStart w:id="47" w:name="_Toc196673807"/>
                            <w:r>
                              <w:t xml:space="preserve">Figure </w:t>
                            </w:r>
                            <w:fldSimple w:instr=" SEQ Figure \* ARABIC ">
                              <w:r w:rsidR="00226016">
                                <w:rPr>
                                  <w:noProof/>
                                </w:rPr>
                                <w:t>17</w:t>
                              </w:r>
                            </w:fldSimple>
                            <w:r>
                              <w:t xml:space="preserve"> - Is/Is Not Matrix</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DC6FC5" id="_x0000_s1037" type="#_x0000_t202" style="position:absolute;margin-left:0;margin-top:282.4pt;width:468pt;height:.05pt;z-index:25173197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" stroked="f">
                <v:textbox style="mso-fit-shape-to-text:t" inset="0,0,0,0">
                  <w:txbxContent>
                    <w:p w14:paraId="7091B3A3" w14:textId="4717BBD6" w:rsidR="005160A7" w:rsidRPr="00EF03B2" w:rsidRDefault="005160A7" w:rsidP="00A026A8">
                      <w:pPr>
                        <w:pStyle w:val="Caption"/>
                        <w:jc w:val="center"/>
                        <w:rPr>
                          <w:noProof/>
                        </w:rPr>
                      </w:pPr>
                      <w:bookmarkStart w:id="48" w:name="_Toc196673807"/>
                      <w:r>
                        <w:t xml:space="preserve">Figure </w:t>
                      </w:r>
                      <w:fldSimple w:instr=" SEQ Figure \* ARABIC ">
                        <w:r w:rsidR="00226016">
                          <w:rPr>
                            <w:noProof/>
                          </w:rPr>
                          <w:t>17</w:t>
                        </w:r>
                      </w:fldSimple>
                      <w:r>
                        <w:t xml:space="preserve"> - Is/Is Not Matrix</w:t>
                      </w:r>
                      <w:bookmarkEnd w:id="48"/>
                    </w:p>
                  </w:txbxContent>
                </v:textbox>
                <w10:wrap type="square"/>
              </v:shape>
            </w:pict>
          </mc:Fallback>
        </mc:AlternateContent>
      </w:r>
      <w:r w:rsidR="00CD45B8" w:rsidRPr="00CD45B8">
        <w:rPr>
          <w:noProof/>
          <w:lang w:val="en-GB"/>
        </w:rPr>
        <w:drawing>
          <wp:anchor distT="0" distB="0" distL="114300" distR="114300" simplePos="0" relativeHeight="251700226" behindDoc="0" locked="0" layoutInCell="1" allowOverlap="1" wp14:anchorId="3F61B4CB" wp14:editId="28A7C213">
            <wp:simplePos x="0" y="0"/>
            <wp:positionH relativeFrom="margin">
              <wp:align>right</wp:align>
            </wp:positionH>
            <wp:positionV relativeFrom="paragraph">
              <wp:posOffset>0</wp:posOffset>
            </wp:positionV>
            <wp:extent cx="5943600" cy="3529330"/>
            <wp:effectExtent l="0" t="0" r="0" b="0"/>
            <wp:wrapSquare wrapText="bothSides"/>
            <wp:docPr id="598108141" name="Picture 1" descr="A screenshot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108141" name="Picture 1" descr="A screenshot of a project&#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943600" cy="3529330"/>
                    </a:xfrm>
                    <a:prstGeom prst="rect">
                      <a:avLst/>
                    </a:prstGeom>
                  </pic:spPr>
                </pic:pic>
              </a:graphicData>
            </a:graphic>
          </wp:anchor>
        </w:drawing>
      </w:r>
    </w:p>
    <w:p w14:paraId="35AABB0D" w14:textId="77777777" w:rsidR="005160A7" w:rsidRDefault="00286277">
      <w:pPr>
        <w:rPr>
          <w:lang w:val="en-GB"/>
        </w:rPr>
      </w:pPr>
      <w:r w:rsidRPr="00555415">
        <w:rPr>
          <w:lang w:val="en-GB"/>
        </w:rPr>
        <w:t>As part of a Six Sigma project, an Is/Is Not Matrix</w:t>
      </w:r>
      <w:r w:rsidR="005160A7">
        <w:rPr>
          <w:lang w:val="en-GB"/>
        </w:rPr>
        <w:t xml:space="preserve"> </w:t>
      </w:r>
      <w:r w:rsidR="005160A7">
        <w:rPr>
          <w:i/>
          <w:iCs/>
          <w:lang w:val="en-GB"/>
        </w:rPr>
        <w:t>(Figure 17)</w:t>
      </w:r>
      <w:r w:rsidR="00B7776E" w:rsidRPr="00555415">
        <w:rPr>
          <w:lang w:val="en-GB"/>
        </w:rPr>
        <w:t xml:space="preserve"> </w:t>
      </w:r>
      <w:r w:rsidR="00B7776E" w:rsidRPr="00B7776E">
        <w:rPr>
          <w:lang w:val="en-GB"/>
        </w:rPr>
        <w:t>(Learn Lean Sigma, 2023b)</w:t>
      </w:r>
      <w:r w:rsidRPr="00555415">
        <w:rPr>
          <w:lang w:val="en-GB"/>
        </w:rPr>
        <w:t xml:space="preserve"> has been developed to clearly define and scope the identified problem within project M-5004-8315-01 – Ceramic Tube, managed by Tim Hill. The matrix outlines a concentricity defect affecting the inner and outer diameters (ID/OD) of ceramic tubes, with tolerances exceeding the specified 0.15mm limit. This issue is isolated to products supplied by Supplier A and </w:t>
      </w:r>
      <w:r w:rsidR="00555415">
        <w:rPr>
          <w:lang w:val="en-GB"/>
        </w:rPr>
        <w:t xml:space="preserve">was </w:t>
      </w:r>
      <w:r w:rsidRPr="00555415">
        <w:rPr>
          <w:lang w:val="en-GB"/>
        </w:rPr>
        <w:t>detected during inspections conducted in India. The defect has occurred intermittently since 2020, with no evidence of involvement from other materials or suppliers. The issue was captured and reported exclusively by Renishaw India operations, impacting 16 units</w:t>
      </w:r>
      <w:r w:rsidR="00B32EE1" w:rsidRPr="00555415">
        <w:rPr>
          <w:lang w:val="en-GB"/>
        </w:rPr>
        <w:t>.</w:t>
      </w:r>
      <w:r w:rsidRPr="00555415">
        <w:rPr>
          <w:lang w:val="en-GB"/>
        </w:rPr>
        <w:t xml:space="preserve"> This structured analysis  a clear and focused foundation for </w:t>
      </w:r>
      <w:r w:rsidR="00B32EE1" w:rsidRPr="00555415">
        <w:rPr>
          <w:lang w:val="en-GB"/>
        </w:rPr>
        <w:t xml:space="preserve">a </w:t>
      </w:r>
      <w:r w:rsidRPr="00555415">
        <w:rPr>
          <w:lang w:val="en-GB"/>
        </w:rPr>
        <w:t>root cause analysis and process improvement</w:t>
      </w:r>
      <w:r w:rsidR="00B32EE1" w:rsidRPr="00555415">
        <w:rPr>
          <w:lang w:val="en-GB"/>
        </w:rPr>
        <w:t>.</w:t>
      </w:r>
    </w:p>
    <w:p w14:paraId="571FA6E3" w14:textId="77777777" w:rsidR="005160A7" w:rsidRDefault="005160A7">
      <w:pPr>
        <w:rPr>
          <w:lang w:val="en-GB"/>
        </w:rPr>
      </w:pPr>
    </w:p>
    <w:p w14:paraId="11186B63" w14:textId="77777777" w:rsidR="005160A7" w:rsidRDefault="005160A7">
      <w:pPr>
        <w:rPr>
          <w:lang w:val="en-GB"/>
        </w:rPr>
      </w:pPr>
    </w:p>
    <w:p w14:paraId="227B76BE" w14:textId="129F7D7C" w:rsidR="00CD45B8" w:rsidRPr="00867B17" w:rsidRDefault="005160A7" w:rsidP="00867B17">
      <w:pPr>
        <w:pStyle w:val="Heading3"/>
      </w:pPr>
      <w:bookmarkStart w:id="49" w:name="_Toc196675375"/>
      <w:r w:rsidRPr="00867B17">
        <w:t>Design FMEA</w:t>
      </w:r>
      <w:bookmarkEnd w:id="49"/>
      <w:r w:rsidR="00CD45B8" w:rsidRPr="00867B17">
        <w:br w:type="page"/>
      </w:r>
    </w:p>
    <w:p w14:paraId="2C74A5E3" w14:textId="77777777" w:rsidR="00CD45B8" w:rsidRDefault="00CD45B8">
      <w:pPr>
        <w:rPr>
          <w:lang w:val="en-GB"/>
        </w:rPr>
      </w:pPr>
    </w:p>
    <w:p w14:paraId="463293D7" w14:textId="0A1149EE" w:rsidR="00777B47" w:rsidRDefault="005160A7" w:rsidP="00246150">
      <w:pPr>
        <w:rPr>
          <w:lang w:val="en-GB"/>
        </w:rPr>
      </w:pPr>
      <w:r>
        <w:rPr>
          <w:noProof/>
        </w:rPr>
        <mc:AlternateContent>
          <mc:Choice Requires="wps">
            <w:drawing>
              <wp:anchor distT="0" distB="0" distL="114300" distR="114300" simplePos="0" relativeHeight="251734018" behindDoc="0" locked="0" layoutInCell="1" allowOverlap="1" wp14:anchorId="7F81172C" wp14:editId="544DD5D3">
                <wp:simplePos x="0" y="0"/>
                <wp:positionH relativeFrom="margin">
                  <wp:align>right</wp:align>
                </wp:positionH>
                <wp:positionV relativeFrom="paragraph">
                  <wp:posOffset>3326856</wp:posOffset>
                </wp:positionV>
                <wp:extent cx="5943600" cy="635"/>
                <wp:effectExtent l="0" t="0" r="0" b="0"/>
                <wp:wrapSquare wrapText="bothSides"/>
                <wp:docPr id="1166883031"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1AA4700F" w14:textId="33002AFC" w:rsidR="005160A7" w:rsidRPr="002001F2" w:rsidRDefault="005160A7" w:rsidP="00A026A8">
                            <w:pPr>
                              <w:pStyle w:val="Caption"/>
                              <w:jc w:val="center"/>
                              <w:rPr>
                                <w:noProof/>
                              </w:rPr>
                            </w:pPr>
                            <w:bookmarkStart w:id="50" w:name="_Toc196673808"/>
                            <w:r>
                              <w:t xml:space="preserve">Figure </w:t>
                            </w:r>
                            <w:fldSimple w:instr=" SEQ Figure \* ARABIC ">
                              <w:r w:rsidR="00226016">
                                <w:rPr>
                                  <w:noProof/>
                                </w:rPr>
                                <w:t>18</w:t>
                              </w:r>
                            </w:fldSimple>
                            <w:r>
                              <w:t xml:space="preserve"> - Design FEMA</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81172C" id="_x0000_s1038" type="#_x0000_t202" style="position:absolute;margin-left:416.8pt;margin-top:261.95pt;width:468pt;height:.05pt;z-index:25173401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" stroked="f">
                <v:textbox style="mso-fit-shape-to-text:t" inset="0,0,0,0">
                  <w:txbxContent>
                    <w:p w14:paraId="1AA4700F" w14:textId="33002AFC" w:rsidR="005160A7" w:rsidRPr="002001F2" w:rsidRDefault="005160A7" w:rsidP="00A026A8">
                      <w:pPr>
                        <w:pStyle w:val="Caption"/>
                        <w:jc w:val="center"/>
                        <w:rPr>
                          <w:noProof/>
                        </w:rPr>
                      </w:pPr>
                      <w:bookmarkStart w:id="51" w:name="_Toc196673808"/>
                      <w:r>
                        <w:t xml:space="preserve">Figure </w:t>
                      </w:r>
                      <w:fldSimple w:instr=" SEQ Figure \* ARABIC ">
                        <w:r w:rsidR="00226016">
                          <w:rPr>
                            <w:noProof/>
                          </w:rPr>
                          <w:t>18</w:t>
                        </w:r>
                      </w:fldSimple>
                      <w:r>
                        <w:t xml:space="preserve"> - Design FEMA</w:t>
                      </w:r>
                      <w:bookmarkEnd w:id="51"/>
                    </w:p>
                  </w:txbxContent>
                </v:textbox>
                <w10:wrap type="square" anchorx="margin"/>
              </v:shape>
            </w:pict>
          </mc:Fallback>
        </mc:AlternateContent>
      </w:r>
    </w:p>
    <w:p w14:paraId="48EED4B4" w14:textId="788A2C77" w:rsidR="00777B47" w:rsidRDefault="00777B47" w:rsidP="00246150">
      <w:pPr>
        <w:rPr>
          <w:lang w:val="en-GB"/>
        </w:rPr>
      </w:pPr>
    </w:p>
    <w:p w14:paraId="238048C3" w14:textId="023347C5" w:rsidR="00777B47" w:rsidRDefault="00777B47" w:rsidP="00246150">
      <w:pPr>
        <w:rPr>
          <w:lang w:val="en-GB"/>
        </w:rPr>
      </w:pPr>
    </w:p>
    <w:p w14:paraId="143CAE79" w14:textId="6577ECD6" w:rsidR="00A231E0" w:rsidRDefault="00A231E0" w:rsidP="00246150">
      <w:pPr>
        <w:rPr>
          <w:lang w:val="en-GB"/>
        </w:rPr>
      </w:pPr>
    </w:p>
    <w:p w14:paraId="0F2583AB" w14:textId="722877CA" w:rsidR="00A231E0" w:rsidRDefault="00A231E0" w:rsidP="00246150">
      <w:pPr>
        <w:rPr>
          <w:lang w:val="en-GB"/>
        </w:rPr>
      </w:pPr>
    </w:p>
    <w:p w14:paraId="431A2E84" w14:textId="28882572" w:rsidR="00E66DCD" w:rsidRDefault="00E66DCD" w:rsidP="00246150">
      <w:pPr>
        <w:rPr>
          <w:lang w:val="en-GB"/>
        </w:rPr>
      </w:pPr>
      <w:r w:rsidRPr="0087447A">
        <w:rPr>
          <w:noProof/>
          <w:lang w:val="en-GB"/>
        </w:rPr>
        <w:drawing>
          <wp:anchor distT="0" distB="0" distL="114300" distR="114300" simplePos="0" relativeHeight="251697154" behindDoc="0" locked="0" layoutInCell="1" allowOverlap="1" wp14:anchorId="3CF56CE7" wp14:editId="2AAB7223">
            <wp:simplePos x="0" y="0"/>
            <wp:positionH relativeFrom="column">
              <wp:posOffset>-57150</wp:posOffset>
            </wp:positionH>
            <wp:positionV relativeFrom="page">
              <wp:posOffset>1581150</wp:posOffset>
            </wp:positionV>
            <wp:extent cx="5943600" cy="2800985"/>
            <wp:effectExtent l="0" t="0" r="0" b="0"/>
            <wp:wrapSquare wrapText="bothSides"/>
            <wp:docPr id="13665070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6507058" name="Picture 1" descr="A screenshot of a computer&#10;&#10;AI-generated content may be incorrect."/>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2800985"/>
                    </a:xfrm>
                    <a:prstGeom prst="rect">
                      <a:avLst/>
                    </a:prstGeom>
                  </pic:spPr>
                </pic:pic>
              </a:graphicData>
            </a:graphic>
          </wp:anchor>
        </w:drawing>
      </w:r>
    </w:p>
    <w:p w14:paraId="2594DFB8" w14:textId="77777777" w:rsidR="00E66DCD" w:rsidRDefault="00E66DCD" w:rsidP="00246150">
      <w:pPr>
        <w:rPr>
          <w:lang w:val="en-GB"/>
        </w:rPr>
      </w:pPr>
    </w:p>
    <w:p w14:paraId="4159614B" w14:textId="77777777" w:rsidR="00E66DCD" w:rsidRDefault="00E66DCD" w:rsidP="00246150">
      <w:pPr>
        <w:rPr>
          <w:lang w:val="en-GB"/>
        </w:rPr>
      </w:pPr>
    </w:p>
    <w:p w14:paraId="05913C7F" w14:textId="66082167" w:rsidR="00246150" w:rsidRDefault="00E66DCD" w:rsidP="00246150">
      <w:pPr>
        <w:rPr>
          <w:lang w:val="en-GB"/>
        </w:rPr>
      </w:pPr>
      <w:r>
        <w:rPr>
          <w:lang w:val="en-GB"/>
        </w:rPr>
        <w:t>A</w:t>
      </w:r>
      <w:r w:rsidR="00FD110C">
        <w:rPr>
          <w:lang w:val="en-GB"/>
        </w:rPr>
        <w:t xml:space="preserve"> design FMEA </w:t>
      </w:r>
      <w:r w:rsidR="00CB17C6" w:rsidRPr="00CB17C6">
        <w:rPr>
          <w:lang w:val="en-GB"/>
        </w:rPr>
        <w:t>(</w:t>
      </w:r>
      <w:proofErr w:type="spellStart"/>
      <w:r w:rsidR="00CB17C6" w:rsidRPr="00CB17C6">
        <w:rPr>
          <w:lang w:val="en-GB"/>
        </w:rPr>
        <w:t>learnleansigma</w:t>
      </w:r>
      <w:proofErr w:type="spellEnd"/>
      <w:r w:rsidR="00CB17C6" w:rsidRPr="00CB17C6">
        <w:rPr>
          <w:lang w:val="en-GB"/>
        </w:rPr>
        <w:t>, 2023)</w:t>
      </w:r>
      <w:r w:rsidR="00CB17C6">
        <w:rPr>
          <w:lang w:val="en-GB"/>
        </w:rPr>
        <w:t xml:space="preserve"> </w:t>
      </w:r>
      <w:r w:rsidR="00FD110C">
        <w:rPr>
          <w:lang w:val="en-GB"/>
        </w:rPr>
        <w:t xml:space="preserve">was conducted </w:t>
      </w:r>
      <w:r w:rsidR="006062B4">
        <w:rPr>
          <w:lang w:val="en-GB"/>
        </w:rPr>
        <w:t>based on the 5- Whys. A</w:t>
      </w:r>
      <w:r w:rsidR="00E44F22" w:rsidRPr="00D413E0">
        <w:rPr>
          <w:lang w:val="en-GB"/>
        </w:rPr>
        <w:t>fter the Design FMEA had been completed, the RPN</w:t>
      </w:r>
      <w:r w:rsidR="00B40287">
        <w:rPr>
          <w:lang w:val="en-GB"/>
        </w:rPr>
        <w:t xml:space="preserve"> (Risk P</w:t>
      </w:r>
      <w:r w:rsidR="00E44F22" w:rsidRPr="00D413E0">
        <w:rPr>
          <w:lang w:val="en-GB"/>
        </w:rPr>
        <w:t xml:space="preserve"> values that were produced helped identify important areas that needed to be improved, which prompted the implementation of corrective actions. The assessment's highest RPN of 240 was given to the problem of variable concentricity tolerances across the ceramic family range, which prompted urgent action to review and update drawings. Action was also prompted by an over-engineered tolerance, which received an RPN of 244. </w:t>
      </w:r>
      <w:r w:rsidR="00C30245">
        <w:rPr>
          <w:lang w:val="en-GB"/>
        </w:rPr>
        <w:t>To</w:t>
      </w:r>
      <w:r w:rsidR="00E44F22" w:rsidRPr="00D413E0">
        <w:rPr>
          <w:lang w:val="en-GB"/>
        </w:rPr>
        <w:t xml:space="preserve"> determine if the drawing tolerance could be increased without affecting the functionality or customer satisfaction of the product, functional testing </w:t>
      </w:r>
      <w:r w:rsidR="00C30245">
        <w:rPr>
          <w:lang w:val="en-GB"/>
        </w:rPr>
        <w:t>was</w:t>
      </w:r>
      <w:r w:rsidR="00E44F22" w:rsidRPr="00D413E0">
        <w:rPr>
          <w:lang w:val="en-GB"/>
        </w:rPr>
        <w:t xml:space="preserve"> conducted utilising non-conforming parts. A new, functionally </w:t>
      </w:r>
      <w:r w:rsidR="00E44F22" w:rsidRPr="00D413E0">
        <w:rPr>
          <w:lang w:val="en-GB"/>
        </w:rPr>
        <w:lastRenderedPageBreak/>
        <w:t xml:space="preserve">justifiable tolerance was chosen in light of the findings. </w:t>
      </w:r>
      <w:r w:rsidR="00246150">
        <w:rPr>
          <w:lang w:val="en-GB"/>
        </w:rPr>
        <w:t xml:space="preserve"> </w:t>
      </w:r>
      <w:r w:rsidR="00C30245">
        <w:rPr>
          <w:lang w:val="en-GB"/>
        </w:rPr>
        <w:t>To</w:t>
      </w:r>
      <w:r w:rsidR="00246150" w:rsidRPr="00246150">
        <w:rPr>
          <w:lang w:val="en-GB"/>
        </w:rPr>
        <w:t xml:space="preserve"> guarantee consistent processes and tolerance selection in all upcoming designs, the requirement for improved documentation was assigned the lowest RPN</w:t>
      </w:r>
      <w:r w:rsidR="00CB2566">
        <w:rPr>
          <w:lang w:val="en-GB"/>
        </w:rPr>
        <w:t>, 140</w:t>
      </w:r>
      <w:r w:rsidR="00246150" w:rsidRPr="00246150">
        <w:rPr>
          <w:lang w:val="en-GB"/>
        </w:rPr>
        <w:t>.</w:t>
      </w:r>
    </w:p>
    <w:p w14:paraId="3CF224DE" w14:textId="77777777" w:rsidR="005160A7" w:rsidRDefault="005160A7" w:rsidP="00246150">
      <w:pPr>
        <w:rPr>
          <w:lang w:val="en-GB"/>
        </w:rPr>
      </w:pPr>
    </w:p>
    <w:p w14:paraId="4DC779ED" w14:textId="2BD7D023" w:rsidR="005160A7" w:rsidRPr="005160A7" w:rsidRDefault="005160A7" w:rsidP="00867B17">
      <w:pPr>
        <w:pStyle w:val="Heading3"/>
        <w:rPr>
          <w:lang w:val="en-GB"/>
        </w:rPr>
      </w:pPr>
      <w:bookmarkStart w:id="52" w:name="_Toc196675376"/>
      <w:r>
        <w:rPr>
          <w:lang w:val="en-GB"/>
        </w:rPr>
        <w:t>Process FEMA</w:t>
      </w:r>
      <w:bookmarkEnd w:id="52"/>
      <w:r>
        <w:rPr>
          <w:lang w:val="en-GB"/>
        </w:rPr>
        <w:t xml:space="preserve"> </w:t>
      </w:r>
    </w:p>
    <w:p w14:paraId="37ECD29B" w14:textId="28055F21" w:rsidR="00E44F22" w:rsidRDefault="005160A7" w:rsidP="00E44F22">
      <w:pPr>
        <w:rPr>
          <w:b/>
          <w:bCs/>
          <w:lang w:val="en-GB"/>
        </w:rPr>
      </w:pPr>
      <w:r>
        <w:rPr>
          <w:noProof/>
        </w:rPr>
        <mc:AlternateContent>
          <mc:Choice Requires="wps">
            <w:drawing>
              <wp:anchor distT="0" distB="0" distL="114300" distR="114300" simplePos="0" relativeHeight="251736066" behindDoc="0" locked="0" layoutInCell="1" allowOverlap="1" wp14:anchorId="711F3486" wp14:editId="0FDA1527">
                <wp:simplePos x="0" y="0"/>
                <wp:positionH relativeFrom="column">
                  <wp:posOffset>0</wp:posOffset>
                </wp:positionH>
                <wp:positionV relativeFrom="paragraph">
                  <wp:posOffset>3289935</wp:posOffset>
                </wp:positionV>
                <wp:extent cx="6155055" cy="635"/>
                <wp:effectExtent l="0" t="0" r="0" b="0"/>
                <wp:wrapSquare wrapText="bothSides"/>
                <wp:docPr id="1186545413" name="Text Box 1"/>
                <wp:cNvGraphicFramePr/>
                <a:graphic xmlns:a="http://schemas.openxmlformats.org/drawingml/2006/main">
                  <a:graphicData uri="http://schemas.microsoft.com/office/word/2010/wordprocessingShape">
                    <wps:wsp>
                      <wps:cNvSpPr txBox="1"/>
                      <wps:spPr>
                        <a:xfrm>
                          <a:off x="0" y="0"/>
                          <a:ext cx="6155055" cy="635"/>
                        </a:xfrm>
                        <a:prstGeom prst="rect">
                          <a:avLst/>
                        </a:prstGeom>
                        <a:solidFill>
                          <a:prstClr val="white"/>
                        </a:solidFill>
                        <a:ln>
                          <a:noFill/>
                        </a:ln>
                      </wps:spPr>
                      <wps:txbx>
                        <w:txbxContent>
                          <w:p w14:paraId="2E71402D" w14:textId="0F374F3A" w:rsidR="005160A7" w:rsidRPr="00D339FD" w:rsidRDefault="005160A7" w:rsidP="00A026A8">
                            <w:pPr>
                              <w:pStyle w:val="Caption"/>
                              <w:jc w:val="center"/>
                              <w:rPr>
                                <w:noProof/>
                              </w:rPr>
                            </w:pPr>
                            <w:bookmarkStart w:id="53" w:name="_Toc196673809"/>
                            <w:r>
                              <w:t xml:space="preserve">Figure </w:t>
                            </w:r>
                            <w:fldSimple w:instr=" SEQ Figure \* ARABIC ">
                              <w:r w:rsidR="00226016">
                                <w:rPr>
                                  <w:noProof/>
                                </w:rPr>
                                <w:t>19</w:t>
                              </w:r>
                            </w:fldSimple>
                            <w:r>
                              <w:t xml:space="preserve"> - Process FEMA</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1F3486" id="_x0000_s1039" type="#_x0000_t202" style="position:absolute;margin-left:0;margin-top:259.05pt;width:484.65pt;height:.05pt;z-index:25173606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" stroked="f">
                <v:textbox style="mso-fit-shape-to-text:t" inset="0,0,0,0">
                  <w:txbxContent>
                    <w:p w14:paraId="2E71402D" w14:textId="0F374F3A" w:rsidR="005160A7" w:rsidRPr="00D339FD" w:rsidRDefault="005160A7" w:rsidP="00A026A8">
                      <w:pPr>
                        <w:pStyle w:val="Caption"/>
                        <w:jc w:val="center"/>
                        <w:rPr>
                          <w:noProof/>
                        </w:rPr>
                      </w:pPr>
                      <w:bookmarkStart w:id="54" w:name="_Toc196673809"/>
                      <w:r>
                        <w:t xml:space="preserve">Figure </w:t>
                      </w:r>
                      <w:fldSimple w:instr=" SEQ Figure \* ARABIC ">
                        <w:r w:rsidR="00226016">
                          <w:rPr>
                            <w:noProof/>
                          </w:rPr>
                          <w:t>19</w:t>
                        </w:r>
                      </w:fldSimple>
                      <w:r>
                        <w:t xml:space="preserve"> - Process FEMA</w:t>
                      </w:r>
                      <w:bookmarkEnd w:id="54"/>
                    </w:p>
                  </w:txbxContent>
                </v:textbox>
                <w10:wrap type="square"/>
              </v:shape>
            </w:pict>
          </mc:Fallback>
        </mc:AlternateContent>
      </w:r>
      <w:r w:rsidRPr="00555415">
        <w:rPr>
          <w:noProof/>
          <w:lang w:val="en-GB"/>
        </w:rPr>
        <w:drawing>
          <wp:anchor distT="0" distB="0" distL="114300" distR="114300" simplePos="0" relativeHeight="251699202" behindDoc="0" locked="0" layoutInCell="1" allowOverlap="1" wp14:anchorId="0827C5D1" wp14:editId="6B610302">
            <wp:simplePos x="0" y="0"/>
            <wp:positionH relativeFrom="margin">
              <wp:align>left</wp:align>
            </wp:positionH>
            <wp:positionV relativeFrom="page">
              <wp:posOffset>2657130</wp:posOffset>
            </wp:positionV>
            <wp:extent cx="6155055" cy="2876550"/>
            <wp:effectExtent l="0" t="0" r="0" b="0"/>
            <wp:wrapSquare wrapText="bothSides"/>
            <wp:docPr id="10544834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483443" name="Picture 1"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6155055" cy="2876550"/>
                    </a:xfrm>
                    <a:prstGeom prst="rect">
                      <a:avLst/>
                    </a:prstGeom>
                  </pic:spPr>
                </pic:pic>
              </a:graphicData>
            </a:graphic>
            <wp14:sizeRelH relativeFrom="margin">
              <wp14:pctWidth>0</wp14:pctWidth>
            </wp14:sizeRelH>
            <wp14:sizeRelV relativeFrom="margin">
              <wp14:pctHeight>0</wp14:pctHeight>
            </wp14:sizeRelV>
          </wp:anchor>
        </w:drawing>
      </w:r>
    </w:p>
    <w:p w14:paraId="4BCDE459" w14:textId="77777777" w:rsidR="00E66DCD" w:rsidRDefault="00E66DCD" w:rsidP="00E44F22">
      <w:pPr>
        <w:rPr>
          <w:b/>
          <w:bCs/>
          <w:lang w:val="en-GB"/>
        </w:rPr>
      </w:pPr>
    </w:p>
    <w:p w14:paraId="276DF94C" w14:textId="0D3623A3" w:rsidR="003B23A9" w:rsidRPr="003B23A9" w:rsidRDefault="006062B4" w:rsidP="003B23A9">
      <w:pPr>
        <w:rPr>
          <w:lang w:val="en-GB"/>
        </w:rPr>
      </w:pPr>
      <w:r>
        <w:rPr>
          <w:lang w:val="en-GB"/>
        </w:rPr>
        <w:t>A process FMEA</w:t>
      </w:r>
      <w:r w:rsidR="005160A7">
        <w:rPr>
          <w:lang w:val="en-GB"/>
        </w:rPr>
        <w:t xml:space="preserve"> </w:t>
      </w:r>
      <w:r w:rsidR="005160A7">
        <w:rPr>
          <w:i/>
          <w:iCs/>
          <w:lang w:val="en-GB"/>
        </w:rPr>
        <w:t>(Figure 19)</w:t>
      </w:r>
      <w:r w:rsidR="00DD2BEC">
        <w:rPr>
          <w:lang w:val="en-GB"/>
        </w:rPr>
        <w:t xml:space="preserve"> </w:t>
      </w:r>
      <w:r w:rsidR="00DD2BEC" w:rsidRPr="00DD2BEC">
        <w:rPr>
          <w:lang w:val="en-GB"/>
        </w:rPr>
        <w:t>(</w:t>
      </w:r>
      <w:proofErr w:type="spellStart"/>
      <w:r w:rsidR="00DD2BEC" w:rsidRPr="00DD2BEC">
        <w:rPr>
          <w:lang w:val="en-GB"/>
        </w:rPr>
        <w:t>learnleansigma</w:t>
      </w:r>
      <w:proofErr w:type="spellEnd"/>
      <w:r w:rsidR="00DD2BEC" w:rsidRPr="00DD2BEC">
        <w:rPr>
          <w:lang w:val="en-GB"/>
        </w:rPr>
        <w:t>, 2023)</w:t>
      </w:r>
      <w:r>
        <w:rPr>
          <w:lang w:val="en-GB"/>
        </w:rPr>
        <w:t xml:space="preserve"> was conducted based on the 5- Whys. </w:t>
      </w:r>
      <w:r w:rsidR="003B23A9" w:rsidRPr="003B23A9">
        <w:rPr>
          <w:lang w:val="en-GB"/>
        </w:rPr>
        <w:t xml:space="preserve">The RPN values that were obtained after Supplier A's Process FMEA had been completed identified </w:t>
      </w:r>
      <w:r w:rsidR="003B23A9">
        <w:rPr>
          <w:lang w:val="en-GB"/>
        </w:rPr>
        <w:t>many</w:t>
      </w:r>
      <w:r w:rsidR="003B23A9" w:rsidRPr="003B23A9">
        <w:rPr>
          <w:lang w:val="en-GB"/>
        </w:rPr>
        <w:t xml:space="preserve"> critical areas that needed to be improved upon and implemented with immediate effect. A quality plan was created and issued to Supplier A as a result of the inspection process receiving the highest RPN of 270. Furthermore, the supplier's SOP scored a high RPN of 252, prompting a request to amend the SOP</w:t>
      </w:r>
      <w:r w:rsidR="00ED506C">
        <w:rPr>
          <w:lang w:val="en-GB"/>
        </w:rPr>
        <w:t xml:space="preserve"> (refer to Appendix </w:t>
      </w:r>
      <w:r w:rsidR="00456125">
        <w:rPr>
          <w:lang w:val="en-GB"/>
        </w:rPr>
        <w:t>E</w:t>
      </w:r>
      <w:r w:rsidR="00ED506C">
        <w:rPr>
          <w:lang w:val="en-GB"/>
        </w:rPr>
        <w:t>)</w:t>
      </w:r>
      <w:r w:rsidR="003B23A9" w:rsidRPr="003B23A9">
        <w:rPr>
          <w:lang w:val="en-GB"/>
        </w:rPr>
        <w:t xml:space="preserve"> to conform to the quality plan's objectives. With an RPN of 210, operator training was additionally identified as a significant issue. Inadequate training </w:t>
      </w:r>
      <w:r w:rsidR="00C83C1C">
        <w:rPr>
          <w:lang w:val="en-GB"/>
        </w:rPr>
        <w:t xml:space="preserve">was </w:t>
      </w:r>
      <w:proofErr w:type="spellStart"/>
      <w:r w:rsidR="00C83C1C">
        <w:rPr>
          <w:lang w:val="en-GB"/>
        </w:rPr>
        <w:t>fedback</w:t>
      </w:r>
      <w:proofErr w:type="spellEnd"/>
      <w:r w:rsidR="003B23A9" w:rsidRPr="003B23A9">
        <w:rPr>
          <w:lang w:val="en-GB"/>
        </w:rPr>
        <w:t xml:space="preserve"> to </w:t>
      </w:r>
      <w:r w:rsidR="003B23A9">
        <w:rPr>
          <w:lang w:val="en-GB"/>
        </w:rPr>
        <w:t>Supplier</w:t>
      </w:r>
      <w:r w:rsidR="003B23A9" w:rsidRPr="003B23A9">
        <w:rPr>
          <w:lang w:val="en-GB"/>
        </w:rPr>
        <w:t xml:space="preserve"> A so that corrective measures could be taken. </w:t>
      </w:r>
    </w:p>
    <w:p w14:paraId="6862F23D" w14:textId="0FCC1810" w:rsidR="004E0686" w:rsidRDefault="004E0686" w:rsidP="004E0686">
      <w:pPr>
        <w:rPr>
          <w:i/>
          <w:iCs/>
          <w:color w:val="FF0000"/>
          <w:lang w:val="en-GB"/>
        </w:rPr>
      </w:pPr>
    </w:p>
    <w:p w14:paraId="10229EF0" w14:textId="77777777" w:rsidR="005160A7" w:rsidRPr="004E0686" w:rsidRDefault="005160A7" w:rsidP="004E0686">
      <w:pPr>
        <w:rPr>
          <w:i/>
          <w:iCs/>
          <w:color w:val="FF0000"/>
          <w:lang w:val="en-GB"/>
        </w:rPr>
      </w:pPr>
    </w:p>
    <w:p w14:paraId="0991A790" w14:textId="77777777" w:rsidR="004E0686" w:rsidRPr="001F6F77" w:rsidRDefault="004E0686" w:rsidP="00F066DC">
      <w:pPr>
        <w:rPr>
          <w:i/>
          <w:iCs/>
          <w:color w:val="FF0000"/>
          <w:lang w:val="en-GB"/>
        </w:rPr>
      </w:pPr>
    </w:p>
    <w:p w14:paraId="351B0DA3" w14:textId="06206C40" w:rsidR="00F066DC" w:rsidRPr="00555415" w:rsidRDefault="00F066DC" w:rsidP="00867B17">
      <w:pPr>
        <w:pStyle w:val="Heading3"/>
        <w:rPr>
          <w:lang w:val="en-GB"/>
        </w:rPr>
      </w:pPr>
      <w:bookmarkStart w:id="55" w:name="_Toc196675377"/>
      <w:r w:rsidRPr="00555415">
        <w:rPr>
          <w:lang w:val="en-GB"/>
        </w:rPr>
        <w:lastRenderedPageBreak/>
        <w:t>Identify Sources of Variation</w:t>
      </w:r>
      <w:bookmarkEnd w:id="55"/>
    </w:p>
    <w:p w14:paraId="7AB9F372" w14:textId="4973150D" w:rsidR="1972349D" w:rsidRPr="004A5B90" w:rsidRDefault="00B663B1" w:rsidP="1972349D">
      <w:pPr>
        <w:rPr>
          <w:lang w:val="en-GB"/>
        </w:rPr>
      </w:pPr>
      <w:r>
        <w:rPr>
          <w:lang w:val="en-GB"/>
        </w:rPr>
        <w:t>To identify the sources of variation causing the concentricity issue</w:t>
      </w:r>
      <w:r w:rsidR="008C176C">
        <w:rPr>
          <w:lang w:val="en-GB"/>
        </w:rPr>
        <w:t xml:space="preserve">, </w:t>
      </w:r>
      <w:r w:rsidR="00247250">
        <w:rPr>
          <w:lang w:val="en-GB"/>
        </w:rPr>
        <w:t xml:space="preserve">will be </w:t>
      </w:r>
      <w:r w:rsidR="003634E8">
        <w:rPr>
          <w:lang w:val="en-GB"/>
        </w:rPr>
        <w:t xml:space="preserve">reviewed to </w:t>
      </w:r>
      <w:r w:rsidR="0081529F">
        <w:rPr>
          <w:lang w:val="en-GB"/>
        </w:rPr>
        <w:t xml:space="preserve">determine the </w:t>
      </w:r>
      <w:r w:rsidR="008C176C">
        <w:rPr>
          <w:lang w:val="en-GB"/>
        </w:rPr>
        <w:t>factor aspects</w:t>
      </w:r>
      <w:r w:rsidR="003634E8">
        <w:rPr>
          <w:lang w:val="en-GB"/>
        </w:rPr>
        <w:t>. This involves</w:t>
      </w:r>
      <w:r w:rsidR="00630998">
        <w:rPr>
          <w:lang w:val="en-GB"/>
        </w:rPr>
        <w:t xml:space="preserve"> reviewing the Supplier’s A manufacturing processes and documentation</w:t>
      </w:r>
      <w:r w:rsidR="003B23A9">
        <w:rPr>
          <w:lang w:val="en-GB"/>
        </w:rPr>
        <w:t>,</w:t>
      </w:r>
      <w:r w:rsidR="000D0202">
        <w:rPr>
          <w:lang w:val="en-GB"/>
        </w:rPr>
        <w:t xml:space="preserve"> which may </w:t>
      </w:r>
      <w:r w:rsidR="0013277B">
        <w:rPr>
          <w:lang w:val="en-GB"/>
        </w:rPr>
        <w:t>impact</w:t>
      </w:r>
      <w:r w:rsidR="000D0202">
        <w:rPr>
          <w:lang w:val="en-GB"/>
        </w:rPr>
        <w:t xml:space="preserve"> the ceramic tubes, such as equipment used</w:t>
      </w:r>
      <w:r w:rsidR="007563EC">
        <w:rPr>
          <w:lang w:val="en-GB"/>
        </w:rPr>
        <w:t xml:space="preserve"> and its calibration, and the raw material. </w:t>
      </w:r>
      <w:r w:rsidR="00984292">
        <w:rPr>
          <w:lang w:val="en-GB"/>
        </w:rPr>
        <w:t xml:space="preserve">Furthermore, a review of the design drawings for the ceramic family range will be </w:t>
      </w:r>
      <w:r w:rsidR="003B23A9">
        <w:rPr>
          <w:lang w:val="en-GB"/>
        </w:rPr>
        <w:t>conducted</w:t>
      </w:r>
      <w:r w:rsidR="00984292">
        <w:rPr>
          <w:lang w:val="en-GB"/>
        </w:rPr>
        <w:t xml:space="preserve"> to determine a possible </w:t>
      </w:r>
      <w:r w:rsidR="003A3290">
        <w:rPr>
          <w:lang w:val="en-GB"/>
        </w:rPr>
        <w:t xml:space="preserve">contribution to a dimensional inconsistency. </w:t>
      </w:r>
      <w:r w:rsidR="00C3583A">
        <w:rPr>
          <w:lang w:val="en-GB"/>
        </w:rPr>
        <w:t xml:space="preserve">By </w:t>
      </w:r>
      <w:proofErr w:type="spellStart"/>
      <w:r w:rsidR="003B23A9">
        <w:rPr>
          <w:lang w:val="en-GB"/>
        </w:rPr>
        <w:t>analysising</w:t>
      </w:r>
      <w:proofErr w:type="spellEnd"/>
      <w:r w:rsidR="00C3583A">
        <w:rPr>
          <w:lang w:val="en-GB"/>
        </w:rPr>
        <w:t xml:space="preserve"> </w:t>
      </w:r>
      <w:r w:rsidR="00035C37">
        <w:rPr>
          <w:lang w:val="en-GB"/>
        </w:rPr>
        <w:t xml:space="preserve">these factors could lead to identifying </w:t>
      </w:r>
      <w:r w:rsidR="007A4936">
        <w:rPr>
          <w:lang w:val="en-GB"/>
        </w:rPr>
        <w:t xml:space="preserve">the root cause(s) and </w:t>
      </w:r>
      <w:r w:rsidR="003B23A9">
        <w:rPr>
          <w:lang w:val="en-GB"/>
        </w:rPr>
        <w:t>implementing</w:t>
      </w:r>
      <w:r w:rsidR="007A4936">
        <w:rPr>
          <w:lang w:val="en-GB"/>
        </w:rPr>
        <w:t xml:space="preserve"> corrective action to meet the required specification </w:t>
      </w:r>
      <w:r w:rsidR="007A4936" w:rsidRPr="004A5B90">
        <w:rPr>
          <w:lang w:val="en-GB"/>
        </w:rPr>
        <w:t>concentricity tolerance</w:t>
      </w:r>
      <w:r w:rsidR="00C06A8B" w:rsidRPr="004A5B90">
        <w:rPr>
          <w:lang w:val="en-GB"/>
        </w:rPr>
        <w:t xml:space="preserve"> of 0.</w:t>
      </w:r>
      <w:r w:rsidR="004A5B90" w:rsidRPr="004A5B90">
        <w:rPr>
          <w:lang w:val="en-GB"/>
        </w:rPr>
        <w:t>25</w:t>
      </w:r>
      <w:r w:rsidR="00C06A8B" w:rsidRPr="004A5B90">
        <w:rPr>
          <w:lang w:val="en-GB"/>
        </w:rPr>
        <w:t>mm</w:t>
      </w:r>
      <w:r w:rsidR="003634E8" w:rsidRPr="004A5B90">
        <w:rPr>
          <w:lang w:val="en-GB"/>
        </w:rPr>
        <w:t xml:space="preserve"> </w:t>
      </w:r>
    </w:p>
    <w:p w14:paraId="40F39B0C" w14:textId="0E3D052A" w:rsidR="2C968F15" w:rsidRDefault="2C968F15" w:rsidP="1972349D">
      <w:pPr>
        <w:rPr>
          <w:i/>
          <w:iCs/>
          <w:lang w:val="en-GB"/>
        </w:rPr>
      </w:pPr>
    </w:p>
    <w:p w14:paraId="6C2D6344" w14:textId="34004B85" w:rsidR="1972349D" w:rsidRPr="00E86C13" w:rsidRDefault="009C03CA" w:rsidP="1972349D">
      <w:pPr>
        <w:rPr>
          <w:color w:val="FF0000"/>
          <w:lang w:val="en-GB"/>
        </w:rPr>
      </w:pPr>
      <w:r>
        <w:rPr>
          <w:lang w:val="en-GB"/>
        </w:rPr>
        <w:t xml:space="preserve">After </w:t>
      </w:r>
      <w:r w:rsidR="00BA2683">
        <w:rPr>
          <w:lang w:val="en-GB"/>
        </w:rPr>
        <w:t xml:space="preserve">implementing the above tools, Vendor </w:t>
      </w:r>
      <w:r w:rsidR="00BD4969">
        <w:rPr>
          <w:lang w:val="en-GB"/>
        </w:rPr>
        <w:t>Assurance</w:t>
      </w:r>
      <w:r w:rsidR="00BA2683">
        <w:rPr>
          <w:lang w:val="en-GB"/>
        </w:rPr>
        <w:t xml:space="preserve"> had contacted Supplier A to</w:t>
      </w:r>
      <w:r w:rsidR="00BD4969">
        <w:rPr>
          <w:lang w:val="en-GB"/>
        </w:rPr>
        <w:t xml:space="preserve"> confirm if there </w:t>
      </w:r>
      <w:r w:rsidR="006C0BDB">
        <w:rPr>
          <w:lang w:val="en-GB"/>
        </w:rPr>
        <w:t>had</w:t>
      </w:r>
      <w:r w:rsidR="00BD4969">
        <w:rPr>
          <w:lang w:val="en-GB"/>
        </w:rPr>
        <w:t xml:space="preserve"> been any changes </w:t>
      </w:r>
      <w:r w:rsidR="00282421">
        <w:rPr>
          <w:lang w:val="en-GB"/>
        </w:rPr>
        <w:t xml:space="preserve">in the process or production. Supplier A had </w:t>
      </w:r>
      <w:r w:rsidR="006C0BDB">
        <w:rPr>
          <w:lang w:val="en-GB"/>
        </w:rPr>
        <w:t>responded</w:t>
      </w:r>
      <w:r w:rsidR="00016731">
        <w:rPr>
          <w:lang w:val="en-GB"/>
        </w:rPr>
        <w:t xml:space="preserve"> and informed Renishaw, due to the demand of workload Supplier A had </w:t>
      </w:r>
      <w:r w:rsidR="00D74414">
        <w:rPr>
          <w:lang w:val="en-GB"/>
        </w:rPr>
        <w:t xml:space="preserve">new members of staff trained at the time of the manufacturing period </w:t>
      </w:r>
      <w:r w:rsidR="006C0BDB">
        <w:rPr>
          <w:lang w:val="en-GB"/>
        </w:rPr>
        <w:t>the</w:t>
      </w:r>
      <w:r w:rsidR="00D74414">
        <w:rPr>
          <w:lang w:val="en-GB"/>
        </w:rPr>
        <w:t xml:space="preserve"> </w:t>
      </w:r>
      <w:r w:rsidR="0003781A">
        <w:rPr>
          <w:lang w:val="en-GB"/>
        </w:rPr>
        <w:t>ceramic</w:t>
      </w:r>
      <w:r w:rsidR="00D74414">
        <w:rPr>
          <w:lang w:val="en-GB"/>
        </w:rPr>
        <w:t xml:space="preserve"> tubes were manufactured</w:t>
      </w:r>
      <w:r w:rsidR="0003781A">
        <w:rPr>
          <w:lang w:val="en-GB"/>
        </w:rPr>
        <w:t xml:space="preserve"> </w:t>
      </w:r>
      <w:r w:rsidR="00A12EAE">
        <w:rPr>
          <w:lang w:val="en-GB"/>
        </w:rPr>
        <w:t>(Wong,2025)</w:t>
      </w:r>
      <w:r w:rsidR="00A12EAE">
        <w:rPr>
          <w:lang w:val="en-GB"/>
        </w:rPr>
        <w:t xml:space="preserve"> </w:t>
      </w:r>
      <w:r w:rsidR="0003781A">
        <w:rPr>
          <w:lang w:val="en-GB"/>
        </w:rPr>
        <w:t xml:space="preserve">as indicated in </w:t>
      </w:r>
      <w:r w:rsidR="006C0BDB">
        <w:rPr>
          <w:lang w:val="en-GB"/>
        </w:rPr>
        <w:t>Appendix</w:t>
      </w:r>
      <w:r w:rsidR="00A12EAE">
        <w:rPr>
          <w:lang w:val="en-GB"/>
        </w:rPr>
        <w:t xml:space="preserve"> </w:t>
      </w:r>
      <w:r w:rsidR="00456125">
        <w:rPr>
          <w:lang w:val="en-GB"/>
        </w:rPr>
        <w:t>F</w:t>
      </w:r>
    </w:p>
    <w:p w14:paraId="2D508964" w14:textId="5CE29039" w:rsidR="1972349D" w:rsidRDefault="1972349D" w:rsidP="1972349D">
      <w:pPr>
        <w:rPr>
          <w:i/>
          <w:iCs/>
          <w:lang w:val="en-GB"/>
        </w:rPr>
      </w:pPr>
    </w:p>
    <w:p w14:paraId="41F51935" w14:textId="01274F4C" w:rsidR="1972349D" w:rsidRDefault="1972349D" w:rsidP="1972349D">
      <w:pPr>
        <w:rPr>
          <w:i/>
          <w:iCs/>
          <w:lang w:val="en-GB"/>
        </w:rPr>
      </w:pPr>
    </w:p>
    <w:p w14:paraId="69E706DF" w14:textId="77777777" w:rsidR="00F066DC" w:rsidRPr="00F066DC" w:rsidRDefault="00F066DC" w:rsidP="00F066DC">
      <w:pPr>
        <w:rPr>
          <w:i/>
          <w:iCs/>
          <w:lang w:val="en-GB"/>
        </w:rPr>
      </w:pPr>
    </w:p>
    <w:p w14:paraId="5EFF7EFD" w14:textId="224D7439" w:rsidR="00F066DC" w:rsidRPr="00B44D38" w:rsidRDefault="00F066DC" w:rsidP="00CE2CC7">
      <w:pPr>
        <w:pStyle w:val="Heading2"/>
        <w:numPr>
          <w:ilvl w:val="0"/>
          <w:numId w:val="4"/>
        </w:numPr>
        <w:rPr>
          <w:lang w:val="en-GB"/>
        </w:rPr>
      </w:pPr>
      <w:bookmarkStart w:id="56" w:name="_Toc196675378"/>
      <w:r w:rsidRPr="00F066DC">
        <w:rPr>
          <w:lang w:val="en-GB"/>
        </w:rPr>
        <w:t>Improve</w:t>
      </w:r>
      <w:bookmarkEnd w:id="56"/>
    </w:p>
    <w:p w14:paraId="0AB791EC" w14:textId="77777777" w:rsidR="00F066DC" w:rsidRPr="00555415" w:rsidRDefault="00F066DC" w:rsidP="00867B17">
      <w:pPr>
        <w:pStyle w:val="Heading3"/>
        <w:rPr>
          <w:lang w:val="en-GB"/>
        </w:rPr>
      </w:pPr>
      <w:bookmarkStart w:id="57" w:name="_Toc196675379"/>
      <w:r w:rsidRPr="00555415">
        <w:rPr>
          <w:lang w:val="en-GB"/>
        </w:rPr>
        <w:t>Generate Improvement Alternatives</w:t>
      </w:r>
      <w:bookmarkEnd w:id="57"/>
    </w:p>
    <w:p w14:paraId="68B65F79" w14:textId="2E89B3E7" w:rsidR="00AA00AE" w:rsidRDefault="00750FDA" w:rsidP="00AA00AE">
      <w:pPr>
        <w:keepNext/>
      </w:pPr>
      <w:r w:rsidRPr="00750FDA">
        <w:rPr>
          <w:noProof/>
        </w:rPr>
        <w:drawing>
          <wp:inline distT="0" distB="0" distL="0" distR="0" wp14:anchorId="73C77730" wp14:editId="5B116D77">
            <wp:extent cx="5943600" cy="1693545"/>
            <wp:effectExtent l="0" t="0" r="0" b="1905"/>
            <wp:docPr id="15329253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2925334" name="Picture 1" descr="A screenshot of a computer&#10;&#10;AI-generated content may be incorrect."/>
                    <pic:cNvPicPr/>
                  </pic:nvPicPr>
                  <pic:blipFill>
                    <a:blip r:embed="rId34"/>
                    <a:stretch>
                      <a:fillRect/>
                    </a:stretch>
                  </pic:blipFill>
                  <pic:spPr>
                    <a:xfrm>
                      <a:off x="0" y="0"/>
                      <a:ext cx="5943600" cy="1693545"/>
                    </a:xfrm>
                    <a:prstGeom prst="rect">
                      <a:avLst/>
                    </a:prstGeom>
                  </pic:spPr>
                </pic:pic>
              </a:graphicData>
            </a:graphic>
          </wp:inline>
        </w:drawing>
      </w:r>
    </w:p>
    <w:p w14:paraId="4473D120" w14:textId="00717F92" w:rsidR="0013474A" w:rsidRDefault="00AA00AE" w:rsidP="00D639E5">
      <w:pPr>
        <w:pStyle w:val="Caption"/>
        <w:jc w:val="center"/>
        <w:rPr>
          <w:i w:val="0"/>
          <w:iCs w:val="0"/>
          <w:lang w:val="en-GB"/>
        </w:rPr>
      </w:pPr>
      <w:bookmarkStart w:id="58" w:name="_Toc196673810"/>
      <w:r>
        <w:t xml:space="preserve">Figure </w:t>
      </w:r>
      <w:fldSimple w:instr=" SEQ Figure \* ARABIC ">
        <w:r w:rsidR="00226016">
          <w:rPr>
            <w:noProof/>
          </w:rPr>
          <w:t>20</w:t>
        </w:r>
      </w:fldSimple>
      <w:r>
        <w:t xml:space="preserve"> </w:t>
      </w:r>
      <w:r w:rsidR="004268B6">
        <w:t>– Payoff Ma</w:t>
      </w:r>
      <w:r w:rsidR="00750FDA">
        <w:t>trix</w:t>
      </w:r>
      <w:bookmarkEnd w:id="58"/>
    </w:p>
    <w:p w14:paraId="3D591CB0" w14:textId="0AEEEF2C" w:rsidR="00470BE5" w:rsidRPr="00555415" w:rsidRDefault="006847C2" w:rsidP="00F066DC">
      <w:pPr>
        <w:rPr>
          <w:lang w:val="en-GB"/>
        </w:rPr>
      </w:pPr>
      <w:r w:rsidRPr="00555415">
        <w:rPr>
          <w:lang w:val="en-GB"/>
        </w:rPr>
        <w:t xml:space="preserve">In the </w:t>
      </w:r>
      <w:r w:rsidR="006A68F9" w:rsidRPr="00555415">
        <w:rPr>
          <w:lang w:val="en-GB"/>
        </w:rPr>
        <w:t>payoff</w:t>
      </w:r>
      <w:r w:rsidR="00BF37CE" w:rsidRPr="00555415">
        <w:rPr>
          <w:lang w:val="en-GB"/>
        </w:rPr>
        <w:t xml:space="preserve"> </w:t>
      </w:r>
      <w:r w:rsidRPr="00555415">
        <w:rPr>
          <w:lang w:val="en-GB"/>
        </w:rPr>
        <w:t>matrix</w:t>
      </w:r>
      <w:r w:rsidR="00215E57">
        <w:rPr>
          <w:i/>
          <w:iCs/>
        </w:rPr>
        <w:t xml:space="preserve"> (Figure</w:t>
      </w:r>
      <w:r w:rsidR="005160A7">
        <w:rPr>
          <w:i/>
          <w:iCs/>
        </w:rPr>
        <w:t xml:space="preserve"> 20</w:t>
      </w:r>
      <w:r w:rsidR="00215E57">
        <w:rPr>
          <w:i/>
          <w:iCs/>
        </w:rPr>
        <w:t>)</w:t>
      </w:r>
      <w:r w:rsidRPr="006847C2">
        <w:rPr>
          <w:i/>
          <w:iCs/>
        </w:rPr>
        <w:t xml:space="preserve">, </w:t>
      </w:r>
      <w:r w:rsidRPr="00555415">
        <w:rPr>
          <w:lang w:val="en-GB"/>
        </w:rPr>
        <w:t xml:space="preserve">scores were assigned as follows: 10 for poor, 5 for fair, and 1 for good. The </w:t>
      </w:r>
      <w:r w:rsidR="00E73297" w:rsidRPr="00555415">
        <w:rPr>
          <w:lang w:val="en-GB"/>
        </w:rPr>
        <w:t>generative alternatives</w:t>
      </w:r>
      <w:r w:rsidRPr="00555415">
        <w:rPr>
          <w:lang w:val="en-GB"/>
        </w:rPr>
        <w:t xml:space="preserve"> with the lowest scores were examined in detail and incorporated into </w:t>
      </w:r>
      <w:r w:rsidR="00BD2C9C" w:rsidRPr="00555415">
        <w:rPr>
          <w:lang w:val="en-GB"/>
        </w:rPr>
        <w:t xml:space="preserve">the </w:t>
      </w:r>
      <w:r w:rsidR="00E73297" w:rsidRPr="00555415">
        <w:rPr>
          <w:lang w:val="en-GB"/>
        </w:rPr>
        <w:t>improvement phase</w:t>
      </w:r>
      <w:r w:rsidRPr="00555415">
        <w:rPr>
          <w:lang w:val="en-GB"/>
        </w:rPr>
        <w:t>.</w:t>
      </w:r>
    </w:p>
    <w:p w14:paraId="60E30EEF" w14:textId="7BB930FF" w:rsidR="008C6334" w:rsidRPr="00555415" w:rsidRDefault="008C6334" w:rsidP="00F066DC">
      <w:pPr>
        <w:rPr>
          <w:lang w:val="en-GB"/>
        </w:rPr>
      </w:pPr>
      <w:r w:rsidRPr="00555415">
        <w:rPr>
          <w:lang w:val="en-GB"/>
        </w:rPr>
        <w:lastRenderedPageBreak/>
        <w:t xml:space="preserve">Alternative 1: mirroring the inspection in India, </w:t>
      </w:r>
      <w:r w:rsidR="00C11B95" w:rsidRPr="00555415">
        <w:rPr>
          <w:lang w:val="en-GB"/>
        </w:rPr>
        <w:t xml:space="preserve">scored </w:t>
      </w:r>
      <w:r w:rsidR="001919FF" w:rsidRPr="00555415">
        <w:rPr>
          <w:lang w:val="en-GB"/>
        </w:rPr>
        <w:t xml:space="preserve">an overall score of 7 </w:t>
      </w:r>
      <w:r w:rsidR="00AB4B3A" w:rsidRPr="00555415">
        <w:rPr>
          <w:lang w:val="en-GB"/>
        </w:rPr>
        <w:t xml:space="preserve">as the costings and the material were scored low due to a cell </w:t>
      </w:r>
      <w:r w:rsidR="00BD2C9C" w:rsidRPr="00555415">
        <w:rPr>
          <w:lang w:val="en-GB"/>
        </w:rPr>
        <w:t>transfer</w:t>
      </w:r>
      <w:r w:rsidR="00AB4B3A" w:rsidRPr="00555415">
        <w:rPr>
          <w:lang w:val="en-GB"/>
        </w:rPr>
        <w:t xml:space="preserve"> which </w:t>
      </w:r>
      <w:r w:rsidR="00BD2C9C" w:rsidRPr="00555415">
        <w:rPr>
          <w:lang w:val="en-GB"/>
        </w:rPr>
        <w:t>had recently</w:t>
      </w:r>
      <w:r w:rsidR="00AB4B3A" w:rsidRPr="00555415">
        <w:rPr>
          <w:lang w:val="en-GB"/>
        </w:rPr>
        <w:t xml:space="preserve"> taken place. </w:t>
      </w:r>
      <w:r w:rsidR="00603F09" w:rsidRPr="00555415">
        <w:rPr>
          <w:lang w:val="en-GB"/>
        </w:rPr>
        <w:t xml:space="preserve">This has given India all the same </w:t>
      </w:r>
      <w:r w:rsidR="00BD2C9C" w:rsidRPr="00555415">
        <w:rPr>
          <w:lang w:val="en-GB"/>
        </w:rPr>
        <w:t>fixtures</w:t>
      </w:r>
      <w:r w:rsidR="00603F09" w:rsidRPr="00555415">
        <w:rPr>
          <w:lang w:val="en-GB"/>
        </w:rPr>
        <w:t xml:space="preserve"> and probes to use to carry out the CMM i</w:t>
      </w:r>
      <w:r w:rsidR="004D3301" w:rsidRPr="00555415">
        <w:rPr>
          <w:lang w:val="en-GB"/>
        </w:rPr>
        <w:t xml:space="preserve">nspection, giving repeatability and </w:t>
      </w:r>
      <w:proofErr w:type="spellStart"/>
      <w:r w:rsidR="004D3301" w:rsidRPr="00555415">
        <w:rPr>
          <w:lang w:val="en-GB"/>
        </w:rPr>
        <w:t>standarisation</w:t>
      </w:r>
      <w:proofErr w:type="spellEnd"/>
      <w:r w:rsidR="004D3301" w:rsidRPr="00555415">
        <w:rPr>
          <w:lang w:val="en-GB"/>
        </w:rPr>
        <w:t xml:space="preserve"> a score of 1. </w:t>
      </w:r>
      <w:r w:rsidR="00BD2C9C" w:rsidRPr="00555415">
        <w:rPr>
          <w:lang w:val="en-GB"/>
        </w:rPr>
        <w:t xml:space="preserve">The drawing requirement scored 2 due to Renishaw India operations working to the same manufacturing drawing as to the UK. </w:t>
      </w:r>
    </w:p>
    <w:p w14:paraId="6B5EF199" w14:textId="21E76424" w:rsidR="00565401" w:rsidRPr="00555415" w:rsidRDefault="00C23285" w:rsidP="00565401">
      <w:pPr>
        <w:rPr>
          <w:lang w:val="en-GB"/>
        </w:rPr>
      </w:pPr>
      <w:r w:rsidRPr="00555415">
        <w:rPr>
          <w:lang w:val="en-GB"/>
        </w:rPr>
        <w:t xml:space="preserve">Alternative 2: </w:t>
      </w:r>
      <w:r w:rsidR="001C3ADD" w:rsidRPr="00555415">
        <w:rPr>
          <w:lang w:val="en-GB"/>
        </w:rPr>
        <w:t>The design process scored 27, with a cost rating of 9 and a materials rating of 8.</w:t>
      </w:r>
      <w:r w:rsidR="00565401" w:rsidRPr="00555415">
        <w:rPr>
          <w:lang w:val="en-GB"/>
        </w:rPr>
        <w:t xml:space="preserve"> The cost of developing a new design and testing </w:t>
      </w:r>
      <w:r w:rsidR="004A5B90" w:rsidRPr="00555415">
        <w:rPr>
          <w:lang w:val="en-GB"/>
        </w:rPr>
        <w:t>materials needs</w:t>
      </w:r>
      <w:r w:rsidR="00565401" w:rsidRPr="00555415">
        <w:rPr>
          <w:lang w:val="en-GB"/>
        </w:rPr>
        <w:t xml:space="preserve"> to be authorised and signed off on before being handed over to production. The time frame is not </w:t>
      </w:r>
      <w:r w:rsidR="007D0E5C" w:rsidRPr="00555415">
        <w:rPr>
          <w:lang w:val="en-GB"/>
        </w:rPr>
        <w:t>effi</w:t>
      </w:r>
      <w:r w:rsidR="009368F5" w:rsidRPr="00555415">
        <w:rPr>
          <w:lang w:val="en-GB"/>
        </w:rPr>
        <w:t xml:space="preserve">cient </w:t>
      </w:r>
      <w:r w:rsidR="00565401" w:rsidRPr="00555415">
        <w:rPr>
          <w:lang w:val="en-GB"/>
        </w:rPr>
        <w:t xml:space="preserve">to implement as a quick </w:t>
      </w:r>
      <w:r w:rsidR="00330C9A" w:rsidRPr="00555415">
        <w:rPr>
          <w:lang w:val="en-GB"/>
        </w:rPr>
        <w:t>solution</w:t>
      </w:r>
      <w:r w:rsidR="00565401" w:rsidRPr="00555415">
        <w:rPr>
          <w:lang w:val="en-GB"/>
        </w:rPr>
        <w:t xml:space="preserve"> in this project. There are currently no plans to alter the stem's material because of its </w:t>
      </w:r>
      <w:r w:rsidR="004A5B90" w:rsidRPr="00555415">
        <w:rPr>
          <w:lang w:val="en-GB"/>
        </w:rPr>
        <w:t>benefits,</w:t>
      </w:r>
      <w:r w:rsidR="00292216" w:rsidRPr="00555415">
        <w:rPr>
          <w:lang w:val="en-GB"/>
        </w:rPr>
        <w:t xml:space="preserve"> </w:t>
      </w:r>
      <w:r w:rsidR="00565401" w:rsidRPr="00555415">
        <w:rPr>
          <w:lang w:val="en-GB"/>
        </w:rPr>
        <w:t>due to its cost effectiveness and long-term durability. Given the nature of the application, the stems' reputation for being lightweight and resistant to corrosion increases their sustainability for consumer usage</w:t>
      </w:r>
      <w:r w:rsidR="00D32531" w:rsidRPr="00555415">
        <w:rPr>
          <w:lang w:val="en-GB"/>
        </w:rPr>
        <w:t xml:space="preserve"> (Uchino, 2003), (admin, 2023)</w:t>
      </w:r>
      <w:r w:rsidR="00565401" w:rsidRPr="00555415">
        <w:rPr>
          <w:lang w:val="en-GB"/>
        </w:rPr>
        <w:t xml:space="preserve">. </w:t>
      </w:r>
    </w:p>
    <w:p w14:paraId="16C818CB" w14:textId="13F89B65" w:rsidR="00C23285" w:rsidRPr="00555415" w:rsidRDefault="00C23285" w:rsidP="00F066DC">
      <w:pPr>
        <w:rPr>
          <w:lang w:val="en-GB"/>
        </w:rPr>
      </w:pPr>
    </w:p>
    <w:p w14:paraId="333D35E0" w14:textId="424C1C7E" w:rsidR="00661819" w:rsidRPr="00555415" w:rsidRDefault="00661819" w:rsidP="00F066DC">
      <w:pPr>
        <w:rPr>
          <w:lang w:val="en-GB"/>
        </w:rPr>
      </w:pPr>
      <w:r w:rsidRPr="00555415">
        <w:rPr>
          <w:lang w:val="en-GB"/>
        </w:rPr>
        <w:t xml:space="preserve">Alternative 3: documentation was scored </w:t>
      </w:r>
      <w:r w:rsidR="00ED4BFC" w:rsidRPr="00555415">
        <w:rPr>
          <w:lang w:val="en-GB"/>
        </w:rPr>
        <w:t>7</w:t>
      </w:r>
      <w:r w:rsidR="00584B63" w:rsidRPr="00555415">
        <w:rPr>
          <w:lang w:val="en-GB"/>
        </w:rPr>
        <w:t>, the material and costings were scored low</w:t>
      </w:r>
      <w:r w:rsidR="00CB6B20" w:rsidRPr="00555415">
        <w:rPr>
          <w:lang w:val="en-GB"/>
        </w:rPr>
        <w:t>,</w:t>
      </w:r>
      <w:r w:rsidR="00584B63" w:rsidRPr="00555415">
        <w:rPr>
          <w:lang w:val="en-GB"/>
        </w:rPr>
        <w:t xml:space="preserve"> as there is no significant involvement in a new investment and does not involve any physical materials. </w:t>
      </w:r>
      <w:r w:rsidR="002E4348" w:rsidRPr="00555415">
        <w:rPr>
          <w:lang w:val="en-GB"/>
        </w:rPr>
        <w:t xml:space="preserve">Standardisation, </w:t>
      </w:r>
      <w:r w:rsidR="00CF5D1A" w:rsidRPr="00555415">
        <w:rPr>
          <w:lang w:val="en-GB"/>
        </w:rPr>
        <w:t>repeatability,</w:t>
      </w:r>
      <w:r w:rsidR="002E4348" w:rsidRPr="00555415">
        <w:rPr>
          <w:lang w:val="en-GB"/>
        </w:rPr>
        <w:t xml:space="preserve"> and efficiency are cr</w:t>
      </w:r>
      <w:r w:rsidR="00227FB2" w:rsidRPr="00555415">
        <w:rPr>
          <w:lang w:val="en-GB"/>
        </w:rPr>
        <w:t xml:space="preserve">itical. Documentation can provide a repeatable process and clear instructions to the </w:t>
      </w:r>
      <w:r w:rsidR="005C1329" w:rsidRPr="00555415">
        <w:rPr>
          <w:lang w:val="en-GB"/>
        </w:rPr>
        <w:t>user</w:t>
      </w:r>
      <w:r w:rsidR="00CF5D1A" w:rsidRPr="00555415">
        <w:rPr>
          <w:lang w:val="en-GB"/>
        </w:rPr>
        <w:t>,</w:t>
      </w:r>
      <w:r w:rsidR="00AF4200" w:rsidRPr="00555415">
        <w:rPr>
          <w:lang w:val="en-GB"/>
        </w:rPr>
        <w:t xml:space="preserve"> which can sustain efficiency and standardisation</w:t>
      </w:r>
      <w:r w:rsidR="0004184E" w:rsidRPr="00555415">
        <w:rPr>
          <w:lang w:val="en-GB"/>
        </w:rPr>
        <w:t>.</w:t>
      </w:r>
    </w:p>
    <w:p w14:paraId="5A225275" w14:textId="28E61951" w:rsidR="0004184E" w:rsidRPr="00555415" w:rsidRDefault="0087300C" w:rsidP="0004184E">
      <w:pPr>
        <w:rPr>
          <w:lang w:val="en-GB"/>
        </w:rPr>
      </w:pPr>
      <w:r w:rsidRPr="00555415">
        <w:rPr>
          <w:lang w:val="en-GB"/>
        </w:rPr>
        <w:t xml:space="preserve">From 2 out of 3 generative alternatives, </w:t>
      </w:r>
      <w:r w:rsidR="00CB6B20" w:rsidRPr="00555415">
        <w:rPr>
          <w:lang w:val="en-GB"/>
        </w:rPr>
        <w:t>alternatives</w:t>
      </w:r>
      <w:r w:rsidRPr="00555415">
        <w:rPr>
          <w:lang w:val="en-GB"/>
        </w:rPr>
        <w:t xml:space="preserve"> 1 and 3 will be </w:t>
      </w:r>
      <w:r w:rsidR="0047008F" w:rsidRPr="00555415">
        <w:rPr>
          <w:lang w:val="en-GB"/>
        </w:rPr>
        <w:t>incorporated into the improvement phase</w:t>
      </w:r>
      <w:r w:rsidR="00CB6B20" w:rsidRPr="00555415">
        <w:rPr>
          <w:lang w:val="en-GB"/>
        </w:rPr>
        <w:t>,</w:t>
      </w:r>
      <w:r w:rsidR="0047008F" w:rsidRPr="00555415">
        <w:rPr>
          <w:lang w:val="en-GB"/>
        </w:rPr>
        <w:t xml:space="preserve"> </w:t>
      </w:r>
      <w:r w:rsidR="00945A35" w:rsidRPr="00555415">
        <w:rPr>
          <w:lang w:val="en-GB"/>
        </w:rPr>
        <w:t xml:space="preserve">as no costing </w:t>
      </w:r>
      <w:r w:rsidR="00CB6B20" w:rsidRPr="00555415">
        <w:rPr>
          <w:lang w:val="en-GB"/>
        </w:rPr>
        <w:t>has</w:t>
      </w:r>
      <w:r w:rsidR="00945A35" w:rsidRPr="00555415">
        <w:rPr>
          <w:lang w:val="en-GB"/>
        </w:rPr>
        <w:t xml:space="preserve"> been added to </w:t>
      </w:r>
      <w:r w:rsidR="00083A71" w:rsidRPr="00555415">
        <w:rPr>
          <w:lang w:val="en-GB"/>
        </w:rPr>
        <w:t>alternative 1</w:t>
      </w:r>
      <w:r w:rsidR="00CB6B20" w:rsidRPr="00555415">
        <w:rPr>
          <w:lang w:val="en-GB"/>
        </w:rPr>
        <w:t>,</w:t>
      </w:r>
      <w:r w:rsidR="00945A35" w:rsidRPr="00555415">
        <w:rPr>
          <w:lang w:val="en-GB"/>
        </w:rPr>
        <w:t xml:space="preserve"> </w:t>
      </w:r>
      <w:r w:rsidR="000E2FF9" w:rsidRPr="00555415">
        <w:rPr>
          <w:lang w:val="en-GB"/>
        </w:rPr>
        <w:t>as India</w:t>
      </w:r>
      <w:r w:rsidR="00945A35" w:rsidRPr="00555415">
        <w:rPr>
          <w:lang w:val="en-GB"/>
        </w:rPr>
        <w:t xml:space="preserve"> </w:t>
      </w:r>
      <w:r w:rsidR="00083A71" w:rsidRPr="00555415">
        <w:rPr>
          <w:lang w:val="en-GB"/>
        </w:rPr>
        <w:t xml:space="preserve">has </w:t>
      </w:r>
      <w:r w:rsidR="00945A35" w:rsidRPr="00555415">
        <w:rPr>
          <w:lang w:val="en-GB"/>
        </w:rPr>
        <w:t>obtained the same fixturing</w:t>
      </w:r>
      <w:r w:rsidR="00EE4253" w:rsidRPr="00555415">
        <w:rPr>
          <w:lang w:val="en-GB"/>
        </w:rPr>
        <w:t xml:space="preserve"> and tooling</w:t>
      </w:r>
      <w:r w:rsidR="00945A35" w:rsidRPr="00555415">
        <w:rPr>
          <w:lang w:val="en-GB"/>
        </w:rPr>
        <w:t xml:space="preserve"> </w:t>
      </w:r>
      <w:r w:rsidR="005C1329" w:rsidRPr="00555415">
        <w:rPr>
          <w:lang w:val="en-GB"/>
        </w:rPr>
        <w:t>for</w:t>
      </w:r>
      <w:r w:rsidR="00945A35" w:rsidRPr="00555415">
        <w:rPr>
          <w:lang w:val="en-GB"/>
        </w:rPr>
        <w:t xml:space="preserve"> the </w:t>
      </w:r>
      <w:r w:rsidR="00083A71" w:rsidRPr="00555415">
        <w:rPr>
          <w:lang w:val="en-GB"/>
        </w:rPr>
        <w:t>inspection</w:t>
      </w:r>
      <w:r w:rsidR="00945A35" w:rsidRPr="00555415">
        <w:rPr>
          <w:lang w:val="en-GB"/>
        </w:rPr>
        <w:t xml:space="preserve"> process</w:t>
      </w:r>
      <w:r w:rsidR="00CD565C" w:rsidRPr="00555415">
        <w:rPr>
          <w:lang w:val="en-GB"/>
        </w:rPr>
        <w:t xml:space="preserve"> within Renishaw Miskin</w:t>
      </w:r>
      <w:r w:rsidR="00CB6B20" w:rsidRPr="00555415">
        <w:rPr>
          <w:lang w:val="en-GB"/>
        </w:rPr>
        <w:t>.</w:t>
      </w:r>
      <w:r w:rsidR="00CD565C" w:rsidRPr="00555415">
        <w:rPr>
          <w:lang w:val="en-GB"/>
        </w:rPr>
        <w:t xml:space="preserve"> Furthermore, alternative 3 </w:t>
      </w:r>
      <w:r w:rsidR="0004184E" w:rsidRPr="00555415">
        <w:rPr>
          <w:lang w:val="en-GB"/>
        </w:rPr>
        <w:t>will help enforce practices and standards across teams</w:t>
      </w:r>
      <w:r w:rsidR="00B72295" w:rsidRPr="00555415">
        <w:rPr>
          <w:lang w:val="en-GB"/>
        </w:rPr>
        <w:t>.</w:t>
      </w:r>
    </w:p>
    <w:p w14:paraId="775D702E" w14:textId="0C25632F" w:rsidR="006847C2" w:rsidRPr="00C10D77" w:rsidRDefault="00CB6B20" w:rsidP="00F066DC">
      <w:pPr>
        <w:rPr>
          <w:color w:val="FF0000"/>
        </w:rPr>
      </w:pPr>
      <w:r w:rsidRPr="00555415">
        <w:rPr>
          <w:lang w:val="en-GB"/>
        </w:rPr>
        <w:t>Communications were sent to the India operations to ensure alignment with the inspection criteria used at Renishaw, Miskin</w:t>
      </w:r>
      <w:r w:rsidR="00C610B9" w:rsidRPr="00555415">
        <w:rPr>
          <w:lang w:val="en-GB"/>
        </w:rPr>
        <w:t xml:space="preserve"> (George,2024)</w:t>
      </w:r>
      <w:r w:rsidRPr="00555415">
        <w:rPr>
          <w:lang w:val="en-GB"/>
        </w:rPr>
        <w:t>. The email specified the use of the same probe and fixturing part number</w:t>
      </w:r>
      <w:r w:rsidR="00C10D77" w:rsidRPr="00555415">
        <w:rPr>
          <w:lang w:val="en-GB"/>
        </w:rPr>
        <w:t xml:space="preserve"> </w:t>
      </w:r>
      <w:r w:rsidR="005160A7">
        <w:rPr>
          <w:i/>
          <w:iCs/>
          <w:lang w:val="en-GB"/>
        </w:rPr>
        <w:t>(Figure 20)</w:t>
      </w:r>
      <w:r w:rsidRPr="00555415">
        <w:rPr>
          <w:lang w:val="en-GB"/>
        </w:rPr>
        <w:t xml:space="preserve"> and included detailed instructions regarding the measurement depth and the number of touches on the </w:t>
      </w:r>
      <w:r w:rsidR="0094478B" w:rsidRPr="00555415">
        <w:rPr>
          <w:lang w:val="en-GB"/>
        </w:rPr>
        <w:t>cylinder</w:t>
      </w:r>
      <w:r w:rsidR="000E1BE1">
        <w:rPr>
          <w:lang w:val="en-GB"/>
        </w:rPr>
        <w:t xml:space="preserve">. </w:t>
      </w:r>
      <w:r w:rsidR="002B4E6F">
        <w:rPr>
          <w:lang w:val="en-GB"/>
        </w:rPr>
        <w:t>Refer to</w:t>
      </w:r>
      <w:r w:rsidR="007C6F4F" w:rsidRPr="00555415">
        <w:rPr>
          <w:lang w:val="en-GB"/>
        </w:rPr>
        <w:t xml:space="preserve"> Appendix</w:t>
      </w:r>
      <w:r w:rsidR="000E1BE1">
        <w:t xml:space="preserve"> </w:t>
      </w:r>
      <w:r w:rsidR="00456125">
        <w:t>G</w:t>
      </w:r>
      <w:r w:rsidR="002B4E6F">
        <w:t>.</w:t>
      </w:r>
    </w:p>
    <w:p w14:paraId="2E5F4C16" w14:textId="1AC3E3D2" w:rsidR="000674F5" w:rsidRDefault="000674F5" w:rsidP="00F066DC">
      <w:pPr>
        <w:rPr>
          <w:lang w:val="en-GB"/>
        </w:rPr>
      </w:pPr>
    </w:p>
    <w:p w14:paraId="6CD87966" w14:textId="024C8DBB" w:rsidR="00DB0B23" w:rsidRDefault="00DB0B23" w:rsidP="00F066DC">
      <w:pPr>
        <w:rPr>
          <w:lang w:val="en-GB"/>
        </w:rPr>
      </w:pPr>
    </w:p>
    <w:p w14:paraId="34208B81" w14:textId="4B6A1DCE" w:rsidR="00DB0B23" w:rsidRPr="000674F5" w:rsidRDefault="00DB0B23" w:rsidP="00F066DC">
      <w:pPr>
        <w:rPr>
          <w:lang w:val="en-GB"/>
        </w:rPr>
      </w:pPr>
    </w:p>
    <w:p w14:paraId="5A2F836F" w14:textId="6F4B52B3" w:rsidR="00AA275F" w:rsidRDefault="00AA275F" w:rsidP="00F066DC">
      <w:pPr>
        <w:rPr>
          <w:b/>
          <w:bCs/>
          <w:i/>
          <w:iCs/>
          <w:lang w:val="en-GB"/>
        </w:rPr>
      </w:pPr>
    </w:p>
    <w:p w14:paraId="7982F265" w14:textId="3009CD8F" w:rsidR="00AA275F" w:rsidRDefault="00AA275F" w:rsidP="00F066DC">
      <w:pPr>
        <w:rPr>
          <w:b/>
          <w:bCs/>
          <w:i/>
          <w:iCs/>
          <w:lang w:val="en-GB"/>
        </w:rPr>
      </w:pPr>
    </w:p>
    <w:p w14:paraId="430D4907" w14:textId="1B4413F5" w:rsidR="00AA275F" w:rsidRDefault="005160A7" w:rsidP="00F066DC">
      <w:pPr>
        <w:rPr>
          <w:b/>
          <w:bCs/>
          <w:i/>
          <w:iCs/>
          <w:lang w:val="en-GB"/>
        </w:rPr>
      </w:pPr>
      <w:r w:rsidRPr="00DB0B23">
        <w:rPr>
          <w:noProof/>
          <w:lang w:val="en-GB"/>
        </w:rPr>
        <w:lastRenderedPageBreak/>
        <w:drawing>
          <wp:anchor distT="0" distB="0" distL="114300" distR="114300" simplePos="0" relativeHeight="251705346" behindDoc="0" locked="0" layoutInCell="1" allowOverlap="1" wp14:anchorId="142725F9" wp14:editId="55078E03">
            <wp:simplePos x="0" y="0"/>
            <wp:positionH relativeFrom="margin">
              <wp:posOffset>2120609</wp:posOffset>
            </wp:positionH>
            <wp:positionV relativeFrom="margin">
              <wp:posOffset>-418574</wp:posOffset>
            </wp:positionV>
            <wp:extent cx="1572895" cy="2287270"/>
            <wp:effectExtent l="0" t="0" r="8255" b="0"/>
            <wp:wrapSquare wrapText="bothSides"/>
            <wp:docPr id="1407924045" name="Picture 1" descr="A machine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924045" name="Picture 1" descr="A machine on a table&#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572895" cy="2287270"/>
                    </a:xfrm>
                    <a:prstGeom prst="rect">
                      <a:avLst/>
                    </a:prstGeom>
                  </pic:spPr>
                </pic:pic>
              </a:graphicData>
            </a:graphic>
            <wp14:sizeRelH relativeFrom="margin">
              <wp14:pctWidth>0</wp14:pctWidth>
            </wp14:sizeRelH>
            <wp14:sizeRelV relativeFrom="margin">
              <wp14:pctHeight>0</wp14:pctHeight>
            </wp14:sizeRelV>
          </wp:anchor>
        </w:drawing>
      </w:r>
    </w:p>
    <w:p w14:paraId="68075E25" w14:textId="77777777" w:rsidR="00AA275F" w:rsidRDefault="00AA275F" w:rsidP="00F066DC">
      <w:pPr>
        <w:rPr>
          <w:b/>
          <w:bCs/>
          <w:i/>
          <w:iCs/>
          <w:lang w:val="en-GB"/>
        </w:rPr>
      </w:pPr>
    </w:p>
    <w:p w14:paraId="7093658B" w14:textId="77777777" w:rsidR="00AA275F" w:rsidRDefault="00AA275F" w:rsidP="00F066DC">
      <w:pPr>
        <w:rPr>
          <w:b/>
          <w:bCs/>
          <w:i/>
          <w:iCs/>
          <w:lang w:val="en-GB"/>
        </w:rPr>
      </w:pPr>
    </w:p>
    <w:p w14:paraId="0AAE075E" w14:textId="77777777" w:rsidR="00AA275F" w:rsidRDefault="00AA275F" w:rsidP="00F066DC">
      <w:pPr>
        <w:rPr>
          <w:b/>
          <w:bCs/>
          <w:i/>
          <w:iCs/>
          <w:lang w:val="en-GB"/>
        </w:rPr>
      </w:pPr>
    </w:p>
    <w:p w14:paraId="033F7E6A" w14:textId="77777777" w:rsidR="00AA275F" w:rsidRDefault="00AA275F" w:rsidP="00F066DC">
      <w:pPr>
        <w:rPr>
          <w:b/>
          <w:bCs/>
          <w:i/>
          <w:iCs/>
          <w:lang w:val="en-GB"/>
        </w:rPr>
      </w:pPr>
    </w:p>
    <w:p w14:paraId="4563880E" w14:textId="3C448524" w:rsidR="005160A7" w:rsidRDefault="005160A7" w:rsidP="00F066DC">
      <w:pPr>
        <w:rPr>
          <w:b/>
          <w:bCs/>
          <w:i/>
          <w:iCs/>
          <w:lang w:val="en-GB"/>
        </w:rPr>
      </w:pPr>
    </w:p>
    <w:p w14:paraId="158B2E1C" w14:textId="1DBE6BC8" w:rsidR="005160A7" w:rsidRDefault="005160A7" w:rsidP="00F066DC">
      <w:pPr>
        <w:rPr>
          <w:b/>
          <w:bCs/>
          <w:i/>
          <w:iCs/>
          <w:lang w:val="en-GB"/>
        </w:rPr>
      </w:pPr>
      <w:r>
        <w:rPr>
          <w:noProof/>
        </w:rPr>
        <mc:AlternateContent>
          <mc:Choice Requires="wps">
            <w:drawing>
              <wp:anchor distT="0" distB="0" distL="114300" distR="114300" simplePos="0" relativeHeight="251738114" behindDoc="0" locked="0" layoutInCell="1" allowOverlap="1" wp14:anchorId="26CB19B8" wp14:editId="3591C97B">
                <wp:simplePos x="0" y="0"/>
                <wp:positionH relativeFrom="margin">
                  <wp:posOffset>2021931</wp:posOffset>
                </wp:positionH>
                <wp:positionV relativeFrom="paragraph">
                  <wp:posOffset>10160</wp:posOffset>
                </wp:positionV>
                <wp:extent cx="2005965" cy="635"/>
                <wp:effectExtent l="0" t="0" r="0" b="0"/>
                <wp:wrapSquare wrapText="bothSides"/>
                <wp:docPr id="1908789901" name="Text Box 1"/>
                <wp:cNvGraphicFramePr/>
                <a:graphic xmlns:a="http://schemas.openxmlformats.org/drawingml/2006/main">
                  <a:graphicData uri="http://schemas.microsoft.com/office/word/2010/wordprocessingShape">
                    <wps:wsp>
                      <wps:cNvSpPr txBox="1"/>
                      <wps:spPr>
                        <a:xfrm>
                          <a:off x="0" y="0"/>
                          <a:ext cx="2005965" cy="635"/>
                        </a:xfrm>
                        <a:prstGeom prst="rect">
                          <a:avLst/>
                        </a:prstGeom>
                        <a:solidFill>
                          <a:prstClr val="white"/>
                        </a:solidFill>
                        <a:ln>
                          <a:noFill/>
                        </a:ln>
                      </wps:spPr>
                      <wps:txbx>
                        <w:txbxContent>
                          <w:p w14:paraId="649B362F" w14:textId="6DD88E9E" w:rsidR="005160A7" w:rsidRPr="00573383" w:rsidRDefault="005160A7" w:rsidP="005160A7">
                            <w:pPr>
                              <w:pStyle w:val="Caption"/>
                              <w:rPr>
                                <w:noProof/>
                              </w:rPr>
                            </w:pPr>
                            <w:bookmarkStart w:id="59" w:name="_Toc196673811"/>
                            <w:r>
                              <w:t xml:space="preserve">Figure </w:t>
                            </w:r>
                            <w:fldSimple w:instr=" SEQ Figure \* ARABIC ">
                              <w:r w:rsidR="00226016">
                                <w:rPr>
                                  <w:noProof/>
                                </w:rPr>
                                <w:t>21</w:t>
                              </w:r>
                            </w:fldSimple>
                            <w:r>
                              <w:t xml:space="preserve"> - CMM Fixturing and probe</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6CB19B8" id="_x0000_s1040" type="#_x0000_t202" style="position:absolute;margin-left:159.2pt;margin-top:.8pt;width:157.95pt;height:.05pt;z-index:25173811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" stroked="f">
                <v:textbox style="mso-fit-shape-to-text:t" inset="0,0,0,0">
                  <w:txbxContent>
                    <w:p w14:paraId="649B362F" w14:textId="6DD88E9E" w:rsidR="005160A7" w:rsidRPr="00573383" w:rsidRDefault="005160A7" w:rsidP="005160A7">
                      <w:pPr>
                        <w:pStyle w:val="Caption"/>
                        <w:rPr>
                          <w:noProof/>
                        </w:rPr>
                      </w:pPr>
                      <w:bookmarkStart w:id="60" w:name="_Toc196673811"/>
                      <w:r>
                        <w:t xml:space="preserve">Figure </w:t>
                      </w:r>
                      <w:fldSimple w:instr=" SEQ Figure \* ARABIC ">
                        <w:r w:rsidR="00226016">
                          <w:rPr>
                            <w:noProof/>
                          </w:rPr>
                          <w:t>21</w:t>
                        </w:r>
                      </w:fldSimple>
                      <w:r>
                        <w:t xml:space="preserve"> - CMM Fixturing and probe</w:t>
                      </w:r>
                      <w:bookmarkEnd w:id="60"/>
                    </w:p>
                  </w:txbxContent>
                </v:textbox>
                <w10:wrap type="square" anchorx="margin"/>
              </v:shape>
            </w:pict>
          </mc:Fallback>
        </mc:AlternateContent>
      </w:r>
    </w:p>
    <w:p w14:paraId="224D7BD1" w14:textId="798B8ED1" w:rsidR="00AA275F" w:rsidRDefault="00AA275F" w:rsidP="00F066DC">
      <w:pPr>
        <w:rPr>
          <w:b/>
          <w:bCs/>
          <w:i/>
          <w:iCs/>
          <w:lang w:val="en-GB"/>
        </w:rPr>
      </w:pPr>
    </w:p>
    <w:p w14:paraId="3F65AE53" w14:textId="67B47417" w:rsidR="00F066DC" w:rsidRPr="0094478B" w:rsidRDefault="00B560A1" w:rsidP="00867B17">
      <w:pPr>
        <w:pStyle w:val="Heading3"/>
        <w:rPr>
          <w:lang w:val="en-GB"/>
        </w:rPr>
      </w:pPr>
      <w:bookmarkStart w:id="61" w:name="_Toc196675380"/>
      <w:r w:rsidRPr="0094478B">
        <w:rPr>
          <w:lang w:val="en-GB"/>
        </w:rPr>
        <w:t>Configure management:</w:t>
      </w:r>
      <w:bookmarkEnd w:id="61"/>
    </w:p>
    <w:p w14:paraId="6BAC591C" w14:textId="275C8CF2" w:rsidR="00D72368" w:rsidRPr="005F2F89" w:rsidRDefault="00D72368" w:rsidP="00F066DC">
      <w:pPr>
        <w:rPr>
          <w:lang w:val="en-GB"/>
        </w:rPr>
      </w:pPr>
      <w:r>
        <w:rPr>
          <w:lang w:val="en-GB"/>
        </w:rPr>
        <w:t>Stated within ISO9001:2015, clause 8.3.6</w:t>
      </w:r>
      <w:r w:rsidR="007C47B2">
        <w:rPr>
          <w:lang w:val="en-GB"/>
        </w:rPr>
        <w:t xml:space="preserve"> </w:t>
      </w:r>
      <w:r w:rsidR="007C47B2" w:rsidRPr="007C47B2">
        <w:rPr>
          <w:lang w:val="en-GB"/>
        </w:rPr>
        <w:t>(ISO, 2015)</w:t>
      </w:r>
      <w:r>
        <w:rPr>
          <w:lang w:val="en-GB"/>
        </w:rPr>
        <w:t xml:space="preserve">, </w:t>
      </w:r>
      <w:r w:rsidR="005335B7">
        <w:rPr>
          <w:lang w:val="en-GB"/>
        </w:rPr>
        <w:t xml:space="preserve">part of the design and development section, it is focused in dealing with the control of the design and development changes, ensuring any changes which are made to the design </w:t>
      </w:r>
      <w:r w:rsidR="00421470">
        <w:rPr>
          <w:lang w:val="en-GB"/>
        </w:rPr>
        <w:t xml:space="preserve">during the process </w:t>
      </w:r>
      <w:r w:rsidR="00187D66">
        <w:rPr>
          <w:lang w:val="en-GB"/>
        </w:rPr>
        <w:t>do</w:t>
      </w:r>
      <w:r w:rsidR="00421470">
        <w:rPr>
          <w:lang w:val="en-GB"/>
        </w:rPr>
        <w:t xml:space="preserve"> not impact the final product’s quality or functionality. This clause </w:t>
      </w:r>
      <w:r w:rsidR="003F5C80">
        <w:rPr>
          <w:lang w:val="en-GB"/>
        </w:rPr>
        <w:t xml:space="preserve">is relevant in managing design inconsistencies. </w:t>
      </w:r>
    </w:p>
    <w:p w14:paraId="53E21281" w14:textId="6165E72C" w:rsidR="005F2F89" w:rsidRDefault="00C908D5" w:rsidP="00F066DC">
      <w:pPr>
        <w:rPr>
          <w:lang w:val="en-GB"/>
        </w:rPr>
      </w:pPr>
      <w:r>
        <w:rPr>
          <w:lang w:val="en-GB"/>
        </w:rPr>
        <w:t xml:space="preserve">The </w:t>
      </w:r>
      <w:r w:rsidRPr="00C908D5">
        <w:rPr>
          <w:lang w:val="en-GB"/>
        </w:rPr>
        <w:t xml:space="preserve">in-house process regarding design changes lacks the level of control and consistency </w:t>
      </w:r>
      <w:r w:rsidR="009164EB">
        <w:rPr>
          <w:lang w:val="en-GB"/>
        </w:rPr>
        <w:t>featured</w:t>
      </w:r>
      <w:r w:rsidRPr="00C908D5">
        <w:rPr>
          <w:lang w:val="en-GB"/>
        </w:rPr>
        <w:t xml:space="preserve"> in ISO9001 Clause 8.3.6</w:t>
      </w:r>
      <w:r w:rsidR="007C47B2" w:rsidRPr="00555415">
        <w:rPr>
          <w:lang w:val="en-GB"/>
        </w:rPr>
        <w:t xml:space="preserve"> </w:t>
      </w:r>
      <w:r w:rsidR="007C47B2" w:rsidRPr="007C47B2">
        <w:rPr>
          <w:lang w:val="en-GB"/>
        </w:rPr>
        <w:t>(ISO, 2015)</w:t>
      </w:r>
      <w:r w:rsidRPr="00C908D5">
        <w:rPr>
          <w:lang w:val="en-GB"/>
        </w:rPr>
        <w:t>. Over the years, design</w:t>
      </w:r>
      <w:r w:rsidR="009164EB">
        <w:rPr>
          <w:lang w:val="en-GB"/>
        </w:rPr>
        <w:t>er</w:t>
      </w:r>
      <w:r w:rsidR="00BC1A40">
        <w:rPr>
          <w:lang w:val="en-GB"/>
        </w:rPr>
        <w:t xml:space="preserve"> released </w:t>
      </w:r>
      <w:r w:rsidRPr="00C908D5">
        <w:rPr>
          <w:lang w:val="en-GB"/>
        </w:rPr>
        <w:t xml:space="preserve">updates without a structured evaluation of their impact, leading to inconsistencies in concentricity tolerances across </w:t>
      </w:r>
      <w:r w:rsidR="003C6976">
        <w:rPr>
          <w:lang w:val="en-GB"/>
        </w:rPr>
        <w:t>the ceramic range</w:t>
      </w:r>
      <w:r w:rsidRPr="00C908D5">
        <w:rPr>
          <w:lang w:val="en-GB"/>
        </w:rPr>
        <w:t xml:space="preserve">. </w:t>
      </w:r>
      <w:r w:rsidR="009953FC">
        <w:rPr>
          <w:lang w:val="en-GB"/>
        </w:rPr>
        <w:t>In a</w:t>
      </w:r>
      <w:r w:rsidRPr="00C908D5">
        <w:rPr>
          <w:lang w:val="en-GB"/>
        </w:rPr>
        <w:t>ccord</w:t>
      </w:r>
      <w:r w:rsidR="009953FC">
        <w:rPr>
          <w:lang w:val="en-GB"/>
        </w:rPr>
        <w:t>ance</w:t>
      </w:r>
      <w:r w:rsidRPr="00C908D5">
        <w:rPr>
          <w:lang w:val="en-GB"/>
        </w:rPr>
        <w:t xml:space="preserve"> </w:t>
      </w:r>
      <w:r w:rsidR="00A67A3D">
        <w:rPr>
          <w:lang w:val="en-GB"/>
        </w:rPr>
        <w:t>with</w:t>
      </w:r>
      <w:r w:rsidRPr="00C908D5">
        <w:rPr>
          <w:lang w:val="en-GB"/>
        </w:rPr>
        <w:t xml:space="preserve"> ISO9001</w:t>
      </w:r>
      <w:r w:rsidR="007C47B2" w:rsidRPr="00555415">
        <w:rPr>
          <w:lang w:val="en-GB"/>
        </w:rPr>
        <w:t xml:space="preserve"> </w:t>
      </w:r>
      <w:r w:rsidR="007C47B2" w:rsidRPr="007C47B2">
        <w:rPr>
          <w:lang w:val="en-GB"/>
        </w:rPr>
        <w:t>(ISO, 2015)</w:t>
      </w:r>
      <w:r w:rsidRPr="00C908D5">
        <w:rPr>
          <w:lang w:val="en-GB"/>
        </w:rPr>
        <w:t xml:space="preserve">, design changes should undergo a thorough evaluation, review, verification, and documentation to ensure they meet performance standards and maintain consistency. However, the in-house process did not follow a formal design change control process, resulting in poorly documented and uncommunicated tolerance variations. To align with ISO 9001, </w:t>
      </w:r>
      <w:r w:rsidR="00FF5D26">
        <w:rPr>
          <w:lang w:val="en-GB"/>
        </w:rPr>
        <w:t>Renishaw</w:t>
      </w:r>
      <w:r w:rsidRPr="00C908D5">
        <w:rPr>
          <w:lang w:val="en-GB"/>
        </w:rPr>
        <w:t xml:space="preserve"> needs to standardize the concentricity tolerances, implement a formal change control process, and ensure proper documentation and communication of changes, thereby improving consistency and preventing future design inconsistencies.</w:t>
      </w:r>
    </w:p>
    <w:p w14:paraId="724DEDDC" w14:textId="5A5BB222" w:rsidR="006B56D7" w:rsidRPr="009C2670" w:rsidRDefault="007321ED" w:rsidP="00F066DC">
      <w:pPr>
        <w:rPr>
          <w:lang w:val="en-GB"/>
        </w:rPr>
      </w:pPr>
      <w:r>
        <w:rPr>
          <w:lang w:val="en-GB"/>
        </w:rPr>
        <w:t>Furthermore,</w:t>
      </w:r>
      <w:r w:rsidR="006B56D7">
        <w:rPr>
          <w:lang w:val="en-GB"/>
        </w:rPr>
        <w:t xml:space="preserve"> highlighted in ISO9001, </w:t>
      </w:r>
      <w:r w:rsidR="00756B53">
        <w:rPr>
          <w:lang w:val="en-GB"/>
        </w:rPr>
        <w:t>claus</w:t>
      </w:r>
      <w:r w:rsidR="00831676">
        <w:rPr>
          <w:lang w:val="en-GB"/>
        </w:rPr>
        <w:t>e 5.1.2</w:t>
      </w:r>
      <w:r w:rsidR="007C47B2" w:rsidRPr="00555415">
        <w:rPr>
          <w:lang w:val="en-GB"/>
        </w:rPr>
        <w:t xml:space="preserve"> </w:t>
      </w:r>
      <w:r w:rsidR="007C47B2" w:rsidRPr="007C47B2">
        <w:rPr>
          <w:lang w:val="en-GB"/>
        </w:rPr>
        <w:t>(ISO, 2015)</w:t>
      </w:r>
      <w:r w:rsidR="00756B53">
        <w:rPr>
          <w:lang w:val="en-GB"/>
        </w:rPr>
        <w:t xml:space="preserve">, </w:t>
      </w:r>
      <w:r w:rsidR="00F85CFA">
        <w:rPr>
          <w:lang w:val="en-GB"/>
        </w:rPr>
        <w:t xml:space="preserve">the </w:t>
      </w:r>
      <w:r>
        <w:rPr>
          <w:lang w:val="en-GB"/>
        </w:rPr>
        <w:t xml:space="preserve">fundamental importance </w:t>
      </w:r>
      <w:r w:rsidR="00CF4847">
        <w:rPr>
          <w:lang w:val="en-GB"/>
        </w:rPr>
        <w:t xml:space="preserve">is on customer focus and </w:t>
      </w:r>
      <w:r w:rsidR="000268F1">
        <w:rPr>
          <w:lang w:val="en-GB"/>
        </w:rPr>
        <w:t>satisfaction</w:t>
      </w:r>
      <w:r w:rsidR="00CF4847">
        <w:rPr>
          <w:lang w:val="en-GB"/>
        </w:rPr>
        <w:t xml:space="preserve"> to ensure design changes meet customer expectations</w:t>
      </w:r>
      <w:r w:rsidR="00B66123">
        <w:rPr>
          <w:lang w:val="en-GB"/>
        </w:rPr>
        <w:t xml:space="preserve"> </w:t>
      </w:r>
      <w:r w:rsidR="00C34DBA">
        <w:rPr>
          <w:lang w:val="en-GB"/>
        </w:rPr>
        <w:t xml:space="preserve">without </w:t>
      </w:r>
      <w:r w:rsidR="000268F1">
        <w:rPr>
          <w:lang w:val="en-GB"/>
        </w:rPr>
        <w:t>impacting</w:t>
      </w:r>
      <w:r w:rsidR="00C34DBA">
        <w:rPr>
          <w:lang w:val="en-GB"/>
        </w:rPr>
        <w:t xml:space="preserve"> </w:t>
      </w:r>
      <w:r w:rsidR="00237827">
        <w:rPr>
          <w:lang w:val="en-GB"/>
        </w:rPr>
        <w:t xml:space="preserve">the </w:t>
      </w:r>
      <w:r w:rsidR="00C34DBA">
        <w:rPr>
          <w:lang w:val="en-GB"/>
        </w:rPr>
        <w:t xml:space="preserve">quality of the product. </w:t>
      </w:r>
      <w:r w:rsidR="00886C1E">
        <w:rPr>
          <w:lang w:val="en-GB"/>
        </w:rPr>
        <w:t xml:space="preserve">Although </w:t>
      </w:r>
      <w:r w:rsidR="00C34DBA">
        <w:rPr>
          <w:lang w:val="en-GB"/>
        </w:rPr>
        <w:t xml:space="preserve">Renishaw’s inconsistent concentricity tolerances </w:t>
      </w:r>
      <w:r w:rsidR="00886C1E">
        <w:rPr>
          <w:lang w:val="en-GB"/>
        </w:rPr>
        <w:t xml:space="preserve">have varied, </w:t>
      </w:r>
      <w:r w:rsidR="00D629F4">
        <w:rPr>
          <w:lang w:val="en-GB"/>
        </w:rPr>
        <w:t xml:space="preserve">the </w:t>
      </w:r>
      <w:r w:rsidR="00237827">
        <w:rPr>
          <w:lang w:val="en-GB"/>
        </w:rPr>
        <w:t xml:space="preserve">final built </w:t>
      </w:r>
      <w:r w:rsidR="00F85CFA">
        <w:rPr>
          <w:lang w:val="en-GB"/>
        </w:rPr>
        <w:t>assembly</w:t>
      </w:r>
      <w:r w:rsidR="00237827">
        <w:rPr>
          <w:lang w:val="en-GB"/>
        </w:rPr>
        <w:t xml:space="preserve"> has proven to </w:t>
      </w:r>
      <w:r w:rsidR="006D5DA7">
        <w:rPr>
          <w:lang w:val="en-GB"/>
        </w:rPr>
        <w:t>pass inspection when the tolerance is increased to 0.25mm</w:t>
      </w:r>
    </w:p>
    <w:p w14:paraId="4E6BFF6D" w14:textId="7E83A797" w:rsidR="00CD146C" w:rsidRDefault="00CD146C" w:rsidP="00F066DC">
      <w:pPr>
        <w:rPr>
          <w:b/>
          <w:bCs/>
          <w:lang w:val="en-GB"/>
        </w:rPr>
      </w:pPr>
    </w:p>
    <w:p w14:paraId="63881212" w14:textId="77777777" w:rsidR="004E0492" w:rsidRDefault="004E0492" w:rsidP="00F066DC">
      <w:pPr>
        <w:rPr>
          <w:b/>
          <w:bCs/>
          <w:lang w:val="en-GB"/>
        </w:rPr>
      </w:pPr>
    </w:p>
    <w:p w14:paraId="4ABFD558" w14:textId="77777777" w:rsidR="004E0492" w:rsidRDefault="004E0492" w:rsidP="00F066DC">
      <w:pPr>
        <w:rPr>
          <w:b/>
          <w:bCs/>
          <w:lang w:val="en-GB"/>
        </w:rPr>
      </w:pPr>
    </w:p>
    <w:p w14:paraId="7DA30434" w14:textId="293E19AE" w:rsidR="005F2F89" w:rsidRPr="00CD146C" w:rsidRDefault="00CD146C" w:rsidP="00867B17">
      <w:pPr>
        <w:pStyle w:val="Heading3"/>
        <w:rPr>
          <w:lang w:val="en-GB"/>
        </w:rPr>
      </w:pPr>
      <w:bookmarkStart w:id="62" w:name="_Toc196675381"/>
      <w:r w:rsidRPr="00CD146C">
        <w:rPr>
          <w:lang w:val="en-GB"/>
        </w:rPr>
        <w:t>Trails</w:t>
      </w:r>
      <w:bookmarkEnd w:id="62"/>
    </w:p>
    <w:p w14:paraId="28285057" w14:textId="3C258D19" w:rsidR="0093190E" w:rsidRPr="0093190E" w:rsidRDefault="00E32528" w:rsidP="0093190E">
      <w:pPr>
        <w:rPr>
          <w:lang w:val="en-GB"/>
        </w:rPr>
      </w:pPr>
      <w:r>
        <w:rPr>
          <w:lang w:val="en-GB"/>
        </w:rPr>
        <w:t xml:space="preserve">The complaint from the India operations prompted a review for the whole ceramic family range. </w:t>
      </w:r>
      <w:r w:rsidR="0093190E" w:rsidRPr="0093190E">
        <w:rPr>
          <w:lang w:val="en-GB"/>
        </w:rPr>
        <w:t>It was discovered during the drawing review that M-5004-8315-01, M-5003-2973-02</w:t>
      </w:r>
      <w:r w:rsidR="00530700">
        <w:rPr>
          <w:lang w:val="en-GB"/>
        </w:rPr>
        <w:t>,</w:t>
      </w:r>
      <w:r w:rsidR="0093190E" w:rsidRPr="0093190E">
        <w:rPr>
          <w:lang w:val="en-GB"/>
        </w:rPr>
        <w:t xml:space="preserve"> M-5000-3713-02</w:t>
      </w:r>
      <w:r w:rsidR="00A060F7">
        <w:rPr>
          <w:lang w:val="en-GB"/>
        </w:rPr>
        <w:t>, M</w:t>
      </w:r>
      <w:r w:rsidR="006D1695">
        <w:rPr>
          <w:lang w:val="en-GB"/>
        </w:rPr>
        <w:t>-5000-7817-02</w:t>
      </w:r>
      <w:r w:rsidR="00555415">
        <w:rPr>
          <w:lang w:val="en-GB"/>
        </w:rPr>
        <w:t>,</w:t>
      </w:r>
      <w:r w:rsidR="006D1695">
        <w:rPr>
          <w:lang w:val="en-GB"/>
        </w:rPr>
        <w:t xml:space="preserve"> and M-5000-7799-02</w:t>
      </w:r>
      <w:r w:rsidR="00530700" w:rsidRPr="00555415">
        <w:rPr>
          <w:lang w:val="en-GB"/>
        </w:rPr>
        <w:t xml:space="preserve"> </w:t>
      </w:r>
      <w:r w:rsidR="0093190E" w:rsidRPr="0093190E">
        <w:rPr>
          <w:lang w:val="en-GB"/>
        </w:rPr>
        <w:t>have inconsistent concentricity tolerances over the ceramic family range.</w:t>
      </w:r>
      <w:r w:rsidR="00036709">
        <w:rPr>
          <w:lang w:val="en-GB"/>
        </w:rPr>
        <w:t xml:space="preserve"> Throughout the range</w:t>
      </w:r>
      <w:r w:rsidR="004414AE">
        <w:rPr>
          <w:lang w:val="en-GB"/>
        </w:rPr>
        <w:t>,</w:t>
      </w:r>
      <w:r w:rsidR="00036709">
        <w:rPr>
          <w:lang w:val="en-GB"/>
        </w:rPr>
        <w:t xml:space="preserve"> </w:t>
      </w:r>
      <w:r w:rsidR="00701844">
        <w:rPr>
          <w:lang w:val="en-GB"/>
        </w:rPr>
        <w:t>the drawing tolerances varied, stating 0.1, 0.15, 0.2</w:t>
      </w:r>
      <w:r w:rsidR="004414AE">
        <w:rPr>
          <w:lang w:val="en-GB"/>
        </w:rPr>
        <w:t>,</w:t>
      </w:r>
      <w:r w:rsidR="00701844">
        <w:rPr>
          <w:lang w:val="en-GB"/>
        </w:rPr>
        <w:t xml:space="preserve"> and 0.25mm. </w:t>
      </w:r>
      <w:r w:rsidR="0093190E" w:rsidRPr="0093190E">
        <w:rPr>
          <w:lang w:val="en-GB"/>
        </w:rPr>
        <w:t xml:space="preserve"> </w:t>
      </w:r>
    </w:p>
    <w:p w14:paraId="50F78926" w14:textId="77777777" w:rsidR="00563855" w:rsidRDefault="00563855" w:rsidP="00F066DC">
      <w:pPr>
        <w:rPr>
          <w:color w:val="FF0000"/>
          <w:lang w:val="en-GB"/>
        </w:rPr>
      </w:pPr>
    </w:p>
    <w:p w14:paraId="6C5CE1A8" w14:textId="206D635E" w:rsidR="00F71686" w:rsidRPr="00F71686" w:rsidRDefault="006A6EEC" w:rsidP="00F066DC">
      <w:pPr>
        <w:rPr>
          <w:lang w:val="en-GB"/>
        </w:rPr>
      </w:pPr>
      <w:r>
        <w:rPr>
          <w:lang w:val="en-GB"/>
        </w:rPr>
        <w:t xml:space="preserve">As shown in </w:t>
      </w:r>
      <w:r w:rsidRPr="006A6EEC">
        <w:rPr>
          <w:i/>
          <w:iCs/>
          <w:lang w:val="en-GB"/>
        </w:rPr>
        <w:t xml:space="preserve">Table </w:t>
      </w:r>
      <w:r w:rsidR="00576E62">
        <w:rPr>
          <w:i/>
          <w:iCs/>
          <w:lang w:val="en-GB"/>
        </w:rPr>
        <w:t>3</w:t>
      </w:r>
      <w:r>
        <w:rPr>
          <w:lang w:val="en-GB"/>
        </w:rPr>
        <w:t xml:space="preserve">, Design used 5 defective samples from India to conduct trials to determine their effects on the assembled part number. </w:t>
      </w:r>
    </w:p>
    <w:p w14:paraId="1E847106" w14:textId="1D397463" w:rsidR="0007166D" w:rsidRDefault="005146B8" w:rsidP="00F066DC">
      <w:pPr>
        <w:rPr>
          <w:lang w:val="en-GB"/>
        </w:rPr>
      </w:pPr>
      <w:r w:rsidRPr="0007166D">
        <w:rPr>
          <w:noProof/>
          <w:lang w:val="en-GB"/>
        </w:rPr>
        <w:drawing>
          <wp:anchor distT="0" distB="0" distL="114300" distR="114300" simplePos="0" relativeHeight="251682818" behindDoc="0" locked="0" layoutInCell="1" allowOverlap="1" wp14:anchorId="07654A8F" wp14:editId="67AB7461">
            <wp:simplePos x="0" y="0"/>
            <wp:positionH relativeFrom="column">
              <wp:posOffset>1102995</wp:posOffset>
            </wp:positionH>
            <wp:positionV relativeFrom="paragraph">
              <wp:posOffset>204778</wp:posOffset>
            </wp:positionV>
            <wp:extent cx="3505380" cy="1543129"/>
            <wp:effectExtent l="0" t="0" r="0" b="0"/>
            <wp:wrapSquare wrapText="bothSides"/>
            <wp:docPr id="2123032240"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032240" name="Picture 1" descr="A table with numbers and text&#10;&#10;AI-generated content may be incorrect."/>
                    <pic:cNvPicPr/>
                  </pic:nvPicPr>
                  <pic:blipFill>
                    <a:blip r:embed="rId36">
                      <a:extLst>
                        <a:ext uri="{28A0092B-C50C-407E-A947-70E740481C1C}">
                          <a14:useLocalDpi xmlns:a14="http://schemas.microsoft.com/office/drawing/2010/main" val="0"/>
                        </a:ext>
                      </a:extLst>
                    </a:blip>
                    <a:stretch>
                      <a:fillRect/>
                    </a:stretch>
                  </pic:blipFill>
                  <pic:spPr>
                    <a:xfrm>
                      <a:off x="0" y="0"/>
                      <a:ext cx="3505380" cy="1543129"/>
                    </a:xfrm>
                    <a:prstGeom prst="rect">
                      <a:avLst/>
                    </a:prstGeom>
                  </pic:spPr>
                </pic:pic>
              </a:graphicData>
            </a:graphic>
          </wp:anchor>
        </w:drawing>
      </w:r>
    </w:p>
    <w:p w14:paraId="04411E26" w14:textId="2C142E1A" w:rsidR="0007166D" w:rsidRDefault="0007166D" w:rsidP="00F066DC">
      <w:pPr>
        <w:rPr>
          <w:lang w:val="en-GB"/>
        </w:rPr>
      </w:pPr>
    </w:p>
    <w:p w14:paraId="79DC85E0" w14:textId="77777777" w:rsidR="0007166D" w:rsidRDefault="0007166D" w:rsidP="00F066DC">
      <w:pPr>
        <w:rPr>
          <w:lang w:val="en-GB"/>
        </w:rPr>
      </w:pPr>
    </w:p>
    <w:p w14:paraId="2A459AA1" w14:textId="57725D25" w:rsidR="00F71686" w:rsidRDefault="00F71686" w:rsidP="00F066DC">
      <w:pPr>
        <w:rPr>
          <w:lang w:val="en-GB"/>
        </w:rPr>
      </w:pPr>
    </w:p>
    <w:p w14:paraId="5AE15303" w14:textId="77777777" w:rsidR="005146B8" w:rsidRDefault="005146B8" w:rsidP="00F066DC">
      <w:pPr>
        <w:rPr>
          <w:lang w:val="en-GB"/>
        </w:rPr>
      </w:pPr>
    </w:p>
    <w:p w14:paraId="0C4A2E72" w14:textId="77777777" w:rsidR="005146B8" w:rsidRDefault="005146B8" w:rsidP="00F066DC">
      <w:pPr>
        <w:rPr>
          <w:lang w:val="en-GB"/>
        </w:rPr>
      </w:pPr>
    </w:p>
    <w:p w14:paraId="2C2698F6" w14:textId="1644C13D" w:rsidR="0007166D" w:rsidRDefault="005146B8" w:rsidP="005146B8">
      <w:pPr>
        <w:pStyle w:val="Caption"/>
        <w:jc w:val="center"/>
        <w:rPr>
          <w:lang w:val="en-GB"/>
        </w:rPr>
      </w:pPr>
      <w:bookmarkStart w:id="63" w:name="_Toc196674052"/>
      <w:r>
        <w:t xml:space="preserve">Table </w:t>
      </w:r>
      <w:fldSimple w:instr=" SEQ Table \* ARABIC ">
        <w:r>
          <w:rPr>
            <w:noProof/>
          </w:rPr>
          <w:t>3</w:t>
        </w:r>
      </w:fldSimple>
      <w:r>
        <w:t xml:space="preserve"> - </w:t>
      </w:r>
      <w:r w:rsidRPr="007B56DC">
        <w:t>India results for the 5 samples</w:t>
      </w:r>
      <w:bookmarkEnd w:id="63"/>
    </w:p>
    <w:p w14:paraId="19DC4A9D" w14:textId="77777777" w:rsidR="0007166D" w:rsidRDefault="0007166D" w:rsidP="00F066DC">
      <w:pPr>
        <w:rPr>
          <w:lang w:val="en-GB"/>
        </w:rPr>
      </w:pPr>
    </w:p>
    <w:p w14:paraId="01633DE6" w14:textId="77777777" w:rsidR="0007166D" w:rsidRDefault="0007166D" w:rsidP="00F066DC">
      <w:pPr>
        <w:rPr>
          <w:lang w:val="en-GB"/>
        </w:rPr>
      </w:pPr>
    </w:p>
    <w:p w14:paraId="04DE323B" w14:textId="1AA76E5A" w:rsidR="008E6568" w:rsidRPr="00B85170" w:rsidRDefault="00B85170" w:rsidP="00F066DC">
      <w:pPr>
        <w:rPr>
          <w:lang w:val="en-GB"/>
        </w:rPr>
      </w:pPr>
      <w:r>
        <w:rPr>
          <w:lang w:val="en-GB"/>
        </w:rPr>
        <w:t xml:space="preserve">The 5 defective samples were built into the final assembly part number ready for the </w:t>
      </w:r>
      <w:r w:rsidR="00335292">
        <w:rPr>
          <w:lang w:val="en-GB"/>
        </w:rPr>
        <w:t>trials</w:t>
      </w:r>
      <w:r>
        <w:rPr>
          <w:lang w:val="en-GB"/>
        </w:rPr>
        <w:t xml:space="preserve"> to be conducted </w:t>
      </w:r>
      <w:r w:rsidRPr="00576E62">
        <w:rPr>
          <w:i/>
          <w:iCs/>
          <w:lang w:val="en-GB"/>
        </w:rPr>
        <w:t>(</w:t>
      </w:r>
      <w:r>
        <w:rPr>
          <w:i/>
          <w:iCs/>
          <w:lang w:val="en-GB"/>
        </w:rPr>
        <w:t>Figure</w:t>
      </w:r>
      <w:r w:rsidR="00576E62">
        <w:rPr>
          <w:i/>
          <w:iCs/>
          <w:lang w:val="en-GB"/>
        </w:rPr>
        <w:t xml:space="preserve"> 22)</w:t>
      </w:r>
    </w:p>
    <w:p w14:paraId="5090584C" w14:textId="77777777" w:rsidR="008E6568" w:rsidRDefault="008E6568" w:rsidP="00F066DC">
      <w:pPr>
        <w:rPr>
          <w:lang w:val="en-GB"/>
        </w:rPr>
      </w:pPr>
    </w:p>
    <w:p w14:paraId="082A38BA" w14:textId="77777777" w:rsidR="008E6568" w:rsidRDefault="008E6568" w:rsidP="00F066DC">
      <w:pPr>
        <w:rPr>
          <w:lang w:val="en-GB"/>
        </w:rPr>
      </w:pPr>
    </w:p>
    <w:p w14:paraId="5AC5C0E9" w14:textId="77777777" w:rsidR="008E6568" w:rsidRDefault="008E6568" w:rsidP="00F066DC">
      <w:pPr>
        <w:rPr>
          <w:lang w:val="en-GB"/>
        </w:rPr>
      </w:pPr>
    </w:p>
    <w:p w14:paraId="5B18F679" w14:textId="1A879150" w:rsidR="0007166D" w:rsidRPr="00F71686" w:rsidRDefault="00D77C03" w:rsidP="00F066DC">
      <w:pPr>
        <w:rPr>
          <w:lang w:val="en-GB"/>
        </w:rPr>
      </w:pPr>
      <w:r>
        <w:rPr>
          <w:noProof/>
        </w:rPr>
        <w:lastRenderedPageBreak/>
        <mc:AlternateContent>
          <mc:Choice Requires="wps">
            <w:drawing>
              <wp:anchor distT="0" distB="0" distL="114300" distR="114300" simplePos="0" relativeHeight="251687938" behindDoc="0" locked="0" layoutInCell="1" allowOverlap="1" wp14:anchorId="5DDE7357" wp14:editId="299602BE">
                <wp:simplePos x="0" y="0"/>
                <wp:positionH relativeFrom="column">
                  <wp:posOffset>1266190</wp:posOffset>
                </wp:positionH>
                <wp:positionV relativeFrom="paragraph">
                  <wp:posOffset>2803525</wp:posOffset>
                </wp:positionV>
                <wp:extent cx="3411855" cy="635"/>
                <wp:effectExtent l="0" t="0" r="0" b="0"/>
                <wp:wrapSquare wrapText="bothSides"/>
                <wp:docPr id="1824121888" name="Text Box 1"/>
                <wp:cNvGraphicFramePr/>
                <a:graphic xmlns:a="http://schemas.openxmlformats.org/drawingml/2006/main">
                  <a:graphicData uri="http://schemas.microsoft.com/office/word/2010/wordprocessingShape">
                    <wps:wsp>
                      <wps:cNvSpPr txBox="1"/>
                      <wps:spPr>
                        <a:xfrm>
                          <a:off x="0" y="0"/>
                          <a:ext cx="3411855" cy="635"/>
                        </a:xfrm>
                        <a:prstGeom prst="rect">
                          <a:avLst/>
                        </a:prstGeom>
                        <a:solidFill>
                          <a:prstClr val="white"/>
                        </a:solidFill>
                        <a:ln>
                          <a:noFill/>
                        </a:ln>
                      </wps:spPr>
                      <wps:txbx>
                        <w:txbxContent>
                          <w:p w14:paraId="7415FE96" w14:textId="2AAA6636" w:rsidR="00D77C03" w:rsidRPr="003E0D23" w:rsidRDefault="00D77C03" w:rsidP="00D77C03">
                            <w:pPr>
                              <w:pStyle w:val="Caption"/>
                              <w:jc w:val="center"/>
                              <w:rPr>
                                <w:noProof/>
                              </w:rPr>
                            </w:pPr>
                            <w:bookmarkStart w:id="64" w:name="_Toc196673812"/>
                            <w:r>
                              <w:t xml:space="preserve">Figure </w:t>
                            </w:r>
                            <w:fldSimple w:instr=" SEQ Figure \* ARABIC ">
                              <w:r w:rsidR="00226016">
                                <w:rPr>
                                  <w:noProof/>
                                </w:rPr>
                                <w:t>22</w:t>
                              </w:r>
                            </w:fldSimple>
                            <w:r>
                              <w:t xml:space="preserve"> - defected samples from India</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DE7357" id="_x0000_s1041" type="#_x0000_t202" style="position:absolute;margin-left:99.7pt;margin-top:220.75pt;width:268.65pt;height:.05pt;z-index:25168793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" stroked="f">
                <v:textbox style="mso-fit-shape-to-text:t" inset="0,0,0,0">
                  <w:txbxContent>
                    <w:p w14:paraId="7415FE96" w14:textId="2AAA6636" w:rsidR="00D77C03" w:rsidRPr="003E0D23" w:rsidRDefault="00D77C03" w:rsidP="00D77C03">
                      <w:pPr>
                        <w:pStyle w:val="Caption"/>
                        <w:jc w:val="center"/>
                        <w:rPr>
                          <w:noProof/>
                        </w:rPr>
                      </w:pPr>
                      <w:bookmarkStart w:id="65" w:name="_Toc196673812"/>
                      <w:r>
                        <w:t xml:space="preserve">Figure </w:t>
                      </w:r>
                      <w:fldSimple w:instr=" SEQ Figure \* ARABIC ">
                        <w:r w:rsidR="00226016">
                          <w:rPr>
                            <w:noProof/>
                          </w:rPr>
                          <w:t>22</w:t>
                        </w:r>
                      </w:fldSimple>
                      <w:r>
                        <w:t xml:space="preserve"> - defected samples from India</w:t>
                      </w:r>
                      <w:bookmarkEnd w:id="65"/>
                    </w:p>
                  </w:txbxContent>
                </v:textbox>
                <w10:wrap type="square"/>
              </v:shape>
            </w:pict>
          </mc:Fallback>
        </mc:AlternateContent>
      </w:r>
      <w:r w:rsidR="008E6568">
        <w:rPr>
          <w:noProof/>
        </w:rPr>
        <w:drawing>
          <wp:anchor distT="0" distB="0" distL="114300" distR="114300" simplePos="0" relativeHeight="251685890" behindDoc="0" locked="0" layoutInCell="1" allowOverlap="1" wp14:anchorId="6FE0F0A9" wp14:editId="645978B2">
            <wp:simplePos x="0" y="0"/>
            <wp:positionH relativeFrom="margin">
              <wp:align>center</wp:align>
            </wp:positionH>
            <wp:positionV relativeFrom="paragraph">
              <wp:posOffset>212</wp:posOffset>
            </wp:positionV>
            <wp:extent cx="3411855" cy="2746375"/>
            <wp:effectExtent l="0" t="0" r="0" b="0"/>
            <wp:wrapSquare wrapText="bothSides"/>
            <wp:docPr id="1821772709" name="Picture 1" descr="A group of white tube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772709" name="Picture 1" descr="A group of white tubes with numbers&#10;&#10;Description automatically generated"/>
                    <pic:cNvPicPr/>
                  </pic:nvPicPr>
                  <pic:blipFill>
                    <a:blip r:embed="rId37" cstate="print">
                      <a:extLst>
                        <a:ext uri="{28A0092B-C50C-407E-A947-70E740481C1C}">
                          <a14:useLocalDpi xmlns:a14="http://schemas.microsoft.com/office/drawing/2010/main" val="0"/>
                        </a:ext>
                      </a:extLst>
                    </a:blip>
                    <a:stretch>
                      <a:fillRect/>
                    </a:stretch>
                  </pic:blipFill>
                  <pic:spPr>
                    <a:xfrm>
                      <a:off x="0" y="0"/>
                      <a:ext cx="3411855" cy="2746375"/>
                    </a:xfrm>
                    <a:prstGeom prst="rect">
                      <a:avLst/>
                    </a:prstGeom>
                  </pic:spPr>
                </pic:pic>
              </a:graphicData>
            </a:graphic>
            <wp14:sizeRelH relativeFrom="margin">
              <wp14:pctWidth>0</wp14:pctWidth>
            </wp14:sizeRelH>
            <wp14:sizeRelV relativeFrom="margin">
              <wp14:pctHeight>0</wp14:pctHeight>
            </wp14:sizeRelV>
          </wp:anchor>
        </w:drawing>
      </w:r>
    </w:p>
    <w:p w14:paraId="17CBCCC1" w14:textId="77777777" w:rsidR="008E6568" w:rsidRDefault="008E6568" w:rsidP="006D1B39">
      <w:pPr>
        <w:rPr>
          <w:lang w:val="en-GB"/>
        </w:rPr>
      </w:pPr>
    </w:p>
    <w:p w14:paraId="01BA47AB" w14:textId="77777777" w:rsidR="008E6568" w:rsidRDefault="008E6568" w:rsidP="006D1B39">
      <w:pPr>
        <w:rPr>
          <w:lang w:val="en-GB"/>
        </w:rPr>
      </w:pPr>
    </w:p>
    <w:p w14:paraId="0034919B" w14:textId="77777777" w:rsidR="008E6568" w:rsidRDefault="008E6568" w:rsidP="006D1B39">
      <w:pPr>
        <w:rPr>
          <w:lang w:val="en-GB"/>
        </w:rPr>
      </w:pPr>
    </w:p>
    <w:p w14:paraId="740C3EF1" w14:textId="77777777" w:rsidR="008E6568" w:rsidRDefault="008E6568" w:rsidP="006D1B39">
      <w:pPr>
        <w:rPr>
          <w:lang w:val="en-GB"/>
        </w:rPr>
      </w:pPr>
    </w:p>
    <w:p w14:paraId="0ECA9633" w14:textId="77777777" w:rsidR="008E6568" w:rsidRDefault="008E6568" w:rsidP="006D1B39">
      <w:pPr>
        <w:rPr>
          <w:lang w:val="en-GB"/>
        </w:rPr>
      </w:pPr>
    </w:p>
    <w:p w14:paraId="0FDE4410" w14:textId="77777777" w:rsidR="008E6568" w:rsidRDefault="008E6568" w:rsidP="006D1B39">
      <w:pPr>
        <w:rPr>
          <w:lang w:val="en-GB"/>
        </w:rPr>
      </w:pPr>
    </w:p>
    <w:p w14:paraId="7754BDCD" w14:textId="77777777" w:rsidR="008E6568" w:rsidRDefault="008E6568" w:rsidP="006D1B39">
      <w:pPr>
        <w:rPr>
          <w:lang w:val="en-GB"/>
        </w:rPr>
      </w:pPr>
    </w:p>
    <w:p w14:paraId="3AAF2414" w14:textId="77777777" w:rsidR="008E6568" w:rsidRDefault="008E6568" w:rsidP="006D1B39">
      <w:pPr>
        <w:rPr>
          <w:lang w:val="en-GB"/>
        </w:rPr>
      </w:pPr>
    </w:p>
    <w:p w14:paraId="034BC296" w14:textId="77777777" w:rsidR="008E6568" w:rsidRDefault="008E6568" w:rsidP="006D1B39">
      <w:pPr>
        <w:rPr>
          <w:lang w:val="en-GB"/>
        </w:rPr>
      </w:pPr>
    </w:p>
    <w:p w14:paraId="33205E0F" w14:textId="74DA9B34" w:rsidR="00EA799D" w:rsidRPr="00EA799D" w:rsidRDefault="00EA799D" w:rsidP="00EA799D">
      <w:pPr>
        <w:rPr>
          <w:lang w:val="en-GB"/>
        </w:rPr>
      </w:pPr>
      <w:r w:rsidRPr="00EA799D">
        <w:rPr>
          <w:lang w:val="en-GB"/>
        </w:rPr>
        <w:t xml:space="preserve">Design reviewed the assembled part using a CMM to verify </w:t>
      </w:r>
      <w:r w:rsidRPr="00DD5B04">
        <w:rPr>
          <w:lang w:val="en-GB"/>
        </w:rPr>
        <w:t xml:space="preserve">the concentricity </w:t>
      </w:r>
      <w:r w:rsidRPr="00EA799D">
        <w:rPr>
          <w:lang w:val="en-GB"/>
        </w:rPr>
        <w:t>measurements. The data</w:t>
      </w:r>
      <w:r w:rsidR="00DD5B04">
        <w:rPr>
          <w:lang w:val="en-GB"/>
        </w:rPr>
        <w:t xml:space="preserve"> (</w:t>
      </w:r>
      <w:r w:rsidR="00335292">
        <w:rPr>
          <w:i/>
          <w:iCs/>
          <w:lang w:val="en-GB"/>
        </w:rPr>
        <w:t>Table</w:t>
      </w:r>
      <w:r w:rsidR="00DD5B04">
        <w:rPr>
          <w:i/>
          <w:iCs/>
          <w:lang w:val="en-GB"/>
        </w:rPr>
        <w:t xml:space="preserve"> </w:t>
      </w:r>
      <w:r w:rsidR="00576E62">
        <w:rPr>
          <w:i/>
          <w:iCs/>
          <w:lang w:val="en-GB"/>
        </w:rPr>
        <w:t>4</w:t>
      </w:r>
      <w:r w:rsidR="00DD5B04">
        <w:rPr>
          <w:i/>
          <w:iCs/>
          <w:lang w:val="en-GB"/>
        </w:rPr>
        <w:t>)</w:t>
      </w:r>
      <w:r w:rsidRPr="00EA799D">
        <w:rPr>
          <w:lang w:val="en-GB"/>
        </w:rPr>
        <w:t xml:space="preserve"> indicated that once the ceramic tube is </w:t>
      </w:r>
      <w:r w:rsidRPr="00DD5B04">
        <w:rPr>
          <w:lang w:val="en-GB"/>
        </w:rPr>
        <w:t>built</w:t>
      </w:r>
      <w:r w:rsidRPr="00EA799D">
        <w:rPr>
          <w:lang w:val="en-GB"/>
        </w:rPr>
        <w:t xml:space="preserve"> into the final product, </w:t>
      </w:r>
      <w:r w:rsidR="00440B4D">
        <w:rPr>
          <w:lang w:val="en-GB"/>
        </w:rPr>
        <w:t>no impact was found</w:t>
      </w:r>
      <w:r w:rsidRPr="00EA799D">
        <w:rPr>
          <w:lang w:val="en-GB"/>
        </w:rPr>
        <w:t>. As a result, the design team decided to increase the concentricity tolerance to 0.25 mm.</w:t>
      </w:r>
    </w:p>
    <w:p w14:paraId="7BC532B2" w14:textId="77777777" w:rsidR="00EA799D" w:rsidRPr="00EA799D" w:rsidRDefault="00EA799D" w:rsidP="00EA799D">
      <w:pPr>
        <w:rPr>
          <w:lang w:val="en-GB"/>
        </w:rPr>
      </w:pPr>
      <w:r w:rsidRPr="00EA799D">
        <w:rPr>
          <w:lang w:val="en-GB"/>
        </w:rPr>
        <w:t>The concentricity tolerance of 0.5 mm for the extension and the parallelism tolerance of 0.1 mm for the extensions are specifications applicable to the assembled part.</w:t>
      </w:r>
    </w:p>
    <w:p w14:paraId="1D2AE5D5" w14:textId="1335BE87" w:rsidR="00D77C03" w:rsidRDefault="00D77C03" w:rsidP="00D77C03">
      <w:pPr>
        <w:pStyle w:val="Caption"/>
        <w:keepNext/>
      </w:pPr>
    </w:p>
    <w:p w14:paraId="4CB3988B" w14:textId="4118CC19" w:rsidR="008E6568" w:rsidRDefault="00AA5126" w:rsidP="006D1B39">
      <w:pPr>
        <w:rPr>
          <w:lang w:val="en-GB"/>
        </w:rPr>
      </w:pPr>
      <w:r w:rsidRPr="00AA5126">
        <w:rPr>
          <w:noProof/>
          <w:lang w:val="en-GB"/>
        </w:rPr>
        <w:drawing>
          <wp:inline distT="0" distB="0" distL="0" distR="0" wp14:anchorId="6F5AA2A3" wp14:editId="0A55996D">
            <wp:extent cx="5943600" cy="2136140"/>
            <wp:effectExtent l="0" t="0" r="0" b="0"/>
            <wp:docPr id="996499631"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499631" name="Picture 1" descr="A screenshot of a computer screen&#10;&#10;AI-generated content may be incorrect."/>
                    <pic:cNvPicPr/>
                  </pic:nvPicPr>
                  <pic:blipFill>
                    <a:blip r:embed="rId38"/>
                    <a:stretch>
                      <a:fillRect/>
                    </a:stretch>
                  </pic:blipFill>
                  <pic:spPr>
                    <a:xfrm>
                      <a:off x="0" y="0"/>
                      <a:ext cx="5943600" cy="2136140"/>
                    </a:xfrm>
                    <a:prstGeom prst="rect">
                      <a:avLst/>
                    </a:prstGeom>
                  </pic:spPr>
                </pic:pic>
              </a:graphicData>
            </a:graphic>
          </wp:inline>
        </w:drawing>
      </w:r>
    </w:p>
    <w:p w14:paraId="2DDBF8DB" w14:textId="77777777" w:rsidR="005146B8" w:rsidRDefault="005146B8" w:rsidP="005146B8">
      <w:pPr>
        <w:pStyle w:val="Caption"/>
        <w:keepNext/>
        <w:jc w:val="center"/>
      </w:pPr>
      <w:bookmarkStart w:id="66" w:name="_Toc196674053"/>
      <w:r>
        <w:t xml:space="preserve">Table </w:t>
      </w:r>
      <w:r>
        <w:fldChar w:fldCharType="begin"/>
      </w:r>
      <w:r>
        <w:instrText xml:space="preserve"> SEQ Table \* ARABIC </w:instrText>
      </w:r>
      <w:r>
        <w:fldChar w:fldCharType="separate"/>
      </w:r>
      <w:r>
        <w:rPr>
          <w:noProof/>
        </w:rPr>
        <w:t>4</w:t>
      </w:r>
      <w:r>
        <w:fldChar w:fldCharType="end"/>
      </w:r>
      <w:r>
        <w:t xml:space="preserve"> - </w:t>
      </w:r>
      <w:r w:rsidRPr="00FE1E13">
        <w:t>CMM data for the assembled samples</w:t>
      </w:r>
      <w:bookmarkEnd w:id="66"/>
    </w:p>
    <w:p w14:paraId="2D13F20C" w14:textId="77777777" w:rsidR="008E6568" w:rsidRDefault="008E6568" w:rsidP="006D1B39">
      <w:pPr>
        <w:rPr>
          <w:lang w:val="en-GB"/>
        </w:rPr>
      </w:pPr>
    </w:p>
    <w:p w14:paraId="45D1438E" w14:textId="77777777" w:rsidR="008E6568" w:rsidRDefault="008E6568" w:rsidP="006D1B39">
      <w:pPr>
        <w:rPr>
          <w:lang w:val="en-GB"/>
        </w:rPr>
      </w:pPr>
    </w:p>
    <w:p w14:paraId="0A8B92FD" w14:textId="045404B3" w:rsidR="00BE739B" w:rsidRPr="00BE739B" w:rsidRDefault="00B732E2" w:rsidP="00BE739B">
      <w:pPr>
        <w:rPr>
          <w:lang w:val="en-GB"/>
        </w:rPr>
      </w:pPr>
      <w:r>
        <w:rPr>
          <w:noProof/>
        </w:rPr>
        <w:lastRenderedPageBreak/>
        <mc:AlternateContent>
          <mc:Choice Requires="wps">
            <w:drawing>
              <wp:anchor distT="0" distB="0" distL="114300" distR="114300" simplePos="0" relativeHeight="251740162" behindDoc="0" locked="0" layoutInCell="1" allowOverlap="1" wp14:anchorId="264500B9" wp14:editId="6E348CB7">
                <wp:simplePos x="0" y="0"/>
                <wp:positionH relativeFrom="column">
                  <wp:posOffset>143510</wp:posOffset>
                </wp:positionH>
                <wp:positionV relativeFrom="paragraph">
                  <wp:posOffset>4686935</wp:posOffset>
                </wp:positionV>
                <wp:extent cx="5943600" cy="635"/>
                <wp:effectExtent l="0" t="0" r="0" b="0"/>
                <wp:wrapSquare wrapText="bothSides"/>
                <wp:docPr id="1433251130"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1296BE2F" w14:textId="1C2FCE3C" w:rsidR="00B732E2" w:rsidRPr="00E36F65" w:rsidRDefault="00B732E2" w:rsidP="00A026A8">
                            <w:pPr>
                              <w:pStyle w:val="Caption"/>
                              <w:jc w:val="center"/>
                              <w:rPr>
                                <w:noProof/>
                              </w:rPr>
                            </w:pPr>
                            <w:bookmarkStart w:id="67" w:name="_Toc196673813"/>
                            <w:r>
                              <w:t xml:space="preserve">Figure </w:t>
                            </w:r>
                            <w:fldSimple w:instr=" SEQ Figure \* ARABIC ">
                              <w:r w:rsidR="00226016">
                                <w:rPr>
                                  <w:noProof/>
                                </w:rPr>
                                <w:t>23</w:t>
                              </w:r>
                            </w:fldSimple>
                            <w:r>
                              <w:t xml:space="preserve"> – C</w:t>
                            </w:r>
                            <w:r w:rsidRPr="00C24C35">
                              <w:t>oncession</w:t>
                            </w:r>
                            <w:r>
                              <w:t xml:space="preserve"> </w:t>
                            </w:r>
                            <w:r w:rsidRPr="00C24C35">
                              <w:t>DU00087284</w:t>
                            </w:r>
                            <w:bookmarkEnd w:id="6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4500B9" id="_x0000_s1042" type="#_x0000_t202" style="position:absolute;margin-left:11.3pt;margin-top:369.05pt;width:468pt;height:.05pt;z-index:25174016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2ReGgIAAEAEAAAOAAAAZHJzL2Uyb0RvYy54bWysU8Fu2zAMvQ/YPwi6L07aNei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" stroked="f">
                <v:textbox style="mso-fit-shape-to-text:t" inset="0,0,0,0">
                  <w:txbxContent>
                    <w:p w14:paraId="1296BE2F" w14:textId="1C2FCE3C" w:rsidR="00B732E2" w:rsidRPr="00E36F65" w:rsidRDefault="00B732E2" w:rsidP="00A026A8">
                      <w:pPr>
                        <w:pStyle w:val="Caption"/>
                        <w:jc w:val="center"/>
                        <w:rPr>
                          <w:noProof/>
                        </w:rPr>
                      </w:pPr>
                      <w:bookmarkStart w:id="68" w:name="_Toc196673813"/>
                      <w:r>
                        <w:t xml:space="preserve">Figure </w:t>
                      </w:r>
                      <w:fldSimple w:instr=" SEQ Figure \* ARABIC ">
                        <w:r w:rsidR="00226016">
                          <w:rPr>
                            <w:noProof/>
                          </w:rPr>
                          <w:t>23</w:t>
                        </w:r>
                      </w:fldSimple>
                      <w:r>
                        <w:t xml:space="preserve"> – C</w:t>
                      </w:r>
                      <w:r w:rsidRPr="00C24C35">
                        <w:t>oncession</w:t>
                      </w:r>
                      <w:r>
                        <w:t xml:space="preserve"> </w:t>
                      </w:r>
                      <w:r w:rsidRPr="00C24C35">
                        <w:t>DU00087284</w:t>
                      </w:r>
                      <w:bookmarkEnd w:id="68"/>
                    </w:p>
                  </w:txbxContent>
                </v:textbox>
                <w10:wrap type="square"/>
              </v:shape>
            </w:pict>
          </mc:Fallback>
        </mc:AlternateContent>
      </w:r>
      <w:r w:rsidR="00555415" w:rsidRPr="00BC58E5">
        <w:rPr>
          <w:noProof/>
          <w:lang w:val="en-GB"/>
        </w:rPr>
        <w:drawing>
          <wp:anchor distT="0" distB="0" distL="114300" distR="114300" simplePos="0" relativeHeight="251706370" behindDoc="0" locked="0" layoutInCell="1" allowOverlap="1" wp14:anchorId="50C1D0F9" wp14:editId="411D8B2F">
            <wp:simplePos x="0" y="0"/>
            <wp:positionH relativeFrom="margin">
              <wp:posOffset>144132</wp:posOffset>
            </wp:positionH>
            <wp:positionV relativeFrom="margin">
              <wp:posOffset>1926862</wp:posOffset>
            </wp:positionV>
            <wp:extent cx="5943600" cy="2703195"/>
            <wp:effectExtent l="0" t="0" r="0" b="1905"/>
            <wp:wrapSquare wrapText="bothSides"/>
            <wp:docPr id="1184757801"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757801" name="Picture 1" descr="A close-up of a document&#10;&#10;AI-generated content may be incorrect."/>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943600" cy="2703195"/>
                    </a:xfrm>
                    <a:prstGeom prst="rect">
                      <a:avLst/>
                    </a:prstGeom>
                  </pic:spPr>
                </pic:pic>
              </a:graphicData>
            </a:graphic>
          </wp:anchor>
        </w:drawing>
      </w:r>
      <w:r w:rsidR="00BE739B">
        <w:rPr>
          <w:lang w:val="en-GB"/>
        </w:rPr>
        <w:t>In the meantime, to allow the use of the ceramic tubes</w:t>
      </w:r>
      <w:r w:rsidR="00C377A9">
        <w:rPr>
          <w:lang w:val="en-GB"/>
        </w:rPr>
        <w:t>,</w:t>
      </w:r>
      <w:r w:rsidR="00BE739B">
        <w:rPr>
          <w:lang w:val="en-GB"/>
        </w:rPr>
        <w:t xml:space="preserve"> which </w:t>
      </w:r>
      <w:r w:rsidR="00C377A9">
        <w:rPr>
          <w:lang w:val="en-GB"/>
        </w:rPr>
        <w:t>were</w:t>
      </w:r>
      <w:r w:rsidR="00BE739B">
        <w:rPr>
          <w:lang w:val="en-GB"/>
        </w:rPr>
        <w:t xml:space="preserve"> above 0.15mm, the design team raised </w:t>
      </w:r>
      <w:r w:rsidR="000E2611">
        <w:rPr>
          <w:lang w:val="en-GB"/>
        </w:rPr>
        <w:t xml:space="preserve">concession, DU00087284 </w:t>
      </w:r>
      <w:r w:rsidR="000E2611" w:rsidRPr="00B732E2">
        <w:rPr>
          <w:i/>
          <w:iCs/>
          <w:lang w:val="en-GB"/>
        </w:rPr>
        <w:t>(</w:t>
      </w:r>
      <w:r w:rsidR="000E2611">
        <w:rPr>
          <w:i/>
          <w:iCs/>
          <w:lang w:val="en-GB"/>
        </w:rPr>
        <w:t>Figure</w:t>
      </w:r>
      <w:r>
        <w:rPr>
          <w:i/>
          <w:iCs/>
          <w:lang w:val="en-GB"/>
        </w:rPr>
        <w:t xml:space="preserve"> 23</w:t>
      </w:r>
      <w:r w:rsidR="000E2611">
        <w:rPr>
          <w:lang w:val="en-GB"/>
        </w:rPr>
        <w:t>)</w:t>
      </w:r>
      <w:r w:rsidR="00BE739B">
        <w:rPr>
          <w:lang w:val="en-GB"/>
        </w:rPr>
        <w:t xml:space="preserve"> to allow the use of ceramic tubes with a tolerance of 0.25mm as this poses no risk to </w:t>
      </w:r>
      <w:r w:rsidR="00412A87">
        <w:rPr>
          <w:lang w:val="en-GB"/>
        </w:rPr>
        <w:t xml:space="preserve">the </w:t>
      </w:r>
      <w:r w:rsidR="00BE739B">
        <w:rPr>
          <w:lang w:val="en-GB"/>
        </w:rPr>
        <w:t xml:space="preserve">final product or customer dissatisfaction because of the final product </w:t>
      </w:r>
      <w:r w:rsidR="00412A87">
        <w:rPr>
          <w:lang w:val="en-GB"/>
        </w:rPr>
        <w:t>trial</w:t>
      </w:r>
      <w:r w:rsidR="00BE739B">
        <w:rPr>
          <w:lang w:val="en-GB"/>
        </w:rPr>
        <w:t>. Concession is an internal abbreviation used as a temporary authorisation applied to a specific instance of time</w:t>
      </w:r>
      <w:r w:rsidR="00BF21DA">
        <w:rPr>
          <w:lang w:val="en-GB"/>
        </w:rPr>
        <w:t>.</w:t>
      </w:r>
      <w:r w:rsidR="00BE739B">
        <w:rPr>
          <w:lang w:val="en-GB"/>
        </w:rPr>
        <w:t xml:space="preserve"> </w:t>
      </w:r>
      <w:r w:rsidR="00BF21DA">
        <w:rPr>
          <w:lang w:val="en-GB"/>
        </w:rPr>
        <w:t>This</w:t>
      </w:r>
      <w:r w:rsidR="0057581E">
        <w:rPr>
          <w:lang w:val="en-GB"/>
        </w:rPr>
        <w:t xml:space="preserve"> is in accordance </w:t>
      </w:r>
      <w:r w:rsidR="00BF21DA">
        <w:rPr>
          <w:lang w:val="en-GB"/>
        </w:rPr>
        <w:t>with</w:t>
      </w:r>
      <w:r w:rsidR="00BE739B">
        <w:rPr>
          <w:lang w:val="en-GB"/>
        </w:rPr>
        <w:t xml:space="preserve"> QA204</w:t>
      </w:r>
      <w:r w:rsidR="0057581E">
        <w:rPr>
          <w:lang w:val="en-GB"/>
        </w:rPr>
        <w:t>, an</w:t>
      </w:r>
      <w:r w:rsidR="00BE739B">
        <w:rPr>
          <w:lang w:val="en-GB"/>
        </w:rPr>
        <w:t xml:space="preserve"> internal procedure for concessions</w:t>
      </w:r>
      <w:r w:rsidR="00BF21DA">
        <w:rPr>
          <w:lang w:val="en-GB"/>
        </w:rPr>
        <w:t xml:space="preserve"> </w:t>
      </w:r>
      <w:r w:rsidR="00BF21DA" w:rsidRPr="00BF21DA">
        <w:rPr>
          <w:lang w:val="en-GB"/>
        </w:rPr>
        <w:t>(Powell</w:t>
      </w:r>
      <w:r w:rsidR="001E0B55">
        <w:rPr>
          <w:lang w:val="en-GB"/>
        </w:rPr>
        <w:t>/</w:t>
      </w:r>
      <w:proofErr w:type="spellStart"/>
      <w:r w:rsidR="001E0B55">
        <w:rPr>
          <w:lang w:val="en-GB"/>
        </w:rPr>
        <w:t>RenishawPLC</w:t>
      </w:r>
      <w:proofErr w:type="spellEnd"/>
      <w:r w:rsidR="00BF21DA" w:rsidRPr="00BF21DA">
        <w:rPr>
          <w:lang w:val="en-GB"/>
        </w:rPr>
        <w:t>, 2011)</w:t>
      </w:r>
      <w:r w:rsidR="00BE739B">
        <w:rPr>
          <w:lang w:val="en-GB"/>
        </w:rPr>
        <w:t xml:space="preserve">. This action is a temporary acceptance until the </w:t>
      </w:r>
      <w:r w:rsidR="00BE739B" w:rsidRPr="00BE739B">
        <w:rPr>
          <w:lang w:val="en-GB"/>
        </w:rPr>
        <w:t xml:space="preserve">PCP-013493 has been approved via </w:t>
      </w:r>
      <w:r w:rsidR="00412A87" w:rsidRPr="00BE739B">
        <w:rPr>
          <w:lang w:val="en-GB"/>
        </w:rPr>
        <w:t>Teamcenter</w:t>
      </w:r>
      <w:r w:rsidR="005C4190">
        <w:rPr>
          <w:lang w:val="en-GB"/>
        </w:rPr>
        <w:t>(Refer to CCAR QA418 report in Appendix A)</w:t>
      </w:r>
      <w:r w:rsidR="00BE739B" w:rsidRPr="00BE739B">
        <w:rPr>
          <w:lang w:val="en-GB"/>
        </w:rPr>
        <w:t xml:space="preserve">. </w:t>
      </w:r>
    </w:p>
    <w:p w14:paraId="23D2D48B" w14:textId="2CE00080" w:rsidR="00284D45" w:rsidRPr="00BE739B" w:rsidRDefault="00284D45" w:rsidP="00F066DC">
      <w:pPr>
        <w:rPr>
          <w:lang w:val="en-GB"/>
        </w:rPr>
      </w:pPr>
    </w:p>
    <w:p w14:paraId="6BF7AAE8" w14:textId="70E4EB2E" w:rsidR="00284D45" w:rsidRPr="000E2611" w:rsidRDefault="00284D45" w:rsidP="00F066DC">
      <w:pPr>
        <w:rPr>
          <w:b/>
          <w:bCs/>
          <w:i/>
          <w:iCs/>
          <w:lang w:val="en-GB"/>
        </w:rPr>
      </w:pPr>
    </w:p>
    <w:p w14:paraId="601F1273" w14:textId="00EA3930" w:rsidR="00F066DC" w:rsidRPr="000E2611" w:rsidRDefault="00F066DC" w:rsidP="00867B17">
      <w:pPr>
        <w:pStyle w:val="Heading3"/>
        <w:rPr>
          <w:lang w:val="en-GB"/>
        </w:rPr>
      </w:pPr>
      <w:r w:rsidRPr="000E2611">
        <w:rPr>
          <w:lang w:val="en-GB"/>
        </w:rPr>
        <w:t xml:space="preserve"> </w:t>
      </w:r>
      <w:bookmarkStart w:id="69" w:name="_Toc196675382"/>
      <w:r w:rsidRPr="000E2611">
        <w:rPr>
          <w:lang w:val="en-GB"/>
        </w:rPr>
        <w:t>“Should be/Future State” Process Map</w:t>
      </w:r>
      <w:bookmarkEnd w:id="69"/>
    </w:p>
    <w:p w14:paraId="3AE68D15" w14:textId="5DDF87F6" w:rsidR="1972349D" w:rsidRPr="00A04CE3" w:rsidRDefault="00562376" w:rsidP="1972349D">
      <w:pPr>
        <w:rPr>
          <w:lang w:val="en-GB"/>
        </w:rPr>
      </w:pPr>
      <w:r>
        <w:rPr>
          <w:lang w:val="en-GB"/>
        </w:rPr>
        <w:t xml:space="preserve">A </w:t>
      </w:r>
      <w:r w:rsidRPr="00F066DC">
        <w:rPr>
          <w:i/>
          <w:iCs/>
          <w:lang w:val="en-GB"/>
        </w:rPr>
        <w:t xml:space="preserve"> “Should be/Future State” Process Map</w:t>
      </w:r>
      <w:r>
        <w:rPr>
          <w:i/>
          <w:iCs/>
          <w:lang w:val="en-GB"/>
        </w:rPr>
        <w:t xml:space="preserve"> </w:t>
      </w:r>
      <w:r>
        <w:rPr>
          <w:lang w:val="en-GB"/>
        </w:rPr>
        <w:t xml:space="preserve">was established to </w:t>
      </w:r>
      <w:r w:rsidR="000F2C4B">
        <w:rPr>
          <w:lang w:val="en-GB"/>
        </w:rPr>
        <w:t>gain a clear vision of the process after th</w:t>
      </w:r>
      <w:r w:rsidR="00E03FD0">
        <w:rPr>
          <w:lang w:val="en-GB"/>
        </w:rPr>
        <w:t xml:space="preserve">e corrective actions are implemented. This </w:t>
      </w:r>
      <w:r w:rsidR="005040AF">
        <w:rPr>
          <w:lang w:val="en-GB"/>
        </w:rPr>
        <w:t>allows</w:t>
      </w:r>
      <w:r w:rsidR="00E03FD0">
        <w:rPr>
          <w:lang w:val="en-GB"/>
        </w:rPr>
        <w:t xml:space="preserve"> Renishaw teams </w:t>
      </w:r>
      <w:r w:rsidR="004343AB">
        <w:rPr>
          <w:lang w:val="en-GB"/>
        </w:rPr>
        <w:t xml:space="preserve">and India and the stakeholders to align, by comparing </w:t>
      </w:r>
      <w:r w:rsidR="00986943">
        <w:rPr>
          <w:lang w:val="en-GB"/>
        </w:rPr>
        <w:t xml:space="preserve">the future state to the should be process map. This allows </w:t>
      </w:r>
      <w:r w:rsidR="00EB0485">
        <w:rPr>
          <w:lang w:val="en-GB"/>
        </w:rPr>
        <w:t xml:space="preserve">us </w:t>
      </w:r>
      <w:r w:rsidR="00986943">
        <w:rPr>
          <w:lang w:val="en-GB"/>
        </w:rPr>
        <w:t xml:space="preserve">to ensure improvements are </w:t>
      </w:r>
      <w:r w:rsidR="003E2D0B">
        <w:rPr>
          <w:lang w:val="en-GB"/>
        </w:rPr>
        <w:t>measurable</w:t>
      </w:r>
      <w:r w:rsidR="00986943">
        <w:rPr>
          <w:lang w:val="en-GB"/>
        </w:rPr>
        <w:t xml:space="preserve">, efficient and sustainable. This allows teams and stakeholders to </w:t>
      </w:r>
      <w:r w:rsidR="003E2D0B">
        <w:rPr>
          <w:lang w:val="en-GB"/>
        </w:rPr>
        <w:t>gain better decision making and to allow for the process map to be used as a guide to achieve consistent and achievable results</w:t>
      </w:r>
      <w:r w:rsidR="00A04CE3" w:rsidRPr="00A04CE3">
        <w:rPr>
          <w:rFonts w:ascii="Times New Roman" w:eastAsia="Times New Roman" w:hAnsi="Times New Roman" w:cs="Times New Roman"/>
          <w:lang w:val="en-GB" w:eastAsia="en-GB"/>
        </w:rPr>
        <w:t xml:space="preserve"> </w:t>
      </w:r>
      <w:r w:rsidR="00A04CE3" w:rsidRPr="00A04CE3">
        <w:rPr>
          <w:lang w:val="en-GB"/>
        </w:rPr>
        <w:t>(</w:t>
      </w:r>
      <w:proofErr w:type="spellStart"/>
      <w:r w:rsidR="00A04CE3" w:rsidRPr="00A04CE3">
        <w:rPr>
          <w:lang w:val="en-GB"/>
        </w:rPr>
        <w:t>DeLadurantey</w:t>
      </w:r>
      <w:proofErr w:type="spellEnd"/>
      <w:r w:rsidR="00A04CE3" w:rsidRPr="00A04CE3">
        <w:rPr>
          <w:lang w:val="en-GB"/>
        </w:rPr>
        <w:t>, 2024)</w:t>
      </w:r>
      <w:r w:rsidR="005040AF">
        <w:rPr>
          <w:lang w:val="en-GB"/>
        </w:rPr>
        <w:t xml:space="preserve">, </w:t>
      </w:r>
      <w:r w:rsidR="005040AF" w:rsidRPr="005040AF">
        <w:rPr>
          <w:lang w:val="en-GB"/>
        </w:rPr>
        <w:t>(Visual Paradigm, 2023)</w:t>
      </w:r>
      <w:r w:rsidR="005040AF">
        <w:rPr>
          <w:lang w:val="en-GB"/>
        </w:rPr>
        <w:t>.</w:t>
      </w:r>
    </w:p>
    <w:p w14:paraId="7B66EBC8" w14:textId="3C73B527" w:rsidR="003E2D0B" w:rsidRDefault="003E2D0B" w:rsidP="1972349D">
      <w:pPr>
        <w:rPr>
          <w:color w:val="FF0000"/>
          <w:lang w:val="en-GB"/>
        </w:rPr>
      </w:pPr>
    </w:p>
    <w:p w14:paraId="281E30B3" w14:textId="77777777" w:rsidR="00555415" w:rsidRDefault="00555415" w:rsidP="1972349D">
      <w:pPr>
        <w:rPr>
          <w:color w:val="FF0000"/>
          <w:lang w:val="en-GB"/>
        </w:rPr>
      </w:pPr>
    </w:p>
    <w:p w14:paraId="32936877" w14:textId="77777777" w:rsidR="00555415" w:rsidRDefault="00555415" w:rsidP="1972349D">
      <w:pPr>
        <w:rPr>
          <w:color w:val="FF0000"/>
          <w:lang w:val="en-GB"/>
        </w:rPr>
      </w:pPr>
    </w:p>
    <w:p w14:paraId="20F0CA8A" w14:textId="77777777" w:rsidR="00555415" w:rsidRDefault="00555415" w:rsidP="1972349D">
      <w:pPr>
        <w:rPr>
          <w:color w:val="FF0000"/>
          <w:lang w:val="en-GB"/>
        </w:rPr>
      </w:pPr>
    </w:p>
    <w:p w14:paraId="0AA104AC" w14:textId="23541929" w:rsidR="60BCF1A9" w:rsidRDefault="60BCF1A9" w:rsidP="1972349D">
      <w:pPr>
        <w:rPr>
          <w:i/>
          <w:iCs/>
          <w:lang w:val="en-GB"/>
        </w:rPr>
      </w:pPr>
      <w:r w:rsidRPr="1972349D">
        <w:rPr>
          <w:i/>
          <w:iCs/>
          <w:lang w:val="en-GB"/>
        </w:rPr>
        <w:t>Should be process map:</w:t>
      </w:r>
    </w:p>
    <w:p w14:paraId="7B9F9F08" w14:textId="6AD4773E" w:rsidR="00284D45" w:rsidRDefault="00284D45">
      <w:pPr>
        <w:rPr>
          <w:i/>
          <w:iCs/>
          <w:lang w:val="en-GB"/>
        </w:rPr>
      </w:pPr>
      <w:r w:rsidRPr="00284D45">
        <w:rPr>
          <w:i/>
          <w:iCs/>
          <w:noProof/>
          <w:lang w:val="en-GB"/>
        </w:rPr>
        <w:drawing>
          <wp:anchor distT="0" distB="0" distL="114300" distR="114300" simplePos="0" relativeHeight="251670530" behindDoc="0" locked="0" layoutInCell="1" allowOverlap="1" wp14:anchorId="73EF73E4" wp14:editId="6482CD0F">
            <wp:simplePos x="0" y="0"/>
            <wp:positionH relativeFrom="margin">
              <wp:align>center</wp:align>
            </wp:positionH>
            <wp:positionV relativeFrom="paragraph">
              <wp:posOffset>151130</wp:posOffset>
            </wp:positionV>
            <wp:extent cx="1714500" cy="4197350"/>
            <wp:effectExtent l="0" t="0" r="0" b="0"/>
            <wp:wrapSquare wrapText="bothSides"/>
            <wp:docPr id="1338857760" name="Picture 1" descr="A flowchart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8857760" name="Picture 1" descr="A flowchart of a process&#10;&#10;AI-generated content may be incorrect."/>
                    <pic:cNvPicPr/>
                  </pic:nvPicPr>
                  <pic:blipFill>
                    <a:blip r:embed="rId40">
                      <a:extLst>
                        <a:ext uri="{28A0092B-C50C-407E-A947-70E740481C1C}">
                          <a14:useLocalDpi xmlns:a14="http://schemas.microsoft.com/office/drawing/2010/main" val="0"/>
                        </a:ext>
                      </a:extLst>
                    </a:blip>
                    <a:stretch>
                      <a:fillRect/>
                    </a:stretch>
                  </pic:blipFill>
                  <pic:spPr>
                    <a:xfrm>
                      <a:off x="0" y="0"/>
                      <a:ext cx="1714500" cy="4197350"/>
                    </a:xfrm>
                    <a:prstGeom prst="rect">
                      <a:avLst/>
                    </a:prstGeom>
                  </pic:spPr>
                </pic:pic>
              </a:graphicData>
            </a:graphic>
          </wp:anchor>
        </w:drawing>
      </w:r>
      <w:r>
        <w:rPr>
          <w:i/>
          <w:iCs/>
          <w:lang w:val="en-GB"/>
        </w:rPr>
        <w:br w:type="page"/>
      </w:r>
    </w:p>
    <w:p w14:paraId="30101A7E" w14:textId="35D078F6" w:rsidR="0208A1E5" w:rsidRDefault="0208A1E5" w:rsidP="1972349D">
      <w:pPr>
        <w:rPr>
          <w:i/>
          <w:iCs/>
          <w:lang w:val="en-GB"/>
        </w:rPr>
      </w:pPr>
      <w:r w:rsidRPr="1972349D">
        <w:rPr>
          <w:i/>
          <w:iCs/>
          <w:lang w:val="en-GB"/>
        </w:rPr>
        <w:lastRenderedPageBreak/>
        <w:t>Future state process map:</w:t>
      </w:r>
    </w:p>
    <w:p w14:paraId="60D2D507" w14:textId="66A2C5D2" w:rsidR="00E477EF" w:rsidRDefault="00B36037" w:rsidP="1972349D">
      <w:pPr>
        <w:rPr>
          <w:i/>
          <w:iCs/>
          <w:lang w:val="en-GB"/>
        </w:rPr>
      </w:pPr>
      <w:r w:rsidRPr="00B36037">
        <w:rPr>
          <w:i/>
          <w:iCs/>
          <w:noProof/>
          <w:lang w:val="en-GB"/>
        </w:rPr>
        <w:drawing>
          <wp:anchor distT="0" distB="0" distL="114300" distR="114300" simplePos="0" relativeHeight="251671554" behindDoc="0" locked="0" layoutInCell="1" allowOverlap="1" wp14:anchorId="0D8BE874" wp14:editId="7C98D1C0">
            <wp:simplePos x="0" y="0"/>
            <wp:positionH relativeFrom="margin">
              <wp:align>center</wp:align>
            </wp:positionH>
            <wp:positionV relativeFrom="paragraph">
              <wp:posOffset>40189</wp:posOffset>
            </wp:positionV>
            <wp:extent cx="2235200" cy="4578350"/>
            <wp:effectExtent l="0" t="0" r="0" b="0"/>
            <wp:wrapSquare wrapText="bothSides"/>
            <wp:docPr id="1350684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684102" name=""/>
                    <pic:cNvPicPr/>
                  </pic:nvPicPr>
                  <pic:blipFill>
                    <a:blip r:embed="rId41">
                      <a:extLst>
                        <a:ext uri="{28A0092B-C50C-407E-A947-70E740481C1C}">
                          <a14:useLocalDpi xmlns:a14="http://schemas.microsoft.com/office/drawing/2010/main" val="0"/>
                        </a:ext>
                      </a:extLst>
                    </a:blip>
                    <a:stretch>
                      <a:fillRect/>
                    </a:stretch>
                  </pic:blipFill>
                  <pic:spPr>
                    <a:xfrm>
                      <a:off x="0" y="0"/>
                      <a:ext cx="2235200" cy="4578350"/>
                    </a:xfrm>
                    <a:prstGeom prst="rect">
                      <a:avLst/>
                    </a:prstGeom>
                  </pic:spPr>
                </pic:pic>
              </a:graphicData>
            </a:graphic>
          </wp:anchor>
        </w:drawing>
      </w:r>
    </w:p>
    <w:p w14:paraId="03B67989" w14:textId="77777777" w:rsidR="00E477EF" w:rsidRDefault="00E477EF" w:rsidP="1972349D">
      <w:pPr>
        <w:rPr>
          <w:i/>
          <w:iCs/>
          <w:lang w:val="en-GB"/>
        </w:rPr>
      </w:pPr>
    </w:p>
    <w:p w14:paraId="4DBE2FF9" w14:textId="77777777" w:rsidR="00E477EF" w:rsidRDefault="00E477EF" w:rsidP="1972349D">
      <w:pPr>
        <w:rPr>
          <w:i/>
          <w:iCs/>
          <w:lang w:val="en-GB"/>
        </w:rPr>
      </w:pPr>
    </w:p>
    <w:p w14:paraId="71A7A8E2" w14:textId="77777777" w:rsidR="00E477EF" w:rsidRDefault="00E477EF" w:rsidP="1972349D">
      <w:pPr>
        <w:rPr>
          <w:i/>
          <w:iCs/>
          <w:lang w:val="en-GB"/>
        </w:rPr>
      </w:pPr>
    </w:p>
    <w:p w14:paraId="4A931D88" w14:textId="77777777" w:rsidR="00E477EF" w:rsidRDefault="00E477EF" w:rsidP="1972349D">
      <w:pPr>
        <w:rPr>
          <w:i/>
          <w:iCs/>
          <w:lang w:val="en-GB"/>
        </w:rPr>
      </w:pPr>
    </w:p>
    <w:p w14:paraId="1B29BD55" w14:textId="77777777" w:rsidR="00E477EF" w:rsidRDefault="00E477EF" w:rsidP="1972349D">
      <w:pPr>
        <w:rPr>
          <w:i/>
          <w:iCs/>
          <w:lang w:val="en-GB"/>
        </w:rPr>
      </w:pPr>
    </w:p>
    <w:p w14:paraId="613DEA1E" w14:textId="77777777" w:rsidR="00E477EF" w:rsidRDefault="00E477EF" w:rsidP="1972349D">
      <w:pPr>
        <w:rPr>
          <w:i/>
          <w:iCs/>
          <w:lang w:val="en-GB"/>
        </w:rPr>
      </w:pPr>
    </w:p>
    <w:p w14:paraId="05E418F0" w14:textId="77777777" w:rsidR="00B36037" w:rsidRDefault="00B36037" w:rsidP="1972349D">
      <w:pPr>
        <w:rPr>
          <w:i/>
          <w:iCs/>
          <w:lang w:val="en-GB"/>
        </w:rPr>
      </w:pPr>
    </w:p>
    <w:p w14:paraId="20A5BF0A" w14:textId="77777777" w:rsidR="00B36037" w:rsidRDefault="00B36037" w:rsidP="1972349D">
      <w:pPr>
        <w:rPr>
          <w:i/>
          <w:iCs/>
          <w:lang w:val="en-GB"/>
        </w:rPr>
      </w:pPr>
    </w:p>
    <w:p w14:paraId="0D6CF0C7" w14:textId="77777777" w:rsidR="00B36037" w:rsidRDefault="00B36037" w:rsidP="1972349D">
      <w:pPr>
        <w:rPr>
          <w:i/>
          <w:iCs/>
          <w:lang w:val="en-GB"/>
        </w:rPr>
      </w:pPr>
    </w:p>
    <w:p w14:paraId="4FF964E9" w14:textId="77777777" w:rsidR="00B36037" w:rsidRDefault="00B36037" w:rsidP="1972349D">
      <w:pPr>
        <w:rPr>
          <w:i/>
          <w:iCs/>
          <w:lang w:val="en-GB"/>
        </w:rPr>
      </w:pPr>
    </w:p>
    <w:p w14:paraId="1B2BFC94" w14:textId="77777777" w:rsidR="00B36037" w:rsidRDefault="00B36037" w:rsidP="1972349D">
      <w:pPr>
        <w:rPr>
          <w:i/>
          <w:iCs/>
          <w:lang w:val="en-GB"/>
        </w:rPr>
      </w:pPr>
    </w:p>
    <w:p w14:paraId="7A5A4B8D" w14:textId="77777777" w:rsidR="00B36037" w:rsidRDefault="00B36037" w:rsidP="1972349D">
      <w:pPr>
        <w:rPr>
          <w:i/>
          <w:iCs/>
          <w:lang w:val="en-GB"/>
        </w:rPr>
      </w:pPr>
    </w:p>
    <w:p w14:paraId="3337BAB8" w14:textId="77777777" w:rsidR="00B36037" w:rsidRDefault="00B36037" w:rsidP="1972349D">
      <w:pPr>
        <w:rPr>
          <w:i/>
          <w:iCs/>
          <w:lang w:val="en-GB"/>
        </w:rPr>
      </w:pPr>
    </w:p>
    <w:p w14:paraId="1584C434" w14:textId="77777777" w:rsidR="00B36037" w:rsidRDefault="00B36037" w:rsidP="1972349D">
      <w:pPr>
        <w:rPr>
          <w:i/>
          <w:iCs/>
          <w:lang w:val="en-GB"/>
        </w:rPr>
      </w:pPr>
    </w:p>
    <w:p w14:paraId="2AADE1C5" w14:textId="77777777" w:rsidR="00E477EF" w:rsidRDefault="00E477EF" w:rsidP="1972349D">
      <w:pPr>
        <w:rPr>
          <w:i/>
          <w:iCs/>
          <w:lang w:val="en-GB"/>
        </w:rPr>
      </w:pPr>
    </w:p>
    <w:p w14:paraId="522060A6" w14:textId="31D235AA" w:rsidR="0208A1E5" w:rsidRPr="00555415" w:rsidRDefault="0208A1E5" w:rsidP="1972349D">
      <w:pPr>
        <w:rPr>
          <w:lang w:val="en-GB"/>
        </w:rPr>
      </w:pPr>
      <w:r w:rsidRPr="00555415">
        <w:rPr>
          <w:lang w:val="en-GB"/>
        </w:rPr>
        <w:t xml:space="preserve">VA201 </w:t>
      </w:r>
      <w:r w:rsidR="0049541A" w:rsidRPr="00555415">
        <w:rPr>
          <w:lang w:val="en-GB"/>
        </w:rPr>
        <w:t>(Hill</w:t>
      </w:r>
      <w:r w:rsidR="001131B6" w:rsidRPr="00555415">
        <w:rPr>
          <w:lang w:val="en-GB"/>
        </w:rPr>
        <w:t>/</w:t>
      </w:r>
      <w:proofErr w:type="spellStart"/>
      <w:r w:rsidR="001131B6" w:rsidRPr="00555415">
        <w:rPr>
          <w:lang w:val="en-GB"/>
        </w:rPr>
        <w:t>RenishawPLC</w:t>
      </w:r>
      <w:proofErr w:type="spellEnd"/>
      <w:r w:rsidR="0049541A" w:rsidRPr="00555415">
        <w:rPr>
          <w:lang w:val="en-GB"/>
        </w:rPr>
        <w:t>, 2023a)</w:t>
      </w:r>
      <w:r w:rsidR="009D6DC5" w:rsidRPr="00555415">
        <w:rPr>
          <w:lang w:val="en-GB"/>
        </w:rPr>
        <w:t xml:space="preserve"> </w:t>
      </w:r>
      <w:r w:rsidRPr="00555415">
        <w:rPr>
          <w:lang w:val="en-GB"/>
        </w:rPr>
        <w:t xml:space="preserve">is an </w:t>
      </w:r>
      <w:r w:rsidR="001131B6" w:rsidRPr="00555415">
        <w:rPr>
          <w:lang w:val="en-GB"/>
        </w:rPr>
        <w:t>in-house</w:t>
      </w:r>
      <w:r w:rsidRPr="00555415">
        <w:rPr>
          <w:lang w:val="en-GB"/>
        </w:rPr>
        <w:t xml:space="preserve"> procedure </w:t>
      </w:r>
      <w:r w:rsidR="1AB05A40" w:rsidRPr="00555415">
        <w:rPr>
          <w:lang w:val="en-GB"/>
        </w:rPr>
        <w:t xml:space="preserve">that specifies </w:t>
      </w:r>
      <w:r w:rsidR="001131B6" w:rsidRPr="00555415">
        <w:rPr>
          <w:lang w:val="en-GB"/>
        </w:rPr>
        <w:t>monitoring</w:t>
      </w:r>
      <w:r w:rsidR="00CD2D1B" w:rsidRPr="00555415">
        <w:rPr>
          <w:lang w:val="en-GB"/>
        </w:rPr>
        <w:t xml:space="preserve"> 5 con</w:t>
      </w:r>
      <w:r w:rsidR="00A00AFF" w:rsidRPr="00555415">
        <w:rPr>
          <w:lang w:val="en-GB"/>
        </w:rPr>
        <w:t xml:space="preserve">forming batches </w:t>
      </w:r>
      <w:r w:rsidR="1AB05A40" w:rsidRPr="00555415">
        <w:rPr>
          <w:lang w:val="en-GB"/>
        </w:rPr>
        <w:t>to inspect before certifying an item. Once the item meets the criteria outlined in VA201</w:t>
      </w:r>
      <w:r w:rsidR="009D6DC5" w:rsidRPr="00555415">
        <w:rPr>
          <w:lang w:val="en-GB"/>
        </w:rPr>
        <w:t xml:space="preserve"> </w:t>
      </w:r>
      <w:r w:rsidR="001131B6" w:rsidRPr="00555415">
        <w:rPr>
          <w:lang w:val="en-GB"/>
        </w:rPr>
        <w:t>(Hill/</w:t>
      </w:r>
      <w:proofErr w:type="spellStart"/>
      <w:r w:rsidR="001131B6" w:rsidRPr="00555415">
        <w:rPr>
          <w:lang w:val="en-GB"/>
        </w:rPr>
        <w:t>RenishawPLC</w:t>
      </w:r>
      <w:proofErr w:type="spellEnd"/>
      <w:r w:rsidR="001131B6" w:rsidRPr="00555415">
        <w:rPr>
          <w:lang w:val="en-GB"/>
        </w:rPr>
        <w:t>, 2023a)</w:t>
      </w:r>
      <w:r w:rsidR="1AB05A40" w:rsidRPr="00555415">
        <w:rPr>
          <w:lang w:val="en-GB"/>
        </w:rPr>
        <w:t>, it no longer requires inspection from the quality department.</w:t>
      </w:r>
      <w:r w:rsidR="1FD3CD51" w:rsidRPr="00555415">
        <w:rPr>
          <w:lang w:val="en-GB"/>
        </w:rPr>
        <w:t xml:space="preserve"> The benefits of the procedure </w:t>
      </w:r>
      <w:r w:rsidR="1B77B168" w:rsidRPr="00555415">
        <w:rPr>
          <w:lang w:val="en-GB"/>
        </w:rPr>
        <w:t>are</w:t>
      </w:r>
      <w:r w:rsidR="1FD3CD51" w:rsidRPr="00555415">
        <w:rPr>
          <w:lang w:val="en-GB"/>
        </w:rPr>
        <w:t xml:space="preserve"> to maintain a </w:t>
      </w:r>
      <w:r w:rsidR="716364B1" w:rsidRPr="00555415">
        <w:rPr>
          <w:lang w:val="en-GB"/>
        </w:rPr>
        <w:t xml:space="preserve">high-quality standard by defining a clear inspection and to reduce the needs for continuous inspection. </w:t>
      </w:r>
    </w:p>
    <w:p w14:paraId="13431074" w14:textId="574D4D79" w:rsidR="1972349D" w:rsidRDefault="1972349D" w:rsidP="1972349D">
      <w:pPr>
        <w:rPr>
          <w:i/>
          <w:iCs/>
          <w:lang w:val="en-GB"/>
        </w:rPr>
      </w:pPr>
    </w:p>
    <w:p w14:paraId="36A6B6F2" w14:textId="77777777" w:rsidR="00622195" w:rsidRDefault="00622195" w:rsidP="00CC7595">
      <w:pPr>
        <w:rPr>
          <w:i/>
          <w:iCs/>
          <w:lang w:val="en-GB"/>
        </w:rPr>
      </w:pPr>
    </w:p>
    <w:p w14:paraId="21EC35DE" w14:textId="3A5DAC45" w:rsidR="00CC7595" w:rsidRPr="000E2611" w:rsidRDefault="00CC7595" w:rsidP="00867B17">
      <w:pPr>
        <w:pStyle w:val="Heading3"/>
        <w:rPr>
          <w:lang w:val="en-GB"/>
        </w:rPr>
      </w:pPr>
      <w:bookmarkStart w:id="70" w:name="_Toc196675383"/>
      <w:r w:rsidRPr="000E2611">
        <w:rPr>
          <w:lang w:val="en-GB"/>
        </w:rPr>
        <w:t>Validate Improvements</w:t>
      </w:r>
      <w:bookmarkEnd w:id="70"/>
    </w:p>
    <w:p w14:paraId="3B5A01E5" w14:textId="4E552AC1" w:rsidR="1972349D" w:rsidRPr="00555415" w:rsidRDefault="00333772" w:rsidP="1972349D">
      <w:pPr>
        <w:rPr>
          <w:lang w:val="en-GB"/>
        </w:rPr>
      </w:pPr>
      <w:r w:rsidRPr="00555415">
        <w:rPr>
          <w:lang w:val="en-GB"/>
        </w:rPr>
        <w:t xml:space="preserve">Due to the nature of this project, this project will go as far as how we </w:t>
      </w:r>
      <w:r w:rsidR="00A30DA5" w:rsidRPr="00555415">
        <w:rPr>
          <w:lang w:val="en-GB"/>
        </w:rPr>
        <w:t xml:space="preserve">are </w:t>
      </w:r>
      <w:r w:rsidRPr="00555415">
        <w:rPr>
          <w:lang w:val="en-GB"/>
        </w:rPr>
        <w:t>going to validate the improvements.</w:t>
      </w:r>
      <w:r w:rsidR="009176D1" w:rsidRPr="00555415">
        <w:rPr>
          <w:lang w:val="en-GB"/>
        </w:rPr>
        <w:t xml:space="preserve"> </w:t>
      </w:r>
      <w:r w:rsidR="00693149" w:rsidRPr="00555415">
        <w:rPr>
          <w:lang w:val="en-GB"/>
        </w:rPr>
        <w:t xml:space="preserve">A discussion will be held to </w:t>
      </w:r>
      <w:r w:rsidR="007C0717" w:rsidRPr="00555415">
        <w:rPr>
          <w:lang w:val="en-GB"/>
        </w:rPr>
        <w:t>discuss potential strategies for addressing the issue</w:t>
      </w:r>
      <w:r w:rsidR="00DD512D">
        <w:rPr>
          <w:lang w:val="en-GB"/>
        </w:rPr>
        <w:t>(Refer to CCAR QA418 report in Appendix A</w:t>
      </w:r>
      <w:r w:rsidR="00DD512D">
        <w:rPr>
          <w:lang w:val="en-GB"/>
        </w:rPr>
        <w:t>)</w:t>
      </w:r>
      <w:r w:rsidR="007C0717" w:rsidRPr="00555415">
        <w:rPr>
          <w:lang w:val="en-GB"/>
        </w:rPr>
        <w:t xml:space="preserve">. </w:t>
      </w:r>
    </w:p>
    <w:p w14:paraId="178A011C" w14:textId="278BFA49" w:rsidR="00134B7A" w:rsidRPr="00555415" w:rsidRDefault="00134B7A" w:rsidP="00134B7A">
      <w:pPr>
        <w:rPr>
          <w:lang w:val="en-GB"/>
        </w:rPr>
      </w:pPr>
      <w:r w:rsidRPr="00555415">
        <w:rPr>
          <w:lang w:val="en-GB"/>
        </w:rPr>
        <w:lastRenderedPageBreak/>
        <w:t>Collaborate with the supplier to guarantee that employees receive the appropriate training and follow established measuring procedures, preserving consistency. A quality plan</w:t>
      </w:r>
      <w:r w:rsidR="00766652">
        <w:rPr>
          <w:i/>
          <w:iCs/>
          <w:lang w:val="en-GB"/>
        </w:rPr>
        <w:t>(Figure 24)</w:t>
      </w:r>
      <w:r w:rsidRPr="00555415">
        <w:rPr>
          <w:lang w:val="en-GB"/>
        </w:rPr>
        <w:t xml:space="preserve"> has been developed to guarantee that procedures fulfil clearly defined criteria and exceed customer expectations.</w:t>
      </w:r>
    </w:p>
    <w:p w14:paraId="2B2C7822" w14:textId="06945050" w:rsidR="00622195" w:rsidRDefault="00370A19" w:rsidP="1972349D">
      <w:pPr>
        <w:rPr>
          <w:i/>
          <w:iCs/>
          <w:lang w:val="en-GB"/>
        </w:rPr>
      </w:pPr>
      <w:r>
        <w:rPr>
          <w:noProof/>
        </w:rPr>
        <mc:AlternateContent>
          <mc:Choice Requires="wps">
            <w:drawing>
              <wp:anchor distT="0" distB="0" distL="114300" distR="114300" simplePos="0" relativeHeight="251668482" behindDoc="0" locked="0" layoutInCell="1" allowOverlap="1" wp14:anchorId="4989BC18" wp14:editId="522B84B5">
                <wp:simplePos x="0" y="0"/>
                <wp:positionH relativeFrom="column">
                  <wp:posOffset>-190500</wp:posOffset>
                </wp:positionH>
                <wp:positionV relativeFrom="paragraph">
                  <wp:posOffset>2957195</wp:posOffset>
                </wp:positionV>
                <wp:extent cx="6131560" cy="635"/>
                <wp:effectExtent l="0" t="0" r="0" b="0"/>
                <wp:wrapSquare wrapText="bothSides"/>
                <wp:docPr id="1616710121" name="Text Box 1"/>
                <wp:cNvGraphicFramePr/>
                <a:graphic xmlns:a="http://schemas.openxmlformats.org/drawingml/2006/main">
                  <a:graphicData uri="http://schemas.microsoft.com/office/word/2010/wordprocessingShape">
                    <wps:wsp>
                      <wps:cNvSpPr txBox="1"/>
                      <wps:spPr>
                        <a:xfrm>
                          <a:off x="0" y="0"/>
                          <a:ext cx="6131560" cy="635"/>
                        </a:xfrm>
                        <a:prstGeom prst="rect">
                          <a:avLst/>
                        </a:prstGeom>
                        <a:solidFill>
                          <a:prstClr val="white"/>
                        </a:solidFill>
                        <a:ln>
                          <a:noFill/>
                        </a:ln>
                      </wps:spPr>
                      <wps:txbx>
                        <w:txbxContent>
                          <w:p w14:paraId="1628D8D6" w14:textId="778D5B9D" w:rsidR="00370A19" w:rsidRPr="0010102D" w:rsidRDefault="00370A19" w:rsidP="00370A19">
                            <w:pPr>
                              <w:pStyle w:val="Caption"/>
                              <w:jc w:val="center"/>
                            </w:pPr>
                            <w:bookmarkStart w:id="71" w:name="_Toc196673814"/>
                            <w:r>
                              <w:t xml:space="preserve">Figure </w:t>
                            </w:r>
                            <w:fldSimple w:instr=" SEQ Figure \* ARABIC ">
                              <w:r w:rsidR="00226016">
                                <w:rPr>
                                  <w:noProof/>
                                </w:rPr>
                                <w:t>24</w:t>
                              </w:r>
                            </w:fldSimple>
                            <w:r>
                              <w:t xml:space="preserve"> - Quality plan</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89BC18" id="_x0000_s1043" type="#_x0000_t202" style="position:absolute;margin-left:-15pt;margin-top:232.85pt;width:482.8pt;height:.05pt;z-index:25166848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" stroked="f">
                <v:textbox style="mso-fit-shape-to-text:t" inset="0,0,0,0">
                  <w:txbxContent>
                    <w:p w14:paraId="1628D8D6" w14:textId="778D5B9D" w:rsidR="00370A19" w:rsidRPr="0010102D" w:rsidRDefault="00370A19" w:rsidP="00370A19">
                      <w:pPr>
                        <w:pStyle w:val="Caption"/>
                        <w:jc w:val="center"/>
                      </w:pPr>
                      <w:bookmarkStart w:id="72" w:name="_Toc196673814"/>
                      <w:r>
                        <w:t xml:space="preserve">Figure </w:t>
                      </w:r>
                      <w:fldSimple w:instr=" SEQ Figure \* ARABIC ">
                        <w:r w:rsidR="00226016">
                          <w:rPr>
                            <w:noProof/>
                          </w:rPr>
                          <w:t>24</w:t>
                        </w:r>
                      </w:fldSimple>
                      <w:r>
                        <w:t xml:space="preserve"> - Quality plan</w:t>
                      </w:r>
                      <w:bookmarkEnd w:id="72"/>
                    </w:p>
                  </w:txbxContent>
                </v:textbox>
                <w10:wrap type="square"/>
              </v:shape>
            </w:pict>
          </mc:Fallback>
        </mc:AlternateContent>
      </w:r>
      <w:r w:rsidR="009A0DB9" w:rsidRPr="009A0DB9">
        <w:rPr>
          <w:noProof/>
        </w:rPr>
        <w:t xml:space="preserve"> </w:t>
      </w:r>
      <w:r w:rsidR="00DF270F" w:rsidRPr="00DF270F">
        <w:rPr>
          <w:noProof/>
        </w:rPr>
        <w:drawing>
          <wp:inline distT="0" distB="0" distL="0" distR="0" wp14:anchorId="02D9B9F3" wp14:editId="5109F0FA">
            <wp:extent cx="5943600" cy="2536190"/>
            <wp:effectExtent l="0" t="0" r="0" b="0"/>
            <wp:docPr id="471486293"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486293" name="Picture 1" descr="A white paper with black text&#10;&#10;AI-generated content may be incorrect."/>
                    <pic:cNvPicPr/>
                  </pic:nvPicPr>
                  <pic:blipFill>
                    <a:blip r:embed="rId42"/>
                    <a:stretch>
                      <a:fillRect/>
                    </a:stretch>
                  </pic:blipFill>
                  <pic:spPr>
                    <a:xfrm>
                      <a:off x="0" y="0"/>
                      <a:ext cx="5943600" cy="2536190"/>
                    </a:xfrm>
                    <a:prstGeom prst="rect">
                      <a:avLst/>
                    </a:prstGeom>
                  </pic:spPr>
                </pic:pic>
              </a:graphicData>
            </a:graphic>
          </wp:inline>
        </w:drawing>
      </w:r>
    </w:p>
    <w:p w14:paraId="071589C9" w14:textId="559E0B14" w:rsidR="1972349D" w:rsidRDefault="1972349D" w:rsidP="1972349D">
      <w:pPr>
        <w:rPr>
          <w:i/>
          <w:iCs/>
          <w:lang w:val="en-GB"/>
        </w:rPr>
      </w:pPr>
    </w:p>
    <w:p w14:paraId="50414CD5" w14:textId="77777777" w:rsidR="00F066DC" w:rsidRPr="00F066DC" w:rsidRDefault="00F066DC" w:rsidP="00F066DC">
      <w:pPr>
        <w:rPr>
          <w:i/>
          <w:iCs/>
          <w:lang w:val="en-GB"/>
        </w:rPr>
      </w:pPr>
    </w:p>
    <w:p w14:paraId="742D5AC5" w14:textId="6B9103CA" w:rsidR="00F066DC" w:rsidRPr="00F066DC" w:rsidRDefault="00F066DC" w:rsidP="00CE2CC7">
      <w:pPr>
        <w:pStyle w:val="Heading2"/>
        <w:numPr>
          <w:ilvl w:val="0"/>
          <w:numId w:val="4"/>
        </w:numPr>
        <w:rPr>
          <w:lang w:val="en-GB"/>
        </w:rPr>
      </w:pPr>
      <w:bookmarkStart w:id="73" w:name="_Toc196675384"/>
      <w:r w:rsidRPr="00F066DC">
        <w:rPr>
          <w:lang w:val="en-GB"/>
        </w:rPr>
        <w:t>Control</w:t>
      </w:r>
      <w:bookmarkEnd w:id="73"/>
    </w:p>
    <w:p w14:paraId="5CAFDADD" w14:textId="6D0FFD99" w:rsidR="0073352E" w:rsidRPr="00B51901" w:rsidRDefault="00155EBC" w:rsidP="00081EE3">
      <w:pPr>
        <w:rPr>
          <w:lang w:val="en-GB"/>
        </w:rPr>
      </w:pPr>
      <w:r>
        <w:rPr>
          <w:lang w:val="en-GB"/>
        </w:rPr>
        <w:t>By collaborating with Supplier A t</w:t>
      </w:r>
      <w:r w:rsidR="005211C1">
        <w:rPr>
          <w:lang w:val="en-GB"/>
        </w:rPr>
        <w:t xml:space="preserve">o maintain an ongoing monitoring of the concentricity issue by implementing an </w:t>
      </w:r>
      <w:r w:rsidR="00E82DE7">
        <w:rPr>
          <w:lang w:val="en-GB"/>
        </w:rPr>
        <w:t>incoming Goods In</w:t>
      </w:r>
      <w:r w:rsidR="005211C1">
        <w:rPr>
          <w:lang w:val="en-GB"/>
        </w:rPr>
        <w:t xml:space="preserve"> inspection flag</w:t>
      </w:r>
      <w:r w:rsidR="00E82DE7">
        <w:rPr>
          <w:lang w:val="en-GB"/>
        </w:rPr>
        <w:t xml:space="preserve"> </w:t>
      </w:r>
      <w:r w:rsidR="00E82DE7">
        <w:rPr>
          <w:lang w:val="en-GB"/>
        </w:rPr>
        <w:t>(Refer to CCAR QA418 report in Appendix A)</w:t>
      </w:r>
      <w:r w:rsidR="005211C1">
        <w:rPr>
          <w:lang w:val="en-GB"/>
        </w:rPr>
        <w:t xml:space="preserve">. This flag will direct the parts to Quality Control (QC) for further inspection. </w:t>
      </w:r>
      <w:r w:rsidR="00BB0B79">
        <w:rPr>
          <w:lang w:val="en-GB"/>
        </w:rPr>
        <w:t>The data will later be reviewed in accordance with QA328</w:t>
      </w:r>
      <w:r w:rsidR="00024A6F">
        <w:rPr>
          <w:lang w:val="en-GB"/>
        </w:rPr>
        <w:t xml:space="preserve"> </w:t>
      </w:r>
      <w:r w:rsidR="00B51901" w:rsidRPr="00B51901">
        <w:rPr>
          <w:lang w:val="en-GB"/>
        </w:rPr>
        <w:t>(Hill</w:t>
      </w:r>
      <w:r w:rsidR="001131B6">
        <w:rPr>
          <w:lang w:val="en-GB"/>
        </w:rPr>
        <w:t>/</w:t>
      </w:r>
      <w:proofErr w:type="spellStart"/>
      <w:r w:rsidR="001131B6">
        <w:rPr>
          <w:lang w:val="en-GB"/>
        </w:rPr>
        <w:t>RenishawPLC</w:t>
      </w:r>
      <w:proofErr w:type="spellEnd"/>
      <w:r w:rsidR="00B51901" w:rsidRPr="00B51901">
        <w:rPr>
          <w:lang w:val="en-GB"/>
        </w:rPr>
        <w:t>, 2023)</w:t>
      </w:r>
      <w:r w:rsidR="00765739" w:rsidRPr="00555415">
        <w:rPr>
          <w:lang w:val="en-GB"/>
        </w:rPr>
        <w:t xml:space="preserve"> </w:t>
      </w:r>
      <w:r w:rsidR="00024A6F">
        <w:rPr>
          <w:lang w:val="en-GB"/>
        </w:rPr>
        <w:t>with stand</w:t>
      </w:r>
      <w:r w:rsidR="004933F8">
        <w:rPr>
          <w:lang w:val="en-GB"/>
        </w:rPr>
        <w:t>ard</w:t>
      </w:r>
      <w:r w:rsidR="00024A6F">
        <w:rPr>
          <w:lang w:val="en-GB"/>
        </w:rPr>
        <w:t xml:space="preserve"> Goods In inspection review process</w:t>
      </w:r>
      <w:r w:rsidR="004933F8">
        <w:rPr>
          <w:lang w:val="en-GB"/>
        </w:rPr>
        <w:t xml:space="preserve"> flow</w:t>
      </w:r>
      <w:r w:rsidR="00024A6F">
        <w:rPr>
          <w:lang w:val="en-GB"/>
        </w:rPr>
        <w:t xml:space="preserve"> </w:t>
      </w:r>
      <w:r w:rsidR="00024A6F" w:rsidRPr="00766652">
        <w:rPr>
          <w:i/>
          <w:iCs/>
          <w:lang w:val="en-GB"/>
        </w:rPr>
        <w:t>(</w:t>
      </w:r>
      <w:r w:rsidR="00024A6F">
        <w:rPr>
          <w:i/>
          <w:iCs/>
          <w:lang w:val="en-GB"/>
        </w:rPr>
        <w:t>Figure</w:t>
      </w:r>
      <w:r w:rsidR="00766652">
        <w:rPr>
          <w:i/>
          <w:iCs/>
          <w:lang w:val="en-GB"/>
        </w:rPr>
        <w:t xml:space="preserve"> 25</w:t>
      </w:r>
      <w:r w:rsidR="00024A6F">
        <w:rPr>
          <w:i/>
          <w:iCs/>
          <w:lang w:val="en-GB"/>
        </w:rPr>
        <w:t>).</w:t>
      </w:r>
    </w:p>
    <w:p w14:paraId="71202E5A" w14:textId="77777777" w:rsidR="00024A6F" w:rsidRDefault="00024A6F" w:rsidP="00081EE3">
      <w:pPr>
        <w:rPr>
          <w:i/>
          <w:iCs/>
          <w:lang w:val="en-GB"/>
        </w:rPr>
      </w:pPr>
    </w:p>
    <w:p w14:paraId="46AD27AE" w14:textId="03E627C8" w:rsidR="00024A6F" w:rsidRPr="00C360C4" w:rsidRDefault="00226016" w:rsidP="00081EE3">
      <w:pPr>
        <w:rPr>
          <w:lang w:val="en-GB"/>
        </w:rPr>
      </w:pPr>
      <w:r>
        <w:rPr>
          <w:noProof/>
        </w:rPr>
        <w:lastRenderedPageBreak/>
        <mc:AlternateContent>
          <mc:Choice Requires="wps">
            <w:drawing>
              <wp:anchor distT="0" distB="0" distL="114300" distR="114300" simplePos="0" relativeHeight="251742210" behindDoc="0" locked="0" layoutInCell="1" allowOverlap="1" wp14:anchorId="2F90D88F" wp14:editId="5F529B8A">
                <wp:simplePos x="0" y="0"/>
                <wp:positionH relativeFrom="column">
                  <wp:posOffset>0</wp:posOffset>
                </wp:positionH>
                <wp:positionV relativeFrom="paragraph">
                  <wp:posOffset>3007995</wp:posOffset>
                </wp:positionV>
                <wp:extent cx="5943600" cy="635"/>
                <wp:effectExtent l="0" t="0" r="0" b="0"/>
                <wp:wrapSquare wrapText="bothSides"/>
                <wp:docPr id="1522574565" name="Text Box 1"/>
                <wp:cNvGraphicFramePr/>
                <a:graphic xmlns:a="http://schemas.openxmlformats.org/drawingml/2006/main">
                  <a:graphicData uri="http://schemas.microsoft.com/office/word/2010/wordprocessingShape">
                    <wps:wsp>
                      <wps:cNvSpPr txBox="1"/>
                      <wps:spPr>
                        <a:xfrm>
                          <a:off x="0" y="0"/>
                          <a:ext cx="5943600" cy="635"/>
                        </a:xfrm>
                        <a:prstGeom prst="rect">
                          <a:avLst/>
                        </a:prstGeom>
                        <a:solidFill>
                          <a:prstClr val="white"/>
                        </a:solidFill>
                        <a:ln>
                          <a:noFill/>
                        </a:ln>
                      </wps:spPr>
                      <wps:txbx>
                        <w:txbxContent>
                          <w:p w14:paraId="1B9DA378" w14:textId="77777777" w:rsidR="00A026A8" w:rsidRPr="00281B09" w:rsidRDefault="00226016" w:rsidP="00A026A8">
                            <w:pPr>
                              <w:pStyle w:val="Caption"/>
                              <w:jc w:val="center"/>
                            </w:pPr>
                            <w:bookmarkStart w:id="74" w:name="_Toc196673815"/>
                            <w:r>
                              <w:t xml:space="preserve">Figure </w:t>
                            </w:r>
                            <w:fldSimple w:instr=" SEQ Figure \* ARABIC ">
                              <w:r>
                                <w:rPr>
                                  <w:noProof/>
                                </w:rPr>
                                <w:t>25</w:t>
                              </w:r>
                            </w:fldSimple>
                            <w:r>
                              <w:t xml:space="preserve"> - QA328 - process flow</w:t>
                            </w:r>
                            <w:r w:rsidR="00A026A8">
                              <w:t xml:space="preserve"> </w:t>
                            </w:r>
                            <w:r w:rsidR="00A026A8">
                              <w:t>(</w:t>
                            </w:r>
                            <w:r w:rsidR="00A026A8" w:rsidRPr="00B93832">
                              <w:t>Hill, T/</w:t>
                            </w:r>
                            <w:proofErr w:type="spellStart"/>
                            <w:r w:rsidR="00A026A8" w:rsidRPr="00B93832">
                              <w:t>RenishawPLC</w:t>
                            </w:r>
                            <w:proofErr w:type="spellEnd"/>
                            <w:r w:rsidR="00A026A8" w:rsidRPr="00B93832">
                              <w:t>. (2023)</w:t>
                            </w:r>
                            <w:r w:rsidR="00A026A8">
                              <w:t>)</w:t>
                            </w:r>
                            <w:bookmarkEnd w:id="74"/>
                          </w:p>
                          <w:p w14:paraId="613F518B" w14:textId="0994F50F" w:rsidR="00226016" w:rsidRPr="00913897" w:rsidRDefault="00226016" w:rsidP="00A026A8">
                            <w:pPr>
                              <w:pStyle w:val="Caption"/>
                              <w:jc w:val="center"/>
                              <w:rPr>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90D88F" id="_x0000_s1044" type="#_x0000_t202" style="position:absolute;margin-left:0;margin-top:236.85pt;width:468pt;height:.05pt;z-index:25174221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" stroked="f">
                <v:textbox style="mso-fit-shape-to-text:t" inset="0,0,0,0">
                  <w:txbxContent>
                    <w:p w14:paraId="1B9DA378" w14:textId="77777777" w:rsidR="00A026A8" w:rsidRPr="00281B09" w:rsidRDefault="00226016" w:rsidP="00A026A8">
                      <w:pPr>
                        <w:pStyle w:val="Caption"/>
                        <w:jc w:val="center"/>
                      </w:pPr>
                      <w:bookmarkStart w:id="75" w:name="_Toc196673815"/>
                      <w:r>
                        <w:t xml:space="preserve">Figure </w:t>
                      </w:r>
                      <w:fldSimple w:instr=" SEQ Figure \* ARABIC ">
                        <w:r>
                          <w:rPr>
                            <w:noProof/>
                          </w:rPr>
                          <w:t>25</w:t>
                        </w:r>
                      </w:fldSimple>
                      <w:r>
                        <w:t xml:space="preserve"> - QA328 - process flow</w:t>
                      </w:r>
                      <w:r w:rsidR="00A026A8">
                        <w:t xml:space="preserve"> </w:t>
                      </w:r>
                      <w:r w:rsidR="00A026A8">
                        <w:t>(</w:t>
                      </w:r>
                      <w:r w:rsidR="00A026A8" w:rsidRPr="00B93832">
                        <w:t>Hill, T/</w:t>
                      </w:r>
                      <w:proofErr w:type="spellStart"/>
                      <w:r w:rsidR="00A026A8" w:rsidRPr="00B93832">
                        <w:t>RenishawPLC</w:t>
                      </w:r>
                      <w:proofErr w:type="spellEnd"/>
                      <w:r w:rsidR="00A026A8" w:rsidRPr="00B93832">
                        <w:t>. (2023)</w:t>
                      </w:r>
                      <w:r w:rsidR="00A026A8">
                        <w:t>)</w:t>
                      </w:r>
                      <w:bookmarkEnd w:id="75"/>
                    </w:p>
                    <w:p w14:paraId="613F518B" w14:textId="0994F50F" w:rsidR="00226016" w:rsidRPr="00913897" w:rsidRDefault="00226016" w:rsidP="00A026A8">
                      <w:pPr>
                        <w:pStyle w:val="Caption"/>
                        <w:jc w:val="center"/>
                        <w:rPr>
                          <w:noProof/>
                        </w:rPr>
                      </w:pPr>
                    </w:p>
                  </w:txbxContent>
                </v:textbox>
                <w10:wrap type="square"/>
              </v:shape>
            </w:pict>
          </mc:Fallback>
        </mc:AlternateContent>
      </w:r>
      <w:r w:rsidR="00C360C4" w:rsidRPr="00C360C4">
        <w:rPr>
          <w:noProof/>
          <w:lang w:val="en-GB"/>
        </w:rPr>
        <w:drawing>
          <wp:anchor distT="0" distB="0" distL="114300" distR="114300" simplePos="0" relativeHeight="251672578" behindDoc="0" locked="0" layoutInCell="1" allowOverlap="1" wp14:anchorId="406BE580" wp14:editId="72106F8A">
            <wp:simplePos x="0" y="0"/>
            <wp:positionH relativeFrom="column">
              <wp:posOffset>0</wp:posOffset>
            </wp:positionH>
            <wp:positionV relativeFrom="paragraph">
              <wp:posOffset>0</wp:posOffset>
            </wp:positionV>
            <wp:extent cx="5943600" cy="2950845"/>
            <wp:effectExtent l="0" t="0" r="0" b="1905"/>
            <wp:wrapSquare wrapText="bothSides"/>
            <wp:docPr id="1406440579" name="Picture 1" descr="A diagram of a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6440579" name="Picture 1" descr="A diagram of a process&#10;&#10;AI-generated content may be incorrect."/>
                    <pic:cNvPicPr/>
                  </pic:nvPicPr>
                  <pic:blipFill>
                    <a:blip r:embed="rId43">
                      <a:extLst>
                        <a:ext uri="{28A0092B-C50C-407E-A947-70E740481C1C}">
                          <a14:useLocalDpi xmlns:a14="http://schemas.microsoft.com/office/drawing/2010/main" val="0"/>
                        </a:ext>
                      </a:extLst>
                    </a:blip>
                    <a:stretch>
                      <a:fillRect/>
                    </a:stretch>
                  </pic:blipFill>
                  <pic:spPr>
                    <a:xfrm>
                      <a:off x="0" y="0"/>
                      <a:ext cx="5943600" cy="2950845"/>
                    </a:xfrm>
                    <a:prstGeom prst="rect">
                      <a:avLst/>
                    </a:prstGeom>
                  </pic:spPr>
                </pic:pic>
              </a:graphicData>
            </a:graphic>
          </wp:anchor>
        </w:drawing>
      </w:r>
    </w:p>
    <w:p w14:paraId="11C62F31" w14:textId="77777777" w:rsidR="0073352E" w:rsidRDefault="0073352E" w:rsidP="00081EE3">
      <w:pPr>
        <w:rPr>
          <w:lang w:val="en-GB"/>
        </w:rPr>
      </w:pPr>
    </w:p>
    <w:p w14:paraId="5F28D362" w14:textId="7FE56248" w:rsidR="00AC6EC0" w:rsidRPr="000A72C7" w:rsidRDefault="0068403B" w:rsidP="00AC6EC0">
      <w:pPr>
        <w:rPr>
          <w:lang w:val="en-GB"/>
        </w:rPr>
      </w:pPr>
      <w:r>
        <w:rPr>
          <w:lang w:val="en-GB"/>
        </w:rPr>
        <w:t xml:space="preserve">Concentricity is critical to production performance, </w:t>
      </w:r>
      <w:r w:rsidR="00553BFE">
        <w:rPr>
          <w:lang w:val="en-GB"/>
        </w:rPr>
        <w:t xml:space="preserve">and </w:t>
      </w:r>
      <w:r>
        <w:rPr>
          <w:lang w:val="en-GB"/>
        </w:rPr>
        <w:t>ensuring adherence to quality standards is essential</w:t>
      </w:r>
      <w:r w:rsidR="0085453E">
        <w:rPr>
          <w:lang w:val="en-GB"/>
        </w:rPr>
        <w:t xml:space="preserve">. By </w:t>
      </w:r>
      <w:r w:rsidR="00553BFE">
        <w:rPr>
          <w:lang w:val="en-GB"/>
        </w:rPr>
        <w:t>working</w:t>
      </w:r>
      <w:r w:rsidR="0085453E">
        <w:rPr>
          <w:lang w:val="en-GB"/>
        </w:rPr>
        <w:t xml:space="preserve"> with Supplier A, Renishaw </w:t>
      </w:r>
      <w:r w:rsidR="00AA45E4">
        <w:rPr>
          <w:lang w:val="en-GB"/>
        </w:rPr>
        <w:t>guarantees</w:t>
      </w:r>
      <w:r w:rsidR="0085453E">
        <w:rPr>
          <w:lang w:val="en-GB"/>
        </w:rPr>
        <w:t xml:space="preserve"> that the supplier aligns with the </w:t>
      </w:r>
      <w:r w:rsidR="008473E2" w:rsidRPr="00555415">
        <w:rPr>
          <w:lang w:val="en-GB"/>
        </w:rPr>
        <w:t>required quality standards and commits to achieving the design specifications for manufacturing. This collaboration will ensure consistent production of parts</w:t>
      </w:r>
      <w:r w:rsidR="00057397" w:rsidRPr="00555415">
        <w:rPr>
          <w:lang w:val="en-GB"/>
        </w:rPr>
        <w:t>.</w:t>
      </w:r>
      <w:r w:rsidR="00A27ECC" w:rsidRPr="00555415">
        <w:rPr>
          <w:lang w:val="en-GB"/>
        </w:rPr>
        <w:t xml:space="preserve"> </w:t>
      </w:r>
      <w:r w:rsidR="00DD7A60">
        <w:rPr>
          <w:lang w:val="en-GB"/>
        </w:rPr>
        <w:t>Following</w:t>
      </w:r>
      <w:r w:rsidR="00DD7A60" w:rsidRPr="00DD7A60">
        <w:rPr>
          <w:lang w:val="en-GB"/>
        </w:rPr>
        <w:t xml:space="preserve"> approval of the </w:t>
      </w:r>
      <w:r w:rsidR="00AC6EC0" w:rsidRPr="00555415">
        <w:rPr>
          <w:lang w:val="en-GB"/>
        </w:rPr>
        <w:t xml:space="preserve">PCP-013493 </w:t>
      </w:r>
      <w:r w:rsidR="00DD7A60" w:rsidRPr="00DD7A60">
        <w:rPr>
          <w:lang w:val="en-GB"/>
        </w:rPr>
        <w:t>for the drawing modification</w:t>
      </w:r>
      <w:r w:rsidR="00487896">
        <w:rPr>
          <w:lang w:val="en-GB"/>
        </w:rPr>
        <w:t xml:space="preserve"> </w:t>
      </w:r>
      <w:r w:rsidR="00487896">
        <w:rPr>
          <w:lang w:val="en-GB"/>
        </w:rPr>
        <w:t>(Refer to CCAR QA418 report in Appendix A</w:t>
      </w:r>
      <w:r w:rsidR="00487896">
        <w:rPr>
          <w:lang w:val="en-GB"/>
        </w:rPr>
        <w:t>)</w:t>
      </w:r>
      <w:r w:rsidR="00DD7A60" w:rsidRPr="00DD7A60">
        <w:rPr>
          <w:lang w:val="en-GB"/>
        </w:rPr>
        <w:t>, the new concentricity tolerance was updated, and a new drawing was made available on Teamcenter</w:t>
      </w:r>
      <w:r w:rsidR="00AC6EC0">
        <w:rPr>
          <w:lang w:val="en-GB"/>
        </w:rPr>
        <w:t xml:space="preserve"> (</w:t>
      </w:r>
      <w:r w:rsidR="00AB10E6">
        <w:rPr>
          <w:lang w:val="en-GB"/>
        </w:rPr>
        <w:t>Refer to CCAR QA418 report in</w:t>
      </w:r>
      <w:r w:rsidR="00796021">
        <w:rPr>
          <w:lang w:val="en-GB"/>
        </w:rPr>
        <w:t xml:space="preserve"> </w:t>
      </w:r>
      <w:r w:rsidR="00AB10E6">
        <w:rPr>
          <w:lang w:val="en-GB"/>
        </w:rPr>
        <w:t>Appendix A)</w:t>
      </w:r>
      <w:r w:rsidR="00DD7A60" w:rsidRPr="00DD7A60">
        <w:rPr>
          <w:lang w:val="en-GB"/>
        </w:rPr>
        <w:t xml:space="preserve">. </w:t>
      </w:r>
      <w:r w:rsidR="00273885">
        <w:rPr>
          <w:lang w:val="en-GB"/>
        </w:rPr>
        <w:t>According to Siemens(</w:t>
      </w:r>
      <w:r w:rsidR="00C71551">
        <w:rPr>
          <w:lang w:val="en-GB"/>
        </w:rPr>
        <w:t xml:space="preserve">2025), Teamcenter is a software </w:t>
      </w:r>
      <w:r w:rsidR="00D937D9">
        <w:rPr>
          <w:lang w:val="en-GB"/>
        </w:rPr>
        <w:t xml:space="preserve">which is designed to support </w:t>
      </w:r>
      <w:r w:rsidR="00F20B8D">
        <w:rPr>
          <w:lang w:val="en-GB"/>
        </w:rPr>
        <w:t xml:space="preserve">businesses manage a products lifecycle, from </w:t>
      </w:r>
      <w:r w:rsidR="00DD5BF6">
        <w:rPr>
          <w:lang w:val="en-GB"/>
        </w:rPr>
        <w:t>designing to manufacturing the product</w:t>
      </w:r>
      <w:r w:rsidR="00367172" w:rsidRPr="00367172">
        <w:rPr>
          <w:rFonts w:ascii="Times New Roman" w:eastAsia="Times New Roman" w:hAnsi="Times New Roman" w:cs="Times New Roman"/>
          <w:lang w:val="en-GB" w:eastAsia="en-GB"/>
        </w:rPr>
        <w:t xml:space="preserve"> </w:t>
      </w:r>
      <w:r w:rsidR="00367172" w:rsidRPr="00367172">
        <w:rPr>
          <w:lang w:val="en-GB"/>
        </w:rPr>
        <w:t>(Siemens, 2025)</w:t>
      </w:r>
      <w:r w:rsidR="003F5B6D">
        <w:rPr>
          <w:lang w:val="en-GB"/>
        </w:rPr>
        <w:t xml:space="preserve">. </w:t>
      </w:r>
      <w:r w:rsidR="00273885">
        <w:rPr>
          <w:lang w:val="en-GB"/>
        </w:rPr>
        <w:t xml:space="preserve"> </w:t>
      </w:r>
      <w:r w:rsidR="00AC6EC0">
        <w:rPr>
          <w:lang w:val="en-GB"/>
        </w:rPr>
        <w:t xml:space="preserve">As part of the control phase, the drawing update </w:t>
      </w:r>
      <w:r w:rsidR="00106E8D">
        <w:rPr>
          <w:lang w:val="en-GB"/>
        </w:rPr>
        <w:t xml:space="preserve">reflects the corrective actions implemented </w:t>
      </w:r>
      <w:r w:rsidR="00AC6EC0">
        <w:rPr>
          <w:lang w:val="en-GB"/>
        </w:rPr>
        <w:t xml:space="preserve">to resolve the concentricity issue. This modification level change has changed from a 01-mod level to a 02, including a define tolerance and standardised GD&amp;T specifications to prevent imprecision in future manufacturing processes. The relevant stakeholders, including production, Supplier A and Quality has been communicated with the awareness of the drawing update. </w:t>
      </w:r>
    </w:p>
    <w:p w14:paraId="0D1D175A" w14:textId="3C423370" w:rsidR="00081EE3" w:rsidRPr="00081EE3" w:rsidRDefault="00081EE3" w:rsidP="00081EE3">
      <w:pPr>
        <w:rPr>
          <w:lang w:val="en-GB"/>
        </w:rPr>
      </w:pPr>
    </w:p>
    <w:p w14:paraId="6292A782" w14:textId="30158B06" w:rsidR="00DD7A60" w:rsidRPr="00DD7A60" w:rsidRDefault="00DD7A60" w:rsidP="00DD7A60">
      <w:pPr>
        <w:rPr>
          <w:lang w:val="en-GB"/>
        </w:rPr>
      </w:pPr>
    </w:p>
    <w:p w14:paraId="3F097B7D" w14:textId="5ACBB8B8" w:rsidR="00653F61" w:rsidRPr="000D4EFC" w:rsidRDefault="00653F61" w:rsidP="00653F61">
      <w:pPr>
        <w:rPr>
          <w:color w:val="FF0000"/>
        </w:rPr>
      </w:pPr>
      <w:r w:rsidRPr="006519DE">
        <w:lastRenderedPageBreak/>
        <w:t>The supplier has provided a training procedure outlining the process for conducting and documenting employee training</w:t>
      </w:r>
      <w:r w:rsidR="007879D4">
        <w:t xml:space="preserve"> (</w:t>
      </w:r>
      <w:r w:rsidR="007879D4" w:rsidRPr="004B5CC9">
        <w:t xml:space="preserve">see </w:t>
      </w:r>
      <w:r w:rsidR="004B5CC9">
        <w:t>Appendix</w:t>
      </w:r>
      <w:r w:rsidR="00796021" w:rsidRPr="004B5CC9">
        <w:t xml:space="preserve"> G</w:t>
      </w:r>
      <w:r w:rsidR="007879D4" w:rsidRPr="004B5CC9">
        <w:t xml:space="preserve"> for </w:t>
      </w:r>
      <w:r w:rsidR="000D4EFC" w:rsidRPr="004B5CC9">
        <w:t>Supplier A’s training procedure)</w:t>
      </w:r>
      <w:r w:rsidRPr="006519DE">
        <w:t xml:space="preserve">. While this procedure offers a general framework for skill development and record-keeping, it does not confirm whether concentricity requirements. </w:t>
      </w:r>
      <w:r w:rsidRPr="006519DE">
        <w:rPr>
          <w:lang w:val="en-GB"/>
        </w:rPr>
        <w:t>A potential risk identified is that, without confirmation that concentricity is addressed in the S</w:t>
      </w:r>
      <w:r w:rsidR="00925622">
        <w:rPr>
          <w:lang w:val="en-GB"/>
        </w:rPr>
        <w:t xml:space="preserve">tandard </w:t>
      </w:r>
      <w:r w:rsidRPr="006519DE">
        <w:rPr>
          <w:lang w:val="en-GB"/>
        </w:rPr>
        <w:t>O</w:t>
      </w:r>
      <w:r w:rsidR="00925622">
        <w:rPr>
          <w:lang w:val="en-GB"/>
        </w:rPr>
        <w:t xml:space="preserve">perating </w:t>
      </w:r>
      <w:r w:rsidRPr="006519DE">
        <w:rPr>
          <w:lang w:val="en-GB"/>
        </w:rPr>
        <w:t>P</w:t>
      </w:r>
      <w:r w:rsidR="00925622">
        <w:rPr>
          <w:lang w:val="en-GB"/>
        </w:rPr>
        <w:t xml:space="preserve">rocedure (SOP) </w:t>
      </w:r>
      <w:r w:rsidR="00925622" w:rsidRPr="00925622">
        <w:rPr>
          <w:lang w:val="en-GB"/>
        </w:rPr>
        <w:t>(Kiran, 2020)</w:t>
      </w:r>
      <w:r w:rsidRPr="006519DE">
        <w:rPr>
          <w:lang w:val="en-GB"/>
        </w:rPr>
        <w:t xml:space="preserve">, there is a possibility that personnel may not be consistently trained to measure or control this critical tolerance. This could lead to nonconforming parts and process variation. Additionally, the supplier has stated that the batch in question was produced during a period when new staff members were being trained. We understand that, due to high demand for Renishaw orders at that time, new employees were brought on to meet production needs. It is believed that this influx of new </w:t>
      </w:r>
      <w:r w:rsidR="004B5CC9">
        <w:rPr>
          <w:lang w:val="en-GB"/>
        </w:rPr>
        <w:t>employees and</w:t>
      </w:r>
      <w:r w:rsidRPr="006519DE">
        <w:rPr>
          <w:lang w:val="en-GB"/>
        </w:rPr>
        <w:t xml:space="preserve"> with the increase</w:t>
      </w:r>
      <w:r w:rsidR="004B5CC9">
        <w:rPr>
          <w:lang w:val="en-GB"/>
        </w:rPr>
        <w:t xml:space="preserve"> in </w:t>
      </w:r>
      <w:r w:rsidRPr="006519DE">
        <w:rPr>
          <w:lang w:val="en-GB"/>
        </w:rPr>
        <w:t>demand</w:t>
      </w:r>
      <w:r w:rsidR="004B5CC9">
        <w:rPr>
          <w:lang w:val="en-GB"/>
        </w:rPr>
        <w:t>,</w:t>
      </w:r>
      <w:r w:rsidRPr="006519DE">
        <w:rPr>
          <w:lang w:val="en-GB"/>
        </w:rPr>
        <w:t xml:space="preserve"> may have contributed to parts slipping through the inspection process</w:t>
      </w:r>
      <w:r w:rsidR="00F70865">
        <w:rPr>
          <w:lang w:val="en-GB"/>
        </w:rPr>
        <w:t xml:space="preserve"> (Wong</w:t>
      </w:r>
      <w:r w:rsidR="00AA275F">
        <w:rPr>
          <w:lang w:val="en-GB"/>
        </w:rPr>
        <w:t>,2025)</w:t>
      </w:r>
      <w:r w:rsidRPr="006519DE">
        <w:rPr>
          <w:lang w:val="en-GB"/>
        </w:rPr>
        <w:t>.</w:t>
      </w:r>
    </w:p>
    <w:p w14:paraId="49E1EE9E" w14:textId="69D34419" w:rsidR="00D95AAD" w:rsidRPr="00F066DC" w:rsidRDefault="00D95AAD" w:rsidP="00F066DC">
      <w:pPr>
        <w:rPr>
          <w:i/>
          <w:iCs/>
          <w:lang w:val="en-GB"/>
        </w:rPr>
      </w:pPr>
    </w:p>
    <w:p w14:paraId="3488F042" w14:textId="241524E2" w:rsidR="00F066DC" w:rsidRDefault="00F066DC" w:rsidP="00F066DC">
      <w:pPr>
        <w:numPr>
          <w:ilvl w:val="0"/>
          <w:numId w:val="1"/>
        </w:numPr>
        <w:rPr>
          <w:lang w:val="en-GB"/>
        </w:rPr>
      </w:pPr>
      <w:r w:rsidRPr="00F066DC">
        <w:rPr>
          <w:lang w:val="en-GB"/>
        </w:rPr>
        <w:t>References</w:t>
      </w:r>
    </w:p>
    <w:tbl>
      <w:tblPr>
        <w:tblW w:w="13920" w:type="dxa"/>
        <w:tblLook w:val="04A0" w:firstRow="1" w:lastRow="0" w:firstColumn="1" w:lastColumn="0" w:noHBand="0" w:noVBand="1"/>
      </w:tblPr>
      <w:tblGrid>
        <w:gridCol w:w="13920"/>
      </w:tblGrid>
      <w:tr w:rsidR="009A2AC1" w:rsidRPr="009A2AC1" w14:paraId="69AD2EE8" w14:textId="77777777" w:rsidTr="009A2AC1">
        <w:trPr>
          <w:trHeight w:val="620"/>
        </w:trPr>
        <w:tc>
          <w:tcPr>
            <w:tcW w:w="13920" w:type="dxa"/>
            <w:tcBorders>
              <w:top w:val="nil"/>
              <w:left w:val="nil"/>
              <w:bottom w:val="nil"/>
              <w:right w:val="nil"/>
            </w:tcBorders>
            <w:shd w:val="clear" w:color="auto" w:fill="auto"/>
            <w:vAlign w:val="bottom"/>
            <w:hideMark/>
          </w:tcPr>
          <w:p w14:paraId="50A1C91D"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admin (2023). </w:t>
            </w:r>
            <w:r w:rsidRPr="009A2AC1">
              <w:rPr>
                <w:rFonts w:ascii="Times New Roman" w:eastAsia="Times New Roman" w:hAnsi="Times New Roman" w:cs="Times New Roman"/>
                <w:i/>
                <w:iCs/>
                <w:color w:val="000000"/>
                <w:lang w:val="en-GB" w:eastAsia="en-GB"/>
              </w:rPr>
              <w:t>What Are the Uses of Ceramic Tubes In the Industry?</w:t>
            </w:r>
            <w:r w:rsidRPr="009A2AC1">
              <w:rPr>
                <w:rFonts w:ascii="Times New Roman" w:eastAsia="Times New Roman" w:hAnsi="Times New Roman" w:cs="Times New Roman"/>
                <w:color w:val="000000"/>
                <w:lang w:val="en-GB" w:eastAsia="en-GB"/>
              </w:rPr>
              <w:t xml:space="preserve"> [online] Kessencera.com. Available at: https://www.kessencera.com/blogs/what-are-the-uses-of-ceramic-tubes-in-the-industry [Accessed 15 Feb. 2025].</w:t>
            </w:r>
          </w:p>
        </w:tc>
      </w:tr>
      <w:tr w:rsidR="009A2AC1" w:rsidRPr="009A2AC1" w14:paraId="3442299B" w14:textId="77777777" w:rsidTr="009A2AC1">
        <w:trPr>
          <w:trHeight w:val="620"/>
        </w:trPr>
        <w:tc>
          <w:tcPr>
            <w:tcW w:w="13920" w:type="dxa"/>
            <w:tcBorders>
              <w:top w:val="nil"/>
              <w:left w:val="nil"/>
              <w:bottom w:val="nil"/>
              <w:right w:val="nil"/>
            </w:tcBorders>
            <w:shd w:val="clear" w:color="auto" w:fill="auto"/>
            <w:vAlign w:val="bottom"/>
            <w:hideMark/>
          </w:tcPr>
          <w:p w14:paraId="33ED5E29"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Arcidiacono, G., Edoardo </w:t>
            </w:r>
            <w:proofErr w:type="spellStart"/>
            <w:r w:rsidRPr="009A2AC1">
              <w:rPr>
                <w:rFonts w:ascii="Times New Roman" w:eastAsia="Times New Roman" w:hAnsi="Times New Roman" w:cs="Times New Roman"/>
                <w:color w:val="000000"/>
                <w:lang w:val="en-GB" w:eastAsia="en-GB"/>
              </w:rPr>
              <w:t>Risaliti</w:t>
            </w:r>
            <w:proofErr w:type="spellEnd"/>
            <w:r w:rsidRPr="009A2AC1">
              <w:rPr>
                <w:rFonts w:ascii="Times New Roman" w:eastAsia="Times New Roman" w:hAnsi="Times New Roman" w:cs="Times New Roman"/>
                <w:color w:val="000000"/>
                <w:lang w:val="en-GB" w:eastAsia="en-GB"/>
              </w:rPr>
              <w:t xml:space="preserve"> and Pero, F.D. (2024). Design for Six Sigma in the Product Development Process Under a Sustainability Point of View: A Real-Life Case Study. </w:t>
            </w:r>
            <w:r w:rsidRPr="009A2AC1">
              <w:rPr>
                <w:rFonts w:ascii="Times New Roman" w:eastAsia="Times New Roman" w:hAnsi="Times New Roman" w:cs="Times New Roman"/>
                <w:i/>
                <w:iCs/>
                <w:color w:val="000000"/>
                <w:lang w:val="en-GB" w:eastAsia="en-GB"/>
              </w:rPr>
              <w:t>Sustainability</w:t>
            </w:r>
            <w:r w:rsidRPr="009A2AC1">
              <w:rPr>
                <w:rFonts w:ascii="Times New Roman" w:eastAsia="Times New Roman" w:hAnsi="Times New Roman" w:cs="Times New Roman"/>
                <w:color w:val="000000"/>
                <w:lang w:val="en-GB" w:eastAsia="en-GB"/>
              </w:rPr>
              <w:t xml:space="preserve">, [online] 16(23), pp.10387–10387. </w:t>
            </w:r>
            <w:proofErr w:type="spellStart"/>
            <w:r w:rsidRPr="009A2AC1">
              <w:rPr>
                <w:rFonts w:ascii="Times New Roman" w:eastAsia="Times New Roman" w:hAnsi="Times New Roman" w:cs="Times New Roman"/>
                <w:color w:val="000000"/>
                <w:lang w:val="en-GB" w:eastAsia="en-GB"/>
              </w:rPr>
              <w:t>doi:https</w:t>
            </w:r>
            <w:proofErr w:type="spellEnd"/>
            <w:r w:rsidRPr="009A2AC1">
              <w:rPr>
                <w:rFonts w:ascii="Times New Roman" w:eastAsia="Times New Roman" w:hAnsi="Times New Roman" w:cs="Times New Roman"/>
                <w:color w:val="000000"/>
                <w:lang w:val="en-GB" w:eastAsia="en-GB"/>
              </w:rPr>
              <w:t>://doi.org/10.3390/su162310387.</w:t>
            </w:r>
          </w:p>
        </w:tc>
      </w:tr>
      <w:tr w:rsidR="009A2AC1" w:rsidRPr="009A2AC1" w14:paraId="47071360" w14:textId="77777777" w:rsidTr="009A2AC1">
        <w:trPr>
          <w:trHeight w:val="620"/>
        </w:trPr>
        <w:tc>
          <w:tcPr>
            <w:tcW w:w="13920" w:type="dxa"/>
            <w:tcBorders>
              <w:top w:val="nil"/>
              <w:left w:val="nil"/>
              <w:bottom w:val="nil"/>
              <w:right w:val="nil"/>
            </w:tcBorders>
            <w:shd w:val="clear" w:color="auto" w:fill="auto"/>
            <w:vAlign w:val="bottom"/>
            <w:hideMark/>
          </w:tcPr>
          <w:p w14:paraId="6942E98F"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proofErr w:type="spellStart"/>
            <w:r w:rsidRPr="009A2AC1">
              <w:rPr>
                <w:rFonts w:ascii="Times New Roman" w:eastAsia="Times New Roman" w:hAnsi="Times New Roman" w:cs="Times New Roman"/>
                <w:color w:val="000000"/>
                <w:lang w:val="en-GB" w:eastAsia="en-GB"/>
              </w:rPr>
              <w:t>basicsandbeyond</w:t>
            </w:r>
            <w:proofErr w:type="spellEnd"/>
            <w:r w:rsidRPr="009A2AC1">
              <w:rPr>
                <w:rFonts w:ascii="Times New Roman" w:eastAsia="Times New Roman" w:hAnsi="Times New Roman" w:cs="Times New Roman"/>
                <w:color w:val="000000"/>
                <w:lang w:val="en-GB" w:eastAsia="en-GB"/>
              </w:rPr>
              <w:t xml:space="preserve"> (2023). </w:t>
            </w:r>
            <w:r w:rsidRPr="009A2AC1">
              <w:rPr>
                <w:rFonts w:ascii="Times New Roman" w:eastAsia="Times New Roman" w:hAnsi="Times New Roman" w:cs="Times New Roman"/>
                <w:i/>
                <w:iCs/>
                <w:color w:val="000000"/>
                <w:lang w:val="en-GB" w:eastAsia="en-GB"/>
              </w:rPr>
              <w:t>basics and beyond</w:t>
            </w:r>
            <w:r w:rsidRPr="009A2AC1">
              <w:rPr>
                <w:rFonts w:ascii="Times New Roman" w:eastAsia="Times New Roman" w:hAnsi="Times New Roman" w:cs="Times New Roman"/>
                <w:color w:val="000000"/>
                <w:lang w:val="en-GB" w:eastAsia="en-GB"/>
              </w:rPr>
              <w:t>. [online] basics and beyond. Available at: https://www.basicsandbeyond.co.uk/blog/process-map-benefits [Accessed 25 Jan. 2025].</w:t>
            </w:r>
          </w:p>
        </w:tc>
      </w:tr>
      <w:tr w:rsidR="009A2AC1" w:rsidRPr="009A2AC1" w14:paraId="2B729F2B" w14:textId="77777777" w:rsidTr="009A2AC1">
        <w:trPr>
          <w:trHeight w:val="620"/>
        </w:trPr>
        <w:tc>
          <w:tcPr>
            <w:tcW w:w="13920" w:type="dxa"/>
            <w:tcBorders>
              <w:top w:val="nil"/>
              <w:left w:val="nil"/>
              <w:bottom w:val="nil"/>
              <w:right w:val="nil"/>
            </w:tcBorders>
            <w:shd w:val="clear" w:color="auto" w:fill="auto"/>
            <w:vAlign w:val="bottom"/>
            <w:hideMark/>
          </w:tcPr>
          <w:p w14:paraId="757F3073"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British Standards Institution (BSI) (1989). </w:t>
            </w:r>
            <w:r w:rsidRPr="009A2AC1">
              <w:rPr>
                <w:rFonts w:ascii="Times New Roman" w:eastAsia="Times New Roman" w:hAnsi="Times New Roman" w:cs="Times New Roman"/>
                <w:i/>
                <w:iCs/>
                <w:color w:val="000000"/>
                <w:lang w:val="en-GB" w:eastAsia="en-GB"/>
              </w:rPr>
              <w:t>BS 7172:1989</w:t>
            </w:r>
            <w:r w:rsidRPr="009A2AC1">
              <w:rPr>
                <w:rFonts w:ascii="Times New Roman" w:eastAsia="Times New Roman" w:hAnsi="Times New Roman" w:cs="Times New Roman"/>
                <w:color w:val="000000"/>
                <w:lang w:val="en-GB" w:eastAsia="en-GB"/>
              </w:rPr>
              <w:t>. [online] Intertekinform.com. Available at: https://www.intertekinform.com/en-us/standards/bs-7172-1989-258193_saig_bsi_bsi_598409/ [Accessed 2 Feb. 2025].</w:t>
            </w:r>
          </w:p>
        </w:tc>
      </w:tr>
      <w:tr w:rsidR="009A2AC1" w:rsidRPr="009A2AC1" w14:paraId="2A1228A5" w14:textId="77777777" w:rsidTr="009A2AC1">
        <w:trPr>
          <w:trHeight w:val="310"/>
        </w:trPr>
        <w:tc>
          <w:tcPr>
            <w:tcW w:w="13920" w:type="dxa"/>
            <w:tcBorders>
              <w:top w:val="nil"/>
              <w:left w:val="nil"/>
              <w:bottom w:val="nil"/>
              <w:right w:val="nil"/>
            </w:tcBorders>
            <w:shd w:val="clear" w:color="auto" w:fill="auto"/>
            <w:noWrap/>
            <w:vAlign w:val="bottom"/>
            <w:hideMark/>
          </w:tcPr>
          <w:p w14:paraId="675103F8"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Busch, T. (1989). </w:t>
            </w:r>
            <w:r w:rsidRPr="009A2AC1">
              <w:rPr>
                <w:rFonts w:ascii="Times New Roman" w:eastAsia="Times New Roman" w:hAnsi="Times New Roman" w:cs="Times New Roman"/>
                <w:i/>
                <w:iCs/>
                <w:color w:val="000000"/>
                <w:lang w:val="en-GB" w:eastAsia="en-GB"/>
              </w:rPr>
              <w:t>Fundamentals of Dimensional Metrology</w:t>
            </w:r>
            <w:r w:rsidRPr="009A2AC1">
              <w:rPr>
                <w:rFonts w:ascii="Times New Roman" w:eastAsia="Times New Roman" w:hAnsi="Times New Roman" w:cs="Times New Roman"/>
                <w:color w:val="000000"/>
                <w:lang w:val="en-GB" w:eastAsia="en-GB"/>
              </w:rPr>
              <w:t>. Connie L. Dotson.</w:t>
            </w:r>
          </w:p>
        </w:tc>
      </w:tr>
      <w:tr w:rsidR="009A2AC1" w:rsidRPr="009A2AC1" w14:paraId="5394D784" w14:textId="77777777" w:rsidTr="009A2AC1">
        <w:trPr>
          <w:trHeight w:val="620"/>
        </w:trPr>
        <w:tc>
          <w:tcPr>
            <w:tcW w:w="13920" w:type="dxa"/>
            <w:tcBorders>
              <w:top w:val="nil"/>
              <w:left w:val="nil"/>
              <w:bottom w:val="nil"/>
              <w:right w:val="nil"/>
            </w:tcBorders>
            <w:shd w:val="clear" w:color="auto" w:fill="auto"/>
            <w:vAlign w:val="bottom"/>
            <w:hideMark/>
          </w:tcPr>
          <w:p w14:paraId="15AE1CD5"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Croft, D. (2023). </w:t>
            </w:r>
            <w:r w:rsidRPr="009A2AC1">
              <w:rPr>
                <w:rFonts w:ascii="Times New Roman" w:eastAsia="Times New Roman" w:hAnsi="Times New Roman" w:cs="Times New Roman"/>
                <w:i/>
                <w:iCs/>
                <w:color w:val="000000"/>
                <w:lang w:val="en-GB" w:eastAsia="en-GB"/>
              </w:rPr>
              <w:t>Guide: Corrective And Preventive Actions (CAPA) - Learn Lean Sigma</w:t>
            </w:r>
            <w:r w:rsidRPr="009A2AC1">
              <w:rPr>
                <w:rFonts w:ascii="Times New Roman" w:eastAsia="Times New Roman" w:hAnsi="Times New Roman" w:cs="Times New Roman"/>
                <w:color w:val="000000"/>
                <w:lang w:val="en-GB" w:eastAsia="en-GB"/>
              </w:rPr>
              <w:t>. [online] www.learnleansigma.com. Available at: https://www.learnleansigma.com/guides/corrective-and-preventive-actions/ [Accessed 3 Feb. 2025].</w:t>
            </w:r>
          </w:p>
        </w:tc>
      </w:tr>
      <w:tr w:rsidR="009A2AC1" w:rsidRPr="009A2AC1" w14:paraId="3C4C6958" w14:textId="77777777" w:rsidTr="009A2AC1">
        <w:trPr>
          <w:trHeight w:val="620"/>
        </w:trPr>
        <w:tc>
          <w:tcPr>
            <w:tcW w:w="13920" w:type="dxa"/>
            <w:tcBorders>
              <w:top w:val="nil"/>
              <w:left w:val="nil"/>
              <w:bottom w:val="nil"/>
              <w:right w:val="nil"/>
            </w:tcBorders>
            <w:shd w:val="clear" w:color="auto" w:fill="auto"/>
            <w:vAlign w:val="bottom"/>
            <w:hideMark/>
          </w:tcPr>
          <w:p w14:paraId="101CCF61"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proofErr w:type="spellStart"/>
            <w:r w:rsidRPr="009A2AC1">
              <w:rPr>
                <w:rFonts w:ascii="Times New Roman" w:eastAsia="Times New Roman" w:hAnsi="Times New Roman" w:cs="Times New Roman"/>
                <w:color w:val="000000"/>
                <w:lang w:val="en-GB" w:eastAsia="en-GB"/>
              </w:rPr>
              <w:t>DeLadurantey</w:t>
            </w:r>
            <w:proofErr w:type="spellEnd"/>
            <w:r w:rsidRPr="009A2AC1">
              <w:rPr>
                <w:rFonts w:ascii="Times New Roman" w:eastAsia="Times New Roman" w:hAnsi="Times New Roman" w:cs="Times New Roman"/>
                <w:color w:val="000000"/>
                <w:lang w:val="en-GB" w:eastAsia="en-GB"/>
              </w:rPr>
              <w:t xml:space="preserve">, C. (2024). </w:t>
            </w:r>
            <w:r w:rsidRPr="009A2AC1">
              <w:rPr>
                <w:rFonts w:ascii="Times New Roman" w:eastAsia="Times New Roman" w:hAnsi="Times New Roman" w:cs="Times New Roman"/>
                <w:i/>
                <w:iCs/>
                <w:color w:val="000000"/>
                <w:lang w:val="en-GB" w:eastAsia="en-GB"/>
              </w:rPr>
              <w:t>What Is Value Stream Mapping &amp; How Is It Used in Six Sigma - Six Sigma Online</w:t>
            </w:r>
            <w:r w:rsidRPr="009A2AC1">
              <w:rPr>
                <w:rFonts w:ascii="Times New Roman" w:eastAsia="Times New Roman" w:hAnsi="Times New Roman" w:cs="Times New Roman"/>
                <w:color w:val="000000"/>
                <w:lang w:val="en-GB" w:eastAsia="en-GB"/>
              </w:rPr>
              <w:t>. [online] Six Sigma Online. Available at: https://www.sixsigmaonline.org/value-stream-mapping-six-sigma/?utm_source=chatgpt.com [Accessed 1 Apr. 2025].</w:t>
            </w:r>
          </w:p>
        </w:tc>
      </w:tr>
      <w:tr w:rsidR="009A2AC1" w:rsidRPr="009A2AC1" w14:paraId="6B7A35D9" w14:textId="77777777" w:rsidTr="009A2AC1">
        <w:trPr>
          <w:trHeight w:val="930"/>
        </w:trPr>
        <w:tc>
          <w:tcPr>
            <w:tcW w:w="13920" w:type="dxa"/>
            <w:tcBorders>
              <w:top w:val="nil"/>
              <w:left w:val="nil"/>
              <w:bottom w:val="nil"/>
              <w:right w:val="nil"/>
            </w:tcBorders>
            <w:shd w:val="clear" w:color="auto" w:fill="auto"/>
            <w:vAlign w:val="bottom"/>
            <w:hideMark/>
          </w:tcPr>
          <w:p w14:paraId="5A723C25"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European Standards (2025). </w:t>
            </w:r>
            <w:r w:rsidRPr="009A2AC1">
              <w:rPr>
                <w:rFonts w:ascii="Times New Roman" w:eastAsia="Times New Roman" w:hAnsi="Times New Roman" w:cs="Times New Roman"/>
                <w:i/>
                <w:iCs/>
                <w:color w:val="000000"/>
                <w:lang w:val="en-GB" w:eastAsia="en-GB"/>
              </w:rPr>
              <w:t>BS 7172:1989 Guide to assessment of position, size and departure from nominal form of geometric features</w:t>
            </w:r>
            <w:r w:rsidRPr="009A2AC1">
              <w:rPr>
                <w:rFonts w:ascii="Times New Roman" w:eastAsia="Times New Roman" w:hAnsi="Times New Roman" w:cs="Times New Roman"/>
                <w:color w:val="000000"/>
                <w:lang w:val="en-GB" w:eastAsia="en-GB"/>
              </w:rPr>
              <w:t>. [online] https://www.en-standard.eu. Available at: https://www.en-standard.eu/bs-7172-1989-guide-to-assessment-of-position-size-and-departure-from-nominal-form-of-geometric-features/ [Accessed 25 Jan. 2025].</w:t>
            </w:r>
          </w:p>
        </w:tc>
      </w:tr>
      <w:tr w:rsidR="009A2AC1" w:rsidRPr="009A2AC1" w14:paraId="62A6A1CF" w14:textId="77777777" w:rsidTr="009A2AC1">
        <w:trPr>
          <w:trHeight w:val="290"/>
        </w:trPr>
        <w:tc>
          <w:tcPr>
            <w:tcW w:w="13920" w:type="dxa"/>
            <w:tcBorders>
              <w:top w:val="nil"/>
              <w:left w:val="nil"/>
              <w:bottom w:val="nil"/>
              <w:right w:val="nil"/>
            </w:tcBorders>
            <w:shd w:val="clear" w:color="auto" w:fill="auto"/>
            <w:noWrap/>
            <w:vAlign w:val="bottom"/>
            <w:hideMark/>
          </w:tcPr>
          <w:p w14:paraId="4A70C0F0" w14:textId="77777777" w:rsidR="009A2AC1" w:rsidRPr="009A2AC1" w:rsidRDefault="009A2AC1" w:rsidP="009A2AC1">
            <w:pPr>
              <w:spacing w:after="0" w:line="240" w:lineRule="auto"/>
              <w:rPr>
                <w:rFonts w:ascii="Aptos Narrow" w:eastAsia="Times New Roman" w:hAnsi="Aptos Narrow" w:cs="Times New Roman"/>
                <w:color w:val="000000"/>
                <w:sz w:val="22"/>
                <w:szCs w:val="22"/>
                <w:lang w:val="en-GB" w:eastAsia="en-GB"/>
              </w:rPr>
            </w:pPr>
            <w:proofErr w:type="spellStart"/>
            <w:r w:rsidRPr="009A2AC1">
              <w:rPr>
                <w:rFonts w:ascii="Aptos Narrow" w:eastAsia="Times New Roman" w:hAnsi="Aptos Narrow" w:cs="Times New Roman"/>
                <w:color w:val="000000"/>
                <w:sz w:val="22"/>
                <w:szCs w:val="22"/>
                <w:lang w:val="en-GB" w:eastAsia="en-GB"/>
              </w:rPr>
              <w:t>George.C</w:t>
            </w:r>
            <w:proofErr w:type="spellEnd"/>
            <w:r w:rsidRPr="009A2AC1">
              <w:rPr>
                <w:rFonts w:ascii="Aptos Narrow" w:eastAsia="Times New Roman" w:hAnsi="Aptos Narrow" w:cs="Times New Roman"/>
                <w:color w:val="000000"/>
                <w:sz w:val="22"/>
                <w:szCs w:val="22"/>
                <w:lang w:val="en-GB" w:eastAsia="en-GB"/>
              </w:rPr>
              <w:t>(2024)</w:t>
            </w:r>
            <w:r w:rsidRPr="009A2AC1">
              <w:rPr>
                <w:rFonts w:ascii="Aptos Narrow" w:eastAsia="Times New Roman" w:hAnsi="Aptos Narrow" w:cs="Times New Roman"/>
                <w:i/>
                <w:iCs/>
                <w:color w:val="000000"/>
                <w:sz w:val="22"/>
                <w:szCs w:val="22"/>
                <w:lang w:val="en-GB" w:eastAsia="en-GB"/>
              </w:rPr>
              <w:t>Renishaw CCAR QA418 Report.</w:t>
            </w:r>
            <w:r w:rsidRPr="009A2AC1">
              <w:rPr>
                <w:rFonts w:ascii="Aptos Narrow" w:eastAsia="Times New Roman" w:hAnsi="Aptos Narrow" w:cs="Times New Roman"/>
                <w:color w:val="000000"/>
                <w:sz w:val="22"/>
                <w:szCs w:val="22"/>
                <w:lang w:val="en-GB" w:eastAsia="en-GB"/>
              </w:rPr>
              <w:t xml:space="preserve"> Renishaw. Unpublished.</w:t>
            </w:r>
          </w:p>
        </w:tc>
      </w:tr>
      <w:tr w:rsidR="009A2AC1" w:rsidRPr="009A2AC1" w14:paraId="18843DE2" w14:textId="77777777" w:rsidTr="009A2AC1">
        <w:trPr>
          <w:trHeight w:val="620"/>
        </w:trPr>
        <w:tc>
          <w:tcPr>
            <w:tcW w:w="13920" w:type="dxa"/>
            <w:tcBorders>
              <w:top w:val="nil"/>
              <w:left w:val="nil"/>
              <w:bottom w:val="nil"/>
              <w:right w:val="nil"/>
            </w:tcBorders>
            <w:shd w:val="clear" w:color="auto" w:fill="auto"/>
            <w:vAlign w:val="bottom"/>
            <w:hideMark/>
          </w:tcPr>
          <w:p w14:paraId="2D9A6E3F"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Hessing, T. (2014). </w:t>
            </w:r>
            <w:r w:rsidRPr="009A2AC1">
              <w:rPr>
                <w:rFonts w:ascii="Times New Roman" w:eastAsia="Times New Roman" w:hAnsi="Times New Roman" w:cs="Times New Roman"/>
                <w:i/>
                <w:iCs/>
                <w:color w:val="000000"/>
                <w:lang w:val="en-GB" w:eastAsia="en-GB"/>
              </w:rPr>
              <w:t xml:space="preserve">Process Capability (Cp &amp; </w:t>
            </w:r>
            <w:proofErr w:type="spellStart"/>
            <w:r w:rsidRPr="009A2AC1">
              <w:rPr>
                <w:rFonts w:ascii="Times New Roman" w:eastAsia="Times New Roman" w:hAnsi="Times New Roman" w:cs="Times New Roman"/>
                <w:i/>
                <w:iCs/>
                <w:color w:val="000000"/>
                <w:lang w:val="en-GB" w:eastAsia="en-GB"/>
              </w:rPr>
              <w:t>Cpk</w:t>
            </w:r>
            <w:proofErr w:type="spellEnd"/>
            <w:r w:rsidRPr="009A2AC1">
              <w:rPr>
                <w:rFonts w:ascii="Times New Roman" w:eastAsia="Times New Roman" w:hAnsi="Times New Roman" w:cs="Times New Roman"/>
                <w:i/>
                <w:iCs/>
                <w:color w:val="000000"/>
                <w:lang w:val="en-GB" w:eastAsia="en-GB"/>
              </w:rPr>
              <w:t>) | Six Sigma Study Guide</w:t>
            </w:r>
            <w:r w:rsidRPr="009A2AC1">
              <w:rPr>
                <w:rFonts w:ascii="Times New Roman" w:eastAsia="Times New Roman" w:hAnsi="Times New Roman" w:cs="Times New Roman"/>
                <w:color w:val="000000"/>
                <w:lang w:val="en-GB" w:eastAsia="en-GB"/>
              </w:rPr>
              <w:t>. [online] Six Sigma Study Guide. Available at: https://sixsigmastudyguide.com/process-capability-cp-cpk/ [Accessed 10 Apr. 2025].</w:t>
            </w:r>
          </w:p>
        </w:tc>
      </w:tr>
      <w:tr w:rsidR="009A2AC1" w:rsidRPr="009A2AC1" w14:paraId="47C6F911" w14:textId="77777777" w:rsidTr="009A2AC1">
        <w:trPr>
          <w:trHeight w:val="310"/>
        </w:trPr>
        <w:tc>
          <w:tcPr>
            <w:tcW w:w="13920" w:type="dxa"/>
            <w:tcBorders>
              <w:top w:val="nil"/>
              <w:left w:val="nil"/>
              <w:bottom w:val="nil"/>
              <w:right w:val="nil"/>
            </w:tcBorders>
            <w:shd w:val="clear" w:color="auto" w:fill="auto"/>
            <w:noWrap/>
            <w:vAlign w:val="bottom"/>
            <w:hideMark/>
          </w:tcPr>
          <w:p w14:paraId="2446B629"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Hill, T/</w:t>
            </w:r>
            <w:proofErr w:type="spellStart"/>
            <w:r w:rsidRPr="009A2AC1">
              <w:rPr>
                <w:rFonts w:ascii="Times New Roman" w:eastAsia="Times New Roman" w:hAnsi="Times New Roman" w:cs="Times New Roman"/>
                <w:color w:val="000000"/>
                <w:lang w:val="en-GB" w:eastAsia="en-GB"/>
              </w:rPr>
              <w:t>RenishawPLC</w:t>
            </w:r>
            <w:proofErr w:type="spellEnd"/>
            <w:r w:rsidRPr="009A2AC1">
              <w:rPr>
                <w:rFonts w:ascii="Times New Roman" w:eastAsia="Times New Roman" w:hAnsi="Times New Roman" w:cs="Times New Roman"/>
                <w:color w:val="000000"/>
                <w:lang w:val="en-GB" w:eastAsia="en-GB"/>
              </w:rPr>
              <w:t xml:space="preserve">. (2023). </w:t>
            </w:r>
            <w:r w:rsidRPr="009A2AC1">
              <w:rPr>
                <w:rFonts w:ascii="Times New Roman" w:eastAsia="Times New Roman" w:hAnsi="Times New Roman" w:cs="Times New Roman"/>
                <w:i/>
                <w:iCs/>
                <w:color w:val="000000"/>
                <w:lang w:val="en-GB" w:eastAsia="en-GB"/>
              </w:rPr>
              <w:t>Sample Inspection Procedure</w:t>
            </w:r>
            <w:r w:rsidRPr="009A2AC1">
              <w:rPr>
                <w:rFonts w:ascii="Times New Roman" w:eastAsia="Times New Roman" w:hAnsi="Times New Roman" w:cs="Times New Roman"/>
                <w:color w:val="000000"/>
                <w:lang w:val="en-GB" w:eastAsia="en-GB"/>
              </w:rPr>
              <w:t>.</w:t>
            </w:r>
          </w:p>
        </w:tc>
      </w:tr>
      <w:tr w:rsidR="009A2AC1" w:rsidRPr="009A2AC1" w14:paraId="42B80487" w14:textId="77777777" w:rsidTr="009A2AC1">
        <w:trPr>
          <w:trHeight w:val="310"/>
        </w:trPr>
        <w:tc>
          <w:tcPr>
            <w:tcW w:w="13920" w:type="dxa"/>
            <w:tcBorders>
              <w:top w:val="nil"/>
              <w:left w:val="nil"/>
              <w:bottom w:val="nil"/>
              <w:right w:val="nil"/>
            </w:tcBorders>
            <w:shd w:val="clear" w:color="auto" w:fill="auto"/>
            <w:noWrap/>
            <w:vAlign w:val="bottom"/>
            <w:hideMark/>
          </w:tcPr>
          <w:p w14:paraId="374DE787"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Hill, T/</w:t>
            </w:r>
            <w:proofErr w:type="spellStart"/>
            <w:r w:rsidRPr="009A2AC1">
              <w:rPr>
                <w:rFonts w:ascii="Times New Roman" w:eastAsia="Times New Roman" w:hAnsi="Times New Roman" w:cs="Times New Roman"/>
                <w:color w:val="000000"/>
                <w:lang w:val="en-GB" w:eastAsia="en-GB"/>
              </w:rPr>
              <w:t>RenishawPLC</w:t>
            </w:r>
            <w:proofErr w:type="spellEnd"/>
            <w:r w:rsidRPr="009A2AC1">
              <w:rPr>
                <w:rFonts w:ascii="Times New Roman" w:eastAsia="Times New Roman" w:hAnsi="Times New Roman" w:cs="Times New Roman"/>
                <w:color w:val="000000"/>
                <w:lang w:val="en-GB" w:eastAsia="en-GB"/>
              </w:rPr>
              <w:t xml:space="preserve">. (2023a). </w:t>
            </w:r>
            <w:r w:rsidRPr="009A2AC1">
              <w:rPr>
                <w:rFonts w:ascii="Times New Roman" w:eastAsia="Times New Roman" w:hAnsi="Times New Roman" w:cs="Times New Roman"/>
                <w:i/>
                <w:iCs/>
                <w:color w:val="000000"/>
                <w:lang w:val="en-GB" w:eastAsia="en-GB"/>
              </w:rPr>
              <w:t xml:space="preserve">Goods Inwards Inspection </w:t>
            </w:r>
            <w:r w:rsidRPr="009A2AC1">
              <w:rPr>
                <w:rFonts w:ascii="Times New Roman" w:eastAsia="Times New Roman" w:hAnsi="Times New Roman" w:cs="Times New Roman"/>
                <w:color w:val="000000"/>
                <w:lang w:val="en-GB" w:eastAsia="en-GB"/>
              </w:rPr>
              <w:t>.</w:t>
            </w:r>
          </w:p>
        </w:tc>
      </w:tr>
      <w:tr w:rsidR="009A2AC1" w:rsidRPr="009A2AC1" w14:paraId="18E1F48B" w14:textId="77777777" w:rsidTr="009A2AC1">
        <w:trPr>
          <w:trHeight w:val="310"/>
        </w:trPr>
        <w:tc>
          <w:tcPr>
            <w:tcW w:w="13920" w:type="dxa"/>
            <w:tcBorders>
              <w:top w:val="nil"/>
              <w:left w:val="nil"/>
              <w:bottom w:val="nil"/>
              <w:right w:val="nil"/>
            </w:tcBorders>
            <w:shd w:val="clear" w:color="auto" w:fill="auto"/>
            <w:noWrap/>
            <w:vAlign w:val="bottom"/>
            <w:hideMark/>
          </w:tcPr>
          <w:p w14:paraId="28928AC2"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IBM (2021). </w:t>
            </w:r>
            <w:r w:rsidRPr="009A2AC1">
              <w:rPr>
                <w:rFonts w:ascii="Times New Roman" w:eastAsia="Times New Roman" w:hAnsi="Times New Roman" w:cs="Times New Roman"/>
                <w:i/>
                <w:iCs/>
                <w:color w:val="000000"/>
                <w:lang w:val="en-GB" w:eastAsia="en-GB"/>
              </w:rPr>
              <w:t>Process mapping</w:t>
            </w:r>
            <w:r w:rsidRPr="009A2AC1">
              <w:rPr>
                <w:rFonts w:ascii="Times New Roman" w:eastAsia="Times New Roman" w:hAnsi="Times New Roman" w:cs="Times New Roman"/>
                <w:color w:val="000000"/>
                <w:lang w:val="en-GB" w:eastAsia="en-GB"/>
              </w:rPr>
              <w:t>. [online] Ibm.com. Available at: https://www.ibm.com/think/topics/process-mapping [Accessed 25 Jan. 2025].</w:t>
            </w:r>
          </w:p>
        </w:tc>
      </w:tr>
      <w:tr w:rsidR="009A2AC1" w:rsidRPr="009A2AC1" w14:paraId="58B44D15" w14:textId="77777777" w:rsidTr="009A2AC1">
        <w:trPr>
          <w:trHeight w:val="620"/>
        </w:trPr>
        <w:tc>
          <w:tcPr>
            <w:tcW w:w="13920" w:type="dxa"/>
            <w:tcBorders>
              <w:top w:val="nil"/>
              <w:left w:val="nil"/>
              <w:bottom w:val="nil"/>
              <w:right w:val="nil"/>
            </w:tcBorders>
            <w:shd w:val="clear" w:color="auto" w:fill="auto"/>
            <w:vAlign w:val="bottom"/>
            <w:hideMark/>
          </w:tcPr>
          <w:p w14:paraId="2F6F3796"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lastRenderedPageBreak/>
              <w:t xml:space="preserve">ISO (2015). </w:t>
            </w:r>
            <w:r w:rsidRPr="009A2AC1">
              <w:rPr>
                <w:rFonts w:ascii="Times New Roman" w:eastAsia="Times New Roman" w:hAnsi="Times New Roman" w:cs="Times New Roman"/>
                <w:i/>
                <w:iCs/>
                <w:color w:val="000000"/>
                <w:lang w:val="en-GB" w:eastAsia="en-GB"/>
              </w:rPr>
              <w:t>ISO 9001:2015 Quality management systems — Requirements</w:t>
            </w:r>
            <w:r w:rsidRPr="009A2AC1">
              <w:rPr>
                <w:rFonts w:ascii="Times New Roman" w:eastAsia="Times New Roman" w:hAnsi="Times New Roman" w:cs="Times New Roman"/>
                <w:color w:val="000000"/>
                <w:lang w:val="en-GB" w:eastAsia="en-GB"/>
              </w:rPr>
              <w:t>. [online] ISO. Available at: https://www.iso.org/standard/62085.html [Accessed 2 Apr. 2025].</w:t>
            </w:r>
          </w:p>
        </w:tc>
      </w:tr>
      <w:tr w:rsidR="009A2AC1" w:rsidRPr="009A2AC1" w14:paraId="07232EE5" w14:textId="77777777" w:rsidTr="009A2AC1">
        <w:trPr>
          <w:trHeight w:val="620"/>
        </w:trPr>
        <w:tc>
          <w:tcPr>
            <w:tcW w:w="13920" w:type="dxa"/>
            <w:tcBorders>
              <w:top w:val="nil"/>
              <w:left w:val="nil"/>
              <w:bottom w:val="nil"/>
              <w:right w:val="nil"/>
            </w:tcBorders>
            <w:shd w:val="clear" w:color="auto" w:fill="auto"/>
            <w:vAlign w:val="bottom"/>
            <w:hideMark/>
          </w:tcPr>
          <w:p w14:paraId="17FE056F"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Kinney, L. (2023). </w:t>
            </w:r>
            <w:r w:rsidRPr="009A2AC1">
              <w:rPr>
                <w:rFonts w:ascii="Times New Roman" w:eastAsia="Times New Roman" w:hAnsi="Times New Roman" w:cs="Times New Roman"/>
                <w:i/>
                <w:iCs/>
                <w:color w:val="000000"/>
                <w:lang w:val="en-GB" w:eastAsia="en-GB"/>
              </w:rPr>
              <w:t>DMAIC Definition</w:t>
            </w:r>
            <w:r w:rsidRPr="009A2AC1">
              <w:rPr>
                <w:rFonts w:ascii="Times New Roman" w:eastAsia="Times New Roman" w:hAnsi="Times New Roman" w:cs="Times New Roman"/>
                <w:color w:val="000000"/>
                <w:lang w:val="en-GB" w:eastAsia="en-GB"/>
              </w:rPr>
              <w:t xml:space="preserve">. [online] </w:t>
            </w:r>
            <w:proofErr w:type="spellStart"/>
            <w:r w:rsidRPr="009A2AC1">
              <w:rPr>
                <w:rFonts w:ascii="Times New Roman" w:eastAsia="Times New Roman" w:hAnsi="Times New Roman" w:cs="Times New Roman"/>
                <w:color w:val="000000"/>
                <w:lang w:val="en-GB" w:eastAsia="en-GB"/>
              </w:rPr>
              <w:t>iSixSigma</w:t>
            </w:r>
            <w:proofErr w:type="spellEnd"/>
            <w:r w:rsidRPr="009A2AC1">
              <w:rPr>
                <w:rFonts w:ascii="Times New Roman" w:eastAsia="Times New Roman" w:hAnsi="Times New Roman" w:cs="Times New Roman"/>
                <w:color w:val="000000"/>
                <w:lang w:val="en-GB" w:eastAsia="en-GB"/>
              </w:rPr>
              <w:t>. Available at: https://www.isixsigma.com/dictionary/dmaic/ [Accessed 14 Feb. 2025].</w:t>
            </w:r>
          </w:p>
        </w:tc>
      </w:tr>
      <w:tr w:rsidR="009A2AC1" w:rsidRPr="009A2AC1" w14:paraId="5DBB0905" w14:textId="77777777" w:rsidTr="009A2AC1">
        <w:trPr>
          <w:trHeight w:val="620"/>
        </w:trPr>
        <w:tc>
          <w:tcPr>
            <w:tcW w:w="13920" w:type="dxa"/>
            <w:tcBorders>
              <w:top w:val="nil"/>
              <w:left w:val="nil"/>
              <w:bottom w:val="nil"/>
              <w:right w:val="nil"/>
            </w:tcBorders>
            <w:shd w:val="clear" w:color="auto" w:fill="auto"/>
            <w:vAlign w:val="bottom"/>
            <w:hideMark/>
          </w:tcPr>
          <w:p w14:paraId="6BCACA2D"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Kiran, D.R. (2020). </w:t>
            </w:r>
            <w:r w:rsidRPr="009A2AC1">
              <w:rPr>
                <w:rFonts w:ascii="Times New Roman" w:eastAsia="Times New Roman" w:hAnsi="Times New Roman" w:cs="Times New Roman"/>
                <w:i/>
                <w:iCs/>
                <w:color w:val="000000"/>
                <w:lang w:val="en-GB" w:eastAsia="en-GB"/>
              </w:rPr>
              <w:t>Standard Operating Procedure - an overview | ScienceDirect Topics</w:t>
            </w:r>
            <w:r w:rsidRPr="009A2AC1">
              <w:rPr>
                <w:rFonts w:ascii="Times New Roman" w:eastAsia="Times New Roman" w:hAnsi="Times New Roman" w:cs="Times New Roman"/>
                <w:color w:val="000000"/>
                <w:lang w:val="en-GB" w:eastAsia="en-GB"/>
              </w:rPr>
              <w:t>. [online] www.sciencedirect.com. Available at: https://www.sciencedirect.com/topics/engineering/standard-operating-procedure [Accessed 1 Apr. 2025].</w:t>
            </w:r>
          </w:p>
        </w:tc>
      </w:tr>
      <w:tr w:rsidR="009A2AC1" w:rsidRPr="009A2AC1" w14:paraId="5CA132C8" w14:textId="77777777" w:rsidTr="009A2AC1">
        <w:trPr>
          <w:trHeight w:val="620"/>
        </w:trPr>
        <w:tc>
          <w:tcPr>
            <w:tcW w:w="13920" w:type="dxa"/>
            <w:tcBorders>
              <w:top w:val="nil"/>
              <w:left w:val="nil"/>
              <w:bottom w:val="nil"/>
              <w:right w:val="nil"/>
            </w:tcBorders>
            <w:shd w:val="clear" w:color="auto" w:fill="auto"/>
            <w:vAlign w:val="bottom"/>
            <w:hideMark/>
          </w:tcPr>
          <w:p w14:paraId="6B55FB93"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Learn Lean Sigma (2022). </w:t>
            </w:r>
            <w:r w:rsidRPr="009A2AC1">
              <w:rPr>
                <w:rFonts w:ascii="Times New Roman" w:eastAsia="Times New Roman" w:hAnsi="Times New Roman" w:cs="Times New Roman"/>
                <w:i/>
                <w:iCs/>
                <w:color w:val="000000"/>
                <w:lang w:val="en-GB" w:eastAsia="en-GB"/>
              </w:rPr>
              <w:t>Six Sigma Project Charter Template» Learn Lean Sigma</w:t>
            </w:r>
            <w:r w:rsidRPr="009A2AC1">
              <w:rPr>
                <w:rFonts w:ascii="Times New Roman" w:eastAsia="Times New Roman" w:hAnsi="Times New Roman" w:cs="Times New Roman"/>
                <w:color w:val="000000"/>
                <w:lang w:val="en-GB" w:eastAsia="en-GB"/>
              </w:rPr>
              <w:t>. [online] Learn Lean 6 Sigma. Available at: https://www.learnleansigma.com/project-management/lean-six-sigma-project-charter-template/ [Accessed 2 Feb. 2025].</w:t>
            </w:r>
          </w:p>
        </w:tc>
      </w:tr>
      <w:tr w:rsidR="009A2AC1" w:rsidRPr="009A2AC1" w14:paraId="6256C326" w14:textId="77777777" w:rsidTr="009A2AC1">
        <w:trPr>
          <w:trHeight w:val="620"/>
        </w:trPr>
        <w:tc>
          <w:tcPr>
            <w:tcW w:w="13920" w:type="dxa"/>
            <w:tcBorders>
              <w:top w:val="nil"/>
              <w:left w:val="nil"/>
              <w:bottom w:val="nil"/>
              <w:right w:val="nil"/>
            </w:tcBorders>
            <w:shd w:val="clear" w:color="auto" w:fill="auto"/>
            <w:vAlign w:val="bottom"/>
            <w:hideMark/>
          </w:tcPr>
          <w:p w14:paraId="2F261094"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Learn Lean Sigma (2023). </w:t>
            </w:r>
            <w:r w:rsidRPr="009A2AC1">
              <w:rPr>
                <w:rFonts w:ascii="Times New Roman" w:eastAsia="Times New Roman" w:hAnsi="Times New Roman" w:cs="Times New Roman"/>
                <w:i/>
                <w:iCs/>
                <w:color w:val="000000"/>
                <w:lang w:val="en-GB" w:eastAsia="en-GB"/>
              </w:rPr>
              <w:t>5 Whys Template» Learn Lean Sigma</w:t>
            </w:r>
            <w:r w:rsidRPr="009A2AC1">
              <w:rPr>
                <w:rFonts w:ascii="Times New Roman" w:eastAsia="Times New Roman" w:hAnsi="Times New Roman" w:cs="Times New Roman"/>
                <w:color w:val="000000"/>
                <w:lang w:val="en-GB" w:eastAsia="en-GB"/>
              </w:rPr>
              <w:t>. [online] Learn Lean 6 Sigma. Available at: https://www.learnleansigma.com/template/5-whys-template/ [Accessed 4 Mar. 2025].</w:t>
            </w:r>
          </w:p>
        </w:tc>
      </w:tr>
      <w:tr w:rsidR="009A2AC1" w:rsidRPr="009A2AC1" w14:paraId="73BF586B" w14:textId="77777777" w:rsidTr="009A2AC1">
        <w:trPr>
          <w:trHeight w:val="620"/>
        </w:trPr>
        <w:tc>
          <w:tcPr>
            <w:tcW w:w="13920" w:type="dxa"/>
            <w:tcBorders>
              <w:top w:val="nil"/>
              <w:left w:val="nil"/>
              <w:bottom w:val="nil"/>
              <w:right w:val="nil"/>
            </w:tcBorders>
            <w:shd w:val="clear" w:color="auto" w:fill="auto"/>
            <w:vAlign w:val="bottom"/>
            <w:hideMark/>
          </w:tcPr>
          <w:p w14:paraId="35896A4A"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Learn Lean Sigma (2023b). </w:t>
            </w:r>
            <w:r w:rsidRPr="009A2AC1">
              <w:rPr>
                <w:rFonts w:ascii="Times New Roman" w:eastAsia="Times New Roman" w:hAnsi="Times New Roman" w:cs="Times New Roman"/>
                <w:i/>
                <w:iCs/>
                <w:color w:val="000000"/>
                <w:lang w:val="en-GB" w:eastAsia="en-GB"/>
              </w:rPr>
              <w:t>Is/Is Not Template» Learn Lean Sigma</w:t>
            </w:r>
            <w:r w:rsidRPr="009A2AC1">
              <w:rPr>
                <w:rFonts w:ascii="Times New Roman" w:eastAsia="Times New Roman" w:hAnsi="Times New Roman" w:cs="Times New Roman"/>
                <w:color w:val="000000"/>
                <w:lang w:val="en-GB" w:eastAsia="en-GB"/>
              </w:rPr>
              <w:t>. [online] Learn Lean 6 Sigma. Available at: https://www.learnleansigma.com/template/is-is-not-template/ [Accessed 3 Feb. 2025].</w:t>
            </w:r>
          </w:p>
        </w:tc>
      </w:tr>
      <w:tr w:rsidR="009A2AC1" w:rsidRPr="009A2AC1" w14:paraId="11540595" w14:textId="77777777" w:rsidTr="009A2AC1">
        <w:trPr>
          <w:trHeight w:val="930"/>
        </w:trPr>
        <w:tc>
          <w:tcPr>
            <w:tcW w:w="13920" w:type="dxa"/>
            <w:tcBorders>
              <w:top w:val="nil"/>
              <w:left w:val="nil"/>
              <w:bottom w:val="nil"/>
              <w:right w:val="nil"/>
            </w:tcBorders>
            <w:shd w:val="clear" w:color="auto" w:fill="auto"/>
            <w:vAlign w:val="bottom"/>
            <w:hideMark/>
          </w:tcPr>
          <w:p w14:paraId="0EB00247"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Learn Lean Sigma (2023c). </w:t>
            </w:r>
            <w:r w:rsidRPr="009A2AC1">
              <w:rPr>
                <w:rFonts w:ascii="Times New Roman" w:eastAsia="Times New Roman" w:hAnsi="Times New Roman" w:cs="Times New Roman"/>
                <w:i/>
                <w:iCs/>
                <w:color w:val="000000"/>
                <w:lang w:val="en-GB" w:eastAsia="en-GB"/>
              </w:rPr>
              <w:t>Understanding Process Capability Index (</w:t>
            </w:r>
            <w:proofErr w:type="spellStart"/>
            <w:r w:rsidRPr="009A2AC1">
              <w:rPr>
                <w:rFonts w:ascii="Times New Roman" w:eastAsia="Times New Roman" w:hAnsi="Times New Roman" w:cs="Times New Roman"/>
                <w:i/>
                <w:iCs/>
                <w:color w:val="000000"/>
                <w:lang w:val="en-GB" w:eastAsia="en-GB"/>
              </w:rPr>
              <w:t>Cpk</w:t>
            </w:r>
            <w:proofErr w:type="spellEnd"/>
            <w:r w:rsidRPr="009A2AC1">
              <w:rPr>
                <w:rFonts w:ascii="Times New Roman" w:eastAsia="Times New Roman" w:hAnsi="Times New Roman" w:cs="Times New Roman"/>
                <w:i/>
                <w:iCs/>
                <w:color w:val="000000"/>
                <w:lang w:val="en-GB" w:eastAsia="en-GB"/>
              </w:rPr>
              <w:t>) [With Calculator] - Learn Lean Sigma</w:t>
            </w:r>
            <w:r w:rsidRPr="009A2AC1">
              <w:rPr>
                <w:rFonts w:ascii="Times New Roman" w:eastAsia="Times New Roman" w:hAnsi="Times New Roman" w:cs="Times New Roman"/>
                <w:color w:val="000000"/>
                <w:lang w:val="en-GB" w:eastAsia="en-GB"/>
              </w:rPr>
              <w:t>. [online] www.learnleansigma.com. Available at: https://www.learnleansigma.com/control/understanding-process-capability/ [Accessed 10 Apr. 2025].</w:t>
            </w:r>
          </w:p>
        </w:tc>
      </w:tr>
      <w:tr w:rsidR="009A2AC1" w:rsidRPr="009A2AC1" w14:paraId="0A28861C" w14:textId="77777777" w:rsidTr="009A2AC1">
        <w:trPr>
          <w:trHeight w:val="620"/>
        </w:trPr>
        <w:tc>
          <w:tcPr>
            <w:tcW w:w="13920" w:type="dxa"/>
            <w:tcBorders>
              <w:top w:val="nil"/>
              <w:left w:val="nil"/>
              <w:bottom w:val="nil"/>
              <w:right w:val="nil"/>
            </w:tcBorders>
            <w:shd w:val="clear" w:color="auto" w:fill="auto"/>
            <w:vAlign w:val="bottom"/>
            <w:hideMark/>
          </w:tcPr>
          <w:p w14:paraId="5F66E9E9"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proofErr w:type="spellStart"/>
            <w:r w:rsidRPr="009A2AC1">
              <w:rPr>
                <w:rFonts w:ascii="Times New Roman" w:eastAsia="Times New Roman" w:hAnsi="Times New Roman" w:cs="Times New Roman"/>
                <w:color w:val="000000"/>
                <w:lang w:val="en-GB" w:eastAsia="en-GB"/>
              </w:rPr>
              <w:t>learnleansigma</w:t>
            </w:r>
            <w:proofErr w:type="spellEnd"/>
            <w:r w:rsidRPr="009A2AC1">
              <w:rPr>
                <w:rFonts w:ascii="Times New Roman" w:eastAsia="Times New Roman" w:hAnsi="Times New Roman" w:cs="Times New Roman"/>
                <w:color w:val="000000"/>
                <w:lang w:val="en-GB" w:eastAsia="en-GB"/>
              </w:rPr>
              <w:t xml:space="preserve"> (2023). </w:t>
            </w:r>
            <w:r w:rsidRPr="009A2AC1">
              <w:rPr>
                <w:rFonts w:ascii="Times New Roman" w:eastAsia="Times New Roman" w:hAnsi="Times New Roman" w:cs="Times New Roman"/>
                <w:i/>
                <w:iCs/>
                <w:color w:val="000000"/>
                <w:lang w:val="en-GB" w:eastAsia="en-GB"/>
              </w:rPr>
              <w:t>FMEA Template - Failure Modes Effect Analysis - Learn Lean Sigma</w:t>
            </w:r>
            <w:r w:rsidRPr="009A2AC1">
              <w:rPr>
                <w:rFonts w:ascii="Times New Roman" w:eastAsia="Times New Roman" w:hAnsi="Times New Roman" w:cs="Times New Roman"/>
                <w:color w:val="000000"/>
                <w:lang w:val="en-GB" w:eastAsia="en-GB"/>
              </w:rPr>
              <w:t>. [online] www.learnleansigma.com. Available at: https://www.learnleansigma.com/template/fmea-template/ [Accessed 2 Apr. 2025].</w:t>
            </w:r>
          </w:p>
        </w:tc>
      </w:tr>
      <w:tr w:rsidR="009A2AC1" w:rsidRPr="009A2AC1" w14:paraId="5205ED77" w14:textId="77777777" w:rsidTr="009A2AC1">
        <w:trPr>
          <w:trHeight w:val="290"/>
        </w:trPr>
        <w:tc>
          <w:tcPr>
            <w:tcW w:w="13920" w:type="dxa"/>
            <w:tcBorders>
              <w:top w:val="nil"/>
              <w:left w:val="nil"/>
              <w:bottom w:val="nil"/>
              <w:right w:val="nil"/>
            </w:tcBorders>
            <w:shd w:val="clear" w:color="auto" w:fill="auto"/>
            <w:noWrap/>
            <w:vAlign w:val="bottom"/>
            <w:hideMark/>
          </w:tcPr>
          <w:p w14:paraId="4FAD9A51" w14:textId="77777777" w:rsidR="009A2AC1" w:rsidRPr="009A2AC1" w:rsidRDefault="009A2AC1" w:rsidP="009A2AC1">
            <w:pPr>
              <w:spacing w:after="0" w:line="240" w:lineRule="auto"/>
              <w:rPr>
                <w:rFonts w:ascii="Aptos Narrow" w:eastAsia="Times New Roman" w:hAnsi="Aptos Narrow" w:cs="Times New Roman"/>
                <w:color w:val="000000"/>
                <w:sz w:val="22"/>
                <w:szCs w:val="22"/>
                <w:lang w:val="en-GB" w:eastAsia="en-GB"/>
              </w:rPr>
            </w:pPr>
            <w:r w:rsidRPr="009A2AC1">
              <w:rPr>
                <w:rFonts w:ascii="Aptos Narrow" w:eastAsia="Times New Roman" w:hAnsi="Aptos Narrow" w:cs="Times New Roman"/>
                <w:color w:val="000000"/>
                <w:sz w:val="22"/>
                <w:szCs w:val="22"/>
                <w:lang w:val="en-GB" w:eastAsia="en-GB"/>
              </w:rPr>
              <w:t xml:space="preserve">M-5004-8315-01 D7.3 Ceramic tube 90LG D5.2 Hole -CCAR CA00155660 (2024).Sent by Carissa George[email]. Miskin, UK: </w:t>
            </w:r>
            <w:proofErr w:type="spellStart"/>
            <w:r w:rsidRPr="009A2AC1">
              <w:rPr>
                <w:rFonts w:ascii="Aptos Narrow" w:eastAsia="Times New Roman" w:hAnsi="Aptos Narrow" w:cs="Times New Roman"/>
                <w:color w:val="000000"/>
                <w:sz w:val="22"/>
                <w:szCs w:val="22"/>
                <w:lang w:val="en-GB" w:eastAsia="en-GB"/>
              </w:rPr>
              <w:t>RenishawPLC</w:t>
            </w:r>
            <w:proofErr w:type="spellEnd"/>
            <w:r w:rsidRPr="009A2AC1">
              <w:rPr>
                <w:rFonts w:ascii="Aptos Narrow" w:eastAsia="Times New Roman" w:hAnsi="Aptos Narrow" w:cs="Times New Roman"/>
                <w:color w:val="000000"/>
                <w:sz w:val="22"/>
                <w:szCs w:val="22"/>
                <w:lang w:val="en-GB" w:eastAsia="en-GB"/>
              </w:rPr>
              <w:t>.</w:t>
            </w:r>
          </w:p>
        </w:tc>
      </w:tr>
      <w:tr w:rsidR="009A2AC1" w:rsidRPr="009A2AC1" w14:paraId="1F44AFE4" w14:textId="77777777" w:rsidTr="009A2AC1">
        <w:trPr>
          <w:trHeight w:val="620"/>
        </w:trPr>
        <w:tc>
          <w:tcPr>
            <w:tcW w:w="13920" w:type="dxa"/>
            <w:tcBorders>
              <w:top w:val="nil"/>
              <w:left w:val="nil"/>
              <w:bottom w:val="nil"/>
              <w:right w:val="nil"/>
            </w:tcBorders>
            <w:shd w:val="clear" w:color="auto" w:fill="auto"/>
            <w:vAlign w:val="bottom"/>
            <w:hideMark/>
          </w:tcPr>
          <w:p w14:paraId="4873D87B"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proofErr w:type="spellStart"/>
            <w:r w:rsidRPr="009A2AC1">
              <w:rPr>
                <w:rFonts w:ascii="Times New Roman" w:eastAsia="Times New Roman" w:hAnsi="Times New Roman" w:cs="Times New Roman"/>
                <w:color w:val="000000"/>
                <w:lang w:val="en-GB" w:eastAsia="en-GB"/>
              </w:rPr>
              <w:t>meadmin</w:t>
            </w:r>
            <w:proofErr w:type="spellEnd"/>
            <w:r w:rsidRPr="009A2AC1">
              <w:rPr>
                <w:rFonts w:ascii="Times New Roman" w:eastAsia="Times New Roman" w:hAnsi="Times New Roman" w:cs="Times New Roman"/>
                <w:color w:val="000000"/>
                <w:lang w:val="en-GB" w:eastAsia="en-GB"/>
              </w:rPr>
              <w:t xml:space="preserve"> (2024). </w:t>
            </w:r>
            <w:r w:rsidRPr="009A2AC1">
              <w:rPr>
                <w:rFonts w:ascii="Times New Roman" w:eastAsia="Times New Roman" w:hAnsi="Times New Roman" w:cs="Times New Roman"/>
                <w:i/>
                <w:iCs/>
                <w:color w:val="000000"/>
                <w:lang w:val="en-GB" w:eastAsia="en-GB"/>
              </w:rPr>
              <w:t xml:space="preserve">15 FREE Editable Fishbone Diagram Templates [EXCEL &amp; WORD] - Word Excel </w:t>
            </w:r>
            <w:proofErr w:type="spellStart"/>
            <w:r w:rsidRPr="009A2AC1">
              <w:rPr>
                <w:rFonts w:ascii="Times New Roman" w:eastAsia="Times New Roman" w:hAnsi="Times New Roman" w:cs="Times New Roman"/>
                <w:i/>
                <w:iCs/>
                <w:color w:val="000000"/>
                <w:lang w:val="en-GB" w:eastAsia="en-GB"/>
              </w:rPr>
              <w:t>Fomats</w:t>
            </w:r>
            <w:proofErr w:type="spellEnd"/>
            <w:r w:rsidRPr="009A2AC1">
              <w:rPr>
                <w:rFonts w:ascii="Times New Roman" w:eastAsia="Times New Roman" w:hAnsi="Times New Roman" w:cs="Times New Roman"/>
                <w:color w:val="000000"/>
                <w:lang w:val="en-GB" w:eastAsia="en-GB"/>
              </w:rPr>
              <w:t>. [online] Find Word Templates. Available at: https://www.findwordtemplates.com/fishbone-diagram-templates.html [Accessed 4 Mar. 2025].</w:t>
            </w:r>
          </w:p>
        </w:tc>
      </w:tr>
      <w:tr w:rsidR="009A2AC1" w:rsidRPr="009A2AC1" w14:paraId="45DCD05C" w14:textId="77777777" w:rsidTr="009A2AC1">
        <w:trPr>
          <w:trHeight w:val="310"/>
        </w:trPr>
        <w:tc>
          <w:tcPr>
            <w:tcW w:w="13920" w:type="dxa"/>
            <w:tcBorders>
              <w:top w:val="nil"/>
              <w:left w:val="nil"/>
              <w:bottom w:val="nil"/>
              <w:right w:val="nil"/>
            </w:tcBorders>
            <w:shd w:val="clear" w:color="auto" w:fill="auto"/>
            <w:noWrap/>
            <w:vAlign w:val="bottom"/>
            <w:hideMark/>
          </w:tcPr>
          <w:p w14:paraId="291C8310"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Powell, T/</w:t>
            </w:r>
            <w:proofErr w:type="spellStart"/>
            <w:r w:rsidRPr="009A2AC1">
              <w:rPr>
                <w:rFonts w:ascii="Times New Roman" w:eastAsia="Times New Roman" w:hAnsi="Times New Roman" w:cs="Times New Roman"/>
                <w:color w:val="000000"/>
                <w:lang w:val="en-GB" w:eastAsia="en-GB"/>
              </w:rPr>
              <w:t>RenishawPLC</w:t>
            </w:r>
            <w:proofErr w:type="spellEnd"/>
            <w:r w:rsidRPr="009A2AC1">
              <w:rPr>
                <w:rFonts w:ascii="Times New Roman" w:eastAsia="Times New Roman" w:hAnsi="Times New Roman" w:cs="Times New Roman"/>
                <w:color w:val="000000"/>
                <w:lang w:val="en-GB" w:eastAsia="en-GB"/>
              </w:rPr>
              <w:t xml:space="preserve">. (2011). </w:t>
            </w:r>
            <w:r w:rsidRPr="009A2AC1">
              <w:rPr>
                <w:rFonts w:ascii="Times New Roman" w:eastAsia="Times New Roman" w:hAnsi="Times New Roman" w:cs="Times New Roman"/>
                <w:i/>
                <w:iCs/>
                <w:color w:val="000000"/>
                <w:lang w:val="en-GB" w:eastAsia="en-GB"/>
              </w:rPr>
              <w:t>Concession</w:t>
            </w:r>
            <w:r w:rsidRPr="009A2AC1">
              <w:rPr>
                <w:rFonts w:ascii="Times New Roman" w:eastAsia="Times New Roman" w:hAnsi="Times New Roman" w:cs="Times New Roman"/>
                <w:color w:val="000000"/>
                <w:lang w:val="en-GB" w:eastAsia="en-GB"/>
              </w:rPr>
              <w:t>.</w:t>
            </w:r>
          </w:p>
        </w:tc>
      </w:tr>
      <w:tr w:rsidR="009A2AC1" w:rsidRPr="009A2AC1" w14:paraId="7530A22D" w14:textId="77777777" w:rsidTr="009A2AC1">
        <w:trPr>
          <w:trHeight w:val="620"/>
        </w:trPr>
        <w:tc>
          <w:tcPr>
            <w:tcW w:w="13920" w:type="dxa"/>
            <w:tcBorders>
              <w:top w:val="nil"/>
              <w:left w:val="nil"/>
              <w:bottom w:val="nil"/>
              <w:right w:val="nil"/>
            </w:tcBorders>
            <w:shd w:val="clear" w:color="auto" w:fill="auto"/>
            <w:vAlign w:val="bottom"/>
            <w:hideMark/>
          </w:tcPr>
          <w:p w14:paraId="43322134"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proofErr w:type="spellStart"/>
            <w:r w:rsidRPr="009A2AC1">
              <w:rPr>
                <w:rFonts w:ascii="Times New Roman" w:eastAsia="Times New Roman" w:hAnsi="Times New Roman" w:cs="Times New Roman"/>
                <w:color w:val="000000"/>
                <w:lang w:val="en-GB" w:eastAsia="en-GB"/>
              </w:rPr>
              <w:t>ProcedureFlow</w:t>
            </w:r>
            <w:proofErr w:type="spellEnd"/>
            <w:r w:rsidRPr="009A2AC1">
              <w:rPr>
                <w:rFonts w:ascii="Times New Roman" w:eastAsia="Times New Roman" w:hAnsi="Times New Roman" w:cs="Times New Roman"/>
                <w:color w:val="000000"/>
                <w:lang w:val="en-GB" w:eastAsia="en-GB"/>
              </w:rPr>
              <w:t xml:space="preserve"> (2023). </w:t>
            </w:r>
            <w:r w:rsidRPr="009A2AC1">
              <w:rPr>
                <w:rFonts w:ascii="Times New Roman" w:eastAsia="Times New Roman" w:hAnsi="Times New Roman" w:cs="Times New Roman"/>
                <w:i/>
                <w:iCs/>
                <w:color w:val="000000"/>
                <w:lang w:val="en-GB" w:eastAsia="en-GB"/>
              </w:rPr>
              <w:t xml:space="preserve">Top 10 Benefits of Process Mapping | </w:t>
            </w:r>
            <w:proofErr w:type="spellStart"/>
            <w:r w:rsidRPr="009A2AC1">
              <w:rPr>
                <w:rFonts w:ascii="Times New Roman" w:eastAsia="Times New Roman" w:hAnsi="Times New Roman" w:cs="Times New Roman"/>
                <w:i/>
                <w:iCs/>
                <w:color w:val="000000"/>
                <w:lang w:val="en-GB" w:eastAsia="en-GB"/>
              </w:rPr>
              <w:t>ProcedureFlow</w:t>
            </w:r>
            <w:proofErr w:type="spellEnd"/>
            <w:r w:rsidRPr="009A2AC1">
              <w:rPr>
                <w:rFonts w:ascii="Times New Roman" w:eastAsia="Times New Roman" w:hAnsi="Times New Roman" w:cs="Times New Roman"/>
                <w:color w:val="000000"/>
                <w:lang w:val="en-GB" w:eastAsia="en-GB"/>
              </w:rPr>
              <w:t>. [online] blog.procedureflow.com. Available at: https://blog.procedureflow.com/knowledge-management/benefits-of-process-mapping [Accessed 25 Jan. 2025].</w:t>
            </w:r>
          </w:p>
        </w:tc>
      </w:tr>
      <w:tr w:rsidR="009A2AC1" w:rsidRPr="009A2AC1" w14:paraId="2796130B" w14:textId="77777777" w:rsidTr="009A2AC1">
        <w:trPr>
          <w:trHeight w:val="620"/>
        </w:trPr>
        <w:tc>
          <w:tcPr>
            <w:tcW w:w="13920" w:type="dxa"/>
            <w:tcBorders>
              <w:top w:val="nil"/>
              <w:left w:val="nil"/>
              <w:bottom w:val="nil"/>
              <w:right w:val="nil"/>
            </w:tcBorders>
            <w:shd w:val="clear" w:color="auto" w:fill="auto"/>
            <w:vAlign w:val="bottom"/>
            <w:hideMark/>
          </w:tcPr>
          <w:p w14:paraId="65CA93D4"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Rapid Direct (2021). </w:t>
            </w:r>
            <w:r w:rsidRPr="009A2AC1">
              <w:rPr>
                <w:rFonts w:ascii="Times New Roman" w:eastAsia="Times New Roman" w:hAnsi="Times New Roman" w:cs="Times New Roman"/>
                <w:i/>
                <w:iCs/>
                <w:color w:val="000000"/>
                <w:lang w:val="en-GB" w:eastAsia="en-GB"/>
              </w:rPr>
              <w:t xml:space="preserve">What Is CMM Machine: Components, Uses, and Benefits | </w:t>
            </w:r>
            <w:proofErr w:type="spellStart"/>
            <w:r w:rsidRPr="009A2AC1">
              <w:rPr>
                <w:rFonts w:ascii="Times New Roman" w:eastAsia="Times New Roman" w:hAnsi="Times New Roman" w:cs="Times New Roman"/>
                <w:i/>
                <w:iCs/>
                <w:color w:val="000000"/>
                <w:lang w:val="en-GB" w:eastAsia="en-GB"/>
              </w:rPr>
              <w:t>RapidDirect</w:t>
            </w:r>
            <w:proofErr w:type="spellEnd"/>
            <w:r w:rsidRPr="009A2AC1">
              <w:rPr>
                <w:rFonts w:ascii="Times New Roman" w:eastAsia="Times New Roman" w:hAnsi="Times New Roman" w:cs="Times New Roman"/>
                <w:i/>
                <w:iCs/>
                <w:color w:val="000000"/>
                <w:lang w:val="en-GB" w:eastAsia="en-GB"/>
              </w:rPr>
              <w:t xml:space="preserve"> Blog</w:t>
            </w:r>
            <w:r w:rsidRPr="009A2AC1">
              <w:rPr>
                <w:rFonts w:ascii="Times New Roman" w:eastAsia="Times New Roman" w:hAnsi="Times New Roman" w:cs="Times New Roman"/>
                <w:color w:val="000000"/>
                <w:lang w:val="en-GB" w:eastAsia="en-GB"/>
              </w:rPr>
              <w:t>. [online] Rapid Direct. Available at: https://www.rapiddirect.com/blog/what-is-cmm-machine/ [Accessed 6 Mar. 2025].</w:t>
            </w:r>
          </w:p>
        </w:tc>
      </w:tr>
      <w:tr w:rsidR="009A2AC1" w:rsidRPr="009A2AC1" w14:paraId="22BFA195" w14:textId="77777777" w:rsidTr="009A2AC1">
        <w:trPr>
          <w:trHeight w:val="930"/>
        </w:trPr>
        <w:tc>
          <w:tcPr>
            <w:tcW w:w="13920" w:type="dxa"/>
            <w:tcBorders>
              <w:top w:val="nil"/>
              <w:left w:val="nil"/>
              <w:bottom w:val="nil"/>
              <w:right w:val="nil"/>
            </w:tcBorders>
            <w:shd w:val="clear" w:color="auto" w:fill="auto"/>
            <w:vAlign w:val="bottom"/>
            <w:hideMark/>
          </w:tcPr>
          <w:p w14:paraId="43655D78"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Raymond, D. (2023). </w:t>
            </w:r>
            <w:r w:rsidRPr="009A2AC1">
              <w:rPr>
                <w:rFonts w:ascii="Times New Roman" w:eastAsia="Times New Roman" w:hAnsi="Times New Roman" w:cs="Times New Roman"/>
                <w:i/>
                <w:iCs/>
                <w:color w:val="000000"/>
                <w:lang w:val="en-GB" w:eastAsia="en-GB"/>
              </w:rPr>
              <w:t>Top 10 Pros or Advantages of Using Project Charter</w:t>
            </w:r>
            <w:r w:rsidRPr="009A2AC1">
              <w:rPr>
                <w:rFonts w:ascii="Times New Roman" w:eastAsia="Times New Roman" w:hAnsi="Times New Roman" w:cs="Times New Roman"/>
                <w:color w:val="000000"/>
                <w:lang w:val="en-GB" w:eastAsia="en-GB"/>
              </w:rPr>
              <w:t>. [online] Articles for Project Managers - The Project Management Network. Available at: https://projectmanagers.net/top-10-pros-or-advantages-of-using-project-charter/ [Accessed 2 Apr. 2025].</w:t>
            </w:r>
          </w:p>
        </w:tc>
      </w:tr>
      <w:tr w:rsidR="009A2AC1" w:rsidRPr="009A2AC1" w14:paraId="0D9E4470" w14:textId="77777777" w:rsidTr="009A2AC1">
        <w:trPr>
          <w:trHeight w:val="310"/>
        </w:trPr>
        <w:tc>
          <w:tcPr>
            <w:tcW w:w="13920" w:type="dxa"/>
            <w:tcBorders>
              <w:top w:val="nil"/>
              <w:left w:val="nil"/>
              <w:bottom w:val="nil"/>
              <w:right w:val="nil"/>
            </w:tcBorders>
            <w:shd w:val="clear" w:color="auto" w:fill="auto"/>
            <w:noWrap/>
            <w:vAlign w:val="bottom"/>
            <w:hideMark/>
          </w:tcPr>
          <w:p w14:paraId="2CA69491"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Renishaw plc (2020). </w:t>
            </w:r>
            <w:r w:rsidRPr="009A2AC1">
              <w:rPr>
                <w:rFonts w:ascii="Times New Roman" w:eastAsia="Times New Roman" w:hAnsi="Times New Roman" w:cs="Times New Roman"/>
                <w:i/>
                <w:iCs/>
                <w:color w:val="000000"/>
                <w:lang w:val="en-GB" w:eastAsia="en-GB"/>
              </w:rPr>
              <w:t>Renishaw: About Renishaw</w:t>
            </w:r>
            <w:r w:rsidRPr="009A2AC1">
              <w:rPr>
                <w:rFonts w:ascii="Times New Roman" w:eastAsia="Times New Roman" w:hAnsi="Times New Roman" w:cs="Times New Roman"/>
                <w:color w:val="000000"/>
                <w:lang w:val="en-GB" w:eastAsia="en-GB"/>
              </w:rPr>
              <w:t>. [online] Renishaw. Available at: https://www.renishaw.com/en/about-renishaw--6432.</w:t>
            </w:r>
          </w:p>
        </w:tc>
      </w:tr>
      <w:tr w:rsidR="009A2AC1" w:rsidRPr="009A2AC1" w14:paraId="1B46A5D2" w14:textId="77777777" w:rsidTr="009A2AC1">
        <w:trPr>
          <w:trHeight w:val="620"/>
        </w:trPr>
        <w:tc>
          <w:tcPr>
            <w:tcW w:w="13920" w:type="dxa"/>
            <w:tcBorders>
              <w:top w:val="nil"/>
              <w:left w:val="nil"/>
              <w:bottom w:val="nil"/>
              <w:right w:val="nil"/>
            </w:tcBorders>
            <w:shd w:val="clear" w:color="auto" w:fill="auto"/>
            <w:vAlign w:val="bottom"/>
            <w:hideMark/>
          </w:tcPr>
          <w:p w14:paraId="0BB4344A"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Right, J.B. @ P. (2024). </w:t>
            </w:r>
            <w:r w:rsidRPr="009A2AC1">
              <w:rPr>
                <w:rFonts w:ascii="Times New Roman" w:eastAsia="Times New Roman" w:hAnsi="Times New Roman" w:cs="Times New Roman"/>
                <w:i/>
                <w:iCs/>
                <w:color w:val="000000"/>
                <w:lang w:val="en-GB" w:eastAsia="en-GB"/>
              </w:rPr>
              <w:t>Key Advantages of Using a Project Charter</w:t>
            </w:r>
            <w:r w:rsidRPr="009A2AC1">
              <w:rPr>
                <w:rFonts w:ascii="Times New Roman" w:eastAsia="Times New Roman" w:hAnsi="Times New Roman" w:cs="Times New Roman"/>
                <w:color w:val="000000"/>
                <w:lang w:val="en-GB" w:eastAsia="en-GB"/>
              </w:rPr>
              <w:t>. [online] Projects Right. Available at: https://www.projectsright.com/p/key-advantages-using-project-charter [Accessed 3 Apr. 2025].</w:t>
            </w:r>
          </w:p>
        </w:tc>
      </w:tr>
      <w:tr w:rsidR="009A2AC1" w:rsidRPr="009A2AC1" w14:paraId="36563793" w14:textId="77777777" w:rsidTr="009A2AC1">
        <w:trPr>
          <w:trHeight w:val="580"/>
        </w:trPr>
        <w:tc>
          <w:tcPr>
            <w:tcW w:w="13920" w:type="dxa"/>
            <w:tcBorders>
              <w:top w:val="nil"/>
              <w:left w:val="nil"/>
              <w:bottom w:val="nil"/>
              <w:right w:val="nil"/>
            </w:tcBorders>
            <w:shd w:val="clear" w:color="auto" w:fill="auto"/>
            <w:vAlign w:val="bottom"/>
            <w:hideMark/>
          </w:tcPr>
          <w:p w14:paraId="00541FD7" w14:textId="77777777" w:rsidR="009A2AC1" w:rsidRPr="009A2AC1" w:rsidRDefault="009A2AC1" w:rsidP="009A2AC1">
            <w:pPr>
              <w:spacing w:after="0" w:line="240" w:lineRule="auto"/>
              <w:rPr>
                <w:rFonts w:ascii="Aptos Narrow" w:eastAsia="Times New Roman" w:hAnsi="Aptos Narrow" w:cs="Times New Roman"/>
                <w:color w:val="000000"/>
                <w:sz w:val="22"/>
                <w:szCs w:val="22"/>
                <w:lang w:val="en-GB" w:eastAsia="en-GB"/>
              </w:rPr>
            </w:pPr>
            <w:r w:rsidRPr="009A2AC1">
              <w:rPr>
                <w:rFonts w:ascii="Aptos Narrow" w:eastAsia="Times New Roman" w:hAnsi="Aptos Narrow" w:cs="Times New Roman"/>
                <w:color w:val="000000"/>
                <w:sz w:val="22"/>
                <w:szCs w:val="22"/>
                <w:lang w:val="en-GB" w:eastAsia="en-GB"/>
              </w:rPr>
              <w:t>Siemens (2025). PLM software | Siemens Teamcenter. [online] Siemens Digital Industries Software. Available at: https://plm.sw.siemens.com/en-US/teamcenter [Accessed 1 Mar. 2025].</w:t>
            </w:r>
          </w:p>
        </w:tc>
      </w:tr>
      <w:tr w:rsidR="009A2AC1" w:rsidRPr="009A2AC1" w14:paraId="7B0FD220" w14:textId="77777777" w:rsidTr="009A2AC1">
        <w:trPr>
          <w:trHeight w:val="620"/>
        </w:trPr>
        <w:tc>
          <w:tcPr>
            <w:tcW w:w="13920" w:type="dxa"/>
            <w:tcBorders>
              <w:top w:val="nil"/>
              <w:left w:val="nil"/>
              <w:bottom w:val="nil"/>
              <w:right w:val="nil"/>
            </w:tcBorders>
            <w:shd w:val="clear" w:color="auto" w:fill="auto"/>
            <w:vAlign w:val="bottom"/>
            <w:hideMark/>
          </w:tcPr>
          <w:p w14:paraId="249ECC49"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Staff, C. (2024). </w:t>
            </w:r>
            <w:r w:rsidRPr="009A2AC1">
              <w:rPr>
                <w:rFonts w:ascii="Times New Roman" w:eastAsia="Times New Roman" w:hAnsi="Times New Roman" w:cs="Times New Roman"/>
                <w:i/>
                <w:iCs/>
                <w:color w:val="000000"/>
                <w:lang w:val="en-GB" w:eastAsia="en-GB"/>
              </w:rPr>
              <w:t>The Benefits of Process Mapping</w:t>
            </w:r>
            <w:r w:rsidRPr="009A2AC1">
              <w:rPr>
                <w:rFonts w:ascii="Times New Roman" w:eastAsia="Times New Roman" w:hAnsi="Times New Roman" w:cs="Times New Roman"/>
                <w:color w:val="000000"/>
                <w:lang w:val="en-GB" w:eastAsia="en-GB"/>
              </w:rPr>
              <w:t>. [online] Coursera. Available at: https://www.coursera.org/articles/process-mapping [Accessed 25 Jan. 2025].</w:t>
            </w:r>
          </w:p>
        </w:tc>
      </w:tr>
      <w:tr w:rsidR="009A2AC1" w:rsidRPr="009A2AC1" w14:paraId="0EC2A8A2" w14:textId="77777777" w:rsidTr="009A2AC1">
        <w:trPr>
          <w:trHeight w:val="620"/>
        </w:trPr>
        <w:tc>
          <w:tcPr>
            <w:tcW w:w="13920" w:type="dxa"/>
            <w:tcBorders>
              <w:top w:val="nil"/>
              <w:left w:val="nil"/>
              <w:bottom w:val="nil"/>
              <w:right w:val="nil"/>
            </w:tcBorders>
            <w:shd w:val="clear" w:color="auto" w:fill="auto"/>
            <w:vAlign w:val="bottom"/>
            <w:hideMark/>
          </w:tcPr>
          <w:p w14:paraId="28FD0C03"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Stroud, J.D. (2010). </w:t>
            </w:r>
            <w:r w:rsidRPr="009A2AC1">
              <w:rPr>
                <w:rFonts w:ascii="Times New Roman" w:eastAsia="Times New Roman" w:hAnsi="Times New Roman" w:cs="Times New Roman"/>
                <w:i/>
                <w:iCs/>
                <w:color w:val="000000"/>
                <w:lang w:val="en-GB" w:eastAsia="en-GB"/>
              </w:rPr>
              <w:t>Defining CTQ Outputs: A Key Step in the Design Process</w:t>
            </w:r>
            <w:r w:rsidRPr="009A2AC1">
              <w:rPr>
                <w:rFonts w:ascii="Times New Roman" w:eastAsia="Times New Roman" w:hAnsi="Times New Roman" w:cs="Times New Roman"/>
                <w:color w:val="000000"/>
                <w:lang w:val="en-GB" w:eastAsia="en-GB"/>
              </w:rPr>
              <w:t>. [online] isixsigma.com. Available at: https://www.isixsigma.com/voc-customer-focus/defining-ctq-outputs-key-step-design-process/ [Accessed 23 Mar. 2025].</w:t>
            </w:r>
          </w:p>
        </w:tc>
      </w:tr>
      <w:tr w:rsidR="009A2AC1" w:rsidRPr="009A2AC1" w14:paraId="19DB3E2E" w14:textId="77777777" w:rsidTr="009A2AC1">
        <w:trPr>
          <w:trHeight w:val="290"/>
        </w:trPr>
        <w:tc>
          <w:tcPr>
            <w:tcW w:w="13920" w:type="dxa"/>
            <w:tcBorders>
              <w:top w:val="nil"/>
              <w:left w:val="nil"/>
              <w:bottom w:val="nil"/>
              <w:right w:val="nil"/>
            </w:tcBorders>
            <w:shd w:val="clear" w:color="auto" w:fill="auto"/>
            <w:noWrap/>
            <w:vAlign w:val="bottom"/>
            <w:hideMark/>
          </w:tcPr>
          <w:p w14:paraId="5CCC04A6" w14:textId="77777777" w:rsidR="009A2AC1" w:rsidRPr="009A2AC1" w:rsidRDefault="009A2AC1" w:rsidP="009A2AC1">
            <w:pPr>
              <w:spacing w:after="0" w:line="240" w:lineRule="auto"/>
              <w:rPr>
                <w:rFonts w:ascii="Aptos Narrow" w:eastAsia="Times New Roman" w:hAnsi="Aptos Narrow" w:cs="Times New Roman"/>
                <w:color w:val="000000"/>
                <w:sz w:val="22"/>
                <w:szCs w:val="22"/>
                <w:lang w:val="en-GB" w:eastAsia="en-GB"/>
              </w:rPr>
            </w:pPr>
            <w:r w:rsidRPr="009A2AC1">
              <w:rPr>
                <w:rFonts w:ascii="Aptos Narrow" w:eastAsia="Times New Roman" w:hAnsi="Aptos Narrow" w:cs="Times New Roman"/>
                <w:color w:val="000000"/>
                <w:sz w:val="22"/>
                <w:szCs w:val="22"/>
                <w:lang w:val="en-GB" w:eastAsia="en-GB"/>
              </w:rPr>
              <w:t xml:space="preserve">Supplier A visit report (2025).Sent by Stanley Wong[email]. Miskin, UK: </w:t>
            </w:r>
            <w:proofErr w:type="spellStart"/>
            <w:r w:rsidRPr="009A2AC1">
              <w:rPr>
                <w:rFonts w:ascii="Aptos Narrow" w:eastAsia="Times New Roman" w:hAnsi="Aptos Narrow" w:cs="Times New Roman"/>
                <w:color w:val="000000"/>
                <w:sz w:val="22"/>
                <w:szCs w:val="22"/>
                <w:lang w:val="en-GB" w:eastAsia="en-GB"/>
              </w:rPr>
              <w:t>RenishawPLC</w:t>
            </w:r>
            <w:proofErr w:type="spellEnd"/>
            <w:r w:rsidRPr="009A2AC1">
              <w:rPr>
                <w:rFonts w:ascii="Aptos Narrow" w:eastAsia="Times New Roman" w:hAnsi="Aptos Narrow" w:cs="Times New Roman"/>
                <w:color w:val="000000"/>
                <w:sz w:val="22"/>
                <w:szCs w:val="22"/>
                <w:lang w:val="en-GB" w:eastAsia="en-GB"/>
              </w:rPr>
              <w:t>.</w:t>
            </w:r>
          </w:p>
        </w:tc>
      </w:tr>
      <w:tr w:rsidR="009A2AC1" w:rsidRPr="009A2AC1" w14:paraId="49749D87" w14:textId="77777777" w:rsidTr="009A2AC1">
        <w:trPr>
          <w:trHeight w:val="620"/>
        </w:trPr>
        <w:tc>
          <w:tcPr>
            <w:tcW w:w="13920" w:type="dxa"/>
            <w:tcBorders>
              <w:top w:val="nil"/>
              <w:left w:val="nil"/>
              <w:bottom w:val="nil"/>
              <w:right w:val="nil"/>
            </w:tcBorders>
            <w:shd w:val="clear" w:color="auto" w:fill="auto"/>
            <w:vAlign w:val="bottom"/>
            <w:hideMark/>
          </w:tcPr>
          <w:p w14:paraId="0AED3771"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Team, E. (2024). </w:t>
            </w:r>
            <w:r w:rsidRPr="009A2AC1">
              <w:rPr>
                <w:rFonts w:ascii="Times New Roman" w:eastAsia="Times New Roman" w:hAnsi="Times New Roman" w:cs="Times New Roman"/>
                <w:i/>
                <w:iCs/>
                <w:color w:val="000000"/>
                <w:lang w:val="en-GB" w:eastAsia="en-GB"/>
              </w:rPr>
              <w:t>COVID-19 Situation: Six Sigma Ongoing Training Announcements</w:t>
            </w:r>
            <w:r w:rsidRPr="009A2AC1">
              <w:rPr>
                <w:rFonts w:ascii="Times New Roman" w:eastAsia="Times New Roman" w:hAnsi="Times New Roman" w:cs="Times New Roman"/>
                <w:color w:val="000000"/>
                <w:lang w:val="en-GB" w:eastAsia="en-GB"/>
              </w:rPr>
              <w:t>. [online] SixSigma.us. Available at: https://www.6sigma.us/six-sigma-in-focus/critical-to-quality-ctq [Accessed 14 Feb. 2025].</w:t>
            </w:r>
          </w:p>
        </w:tc>
      </w:tr>
      <w:tr w:rsidR="009A2AC1" w:rsidRPr="009A2AC1" w14:paraId="4569E6DF" w14:textId="77777777" w:rsidTr="009A2AC1">
        <w:trPr>
          <w:trHeight w:val="310"/>
        </w:trPr>
        <w:tc>
          <w:tcPr>
            <w:tcW w:w="13920" w:type="dxa"/>
            <w:tcBorders>
              <w:top w:val="nil"/>
              <w:left w:val="nil"/>
              <w:bottom w:val="nil"/>
              <w:right w:val="nil"/>
            </w:tcBorders>
            <w:shd w:val="clear" w:color="auto" w:fill="auto"/>
            <w:noWrap/>
            <w:vAlign w:val="bottom"/>
            <w:hideMark/>
          </w:tcPr>
          <w:p w14:paraId="19CC15B8"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Tsung, F. and Wang, K. (2023). Six Sigma. </w:t>
            </w:r>
            <w:r w:rsidRPr="009A2AC1">
              <w:rPr>
                <w:rFonts w:ascii="Times New Roman" w:eastAsia="Times New Roman" w:hAnsi="Times New Roman" w:cs="Times New Roman"/>
                <w:i/>
                <w:iCs/>
                <w:color w:val="000000"/>
                <w:lang w:val="en-GB" w:eastAsia="en-GB"/>
              </w:rPr>
              <w:t>Springer handbooks</w:t>
            </w:r>
            <w:r w:rsidRPr="009A2AC1">
              <w:rPr>
                <w:rFonts w:ascii="Times New Roman" w:eastAsia="Times New Roman" w:hAnsi="Times New Roman" w:cs="Times New Roman"/>
                <w:color w:val="000000"/>
                <w:lang w:val="en-GB" w:eastAsia="en-GB"/>
              </w:rPr>
              <w:t xml:space="preserve">, 1(1), pp.239–259. </w:t>
            </w:r>
            <w:proofErr w:type="spellStart"/>
            <w:r w:rsidRPr="009A2AC1">
              <w:rPr>
                <w:rFonts w:ascii="Times New Roman" w:eastAsia="Times New Roman" w:hAnsi="Times New Roman" w:cs="Times New Roman"/>
                <w:color w:val="000000"/>
                <w:lang w:val="en-GB" w:eastAsia="en-GB"/>
              </w:rPr>
              <w:t>doi:https</w:t>
            </w:r>
            <w:proofErr w:type="spellEnd"/>
            <w:r w:rsidRPr="009A2AC1">
              <w:rPr>
                <w:rFonts w:ascii="Times New Roman" w:eastAsia="Times New Roman" w:hAnsi="Times New Roman" w:cs="Times New Roman"/>
                <w:color w:val="000000"/>
                <w:lang w:val="en-GB" w:eastAsia="en-GB"/>
              </w:rPr>
              <w:t>://doi.org/10.1007/978-1-4471-7503-2_13.</w:t>
            </w:r>
          </w:p>
        </w:tc>
      </w:tr>
      <w:tr w:rsidR="009A2AC1" w:rsidRPr="009A2AC1" w14:paraId="204A3AEA" w14:textId="77777777" w:rsidTr="009A2AC1">
        <w:trPr>
          <w:trHeight w:val="310"/>
        </w:trPr>
        <w:tc>
          <w:tcPr>
            <w:tcW w:w="13920" w:type="dxa"/>
            <w:tcBorders>
              <w:top w:val="nil"/>
              <w:left w:val="nil"/>
              <w:bottom w:val="nil"/>
              <w:right w:val="nil"/>
            </w:tcBorders>
            <w:shd w:val="clear" w:color="auto" w:fill="auto"/>
            <w:noWrap/>
            <w:vAlign w:val="bottom"/>
            <w:hideMark/>
          </w:tcPr>
          <w:p w14:paraId="0ACAC73E"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Uchino, K. (2003). </w:t>
            </w:r>
            <w:r w:rsidRPr="009A2AC1">
              <w:rPr>
                <w:rFonts w:ascii="Times New Roman" w:eastAsia="Times New Roman" w:hAnsi="Times New Roman" w:cs="Times New Roman"/>
                <w:i/>
                <w:iCs/>
                <w:color w:val="000000"/>
                <w:lang w:val="en-GB" w:eastAsia="en-GB"/>
              </w:rPr>
              <w:t>Handbook of Advanced Ceramics: Materials, Applications, Processing and Properties</w:t>
            </w:r>
            <w:r w:rsidRPr="009A2AC1">
              <w:rPr>
                <w:rFonts w:ascii="Times New Roman" w:eastAsia="Times New Roman" w:hAnsi="Times New Roman" w:cs="Times New Roman"/>
                <w:color w:val="000000"/>
                <w:lang w:val="en-GB" w:eastAsia="en-GB"/>
              </w:rPr>
              <w:t>.</w:t>
            </w:r>
          </w:p>
        </w:tc>
      </w:tr>
      <w:tr w:rsidR="009A2AC1" w:rsidRPr="009A2AC1" w14:paraId="03571A6F" w14:textId="77777777" w:rsidTr="009A2AC1">
        <w:trPr>
          <w:trHeight w:val="930"/>
        </w:trPr>
        <w:tc>
          <w:tcPr>
            <w:tcW w:w="13920" w:type="dxa"/>
            <w:tcBorders>
              <w:top w:val="nil"/>
              <w:left w:val="nil"/>
              <w:bottom w:val="nil"/>
              <w:right w:val="nil"/>
            </w:tcBorders>
            <w:shd w:val="clear" w:color="auto" w:fill="auto"/>
            <w:vAlign w:val="bottom"/>
            <w:hideMark/>
          </w:tcPr>
          <w:p w14:paraId="5AC2EEFC"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lastRenderedPageBreak/>
              <w:t xml:space="preserve">Visual Paradigm (2023). </w:t>
            </w:r>
            <w:r w:rsidRPr="009A2AC1">
              <w:rPr>
                <w:rFonts w:ascii="Times New Roman" w:eastAsia="Times New Roman" w:hAnsi="Times New Roman" w:cs="Times New Roman"/>
                <w:i/>
                <w:iCs/>
                <w:color w:val="000000"/>
                <w:lang w:val="en-GB" w:eastAsia="en-GB"/>
              </w:rPr>
              <w:t>Unlocking Process Optimization: The Importance of Current State/Future State Analysis</w:t>
            </w:r>
            <w:r w:rsidRPr="009A2AC1">
              <w:rPr>
                <w:rFonts w:ascii="Times New Roman" w:eastAsia="Times New Roman" w:hAnsi="Times New Roman" w:cs="Times New Roman"/>
                <w:color w:val="000000"/>
                <w:lang w:val="en-GB" w:eastAsia="en-GB"/>
              </w:rPr>
              <w:t>. [online] Visual Paradigm Guides. Available at: https://guides.visual-paradigm.com/unlocking-process-optimization-the-importance-of-current-state-future-state-analysis/ [Accessed 25 Feb. 2025].</w:t>
            </w:r>
          </w:p>
        </w:tc>
      </w:tr>
      <w:tr w:rsidR="009A2AC1" w:rsidRPr="009A2AC1" w14:paraId="223ABE54" w14:textId="77777777" w:rsidTr="009A2AC1">
        <w:trPr>
          <w:trHeight w:val="620"/>
        </w:trPr>
        <w:tc>
          <w:tcPr>
            <w:tcW w:w="13920" w:type="dxa"/>
            <w:tcBorders>
              <w:top w:val="nil"/>
              <w:left w:val="nil"/>
              <w:bottom w:val="nil"/>
              <w:right w:val="nil"/>
            </w:tcBorders>
            <w:shd w:val="clear" w:color="auto" w:fill="auto"/>
            <w:vAlign w:val="bottom"/>
            <w:hideMark/>
          </w:tcPr>
          <w:p w14:paraId="3F9DC27B"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proofErr w:type="spellStart"/>
            <w:r w:rsidRPr="009A2AC1">
              <w:rPr>
                <w:rFonts w:ascii="Times New Roman" w:eastAsia="Times New Roman" w:hAnsi="Times New Roman" w:cs="Times New Roman"/>
                <w:color w:val="000000"/>
                <w:lang w:val="en-GB" w:eastAsia="en-GB"/>
              </w:rPr>
              <w:t>wikiHow</w:t>
            </w:r>
            <w:proofErr w:type="spellEnd"/>
            <w:r w:rsidRPr="009A2AC1">
              <w:rPr>
                <w:rFonts w:ascii="Times New Roman" w:eastAsia="Times New Roman" w:hAnsi="Times New Roman" w:cs="Times New Roman"/>
                <w:color w:val="000000"/>
                <w:lang w:val="en-GB" w:eastAsia="en-GB"/>
              </w:rPr>
              <w:t xml:space="preserve"> (2008). </w:t>
            </w:r>
            <w:r w:rsidRPr="009A2AC1">
              <w:rPr>
                <w:rFonts w:ascii="Times New Roman" w:eastAsia="Times New Roman" w:hAnsi="Times New Roman" w:cs="Times New Roman"/>
                <w:i/>
                <w:iCs/>
                <w:color w:val="000000"/>
                <w:lang w:val="en-GB" w:eastAsia="en-GB"/>
              </w:rPr>
              <w:t xml:space="preserve">Use a Vernier </w:t>
            </w:r>
            <w:proofErr w:type="spellStart"/>
            <w:r w:rsidRPr="009A2AC1">
              <w:rPr>
                <w:rFonts w:ascii="Times New Roman" w:eastAsia="Times New Roman" w:hAnsi="Times New Roman" w:cs="Times New Roman"/>
                <w:i/>
                <w:iCs/>
                <w:color w:val="000000"/>
                <w:lang w:val="en-GB" w:eastAsia="en-GB"/>
              </w:rPr>
              <w:t>Caliper</w:t>
            </w:r>
            <w:proofErr w:type="spellEnd"/>
            <w:r w:rsidRPr="009A2AC1">
              <w:rPr>
                <w:rFonts w:ascii="Times New Roman" w:eastAsia="Times New Roman" w:hAnsi="Times New Roman" w:cs="Times New Roman"/>
                <w:color w:val="000000"/>
                <w:lang w:val="en-GB" w:eastAsia="en-GB"/>
              </w:rPr>
              <w:t xml:space="preserve">. [online] </w:t>
            </w:r>
            <w:proofErr w:type="spellStart"/>
            <w:r w:rsidRPr="009A2AC1">
              <w:rPr>
                <w:rFonts w:ascii="Times New Roman" w:eastAsia="Times New Roman" w:hAnsi="Times New Roman" w:cs="Times New Roman"/>
                <w:color w:val="000000"/>
                <w:lang w:val="en-GB" w:eastAsia="en-GB"/>
              </w:rPr>
              <w:t>wikiHow</w:t>
            </w:r>
            <w:proofErr w:type="spellEnd"/>
            <w:r w:rsidRPr="009A2AC1">
              <w:rPr>
                <w:rFonts w:ascii="Times New Roman" w:eastAsia="Times New Roman" w:hAnsi="Times New Roman" w:cs="Times New Roman"/>
                <w:color w:val="000000"/>
                <w:lang w:val="en-GB" w:eastAsia="en-GB"/>
              </w:rPr>
              <w:t>. Available at: https://www.wikihow.com/Use-a-Vernier-Caliper [Accessed 15 Feb. 2025].</w:t>
            </w:r>
          </w:p>
        </w:tc>
      </w:tr>
      <w:tr w:rsidR="009A2AC1" w:rsidRPr="009A2AC1" w14:paraId="38270C35" w14:textId="77777777" w:rsidTr="009A2AC1">
        <w:trPr>
          <w:trHeight w:val="620"/>
        </w:trPr>
        <w:tc>
          <w:tcPr>
            <w:tcW w:w="13920" w:type="dxa"/>
            <w:tcBorders>
              <w:top w:val="nil"/>
              <w:left w:val="nil"/>
              <w:bottom w:val="nil"/>
              <w:right w:val="nil"/>
            </w:tcBorders>
            <w:shd w:val="clear" w:color="auto" w:fill="auto"/>
            <w:vAlign w:val="bottom"/>
            <w:hideMark/>
          </w:tcPr>
          <w:p w14:paraId="42A46798" w14:textId="77777777" w:rsidR="009A2AC1" w:rsidRPr="009A2AC1" w:rsidRDefault="009A2AC1" w:rsidP="009A2AC1">
            <w:pPr>
              <w:spacing w:after="0" w:line="240" w:lineRule="auto"/>
              <w:rPr>
                <w:rFonts w:ascii="Times New Roman" w:eastAsia="Times New Roman" w:hAnsi="Times New Roman" w:cs="Times New Roman"/>
                <w:color w:val="000000"/>
                <w:lang w:val="en-GB" w:eastAsia="en-GB"/>
              </w:rPr>
            </w:pPr>
            <w:r w:rsidRPr="009A2AC1">
              <w:rPr>
                <w:rFonts w:ascii="Times New Roman" w:eastAsia="Times New Roman" w:hAnsi="Times New Roman" w:cs="Times New Roman"/>
                <w:color w:val="000000"/>
                <w:lang w:val="en-GB" w:eastAsia="en-GB"/>
              </w:rPr>
              <w:t xml:space="preserve">Workbook, A.E. (2022). </w:t>
            </w:r>
            <w:r w:rsidRPr="009A2AC1">
              <w:rPr>
                <w:rFonts w:ascii="Times New Roman" w:eastAsia="Times New Roman" w:hAnsi="Times New Roman" w:cs="Times New Roman"/>
                <w:i/>
                <w:iCs/>
                <w:color w:val="000000"/>
                <w:lang w:val="en-GB" w:eastAsia="en-GB"/>
              </w:rPr>
              <w:t>What is Coordinate Measuring Machine (CMM)? Working, Parts, Advantages &amp; Applications</w:t>
            </w:r>
            <w:r w:rsidRPr="009A2AC1">
              <w:rPr>
                <w:rFonts w:ascii="Times New Roman" w:eastAsia="Times New Roman" w:hAnsi="Times New Roman" w:cs="Times New Roman"/>
                <w:color w:val="000000"/>
                <w:lang w:val="en-GB" w:eastAsia="en-GB"/>
              </w:rPr>
              <w:t xml:space="preserve">. [online] </w:t>
            </w:r>
            <w:proofErr w:type="spellStart"/>
            <w:r w:rsidRPr="009A2AC1">
              <w:rPr>
                <w:rFonts w:ascii="Times New Roman" w:eastAsia="Times New Roman" w:hAnsi="Times New Roman" w:cs="Times New Roman"/>
                <w:color w:val="000000"/>
                <w:lang w:val="en-GB" w:eastAsia="en-GB"/>
              </w:rPr>
              <w:t>ElectricalWorkbook</w:t>
            </w:r>
            <w:proofErr w:type="spellEnd"/>
            <w:r w:rsidRPr="009A2AC1">
              <w:rPr>
                <w:rFonts w:ascii="Times New Roman" w:eastAsia="Times New Roman" w:hAnsi="Times New Roman" w:cs="Times New Roman"/>
                <w:color w:val="000000"/>
                <w:lang w:val="en-GB" w:eastAsia="en-GB"/>
              </w:rPr>
              <w:t>. Available at: https://electricalworkbook.com/coordinate-measuring-machine-cmm/ [Accessed 4 Apr. 2025].</w:t>
            </w:r>
          </w:p>
        </w:tc>
      </w:tr>
    </w:tbl>
    <w:p w14:paraId="378B2E29" w14:textId="77777777" w:rsidR="009A2AC1" w:rsidRPr="00F066DC" w:rsidRDefault="009A2AC1" w:rsidP="009A2AC1">
      <w:pPr>
        <w:ind w:left="1080"/>
        <w:rPr>
          <w:lang w:val="en-GB"/>
        </w:rPr>
      </w:pPr>
    </w:p>
    <w:p w14:paraId="0475DBB0" w14:textId="552AEC71" w:rsidR="00F066DC" w:rsidRDefault="00F066DC" w:rsidP="00F066DC">
      <w:pPr>
        <w:numPr>
          <w:ilvl w:val="0"/>
          <w:numId w:val="1"/>
        </w:numPr>
        <w:rPr>
          <w:lang w:val="en-GB"/>
        </w:rPr>
      </w:pPr>
      <w:r w:rsidRPr="00F066DC">
        <w:rPr>
          <w:lang w:val="en-GB"/>
        </w:rPr>
        <w:t>Appendices</w:t>
      </w:r>
    </w:p>
    <w:p w14:paraId="0EE93554" w14:textId="77777777" w:rsidR="00C91C3A" w:rsidRDefault="00C91C3A" w:rsidP="000A72C7">
      <w:pPr>
        <w:rPr>
          <w:lang w:val="en-GB"/>
        </w:rPr>
      </w:pPr>
    </w:p>
    <w:p w14:paraId="7D4ACE91" w14:textId="5A644D65" w:rsidR="00C50810" w:rsidRDefault="0087053A" w:rsidP="000A72C7">
      <w:pPr>
        <w:rPr>
          <w:lang w:val="en-GB"/>
        </w:rPr>
      </w:pPr>
      <w:r>
        <w:rPr>
          <w:lang w:val="en-GB"/>
        </w:rPr>
        <w:t xml:space="preserve"> </w:t>
      </w:r>
    </w:p>
    <w:p w14:paraId="34C11509" w14:textId="77777777" w:rsidR="00A41AB0" w:rsidRDefault="00A41AB0" w:rsidP="000A72C7">
      <w:pPr>
        <w:rPr>
          <w:lang w:val="en-GB"/>
        </w:rPr>
      </w:pPr>
    </w:p>
    <w:p w14:paraId="2B3706C1" w14:textId="77777777" w:rsidR="00A41AB0" w:rsidRDefault="00A41AB0" w:rsidP="000A72C7">
      <w:pPr>
        <w:rPr>
          <w:lang w:val="en-GB"/>
        </w:rPr>
      </w:pPr>
    </w:p>
    <w:p w14:paraId="324F3F8F" w14:textId="77777777" w:rsidR="00A41AB0" w:rsidRDefault="00A41AB0" w:rsidP="000A72C7">
      <w:pPr>
        <w:rPr>
          <w:lang w:val="en-GB"/>
        </w:rPr>
      </w:pPr>
    </w:p>
    <w:p w14:paraId="0CD67C3C" w14:textId="77777777" w:rsidR="00A41AB0" w:rsidRDefault="00A41AB0" w:rsidP="000A72C7">
      <w:pPr>
        <w:rPr>
          <w:lang w:val="en-GB"/>
        </w:rPr>
      </w:pPr>
    </w:p>
    <w:p w14:paraId="1D62AA65" w14:textId="77777777" w:rsidR="00A41AB0" w:rsidRDefault="00A41AB0" w:rsidP="000A72C7">
      <w:pPr>
        <w:rPr>
          <w:lang w:val="en-GB"/>
        </w:rPr>
      </w:pPr>
    </w:p>
    <w:p w14:paraId="5962D376" w14:textId="77777777" w:rsidR="00A41AB0" w:rsidRDefault="00A41AB0" w:rsidP="000A72C7">
      <w:pPr>
        <w:rPr>
          <w:lang w:val="en-GB"/>
        </w:rPr>
      </w:pPr>
    </w:p>
    <w:p w14:paraId="0E440AA3" w14:textId="77777777" w:rsidR="00A41AB0" w:rsidRDefault="00A41AB0" w:rsidP="000A72C7">
      <w:pPr>
        <w:rPr>
          <w:lang w:val="en-GB"/>
        </w:rPr>
      </w:pPr>
    </w:p>
    <w:p w14:paraId="60068867" w14:textId="77777777" w:rsidR="00A41AB0" w:rsidRDefault="00A41AB0" w:rsidP="000A72C7">
      <w:pPr>
        <w:rPr>
          <w:lang w:val="en-GB"/>
        </w:rPr>
      </w:pPr>
    </w:p>
    <w:p w14:paraId="56F58010" w14:textId="77777777" w:rsidR="00A41AB0" w:rsidRDefault="00A41AB0" w:rsidP="000A72C7">
      <w:pPr>
        <w:rPr>
          <w:lang w:val="en-GB"/>
        </w:rPr>
      </w:pPr>
    </w:p>
    <w:p w14:paraId="386545B0" w14:textId="77777777" w:rsidR="00A41AB0" w:rsidRDefault="00A41AB0" w:rsidP="000A72C7">
      <w:pPr>
        <w:rPr>
          <w:lang w:val="en-GB"/>
        </w:rPr>
      </w:pPr>
    </w:p>
    <w:p w14:paraId="4EED61A4" w14:textId="77777777" w:rsidR="00A41AB0" w:rsidRDefault="00A41AB0" w:rsidP="000A72C7">
      <w:pPr>
        <w:rPr>
          <w:lang w:val="en-GB"/>
        </w:rPr>
      </w:pPr>
    </w:p>
    <w:p w14:paraId="1DBF1E19" w14:textId="77777777" w:rsidR="00A41AB0" w:rsidRDefault="00A41AB0" w:rsidP="000A72C7">
      <w:pPr>
        <w:rPr>
          <w:lang w:val="en-GB"/>
        </w:rPr>
      </w:pPr>
    </w:p>
    <w:p w14:paraId="38D46542" w14:textId="334BE87A" w:rsidR="00A41AB0" w:rsidRDefault="00A41AB0" w:rsidP="000A72C7">
      <w:pPr>
        <w:rPr>
          <w:lang w:val="en-GB"/>
        </w:rPr>
      </w:pPr>
    </w:p>
    <w:p w14:paraId="194A2B30" w14:textId="2162042B" w:rsidR="00A41AB0" w:rsidRDefault="00A41AB0" w:rsidP="000A72C7">
      <w:pPr>
        <w:rPr>
          <w:lang w:val="en-GB"/>
        </w:rPr>
      </w:pPr>
      <w:r>
        <w:rPr>
          <w:lang w:val="en-GB"/>
        </w:rPr>
        <w:lastRenderedPageBreak/>
        <w:t>Appendix A</w:t>
      </w:r>
      <w:r w:rsidRPr="00C56BA4">
        <w:rPr>
          <w:lang w:val="en-GB"/>
        </w:rPr>
        <w:drawing>
          <wp:anchor distT="0" distB="0" distL="114300" distR="114300" simplePos="0" relativeHeight="251707394" behindDoc="0" locked="0" layoutInCell="1" allowOverlap="1" wp14:anchorId="0A6F4D77" wp14:editId="7C4A373C">
            <wp:simplePos x="0" y="0"/>
            <wp:positionH relativeFrom="column">
              <wp:posOffset>501541</wp:posOffset>
            </wp:positionH>
            <wp:positionV relativeFrom="paragraph">
              <wp:posOffset>240955</wp:posOffset>
            </wp:positionV>
            <wp:extent cx="4152900" cy="5359400"/>
            <wp:effectExtent l="0" t="0" r="0" b="0"/>
            <wp:wrapSquare wrapText="bothSides"/>
            <wp:docPr id="1388093329" name="Picture 1" descr="A documen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093329" name="Picture 1" descr="A document with text and images&#10;&#10;AI-generated content may be incorrect."/>
                    <pic:cNvPicPr/>
                  </pic:nvPicPr>
                  <pic:blipFill>
                    <a:blip r:embed="rId44">
                      <a:extLst>
                        <a:ext uri="{28A0092B-C50C-407E-A947-70E740481C1C}">
                          <a14:useLocalDpi xmlns:a14="http://schemas.microsoft.com/office/drawing/2010/main" val="0"/>
                        </a:ext>
                      </a:extLst>
                    </a:blip>
                    <a:stretch>
                      <a:fillRect/>
                    </a:stretch>
                  </pic:blipFill>
                  <pic:spPr>
                    <a:xfrm>
                      <a:off x="0" y="0"/>
                      <a:ext cx="4152900" cy="5359400"/>
                    </a:xfrm>
                    <a:prstGeom prst="rect">
                      <a:avLst/>
                    </a:prstGeom>
                  </pic:spPr>
                </pic:pic>
              </a:graphicData>
            </a:graphic>
          </wp:anchor>
        </w:drawing>
      </w:r>
    </w:p>
    <w:p w14:paraId="1AAC121C" w14:textId="44D6D8E0" w:rsidR="00A41AB0" w:rsidRDefault="00A41AB0">
      <w:pPr>
        <w:rPr>
          <w:lang w:val="en-GB"/>
        </w:rPr>
      </w:pPr>
      <w:r>
        <w:rPr>
          <w:lang w:val="en-GB"/>
        </w:rPr>
        <w:br w:type="page"/>
      </w:r>
    </w:p>
    <w:p w14:paraId="0B8696BD" w14:textId="77777777" w:rsidR="00780BCB" w:rsidRDefault="00780BCB">
      <w:pPr>
        <w:rPr>
          <w:lang w:val="en-GB"/>
        </w:rPr>
      </w:pPr>
    </w:p>
    <w:p w14:paraId="4783156C" w14:textId="77777777" w:rsidR="00350C25" w:rsidRDefault="00350C25">
      <w:pPr>
        <w:rPr>
          <w:lang w:val="en-GB"/>
        </w:rPr>
      </w:pPr>
    </w:p>
    <w:p w14:paraId="59E2FDA5" w14:textId="77777777" w:rsidR="00350C25" w:rsidRDefault="00350C25">
      <w:pPr>
        <w:rPr>
          <w:lang w:val="en-GB"/>
        </w:rPr>
      </w:pPr>
    </w:p>
    <w:p w14:paraId="779C0B34" w14:textId="77777777" w:rsidR="00350C25" w:rsidRDefault="00350C25">
      <w:pPr>
        <w:rPr>
          <w:lang w:val="en-GB"/>
        </w:rPr>
      </w:pPr>
    </w:p>
    <w:p w14:paraId="58F3DD05" w14:textId="77777777" w:rsidR="00350C25" w:rsidRDefault="00350C25">
      <w:pPr>
        <w:rPr>
          <w:lang w:val="en-GB"/>
        </w:rPr>
      </w:pPr>
    </w:p>
    <w:p w14:paraId="37F83E02" w14:textId="77777777" w:rsidR="00350C25" w:rsidRDefault="00350C25">
      <w:pPr>
        <w:rPr>
          <w:lang w:val="en-GB"/>
        </w:rPr>
      </w:pPr>
    </w:p>
    <w:p w14:paraId="58BE1091" w14:textId="77777777" w:rsidR="00350C25" w:rsidRDefault="00350C25">
      <w:pPr>
        <w:rPr>
          <w:lang w:val="en-GB"/>
        </w:rPr>
      </w:pPr>
    </w:p>
    <w:p w14:paraId="09FA7360" w14:textId="77777777" w:rsidR="00350C25" w:rsidRDefault="00350C25">
      <w:pPr>
        <w:rPr>
          <w:lang w:val="en-GB"/>
        </w:rPr>
      </w:pPr>
    </w:p>
    <w:p w14:paraId="03CBEB58" w14:textId="77777777" w:rsidR="00350C25" w:rsidRDefault="00350C25">
      <w:pPr>
        <w:rPr>
          <w:lang w:val="en-GB"/>
        </w:rPr>
      </w:pPr>
    </w:p>
    <w:p w14:paraId="27CF0138" w14:textId="77777777" w:rsidR="00350C25" w:rsidRDefault="00350C25">
      <w:pPr>
        <w:rPr>
          <w:lang w:val="en-GB"/>
        </w:rPr>
      </w:pPr>
    </w:p>
    <w:p w14:paraId="6811479F" w14:textId="77777777" w:rsidR="00350C25" w:rsidRDefault="00350C25">
      <w:pPr>
        <w:rPr>
          <w:lang w:val="en-GB"/>
        </w:rPr>
      </w:pPr>
    </w:p>
    <w:p w14:paraId="5D4AEDA3" w14:textId="77777777" w:rsidR="00350C25" w:rsidRDefault="00350C25">
      <w:pPr>
        <w:rPr>
          <w:lang w:val="en-GB"/>
        </w:rPr>
      </w:pPr>
    </w:p>
    <w:p w14:paraId="64BA01B4" w14:textId="77777777" w:rsidR="00350C25" w:rsidRDefault="00350C25">
      <w:pPr>
        <w:rPr>
          <w:lang w:val="en-GB"/>
        </w:rPr>
      </w:pPr>
    </w:p>
    <w:p w14:paraId="0C58FA12" w14:textId="77777777" w:rsidR="00350C25" w:rsidRDefault="00350C25">
      <w:pPr>
        <w:rPr>
          <w:lang w:val="en-GB"/>
        </w:rPr>
      </w:pPr>
    </w:p>
    <w:p w14:paraId="2268756B" w14:textId="77777777" w:rsidR="00350C25" w:rsidRDefault="00350C25">
      <w:pPr>
        <w:rPr>
          <w:lang w:val="en-GB"/>
        </w:rPr>
      </w:pPr>
    </w:p>
    <w:p w14:paraId="294CA92C" w14:textId="77777777" w:rsidR="00350C25" w:rsidRDefault="00350C25">
      <w:pPr>
        <w:rPr>
          <w:lang w:val="en-GB"/>
        </w:rPr>
      </w:pPr>
    </w:p>
    <w:p w14:paraId="706874CA" w14:textId="77777777" w:rsidR="00350C25" w:rsidRDefault="00350C25">
      <w:pPr>
        <w:rPr>
          <w:lang w:val="en-GB"/>
        </w:rPr>
      </w:pPr>
    </w:p>
    <w:p w14:paraId="4E119BA8" w14:textId="77777777" w:rsidR="00350C25" w:rsidRDefault="00350C25">
      <w:pPr>
        <w:rPr>
          <w:lang w:val="en-GB"/>
        </w:rPr>
      </w:pPr>
    </w:p>
    <w:p w14:paraId="0F7A02C9" w14:textId="77777777" w:rsidR="00350C25" w:rsidRDefault="00350C25">
      <w:pPr>
        <w:rPr>
          <w:lang w:val="en-GB"/>
        </w:rPr>
      </w:pPr>
    </w:p>
    <w:p w14:paraId="10D44B22" w14:textId="77777777" w:rsidR="00350C25" w:rsidRDefault="00350C25">
      <w:pPr>
        <w:rPr>
          <w:lang w:val="en-GB"/>
        </w:rPr>
      </w:pPr>
    </w:p>
    <w:p w14:paraId="551CBB26" w14:textId="77777777" w:rsidR="00350C25" w:rsidRDefault="00350C25" w:rsidP="00350C25">
      <w:pPr>
        <w:rPr>
          <w:lang w:val="en-GB"/>
        </w:rPr>
      </w:pPr>
      <w:r>
        <w:rPr>
          <w:lang w:val="en-GB"/>
        </w:rPr>
        <w:t>Appendix B</w:t>
      </w:r>
    </w:p>
    <w:p w14:paraId="7EEC94FD" w14:textId="77777777" w:rsidR="00350C25" w:rsidRDefault="00350C25">
      <w:pPr>
        <w:rPr>
          <w:lang w:val="en-GB"/>
        </w:rPr>
      </w:pPr>
    </w:p>
    <w:p w14:paraId="014AD728" w14:textId="476D173E" w:rsidR="00A41AB0" w:rsidRDefault="00A41AB0">
      <w:pPr>
        <w:rPr>
          <w:lang w:val="en-GB"/>
        </w:rPr>
      </w:pPr>
      <w:r w:rsidRPr="00A41AB0">
        <w:rPr>
          <w:lang w:val="en-GB"/>
        </w:rPr>
        <w:drawing>
          <wp:anchor distT="0" distB="0" distL="114300" distR="114300" simplePos="0" relativeHeight="251708418" behindDoc="0" locked="0" layoutInCell="1" allowOverlap="1" wp14:anchorId="0E4B6C7D" wp14:editId="2FFA0E46">
            <wp:simplePos x="0" y="0"/>
            <wp:positionH relativeFrom="column">
              <wp:posOffset>611342</wp:posOffset>
            </wp:positionH>
            <wp:positionV relativeFrom="page">
              <wp:posOffset>1358537</wp:posOffset>
            </wp:positionV>
            <wp:extent cx="4152900" cy="5397500"/>
            <wp:effectExtent l="0" t="0" r="0" b="0"/>
            <wp:wrapSquare wrapText="bothSides"/>
            <wp:docPr id="547714771"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7714771" name="Picture 1" descr="A close-up of a document&#10;&#10;AI-generated content may be incorrect."/>
                    <pic:cNvPicPr/>
                  </pic:nvPicPr>
                  <pic:blipFill>
                    <a:blip r:embed="rId45">
                      <a:extLst>
                        <a:ext uri="{28A0092B-C50C-407E-A947-70E740481C1C}">
                          <a14:useLocalDpi xmlns:a14="http://schemas.microsoft.com/office/drawing/2010/main" val="0"/>
                        </a:ext>
                      </a:extLst>
                    </a:blip>
                    <a:stretch>
                      <a:fillRect/>
                    </a:stretch>
                  </pic:blipFill>
                  <pic:spPr>
                    <a:xfrm>
                      <a:off x="0" y="0"/>
                      <a:ext cx="4152900" cy="5397500"/>
                    </a:xfrm>
                    <a:prstGeom prst="rect">
                      <a:avLst/>
                    </a:prstGeom>
                  </pic:spPr>
                </pic:pic>
              </a:graphicData>
            </a:graphic>
          </wp:anchor>
        </w:drawing>
      </w:r>
      <w:r>
        <w:rPr>
          <w:lang w:val="en-GB"/>
        </w:rPr>
        <w:br w:type="page"/>
      </w:r>
    </w:p>
    <w:tbl>
      <w:tblPr>
        <w:tblpPr w:leftFromText="180" w:rightFromText="180" w:vertAnchor="text" w:horzAnchor="margin" w:tblpXSpec="center" w:tblpY="-1439"/>
        <w:tblW w:w="10960" w:type="dxa"/>
        <w:tblCellMar>
          <w:top w:w="15" w:type="dxa"/>
          <w:left w:w="15" w:type="dxa"/>
          <w:bottom w:w="15" w:type="dxa"/>
          <w:right w:w="15" w:type="dxa"/>
        </w:tblCellMar>
        <w:tblLook w:val="04A0" w:firstRow="1" w:lastRow="0" w:firstColumn="1" w:lastColumn="0" w:noHBand="0" w:noVBand="1"/>
      </w:tblPr>
      <w:tblGrid>
        <w:gridCol w:w="920"/>
        <w:gridCol w:w="1782"/>
        <w:gridCol w:w="913"/>
        <w:gridCol w:w="906"/>
        <w:gridCol w:w="2273"/>
        <w:gridCol w:w="919"/>
        <w:gridCol w:w="972"/>
        <w:gridCol w:w="2275"/>
      </w:tblGrid>
      <w:tr w:rsidR="00780BCB" w14:paraId="79D78219" w14:textId="77777777" w:rsidTr="00780BCB">
        <w:trPr>
          <w:trHeight w:val="285"/>
        </w:trPr>
        <w:tc>
          <w:tcPr>
            <w:tcW w:w="10960" w:type="dxa"/>
            <w:gridSpan w:val="8"/>
            <w:tcBorders>
              <w:top w:val="single" w:sz="8" w:space="0" w:color="auto"/>
              <w:left w:val="single" w:sz="8" w:space="0" w:color="auto"/>
              <w:bottom w:val="single" w:sz="4" w:space="0" w:color="auto"/>
              <w:right w:val="nil"/>
            </w:tcBorders>
            <w:noWrap/>
            <w:vAlign w:val="bottom"/>
            <w:hideMark/>
          </w:tcPr>
          <w:p w14:paraId="634C1BE8" w14:textId="77777777" w:rsidR="00780BCB" w:rsidRDefault="00780BCB" w:rsidP="00780BCB">
            <w:pPr>
              <w:jc w:val="center"/>
              <w:rPr>
                <w:rFonts w:ascii="Aptos" w:hAnsi="Aptos"/>
                <w:color w:val="000000"/>
                <w:sz w:val="22"/>
                <w:szCs w:val="22"/>
              </w:rPr>
            </w:pPr>
            <w:r>
              <w:rPr>
                <w:rFonts w:ascii="Aptos" w:hAnsi="Aptos"/>
                <w:color w:val="000000"/>
                <w:sz w:val="22"/>
                <w:szCs w:val="22"/>
              </w:rPr>
              <w:lastRenderedPageBreak/>
              <w:t>M-5004-8315-01 D7.3 CERAMIC TUBE 90LG D5.2 HOLE</w:t>
            </w:r>
          </w:p>
        </w:tc>
      </w:tr>
      <w:tr w:rsidR="00780BCB" w14:paraId="523503C6" w14:textId="77777777" w:rsidTr="00780BCB">
        <w:trPr>
          <w:trHeight w:val="300"/>
        </w:trPr>
        <w:tc>
          <w:tcPr>
            <w:tcW w:w="0" w:type="auto"/>
            <w:tcBorders>
              <w:top w:val="single" w:sz="4" w:space="0" w:color="auto"/>
              <w:left w:val="single" w:sz="8" w:space="0" w:color="auto"/>
              <w:bottom w:val="single" w:sz="8" w:space="0" w:color="auto"/>
              <w:right w:val="single" w:sz="4" w:space="0" w:color="auto"/>
            </w:tcBorders>
            <w:noWrap/>
            <w:vAlign w:val="center"/>
            <w:hideMark/>
          </w:tcPr>
          <w:p w14:paraId="5BA6EBB9" w14:textId="77777777" w:rsidR="00780BCB" w:rsidRDefault="00780BCB" w:rsidP="00780BCB">
            <w:pPr>
              <w:rPr>
                <w:rFonts w:ascii="Aptos Narrow" w:hAnsi="Aptos Narrow"/>
                <w:color w:val="000000"/>
                <w:sz w:val="22"/>
                <w:szCs w:val="22"/>
              </w:rPr>
            </w:pPr>
            <w:bookmarkStart w:id="76" w:name="Sheet1!B3:I77"/>
            <w:r>
              <w:rPr>
                <w:rFonts w:ascii="Aptos Narrow" w:hAnsi="Aptos Narrow"/>
                <w:color w:val="000000"/>
                <w:sz w:val="22"/>
                <w:szCs w:val="22"/>
              </w:rPr>
              <w:t>Sr. No.</w:t>
            </w:r>
            <w:bookmarkEnd w:id="76"/>
          </w:p>
        </w:tc>
        <w:tc>
          <w:tcPr>
            <w:tcW w:w="1650" w:type="dxa"/>
            <w:tcBorders>
              <w:top w:val="nil"/>
              <w:left w:val="single" w:sz="4" w:space="0" w:color="auto"/>
              <w:bottom w:val="single" w:sz="8" w:space="0" w:color="auto"/>
              <w:right w:val="single" w:sz="4" w:space="0" w:color="auto"/>
            </w:tcBorders>
            <w:vAlign w:val="bottom"/>
            <w:hideMark/>
          </w:tcPr>
          <w:p w14:paraId="2DADEEC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Spec.</w:t>
            </w:r>
          </w:p>
        </w:tc>
        <w:tc>
          <w:tcPr>
            <w:tcW w:w="0" w:type="auto"/>
            <w:tcBorders>
              <w:top w:val="single" w:sz="4" w:space="0" w:color="auto"/>
              <w:left w:val="single" w:sz="4" w:space="0" w:color="auto"/>
              <w:bottom w:val="single" w:sz="8" w:space="0" w:color="auto"/>
              <w:right w:val="single" w:sz="4" w:space="0" w:color="auto"/>
            </w:tcBorders>
            <w:noWrap/>
            <w:vAlign w:val="bottom"/>
            <w:hideMark/>
          </w:tcPr>
          <w:p w14:paraId="04AD0DB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A - Min</w:t>
            </w:r>
          </w:p>
        </w:tc>
        <w:tc>
          <w:tcPr>
            <w:tcW w:w="0" w:type="auto"/>
            <w:tcBorders>
              <w:top w:val="single" w:sz="4" w:space="0" w:color="auto"/>
              <w:left w:val="single" w:sz="4" w:space="0" w:color="auto"/>
              <w:bottom w:val="single" w:sz="8" w:space="0" w:color="auto"/>
              <w:right w:val="single" w:sz="4" w:space="0" w:color="auto"/>
            </w:tcBorders>
            <w:noWrap/>
            <w:vAlign w:val="bottom"/>
            <w:hideMark/>
          </w:tcPr>
          <w:p w14:paraId="7DF4411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A -Max</w:t>
            </w:r>
          </w:p>
        </w:tc>
        <w:tc>
          <w:tcPr>
            <w:tcW w:w="0" w:type="auto"/>
            <w:tcBorders>
              <w:top w:val="single" w:sz="4" w:space="0" w:color="auto"/>
              <w:left w:val="single" w:sz="4" w:space="0" w:color="auto"/>
              <w:bottom w:val="single" w:sz="8" w:space="0" w:color="auto"/>
              <w:right w:val="single" w:sz="4" w:space="0" w:color="auto"/>
            </w:tcBorders>
            <w:noWrap/>
            <w:vAlign w:val="bottom"/>
            <w:hideMark/>
          </w:tcPr>
          <w:p w14:paraId="1E728CEA" w14:textId="77777777" w:rsidR="00780BCB" w:rsidRDefault="00780BCB" w:rsidP="00780BCB">
            <w:pPr>
              <w:jc w:val="center"/>
              <w:rPr>
                <w:rFonts w:ascii="Aptos Narrow" w:hAnsi="Aptos Narrow"/>
                <w:b/>
                <w:bCs/>
                <w:color w:val="000000"/>
                <w:sz w:val="22"/>
                <w:szCs w:val="22"/>
              </w:rPr>
            </w:pPr>
            <w:r>
              <w:rPr>
                <w:rFonts w:ascii="Aptos Narrow" w:hAnsi="Aptos Narrow"/>
                <w:b/>
                <w:bCs/>
                <w:color w:val="000000"/>
                <w:sz w:val="22"/>
                <w:szCs w:val="22"/>
              </w:rPr>
              <w:t xml:space="preserve">A - Concentricity </w:t>
            </w:r>
          </w:p>
        </w:tc>
        <w:tc>
          <w:tcPr>
            <w:tcW w:w="0" w:type="auto"/>
            <w:tcBorders>
              <w:top w:val="single" w:sz="4" w:space="0" w:color="auto"/>
              <w:left w:val="single" w:sz="4" w:space="0" w:color="auto"/>
              <w:bottom w:val="single" w:sz="8" w:space="0" w:color="auto"/>
              <w:right w:val="single" w:sz="4" w:space="0" w:color="auto"/>
            </w:tcBorders>
            <w:noWrap/>
            <w:vAlign w:val="bottom"/>
            <w:hideMark/>
          </w:tcPr>
          <w:p w14:paraId="2B94BA4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B - Min</w:t>
            </w:r>
          </w:p>
        </w:tc>
        <w:tc>
          <w:tcPr>
            <w:tcW w:w="0" w:type="auto"/>
            <w:tcBorders>
              <w:top w:val="single" w:sz="4" w:space="0" w:color="auto"/>
              <w:left w:val="single" w:sz="4" w:space="0" w:color="auto"/>
              <w:bottom w:val="single" w:sz="8" w:space="0" w:color="auto"/>
              <w:right w:val="nil"/>
            </w:tcBorders>
            <w:noWrap/>
            <w:vAlign w:val="bottom"/>
            <w:hideMark/>
          </w:tcPr>
          <w:p w14:paraId="03BA5A3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B - Max</w:t>
            </w:r>
          </w:p>
        </w:tc>
        <w:tc>
          <w:tcPr>
            <w:tcW w:w="0" w:type="auto"/>
            <w:tcBorders>
              <w:top w:val="single" w:sz="4" w:space="0" w:color="auto"/>
              <w:left w:val="single" w:sz="4" w:space="0" w:color="auto"/>
              <w:bottom w:val="single" w:sz="8" w:space="0" w:color="auto"/>
              <w:right w:val="single" w:sz="8" w:space="0" w:color="auto"/>
            </w:tcBorders>
            <w:noWrap/>
            <w:vAlign w:val="bottom"/>
            <w:hideMark/>
          </w:tcPr>
          <w:p w14:paraId="1F2464A0" w14:textId="77777777" w:rsidR="00780BCB" w:rsidRDefault="00780BCB" w:rsidP="00780BCB">
            <w:pPr>
              <w:jc w:val="center"/>
              <w:rPr>
                <w:rFonts w:ascii="Aptos Narrow" w:hAnsi="Aptos Narrow"/>
                <w:b/>
                <w:bCs/>
                <w:color w:val="000000"/>
                <w:sz w:val="22"/>
                <w:szCs w:val="22"/>
              </w:rPr>
            </w:pPr>
            <w:r>
              <w:rPr>
                <w:rFonts w:ascii="Aptos Narrow" w:hAnsi="Aptos Narrow"/>
                <w:b/>
                <w:bCs/>
                <w:color w:val="000000"/>
                <w:sz w:val="22"/>
                <w:szCs w:val="22"/>
              </w:rPr>
              <w:t>B - Concentricity</w:t>
            </w:r>
          </w:p>
        </w:tc>
      </w:tr>
      <w:tr w:rsidR="00780BCB" w14:paraId="69F7B6A8" w14:textId="77777777" w:rsidTr="00780BCB">
        <w:trPr>
          <w:trHeight w:val="285"/>
        </w:trPr>
        <w:tc>
          <w:tcPr>
            <w:tcW w:w="0" w:type="auto"/>
            <w:tcBorders>
              <w:top w:val="single" w:sz="8" w:space="0" w:color="auto"/>
              <w:left w:val="single" w:sz="8" w:space="0" w:color="auto"/>
              <w:bottom w:val="single" w:sz="4" w:space="0" w:color="auto"/>
              <w:right w:val="single" w:sz="4" w:space="0" w:color="auto"/>
            </w:tcBorders>
            <w:noWrap/>
            <w:vAlign w:val="bottom"/>
            <w:hideMark/>
          </w:tcPr>
          <w:p w14:paraId="56DE9EDE"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1</w:t>
            </w:r>
          </w:p>
        </w:tc>
        <w:tc>
          <w:tcPr>
            <w:tcW w:w="0" w:type="auto"/>
            <w:tcBorders>
              <w:top w:val="single" w:sz="8" w:space="0" w:color="auto"/>
              <w:left w:val="single" w:sz="4" w:space="0" w:color="auto"/>
              <w:bottom w:val="single" w:sz="4" w:space="0" w:color="auto"/>
              <w:right w:val="single" w:sz="4" w:space="0" w:color="auto"/>
            </w:tcBorders>
            <w:noWrap/>
            <w:vAlign w:val="bottom"/>
            <w:hideMark/>
          </w:tcPr>
          <w:p w14:paraId="35817F9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8" w:space="0" w:color="auto"/>
              <w:left w:val="single" w:sz="4" w:space="0" w:color="auto"/>
              <w:bottom w:val="single" w:sz="4" w:space="0" w:color="auto"/>
              <w:right w:val="single" w:sz="4" w:space="0" w:color="auto"/>
            </w:tcBorders>
            <w:noWrap/>
            <w:vAlign w:val="bottom"/>
            <w:hideMark/>
          </w:tcPr>
          <w:p w14:paraId="4409A97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0.91</w:t>
            </w:r>
          </w:p>
        </w:tc>
        <w:tc>
          <w:tcPr>
            <w:tcW w:w="0" w:type="auto"/>
            <w:tcBorders>
              <w:top w:val="single" w:sz="8" w:space="0" w:color="auto"/>
              <w:left w:val="single" w:sz="4" w:space="0" w:color="auto"/>
              <w:bottom w:val="single" w:sz="4" w:space="0" w:color="auto"/>
              <w:right w:val="single" w:sz="4" w:space="0" w:color="auto"/>
            </w:tcBorders>
            <w:noWrap/>
            <w:vAlign w:val="bottom"/>
            <w:hideMark/>
          </w:tcPr>
          <w:p w14:paraId="41B7F92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single" w:sz="8" w:space="0" w:color="auto"/>
              <w:left w:val="single" w:sz="4" w:space="0" w:color="auto"/>
              <w:bottom w:val="single" w:sz="4" w:space="0" w:color="auto"/>
              <w:right w:val="single" w:sz="4" w:space="0" w:color="auto"/>
            </w:tcBorders>
            <w:shd w:val="clear" w:color="000000" w:fill="FFFF00"/>
            <w:noWrap/>
            <w:vAlign w:val="bottom"/>
            <w:hideMark/>
          </w:tcPr>
          <w:p w14:paraId="49DD1CD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0.21</w:t>
            </w:r>
          </w:p>
        </w:tc>
        <w:tc>
          <w:tcPr>
            <w:tcW w:w="0" w:type="auto"/>
            <w:tcBorders>
              <w:top w:val="single" w:sz="8" w:space="0" w:color="auto"/>
              <w:left w:val="single" w:sz="4" w:space="0" w:color="auto"/>
              <w:bottom w:val="single" w:sz="4" w:space="0" w:color="auto"/>
              <w:right w:val="single" w:sz="4" w:space="0" w:color="auto"/>
            </w:tcBorders>
            <w:noWrap/>
            <w:vAlign w:val="bottom"/>
            <w:hideMark/>
          </w:tcPr>
          <w:p w14:paraId="42A914C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0.94</w:t>
            </w:r>
          </w:p>
        </w:tc>
        <w:tc>
          <w:tcPr>
            <w:tcW w:w="0" w:type="auto"/>
            <w:tcBorders>
              <w:top w:val="single" w:sz="8" w:space="0" w:color="auto"/>
              <w:left w:val="single" w:sz="4" w:space="0" w:color="auto"/>
              <w:bottom w:val="single" w:sz="4" w:space="0" w:color="auto"/>
              <w:right w:val="single" w:sz="4" w:space="0" w:color="auto"/>
            </w:tcBorders>
            <w:noWrap/>
            <w:vAlign w:val="bottom"/>
            <w:hideMark/>
          </w:tcPr>
          <w:p w14:paraId="6B8E6BC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1.15</w:t>
            </w:r>
          </w:p>
        </w:tc>
        <w:tc>
          <w:tcPr>
            <w:tcW w:w="0" w:type="auto"/>
            <w:tcBorders>
              <w:top w:val="single" w:sz="8" w:space="0" w:color="auto"/>
              <w:left w:val="single" w:sz="4" w:space="0" w:color="auto"/>
              <w:bottom w:val="single" w:sz="4" w:space="0" w:color="auto"/>
              <w:right w:val="single" w:sz="8" w:space="0" w:color="auto"/>
            </w:tcBorders>
            <w:shd w:val="clear" w:color="000000" w:fill="FFFF00"/>
            <w:noWrap/>
            <w:vAlign w:val="bottom"/>
            <w:hideMark/>
          </w:tcPr>
          <w:p w14:paraId="51CABE6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0.21</w:t>
            </w:r>
          </w:p>
        </w:tc>
      </w:tr>
      <w:tr w:rsidR="00780BCB" w14:paraId="0965E1DD"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5F27362D"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2</w:t>
            </w:r>
          </w:p>
        </w:tc>
        <w:tc>
          <w:tcPr>
            <w:tcW w:w="0" w:type="auto"/>
            <w:tcBorders>
              <w:top w:val="nil"/>
              <w:left w:val="single" w:sz="4" w:space="0" w:color="auto"/>
              <w:bottom w:val="single" w:sz="4" w:space="0" w:color="auto"/>
              <w:right w:val="single" w:sz="4" w:space="0" w:color="auto"/>
            </w:tcBorders>
            <w:noWrap/>
            <w:vAlign w:val="bottom"/>
            <w:hideMark/>
          </w:tcPr>
          <w:p w14:paraId="7E5652C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0B3AFB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8688AC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7DA177F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6853AD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02F35C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1E2EEDC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0.18</w:t>
            </w:r>
          </w:p>
        </w:tc>
      </w:tr>
      <w:tr w:rsidR="00780BCB" w14:paraId="43F7F4EA"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24968F96"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3</w:t>
            </w:r>
          </w:p>
        </w:tc>
        <w:tc>
          <w:tcPr>
            <w:tcW w:w="0" w:type="auto"/>
            <w:tcBorders>
              <w:top w:val="nil"/>
              <w:left w:val="single" w:sz="4" w:space="0" w:color="auto"/>
              <w:bottom w:val="single" w:sz="4" w:space="0" w:color="auto"/>
              <w:right w:val="single" w:sz="4" w:space="0" w:color="auto"/>
            </w:tcBorders>
            <w:noWrap/>
            <w:vAlign w:val="bottom"/>
            <w:hideMark/>
          </w:tcPr>
          <w:p w14:paraId="3F0F3F1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6F427C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FA6CFA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1.16</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5D7891F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584338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BB8AAF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1.05</w:t>
            </w:r>
          </w:p>
        </w:tc>
        <w:tc>
          <w:tcPr>
            <w:tcW w:w="0" w:type="auto"/>
            <w:tcBorders>
              <w:top w:val="nil"/>
              <w:left w:val="single" w:sz="4" w:space="0" w:color="auto"/>
              <w:bottom w:val="single" w:sz="4" w:space="0" w:color="auto"/>
              <w:right w:val="single" w:sz="8" w:space="0" w:color="auto"/>
            </w:tcBorders>
            <w:noWrap/>
            <w:vAlign w:val="bottom"/>
            <w:hideMark/>
          </w:tcPr>
          <w:p w14:paraId="26847E8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0.08</w:t>
            </w:r>
          </w:p>
        </w:tc>
      </w:tr>
      <w:tr w:rsidR="00780BCB" w14:paraId="031200BA"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1A7B7AFE"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4</w:t>
            </w:r>
          </w:p>
        </w:tc>
        <w:tc>
          <w:tcPr>
            <w:tcW w:w="0" w:type="auto"/>
            <w:tcBorders>
              <w:top w:val="nil"/>
              <w:left w:val="single" w:sz="4" w:space="0" w:color="auto"/>
              <w:bottom w:val="single" w:sz="4" w:space="0" w:color="auto"/>
              <w:right w:val="single" w:sz="4" w:space="0" w:color="auto"/>
            </w:tcBorders>
            <w:noWrap/>
            <w:vAlign w:val="bottom"/>
            <w:hideMark/>
          </w:tcPr>
          <w:p w14:paraId="0E2A2EC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3514D3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10C881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1.02</w:t>
            </w:r>
          </w:p>
        </w:tc>
        <w:tc>
          <w:tcPr>
            <w:tcW w:w="0" w:type="auto"/>
            <w:tcBorders>
              <w:top w:val="nil"/>
              <w:left w:val="single" w:sz="4" w:space="0" w:color="auto"/>
              <w:bottom w:val="single" w:sz="4" w:space="0" w:color="auto"/>
              <w:right w:val="single" w:sz="4" w:space="0" w:color="auto"/>
            </w:tcBorders>
            <w:noWrap/>
            <w:vAlign w:val="bottom"/>
            <w:hideMark/>
          </w:tcPr>
          <w:p w14:paraId="38CE4C1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D4964B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3A8DAC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5FDED80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0.19</w:t>
            </w:r>
          </w:p>
        </w:tc>
      </w:tr>
      <w:tr w:rsidR="00780BCB" w14:paraId="1F0C5356"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64B288EE"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5</w:t>
            </w:r>
          </w:p>
        </w:tc>
        <w:tc>
          <w:tcPr>
            <w:tcW w:w="0" w:type="auto"/>
            <w:tcBorders>
              <w:top w:val="nil"/>
              <w:left w:val="single" w:sz="4" w:space="0" w:color="auto"/>
              <w:bottom w:val="single" w:sz="4" w:space="0" w:color="auto"/>
              <w:right w:val="single" w:sz="4" w:space="0" w:color="auto"/>
            </w:tcBorders>
            <w:noWrap/>
            <w:vAlign w:val="bottom"/>
            <w:hideMark/>
          </w:tcPr>
          <w:p w14:paraId="303BF67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76C1D1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9A3A7C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1.04</w:t>
            </w:r>
          </w:p>
        </w:tc>
        <w:tc>
          <w:tcPr>
            <w:tcW w:w="0" w:type="auto"/>
            <w:tcBorders>
              <w:top w:val="nil"/>
              <w:left w:val="single" w:sz="4" w:space="0" w:color="auto"/>
              <w:bottom w:val="single" w:sz="4" w:space="0" w:color="auto"/>
              <w:right w:val="single" w:sz="4" w:space="0" w:color="auto"/>
            </w:tcBorders>
            <w:noWrap/>
            <w:vAlign w:val="bottom"/>
            <w:hideMark/>
          </w:tcPr>
          <w:p w14:paraId="7667991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F69CCF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8EA160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1.16</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675ABCD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0.21</w:t>
            </w:r>
          </w:p>
        </w:tc>
      </w:tr>
      <w:tr w:rsidR="00780BCB" w14:paraId="3439BCCF"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36E5D70B"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6</w:t>
            </w:r>
          </w:p>
        </w:tc>
        <w:tc>
          <w:tcPr>
            <w:tcW w:w="0" w:type="auto"/>
            <w:tcBorders>
              <w:top w:val="nil"/>
              <w:left w:val="single" w:sz="4" w:space="0" w:color="auto"/>
              <w:bottom w:val="single" w:sz="4" w:space="0" w:color="auto"/>
              <w:right w:val="single" w:sz="4" w:space="0" w:color="auto"/>
            </w:tcBorders>
            <w:noWrap/>
            <w:vAlign w:val="bottom"/>
            <w:hideMark/>
          </w:tcPr>
          <w:p w14:paraId="2A77A1C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A87296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0.88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E4B94B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1.06</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749594A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9740EB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465C36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2F06D58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r>
      <w:tr w:rsidR="00780BCB" w14:paraId="3CC80D22"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260D3036"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7</w:t>
            </w:r>
          </w:p>
        </w:tc>
        <w:tc>
          <w:tcPr>
            <w:tcW w:w="0" w:type="auto"/>
            <w:tcBorders>
              <w:top w:val="nil"/>
              <w:left w:val="single" w:sz="4" w:space="0" w:color="auto"/>
              <w:bottom w:val="single" w:sz="4" w:space="0" w:color="auto"/>
              <w:right w:val="single" w:sz="4" w:space="0" w:color="auto"/>
            </w:tcBorders>
            <w:noWrap/>
            <w:vAlign w:val="bottom"/>
            <w:hideMark/>
          </w:tcPr>
          <w:p w14:paraId="62FF476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662442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2DE80C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1.14</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1CFF846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1870DA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52490C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1.05</w:t>
            </w:r>
          </w:p>
        </w:tc>
        <w:tc>
          <w:tcPr>
            <w:tcW w:w="0" w:type="auto"/>
            <w:tcBorders>
              <w:top w:val="nil"/>
              <w:left w:val="single" w:sz="4" w:space="0" w:color="auto"/>
              <w:bottom w:val="single" w:sz="4" w:space="0" w:color="auto"/>
              <w:right w:val="single" w:sz="8" w:space="0" w:color="auto"/>
            </w:tcBorders>
            <w:noWrap/>
            <w:vAlign w:val="bottom"/>
            <w:hideMark/>
          </w:tcPr>
          <w:p w14:paraId="66D2B71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0.11</w:t>
            </w:r>
          </w:p>
        </w:tc>
      </w:tr>
      <w:tr w:rsidR="00780BCB" w14:paraId="373C2E04"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61ACA844"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8</w:t>
            </w:r>
          </w:p>
        </w:tc>
        <w:tc>
          <w:tcPr>
            <w:tcW w:w="0" w:type="auto"/>
            <w:tcBorders>
              <w:top w:val="nil"/>
              <w:left w:val="single" w:sz="4" w:space="0" w:color="auto"/>
              <w:bottom w:val="single" w:sz="4" w:space="0" w:color="auto"/>
              <w:right w:val="single" w:sz="4" w:space="0" w:color="auto"/>
            </w:tcBorders>
            <w:noWrap/>
            <w:vAlign w:val="bottom"/>
            <w:hideMark/>
          </w:tcPr>
          <w:p w14:paraId="37C02D8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29F019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90DA3A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6B4BF94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CA83C0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D134A1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1.05</w:t>
            </w:r>
          </w:p>
        </w:tc>
        <w:tc>
          <w:tcPr>
            <w:tcW w:w="0" w:type="auto"/>
            <w:tcBorders>
              <w:top w:val="nil"/>
              <w:left w:val="single" w:sz="4" w:space="0" w:color="auto"/>
              <w:bottom w:val="single" w:sz="4" w:space="0" w:color="auto"/>
              <w:right w:val="single" w:sz="8" w:space="0" w:color="auto"/>
            </w:tcBorders>
            <w:noWrap/>
            <w:vAlign w:val="bottom"/>
            <w:hideMark/>
          </w:tcPr>
          <w:p w14:paraId="280DDF4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0.09</w:t>
            </w:r>
          </w:p>
        </w:tc>
      </w:tr>
      <w:tr w:rsidR="00780BCB" w14:paraId="2DC897F4"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1ABE2D44"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9</w:t>
            </w:r>
          </w:p>
        </w:tc>
        <w:tc>
          <w:tcPr>
            <w:tcW w:w="0" w:type="auto"/>
            <w:tcBorders>
              <w:top w:val="nil"/>
              <w:left w:val="single" w:sz="4" w:space="0" w:color="auto"/>
              <w:bottom w:val="single" w:sz="4" w:space="0" w:color="auto"/>
              <w:right w:val="single" w:sz="4" w:space="0" w:color="auto"/>
            </w:tcBorders>
            <w:noWrap/>
            <w:vAlign w:val="bottom"/>
            <w:hideMark/>
          </w:tcPr>
          <w:p w14:paraId="0CDB4D1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42843F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7C43CD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1.02</w:t>
            </w:r>
          </w:p>
        </w:tc>
        <w:tc>
          <w:tcPr>
            <w:tcW w:w="0" w:type="auto"/>
            <w:tcBorders>
              <w:top w:val="nil"/>
              <w:left w:val="single" w:sz="4" w:space="0" w:color="auto"/>
              <w:bottom w:val="single" w:sz="4" w:space="0" w:color="auto"/>
              <w:right w:val="single" w:sz="4" w:space="0" w:color="auto"/>
            </w:tcBorders>
            <w:noWrap/>
            <w:vAlign w:val="bottom"/>
            <w:hideMark/>
          </w:tcPr>
          <w:p w14:paraId="2E5DC87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EE11D7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D34C8C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6D06827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r>
      <w:tr w:rsidR="00780BCB" w14:paraId="079AFBE6"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037A3B71"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10</w:t>
            </w:r>
          </w:p>
        </w:tc>
        <w:tc>
          <w:tcPr>
            <w:tcW w:w="0" w:type="auto"/>
            <w:tcBorders>
              <w:top w:val="nil"/>
              <w:left w:val="single" w:sz="4" w:space="0" w:color="auto"/>
              <w:bottom w:val="single" w:sz="4" w:space="0" w:color="auto"/>
              <w:right w:val="single" w:sz="4" w:space="0" w:color="auto"/>
            </w:tcBorders>
            <w:noWrap/>
            <w:vAlign w:val="bottom"/>
            <w:hideMark/>
          </w:tcPr>
          <w:p w14:paraId="034722B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B0A7C1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C47B3D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1.05</w:t>
            </w:r>
          </w:p>
        </w:tc>
        <w:tc>
          <w:tcPr>
            <w:tcW w:w="0" w:type="auto"/>
            <w:tcBorders>
              <w:top w:val="nil"/>
              <w:left w:val="single" w:sz="4" w:space="0" w:color="auto"/>
              <w:bottom w:val="single" w:sz="4" w:space="0" w:color="auto"/>
              <w:right w:val="single" w:sz="4" w:space="0" w:color="auto"/>
            </w:tcBorders>
            <w:noWrap/>
            <w:vAlign w:val="bottom"/>
            <w:hideMark/>
          </w:tcPr>
          <w:p w14:paraId="25CAE0A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31A0EB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9B328F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1.15</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7938803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0.21</w:t>
            </w:r>
          </w:p>
        </w:tc>
      </w:tr>
      <w:tr w:rsidR="00780BCB" w14:paraId="1FC2C87C"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5FBE523C"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11</w:t>
            </w:r>
          </w:p>
        </w:tc>
        <w:tc>
          <w:tcPr>
            <w:tcW w:w="0" w:type="auto"/>
            <w:tcBorders>
              <w:top w:val="nil"/>
              <w:left w:val="single" w:sz="4" w:space="0" w:color="auto"/>
              <w:bottom w:val="single" w:sz="4" w:space="0" w:color="auto"/>
              <w:right w:val="single" w:sz="4" w:space="0" w:color="auto"/>
            </w:tcBorders>
            <w:noWrap/>
            <w:vAlign w:val="bottom"/>
            <w:hideMark/>
          </w:tcPr>
          <w:p w14:paraId="2365C40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21E208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8D2A8A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349D88D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A98002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44A42F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1.06</w:t>
            </w:r>
          </w:p>
        </w:tc>
        <w:tc>
          <w:tcPr>
            <w:tcW w:w="0" w:type="auto"/>
            <w:tcBorders>
              <w:top w:val="nil"/>
              <w:left w:val="single" w:sz="4" w:space="0" w:color="auto"/>
              <w:bottom w:val="single" w:sz="4" w:space="0" w:color="auto"/>
              <w:right w:val="single" w:sz="8" w:space="0" w:color="auto"/>
            </w:tcBorders>
            <w:noWrap/>
            <w:vAlign w:val="bottom"/>
            <w:hideMark/>
          </w:tcPr>
          <w:p w14:paraId="3FF7C80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0.09</w:t>
            </w:r>
          </w:p>
        </w:tc>
      </w:tr>
      <w:tr w:rsidR="00780BCB" w14:paraId="05155374"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0E91F925"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12</w:t>
            </w:r>
          </w:p>
        </w:tc>
        <w:tc>
          <w:tcPr>
            <w:tcW w:w="0" w:type="auto"/>
            <w:tcBorders>
              <w:top w:val="nil"/>
              <w:left w:val="single" w:sz="4" w:space="0" w:color="auto"/>
              <w:bottom w:val="single" w:sz="4" w:space="0" w:color="auto"/>
              <w:right w:val="single" w:sz="4" w:space="0" w:color="auto"/>
            </w:tcBorders>
            <w:noWrap/>
            <w:vAlign w:val="bottom"/>
            <w:hideMark/>
          </w:tcPr>
          <w:p w14:paraId="110FA77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098E58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4A9A58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4" w:space="0" w:color="auto"/>
            </w:tcBorders>
            <w:noWrap/>
            <w:vAlign w:val="bottom"/>
            <w:hideMark/>
          </w:tcPr>
          <w:p w14:paraId="1B40558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E1E174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370B71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1.15</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062CF08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0.18</w:t>
            </w:r>
          </w:p>
        </w:tc>
      </w:tr>
      <w:tr w:rsidR="00780BCB" w14:paraId="707D5FE2"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1E2F30C8"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13</w:t>
            </w:r>
          </w:p>
        </w:tc>
        <w:tc>
          <w:tcPr>
            <w:tcW w:w="0" w:type="auto"/>
            <w:tcBorders>
              <w:top w:val="nil"/>
              <w:left w:val="single" w:sz="4" w:space="0" w:color="auto"/>
              <w:bottom w:val="single" w:sz="4" w:space="0" w:color="auto"/>
              <w:right w:val="single" w:sz="4" w:space="0" w:color="auto"/>
            </w:tcBorders>
            <w:noWrap/>
            <w:vAlign w:val="bottom"/>
            <w:hideMark/>
          </w:tcPr>
          <w:p w14:paraId="136F1F8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918703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9955AA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1.08</w:t>
            </w:r>
          </w:p>
        </w:tc>
        <w:tc>
          <w:tcPr>
            <w:tcW w:w="0" w:type="auto"/>
            <w:tcBorders>
              <w:top w:val="nil"/>
              <w:left w:val="single" w:sz="4" w:space="0" w:color="auto"/>
              <w:bottom w:val="single" w:sz="4" w:space="0" w:color="auto"/>
              <w:right w:val="single" w:sz="4" w:space="0" w:color="auto"/>
            </w:tcBorders>
            <w:noWrap/>
            <w:vAlign w:val="bottom"/>
            <w:hideMark/>
          </w:tcPr>
          <w:p w14:paraId="61C3716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1E1D01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EF7BB4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1.14</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30D82E8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0.19</w:t>
            </w:r>
          </w:p>
        </w:tc>
      </w:tr>
      <w:tr w:rsidR="00780BCB" w14:paraId="0F4557FE"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14D44A74"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14</w:t>
            </w:r>
          </w:p>
        </w:tc>
        <w:tc>
          <w:tcPr>
            <w:tcW w:w="0" w:type="auto"/>
            <w:tcBorders>
              <w:top w:val="nil"/>
              <w:left w:val="single" w:sz="4" w:space="0" w:color="auto"/>
              <w:bottom w:val="single" w:sz="4" w:space="0" w:color="auto"/>
              <w:right w:val="single" w:sz="4" w:space="0" w:color="auto"/>
            </w:tcBorders>
            <w:noWrap/>
            <w:vAlign w:val="bottom"/>
            <w:hideMark/>
          </w:tcPr>
          <w:p w14:paraId="2F39069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9BF203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443580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1.04</w:t>
            </w:r>
          </w:p>
        </w:tc>
        <w:tc>
          <w:tcPr>
            <w:tcW w:w="0" w:type="auto"/>
            <w:tcBorders>
              <w:top w:val="nil"/>
              <w:left w:val="single" w:sz="4" w:space="0" w:color="auto"/>
              <w:bottom w:val="single" w:sz="4" w:space="0" w:color="auto"/>
              <w:right w:val="single" w:sz="4" w:space="0" w:color="auto"/>
            </w:tcBorders>
            <w:noWrap/>
            <w:vAlign w:val="bottom"/>
            <w:hideMark/>
          </w:tcPr>
          <w:p w14:paraId="56962A3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9DF4A7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0.87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6397F9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46DFB59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0.25</w:t>
            </w:r>
          </w:p>
        </w:tc>
      </w:tr>
      <w:tr w:rsidR="00780BCB" w14:paraId="16EA5DA1"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724D565B"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15</w:t>
            </w:r>
          </w:p>
        </w:tc>
        <w:tc>
          <w:tcPr>
            <w:tcW w:w="0" w:type="auto"/>
            <w:tcBorders>
              <w:top w:val="nil"/>
              <w:left w:val="single" w:sz="4" w:space="0" w:color="auto"/>
              <w:bottom w:val="single" w:sz="4" w:space="0" w:color="auto"/>
              <w:right w:val="single" w:sz="4" w:space="0" w:color="auto"/>
            </w:tcBorders>
            <w:noWrap/>
            <w:vAlign w:val="bottom"/>
            <w:hideMark/>
          </w:tcPr>
          <w:p w14:paraId="1BF6CBE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5F95E0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A98BE6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40CC83E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0ED07A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04AE67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8" w:space="0" w:color="auto"/>
            </w:tcBorders>
            <w:noWrap/>
            <w:vAlign w:val="bottom"/>
            <w:hideMark/>
          </w:tcPr>
          <w:p w14:paraId="7477119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0.13</w:t>
            </w:r>
          </w:p>
        </w:tc>
      </w:tr>
      <w:tr w:rsidR="00780BCB" w14:paraId="400A838C"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3816B94A"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16</w:t>
            </w:r>
          </w:p>
        </w:tc>
        <w:tc>
          <w:tcPr>
            <w:tcW w:w="0" w:type="auto"/>
            <w:tcBorders>
              <w:top w:val="nil"/>
              <w:left w:val="single" w:sz="4" w:space="0" w:color="auto"/>
              <w:bottom w:val="single" w:sz="4" w:space="0" w:color="auto"/>
              <w:right w:val="single" w:sz="4" w:space="0" w:color="auto"/>
            </w:tcBorders>
            <w:noWrap/>
            <w:vAlign w:val="bottom"/>
            <w:hideMark/>
          </w:tcPr>
          <w:p w14:paraId="5ACF108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4B9807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B82B11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1.07</w:t>
            </w:r>
          </w:p>
        </w:tc>
        <w:tc>
          <w:tcPr>
            <w:tcW w:w="0" w:type="auto"/>
            <w:tcBorders>
              <w:top w:val="nil"/>
              <w:left w:val="single" w:sz="4" w:space="0" w:color="auto"/>
              <w:bottom w:val="single" w:sz="4" w:space="0" w:color="auto"/>
              <w:right w:val="single" w:sz="4" w:space="0" w:color="auto"/>
            </w:tcBorders>
            <w:noWrap/>
            <w:vAlign w:val="bottom"/>
            <w:hideMark/>
          </w:tcPr>
          <w:p w14:paraId="0FCFD6D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371746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28AA6A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1.14</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3C27057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r>
      <w:tr w:rsidR="00780BCB" w14:paraId="39606FAF" w14:textId="77777777" w:rsidTr="00780BCB">
        <w:trPr>
          <w:trHeight w:val="300"/>
        </w:trPr>
        <w:tc>
          <w:tcPr>
            <w:tcW w:w="0" w:type="auto"/>
            <w:tcBorders>
              <w:top w:val="single" w:sz="4" w:space="0" w:color="auto"/>
              <w:left w:val="single" w:sz="8" w:space="0" w:color="auto"/>
              <w:bottom w:val="single" w:sz="4" w:space="0" w:color="auto"/>
              <w:right w:val="single" w:sz="4" w:space="0" w:color="auto"/>
            </w:tcBorders>
            <w:noWrap/>
            <w:vAlign w:val="bottom"/>
            <w:hideMark/>
          </w:tcPr>
          <w:p w14:paraId="6E65645A"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17</w:t>
            </w:r>
          </w:p>
        </w:tc>
        <w:tc>
          <w:tcPr>
            <w:tcW w:w="0" w:type="auto"/>
            <w:tcBorders>
              <w:top w:val="nil"/>
              <w:left w:val="single" w:sz="4" w:space="0" w:color="auto"/>
              <w:bottom w:val="single" w:sz="4" w:space="0" w:color="auto"/>
              <w:right w:val="single" w:sz="4" w:space="0" w:color="auto"/>
            </w:tcBorders>
            <w:noWrap/>
            <w:vAlign w:val="bottom"/>
            <w:hideMark/>
          </w:tcPr>
          <w:p w14:paraId="42C7D06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691BA2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F9E7A3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1DC3CEA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BDC80E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5496D9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1.06</w:t>
            </w:r>
          </w:p>
        </w:tc>
        <w:tc>
          <w:tcPr>
            <w:tcW w:w="0" w:type="auto"/>
            <w:tcBorders>
              <w:top w:val="nil"/>
              <w:left w:val="single" w:sz="4" w:space="0" w:color="auto"/>
              <w:bottom w:val="single" w:sz="4" w:space="0" w:color="auto"/>
              <w:right w:val="single" w:sz="8" w:space="0" w:color="auto"/>
            </w:tcBorders>
            <w:noWrap/>
            <w:vAlign w:val="bottom"/>
            <w:hideMark/>
          </w:tcPr>
          <w:p w14:paraId="7CFE0DB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0.09</w:t>
            </w:r>
          </w:p>
        </w:tc>
      </w:tr>
      <w:tr w:rsidR="00780BCB" w14:paraId="0A79039B"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43A95687"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18</w:t>
            </w:r>
          </w:p>
        </w:tc>
        <w:tc>
          <w:tcPr>
            <w:tcW w:w="0" w:type="auto"/>
            <w:tcBorders>
              <w:top w:val="nil"/>
              <w:left w:val="single" w:sz="4" w:space="0" w:color="auto"/>
              <w:bottom w:val="single" w:sz="4" w:space="0" w:color="auto"/>
              <w:right w:val="single" w:sz="4" w:space="0" w:color="auto"/>
            </w:tcBorders>
            <w:noWrap/>
            <w:vAlign w:val="bottom"/>
            <w:hideMark/>
          </w:tcPr>
          <w:p w14:paraId="52695D9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F38874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6AAA0B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1.14</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7AE3370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9C234F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A77080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1.15</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337AD63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0.16</w:t>
            </w:r>
          </w:p>
        </w:tc>
      </w:tr>
      <w:tr w:rsidR="00780BCB" w14:paraId="727EC2E4"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5F8BFBF1"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19</w:t>
            </w:r>
          </w:p>
        </w:tc>
        <w:tc>
          <w:tcPr>
            <w:tcW w:w="0" w:type="auto"/>
            <w:tcBorders>
              <w:top w:val="nil"/>
              <w:left w:val="single" w:sz="4" w:space="0" w:color="auto"/>
              <w:bottom w:val="single" w:sz="4" w:space="0" w:color="auto"/>
              <w:right w:val="single" w:sz="4" w:space="0" w:color="auto"/>
            </w:tcBorders>
            <w:noWrap/>
            <w:vAlign w:val="bottom"/>
            <w:hideMark/>
          </w:tcPr>
          <w:p w14:paraId="184D33F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4CEE49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024639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4" w:space="0" w:color="auto"/>
            </w:tcBorders>
            <w:noWrap/>
            <w:vAlign w:val="bottom"/>
            <w:hideMark/>
          </w:tcPr>
          <w:p w14:paraId="3F0DD04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FFB283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1421D8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1.17</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50734DD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r>
      <w:tr w:rsidR="00780BCB" w14:paraId="27F4ECF9"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04079A18"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20</w:t>
            </w:r>
          </w:p>
        </w:tc>
        <w:tc>
          <w:tcPr>
            <w:tcW w:w="0" w:type="auto"/>
            <w:tcBorders>
              <w:top w:val="nil"/>
              <w:left w:val="single" w:sz="4" w:space="0" w:color="auto"/>
              <w:bottom w:val="single" w:sz="4" w:space="0" w:color="auto"/>
              <w:right w:val="single" w:sz="4" w:space="0" w:color="auto"/>
            </w:tcBorders>
            <w:noWrap/>
            <w:vAlign w:val="bottom"/>
            <w:hideMark/>
          </w:tcPr>
          <w:p w14:paraId="32AF488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97E83F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59A610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1E89BE9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5604C7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A61526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8" w:space="0" w:color="auto"/>
            </w:tcBorders>
            <w:noWrap/>
            <w:vAlign w:val="bottom"/>
            <w:hideMark/>
          </w:tcPr>
          <w:p w14:paraId="02A2507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0.14</w:t>
            </w:r>
          </w:p>
        </w:tc>
      </w:tr>
      <w:tr w:rsidR="00780BCB" w14:paraId="60260ACE"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7A33D1D7"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21</w:t>
            </w:r>
          </w:p>
        </w:tc>
        <w:tc>
          <w:tcPr>
            <w:tcW w:w="0" w:type="auto"/>
            <w:tcBorders>
              <w:top w:val="nil"/>
              <w:left w:val="single" w:sz="4" w:space="0" w:color="auto"/>
              <w:bottom w:val="single" w:sz="4" w:space="0" w:color="auto"/>
              <w:right w:val="single" w:sz="4" w:space="0" w:color="auto"/>
            </w:tcBorders>
            <w:noWrap/>
            <w:vAlign w:val="bottom"/>
            <w:hideMark/>
          </w:tcPr>
          <w:p w14:paraId="31061D9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2AA06B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0.87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FCF902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1.08</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38DA694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E04E63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0.84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CFF97C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1.11</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446E8D0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0.27</w:t>
            </w:r>
          </w:p>
        </w:tc>
      </w:tr>
      <w:tr w:rsidR="00780BCB" w14:paraId="698CDF28"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2E796DEF"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22</w:t>
            </w:r>
          </w:p>
        </w:tc>
        <w:tc>
          <w:tcPr>
            <w:tcW w:w="0" w:type="auto"/>
            <w:tcBorders>
              <w:top w:val="nil"/>
              <w:left w:val="single" w:sz="4" w:space="0" w:color="auto"/>
              <w:bottom w:val="single" w:sz="4" w:space="0" w:color="auto"/>
              <w:right w:val="single" w:sz="4" w:space="0" w:color="auto"/>
            </w:tcBorders>
            <w:noWrap/>
            <w:vAlign w:val="bottom"/>
            <w:hideMark/>
          </w:tcPr>
          <w:p w14:paraId="037B2F4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7D1C59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596AD1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707B26C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F8B1E1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70F5AE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1.09</w:t>
            </w:r>
          </w:p>
        </w:tc>
        <w:tc>
          <w:tcPr>
            <w:tcW w:w="0" w:type="auto"/>
            <w:tcBorders>
              <w:top w:val="nil"/>
              <w:left w:val="single" w:sz="4" w:space="0" w:color="auto"/>
              <w:bottom w:val="single" w:sz="4" w:space="0" w:color="auto"/>
              <w:right w:val="single" w:sz="8" w:space="0" w:color="auto"/>
            </w:tcBorders>
            <w:noWrap/>
            <w:vAlign w:val="bottom"/>
            <w:hideMark/>
          </w:tcPr>
          <w:p w14:paraId="031F79B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w:t>
            </w:r>
          </w:p>
        </w:tc>
      </w:tr>
      <w:tr w:rsidR="00780BCB" w14:paraId="11B35113"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5C59E988"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23</w:t>
            </w:r>
          </w:p>
        </w:tc>
        <w:tc>
          <w:tcPr>
            <w:tcW w:w="0" w:type="auto"/>
            <w:tcBorders>
              <w:top w:val="nil"/>
              <w:left w:val="single" w:sz="4" w:space="0" w:color="auto"/>
              <w:bottom w:val="single" w:sz="4" w:space="0" w:color="auto"/>
              <w:right w:val="single" w:sz="4" w:space="0" w:color="auto"/>
            </w:tcBorders>
            <w:noWrap/>
            <w:vAlign w:val="bottom"/>
            <w:hideMark/>
          </w:tcPr>
          <w:p w14:paraId="0060FBC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3A6931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865EF3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1.15</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0996DDA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BC162B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4F5290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0C32BE1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0.16</w:t>
            </w:r>
          </w:p>
        </w:tc>
      </w:tr>
      <w:tr w:rsidR="00780BCB" w14:paraId="49A66EDD"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2739FBC7"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24</w:t>
            </w:r>
          </w:p>
        </w:tc>
        <w:tc>
          <w:tcPr>
            <w:tcW w:w="0" w:type="auto"/>
            <w:tcBorders>
              <w:top w:val="nil"/>
              <w:left w:val="single" w:sz="4" w:space="0" w:color="auto"/>
              <w:bottom w:val="single" w:sz="4" w:space="0" w:color="auto"/>
              <w:right w:val="single" w:sz="4" w:space="0" w:color="auto"/>
            </w:tcBorders>
            <w:noWrap/>
            <w:vAlign w:val="bottom"/>
            <w:hideMark/>
          </w:tcPr>
          <w:p w14:paraId="767CCBC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CA2338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59FE90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1.16</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42BCB99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D27D6B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C6487D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1.16</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17BD064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r>
      <w:tr w:rsidR="00780BCB" w14:paraId="2C8D8D39"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10F80069"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25</w:t>
            </w:r>
          </w:p>
        </w:tc>
        <w:tc>
          <w:tcPr>
            <w:tcW w:w="0" w:type="auto"/>
            <w:tcBorders>
              <w:top w:val="nil"/>
              <w:left w:val="single" w:sz="4" w:space="0" w:color="auto"/>
              <w:bottom w:val="single" w:sz="4" w:space="0" w:color="auto"/>
              <w:right w:val="single" w:sz="4" w:space="0" w:color="auto"/>
            </w:tcBorders>
            <w:noWrap/>
            <w:vAlign w:val="bottom"/>
            <w:hideMark/>
          </w:tcPr>
          <w:p w14:paraId="153473B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849115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62A53B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1.07</w:t>
            </w:r>
          </w:p>
        </w:tc>
        <w:tc>
          <w:tcPr>
            <w:tcW w:w="0" w:type="auto"/>
            <w:tcBorders>
              <w:top w:val="nil"/>
              <w:left w:val="single" w:sz="4" w:space="0" w:color="auto"/>
              <w:bottom w:val="single" w:sz="4" w:space="0" w:color="auto"/>
              <w:right w:val="single" w:sz="4" w:space="0" w:color="auto"/>
            </w:tcBorders>
            <w:noWrap/>
            <w:vAlign w:val="bottom"/>
            <w:hideMark/>
          </w:tcPr>
          <w:p w14:paraId="60D9DCD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0FAADC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BEA6F0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1.14</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7BB3674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r>
      <w:tr w:rsidR="00780BCB" w14:paraId="70E19BF5"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4D6F7E60"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26</w:t>
            </w:r>
          </w:p>
        </w:tc>
        <w:tc>
          <w:tcPr>
            <w:tcW w:w="0" w:type="auto"/>
            <w:tcBorders>
              <w:top w:val="nil"/>
              <w:left w:val="single" w:sz="4" w:space="0" w:color="auto"/>
              <w:bottom w:val="single" w:sz="4" w:space="0" w:color="auto"/>
              <w:right w:val="single" w:sz="4" w:space="0" w:color="auto"/>
            </w:tcBorders>
            <w:noWrap/>
            <w:vAlign w:val="bottom"/>
            <w:hideMark/>
          </w:tcPr>
          <w:p w14:paraId="49500B5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ECF894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AD25AF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1.15</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12F9487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05EE68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3BEEAA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1.08</w:t>
            </w:r>
          </w:p>
        </w:tc>
        <w:tc>
          <w:tcPr>
            <w:tcW w:w="0" w:type="auto"/>
            <w:tcBorders>
              <w:top w:val="nil"/>
              <w:left w:val="single" w:sz="4" w:space="0" w:color="auto"/>
              <w:bottom w:val="single" w:sz="4" w:space="0" w:color="auto"/>
              <w:right w:val="single" w:sz="8" w:space="0" w:color="auto"/>
            </w:tcBorders>
            <w:noWrap/>
            <w:vAlign w:val="bottom"/>
            <w:hideMark/>
          </w:tcPr>
          <w:p w14:paraId="5E3D4DE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w:t>
            </w:r>
          </w:p>
        </w:tc>
      </w:tr>
      <w:tr w:rsidR="00780BCB" w14:paraId="233946D4"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1A290370"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lastRenderedPageBreak/>
              <w:t>27</w:t>
            </w:r>
          </w:p>
        </w:tc>
        <w:tc>
          <w:tcPr>
            <w:tcW w:w="0" w:type="auto"/>
            <w:tcBorders>
              <w:top w:val="nil"/>
              <w:left w:val="single" w:sz="4" w:space="0" w:color="auto"/>
              <w:bottom w:val="single" w:sz="4" w:space="0" w:color="auto"/>
              <w:right w:val="single" w:sz="4" w:space="0" w:color="auto"/>
            </w:tcBorders>
            <w:noWrap/>
            <w:vAlign w:val="bottom"/>
            <w:hideMark/>
          </w:tcPr>
          <w:p w14:paraId="327595D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402FF4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207FEE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1.07</w:t>
            </w:r>
          </w:p>
        </w:tc>
        <w:tc>
          <w:tcPr>
            <w:tcW w:w="0" w:type="auto"/>
            <w:tcBorders>
              <w:top w:val="nil"/>
              <w:left w:val="single" w:sz="4" w:space="0" w:color="auto"/>
              <w:bottom w:val="single" w:sz="4" w:space="0" w:color="auto"/>
              <w:right w:val="single" w:sz="4" w:space="0" w:color="auto"/>
            </w:tcBorders>
            <w:noWrap/>
            <w:vAlign w:val="bottom"/>
            <w:hideMark/>
          </w:tcPr>
          <w:p w14:paraId="67CB32B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965A34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B35738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1.11</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5C9D8D0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0.16</w:t>
            </w:r>
          </w:p>
        </w:tc>
      </w:tr>
      <w:tr w:rsidR="00780BCB" w14:paraId="36483E12"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675EE657"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28</w:t>
            </w:r>
          </w:p>
        </w:tc>
        <w:tc>
          <w:tcPr>
            <w:tcW w:w="0" w:type="auto"/>
            <w:tcBorders>
              <w:top w:val="nil"/>
              <w:left w:val="single" w:sz="4" w:space="0" w:color="auto"/>
              <w:bottom w:val="single" w:sz="4" w:space="0" w:color="auto"/>
              <w:right w:val="single" w:sz="4" w:space="0" w:color="auto"/>
            </w:tcBorders>
            <w:noWrap/>
            <w:vAlign w:val="bottom"/>
            <w:hideMark/>
          </w:tcPr>
          <w:p w14:paraId="3EB781B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0F7B80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A5B8BA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05097ED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85359D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0AA6A3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1.17</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74BA9DE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0.23</w:t>
            </w:r>
          </w:p>
        </w:tc>
      </w:tr>
      <w:tr w:rsidR="00780BCB" w14:paraId="2CB316E2"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0C821754"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29</w:t>
            </w:r>
          </w:p>
        </w:tc>
        <w:tc>
          <w:tcPr>
            <w:tcW w:w="0" w:type="auto"/>
            <w:tcBorders>
              <w:top w:val="nil"/>
              <w:left w:val="single" w:sz="4" w:space="0" w:color="auto"/>
              <w:bottom w:val="single" w:sz="4" w:space="0" w:color="auto"/>
              <w:right w:val="single" w:sz="4" w:space="0" w:color="auto"/>
            </w:tcBorders>
            <w:noWrap/>
            <w:vAlign w:val="bottom"/>
            <w:hideMark/>
          </w:tcPr>
          <w:p w14:paraId="75C59C5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90CE4D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EB30CF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1.09</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7604BD1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ED7DE8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A807E3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1.06</w:t>
            </w:r>
          </w:p>
        </w:tc>
        <w:tc>
          <w:tcPr>
            <w:tcW w:w="0" w:type="auto"/>
            <w:tcBorders>
              <w:top w:val="nil"/>
              <w:left w:val="single" w:sz="4" w:space="0" w:color="auto"/>
              <w:bottom w:val="single" w:sz="4" w:space="0" w:color="auto"/>
              <w:right w:val="single" w:sz="8" w:space="0" w:color="auto"/>
            </w:tcBorders>
            <w:noWrap/>
            <w:vAlign w:val="bottom"/>
            <w:hideMark/>
          </w:tcPr>
          <w:p w14:paraId="1E75EA8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0.08</w:t>
            </w:r>
          </w:p>
        </w:tc>
      </w:tr>
      <w:tr w:rsidR="00780BCB" w14:paraId="4971712E"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6D81ADC5"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30</w:t>
            </w:r>
          </w:p>
        </w:tc>
        <w:tc>
          <w:tcPr>
            <w:tcW w:w="0" w:type="auto"/>
            <w:tcBorders>
              <w:top w:val="nil"/>
              <w:left w:val="single" w:sz="4" w:space="0" w:color="auto"/>
              <w:bottom w:val="single" w:sz="4" w:space="0" w:color="auto"/>
              <w:right w:val="single" w:sz="4" w:space="0" w:color="auto"/>
            </w:tcBorders>
            <w:noWrap/>
            <w:vAlign w:val="bottom"/>
            <w:hideMark/>
          </w:tcPr>
          <w:p w14:paraId="22F45E5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3D33E1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A01CB1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1.16</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21D8862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A9E348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251A35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1.14</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40F31B7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0.16</w:t>
            </w:r>
          </w:p>
        </w:tc>
      </w:tr>
      <w:tr w:rsidR="00780BCB" w14:paraId="569D0910"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200FE075"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31</w:t>
            </w:r>
          </w:p>
        </w:tc>
        <w:tc>
          <w:tcPr>
            <w:tcW w:w="0" w:type="auto"/>
            <w:tcBorders>
              <w:top w:val="nil"/>
              <w:left w:val="single" w:sz="4" w:space="0" w:color="auto"/>
              <w:bottom w:val="single" w:sz="4" w:space="0" w:color="auto"/>
              <w:right w:val="single" w:sz="4" w:space="0" w:color="auto"/>
            </w:tcBorders>
            <w:noWrap/>
            <w:vAlign w:val="bottom"/>
            <w:hideMark/>
          </w:tcPr>
          <w:p w14:paraId="1C22ADD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972DF1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6E4C5E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1.14</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5189EFD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3C2BD4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0E54E0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1.14</w:t>
            </w:r>
          </w:p>
        </w:tc>
        <w:tc>
          <w:tcPr>
            <w:tcW w:w="0" w:type="auto"/>
            <w:tcBorders>
              <w:top w:val="nil"/>
              <w:left w:val="single" w:sz="4" w:space="0" w:color="auto"/>
              <w:bottom w:val="single" w:sz="4" w:space="0" w:color="auto"/>
              <w:right w:val="single" w:sz="8" w:space="0" w:color="auto"/>
            </w:tcBorders>
            <w:noWrap/>
            <w:vAlign w:val="bottom"/>
            <w:hideMark/>
          </w:tcPr>
          <w:p w14:paraId="07EE28B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0.13</w:t>
            </w:r>
          </w:p>
        </w:tc>
      </w:tr>
      <w:tr w:rsidR="00780BCB" w14:paraId="2F9E6CD3"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61718C11"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32</w:t>
            </w:r>
          </w:p>
        </w:tc>
        <w:tc>
          <w:tcPr>
            <w:tcW w:w="0" w:type="auto"/>
            <w:tcBorders>
              <w:top w:val="nil"/>
              <w:left w:val="single" w:sz="4" w:space="0" w:color="auto"/>
              <w:bottom w:val="single" w:sz="4" w:space="0" w:color="auto"/>
              <w:right w:val="single" w:sz="4" w:space="0" w:color="auto"/>
            </w:tcBorders>
            <w:noWrap/>
            <w:vAlign w:val="bottom"/>
            <w:hideMark/>
          </w:tcPr>
          <w:p w14:paraId="5C175F8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7B8F22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D2F4EE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1.07</w:t>
            </w:r>
          </w:p>
        </w:tc>
        <w:tc>
          <w:tcPr>
            <w:tcW w:w="0" w:type="auto"/>
            <w:tcBorders>
              <w:top w:val="nil"/>
              <w:left w:val="single" w:sz="4" w:space="0" w:color="auto"/>
              <w:bottom w:val="single" w:sz="4" w:space="0" w:color="auto"/>
              <w:right w:val="single" w:sz="4" w:space="0" w:color="auto"/>
            </w:tcBorders>
            <w:noWrap/>
            <w:vAlign w:val="bottom"/>
            <w:hideMark/>
          </w:tcPr>
          <w:p w14:paraId="7AF4159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0EC475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379FBE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79C2575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r>
      <w:tr w:rsidR="00780BCB" w14:paraId="27755525"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6BC1B3BD"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33</w:t>
            </w:r>
          </w:p>
        </w:tc>
        <w:tc>
          <w:tcPr>
            <w:tcW w:w="0" w:type="auto"/>
            <w:tcBorders>
              <w:top w:val="nil"/>
              <w:left w:val="single" w:sz="4" w:space="0" w:color="auto"/>
              <w:bottom w:val="single" w:sz="4" w:space="0" w:color="auto"/>
              <w:right w:val="single" w:sz="4" w:space="0" w:color="auto"/>
            </w:tcBorders>
            <w:noWrap/>
            <w:vAlign w:val="bottom"/>
            <w:hideMark/>
          </w:tcPr>
          <w:p w14:paraId="011958B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46E26E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0D7100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1.17</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658EFD5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999C4C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B1FD04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1.15</w:t>
            </w:r>
          </w:p>
        </w:tc>
        <w:tc>
          <w:tcPr>
            <w:tcW w:w="0" w:type="auto"/>
            <w:tcBorders>
              <w:top w:val="nil"/>
              <w:left w:val="single" w:sz="4" w:space="0" w:color="auto"/>
              <w:bottom w:val="single" w:sz="4" w:space="0" w:color="auto"/>
              <w:right w:val="single" w:sz="8" w:space="0" w:color="auto"/>
            </w:tcBorders>
            <w:noWrap/>
            <w:vAlign w:val="bottom"/>
            <w:hideMark/>
          </w:tcPr>
          <w:p w14:paraId="6E860B8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0.14</w:t>
            </w:r>
          </w:p>
        </w:tc>
      </w:tr>
      <w:tr w:rsidR="00780BCB" w14:paraId="3DDBB7B5"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5B504647"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34</w:t>
            </w:r>
          </w:p>
        </w:tc>
        <w:tc>
          <w:tcPr>
            <w:tcW w:w="0" w:type="auto"/>
            <w:tcBorders>
              <w:top w:val="nil"/>
              <w:left w:val="single" w:sz="4" w:space="0" w:color="auto"/>
              <w:bottom w:val="single" w:sz="4" w:space="0" w:color="auto"/>
              <w:right w:val="single" w:sz="4" w:space="0" w:color="auto"/>
            </w:tcBorders>
            <w:noWrap/>
            <w:vAlign w:val="bottom"/>
            <w:hideMark/>
          </w:tcPr>
          <w:p w14:paraId="31A509D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376E36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2FEDB0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4" w:space="0" w:color="auto"/>
            </w:tcBorders>
            <w:noWrap/>
            <w:vAlign w:val="bottom"/>
            <w:hideMark/>
          </w:tcPr>
          <w:p w14:paraId="2624A77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739E5A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32C654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1.18</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4936295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0.19</w:t>
            </w:r>
          </w:p>
        </w:tc>
      </w:tr>
      <w:tr w:rsidR="00780BCB" w14:paraId="711281D8"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312365D5"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35</w:t>
            </w:r>
          </w:p>
        </w:tc>
        <w:tc>
          <w:tcPr>
            <w:tcW w:w="0" w:type="auto"/>
            <w:tcBorders>
              <w:top w:val="nil"/>
              <w:left w:val="single" w:sz="4" w:space="0" w:color="auto"/>
              <w:bottom w:val="single" w:sz="4" w:space="0" w:color="auto"/>
              <w:right w:val="single" w:sz="4" w:space="0" w:color="auto"/>
            </w:tcBorders>
            <w:noWrap/>
            <w:vAlign w:val="bottom"/>
            <w:hideMark/>
          </w:tcPr>
          <w:p w14:paraId="3606765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0F7D3C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E838AA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w:t>
            </w:r>
          </w:p>
        </w:tc>
        <w:tc>
          <w:tcPr>
            <w:tcW w:w="0" w:type="auto"/>
            <w:tcBorders>
              <w:top w:val="nil"/>
              <w:left w:val="single" w:sz="4" w:space="0" w:color="auto"/>
              <w:bottom w:val="single" w:sz="4" w:space="0" w:color="auto"/>
              <w:right w:val="single" w:sz="4" w:space="0" w:color="auto"/>
            </w:tcBorders>
            <w:noWrap/>
            <w:vAlign w:val="bottom"/>
            <w:hideMark/>
          </w:tcPr>
          <w:p w14:paraId="0769EB1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56D092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3050CA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1.16</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33C3940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0.18</w:t>
            </w:r>
          </w:p>
        </w:tc>
      </w:tr>
      <w:tr w:rsidR="00780BCB" w14:paraId="65C3E65A"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6E0C293C"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36</w:t>
            </w:r>
          </w:p>
        </w:tc>
        <w:tc>
          <w:tcPr>
            <w:tcW w:w="0" w:type="auto"/>
            <w:tcBorders>
              <w:top w:val="nil"/>
              <w:left w:val="single" w:sz="4" w:space="0" w:color="auto"/>
              <w:bottom w:val="single" w:sz="4" w:space="0" w:color="auto"/>
              <w:right w:val="single" w:sz="4" w:space="0" w:color="auto"/>
            </w:tcBorders>
            <w:noWrap/>
            <w:vAlign w:val="bottom"/>
            <w:hideMark/>
          </w:tcPr>
          <w:p w14:paraId="6396E70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F2A81C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CC0FDD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62D6FF7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D125FD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4F3105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2BC5FE9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0.16</w:t>
            </w:r>
          </w:p>
        </w:tc>
      </w:tr>
      <w:tr w:rsidR="00780BCB" w14:paraId="6E452D64"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2768F731"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37</w:t>
            </w:r>
          </w:p>
        </w:tc>
        <w:tc>
          <w:tcPr>
            <w:tcW w:w="0" w:type="auto"/>
            <w:tcBorders>
              <w:top w:val="nil"/>
              <w:left w:val="single" w:sz="4" w:space="0" w:color="auto"/>
              <w:bottom w:val="single" w:sz="4" w:space="0" w:color="auto"/>
              <w:right w:val="single" w:sz="4" w:space="0" w:color="auto"/>
            </w:tcBorders>
            <w:noWrap/>
            <w:vAlign w:val="bottom"/>
            <w:hideMark/>
          </w:tcPr>
          <w:p w14:paraId="00DFED3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99D203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BE9BCC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1.14</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20FB87E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C9A73B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C550E4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8" w:space="0" w:color="auto"/>
            </w:tcBorders>
            <w:noWrap/>
            <w:vAlign w:val="bottom"/>
            <w:hideMark/>
          </w:tcPr>
          <w:p w14:paraId="66127CA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0.14</w:t>
            </w:r>
          </w:p>
        </w:tc>
      </w:tr>
      <w:tr w:rsidR="00780BCB" w14:paraId="37E77403"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6EEB58E6"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38</w:t>
            </w:r>
          </w:p>
        </w:tc>
        <w:tc>
          <w:tcPr>
            <w:tcW w:w="0" w:type="auto"/>
            <w:tcBorders>
              <w:top w:val="nil"/>
              <w:left w:val="single" w:sz="4" w:space="0" w:color="auto"/>
              <w:bottom w:val="single" w:sz="4" w:space="0" w:color="auto"/>
              <w:right w:val="single" w:sz="4" w:space="0" w:color="auto"/>
            </w:tcBorders>
            <w:noWrap/>
            <w:vAlign w:val="bottom"/>
            <w:hideMark/>
          </w:tcPr>
          <w:p w14:paraId="55BE6E4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598B9D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F1D204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1.07</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2B6B203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7C016E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F3B80D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1.07</w:t>
            </w:r>
          </w:p>
        </w:tc>
        <w:tc>
          <w:tcPr>
            <w:tcW w:w="0" w:type="auto"/>
            <w:tcBorders>
              <w:top w:val="nil"/>
              <w:left w:val="single" w:sz="4" w:space="0" w:color="auto"/>
              <w:bottom w:val="single" w:sz="4" w:space="0" w:color="auto"/>
              <w:right w:val="single" w:sz="8" w:space="0" w:color="auto"/>
            </w:tcBorders>
            <w:noWrap/>
            <w:vAlign w:val="bottom"/>
            <w:hideMark/>
          </w:tcPr>
          <w:p w14:paraId="18CAD20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0.14</w:t>
            </w:r>
          </w:p>
        </w:tc>
      </w:tr>
      <w:tr w:rsidR="00780BCB" w14:paraId="50B68B3C"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455A7666"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39</w:t>
            </w:r>
          </w:p>
        </w:tc>
        <w:tc>
          <w:tcPr>
            <w:tcW w:w="0" w:type="auto"/>
            <w:tcBorders>
              <w:top w:val="nil"/>
              <w:left w:val="single" w:sz="4" w:space="0" w:color="auto"/>
              <w:bottom w:val="single" w:sz="4" w:space="0" w:color="auto"/>
              <w:right w:val="single" w:sz="4" w:space="0" w:color="auto"/>
            </w:tcBorders>
            <w:noWrap/>
            <w:vAlign w:val="bottom"/>
            <w:hideMark/>
          </w:tcPr>
          <w:p w14:paraId="3A7D02B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8DD1FC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6183F0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1.09</w:t>
            </w:r>
          </w:p>
        </w:tc>
        <w:tc>
          <w:tcPr>
            <w:tcW w:w="0" w:type="auto"/>
            <w:tcBorders>
              <w:top w:val="nil"/>
              <w:left w:val="single" w:sz="4" w:space="0" w:color="auto"/>
              <w:bottom w:val="single" w:sz="4" w:space="0" w:color="auto"/>
              <w:right w:val="single" w:sz="4" w:space="0" w:color="auto"/>
            </w:tcBorders>
            <w:noWrap/>
            <w:vAlign w:val="bottom"/>
            <w:hideMark/>
          </w:tcPr>
          <w:p w14:paraId="6B37ACF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1F25D8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9FA3AD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1.15</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6FB0122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0.18</w:t>
            </w:r>
          </w:p>
        </w:tc>
      </w:tr>
      <w:tr w:rsidR="00780BCB" w14:paraId="04D08EA5"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060867E0"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40</w:t>
            </w:r>
          </w:p>
        </w:tc>
        <w:tc>
          <w:tcPr>
            <w:tcW w:w="0" w:type="auto"/>
            <w:tcBorders>
              <w:top w:val="nil"/>
              <w:left w:val="single" w:sz="4" w:space="0" w:color="auto"/>
              <w:bottom w:val="single" w:sz="4" w:space="0" w:color="auto"/>
              <w:right w:val="single" w:sz="4" w:space="0" w:color="auto"/>
            </w:tcBorders>
            <w:noWrap/>
            <w:vAlign w:val="bottom"/>
            <w:hideMark/>
          </w:tcPr>
          <w:p w14:paraId="0B859F2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0370CB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AEF536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1.05</w:t>
            </w:r>
          </w:p>
        </w:tc>
        <w:tc>
          <w:tcPr>
            <w:tcW w:w="0" w:type="auto"/>
            <w:tcBorders>
              <w:top w:val="nil"/>
              <w:left w:val="single" w:sz="4" w:space="0" w:color="auto"/>
              <w:bottom w:val="single" w:sz="4" w:space="0" w:color="auto"/>
              <w:right w:val="single" w:sz="4" w:space="0" w:color="auto"/>
            </w:tcBorders>
            <w:noWrap/>
            <w:vAlign w:val="bottom"/>
            <w:hideMark/>
          </w:tcPr>
          <w:p w14:paraId="4A601DA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45DFA7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45E719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36375BF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r>
      <w:tr w:rsidR="00780BCB" w14:paraId="10023048"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4FFCF6FA"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41</w:t>
            </w:r>
          </w:p>
        </w:tc>
        <w:tc>
          <w:tcPr>
            <w:tcW w:w="0" w:type="auto"/>
            <w:tcBorders>
              <w:top w:val="nil"/>
              <w:left w:val="single" w:sz="4" w:space="0" w:color="auto"/>
              <w:bottom w:val="single" w:sz="4" w:space="0" w:color="auto"/>
              <w:right w:val="single" w:sz="4" w:space="0" w:color="auto"/>
            </w:tcBorders>
            <w:noWrap/>
            <w:vAlign w:val="bottom"/>
            <w:hideMark/>
          </w:tcPr>
          <w:p w14:paraId="369BC70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12E910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27EE30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18D87EC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485509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971B40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1.09</w:t>
            </w:r>
          </w:p>
        </w:tc>
        <w:tc>
          <w:tcPr>
            <w:tcW w:w="0" w:type="auto"/>
            <w:tcBorders>
              <w:top w:val="nil"/>
              <w:left w:val="single" w:sz="4" w:space="0" w:color="auto"/>
              <w:bottom w:val="single" w:sz="4" w:space="0" w:color="auto"/>
              <w:right w:val="single" w:sz="8" w:space="0" w:color="auto"/>
            </w:tcBorders>
            <w:noWrap/>
            <w:vAlign w:val="bottom"/>
            <w:hideMark/>
          </w:tcPr>
          <w:p w14:paraId="2A1558F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0.12</w:t>
            </w:r>
          </w:p>
        </w:tc>
      </w:tr>
      <w:tr w:rsidR="00780BCB" w14:paraId="1BD5D206"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3F02F101"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42</w:t>
            </w:r>
          </w:p>
        </w:tc>
        <w:tc>
          <w:tcPr>
            <w:tcW w:w="0" w:type="auto"/>
            <w:tcBorders>
              <w:top w:val="nil"/>
              <w:left w:val="single" w:sz="4" w:space="0" w:color="auto"/>
              <w:bottom w:val="single" w:sz="4" w:space="0" w:color="auto"/>
              <w:right w:val="single" w:sz="4" w:space="0" w:color="auto"/>
            </w:tcBorders>
            <w:noWrap/>
            <w:vAlign w:val="bottom"/>
            <w:hideMark/>
          </w:tcPr>
          <w:p w14:paraId="6EE48BB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0D0582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3D2890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1.16</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1EE0194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637828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A98446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8" w:space="0" w:color="auto"/>
            </w:tcBorders>
            <w:noWrap/>
            <w:vAlign w:val="bottom"/>
            <w:hideMark/>
          </w:tcPr>
          <w:p w14:paraId="6E85BDF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0.12</w:t>
            </w:r>
          </w:p>
        </w:tc>
      </w:tr>
      <w:tr w:rsidR="00780BCB" w14:paraId="798A58C1"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74E6FEA0"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43</w:t>
            </w:r>
          </w:p>
        </w:tc>
        <w:tc>
          <w:tcPr>
            <w:tcW w:w="0" w:type="auto"/>
            <w:tcBorders>
              <w:top w:val="nil"/>
              <w:left w:val="single" w:sz="4" w:space="0" w:color="auto"/>
              <w:bottom w:val="single" w:sz="4" w:space="0" w:color="auto"/>
              <w:right w:val="single" w:sz="4" w:space="0" w:color="auto"/>
            </w:tcBorders>
            <w:noWrap/>
            <w:vAlign w:val="bottom"/>
            <w:hideMark/>
          </w:tcPr>
          <w:p w14:paraId="5CC3472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A8D3C9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759769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1.14</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2E28737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0E2CE4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80FA9F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1.09</w:t>
            </w:r>
          </w:p>
        </w:tc>
        <w:tc>
          <w:tcPr>
            <w:tcW w:w="0" w:type="auto"/>
            <w:tcBorders>
              <w:top w:val="nil"/>
              <w:left w:val="single" w:sz="4" w:space="0" w:color="auto"/>
              <w:bottom w:val="single" w:sz="4" w:space="0" w:color="auto"/>
              <w:right w:val="single" w:sz="8" w:space="0" w:color="auto"/>
            </w:tcBorders>
            <w:noWrap/>
            <w:vAlign w:val="bottom"/>
            <w:hideMark/>
          </w:tcPr>
          <w:p w14:paraId="0BF9645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w:t>
            </w:r>
          </w:p>
        </w:tc>
      </w:tr>
      <w:tr w:rsidR="00780BCB" w14:paraId="53D55C02"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4B7BE271"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44</w:t>
            </w:r>
          </w:p>
        </w:tc>
        <w:tc>
          <w:tcPr>
            <w:tcW w:w="0" w:type="auto"/>
            <w:tcBorders>
              <w:top w:val="nil"/>
              <w:left w:val="single" w:sz="4" w:space="0" w:color="auto"/>
              <w:bottom w:val="single" w:sz="4" w:space="0" w:color="auto"/>
              <w:right w:val="single" w:sz="4" w:space="0" w:color="auto"/>
            </w:tcBorders>
            <w:noWrap/>
            <w:vAlign w:val="bottom"/>
            <w:hideMark/>
          </w:tcPr>
          <w:p w14:paraId="6AAAEC7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A3F05F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ED3F7E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1.09</w:t>
            </w:r>
          </w:p>
        </w:tc>
        <w:tc>
          <w:tcPr>
            <w:tcW w:w="0" w:type="auto"/>
            <w:tcBorders>
              <w:top w:val="nil"/>
              <w:left w:val="single" w:sz="4" w:space="0" w:color="auto"/>
              <w:bottom w:val="single" w:sz="4" w:space="0" w:color="auto"/>
              <w:right w:val="single" w:sz="4" w:space="0" w:color="auto"/>
            </w:tcBorders>
            <w:noWrap/>
            <w:vAlign w:val="bottom"/>
            <w:hideMark/>
          </w:tcPr>
          <w:p w14:paraId="44D9E40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60CF61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A48E61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1.14</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09B0846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r>
      <w:tr w:rsidR="00780BCB" w14:paraId="75472D4C"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3B378FB8"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45</w:t>
            </w:r>
          </w:p>
        </w:tc>
        <w:tc>
          <w:tcPr>
            <w:tcW w:w="0" w:type="auto"/>
            <w:tcBorders>
              <w:top w:val="nil"/>
              <w:left w:val="single" w:sz="4" w:space="0" w:color="auto"/>
              <w:bottom w:val="single" w:sz="4" w:space="0" w:color="auto"/>
              <w:right w:val="single" w:sz="4" w:space="0" w:color="auto"/>
            </w:tcBorders>
            <w:noWrap/>
            <w:vAlign w:val="bottom"/>
            <w:hideMark/>
          </w:tcPr>
          <w:p w14:paraId="5D915B4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C66F5E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4F378B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0B6B560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FD132C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796A28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w:t>
            </w:r>
          </w:p>
        </w:tc>
        <w:tc>
          <w:tcPr>
            <w:tcW w:w="0" w:type="auto"/>
            <w:tcBorders>
              <w:top w:val="nil"/>
              <w:left w:val="single" w:sz="4" w:space="0" w:color="auto"/>
              <w:bottom w:val="single" w:sz="4" w:space="0" w:color="auto"/>
              <w:right w:val="single" w:sz="8" w:space="0" w:color="auto"/>
            </w:tcBorders>
            <w:noWrap/>
            <w:vAlign w:val="bottom"/>
            <w:hideMark/>
          </w:tcPr>
          <w:p w14:paraId="38E6473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w:t>
            </w:r>
          </w:p>
        </w:tc>
      </w:tr>
      <w:tr w:rsidR="00780BCB" w14:paraId="625DB5C5"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46A1A369"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46</w:t>
            </w:r>
          </w:p>
        </w:tc>
        <w:tc>
          <w:tcPr>
            <w:tcW w:w="0" w:type="auto"/>
            <w:tcBorders>
              <w:top w:val="nil"/>
              <w:left w:val="single" w:sz="4" w:space="0" w:color="auto"/>
              <w:bottom w:val="single" w:sz="4" w:space="0" w:color="auto"/>
              <w:right w:val="single" w:sz="4" w:space="0" w:color="auto"/>
            </w:tcBorders>
            <w:noWrap/>
            <w:vAlign w:val="bottom"/>
            <w:hideMark/>
          </w:tcPr>
          <w:p w14:paraId="4206D51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B29234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43A36E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1.14</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1859F26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DB5E84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69D043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1.08</w:t>
            </w:r>
          </w:p>
        </w:tc>
        <w:tc>
          <w:tcPr>
            <w:tcW w:w="0" w:type="auto"/>
            <w:tcBorders>
              <w:top w:val="nil"/>
              <w:left w:val="single" w:sz="4" w:space="0" w:color="auto"/>
              <w:bottom w:val="single" w:sz="4" w:space="0" w:color="auto"/>
              <w:right w:val="single" w:sz="8" w:space="0" w:color="auto"/>
            </w:tcBorders>
            <w:noWrap/>
            <w:vAlign w:val="bottom"/>
            <w:hideMark/>
          </w:tcPr>
          <w:p w14:paraId="60B6DD8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0.11</w:t>
            </w:r>
          </w:p>
        </w:tc>
      </w:tr>
      <w:tr w:rsidR="00780BCB" w14:paraId="1458F957"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40134113"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47</w:t>
            </w:r>
          </w:p>
        </w:tc>
        <w:tc>
          <w:tcPr>
            <w:tcW w:w="0" w:type="auto"/>
            <w:tcBorders>
              <w:top w:val="nil"/>
              <w:left w:val="single" w:sz="4" w:space="0" w:color="auto"/>
              <w:bottom w:val="single" w:sz="4" w:space="0" w:color="auto"/>
              <w:right w:val="single" w:sz="4" w:space="0" w:color="auto"/>
            </w:tcBorders>
            <w:noWrap/>
            <w:vAlign w:val="bottom"/>
            <w:hideMark/>
          </w:tcPr>
          <w:p w14:paraId="3DB44F1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94A1ED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B8EB60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1.11</w:t>
            </w:r>
          </w:p>
        </w:tc>
        <w:tc>
          <w:tcPr>
            <w:tcW w:w="0" w:type="auto"/>
            <w:tcBorders>
              <w:top w:val="nil"/>
              <w:left w:val="single" w:sz="4" w:space="0" w:color="auto"/>
              <w:bottom w:val="single" w:sz="4" w:space="0" w:color="auto"/>
              <w:right w:val="single" w:sz="4" w:space="0" w:color="auto"/>
            </w:tcBorders>
            <w:noWrap/>
            <w:vAlign w:val="bottom"/>
            <w:hideMark/>
          </w:tcPr>
          <w:p w14:paraId="6CEA687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7B7487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D64F5E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1.18</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353A303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0.19</w:t>
            </w:r>
          </w:p>
        </w:tc>
      </w:tr>
      <w:tr w:rsidR="00780BCB" w14:paraId="59466A76"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34623109"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48</w:t>
            </w:r>
          </w:p>
        </w:tc>
        <w:tc>
          <w:tcPr>
            <w:tcW w:w="0" w:type="auto"/>
            <w:tcBorders>
              <w:top w:val="nil"/>
              <w:left w:val="single" w:sz="4" w:space="0" w:color="auto"/>
              <w:bottom w:val="single" w:sz="4" w:space="0" w:color="auto"/>
              <w:right w:val="single" w:sz="4" w:space="0" w:color="auto"/>
            </w:tcBorders>
            <w:noWrap/>
            <w:vAlign w:val="bottom"/>
            <w:hideMark/>
          </w:tcPr>
          <w:p w14:paraId="35FFE31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4B895E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85B3B2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1.16</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4EF9DDA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2BA15C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7E17A2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1.14</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40174F3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r>
      <w:tr w:rsidR="00780BCB" w14:paraId="3D91A1FE"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7D6F1245"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49</w:t>
            </w:r>
          </w:p>
        </w:tc>
        <w:tc>
          <w:tcPr>
            <w:tcW w:w="0" w:type="auto"/>
            <w:tcBorders>
              <w:top w:val="nil"/>
              <w:left w:val="single" w:sz="4" w:space="0" w:color="auto"/>
              <w:bottom w:val="single" w:sz="4" w:space="0" w:color="auto"/>
              <w:right w:val="single" w:sz="4" w:space="0" w:color="auto"/>
            </w:tcBorders>
            <w:noWrap/>
            <w:vAlign w:val="bottom"/>
            <w:hideMark/>
          </w:tcPr>
          <w:p w14:paraId="291CE65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4BE5D0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6035D7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4" w:space="0" w:color="auto"/>
            </w:tcBorders>
            <w:noWrap/>
            <w:vAlign w:val="bottom"/>
            <w:hideMark/>
          </w:tcPr>
          <w:p w14:paraId="6A2641A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8B0805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637CAE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1.11</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256F656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r>
      <w:tr w:rsidR="00780BCB" w14:paraId="0DE7CEDF"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17005FFF"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50</w:t>
            </w:r>
          </w:p>
        </w:tc>
        <w:tc>
          <w:tcPr>
            <w:tcW w:w="0" w:type="auto"/>
            <w:tcBorders>
              <w:top w:val="nil"/>
              <w:left w:val="single" w:sz="4" w:space="0" w:color="auto"/>
              <w:bottom w:val="single" w:sz="4" w:space="0" w:color="auto"/>
              <w:right w:val="single" w:sz="4" w:space="0" w:color="auto"/>
            </w:tcBorders>
            <w:noWrap/>
            <w:vAlign w:val="bottom"/>
            <w:hideMark/>
          </w:tcPr>
          <w:p w14:paraId="046F817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4C7A00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95323E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1.09</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45953C5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937E2B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0025B6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1.03</w:t>
            </w:r>
          </w:p>
        </w:tc>
        <w:tc>
          <w:tcPr>
            <w:tcW w:w="0" w:type="auto"/>
            <w:tcBorders>
              <w:top w:val="nil"/>
              <w:left w:val="single" w:sz="4" w:space="0" w:color="auto"/>
              <w:bottom w:val="single" w:sz="4" w:space="0" w:color="auto"/>
              <w:right w:val="single" w:sz="8" w:space="0" w:color="auto"/>
            </w:tcBorders>
            <w:noWrap/>
            <w:vAlign w:val="bottom"/>
            <w:hideMark/>
          </w:tcPr>
          <w:p w14:paraId="35796A1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0.08</w:t>
            </w:r>
          </w:p>
        </w:tc>
      </w:tr>
      <w:tr w:rsidR="00780BCB" w14:paraId="011BE35F"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10F804AD"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51</w:t>
            </w:r>
          </w:p>
        </w:tc>
        <w:tc>
          <w:tcPr>
            <w:tcW w:w="0" w:type="auto"/>
            <w:tcBorders>
              <w:top w:val="nil"/>
              <w:left w:val="single" w:sz="4" w:space="0" w:color="auto"/>
              <w:bottom w:val="single" w:sz="4" w:space="0" w:color="auto"/>
              <w:right w:val="single" w:sz="4" w:space="0" w:color="auto"/>
            </w:tcBorders>
            <w:noWrap/>
            <w:vAlign w:val="bottom"/>
            <w:hideMark/>
          </w:tcPr>
          <w:p w14:paraId="15D8152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DB0246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0.89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97155D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5BF6EB7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AB38C8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52299D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1.07</w:t>
            </w:r>
          </w:p>
        </w:tc>
        <w:tc>
          <w:tcPr>
            <w:tcW w:w="0" w:type="auto"/>
            <w:tcBorders>
              <w:top w:val="nil"/>
              <w:left w:val="single" w:sz="4" w:space="0" w:color="auto"/>
              <w:bottom w:val="single" w:sz="4" w:space="0" w:color="auto"/>
              <w:right w:val="single" w:sz="8" w:space="0" w:color="auto"/>
            </w:tcBorders>
            <w:noWrap/>
            <w:vAlign w:val="bottom"/>
            <w:hideMark/>
          </w:tcPr>
          <w:p w14:paraId="5B73B60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0.12</w:t>
            </w:r>
          </w:p>
        </w:tc>
      </w:tr>
      <w:tr w:rsidR="00780BCB" w14:paraId="0710B3AD"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25EE7467"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lastRenderedPageBreak/>
              <w:t>52</w:t>
            </w:r>
          </w:p>
        </w:tc>
        <w:tc>
          <w:tcPr>
            <w:tcW w:w="0" w:type="auto"/>
            <w:tcBorders>
              <w:top w:val="nil"/>
              <w:left w:val="single" w:sz="4" w:space="0" w:color="auto"/>
              <w:bottom w:val="single" w:sz="4" w:space="0" w:color="auto"/>
              <w:right w:val="single" w:sz="4" w:space="0" w:color="auto"/>
            </w:tcBorders>
            <w:noWrap/>
            <w:vAlign w:val="bottom"/>
            <w:hideMark/>
          </w:tcPr>
          <w:p w14:paraId="47F4526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30B487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2E736F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1.09</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5B33D39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E48DAA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BF975E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8" w:space="0" w:color="auto"/>
            </w:tcBorders>
            <w:noWrap/>
            <w:vAlign w:val="bottom"/>
            <w:hideMark/>
          </w:tcPr>
          <w:p w14:paraId="2C2E4B6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w:t>
            </w:r>
          </w:p>
        </w:tc>
      </w:tr>
      <w:tr w:rsidR="00780BCB" w14:paraId="5CC9F037"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26C998DD"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53</w:t>
            </w:r>
          </w:p>
        </w:tc>
        <w:tc>
          <w:tcPr>
            <w:tcW w:w="0" w:type="auto"/>
            <w:tcBorders>
              <w:top w:val="nil"/>
              <w:left w:val="single" w:sz="4" w:space="0" w:color="auto"/>
              <w:bottom w:val="single" w:sz="4" w:space="0" w:color="auto"/>
              <w:right w:val="single" w:sz="4" w:space="0" w:color="auto"/>
            </w:tcBorders>
            <w:noWrap/>
            <w:vAlign w:val="bottom"/>
            <w:hideMark/>
          </w:tcPr>
          <w:p w14:paraId="1EFA25C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D885F2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3B6E11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49E5F05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5413FD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33B3B4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1.05</w:t>
            </w:r>
          </w:p>
        </w:tc>
        <w:tc>
          <w:tcPr>
            <w:tcW w:w="0" w:type="auto"/>
            <w:tcBorders>
              <w:top w:val="nil"/>
              <w:left w:val="single" w:sz="4" w:space="0" w:color="auto"/>
              <w:bottom w:val="single" w:sz="4" w:space="0" w:color="auto"/>
              <w:right w:val="single" w:sz="8" w:space="0" w:color="auto"/>
            </w:tcBorders>
            <w:noWrap/>
            <w:vAlign w:val="bottom"/>
            <w:hideMark/>
          </w:tcPr>
          <w:p w14:paraId="125EE02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0.09</w:t>
            </w:r>
          </w:p>
        </w:tc>
      </w:tr>
      <w:tr w:rsidR="00780BCB" w14:paraId="3C3EA92E"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4A1159BA"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54</w:t>
            </w:r>
          </w:p>
        </w:tc>
        <w:tc>
          <w:tcPr>
            <w:tcW w:w="0" w:type="auto"/>
            <w:tcBorders>
              <w:top w:val="nil"/>
              <w:left w:val="single" w:sz="4" w:space="0" w:color="auto"/>
              <w:bottom w:val="single" w:sz="4" w:space="0" w:color="auto"/>
              <w:right w:val="single" w:sz="4" w:space="0" w:color="auto"/>
            </w:tcBorders>
            <w:noWrap/>
            <w:vAlign w:val="bottom"/>
            <w:hideMark/>
          </w:tcPr>
          <w:p w14:paraId="16AC160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2D6D6A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6F4932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1.08</w:t>
            </w:r>
          </w:p>
        </w:tc>
        <w:tc>
          <w:tcPr>
            <w:tcW w:w="0" w:type="auto"/>
            <w:tcBorders>
              <w:top w:val="nil"/>
              <w:left w:val="single" w:sz="4" w:space="0" w:color="auto"/>
              <w:bottom w:val="single" w:sz="4" w:space="0" w:color="auto"/>
              <w:right w:val="single" w:sz="4" w:space="0" w:color="auto"/>
            </w:tcBorders>
            <w:noWrap/>
            <w:vAlign w:val="bottom"/>
            <w:hideMark/>
          </w:tcPr>
          <w:p w14:paraId="4FBE805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A4E210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25710A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1.15</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6127504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r>
      <w:tr w:rsidR="00780BCB" w14:paraId="5FE6C28D"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4AED12D7"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55</w:t>
            </w:r>
          </w:p>
        </w:tc>
        <w:tc>
          <w:tcPr>
            <w:tcW w:w="0" w:type="auto"/>
            <w:tcBorders>
              <w:top w:val="nil"/>
              <w:left w:val="single" w:sz="4" w:space="0" w:color="auto"/>
              <w:bottom w:val="single" w:sz="4" w:space="0" w:color="auto"/>
              <w:right w:val="single" w:sz="4" w:space="0" w:color="auto"/>
            </w:tcBorders>
            <w:noWrap/>
            <w:vAlign w:val="bottom"/>
            <w:hideMark/>
          </w:tcPr>
          <w:p w14:paraId="03F8A6B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52151F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0.88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A52382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1.07</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5F40749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6C6024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0.89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552187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1.09</w:t>
            </w:r>
          </w:p>
        </w:tc>
        <w:tc>
          <w:tcPr>
            <w:tcW w:w="0" w:type="auto"/>
            <w:tcBorders>
              <w:top w:val="nil"/>
              <w:left w:val="single" w:sz="4" w:space="0" w:color="auto"/>
              <w:bottom w:val="single" w:sz="4" w:space="0" w:color="auto"/>
              <w:right w:val="single" w:sz="8" w:space="0" w:color="auto"/>
            </w:tcBorders>
            <w:noWrap/>
            <w:vAlign w:val="bottom"/>
            <w:hideMark/>
          </w:tcPr>
          <w:p w14:paraId="2981495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w:t>
            </w:r>
          </w:p>
        </w:tc>
      </w:tr>
      <w:tr w:rsidR="00780BCB" w14:paraId="0E6825AC"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32C28D6A"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56</w:t>
            </w:r>
          </w:p>
        </w:tc>
        <w:tc>
          <w:tcPr>
            <w:tcW w:w="0" w:type="auto"/>
            <w:tcBorders>
              <w:top w:val="nil"/>
              <w:left w:val="single" w:sz="4" w:space="0" w:color="auto"/>
              <w:bottom w:val="single" w:sz="4" w:space="0" w:color="auto"/>
              <w:right w:val="single" w:sz="4" w:space="0" w:color="auto"/>
            </w:tcBorders>
            <w:noWrap/>
            <w:vAlign w:val="bottom"/>
            <w:hideMark/>
          </w:tcPr>
          <w:p w14:paraId="6CB7EE7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743B4E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B7FD6F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1.15</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62667B6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099D93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92E096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1.08</w:t>
            </w:r>
          </w:p>
        </w:tc>
        <w:tc>
          <w:tcPr>
            <w:tcW w:w="0" w:type="auto"/>
            <w:tcBorders>
              <w:top w:val="nil"/>
              <w:left w:val="single" w:sz="4" w:space="0" w:color="auto"/>
              <w:bottom w:val="single" w:sz="4" w:space="0" w:color="auto"/>
              <w:right w:val="single" w:sz="8" w:space="0" w:color="auto"/>
            </w:tcBorders>
            <w:noWrap/>
            <w:vAlign w:val="bottom"/>
            <w:hideMark/>
          </w:tcPr>
          <w:p w14:paraId="762BEE7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0.09</w:t>
            </w:r>
          </w:p>
        </w:tc>
      </w:tr>
      <w:tr w:rsidR="00780BCB" w14:paraId="73E2AB0B"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4C79F440"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57</w:t>
            </w:r>
          </w:p>
        </w:tc>
        <w:tc>
          <w:tcPr>
            <w:tcW w:w="0" w:type="auto"/>
            <w:tcBorders>
              <w:top w:val="nil"/>
              <w:left w:val="single" w:sz="4" w:space="0" w:color="auto"/>
              <w:bottom w:val="single" w:sz="4" w:space="0" w:color="auto"/>
              <w:right w:val="single" w:sz="4" w:space="0" w:color="auto"/>
            </w:tcBorders>
            <w:noWrap/>
            <w:vAlign w:val="bottom"/>
            <w:hideMark/>
          </w:tcPr>
          <w:p w14:paraId="7D9C210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9AAF07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DD7DB9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1.15</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3D114D2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BC9F50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DCA3D9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1.11</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02AAF76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0.19</w:t>
            </w:r>
          </w:p>
        </w:tc>
      </w:tr>
      <w:tr w:rsidR="00780BCB" w14:paraId="2B0C76DA"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59C8C9C5"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58</w:t>
            </w:r>
          </w:p>
        </w:tc>
        <w:tc>
          <w:tcPr>
            <w:tcW w:w="0" w:type="auto"/>
            <w:tcBorders>
              <w:top w:val="nil"/>
              <w:left w:val="single" w:sz="4" w:space="0" w:color="auto"/>
              <w:bottom w:val="single" w:sz="4" w:space="0" w:color="auto"/>
              <w:right w:val="single" w:sz="4" w:space="0" w:color="auto"/>
            </w:tcBorders>
            <w:noWrap/>
            <w:vAlign w:val="bottom"/>
            <w:hideMark/>
          </w:tcPr>
          <w:p w14:paraId="06F1766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8579C6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418704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1.09</w:t>
            </w:r>
          </w:p>
        </w:tc>
        <w:tc>
          <w:tcPr>
            <w:tcW w:w="0" w:type="auto"/>
            <w:tcBorders>
              <w:top w:val="nil"/>
              <w:left w:val="single" w:sz="4" w:space="0" w:color="auto"/>
              <w:bottom w:val="single" w:sz="4" w:space="0" w:color="auto"/>
              <w:right w:val="single" w:sz="4" w:space="0" w:color="auto"/>
            </w:tcBorders>
            <w:noWrap/>
            <w:vAlign w:val="bottom"/>
            <w:hideMark/>
          </w:tcPr>
          <w:p w14:paraId="4898A25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299E80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5676CB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1.11</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6BC2CBA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r>
      <w:tr w:rsidR="00780BCB" w14:paraId="3188DB48"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18385C4B"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59</w:t>
            </w:r>
          </w:p>
        </w:tc>
        <w:tc>
          <w:tcPr>
            <w:tcW w:w="0" w:type="auto"/>
            <w:tcBorders>
              <w:top w:val="nil"/>
              <w:left w:val="single" w:sz="4" w:space="0" w:color="auto"/>
              <w:bottom w:val="single" w:sz="4" w:space="0" w:color="auto"/>
              <w:right w:val="single" w:sz="4" w:space="0" w:color="auto"/>
            </w:tcBorders>
            <w:noWrap/>
            <w:vAlign w:val="bottom"/>
            <w:hideMark/>
          </w:tcPr>
          <w:p w14:paraId="45396D9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72DB9C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03D008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1.09</w:t>
            </w:r>
          </w:p>
        </w:tc>
        <w:tc>
          <w:tcPr>
            <w:tcW w:w="0" w:type="auto"/>
            <w:tcBorders>
              <w:top w:val="nil"/>
              <w:left w:val="single" w:sz="4" w:space="0" w:color="auto"/>
              <w:bottom w:val="single" w:sz="4" w:space="0" w:color="auto"/>
              <w:right w:val="single" w:sz="4" w:space="0" w:color="auto"/>
            </w:tcBorders>
            <w:noWrap/>
            <w:vAlign w:val="bottom"/>
            <w:hideMark/>
          </w:tcPr>
          <w:p w14:paraId="7F4A10D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774BAC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42D763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4F1D491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w:t>
            </w:r>
          </w:p>
        </w:tc>
      </w:tr>
      <w:tr w:rsidR="00780BCB" w14:paraId="094EE15E"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6A512548"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60</w:t>
            </w:r>
          </w:p>
        </w:tc>
        <w:tc>
          <w:tcPr>
            <w:tcW w:w="0" w:type="auto"/>
            <w:tcBorders>
              <w:top w:val="nil"/>
              <w:left w:val="single" w:sz="4" w:space="0" w:color="auto"/>
              <w:bottom w:val="single" w:sz="4" w:space="0" w:color="auto"/>
              <w:right w:val="single" w:sz="4" w:space="0" w:color="auto"/>
            </w:tcBorders>
            <w:noWrap/>
            <w:vAlign w:val="bottom"/>
            <w:hideMark/>
          </w:tcPr>
          <w:p w14:paraId="461029F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527281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A3A1D7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1.16</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2289956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3367B2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C1F20A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8" w:space="0" w:color="auto"/>
            </w:tcBorders>
            <w:noWrap/>
            <w:vAlign w:val="bottom"/>
            <w:hideMark/>
          </w:tcPr>
          <w:p w14:paraId="41342A7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0.11</w:t>
            </w:r>
          </w:p>
        </w:tc>
      </w:tr>
      <w:tr w:rsidR="00780BCB" w14:paraId="6560934F"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32289277"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61</w:t>
            </w:r>
          </w:p>
        </w:tc>
        <w:tc>
          <w:tcPr>
            <w:tcW w:w="0" w:type="auto"/>
            <w:tcBorders>
              <w:top w:val="nil"/>
              <w:left w:val="single" w:sz="4" w:space="0" w:color="auto"/>
              <w:bottom w:val="single" w:sz="4" w:space="0" w:color="auto"/>
              <w:right w:val="single" w:sz="4" w:space="0" w:color="auto"/>
            </w:tcBorders>
            <w:noWrap/>
            <w:vAlign w:val="bottom"/>
            <w:hideMark/>
          </w:tcPr>
          <w:p w14:paraId="5987A55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3DFBB3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91E5CC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1.06</w:t>
            </w:r>
          </w:p>
        </w:tc>
        <w:tc>
          <w:tcPr>
            <w:tcW w:w="0" w:type="auto"/>
            <w:tcBorders>
              <w:top w:val="nil"/>
              <w:left w:val="single" w:sz="4" w:space="0" w:color="auto"/>
              <w:bottom w:val="single" w:sz="4" w:space="0" w:color="auto"/>
              <w:right w:val="single" w:sz="4" w:space="0" w:color="auto"/>
            </w:tcBorders>
            <w:noWrap/>
            <w:vAlign w:val="bottom"/>
            <w:hideMark/>
          </w:tcPr>
          <w:p w14:paraId="1CD983A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F9B626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0.88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71BA62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1.11</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2AC1BC4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0.23</w:t>
            </w:r>
          </w:p>
        </w:tc>
      </w:tr>
      <w:tr w:rsidR="00780BCB" w14:paraId="0E17C3FB"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45001B49"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62</w:t>
            </w:r>
          </w:p>
        </w:tc>
        <w:tc>
          <w:tcPr>
            <w:tcW w:w="0" w:type="auto"/>
            <w:tcBorders>
              <w:top w:val="nil"/>
              <w:left w:val="single" w:sz="4" w:space="0" w:color="auto"/>
              <w:bottom w:val="single" w:sz="4" w:space="0" w:color="auto"/>
              <w:right w:val="single" w:sz="4" w:space="0" w:color="auto"/>
            </w:tcBorders>
            <w:noWrap/>
            <w:vAlign w:val="bottom"/>
            <w:hideMark/>
          </w:tcPr>
          <w:p w14:paraId="3023945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FFE98C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5372B6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1.16</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708A1CC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D80291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8B4FC7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1.09</w:t>
            </w:r>
          </w:p>
        </w:tc>
        <w:tc>
          <w:tcPr>
            <w:tcW w:w="0" w:type="auto"/>
            <w:tcBorders>
              <w:top w:val="nil"/>
              <w:left w:val="single" w:sz="4" w:space="0" w:color="auto"/>
              <w:bottom w:val="single" w:sz="4" w:space="0" w:color="auto"/>
              <w:right w:val="single" w:sz="8" w:space="0" w:color="auto"/>
            </w:tcBorders>
            <w:noWrap/>
            <w:vAlign w:val="bottom"/>
            <w:hideMark/>
          </w:tcPr>
          <w:p w14:paraId="124577F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0.13</w:t>
            </w:r>
          </w:p>
        </w:tc>
      </w:tr>
      <w:tr w:rsidR="00780BCB" w14:paraId="452ACDE9"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40C61CB8"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63</w:t>
            </w:r>
          </w:p>
        </w:tc>
        <w:tc>
          <w:tcPr>
            <w:tcW w:w="0" w:type="auto"/>
            <w:tcBorders>
              <w:top w:val="nil"/>
              <w:left w:val="single" w:sz="4" w:space="0" w:color="auto"/>
              <w:bottom w:val="single" w:sz="4" w:space="0" w:color="auto"/>
              <w:right w:val="single" w:sz="4" w:space="0" w:color="auto"/>
            </w:tcBorders>
            <w:noWrap/>
            <w:vAlign w:val="bottom"/>
            <w:hideMark/>
          </w:tcPr>
          <w:p w14:paraId="0B48A2F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CA0118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3CD4C4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1.09</w:t>
            </w:r>
          </w:p>
        </w:tc>
        <w:tc>
          <w:tcPr>
            <w:tcW w:w="0" w:type="auto"/>
            <w:tcBorders>
              <w:top w:val="nil"/>
              <w:left w:val="single" w:sz="4" w:space="0" w:color="auto"/>
              <w:bottom w:val="single" w:sz="4" w:space="0" w:color="auto"/>
              <w:right w:val="single" w:sz="4" w:space="0" w:color="auto"/>
            </w:tcBorders>
            <w:noWrap/>
            <w:vAlign w:val="bottom"/>
            <w:hideMark/>
          </w:tcPr>
          <w:p w14:paraId="15F4DAF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D805FD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0EA74F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6D9696F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r>
      <w:tr w:rsidR="00780BCB" w14:paraId="59E9C125"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162A3C70"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64</w:t>
            </w:r>
          </w:p>
        </w:tc>
        <w:tc>
          <w:tcPr>
            <w:tcW w:w="0" w:type="auto"/>
            <w:tcBorders>
              <w:top w:val="nil"/>
              <w:left w:val="single" w:sz="4" w:space="0" w:color="auto"/>
              <w:bottom w:val="single" w:sz="4" w:space="0" w:color="auto"/>
              <w:right w:val="single" w:sz="4" w:space="0" w:color="auto"/>
            </w:tcBorders>
            <w:noWrap/>
            <w:vAlign w:val="bottom"/>
            <w:hideMark/>
          </w:tcPr>
          <w:p w14:paraId="6D5D518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00D94C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410EC4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1.11</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68447DA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694B20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17D976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3A25DF0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r>
      <w:tr w:rsidR="00780BCB" w14:paraId="228D8E3C"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77A38BB8"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65</w:t>
            </w:r>
          </w:p>
        </w:tc>
        <w:tc>
          <w:tcPr>
            <w:tcW w:w="0" w:type="auto"/>
            <w:tcBorders>
              <w:top w:val="nil"/>
              <w:left w:val="single" w:sz="4" w:space="0" w:color="auto"/>
              <w:bottom w:val="single" w:sz="4" w:space="0" w:color="auto"/>
              <w:right w:val="single" w:sz="4" w:space="0" w:color="auto"/>
            </w:tcBorders>
            <w:noWrap/>
            <w:vAlign w:val="bottom"/>
            <w:hideMark/>
          </w:tcPr>
          <w:p w14:paraId="5834058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EC51DA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1.04</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B0E808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4" w:space="0" w:color="auto"/>
            </w:tcBorders>
            <w:noWrap/>
            <w:vAlign w:val="bottom"/>
            <w:hideMark/>
          </w:tcPr>
          <w:p w14:paraId="0666A3F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AAD5FE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843D4B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1.15</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3D4531A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0.18</w:t>
            </w:r>
          </w:p>
        </w:tc>
      </w:tr>
      <w:tr w:rsidR="00780BCB" w14:paraId="430FE66E"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2B9655BC"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66</w:t>
            </w:r>
          </w:p>
        </w:tc>
        <w:tc>
          <w:tcPr>
            <w:tcW w:w="0" w:type="auto"/>
            <w:tcBorders>
              <w:top w:val="nil"/>
              <w:left w:val="single" w:sz="4" w:space="0" w:color="auto"/>
              <w:bottom w:val="single" w:sz="4" w:space="0" w:color="auto"/>
              <w:right w:val="single" w:sz="4" w:space="0" w:color="auto"/>
            </w:tcBorders>
            <w:noWrap/>
            <w:vAlign w:val="bottom"/>
            <w:hideMark/>
          </w:tcPr>
          <w:p w14:paraId="4163E12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FC105B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B05C71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1.15</w:t>
            </w:r>
          </w:p>
        </w:tc>
        <w:tc>
          <w:tcPr>
            <w:tcW w:w="0" w:type="auto"/>
            <w:tcBorders>
              <w:top w:val="nil"/>
              <w:left w:val="single" w:sz="4" w:space="0" w:color="auto"/>
              <w:bottom w:val="single" w:sz="4" w:space="0" w:color="auto"/>
              <w:right w:val="single" w:sz="4" w:space="0" w:color="auto"/>
            </w:tcBorders>
            <w:noWrap/>
            <w:vAlign w:val="bottom"/>
            <w:hideMark/>
          </w:tcPr>
          <w:p w14:paraId="47B4071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07FC9C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16BBBE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1.16</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3D13FE4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0.21</w:t>
            </w:r>
          </w:p>
        </w:tc>
      </w:tr>
      <w:tr w:rsidR="00780BCB" w14:paraId="5FADBFA0"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5407D99C"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67</w:t>
            </w:r>
          </w:p>
        </w:tc>
        <w:tc>
          <w:tcPr>
            <w:tcW w:w="0" w:type="auto"/>
            <w:tcBorders>
              <w:top w:val="nil"/>
              <w:left w:val="single" w:sz="4" w:space="0" w:color="auto"/>
              <w:bottom w:val="single" w:sz="4" w:space="0" w:color="auto"/>
              <w:right w:val="single" w:sz="4" w:space="0" w:color="auto"/>
            </w:tcBorders>
            <w:noWrap/>
            <w:vAlign w:val="bottom"/>
            <w:hideMark/>
          </w:tcPr>
          <w:p w14:paraId="4C3412B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4BF80B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1B93B0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7A1A59E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FF6DA8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C29C26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1.09</w:t>
            </w:r>
          </w:p>
        </w:tc>
        <w:tc>
          <w:tcPr>
            <w:tcW w:w="0" w:type="auto"/>
            <w:tcBorders>
              <w:top w:val="nil"/>
              <w:left w:val="single" w:sz="4" w:space="0" w:color="auto"/>
              <w:bottom w:val="single" w:sz="4" w:space="0" w:color="auto"/>
              <w:right w:val="single" w:sz="8" w:space="0" w:color="auto"/>
            </w:tcBorders>
            <w:noWrap/>
            <w:vAlign w:val="bottom"/>
            <w:hideMark/>
          </w:tcPr>
          <w:p w14:paraId="0914026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0.08</w:t>
            </w:r>
          </w:p>
        </w:tc>
      </w:tr>
      <w:tr w:rsidR="00780BCB" w14:paraId="79A288F9"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279D4786"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68</w:t>
            </w:r>
          </w:p>
        </w:tc>
        <w:tc>
          <w:tcPr>
            <w:tcW w:w="0" w:type="auto"/>
            <w:tcBorders>
              <w:top w:val="nil"/>
              <w:left w:val="single" w:sz="4" w:space="0" w:color="auto"/>
              <w:bottom w:val="single" w:sz="4" w:space="0" w:color="auto"/>
              <w:right w:val="single" w:sz="4" w:space="0" w:color="auto"/>
            </w:tcBorders>
            <w:noWrap/>
            <w:vAlign w:val="bottom"/>
            <w:hideMark/>
          </w:tcPr>
          <w:p w14:paraId="57CDB6D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9EB79A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9A6833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1.17</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74057BE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16EFE0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A12F89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74D7108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r>
      <w:tr w:rsidR="00780BCB" w14:paraId="27642342"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6B6DA89F"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69</w:t>
            </w:r>
          </w:p>
        </w:tc>
        <w:tc>
          <w:tcPr>
            <w:tcW w:w="0" w:type="auto"/>
            <w:tcBorders>
              <w:top w:val="nil"/>
              <w:left w:val="single" w:sz="4" w:space="0" w:color="auto"/>
              <w:bottom w:val="single" w:sz="4" w:space="0" w:color="auto"/>
              <w:right w:val="single" w:sz="4" w:space="0" w:color="auto"/>
            </w:tcBorders>
            <w:noWrap/>
            <w:vAlign w:val="bottom"/>
            <w:hideMark/>
          </w:tcPr>
          <w:p w14:paraId="68EAD8D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48CA9E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35F1D4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22F2C0C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5DB3F2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711B9D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1.11</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5E1359A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0.19</w:t>
            </w:r>
          </w:p>
        </w:tc>
      </w:tr>
      <w:tr w:rsidR="00780BCB" w14:paraId="164ABFBA"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47A9538C"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70</w:t>
            </w:r>
          </w:p>
        </w:tc>
        <w:tc>
          <w:tcPr>
            <w:tcW w:w="0" w:type="auto"/>
            <w:tcBorders>
              <w:top w:val="nil"/>
              <w:left w:val="single" w:sz="4" w:space="0" w:color="auto"/>
              <w:bottom w:val="single" w:sz="4" w:space="0" w:color="auto"/>
              <w:right w:val="single" w:sz="4" w:space="0" w:color="auto"/>
            </w:tcBorders>
            <w:noWrap/>
            <w:vAlign w:val="bottom"/>
            <w:hideMark/>
          </w:tcPr>
          <w:p w14:paraId="45F7010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FEEEA8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BA7B1A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1.16</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6B573C7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CB88C1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EE3DC0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1.18</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267CA17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r>
      <w:tr w:rsidR="00780BCB" w14:paraId="1BC451C4"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4CA9FB37"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71</w:t>
            </w:r>
          </w:p>
        </w:tc>
        <w:tc>
          <w:tcPr>
            <w:tcW w:w="0" w:type="auto"/>
            <w:tcBorders>
              <w:top w:val="nil"/>
              <w:left w:val="single" w:sz="4" w:space="0" w:color="auto"/>
              <w:bottom w:val="single" w:sz="4" w:space="0" w:color="auto"/>
              <w:right w:val="single" w:sz="4" w:space="0" w:color="auto"/>
            </w:tcBorders>
            <w:noWrap/>
            <w:vAlign w:val="bottom"/>
            <w:hideMark/>
          </w:tcPr>
          <w:p w14:paraId="3017531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9DC22C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D2E07D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1.11</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49EF0EF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0.19</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731D96A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1299A13"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1.09</w:t>
            </w:r>
          </w:p>
        </w:tc>
        <w:tc>
          <w:tcPr>
            <w:tcW w:w="0" w:type="auto"/>
            <w:tcBorders>
              <w:top w:val="nil"/>
              <w:left w:val="single" w:sz="4" w:space="0" w:color="auto"/>
              <w:bottom w:val="single" w:sz="4" w:space="0" w:color="auto"/>
              <w:right w:val="single" w:sz="8" w:space="0" w:color="auto"/>
            </w:tcBorders>
            <w:noWrap/>
            <w:vAlign w:val="bottom"/>
            <w:hideMark/>
          </w:tcPr>
          <w:p w14:paraId="4408AC3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0.13</w:t>
            </w:r>
          </w:p>
        </w:tc>
      </w:tr>
      <w:tr w:rsidR="00780BCB" w14:paraId="5FF229A1"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5581891E"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72</w:t>
            </w:r>
          </w:p>
        </w:tc>
        <w:tc>
          <w:tcPr>
            <w:tcW w:w="0" w:type="auto"/>
            <w:tcBorders>
              <w:top w:val="nil"/>
              <w:left w:val="single" w:sz="4" w:space="0" w:color="auto"/>
              <w:bottom w:val="single" w:sz="4" w:space="0" w:color="auto"/>
              <w:right w:val="single" w:sz="4" w:space="0" w:color="auto"/>
            </w:tcBorders>
            <w:noWrap/>
            <w:vAlign w:val="bottom"/>
            <w:hideMark/>
          </w:tcPr>
          <w:p w14:paraId="6576379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33F60B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16E238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4" w:space="0" w:color="auto"/>
              <w:right w:val="single" w:sz="4" w:space="0" w:color="auto"/>
            </w:tcBorders>
            <w:noWrap/>
            <w:vAlign w:val="bottom"/>
            <w:hideMark/>
          </w:tcPr>
          <w:p w14:paraId="69568E3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89BF64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244EBF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1.14</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391E716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0.17</w:t>
            </w:r>
          </w:p>
        </w:tc>
      </w:tr>
      <w:tr w:rsidR="00780BCB" w14:paraId="0F96DC0A" w14:textId="77777777" w:rsidTr="00780BCB">
        <w:trPr>
          <w:trHeight w:val="285"/>
        </w:trPr>
        <w:tc>
          <w:tcPr>
            <w:tcW w:w="0" w:type="auto"/>
            <w:tcBorders>
              <w:top w:val="single" w:sz="4" w:space="0" w:color="auto"/>
              <w:left w:val="single" w:sz="8" w:space="0" w:color="auto"/>
              <w:bottom w:val="single" w:sz="4" w:space="0" w:color="auto"/>
              <w:right w:val="single" w:sz="4" w:space="0" w:color="auto"/>
            </w:tcBorders>
            <w:noWrap/>
            <w:vAlign w:val="bottom"/>
            <w:hideMark/>
          </w:tcPr>
          <w:p w14:paraId="6833E6D1"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73</w:t>
            </w:r>
          </w:p>
        </w:tc>
        <w:tc>
          <w:tcPr>
            <w:tcW w:w="0" w:type="auto"/>
            <w:tcBorders>
              <w:top w:val="nil"/>
              <w:left w:val="single" w:sz="4" w:space="0" w:color="auto"/>
              <w:bottom w:val="single" w:sz="4" w:space="0" w:color="auto"/>
              <w:right w:val="single" w:sz="4" w:space="0" w:color="auto"/>
            </w:tcBorders>
            <w:noWrap/>
            <w:vAlign w:val="bottom"/>
            <w:hideMark/>
          </w:tcPr>
          <w:p w14:paraId="2A2ADE4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99D46E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1B58C85"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1.15</w:t>
            </w:r>
          </w:p>
        </w:tc>
        <w:tc>
          <w:tcPr>
            <w:tcW w:w="0" w:type="auto"/>
            <w:tcBorders>
              <w:top w:val="nil"/>
              <w:left w:val="single" w:sz="4" w:space="0" w:color="auto"/>
              <w:bottom w:val="single" w:sz="4" w:space="0" w:color="auto"/>
              <w:right w:val="single" w:sz="4" w:space="0" w:color="auto"/>
            </w:tcBorders>
            <w:shd w:val="clear" w:color="000000" w:fill="FFFF00"/>
            <w:noWrap/>
            <w:vAlign w:val="bottom"/>
            <w:hideMark/>
          </w:tcPr>
          <w:p w14:paraId="1CDC8F2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0.22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46D886A"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91726E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1.13</w:t>
            </w:r>
          </w:p>
        </w:tc>
        <w:tc>
          <w:tcPr>
            <w:tcW w:w="0" w:type="auto"/>
            <w:tcBorders>
              <w:top w:val="nil"/>
              <w:left w:val="single" w:sz="4" w:space="0" w:color="auto"/>
              <w:bottom w:val="single" w:sz="4" w:space="0" w:color="auto"/>
              <w:right w:val="single" w:sz="8" w:space="0" w:color="auto"/>
            </w:tcBorders>
            <w:shd w:val="clear" w:color="000000" w:fill="FFFF00"/>
            <w:noWrap/>
            <w:vAlign w:val="bottom"/>
            <w:hideMark/>
          </w:tcPr>
          <w:p w14:paraId="583BF79B"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r>
      <w:tr w:rsidR="00780BCB" w14:paraId="268F6C01" w14:textId="77777777" w:rsidTr="00780BCB">
        <w:trPr>
          <w:trHeight w:val="300"/>
        </w:trPr>
        <w:tc>
          <w:tcPr>
            <w:tcW w:w="0" w:type="auto"/>
            <w:tcBorders>
              <w:top w:val="single" w:sz="4" w:space="0" w:color="auto"/>
              <w:left w:val="single" w:sz="8" w:space="0" w:color="auto"/>
              <w:bottom w:val="single" w:sz="8" w:space="0" w:color="auto"/>
              <w:right w:val="single" w:sz="4" w:space="0" w:color="auto"/>
            </w:tcBorders>
            <w:noWrap/>
            <w:vAlign w:val="bottom"/>
            <w:hideMark/>
          </w:tcPr>
          <w:p w14:paraId="2984203C" w14:textId="77777777" w:rsidR="00780BCB" w:rsidRDefault="00780BCB" w:rsidP="00780BCB">
            <w:pPr>
              <w:jc w:val="right"/>
              <w:rPr>
                <w:rFonts w:ascii="Aptos Narrow" w:hAnsi="Aptos Narrow"/>
                <w:color w:val="000000"/>
                <w:sz w:val="22"/>
                <w:szCs w:val="22"/>
              </w:rPr>
            </w:pPr>
            <w:r>
              <w:rPr>
                <w:rFonts w:ascii="Aptos Narrow" w:hAnsi="Aptos Narrow"/>
                <w:color w:val="000000"/>
                <w:sz w:val="22"/>
                <w:szCs w:val="22"/>
              </w:rPr>
              <w:t>74</w:t>
            </w:r>
          </w:p>
        </w:tc>
        <w:tc>
          <w:tcPr>
            <w:tcW w:w="0" w:type="auto"/>
            <w:tcBorders>
              <w:top w:val="nil"/>
              <w:left w:val="single" w:sz="4" w:space="0" w:color="auto"/>
              <w:bottom w:val="single" w:sz="8" w:space="0" w:color="auto"/>
              <w:right w:val="single" w:sz="4" w:space="0" w:color="auto"/>
            </w:tcBorders>
            <w:noWrap/>
            <w:vAlign w:val="bottom"/>
            <w:hideMark/>
          </w:tcPr>
          <w:p w14:paraId="4CD564E7"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0.15</w:t>
            </w:r>
          </w:p>
        </w:tc>
        <w:tc>
          <w:tcPr>
            <w:tcW w:w="0" w:type="auto"/>
            <w:tcBorders>
              <w:top w:val="single" w:sz="4" w:space="0" w:color="auto"/>
              <w:left w:val="single" w:sz="4" w:space="0" w:color="auto"/>
              <w:bottom w:val="single" w:sz="8" w:space="0" w:color="auto"/>
              <w:right w:val="single" w:sz="4" w:space="0" w:color="auto"/>
            </w:tcBorders>
            <w:noWrap/>
            <w:vAlign w:val="bottom"/>
            <w:hideMark/>
          </w:tcPr>
          <w:p w14:paraId="318CDA3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8" w:space="0" w:color="auto"/>
              <w:right w:val="single" w:sz="4" w:space="0" w:color="auto"/>
            </w:tcBorders>
            <w:noWrap/>
            <w:vAlign w:val="bottom"/>
            <w:hideMark/>
          </w:tcPr>
          <w:p w14:paraId="039C6A3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1.08</w:t>
            </w:r>
          </w:p>
        </w:tc>
        <w:tc>
          <w:tcPr>
            <w:tcW w:w="0" w:type="auto"/>
            <w:tcBorders>
              <w:top w:val="nil"/>
              <w:left w:val="single" w:sz="4" w:space="0" w:color="auto"/>
              <w:bottom w:val="single" w:sz="8" w:space="0" w:color="auto"/>
              <w:right w:val="single" w:sz="4" w:space="0" w:color="auto"/>
            </w:tcBorders>
            <w:noWrap/>
            <w:vAlign w:val="bottom"/>
            <w:hideMark/>
          </w:tcPr>
          <w:p w14:paraId="22A2971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0.12</w:t>
            </w:r>
          </w:p>
        </w:tc>
        <w:tc>
          <w:tcPr>
            <w:tcW w:w="0" w:type="auto"/>
            <w:tcBorders>
              <w:top w:val="single" w:sz="4" w:space="0" w:color="auto"/>
              <w:left w:val="single" w:sz="4" w:space="0" w:color="auto"/>
              <w:bottom w:val="single" w:sz="8" w:space="0" w:color="auto"/>
              <w:right w:val="single" w:sz="4" w:space="0" w:color="auto"/>
            </w:tcBorders>
            <w:noWrap/>
            <w:vAlign w:val="bottom"/>
            <w:hideMark/>
          </w:tcPr>
          <w:p w14:paraId="528B3D8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0.94</w:t>
            </w:r>
          </w:p>
        </w:tc>
        <w:tc>
          <w:tcPr>
            <w:tcW w:w="0" w:type="auto"/>
            <w:tcBorders>
              <w:top w:val="single" w:sz="4" w:space="0" w:color="auto"/>
              <w:left w:val="single" w:sz="4" w:space="0" w:color="auto"/>
              <w:bottom w:val="single" w:sz="8" w:space="0" w:color="auto"/>
              <w:right w:val="single" w:sz="4" w:space="0" w:color="auto"/>
            </w:tcBorders>
            <w:noWrap/>
            <w:vAlign w:val="bottom"/>
            <w:hideMark/>
          </w:tcPr>
          <w:p w14:paraId="42C4144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nil"/>
              <w:left w:val="single" w:sz="4" w:space="0" w:color="auto"/>
              <w:bottom w:val="single" w:sz="8" w:space="0" w:color="auto"/>
              <w:right w:val="single" w:sz="8" w:space="0" w:color="auto"/>
            </w:tcBorders>
            <w:shd w:val="clear" w:color="000000" w:fill="FFFF00"/>
            <w:noWrap/>
            <w:vAlign w:val="bottom"/>
            <w:hideMark/>
          </w:tcPr>
          <w:p w14:paraId="774B808C"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0.18</w:t>
            </w:r>
          </w:p>
        </w:tc>
      </w:tr>
      <w:tr w:rsidR="00780BCB" w14:paraId="62152B86" w14:textId="77777777" w:rsidTr="00780BCB">
        <w:trPr>
          <w:trHeight w:val="300"/>
        </w:trPr>
        <w:tc>
          <w:tcPr>
            <w:tcW w:w="0" w:type="auto"/>
            <w:tcBorders>
              <w:top w:val="nil"/>
              <w:left w:val="nil"/>
              <w:bottom w:val="nil"/>
              <w:right w:val="nil"/>
            </w:tcBorders>
            <w:noWrap/>
            <w:vAlign w:val="bottom"/>
            <w:hideMark/>
          </w:tcPr>
          <w:p w14:paraId="672F20A0" w14:textId="77777777" w:rsidR="00780BCB" w:rsidRDefault="00780BCB" w:rsidP="00780BCB">
            <w:pPr>
              <w:jc w:val="center"/>
              <w:rPr>
                <w:rFonts w:ascii="Aptos Narrow" w:hAnsi="Aptos Narrow"/>
                <w:color w:val="000000"/>
                <w:sz w:val="22"/>
                <w:szCs w:val="22"/>
              </w:rPr>
            </w:pPr>
          </w:p>
        </w:tc>
        <w:tc>
          <w:tcPr>
            <w:tcW w:w="0" w:type="auto"/>
            <w:tcBorders>
              <w:top w:val="nil"/>
              <w:left w:val="nil"/>
              <w:bottom w:val="nil"/>
              <w:right w:val="nil"/>
            </w:tcBorders>
            <w:noWrap/>
            <w:vAlign w:val="bottom"/>
            <w:hideMark/>
          </w:tcPr>
          <w:p w14:paraId="16039828" w14:textId="77777777" w:rsidR="00780BCB" w:rsidRDefault="00780BCB" w:rsidP="00780BCB">
            <w:pPr>
              <w:rPr>
                <w:sz w:val="20"/>
                <w:szCs w:val="20"/>
              </w:rPr>
            </w:pPr>
          </w:p>
        </w:tc>
        <w:tc>
          <w:tcPr>
            <w:tcW w:w="0" w:type="auto"/>
            <w:tcBorders>
              <w:top w:val="nil"/>
              <w:left w:val="nil"/>
              <w:bottom w:val="nil"/>
              <w:right w:val="nil"/>
            </w:tcBorders>
            <w:noWrap/>
            <w:vAlign w:val="bottom"/>
            <w:hideMark/>
          </w:tcPr>
          <w:p w14:paraId="22F0FDF1" w14:textId="77777777" w:rsidR="00780BCB" w:rsidRDefault="00780BCB" w:rsidP="00780BCB">
            <w:pPr>
              <w:rPr>
                <w:sz w:val="20"/>
                <w:szCs w:val="20"/>
              </w:rPr>
            </w:pPr>
          </w:p>
        </w:tc>
        <w:tc>
          <w:tcPr>
            <w:tcW w:w="0" w:type="auto"/>
            <w:tcBorders>
              <w:top w:val="nil"/>
              <w:left w:val="nil"/>
              <w:bottom w:val="nil"/>
              <w:right w:val="nil"/>
            </w:tcBorders>
            <w:noWrap/>
            <w:vAlign w:val="bottom"/>
            <w:hideMark/>
          </w:tcPr>
          <w:p w14:paraId="124ABE00" w14:textId="77777777" w:rsidR="00780BCB" w:rsidRDefault="00780BCB" w:rsidP="00780BCB">
            <w:pPr>
              <w:jc w:val="center"/>
              <w:rPr>
                <w:sz w:val="20"/>
                <w:szCs w:val="20"/>
              </w:rPr>
            </w:pPr>
          </w:p>
        </w:tc>
        <w:tc>
          <w:tcPr>
            <w:tcW w:w="0" w:type="auto"/>
            <w:tcBorders>
              <w:top w:val="nil"/>
              <w:left w:val="nil"/>
              <w:bottom w:val="nil"/>
              <w:right w:val="nil"/>
            </w:tcBorders>
            <w:noWrap/>
            <w:vAlign w:val="bottom"/>
            <w:hideMark/>
          </w:tcPr>
          <w:p w14:paraId="5867C95C" w14:textId="77777777" w:rsidR="00780BCB" w:rsidRDefault="00780BCB" w:rsidP="00780BCB">
            <w:pPr>
              <w:jc w:val="center"/>
              <w:rPr>
                <w:sz w:val="20"/>
                <w:szCs w:val="20"/>
              </w:rPr>
            </w:pPr>
          </w:p>
        </w:tc>
        <w:tc>
          <w:tcPr>
            <w:tcW w:w="0" w:type="auto"/>
            <w:tcBorders>
              <w:top w:val="nil"/>
              <w:left w:val="nil"/>
              <w:bottom w:val="nil"/>
              <w:right w:val="nil"/>
            </w:tcBorders>
            <w:noWrap/>
            <w:vAlign w:val="bottom"/>
            <w:hideMark/>
          </w:tcPr>
          <w:p w14:paraId="20A4B394" w14:textId="77777777" w:rsidR="00780BCB" w:rsidRDefault="00780BCB" w:rsidP="00780BCB">
            <w:pPr>
              <w:jc w:val="center"/>
              <w:rPr>
                <w:sz w:val="20"/>
                <w:szCs w:val="20"/>
              </w:rPr>
            </w:pPr>
          </w:p>
        </w:tc>
        <w:tc>
          <w:tcPr>
            <w:tcW w:w="0" w:type="auto"/>
            <w:tcBorders>
              <w:top w:val="nil"/>
              <w:left w:val="nil"/>
              <w:bottom w:val="nil"/>
              <w:right w:val="nil"/>
            </w:tcBorders>
            <w:noWrap/>
            <w:vAlign w:val="bottom"/>
            <w:hideMark/>
          </w:tcPr>
          <w:p w14:paraId="6989F07B" w14:textId="77777777" w:rsidR="00780BCB" w:rsidRDefault="00780BCB" w:rsidP="00780BCB">
            <w:pPr>
              <w:jc w:val="center"/>
              <w:rPr>
                <w:sz w:val="20"/>
                <w:szCs w:val="20"/>
              </w:rPr>
            </w:pPr>
          </w:p>
        </w:tc>
        <w:tc>
          <w:tcPr>
            <w:tcW w:w="0" w:type="auto"/>
            <w:tcBorders>
              <w:top w:val="nil"/>
              <w:left w:val="nil"/>
              <w:bottom w:val="nil"/>
              <w:right w:val="nil"/>
            </w:tcBorders>
            <w:noWrap/>
            <w:vAlign w:val="bottom"/>
            <w:hideMark/>
          </w:tcPr>
          <w:p w14:paraId="6BDB95F8" w14:textId="77777777" w:rsidR="00780BCB" w:rsidRDefault="00780BCB" w:rsidP="00780BCB">
            <w:pPr>
              <w:jc w:val="center"/>
              <w:rPr>
                <w:sz w:val="20"/>
                <w:szCs w:val="20"/>
              </w:rPr>
            </w:pPr>
          </w:p>
        </w:tc>
      </w:tr>
      <w:tr w:rsidR="00780BCB" w14:paraId="101BC54A" w14:textId="77777777" w:rsidTr="00780BCB">
        <w:trPr>
          <w:trHeight w:val="285"/>
        </w:trPr>
        <w:tc>
          <w:tcPr>
            <w:tcW w:w="0" w:type="auto"/>
            <w:tcBorders>
              <w:top w:val="nil"/>
              <w:left w:val="nil"/>
              <w:bottom w:val="nil"/>
              <w:right w:val="nil"/>
            </w:tcBorders>
            <w:noWrap/>
            <w:vAlign w:val="bottom"/>
            <w:hideMark/>
          </w:tcPr>
          <w:p w14:paraId="6133AB30" w14:textId="77777777" w:rsidR="00780BCB" w:rsidRDefault="00780BCB" w:rsidP="00780BCB">
            <w:pPr>
              <w:jc w:val="center"/>
              <w:rPr>
                <w:sz w:val="20"/>
                <w:szCs w:val="20"/>
              </w:rPr>
            </w:pPr>
          </w:p>
        </w:tc>
        <w:tc>
          <w:tcPr>
            <w:tcW w:w="0" w:type="auto"/>
            <w:tcBorders>
              <w:top w:val="single" w:sz="8" w:space="0" w:color="auto"/>
              <w:left w:val="single" w:sz="8" w:space="0" w:color="auto"/>
              <w:bottom w:val="single" w:sz="4" w:space="0" w:color="auto"/>
              <w:right w:val="single" w:sz="4" w:space="0" w:color="auto"/>
            </w:tcBorders>
            <w:noWrap/>
            <w:vAlign w:val="bottom"/>
            <w:hideMark/>
          </w:tcPr>
          <w:p w14:paraId="163B45C7" w14:textId="77777777" w:rsidR="00780BCB" w:rsidRDefault="00780BCB" w:rsidP="00780BCB">
            <w:pPr>
              <w:rPr>
                <w:rFonts w:ascii="Aptos Narrow" w:hAnsi="Aptos Narrow"/>
                <w:b/>
                <w:bCs/>
                <w:color w:val="000000"/>
                <w:sz w:val="22"/>
                <w:szCs w:val="22"/>
              </w:rPr>
            </w:pPr>
            <w:r>
              <w:rPr>
                <w:rFonts w:ascii="Aptos Narrow" w:hAnsi="Aptos Narrow"/>
                <w:b/>
                <w:bCs/>
                <w:color w:val="000000"/>
                <w:sz w:val="22"/>
                <w:szCs w:val="22"/>
              </w:rPr>
              <w:t>Min</w:t>
            </w:r>
          </w:p>
        </w:tc>
        <w:tc>
          <w:tcPr>
            <w:tcW w:w="0" w:type="auto"/>
            <w:tcBorders>
              <w:top w:val="single" w:sz="8" w:space="0" w:color="auto"/>
              <w:left w:val="single" w:sz="4" w:space="0" w:color="auto"/>
              <w:bottom w:val="single" w:sz="4" w:space="0" w:color="auto"/>
              <w:right w:val="single" w:sz="4" w:space="0" w:color="auto"/>
            </w:tcBorders>
            <w:noWrap/>
            <w:vAlign w:val="bottom"/>
            <w:hideMark/>
          </w:tcPr>
          <w:p w14:paraId="7AF0A80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0.87</w:t>
            </w:r>
          </w:p>
        </w:tc>
        <w:tc>
          <w:tcPr>
            <w:tcW w:w="0" w:type="auto"/>
            <w:tcBorders>
              <w:top w:val="single" w:sz="8" w:space="0" w:color="auto"/>
              <w:left w:val="single" w:sz="4" w:space="0" w:color="auto"/>
              <w:bottom w:val="single" w:sz="4" w:space="0" w:color="auto"/>
              <w:right w:val="single" w:sz="4" w:space="0" w:color="auto"/>
            </w:tcBorders>
            <w:noWrap/>
            <w:vAlign w:val="bottom"/>
            <w:hideMark/>
          </w:tcPr>
          <w:p w14:paraId="7D69F77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1.02</w:t>
            </w:r>
          </w:p>
        </w:tc>
        <w:tc>
          <w:tcPr>
            <w:tcW w:w="0" w:type="auto"/>
            <w:tcBorders>
              <w:top w:val="single" w:sz="8" w:space="0" w:color="auto"/>
              <w:left w:val="single" w:sz="4" w:space="0" w:color="auto"/>
              <w:bottom w:val="single" w:sz="4" w:space="0" w:color="auto"/>
              <w:right w:val="single" w:sz="4" w:space="0" w:color="auto"/>
            </w:tcBorders>
            <w:noWrap/>
            <w:vAlign w:val="bottom"/>
            <w:hideMark/>
          </w:tcPr>
          <w:p w14:paraId="65488166" w14:textId="77777777" w:rsidR="00780BCB" w:rsidRDefault="00780BCB" w:rsidP="00780BCB">
            <w:pPr>
              <w:jc w:val="center"/>
              <w:rPr>
                <w:rFonts w:ascii="Aptos Narrow" w:hAnsi="Aptos Narrow"/>
                <w:b/>
                <w:bCs/>
                <w:color w:val="000000"/>
                <w:sz w:val="22"/>
                <w:szCs w:val="22"/>
              </w:rPr>
            </w:pPr>
            <w:r>
              <w:rPr>
                <w:rFonts w:ascii="Aptos Narrow" w:hAnsi="Aptos Narrow"/>
                <w:b/>
                <w:bCs/>
                <w:color w:val="000000"/>
                <w:sz w:val="22"/>
                <w:szCs w:val="22"/>
              </w:rPr>
              <w:t>0.07</w:t>
            </w:r>
          </w:p>
        </w:tc>
        <w:tc>
          <w:tcPr>
            <w:tcW w:w="0" w:type="auto"/>
            <w:tcBorders>
              <w:top w:val="single" w:sz="8" w:space="0" w:color="auto"/>
              <w:left w:val="single" w:sz="4" w:space="0" w:color="auto"/>
              <w:bottom w:val="single" w:sz="4" w:space="0" w:color="auto"/>
              <w:right w:val="single" w:sz="4" w:space="0" w:color="auto"/>
            </w:tcBorders>
            <w:noWrap/>
            <w:vAlign w:val="bottom"/>
            <w:hideMark/>
          </w:tcPr>
          <w:p w14:paraId="2999242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0.84</w:t>
            </w:r>
          </w:p>
        </w:tc>
        <w:tc>
          <w:tcPr>
            <w:tcW w:w="0" w:type="auto"/>
            <w:tcBorders>
              <w:top w:val="single" w:sz="8" w:space="0" w:color="auto"/>
              <w:left w:val="single" w:sz="4" w:space="0" w:color="auto"/>
              <w:bottom w:val="single" w:sz="4" w:space="0" w:color="auto"/>
              <w:right w:val="single" w:sz="4" w:space="0" w:color="auto"/>
            </w:tcBorders>
            <w:noWrap/>
            <w:vAlign w:val="bottom"/>
            <w:hideMark/>
          </w:tcPr>
          <w:p w14:paraId="730D074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1.03</w:t>
            </w:r>
          </w:p>
        </w:tc>
        <w:tc>
          <w:tcPr>
            <w:tcW w:w="0" w:type="auto"/>
            <w:tcBorders>
              <w:top w:val="single" w:sz="8" w:space="0" w:color="auto"/>
              <w:left w:val="single" w:sz="4" w:space="0" w:color="auto"/>
              <w:bottom w:val="single" w:sz="4" w:space="0" w:color="auto"/>
              <w:right w:val="single" w:sz="8" w:space="0" w:color="auto"/>
            </w:tcBorders>
            <w:noWrap/>
            <w:vAlign w:val="bottom"/>
            <w:hideMark/>
          </w:tcPr>
          <w:p w14:paraId="55DCBBC1" w14:textId="77777777" w:rsidR="00780BCB" w:rsidRDefault="00780BCB" w:rsidP="00780BCB">
            <w:pPr>
              <w:jc w:val="center"/>
              <w:rPr>
                <w:rFonts w:ascii="Aptos Narrow" w:hAnsi="Aptos Narrow"/>
                <w:b/>
                <w:bCs/>
                <w:color w:val="000000"/>
                <w:sz w:val="22"/>
                <w:szCs w:val="22"/>
              </w:rPr>
            </w:pPr>
            <w:r>
              <w:rPr>
                <w:rFonts w:ascii="Aptos Narrow" w:hAnsi="Aptos Narrow"/>
                <w:b/>
                <w:bCs/>
                <w:color w:val="000000"/>
                <w:sz w:val="22"/>
                <w:szCs w:val="22"/>
              </w:rPr>
              <w:t>0.08</w:t>
            </w:r>
          </w:p>
        </w:tc>
      </w:tr>
      <w:tr w:rsidR="00780BCB" w14:paraId="59BEAF74" w14:textId="77777777" w:rsidTr="00780BCB">
        <w:trPr>
          <w:trHeight w:val="285"/>
        </w:trPr>
        <w:tc>
          <w:tcPr>
            <w:tcW w:w="0" w:type="auto"/>
            <w:tcBorders>
              <w:top w:val="nil"/>
              <w:left w:val="nil"/>
              <w:bottom w:val="nil"/>
              <w:right w:val="nil"/>
            </w:tcBorders>
            <w:noWrap/>
            <w:vAlign w:val="bottom"/>
            <w:hideMark/>
          </w:tcPr>
          <w:p w14:paraId="146C6A1F" w14:textId="77777777" w:rsidR="00780BCB" w:rsidRDefault="00780BCB" w:rsidP="00780BCB">
            <w:pPr>
              <w:jc w:val="center"/>
              <w:rPr>
                <w:rFonts w:ascii="Aptos Narrow" w:hAnsi="Aptos Narrow"/>
                <w:b/>
                <w:bCs/>
                <w:color w:val="000000"/>
                <w:sz w:val="22"/>
                <w:szCs w:val="22"/>
              </w:rPr>
            </w:pPr>
          </w:p>
        </w:tc>
        <w:tc>
          <w:tcPr>
            <w:tcW w:w="0" w:type="auto"/>
            <w:tcBorders>
              <w:top w:val="single" w:sz="4" w:space="0" w:color="auto"/>
              <w:left w:val="single" w:sz="8" w:space="0" w:color="auto"/>
              <w:bottom w:val="single" w:sz="4" w:space="0" w:color="auto"/>
              <w:right w:val="single" w:sz="4" w:space="0" w:color="auto"/>
            </w:tcBorders>
            <w:noWrap/>
            <w:vAlign w:val="bottom"/>
            <w:hideMark/>
          </w:tcPr>
          <w:p w14:paraId="1E2FF09E" w14:textId="77777777" w:rsidR="00780BCB" w:rsidRDefault="00780BCB" w:rsidP="00780BCB">
            <w:pPr>
              <w:rPr>
                <w:rFonts w:ascii="Aptos Narrow" w:hAnsi="Aptos Narrow"/>
                <w:b/>
                <w:bCs/>
                <w:color w:val="000000"/>
                <w:sz w:val="22"/>
                <w:szCs w:val="22"/>
              </w:rPr>
            </w:pPr>
            <w:r>
              <w:rPr>
                <w:rFonts w:ascii="Aptos Narrow" w:hAnsi="Aptos Narrow"/>
                <w:b/>
                <w:bCs/>
                <w:color w:val="000000"/>
                <w:sz w:val="22"/>
                <w:szCs w:val="22"/>
              </w:rPr>
              <w:t>Max</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02EB09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1.05</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A389C58"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8D2A480" w14:textId="77777777" w:rsidR="00780BCB" w:rsidRDefault="00780BCB" w:rsidP="00780BCB">
            <w:pPr>
              <w:jc w:val="center"/>
              <w:rPr>
                <w:rFonts w:ascii="Aptos Narrow" w:hAnsi="Aptos Narrow"/>
                <w:b/>
                <w:bCs/>
                <w:color w:val="000000"/>
                <w:sz w:val="22"/>
                <w:szCs w:val="22"/>
              </w:rPr>
            </w:pPr>
            <w:r>
              <w:rPr>
                <w:rFonts w:ascii="Aptos Narrow" w:hAnsi="Aptos Narrow"/>
                <w:b/>
                <w:bCs/>
                <w:color w:val="000000"/>
                <w:sz w:val="22"/>
                <w:szCs w:val="22"/>
              </w:rPr>
              <w:t>0.23</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3FD95C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1.02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26692A9"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1.18</w:t>
            </w:r>
          </w:p>
        </w:tc>
        <w:tc>
          <w:tcPr>
            <w:tcW w:w="0" w:type="auto"/>
            <w:tcBorders>
              <w:top w:val="single" w:sz="4" w:space="0" w:color="auto"/>
              <w:left w:val="single" w:sz="4" w:space="0" w:color="auto"/>
              <w:bottom w:val="single" w:sz="4" w:space="0" w:color="auto"/>
              <w:right w:val="single" w:sz="8" w:space="0" w:color="auto"/>
            </w:tcBorders>
            <w:noWrap/>
            <w:vAlign w:val="bottom"/>
            <w:hideMark/>
          </w:tcPr>
          <w:p w14:paraId="241521CE" w14:textId="77777777" w:rsidR="00780BCB" w:rsidRDefault="00780BCB" w:rsidP="00780BCB">
            <w:pPr>
              <w:jc w:val="center"/>
              <w:rPr>
                <w:rFonts w:ascii="Aptos Narrow" w:hAnsi="Aptos Narrow"/>
                <w:b/>
                <w:bCs/>
                <w:color w:val="000000"/>
                <w:sz w:val="22"/>
                <w:szCs w:val="22"/>
              </w:rPr>
            </w:pPr>
            <w:r>
              <w:rPr>
                <w:rFonts w:ascii="Aptos Narrow" w:hAnsi="Aptos Narrow"/>
                <w:b/>
                <w:bCs/>
                <w:color w:val="000000"/>
                <w:sz w:val="22"/>
                <w:szCs w:val="22"/>
              </w:rPr>
              <w:t>0.27</w:t>
            </w:r>
          </w:p>
        </w:tc>
      </w:tr>
      <w:tr w:rsidR="00780BCB" w14:paraId="0D944A79" w14:textId="77777777" w:rsidTr="00780BCB">
        <w:trPr>
          <w:trHeight w:val="285"/>
        </w:trPr>
        <w:tc>
          <w:tcPr>
            <w:tcW w:w="0" w:type="auto"/>
            <w:tcBorders>
              <w:top w:val="nil"/>
              <w:left w:val="nil"/>
              <w:bottom w:val="nil"/>
              <w:right w:val="nil"/>
            </w:tcBorders>
            <w:noWrap/>
            <w:vAlign w:val="bottom"/>
            <w:hideMark/>
          </w:tcPr>
          <w:p w14:paraId="035DEA42" w14:textId="77777777" w:rsidR="00780BCB" w:rsidRDefault="00780BCB" w:rsidP="00780BCB">
            <w:pPr>
              <w:jc w:val="center"/>
              <w:rPr>
                <w:rFonts w:ascii="Aptos Narrow" w:hAnsi="Aptos Narrow"/>
                <w:b/>
                <w:bCs/>
                <w:color w:val="000000"/>
                <w:sz w:val="22"/>
                <w:szCs w:val="22"/>
              </w:rPr>
            </w:pPr>
          </w:p>
        </w:tc>
        <w:tc>
          <w:tcPr>
            <w:tcW w:w="0" w:type="auto"/>
            <w:tcBorders>
              <w:top w:val="single" w:sz="4" w:space="0" w:color="auto"/>
              <w:left w:val="single" w:sz="8" w:space="0" w:color="auto"/>
              <w:bottom w:val="single" w:sz="4" w:space="0" w:color="auto"/>
              <w:right w:val="single" w:sz="4" w:space="0" w:color="auto"/>
            </w:tcBorders>
            <w:noWrap/>
            <w:vAlign w:val="bottom"/>
            <w:hideMark/>
          </w:tcPr>
          <w:p w14:paraId="44F095C8" w14:textId="77777777" w:rsidR="00780BCB" w:rsidRDefault="00780BCB" w:rsidP="00780BCB">
            <w:pPr>
              <w:rPr>
                <w:rFonts w:ascii="Aptos Narrow" w:hAnsi="Aptos Narrow"/>
                <w:b/>
                <w:bCs/>
                <w:color w:val="000000"/>
                <w:sz w:val="22"/>
                <w:szCs w:val="22"/>
              </w:rPr>
            </w:pPr>
            <w:r>
              <w:rPr>
                <w:rFonts w:ascii="Aptos Narrow" w:hAnsi="Aptos Narrow"/>
                <w:b/>
                <w:bCs/>
                <w:color w:val="000000"/>
                <w:sz w:val="22"/>
                <w:szCs w:val="22"/>
              </w:rPr>
              <w:t>Average</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5CAEEF26"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E19684F"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1.11</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FC380ED" w14:textId="77777777" w:rsidR="00780BCB" w:rsidRDefault="00780BCB" w:rsidP="00780BCB">
            <w:pPr>
              <w:jc w:val="center"/>
              <w:rPr>
                <w:rFonts w:ascii="Aptos Narrow" w:hAnsi="Aptos Narrow"/>
                <w:b/>
                <w:bCs/>
                <w:color w:val="000000"/>
                <w:sz w:val="22"/>
                <w:szCs w:val="22"/>
              </w:rPr>
            </w:pPr>
            <w:r>
              <w:rPr>
                <w:rFonts w:ascii="Aptos Narrow" w:hAnsi="Aptos Narrow"/>
                <w:b/>
                <w:bCs/>
                <w:color w:val="000000"/>
                <w:sz w:val="22"/>
                <w:szCs w:val="22"/>
              </w:rPr>
              <w:t>0.16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3A36095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46106721"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single" w:sz="4" w:space="0" w:color="auto"/>
              <w:left w:val="single" w:sz="4" w:space="0" w:color="auto"/>
              <w:bottom w:val="single" w:sz="4" w:space="0" w:color="auto"/>
              <w:right w:val="single" w:sz="8" w:space="0" w:color="auto"/>
            </w:tcBorders>
            <w:noWrap/>
            <w:vAlign w:val="bottom"/>
            <w:hideMark/>
          </w:tcPr>
          <w:p w14:paraId="7E513CBE" w14:textId="77777777" w:rsidR="00780BCB" w:rsidRDefault="00780BCB" w:rsidP="00780BCB">
            <w:pPr>
              <w:jc w:val="center"/>
              <w:rPr>
                <w:rFonts w:ascii="Aptos Narrow" w:hAnsi="Aptos Narrow"/>
                <w:b/>
                <w:bCs/>
                <w:color w:val="000000"/>
                <w:sz w:val="22"/>
                <w:szCs w:val="22"/>
              </w:rPr>
            </w:pPr>
            <w:r>
              <w:rPr>
                <w:rFonts w:ascii="Aptos Narrow" w:hAnsi="Aptos Narrow"/>
                <w:b/>
                <w:bCs/>
                <w:color w:val="000000"/>
                <w:sz w:val="22"/>
                <w:szCs w:val="22"/>
              </w:rPr>
              <w:t>0.15</w:t>
            </w:r>
          </w:p>
        </w:tc>
      </w:tr>
      <w:tr w:rsidR="00780BCB" w14:paraId="0E136113" w14:textId="77777777" w:rsidTr="00780BCB">
        <w:trPr>
          <w:trHeight w:val="285"/>
        </w:trPr>
        <w:tc>
          <w:tcPr>
            <w:tcW w:w="0" w:type="auto"/>
            <w:tcBorders>
              <w:top w:val="nil"/>
              <w:left w:val="nil"/>
              <w:bottom w:val="nil"/>
              <w:right w:val="nil"/>
            </w:tcBorders>
            <w:noWrap/>
            <w:vAlign w:val="bottom"/>
            <w:hideMark/>
          </w:tcPr>
          <w:p w14:paraId="0CF9CAC5" w14:textId="77777777" w:rsidR="00780BCB" w:rsidRDefault="00780BCB" w:rsidP="00780BCB">
            <w:pPr>
              <w:jc w:val="center"/>
              <w:rPr>
                <w:rFonts w:ascii="Aptos Narrow" w:hAnsi="Aptos Narrow"/>
                <w:b/>
                <w:bCs/>
                <w:color w:val="000000"/>
                <w:sz w:val="22"/>
                <w:szCs w:val="22"/>
              </w:rPr>
            </w:pPr>
          </w:p>
        </w:tc>
        <w:tc>
          <w:tcPr>
            <w:tcW w:w="0" w:type="auto"/>
            <w:tcBorders>
              <w:top w:val="single" w:sz="4" w:space="0" w:color="auto"/>
              <w:left w:val="single" w:sz="8" w:space="0" w:color="auto"/>
              <w:bottom w:val="single" w:sz="4" w:space="0" w:color="auto"/>
              <w:right w:val="single" w:sz="4" w:space="0" w:color="auto"/>
            </w:tcBorders>
            <w:noWrap/>
            <w:vAlign w:val="bottom"/>
            <w:hideMark/>
          </w:tcPr>
          <w:p w14:paraId="65E48DA1" w14:textId="77777777" w:rsidR="00780BCB" w:rsidRDefault="00780BCB" w:rsidP="00780BCB">
            <w:pPr>
              <w:rPr>
                <w:rFonts w:ascii="Aptos Narrow" w:hAnsi="Aptos Narrow"/>
                <w:b/>
                <w:bCs/>
                <w:color w:val="000000"/>
                <w:sz w:val="22"/>
                <w:szCs w:val="22"/>
              </w:rPr>
            </w:pPr>
            <w:r>
              <w:rPr>
                <w:rFonts w:ascii="Aptos Narrow" w:hAnsi="Aptos Narrow"/>
                <w:b/>
                <w:bCs/>
                <w:color w:val="000000"/>
                <w:sz w:val="22"/>
                <w:szCs w:val="22"/>
              </w:rPr>
              <w:t>Mode</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0C1A3DD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5C25D14"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6C79C684" w14:textId="77777777" w:rsidR="00780BCB" w:rsidRDefault="00780BCB" w:rsidP="00780BCB">
            <w:pPr>
              <w:jc w:val="center"/>
              <w:rPr>
                <w:rFonts w:ascii="Aptos Narrow" w:hAnsi="Aptos Narrow"/>
                <w:b/>
                <w:bCs/>
                <w:color w:val="000000"/>
                <w:sz w:val="22"/>
                <w:szCs w:val="22"/>
              </w:rPr>
            </w:pPr>
            <w:r>
              <w:rPr>
                <w:rFonts w:ascii="Aptos Narrow" w:hAnsi="Aptos Narrow"/>
                <w:b/>
                <w:bCs/>
                <w:color w:val="000000"/>
                <w:sz w:val="22"/>
                <w:szCs w:val="22"/>
              </w:rPr>
              <w:t>0.08</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16C1B8A2"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4" w:space="0" w:color="auto"/>
              <w:right w:val="single" w:sz="4" w:space="0" w:color="auto"/>
            </w:tcBorders>
            <w:noWrap/>
            <w:vAlign w:val="bottom"/>
            <w:hideMark/>
          </w:tcPr>
          <w:p w14:paraId="20D4C9F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single" w:sz="4" w:space="0" w:color="auto"/>
              <w:left w:val="single" w:sz="4" w:space="0" w:color="auto"/>
              <w:bottom w:val="single" w:sz="4" w:space="0" w:color="auto"/>
              <w:right w:val="single" w:sz="8" w:space="0" w:color="auto"/>
            </w:tcBorders>
            <w:noWrap/>
            <w:vAlign w:val="bottom"/>
            <w:hideMark/>
          </w:tcPr>
          <w:p w14:paraId="1E53C0AD" w14:textId="77777777" w:rsidR="00780BCB" w:rsidRDefault="00780BCB" w:rsidP="00780BCB">
            <w:pPr>
              <w:jc w:val="center"/>
              <w:rPr>
                <w:rFonts w:ascii="Aptos Narrow" w:hAnsi="Aptos Narrow"/>
                <w:b/>
                <w:bCs/>
                <w:color w:val="000000"/>
                <w:sz w:val="22"/>
                <w:szCs w:val="22"/>
              </w:rPr>
            </w:pPr>
            <w:r>
              <w:rPr>
                <w:rFonts w:ascii="Aptos Narrow" w:hAnsi="Aptos Narrow"/>
                <w:b/>
                <w:bCs/>
                <w:color w:val="000000"/>
                <w:sz w:val="22"/>
                <w:szCs w:val="22"/>
              </w:rPr>
              <w:t>0.17</w:t>
            </w:r>
          </w:p>
        </w:tc>
      </w:tr>
      <w:tr w:rsidR="00780BCB" w14:paraId="513F91A9" w14:textId="77777777" w:rsidTr="00780BCB">
        <w:trPr>
          <w:trHeight w:val="300"/>
        </w:trPr>
        <w:tc>
          <w:tcPr>
            <w:tcW w:w="0" w:type="auto"/>
            <w:tcBorders>
              <w:top w:val="nil"/>
              <w:left w:val="nil"/>
              <w:bottom w:val="nil"/>
              <w:right w:val="nil"/>
            </w:tcBorders>
            <w:noWrap/>
            <w:vAlign w:val="bottom"/>
            <w:hideMark/>
          </w:tcPr>
          <w:p w14:paraId="187FE089" w14:textId="77777777" w:rsidR="00780BCB" w:rsidRDefault="00780BCB" w:rsidP="00780BCB">
            <w:pPr>
              <w:jc w:val="center"/>
              <w:rPr>
                <w:rFonts w:ascii="Aptos Narrow" w:hAnsi="Aptos Narrow"/>
                <w:b/>
                <w:bCs/>
                <w:color w:val="000000"/>
                <w:sz w:val="22"/>
                <w:szCs w:val="22"/>
              </w:rPr>
            </w:pPr>
          </w:p>
        </w:tc>
        <w:tc>
          <w:tcPr>
            <w:tcW w:w="0" w:type="auto"/>
            <w:tcBorders>
              <w:top w:val="single" w:sz="4" w:space="0" w:color="auto"/>
              <w:left w:val="single" w:sz="8" w:space="0" w:color="auto"/>
              <w:bottom w:val="single" w:sz="8" w:space="0" w:color="auto"/>
              <w:right w:val="single" w:sz="4" w:space="0" w:color="auto"/>
            </w:tcBorders>
            <w:noWrap/>
            <w:vAlign w:val="bottom"/>
            <w:hideMark/>
          </w:tcPr>
          <w:p w14:paraId="7CD597F2" w14:textId="77777777" w:rsidR="00780BCB" w:rsidRDefault="00780BCB" w:rsidP="00780BCB">
            <w:pPr>
              <w:rPr>
                <w:rFonts w:ascii="Aptos Narrow" w:hAnsi="Aptos Narrow"/>
                <w:b/>
                <w:bCs/>
                <w:color w:val="000000"/>
                <w:sz w:val="22"/>
                <w:szCs w:val="22"/>
              </w:rPr>
            </w:pPr>
            <w:r>
              <w:rPr>
                <w:rFonts w:ascii="Aptos Narrow" w:hAnsi="Aptos Narrow"/>
                <w:b/>
                <w:bCs/>
                <w:color w:val="000000"/>
                <w:sz w:val="22"/>
                <w:szCs w:val="22"/>
              </w:rPr>
              <w:t>Median</w:t>
            </w:r>
          </w:p>
        </w:tc>
        <w:tc>
          <w:tcPr>
            <w:tcW w:w="0" w:type="auto"/>
            <w:tcBorders>
              <w:top w:val="single" w:sz="4" w:space="0" w:color="auto"/>
              <w:left w:val="single" w:sz="4" w:space="0" w:color="auto"/>
              <w:bottom w:val="single" w:sz="8" w:space="0" w:color="auto"/>
              <w:right w:val="single" w:sz="4" w:space="0" w:color="auto"/>
            </w:tcBorders>
            <w:noWrap/>
            <w:vAlign w:val="bottom"/>
            <w:hideMark/>
          </w:tcPr>
          <w:p w14:paraId="29331740"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0.96</w:t>
            </w:r>
          </w:p>
        </w:tc>
        <w:tc>
          <w:tcPr>
            <w:tcW w:w="0" w:type="auto"/>
            <w:tcBorders>
              <w:top w:val="single" w:sz="4" w:space="0" w:color="auto"/>
              <w:left w:val="single" w:sz="4" w:space="0" w:color="auto"/>
              <w:bottom w:val="single" w:sz="8" w:space="0" w:color="auto"/>
              <w:right w:val="single" w:sz="4" w:space="0" w:color="auto"/>
            </w:tcBorders>
            <w:noWrap/>
            <w:vAlign w:val="bottom"/>
            <w:hideMark/>
          </w:tcPr>
          <w:p w14:paraId="280FC14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single" w:sz="4" w:space="0" w:color="auto"/>
              <w:left w:val="single" w:sz="4" w:space="0" w:color="auto"/>
              <w:bottom w:val="single" w:sz="8" w:space="0" w:color="auto"/>
              <w:right w:val="single" w:sz="4" w:space="0" w:color="auto"/>
            </w:tcBorders>
            <w:noWrap/>
            <w:vAlign w:val="bottom"/>
            <w:hideMark/>
          </w:tcPr>
          <w:p w14:paraId="7F7772A6" w14:textId="77777777" w:rsidR="00780BCB" w:rsidRDefault="00780BCB" w:rsidP="00780BCB">
            <w:pPr>
              <w:jc w:val="center"/>
              <w:rPr>
                <w:rFonts w:ascii="Aptos Narrow" w:hAnsi="Aptos Narrow"/>
                <w:b/>
                <w:bCs/>
                <w:color w:val="000000"/>
                <w:sz w:val="22"/>
                <w:szCs w:val="22"/>
              </w:rPr>
            </w:pPr>
            <w:r>
              <w:rPr>
                <w:rFonts w:ascii="Aptos Narrow" w:hAnsi="Aptos Narrow"/>
                <w:b/>
                <w:bCs/>
                <w:color w:val="000000"/>
                <w:sz w:val="22"/>
                <w:szCs w:val="22"/>
              </w:rPr>
              <w:t>0.17</w:t>
            </w:r>
          </w:p>
        </w:tc>
        <w:tc>
          <w:tcPr>
            <w:tcW w:w="0" w:type="auto"/>
            <w:tcBorders>
              <w:top w:val="single" w:sz="4" w:space="0" w:color="auto"/>
              <w:left w:val="single" w:sz="4" w:space="0" w:color="auto"/>
              <w:bottom w:val="single" w:sz="8" w:space="0" w:color="auto"/>
              <w:right w:val="single" w:sz="4" w:space="0" w:color="auto"/>
            </w:tcBorders>
            <w:noWrap/>
            <w:vAlign w:val="bottom"/>
            <w:hideMark/>
          </w:tcPr>
          <w:p w14:paraId="247635AE"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0.97</w:t>
            </w:r>
          </w:p>
        </w:tc>
        <w:tc>
          <w:tcPr>
            <w:tcW w:w="0" w:type="auto"/>
            <w:tcBorders>
              <w:top w:val="single" w:sz="4" w:space="0" w:color="auto"/>
              <w:left w:val="single" w:sz="4" w:space="0" w:color="auto"/>
              <w:bottom w:val="single" w:sz="8" w:space="0" w:color="auto"/>
              <w:right w:val="single" w:sz="4" w:space="0" w:color="auto"/>
            </w:tcBorders>
            <w:noWrap/>
            <w:vAlign w:val="bottom"/>
            <w:hideMark/>
          </w:tcPr>
          <w:p w14:paraId="65F612ED" w14:textId="77777777" w:rsidR="00780BCB" w:rsidRDefault="00780BCB" w:rsidP="00780BCB">
            <w:pPr>
              <w:jc w:val="center"/>
              <w:rPr>
                <w:rFonts w:ascii="Aptos Narrow" w:hAnsi="Aptos Narrow"/>
                <w:color w:val="000000"/>
                <w:sz w:val="22"/>
                <w:szCs w:val="22"/>
              </w:rPr>
            </w:pPr>
            <w:r>
              <w:rPr>
                <w:rFonts w:ascii="Aptos Narrow" w:hAnsi="Aptos Narrow"/>
                <w:color w:val="000000"/>
                <w:sz w:val="22"/>
                <w:szCs w:val="22"/>
              </w:rPr>
              <w:t>1.12</w:t>
            </w:r>
          </w:p>
        </w:tc>
        <w:tc>
          <w:tcPr>
            <w:tcW w:w="0" w:type="auto"/>
            <w:tcBorders>
              <w:top w:val="single" w:sz="4" w:space="0" w:color="auto"/>
              <w:left w:val="single" w:sz="4" w:space="0" w:color="auto"/>
              <w:bottom w:val="single" w:sz="8" w:space="0" w:color="auto"/>
              <w:right w:val="single" w:sz="8" w:space="0" w:color="auto"/>
            </w:tcBorders>
            <w:noWrap/>
            <w:vAlign w:val="bottom"/>
            <w:hideMark/>
          </w:tcPr>
          <w:p w14:paraId="2C40E936" w14:textId="77777777" w:rsidR="00780BCB" w:rsidRDefault="00780BCB" w:rsidP="00780BCB">
            <w:pPr>
              <w:jc w:val="center"/>
              <w:rPr>
                <w:rFonts w:ascii="Aptos Narrow" w:hAnsi="Aptos Narrow"/>
                <w:b/>
                <w:bCs/>
                <w:color w:val="000000"/>
                <w:sz w:val="22"/>
                <w:szCs w:val="22"/>
              </w:rPr>
            </w:pPr>
            <w:r>
              <w:rPr>
                <w:rFonts w:ascii="Aptos Narrow" w:hAnsi="Aptos Narrow"/>
                <w:b/>
                <w:bCs/>
                <w:color w:val="000000"/>
                <w:sz w:val="22"/>
                <w:szCs w:val="22"/>
              </w:rPr>
              <w:t>0.17</w:t>
            </w:r>
          </w:p>
        </w:tc>
      </w:tr>
    </w:tbl>
    <w:p w14:paraId="1FB0EEF8" w14:textId="77777777" w:rsidR="00E31D29" w:rsidRDefault="00E31D29" w:rsidP="00E31D29">
      <w:pPr>
        <w:rPr>
          <w:lang w:val="en-GB"/>
        </w:rPr>
      </w:pPr>
    </w:p>
    <w:p w14:paraId="73380142" w14:textId="4449DACB" w:rsidR="00E31D29" w:rsidRDefault="00E31D29">
      <w:pPr>
        <w:rPr>
          <w:lang w:val="en-GB"/>
        </w:rPr>
      </w:pPr>
      <w:r>
        <w:rPr>
          <w:lang w:val="en-GB"/>
        </w:rPr>
        <w:br w:type="page"/>
      </w:r>
    </w:p>
    <w:p w14:paraId="34A295A3" w14:textId="77777777" w:rsidR="00683001" w:rsidRDefault="00D96558">
      <w:pPr>
        <w:rPr>
          <w:lang w:val="en-GB"/>
        </w:rPr>
      </w:pPr>
      <w:r>
        <w:rPr>
          <w:lang w:val="en-GB"/>
        </w:rPr>
        <w:lastRenderedPageBreak/>
        <w:t>Appendix</w:t>
      </w:r>
      <w:r>
        <w:rPr>
          <w:lang w:val="en-GB"/>
        </w:rPr>
        <w:t xml:space="preserve"> C</w:t>
      </w:r>
    </w:p>
    <w:p w14:paraId="044AAF9A" w14:textId="77777777" w:rsidR="00683001" w:rsidRDefault="00683001">
      <w:pPr>
        <w:rPr>
          <w:lang w:val="en-GB"/>
        </w:rPr>
      </w:pPr>
    </w:p>
    <w:p w14:paraId="006C1E96" w14:textId="5DC7C1D3" w:rsidR="00D96558" w:rsidRDefault="00683001">
      <w:pPr>
        <w:rPr>
          <w:lang w:val="en-GB"/>
        </w:rPr>
      </w:pPr>
      <w:r w:rsidRPr="00683001">
        <w:rPr>
          <w:lang w:val="en-GB"/>
        </w:rPr>
        <w:drawing>
          <wp:inline distT="0" distB="0" distL="0" distR="0" wp14:anchorId="2D46355E" wp14:editId="5363A779">
            <wp:extent cx="3930852" cy="3829247"/>
            <wp:effectExtent l="0" t="0" r="0" b="0"/>
            <wp:docPr id="1069934987" name="Picture 1" descr="A screenshot of a data 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934987" name="Picture 1" descr="A screenshot of a data sheet&#10;&#10;AI-generated content may be incorrect."/>
                    <pic:cNvPicPr/>
                  </pic:nvPicPr>
                  <pic:blipFill>
                    <a:blip r:embed="rId46"/>
                    <a:stretch>
                      <a:fillRect/>
                    </a:stretch>
                  </pic:blipFill>
                  <pic:spPr>
                    <a:xfrm>
                      <a:off x="0" y="0"/>
                      <a:ext cx="3930852" cy="3829247"/>
                    </a:xfrm>
                    <a:prstGeom prst="rect">
                      <a:avLst/>
                    </a:prstGeom>
                  </pic:spPr>
                </pic:pic>
              </a:graphicData>
            </a:graphic>
          </wp:inline>
        </w:drawing>
      </w:r>
      <w:r w:rsidRPr="00683001">
        <w:rPr>
          <w:lang w:val="en-GB"/>
        </w:rPr>
        <w:t xml:space="preserve"> </w:t>
      </w:r>
      <w:r w:rsidR="00D96558">
        <w:rPr>
          <w:lang w:val="en-GB"/>
        </w:rPr>
        <w:br w:type="page"/>
      </w:r>
    </w:p>
    <w:p w14:paraId="383DE7F1" w14:textId="77777777" w:rsidR="00D96558" w:rsidRDefault="00D96558" w:rsidP="000A72C7">
      <w:pPr>
        <w:rPr>
          <w:lang w:val="en-GB"/>
        </w:rPr>
      </w:pPr>
    </w:p>
    <w:p w14:paraId="17151AC6" w14:textId="41D0C040" w:rsidR="00A41AB0" w:rsidRDefault="00FD6491" w:rsidP="000A72C7">
      <w:pPr>
        <w:rPr>
          <w:lang w:val="en-GB"/>
        </w:rPr>
      </w:pPr>
      <w:r>
        <w:rPr>
          <w:lang w:val="en-GB"/>
        </w:rPr>
        <w:t>Appendix</w:t>
      </w:r>
      <w:r>
        <w:rPr>
          <w:lang w:val="en-GB"/>
        </w:rPr>
        <w:t xml:space="preserve"> </w:t>
      </w:r>
      <w:r w:rsidR="00D96558">
        <w:rPr>
          <w:lang w:val="en-GB"/>
        </w:rPr>
        <w:t>D</w:t>
      </w:r>
    </w:p>
    <w:p w14:paraId="57E6FD5C" w14:textId="65D7D7DB" w:rsidR="00B93087" w:rsidRDefault="00B93087" w:rsidP="000A72C7">
      <w:pPr>
        <w:rPr>
          <w:lang w:val="en-GB"/>
        </w:rPr>
      </w:pPr>
      <w:r w:rsidRPr="00AC5ADD">
        <w:rPr>
          <w:noProof/>
          <w:lang w:val="en-GB"/>
        </w:rPr>
        <w:drawing>
          <wp:anchor distT="0" distB="0" distL="114300" distR="114300" simplePos="0" relativeHeight="251702274" behindDoc="0" locked="0" layoutInCell="1" allowOverlap="1" wp14:anchorId="021DDA02" wp14:editId="4E413B1E">
            <wp:simplePos x="0" y="0"/>
            <wp:positionH relativeFrom="margin">
              <wp:posOffset>0</wp:posOffset>
            </wp:positionH>
            <wp:positionV relativeFrom="paragraph">
              <wp:posOffset>5080</wp:posOffset>
            </wp:positionV>
            <wp:extent cx="2608580" cy="4791075"/>
            <wp:effectExtent l="0" t="0" r="1270" b="9525"/>
            <wp:wrapSquare wrapText="bothSides"/>
            <wp:docPr id="1808271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985320" name="Picture 1" descr="A screenshot of a computer&#10;&#10;AI-generated content may be incorrect."/>
                    <pic:cNvPicPr/>
                  </pic:nvPicPr>
                  <pic:blipFill>
                    <a:blip r:embed="rId47">
                      <a:extLst>
                        <a:ext uri="{28A0092B-C50C-407E-A947-70E740481C1C}">
                          <a14:useLocalDpi xmlns:a14="http://schemas.microsoft.com/office/drawing/2010/main" val="0"/>
                        </a:ext>
                      </a:extLst>
                    </a:blip>
                    <a:stretch>
                      <a:fillRect/>
                    </a:stretch>
                  </pic:blipFill>
                  <pic:spPr>
                    <a:xfrm>
                      <a:off x="0" y="0"/>
                      <a:ext cx="2608580" cy="4791075"/>
                    </a:xfrm>
                    <a:prstGeom prst="rect">
                      <a:avLst/>
                    </a:prstGeom>
                  </pic:spPr>
                </pic:pic>
              </a:graphicData>
            </a:graphic>
            <wp14:sizeRelH relativeFrom="margin">
              <wp14:pctWidth>0</wp14:pctWidth>
            </wp14:sizeRelH>
            <wp14:sizeRelV relativeFrom="margin">
              <wp14:pctHeight>0</wp14:pctHeight>
            </wp14:sizeRelV>
          </wp:anchor>
        </w:drawing>
      </w:r>
    </w:p>
    <w:p w14:paraId="3C012B23" w14:textId="77777777" w:rsidR="00B93087" w:rsidRDefault="00B93087" w:rsidP="000A72C7">
      <w:pPr>
        <w:rPr>
          <w:lang w:val="en-GB"/>
        </w:rPr>
      </w:pPr>
    </w:p>
    <w:p w14:paraId="2D480745" w14:textId="77777777" w:rsidR="00B93087" w:rsidRDefault="00B93087" w:rsidP="000A72C7">
      <w:pPr>
        <w:rPr>
          <w:lang w:val="en-GB"/>
        </w:rPr>
      </w:pPr>
    </w:p>
    <w:p w14:paraId="562FB391" w14:textId="77777777" w:rsidR="00B93087" w:rsidRDefault="00B93087" w:rsidP="000A72C7">
      <w:pPr>
        <w:rPr>
          <w:lang w:val="en-GB"/>
        </w:rPr>
      </w:pPr>
    </w:p>
    <w:p w14:paraId="08FDC039" w14:textId="77777777" w:rsidR="00B93087" w:rsidRDefault="00B93087" w:rsidP="000A72C7">
      <w:pPr>
        <w:rPr>
          <w:lang w:val="en-GB"/>
        </w:rPr>
      </w:pPr>
    </w:p>
    <w:p w14:paraId="3F06A23B" w14:textId="77777777" w:rsidR="00B93087" w:rsidRDefault="00B93087" w:rsidP="000A72C7">
      <w:pPr>
        <w:rPr>
          <w:lang w:val="en-GB"/>
        </w:rPr>
      </w:pPr>
    </w:p>
    <w:p w14:paraId="67842B54" w14:textId="77777777" w:rsidR="00B93087" w:rsidRDefault="00B93087" w:rsidP="000A72C7">
      <w:pPr>
        <w:rPr>
          <w:lang w:val="en-GB"/>
        </w:rPr>
      </w:pPr>
    </w:p>
    <w:p w14:paraId="2B03D625" w14:textId="77777777" w:rsidR="00B93087" w:rsidRDefault="00B93087" w:rsidP="000A72C7">
      <w:pPr>
        <w:rPr>
          <w:lang w:val="en-GB"/>
        </w:rPr>
      </w:pPr>
    </w:p>
    <w:p w14:paraId="6D333BF4" w14:textId="77777777" w:rsidR="00B93087" w:rsidRDefault="00B93087" w:rsidP="000A72C7">
      <w:pPr>
        <w:rPr>
          <w:lang w:val="en-GB"/>
        </w:rPr>
      </w:pPr>
    </w:p>
    <w:p w14:paraId="67718B99" w14:textId="77777777" w:rsidR="00B93087" w:rsidRDefault="00B93087" w:rsidP="000A72C7">
      <w:pPr>
        <w:rPr>
          <w:lang w:val="en-GB"/>
        </w:rPr>
      </w:pPr>
    </w:p>
    <w:p w14:paraId="0D33CC4F" w14:textId="77777777" w:rsidR="00B93087" w:rsidRDefault="00B93087" w:rsidP="000A72C7">
      <w:pPr>
        <w:rPr>
          <w:lang w:val="en-GB"/>
        </w:rPr>
      </w:pPr>
    </w:p>
    <w:p w14:paraId="64D55422" w14:textId="77777777" w:rsidR="00B93087" w:rsidRDefault="00B93087" w:rsidP="000A72C7">
      <w:pPr>
        <w:rPr>
          <w:lang w:val="en-GB"/>
        </w:rPr>
      </w:pPr>
    </w:p>
    <w:p w14:paraId="73160FCE" w14:textId="77777777" w:rsidR="00B93087" w:rsidRDefault="00B93087" w:rsidP="000A72C7">
      <w:pPr>
        <w:rPr>
          <w:lang w:val="en-GB"/>
        </w:rPr>
      </w:pPr>
    </w:p>
    <w:p w14:paraId="4FA327AA" w14:textId="77777777" w:rsidR="00B93087" w:rsidRDefault="00B93087" w:rsidP="000A72C7">
      <w:pPr>
        <w:rPr>
          <w:lang w:val="en-GB"/>
        </w:rPr>
      </w:pPr>
    </w:p>
    <w:p w14:paraId="3B52303F" w14:textId="77777777" w:rsidR="00B93087" w:rsidRDefault="00B93087" w:rsidP="000A72C7">
      <w:pPr>
        <w:rPr>
          <w:lang w:val="en-GB"/>
        </w:rPr>
      </w:pPr>
    </w:p>
    <w:p w14:paraId="52E49B5A" w14:textId="77777777" w:rsidR="00B93087" w:rsidRDefault="00B93087" w:rsidP="000A72C7">
      <w:pPr>
        <w:rPr>
          <w:lang w:val="en-GB"/>
        </w:rPr>
      </w:pPr>
    </w:p>
    <w:p w14:paraId="3382AA7F" w14:textId="639F22D6" w:rsidR="00B93087" w:rsidRDefault="00B93087" w:rsidP="000A72C7">
      <w:pPr>
        <w:rPr>
          <w:lang w:val="en-GB"/>
        </w:rPr>
      </w:pPr>
      <w:r w:rsidRPr="00434FBD">
        <w:rPr>
          <w:noProof/>
          <w:lang w:val="en-GB"/>
        </w:rPr>
        <w:lastRenderedPageBreak/>
        <w:drawing>
          <wp:anchor distT="0" distB="0" distL="114300" distR="114300" simplePos="0" relativeHeight="251704322" behindDoc="0" locked="0" layoutInCell="1" allowOverlap="1" wp14:anchorId="6B08601B" wp14:editId="3B5BC905">
            <wp:simplePos x="0" y="0"/>
            <wp:positionH relativeFrom="column">
              <wp:posOffset>0</wp:posOffset>
            </wp:positionH>
            <wp:positionV relativeFrom="paragraph">
              <wp:posOffset>317500</wp:posOffset>
            </wp:positionV>
            <wp:extent cx="3187700" cy="4425315"/>
            <wp:effectExtent l="0" t="0" r="0" b="0"/>
            <wp:wrapSquare wrapText="bothSides"/>
            <wp:docPr id="73600600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396804" name="Picture 1" descr="A screenshot of a computer&#10;&#10;AI-generated content may be incorrect."/>
                    <pic:cNvPicPr/>
                  </pic:nvPicPr>
                  <pic:blipFill>
                    <a:blip r:embed="rId48">
                      <a:extLst>
                        <a:ext uri="{28A0092B-C50C-407E-A947-70E740481C1C}">
                          <a14:useLocalDpi xmlns:a14="http://schemas.microsoft.com/office/drawing/2010/main" val="0"/>
                        </a:ext>
                      </a:extLst>
                    </a:blip>
                    <a:stretch>
                      <a:fillRect/>
                    </a:stretch>
                  </pic:blipFill>
                  <pic:spPr>
                    <a:xfrm>
                      <a:off x="0" y="0"/>
                      <a:ext cx="3187700" cy="4425315"/>
                    </a:xfrm>
                    <a:prstGeom prst="rect">
                      <a:avLst/>
                    </a:prstGeom>
                  </pic:spPr>
                </pic:pic>
              </a:graphicData>
            </a:graphic>
            <wp14:sizeRelH relativeFrom="margin">
              <wp14:pctWidth>0</wp14:pctWidth>
            </wp14:sizeRelH>
          </wp:anchor>
        </w:drawing>
      </w:r>
    </w:p>
    <w:p w14:paraId="705A9E96" w14:textId="77777777" w:rsidR="00B93087" w:rsidRDefault="00B93087" w:rsidP="000A72C7">
      <w:pPr>
        <w:rPr>
          <w:lang w:val="en-GB"/>
        </w:rPr>
      </w:pPr>
    </w:p>
    <w:p w14:paraId="0A9A01EC" w14:textId="77777777" w:rsidR="00B93087" w:rsidRDefault="00B93087" w:rsidP="000A72C7">
      <w:pPr>
        <w:rPr>
          <w:lang w:val="en-GB"/>
        </w:rPr>
      </w:pPr>
    </w:p>
    <w:p w14:paraId="62AD5FCE" w14:textId="77777777" w:rsidR="00B93087" w:rsidRDefault="00B93087" w:rsidP="000A72C7">
      <w:pPr>
        <w:rPr>
          <w:lang w:val="en-GB"/>
        </w:rPr>
      </w:pPr>
    </w:p>
    <w:p w14:paraId="540251D8" w14:textId="77777777" w:rsidR="00B93087" w:rsidRDefault="00B93087" w:rsidP="000A72C7">
      <w:pPr>
        <w:rPr>
          <w:lang w:val="en-GB"/>
        </w:rPr>
      </w:pPr>
    </w:p>
    <w:p w14:paraId="4B74995F" w14:textId="77777777" w:rsidR="00B93087" w:rsidRDefault="00B93087" w:rsidP="000A72C7">
      <w:pPr>
        <w:rPr>
          <w:lang w:val="en-GB"/>
        </w:rPr>
      </w:pPr>
    </w:p>
    <w:p w14:paraId="73AAEDE2" w14:textId="77777777" w:rsidR="00B93087" w:rsidRDefault="00B93087" w:rsidP="000A72C7">
      <w:pPr>
        <w:rPr>
          <w:lang w:val="en-GB"/>
        </w:rPr>
      </w:pPr>
    </w:p>
    <w:p w14:paraId="41E7A39F" w14:textId="77777777" w:rsidR="00B93087" w:rsidRDefault="00B93087" w:rsidP="000A72C7">
      <w:pPr>
        <w:rPr>
          <w:lang w:val="en-GB"/>
        </w:rPr>
      </w:pPr>
    </w:p>
    <w:p w14:paraId="4968ED76" w14:textId="77777777" w:rsidR="00B93087" w:rsidRDefault="00B93087" w:rsidP="000A72C7">
      <w:pPr>
        <w:rPr>
          <w:lang w:val="en-GB"/>
        </w:rPr>
      </w:pPr>
    </w:p>
    <w:p w14:paraId="6A2975AA" w14:textId="77777777" w:rsidR="00B93087" w:rsidRDefault="00B93087" w:rsidP="000A72C7">
      <w:pPr>
        <w:rPr>
          <w:lang w:val="en-GB"/>
        </w:rPr>
      </w:pPr>
    </w:p>
    <w:p w14:paraId="6F1540C7" w14:textId="77777777" w:rsidR="00B93087" w:rsidRDefault="00B93087" w:rsidP="000A72C7">
      <w:pPr>
        <w:rPr>
          <w:lang w:val="en-GB"/>
        </w:rPr>
      </w:pPr>
    </w:p>
    <w:p w14:paraId="7B7BF2E2" w14:textId="77777777" w:rsidR="00B93087" w:rsidRDefault="00B93087" w:rsidP="000A72C7">
      <w:pPr>
        <w:rPr>
          <w:lang w:val="en-GB"/>
        </w:rPr>
      </w:pPr>
    </w:p>
    <w:p w14:paraId="71EEE299" w14:textId="77777777" w:rsidR="00B93087" w:rsidRDefault="00B93087" w:rsidP="000A72C7">
      <w:pPr>
        <w:rPr>
          <w:lang w:val="en-GB"/>
        </w:rPr>
      </w:pPr>
    </w:p>
    <w:p w14:paraId="39D2B2BC" w14:textId="77777777" w:rsidR="00B93087" w:rsidRDefault="00B93087" w:rsidP="000A72C7">
      <w:pPr>
        <w:rPr>
          <w:lang w:val="en-GB"/>
        </w:rPr>
      </w:pPr>
    </w:p>
    <w:p w14:paraId="4E11AA4A" w14:textId="77777777" w:rsidR="00B93087" w:rsidRDefault="00B93087" w:rsidP="000A72C7">
      <w:pPr>
        <w:rPr>
          <w:lang w:val="en-GB"/>
        </w:rPr>
      </w:pPr>
    </w:p>
    <w:p w14:paraId="2BAA8297" w14:textId="77777777" w:rsidR="00B93087" w:rsidRDefault="00B93087" w:rsidP="000A72C7">
      <w:pPr>
        <w:rPr>
          <w:lang w:val="en-GB"/>
        </w:rPr>
      </w:pPr>
    </w:p>
    <w:p w14:paraId="60690BB8" w14:textId="77777777" w:rsidR="00B93087" w:rsidRDefault="00B93087" w:rsidP="000A72C7">
      <w:pPr>
        <w:rPr>
          <w:lang w:val="en-GB"/>
        </w:rPr>
      </w:pPr>
    </w:p>
    <w:p w14:paraId="43469F75" w14:textId="77777777" w:rsidR="00205101" w:rsidRDefault="00205101"/>
    <w:p w14:paraId="75DB83E1" w14:textId="714207A2" w:rsidR="000E70AB" w:rsidRDefault="000E70AB">
      <w:pPr>
        <w:rPr>
          <w:lang w:val="en-GB"/>
        </w:rPr>
      </w:pPr>
    </w:p>
    <w:p w14:paraId="6434BFB2" w14:textId="77777777" w:rsidR="00C353C1" w:rsidRDefault="00C353C1">
      <w:pPr>
        <w:rPr>
          <w:lang w:val="en-GB"/>
        </w:rPr>
      </w:pPr>
    </w:p>
    <w:p w14:paraId="134D9D0B" w14:textId="77777777" w:rsidR="00C353C1" w:rsidRDefault="00C353C1">
      <w:pPr>
        <w:rPr>
          <w:lang w:val="en-GB"/>
        </w:rPr>
      </w:pPr>
    </w:p>
    <w:p w14:paraId="27E05394" w14:textId="77777777" w:rsidR="00C353C1" w:rsidRDefault="00C353C1">
      <w:pPr>
        <w:rPr>
          <w:lang w:val="en-GB"/>
        </w:rPr>
      </w:pPr>
    </w:p>
    <w:p w14:paraId="02E846A4" w14:textId="77777777" w:rsidR="00C353C1" w:rsidRDefault="00C353C1">
      <w:pPr>
        <w:rPr>
          <w:lang w:val="en-GB"/>
        </w:rPr>
      </w:pPr>
    </w:p>
    <w:p w14:paraId="7D5BF554" w14:textId="77777777" w:rsidR="00C353C1" w:rsidRDefault="00C353C1">
      <w:pPr>
        <w:rPr>
          <w:lang w:val="en-GB"/>
        </w:rPr>
      </w:pPr>
    </w:p>
    <w:p w14:paraId="5922FE51" w14:textId="77777777" w:rsidR="00C353C1" w:rsidRDefault="00C353C1">
      <w:pPr>
        <w:rPr>
          <w:lang w:val="en-GB"/>
        </w:rPr>
      </w:pPr>
    </w:p>
    <w:p w14:paraId="7BA185EB" w14:textId="77777777" w:rsidR="00C353C1" w:rsidRDefault="00C353C1">
      <w:pPr>
        <w:rPr>
          <w:lang w:val="en-GB"/>
        </w:rPr>
      </w:pPr>
    </w:p>
    <w:p w14:paraId="2C6C4843" w14:textId="77777777" w:rsidR="00C353C1" w:rsidRDefault="00C353C1">
      <w:pPr>
        <w:rPr>
          <w:lang w:val="en-GB"/>
        </w:rPr>
      </w:pPr>
    </w:p>
    <w:p w14:paraId="50A7B175" w14:textId="49606F85" w:rsidR="000E70AB" w:rsidRDefault="000E70AB" w:rsidP="000E70AB">
      <w:pPr>
        <w:rPr>
          <w:lang w:val="en-GB"/>
        </w:rPr>
      </w:pPr>
      <w:r>
        <w:rPr>
          <w:lang w:val="en-GB"/>
        </w:rPr>
        <w:t xml:space="preserve">Appendix </w:t>
      </w:r>
      <w:r w:rsidR="00C353C1">
        <w:rPr>
          <w:lang w:val="en-GB"/>
        </w:rPr>
        <w:t>E</w:t>
      </w:r>
    </w:p>
    <w:p w14:paraId="5C91AB8D" w14:textId="2DD16624" w:rsidR="00456125" w:rsidRDefault="00456125">
      <w:pPr>
        <w:rPr>
          <w:lang w:val="en-GB"/>
        </w:rPr>
      </w:pPr>
      <w:r w:rsidRPr="000D4EFC">
        <w:rPr>
          <w:noProof/>
        </w:rPr>
        <w:drawing>
          <wp:inline distT="0" distB="0" distL="0" distR="0" wp14:anchorId="5030AA85" wp14:editId="22E38414">
            <wp:extent cx="5943600" cy="3929380"/>
            <wp:effectExtent l="0" t="0" r="0" b="0"/>
            <wp:docPr id="13265816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868574" name="Picture 1" descr="A screenshot of a computer&#10;&#10;AI-generated content may be incorrect."/>
                    <pic:cNvPicPr/>
                  </pic:nvPicPr>
                  <pic:blipFill>
                    <a:blip r:embed="rId49"/>
                    <a:stretch>
                      <a:fillRect/>
                    </a:stretch>
                  </pic:blipFill>
                  <pic:spPr>
                    <a:xfrm>
                      <a:off x="0" y="0"/>
                      <a:ext cx="5943600" cy="3929380"/>
                    </a:xfrm>
                    <a:prstGeom prst="rect">
                      <a:avLst/>
                    </a:prstGeom>
                  </pic:spPr>
                </pic:pic>
              </a:graphicData>
            </a:graphic>
          </wp:inline>
        </w:drawing>
      </w:r>
    </w:p>
    <w:p w14:paraId="3135614C" w14:textId="0CF0F9F9" w:rsidR="00456125" w:rsidRDefault="00456125">
      <w:pPr>
        <w:rPr>
          <w:lang w:val="en-GB"/>
        </w:rPr>
      </w:pPr>
      <w:r w:rsidRPr="004E0492">
        <w:rPr>
          <w:b/>
          <w:bCs/>
          <w:noProof/>
        </w:rPr>
        <w:lastRenderedPageBreak/>
        <w:drawing>
          <wp:inline distT="0" distB="0" distL="0" distR="0" wp14:anchorId="13B28812" wp14:editId="385AF84D">
            <wp:extent cx="5943600" cy="4114165"/>
            <wp:effectExtent l="0" t="0" r="0" b="635"/>
            <wp:docPr id="6366940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626541" name="Picture 1" descr="A screenshot of a computer&#10;&#10;AI-generated content may be incorrect."/>
                    <pic:cNvPicPr/>
                  </pic:nvPicPr>
                  <pic:blipFill>
                    <a:blip r:embed="rId50"/>
                    <a:stretch>
                      <a:fillRect/>
                    </a:stretch>
                  </pic:blipFill>
                  <pic:spPr>
                    <a:xfrm>
                      <a:off x="0" y="0"/>
                      <a:ext cx="5943600" cy="4114165"/>
                    </a:xfrm>
                    <a:prstGeom prst="rect">
                      <a:avLst/>
                    </a:prstGeom>
                  </pic:spPr>
                </pic:pic>
              </a:graphicData>
            </a:graphic>
          </wp:inline>
        </w:drawing>
      </w:r>
      <w:r>
        <w:rPr>
          <w:lang w:val="en-GB"/>
        </w:rPr>
        <w:br w:type="page"/>
      </w:r>
    </w:p>
    <w:p w14:paraId="78D5050A" w14:textId="77777777" w:rsidR="00C353C1" w:rsidRDefault="00C353C1" w:rsidP="00C353C1">
      <w:pPr>
        <w:rPr>
          <w:lang w:val="en-GB"/>
        </w:rPr>
      </w:pPr>
      <w:r>
        <w:rPr>
          <w:lang w:val="en-GB"/>
        </w:rPr>
        <w:lastRenderedPageBreak/>
        <w:t>Appendix F</w:t>
      </w:r>
    </w:p>
    <w:p w14:paraId="73D9FDF8" w14:textId="511CFA7F" w:rsidR="00456125" w:rsidRDefault="00C353C1">
      <w:pPr>
        <w:rPr>
          <w:lang w:val="en-GB"/>
        </w:rPr>
      </w:pPr>
      <w:r w:rsidRPr="000E70AB">
        <w:rPr>
          <w:lang w:val="en-GB"/>
        </w:rPr>
        <w:drawing>
          <wp:inline distT="0" distB="0" distL="0" distR="0" wp14:anchorId="5FC2B0E7" wp14:editId="7465027E">
            <wp:extent cx="5943600" cy="1627505"/>
            <wp:effectExtent l="0" t="0" r="0" b="0"/>
            <wp:docPr id="380071916" name="Picture 1" descr="A close-up of a fl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071916" name="Picture 1" descr="A close-up of a flag&#10;&#10;AI-generated content may be incorrect."/>
                    <pic:cNvPicPr/>
                  </pic:nvPicPr>
                  <pic:blipFill>
                    <a:blip r:embed="rId51"/>
                    <a:stretch>
                      <a:fillRect/>
                    </a:stretch>
                  </pic:blipFill>
                  <pic:spPr>
                    <a:xfrm>
                      <a:off x="0" y="0"/>
                      <a:ext cx="5943600" cy="1627505"/>
                    </a:xfrm>
                    <a:prstGeom prst="rect">
                      <a:avLst/>
                    </a:prstGeom>
                  </pic:spPr>
                </pic:pic>
              </a:graphicData>
            </a:graphic>
          </wp:inline>
        </w:drawing>
      </w:r>
      <w:r w:rsidR="00456125">
        <w:rPr>
          <w:lang w:val="en-GB"/>
        </w:rPr>
        <w:br w:type="page"/>
      </w:r>
    </w:p>
    <w:p w14:paraId="166CBFEF" w14:textId="7CCC0334" w:rsidR="00A12EAE" w:rsidRPr="00A12EAE" w:rsidRDefault="00A12EAE">
      <w:pPr>
        <w:rPr>
          <w:lang w:val="en-GB"/>
        </w:rPr>
      </w:pPr>
    </w:p>
    <w:p w14:paraId="446512AB" w14:textId="2F714966" w:rsidR="00205101" w:rsidRDefault="00205101">
      <w:r w:rsidRPr="00205101">
        <w:rPr>
          <w:noProof/>
        </w:rPr>
        <w:drawing>
          <wp:anchor distT="0" distB="0" distL="114300" distR="114300" simplePos="0" relativeHeight="251709442" behindDoc="0" locked="0" layoutInCell="1" allowOverlap="1" wp14:anchorId="2AF96F81" wp14:editId="0E19038D">
            <wp:simplePos x="0" y="0"/>
            <wp:positionH relativeFrom="margin">
              <wp:align>right</wp:align>
            </wp:positionH>
            <wp:positionV relativeFrom="page">
              <wp:posOffset>1588099</wp:posOffset>
            </wp:positionV>
            <wp:extent cx="5943600" cy="3514725"/>
            <wp:effectExtent l="0" t="0" r="0" b="9525"/>
            <wp:wrapSquare wrapText="bothSides"/>
            <wp:docPr id="13574303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430355" name="Picture 1" descr="A screenshot of a computer&#10;&#10;AI-generated content may be incorrect."/>
                    <pic:cNvPicPr/>
                  </pic:nvPicPr>
                  <pic:blipFill>
                    <a:blip r:embed="rId52">
                      <a:extLst>
                        <a:ext uri="{28A0092B-C50C-407E-A947-70E740481C1C}">
                          <a14:useLocalDpi xmlns:a14="http://schemas.microsoft.com/office/drawing/2010/main" val="0"/>
                        </a:ext>
                      </a:extLst>
                    </a:blip>
                    <a:stretch>
                      <a:fillRect/>
                    </a:stretch>
                  </pic:blipFill>
                  <pic:spPr>
                    <a:xfrm>
                      <a:off x="0" y="0"/>
                      <a:ext cx="5943600" cy="3514725"/>
                    </a:xfrm>
                    <a:prstGeom prst="rect">
                      <a:avLst/>
                    </a:prstGeom>
                  </pic:spPr>
                </pic:pic>
              </a:graphicData>
            </a:graphic>
          </wp:anchor>
        </w:drawing>
      </w:r>
      <w:r w:rsidR="002B4E6F">
        <w:t xml:space="preserve">Appendix </w:t>
      </w:r>
      <w:r w:rsidR="00456125">
        <w:t>G</w:t>
      </w:r>
    </w:p>
    <w:p w14:paraId="138915B5" w14:textId="2D44BDB5" w:rsidR="00C10D77" w:rsidRDefault="00C10D77">
      <w:r w:rsidRPr="00C10D77">
        <w:rPr>
          <w:noProof/>
        </w:rPr>
        <w:drawing>
          <wp:inline distT="0" distB="0" distL="0" distR="0" wp14:anchorId="412E9568" wp14:editId="68304E0D">
            <wp:extent cx="5943600" cy="3110230"/>
            <wp:effectExtent l="0" t="0" r="0" b="0"/>
            <wp:docPr id="2087605236" name="Picture 1" descr="A screenshot of a computer error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605236" name="Picture 1" descr="A screenshot of a computer error message&#10;&#10;AI-generated content may be incorrect."/>
                    <pic:cNvPicPr/>
                  </pic:nvPicPr>
                  <pic:blipFill>
                    <a:blip r:embed="rId53"/>
                    <a:stretch>
                      <a:fillRect/>
                    </a:stretch>
                  </pic:blipFill>
                  <pic:spPr>
                    <a:xfrm>
                      <a:off x="0" y="0"/>
                      <a:ext cx="5943600" cy="3110230"/>
                    </a:xfrm>
                    <a:prstGeom prst="rect">
                      <a:avLst/>
                    </a:prstGeom>
                  </pic:spPr>
                </pic:pic>
              </a:graphicData>
            </a:graphic>
          </wp:inline>
        </w:drawing>
      </w:r>
    </w:p>
    <w:p w14:paraId="0440A1CC" w14:textId="77777777" w:rsidR="00E86C13" w:rsidRDefault="00E86C13"/>
    <w:p w14:paraId="3BFA0CD9" w14:textId="11A1DCC9" w:rsidR="00E86C13" w:rsidRDefault="00E86C13"/>
    <w:p w14:paraId="4D26660E" w14:textId="1064F6C8" w:rsidR="000D4EFC" w:rsidRDefault="000D4EFC"/>
    <w:p w14:paraId="32AC9653" w14:textId="14F47871" w:rsidR="004E0492" w:rsidRPr="004E0492" w:rsidRDefault="004E0492" w:rsidP="004E0492">
      <w:pPr>
        <w:tabs>
          <w:tab w:val="left" w:pos="1350"/>
        </w:tabs>
        <w:rPr>
          <w:b/>
          <w:bCs/>
        </w:rPr>
      </w:pPr>
    </w:p>
    <w:sectPr w:rsidR="004E0492" w:rsidRPr="004E049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C6B76D" w14:textId="77777777" w:rsidR="002B4E6F" w:rsidRDefault="002B4E6F" w:rsidP="002B4E6F">
      <w:pPr>
        <w:spacing w:after="0" w:line="240" w:lineRule="auto"/>
      </w:pPr>
      <w:r>
        <w:separator/>
      </w:r>
    </w:p>
  </w:endnote>
  <w:endnote w:type="continuationSeparator" w:id="0">
    <w:p w14:paraId="05662342" w14:textId="77777777" w:rsidR="002B4E6F" w:rsidRDefault="002B4E6F" w:rsidP="002B4E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Narrow">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B6BD7D" w14:textId="77777777" w:rsidR="002B4E6F" w:rsidRDefault="002B4E6F" w:rsidP="002B4E6F">
      <w:pPr>
        <w:spacing w:after="0" w:line="240" w:lineRule="auto"/>
      </w:pPr>
      <w:r>
        <w:separator/>
      </w:r>
    </w:p>
  </w:footnote>
  <w:footnote w:type="continuationSeparator" w:id="0">
    <w:p w14:paraId="08A52B8E" w14:textId="77777777" w:rsidR="002B4E6F" w:rsidRDefault="002B4E6F" w:rsidP="002B4E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AA6E8D"/>
    <w:multiLevelType w:val="hybridMultilevel"/>
    <w:tmpl w:val="97E0EA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855D87"/>
    <w:multiLevelType w:val="hybridMultilevel"/>
    <w:tmpl w:val="E6B418A4"/>
    <w:lvl w:ilvl="0" w:tplc="001ED012">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5CAC76C6"/>
    <w:multiLevelType w:val="multilevel"/>
    <w:tmpl w:val="CBA2B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4B36C6"/>
    <w:multiLevelType w:val="hybridMultilevel"/>
    <w:tmpl w:val="40B0F1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4378260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34042141">
    <w:abstractNumId w:val="2"/>
  </w:num>
  <w:num w:numId="3" w16cid:durableId="494759059">
    <w:abstractNumId w:val="3"/>
  </w:num>
  <w:num w:numId="4" w16cid:durableId="5713575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E9F7706"/>
    <w:rsid w:val="00001CB3"/>
    <w:rsid w:val="000025F2"/>
    <w:rsid w:val="0000492F"/>
    <w:rsid w:val="00014E35"/>
    <w:rsid w:val="00014F87"/>
    <w:rsid w:val="000150AB"/>
    <w:rsid w:val="000160F7"/>
    <w:rsid w:val="0001630A"/>
    <w:rsid w:val="00016731"/>
    <w:rsid w:val="00020D1A"/>
    <w:rsid w:val="000215AF"/>
    <w:rsid w:val="000217C4"/>
    <w:rsid w:val="00024A6F"/>
    <w:rsid w:val="000268F1"/>
    <w:rsid w:val="000273A2"/>
    <w:rsid w:val="00027CFD"/>
    <w:rsid w:val="00032E75"/>
    <w:rsid w:val="00035C37"/>
    <w:rsid w:val="00036709"/>
    <w:rsid w:val="0003781A"/>
    <w:rsid w:val="0004184E"/>
    <w:rsid w:val="000447DC"/>
    <w:rsid w:val="00052E4E"/>
    <w:rsid w:val="00053830"/>
    <w:rsid w:val="000547A2"/>
    <w:rsid w:val="00055AEE"/>
    <w:rsid w:val="00057397"/>
    <w:rsid w:val="0006006B"/>
    <w:rsid w:val="000674F5"/>
    <w:rsid w:val="0006761B"/>
    <w:rsid w:val="0007166D"/>
    <w:rsid w:val="000717EA"/>
    <w:rsid w:val="00071C68"/>
    <w:rsid w:val="00080353"/>
    <w:rsid w:val="00081EE3"/>
    <w:rsid w:val="0008222C"/>
    <w:rsid w:val="00083A71"/>
    <w:rsid w:val="000853BE"/>
    <w:rsid w:val="00086A67"/>
    <w:rsid w:val="00087033"/>
    <w:rsid w:val="00091945"/>
    <w:rsid w:val="000A00DC"/>
    <w:rsid w:val="000A24F3"/>
    <w:rsid w:val="000A6505"/>
    <w:rsid w:val="000A72C7"/>
    <w:rsid w:val="000A7BDB"/>
    <w:rsid w:val="000B3F0B"/>
    <w:rsid w:val="000C1171"/>
    <w:rsid w:val="000C6110"/>
    <w:rsid w:val="000D0202"/>
    <w:rsid w:val="000D1D2A"/>
    <w:rsid w:val="000D4EFC"/>
    <w:rsid w:val="000E1BE1"/>
    <w:rsid w:val="000E1C89"/>
    <w:rsid w:val="000E2611"/>
    <w:rsid w:val="000E2FF9"/>
    <w:rsid w:val="000E70AB"/>
    <w:rsid w:val="000F2C4B"/>
    <w:rsid w:val="000F35CF"/>
    <w:rsid w:val="00100F6C"/>
    <w:rsid w:val="0010252E"/>
    <w:rsid w:val="0010564D"/>
    <w:rsid w:val="00106E8D"/>
    <w:rsid w:val="0011024F"/>
    <w:rsid w:val="001124F1"/>
    <w:rsid w:val="001131B6"/>
    <w:rsid w:val="00114181"/>
    <w:rsid w:val="001159EB"/>
    <w:rsid w:val="00117F36"/>
    <w:rsid w:val="00126F0C"/>
    <w:rsid w:val="0013277B"/>
    <w:rsid w:val="001342B3"/>
    <w:rsid w:val="0013474A"/>
    <w:rsid w:val="00134B7A"/>
    <w:rsid w:val="00134FCE"/>
    <w:rsid w:val="00135BE6"/>
    <w:rsid w:val="0013682F"/>
    <w:rsid w:val="00137729"/>
    <w:rsid w:val="00141BB8"/>
    <w:rsid w:val="0014371B"/>
    <w:rsid w:val="00144C8B"/>
    <w:rsid w:val="001526F0"/>
    <w:rsid w:val="00152F8F"/>
    <w:rsid w:val="00153C69"/>
    <w:rsid w:val="00154EB1"/>
    <w:rsid w:val="00155EBC"/>
    <w:rsid w:val="00160F4E"/>
    <w:rsid w:val="00162F3C"/>
    <w:rsid w:val="0016497C"/>
    <w:rsid w:val="0018619B"/>
    <w:rsid w:val="00186A47"/>
    <w:rsid w:val="00187D66"/>
    <w:rsid w:val="001919FF"/>
    <w:rsid w:val="00196945"/>
    <w:rsid w:val="001A0A89"/>
    <w:rsid w:val="001A4BDA"/>
    <w:rsid w:val="001B1EEF"/>
    <w:rsid w:val="001B4474"/>
    <w:rsid w:val="001B4CBB"/>
    <w:rsid w:val="001C3ADD"/>
    <w:rsid w:val="001C50BA"/>
    <w:rsid w:val="001E0747"/>
    <w:rsid w:val="001E0B55"/>
    <w:rsid w:val="001E27A2"/>
    <w:rsid w:val="001E616A"/>
    <w:rsid w:val="001F14A5"/>
    <w:rsid w:val="001F1BF6"/>
    <w:rsid w:val="001F362B"/>
    <w:rsid w:val="001F651E"/>
    <w:rsid w:val="001F6F77"/>
    <w:rsid w:val="002020ED"/>
    <w:rsid w:val="00205101"/>
    <w:rsid w:val="00212587"/>
    <w:rsid w:val="00213CE6"/>
    <w:rsid w:val="00214B61"/>
    <w:rsid w:val="00215E57"/>
    <w:rsid w:val="002213F1"/>
    <w:rsid w:val="0022306C"/>
    <w:rsid w:val="00226016"/>
    <w:rsid w:val="0022618C"/>
    <w:rsid w:val="00226E07"/>
    <w:rsid w:val="00227FB2"/>
    <w:rsid w:val="002312CD"/>
    <w:rsid w:val="00232625"/>
    <w:rsid w:val="00237827"/>
    <w:rsid w:val="00246150"/>
    <w:rsid w:val="0024679F"/>
    <w:rsid w:val="00247250"/>
    <w:rsid w:val="00251E94"/>
    <w:rsid w:val="00252EB8"/>
    <w:rsid w:val="002548F2"/>
    <w:rsid w:val="00265449"/>
    <w:rsid w:val="002657DC"/>
    <w:rsid w:val="002660E3"/>
    <w:rsid w:val="00266A03"/>
    <w:rsid w:val="00273885"/>
    <w:rsid w:val="0027645F"/>
    <w:rsid w:val="002766B2"/>
    <w:rsid w:val="00282421"/>
    <w:rsid w:val="00284D45"/>
    <w:rsid w:val="00285755"/>
    <w:rsid w:val="00286277"/>
    <w:rsid w:val="00287A88"/>
    <w:rsid w:val="00287E9A"/>
    <w:rsid w:val="00292216"/>
    <w:rsid w:val="002A46A0"/>
    <w:rsid w:val="002A70F3"/>
    <w:rsid w:val="002B4E6F"/>
    <w:rsid w:val="002B6E3C"/>
    <w:rsid w:val="002C3BB0"/>
    <w:rsid w:val="002C4EFA"/>
    <w:rsid w:val="002D29BC"/>
    <w:rsid w:val="002D2A16"/>
    <w:rsid w:val="002E1F22"/>
    <w:rsid w:val="002E4348"/>
    <w:rsid w:val="002E4FCF"/>
    <w:rsid w:val="003131DE"/>
    <w:rsid w:val="00313543"/>
    <w:rsid w:val="00313F9A"/>
    <w:rsid w:val="0032111F"/>
    <w:rsid w:val="0032545A"/>
    <w:rsid w:val="00330C9A"/>
    <w:rsid w:val="00333772"/>
    <w:rsid w:val="00335292"/>
    <w:rsid w:val="003414D8"/>
    <w:rsid w:val="00350C25"/>
    <w:rsid w:val="003511C2"/>
    <w:rsid w:val="00355590"/>
    <w:rsid w:val="003634E8"/>
    <w:rsid w:val="0036385A"/>
    <w:rsid w:val="00366166"/>
    <w:rsid w:val="00367172"/>
    <w:rsid w:val="00370A19"/>
    <w:rsid w:val="00371756"/>
    <w:rsid w:val="00377BF8"/>
    <w:rsid w:val="00385F78"/>
    <w:rsid w:val="00391A2D"/>
    <w:rsid w:val="00393EB1"/>
    <w:rsid w:val="0039777F"/>
    <w:rsid w:val="003A2ED6"/>
    <w:rsid w:val="003A3290"/>
    <w:rsid w:val="003A5192"/>
    <w:rsid w:val="003A6601"/>
    <w:rsid w:val="003A72C8"/>
    <w:rsid w:val="003B23A9"/>
    <w:rsid w:val="003C4B04"/>
    <w:rsid w:val="003C6976"/>
    <w:rsid w:val="003C7D69"/>
    <w:rsid w:val="003C7ECF"/>
    <w:rsid w:val="003D0E2B"/>
    <w:rsid w:val="003D6604"/>
    <w:rsid w:val="003D68C6"/>
    <w:rsid w:val="003D7B7A"/>
    <w:rsid w:val="003E2D0B"/>
    <w:rsid w:val="003E4573"/>
    <w:rsid w:val="003E6847"/>
    <w:rsid w:val="003E7FAB"/>
    <w:rsid w:val="003F1612"/>
    <w:rsid w:val="003F4A03"/>
    <w:rsid w:val="003F5B6D"/>
    <w:rsid w:val="003F5C80"/>
    <w:rsid w:val="003F5F9C"/>
    <w:rsid w:val="00405F1D"/>
    <w:rsid w:val="00410370"/>
    <w:rsid w:val="00412A87"/>
    <w:rsid w:val="00413697"/>
    <w:rsid w:val="00421470"/>
    <w:rsid w:val="004219B3"/>
    <w:rsid w:val="004268B6"/>
    <w:rsid w:val="00431E17"/>
    <w:rsid w:val="004343AB"/>
    <w:rsid w:val="00434FBD"/>
    <w:rsid w:val="0044034F"/>
    <w:rsid w:val="00440B4D"/>
    <w:rsid w:val="004414AE"/>
    <w:rsid w:val="00444B10"/>
    <w:rsid w:val="00445A0E"/>
    <w:rsid w:val="00456125"/>
    <w:rsid w:val="00456C90"/>
    <w:rsid w:val="00461618"/>
    <w:rsid w:val="00462FEE"/>
    <w:rsid w:val="00463081"/>
    <w:rsid w:val="00465274"/>
    <w:rsid w:val="0047008F"/>
    <w:rsid w:val="00470BE5"/>
    <w:rsid w:val="00476057"/>
    <w:rsid w:val="00483C47"/>
    <w:rsid w:val="00487896"/>
    <w:rsid w:val="004913CE"/>
    <w:rsid w:val="004933F8"/>
    <w:rsid w:val="00494571"/>
    <w:rsid w:val="00494663"/>
    <w:rsid w:val="004948F2"/>
    <w:rsid w:val="00494E74"/>
    <w:rsid w:val="0049541A"/>
    <w:rsid w:val="004A2099"/>
    <w:rsid w:val="004A5B90"/>
    <w:rsid w:val="004B5CC9"/>
    <w:rsid w:val="004B6A47"/>
    <w:rsid w:val="004C2091"/>
    <w:rsid w:val="004C2AC7"/>
    <w:rsid w:val="004C6153"/>
    <w:rsid w:val="004C7F3A"/>
    <w:rsid w:val="004C7FB1"/>
    <w:rsid w:val="004D0369"/>
    <w:rsid w:val="004D04E2"/>
    <w:rsid w:val="004D179A"/>
    <w:rsid w:val="004D29BD"/>
    <w:rsid w:val="004D3301"/>
    <w:rsid w:val="004D39FB"/>
    <w:rsid w:val="004D566D"/>
    <w:rsid w:val="004D5E1D"/>
    <w:rsid w:val="004D7654"/>
    <w:rsid w:val="004D7BFD"/>
    <w:rsid w:val="004E0492"/>
    <w:rsid w:val="004E0686"/>
    <w:rsid w:val="004E4FF9"/>
    <w:rsid w:val="004E6FB5"/>
    <w:rsid w:val="004F4ED6"/>
    <w:rsid w:val="005029CC"/>
    <w:rsid w:val="00503948"/>
    <w:rsid w:val="005040AF"/>
    <w:rsid w:val="00504A7B"/>
    <w:rsid w:val="005070AE"/>
    <w:rsid w:val="005111E7"/>
    <w:rsid w:val="005118D6"/>
    <w:rsid w:val="005146B8"/>
    <w:rsid w:val="005160A7"/>
    <w:rsid w:val="005211C1"/>
    <w:rsid w:val="00521F05"/>
    <w:rsid w:val="00530700"/>
    <w:rsid w:val="005335B7"/>
    <w:rsid w:val="005339AE"/>
    <w:rsid w:val="00533C37"/>
    <w:rsid w:val="005354F7"/>
    <w:rsid w:val="00543BCA"/>
    <w:rsid w:val="00543C3C"/>
    <w:rsid w:val="00545679"/>
    <w:rsid w:val="0055197C"/>
    <w:rsid w:val="00553BFE"/>
    <w:rsid w:val="00553D46"/>
    <w:rsid w:val="00555415"/>
    <w:rsid w:val="0055755F"/>
    <w:rsid w:val="00557EC9"/>
    <w:rsid w:val="00562376"/>
    <w:rsid w:val="00563855"/>
    <w:rsid w:val="00565401"/>
    <w:rsid w:val="005659D6"/>
    <w:rsid w:val="005674F2"/>
    <w:rsid w:val="0057571A"/>
    <w:rsid w:val="0057581E"/>
    <w:rsid w:val="00576E62"/>
    <w:rsid w:val="0057714F"/>
    <w:rsid w:val="00584B63"/>
    <w:rsid w:val="00584E87"/>
    <w:rsid w:val="005877FC"/>
    <w:rsid w:val="00587EC8"/>
    <w:rsid w:val="00593D1E"/>
    <w:rsid w:val="005A0835"/>
    <w:rsid w:val="005A0A80"/>
    <w:rsid w:val="005A67A8"/>
    <w:rsid w:val="005A737B"/>
    <w:rsid w:val="005B17AB"/>
    <w:rsid w:val="005B3A79"/>
    <w:rsid w:val="005B479D"/>
    <w:rsid w:val="005B4B4B"/>
    <w:rsid w:val="005B6B83"/>
    <w:rsid w:val="005C0354"/>
    <w:rsid w:val="005C1329"/>
    <w:rsid w:val="005C278D"/>
    <w:rsid w:val="005C4190"/>
    <w:rsid w:val="005C4B7B"/>
    <w:rsid w:val="005C749D"/>
    <w:rsid w:val="005D4755"/>
    <w:rsid w:val="005D51E4"/>
    <w:rsid w:val="005D5722"/>
    <w:rsid w:val="005E0022"/>
    <w:rsid w:val="005E214E"/>
    <w:rsid w:val="005F2F89"/>
    <w:rsid w:val="00603167"/>
    <w:rsid w:val="00603F09"/>
    <w:rsid w:val="00604091"/>
    <w:rsid w:val="00604EA4"/>
    <w:rsid w:val="00605CB0"/>
    <w:rsid w:val="006062B4"/>
    <w:rsid w:val="0061442B"/>
    <w:rsid w:val="00622195"/>
    <w:rsid w:val="00623F27"/>
    <w:rsid w:val="00627D76"/>
    <w:rsid w:val="00630998"/>
    <w:rsid w:val="00635B12"/>
    <w:rsid w:val="00637047"/>
    <w:rsid w:val="006416B0"/>
    <w:rsid w:val="006501E5"/>
    <w:rsid w:val="006519DE"/>
    <w:rsid w:val="00653F61"/>
    <w:rsid w:val="00654235"/>
    <w:rsid w:val="006578E8"/>
    <w:rsid w:val="00661819"/>
    <w:rsid w:val="00662F67"/>
    <w:rsid w:val="00665D83"/>
    <w:rsid w:val="006725B9"/>
    <w:rsid w:val="00672A60"/>
    <w:rsid w:val="00676F72"/>
    <w:rsid w:val="006809CB"/>
    <w:rsid w:val="00681F0F"/>
    <w:rsid w:val="00683001"/>
    <w:rsid w:val="0068403B"/>
    <w:rsid w:val="006847C2"/>
    <w:rsid w:val="00693149"/>
    <w:rsid w:val="006A34D1"/>
    <w:rsid w:val="006A68F9"/>
    <w:rsid w:val="006A6EEC"/>
    <w:rsid w:val="006AFC51"/>
    <w:rsid w:val="006B0190"/>
    <w:rsid w:val="006B1675"/>
    <w:rsid w:val="006B2ECB"/>
    <w:rsid w:val="006B56D7"/>
    <w:rsid w:val="006C0B97"/>
    <w:rsid w:val="006C0BDB"/>
    <w:rsid w:val="006C1E5C"/>
    <w:rsid w:val="006C4967"/>
    <w:rsid w:val="006D1695"/>
    <w:rsid w:val="006D1B39"/>
    <w:rsid w:val="006D390F"/>
    <w:rsid w:val="006D5BF8"/>
    <w:rsid w:val="006D5DA7"/>
    <w:rsid w:val="006D635B"/>
    <w:rsid w:val="006E065F"/>
    <w:rsid w:val="006E0A3F"/>
    <w:rsid w:val="006E18B4"/>
    <w:rsid w:val="006F6D87"/>
    <w:rsid w:val="00701844"/>
    <w:rsid w:val="00705B34"/>
    <w:rsid w:val="00714CB9"/>
    <w:rsid w:val="0072474D"/>
    <w:rsid w:val="007276A7"/>
    <w:rsid w:val="00730E92"/>
    <w:rsid w:val="007321ED"/>
    <w:rsid w:val="0073352E"/>
    <w:rsid w:val="00735EE5"/>
    <w:rsid w:val="00741A00"/>
    <w:rsid w:val="00744517"/>
    <w:rsid w:val="007454C1"/>
    <w:rsid w:val="00745566"/>
    <w:rsid w:val="0074795D"/>
    <w:rsid w:val="007505A5"/>
    <w:rsid w:val="00750FDA"/>
    <w:rsid w:val="007563EC"/>
    <w:rsid w:val="00756B53"/>
    <w:rsid w:val="00762B73"/>
    <w:rsid w:val="00765739"/>
    <w:rsid w:val="00766652"/>
    <w:rsid w:val="00766FA8"/>
    <w:rsid w:val="0076795E"/>
    <w:rsid w:val="00767C48"/>
    <w:rsid w:val="007712F3"/>
    <w:rsid w:val="0077237A"/>
    <w:rsid w:val="00774A99"/>
    <w:rsid w:val="007753EA"/>
    <w:rsid w:val="00777B47"/>
    <w:rsid w:val="00780BCB"/>
    <w:rsid w:val="007824CF"/>
    <w:rsid w:val="0078712B"/>
    <w:rsid w:val="007879D4"/>
    <w:rsid w:val="00791DB5"/>
    <w:rsid w:val="00792224"/>
    <w:rsid w:val="00796021"/>
    <w:rsid w:val="007A00EE"/>
    <w:rsid w:val="007A2CCC"/>
    <w:rsid w:val="007A3DBA"/>
    <w:rsid w:val="007A429E"/>
    <w:rsid w:val="007A4936"/>
    <w:rsid w:val="007A529D"/>
    <w:rsid w:val="007A7AC4"/>
    <w:rsid w:val="007B4F48"/>
    <w:rsid w:val="007B5238"/>
    <w:rsid w:val="007B7246"/>
    <w:rsid w:val="007C0389"/>
    <w:rsid w:val="007C0717"/>
    <w:rsid w:val="007C1CD1"/>
    <w:rsid w:val="007C1E55"/>
    <w:rsid w:val="007C1FE5"/>
    <w:rsid w:val="007C265B"/>
    <w:rsid w:val="007C2E8A"/>
    <w:rsid w:val="007C39A7"/>
    <w:rsid w:val="007C47B2"/>
    <w:rsid w:val="007C6F4F"/>
    <w:rsid w:val="007D0E1F"/>
    <w:rsid w:val="007D0E5C"/>
    <w:rsid w:val="007D7FE3"/>
    <w:rsid w:val="007E4643"/>
    <w:rsid w:val="007E6926"/>
    <w:rsid w:val="007E6EAB"/>
    <w:rsid w:val="007F1A8C"/>
    <w:rsid w:val="00807882"/>
    <w:rsid w:val="00810BF7"/>
    <w:rsid w:val="0081529F"/>
    <w:rsid w:val="0081606C"/>
    <w:rsid w:val="00816126"/>
    <w:rsid w:val="00820636"/>
    <w:rsid w:val="008232EF"/>
    <w:rsid w:val="00824CDC"/>
    <w:rsid w:val="008258C4"/>
    <w:rsid w:val="0082663E"/>
    <w:rsid w:val="0082679B"/>
    <w:rsid w:val="00827D46"/>
    <w:rsid w:val="00831676"/>
    <w:rsid w:val="00840899"/>
    <w:rsid w:val="00842147"/>
    <w:rsid w:val="00843ABB"/>
    <w:rsid w:val="008473E2"/>
    <w:rsid w:val="0085453E"/>
    <w:rsid w:val="008572E4"/>
    <w:rsid w:val="00867B17"/>
    <w:rsid w:val="00867E7B"/>
    <w:rsid w:val="0087053A"/>
    <w:rsid w:val="0087300C"/>
    <w:rsid w:val="0087447A"/>
    <w:rsid w:val="008805A4"/>
    <w:rsid w:val="00886C1E"/>
    <w:rsid w:val="00893864"/>
    <w:rsid w:val="00893E69"/>
    <w:rsid w:val="008951B7"/>
    <w:rsid w:val="00895929"/>
    <w:rsid w:val="00895F62"/>
    <w:rsid w:val="00896E53"/>
    <w:rsid w:val="008A1B57"/>
    <w:rsid w:val="008A3FDA"/>
    <w:rsid w:val="008B1627"/>
    <w:rsid w:val="008B1B42"/>
    <w:rsid w:val="008B594D"/>
    <w:rsid w:val="008C176C"/>
    <w:rsid w:val="008C1CFD"/>
    <w:rsid w:val="008C369A"/>
    <w:rsid w:val="008C3D0F"/>
    <w:rsid w:val="008C4C18"/>
    <w:rsid w:val="008C6334"/>
    <w:rsid w:val="008D77B9"/>
    <w:rsid w:val="008E3D64"/>
    <w:rsid w:val="008E4B24"/>
    <w:rsid w:val="008E5751"/>
    <w:rsid w:val="008E6568"/>
    <w:rsid w:val="008F3D6E"/>
    <w:rsid w:val="008F46E4"/>
    <w:rsid w:val="008F5927"/>
    <w:rsid w:val="0090045C"/>
    <w:rsid w:val="00906CAA"/>
    <w:rsid w:val="009164EB"/>
    <w:rsid w:val="009176D1"/>
    <w:rsid w:val="00925622"/>
    <w:rsid w:val="00925DA7"/>
    <w:rsid w:val="00927B20"/>
    <w:rsid w:val="00930421"/>
    <w:rsid w:val="00930D78"/>
    <w:rsid w:val="0093190E"/>
    <w:rsid w:val="00931C34"/>
    <w:rsid w:val="00932AD9"/>
    <w:rsid w:val="009342E1"/>
    <w:rsid w:val="009368F5"/>
    <w:rsid w:val="009403F0"/>
    <w:rsid w:val="009441BC"/>
    <w:rsid w:val="0094478B"/>
    <w:rsid w:val="00944A21"/>
    <w:rsid w:val="00945A35"/>
    <w:rsid w:val="0094611A"/>
    <w:rsid w:val="009472F8"/>
    <w:rsid w:val="009520A1"/>
    <w:rsid w:val="0095446D"/>
    <w:rsid w:val="00954B35"/>
    <w:rsid w:val="0095671F"/>
    <w:rsid w:val="0096268C"/>
    <w:rsid w:val="00966D22"/>
    <w:rsid w:val="009672A3"/>
    <w:rsid w:val="00974647"/>
    <w:rsid w:val="0097576F"/>
    <w:rsid w:val="00976690"/>
    <w:rsid w:val="00981D75"/>
    <w:rsid w:val="00984204"/>
    <w:rsid w:val="00984292"/>
    <w:rsid w:val="00984879"/>
    <w:rsid w:val="00984AEB"/>
    <w:rsid w:val="00985B58"/>
    <w:rsid w:val="00986943"/>
    <w:rsid w:val="00990DD6"/>
    <w:rsid w:val="00993D9E"/>
    <w:rsid w:val="009953FC"/>
    <w:rsid w:val="00995E29"/>
    <w:rsid w:val="00996482"/>
    <w:rsid w:val="009A0689"/>
    <w:rsid w:val="009A0DB9"/>
    <w:rsid w:val="009A1440"/>
    <w:rsid w:val="009A1BC7"/>
    <w:rsid w:val="009A2AC1"/>
    <w:rsid w:val="009B4A52"/>
    <w:rsid w:val="009C03CA"/>
    <w:rsid w:val="009C2670"/>
    <w:rsid w:val="009C28B1"/>
    <w:rsid w:val="009C34A1"/>
    <w:rsid w:val="009C4B77"/>
    <w:rsid w:val="009C6964"/>
    <w:rsid w:val="009D22F2"/>
    <w:rsid w:val="009D52D9"/>
    <w:rsid w:val="009D6DC5"/>
    <w:rsid w:val="009E2658"/>
    <w:rsid w:val="009E27CC"/>
    <w:rsid w:val="009F68B2"/>
    <w:rsid w:val="00A00AFF"/>
    <w:rsid w:val="00A0104F"/>
    <w:rsid w:val="00A026A8"/>
    <w:rsid w:val="00A0430C"/>
    <w:rsid w:val="00A04CE3"/>
    <w:rsid w:val="00A060F7"/>
    <w:rsid w:val="00A07A37"/>
    <w:rsid w:val="00A10AA8"/>
    <w:rsid w:val="00A12EAE"/>
    <w:rsid w:val="00A1387E"/>
    <w:rsid w:val="00A16AAD"/>
    <w:rsid w:val="00A21096"/>
    <w:rsid w:val="00A231E0"/>
    <w:rsid w:val="00A234B6"/>
    <w:rsid w:val="00A27398"/>
    <w:rsid w:val="00A27ECC"/>
    <w:rsid w:val="00A27ED1"/>
    <w:rsid w:val="00A302A7"/>
    <w:rsid w:val="00A30511"/>
    <w:rsid w:val="00A30DA5"/>
    <w:rsid w:val="00A31946"/>
    <w:rsid w:val="00A323BD"/>
    <w:rsid w:val="00A32E16"/>
    <w:rsid w:val="00A3522E"/>
    <w:rsid w:val="00A3544E"/>
    <w:rsid w:val="00A35D6E"/>
    <w:rsid w:val="00A4056B"/>
    <w:rsid w:val="00A4118C"/>
    <w:rsid w:val="00A415AE"/>
    <w:rsid w:val="00A41AB0"/>
    <w:rsid w:val="00A50C9E"/>
    <w:rsid w:val="00A511BA"/>
    <w:rsid w:val="00A57E99"/>
    <w:rsid w:val="00A6251B"/>
    <w:rsid w:val="00A67A3D"/>
    <w:rsid w:val="00A73AD5"/>
    <w:rsid w:val="00A74888"/>
    <w:rsid w:val="00A76552"/>
    <w:rsid w:val="00A91ED8"/>
    <w:rsid w:val="00A9359E"/>
    <w:rsid w:val="00AA00AE"/>
    <w:rsid w:val="00AA275F"/>
    <w:rsid w:val="00AA45E4"/>
    <w:rsid w:val="00AA5126"/>
    <w:rsid w:val="00AA71F1"/>
    <w:rsid w:val="00AA7C55"/>
    <w:rsid w:val="00AB10E6"/>
    <w:rsid w:val="00AB30AC"/>
    <w:rsid w:val="00AB4B3A"/>
    <w:rsid w:val="00AC24BF"/>
    <w:rsid w:val="00AC292F"/>
    <w:rsid w:val="00AC2F34"/>
    <w:rsid w:val="00AC3E8E"/>
    <w:rsid w:val="00AC400A"/>
    <w:rsid w:val="00AC5ADD"/>
    <w:rsid w:val="00AC6EC0"/>
    <w:rsid w:val="00AC700C"/>
    <w:rsid w:val="00AC7FC1"/>
    <w:rsid w:val="00AD3DD7"/>
    <w:rsid w:val="00AD44E1"/>
    <w:rsid w:val="00AD595F"/>
    <w:rsid w:val="00AE0088"/>
    <w:rsid w:val="00AE1562"/>
    <w:rsid w:val="00AE4C4A"/>
    <w:rsid w:val="00AF07AC"/>
    <w:rsid w:val="00AF1E0E"/>
    <w:rsid w:val="00AF34F7"/>
    <w:rsid w:val="00AF4200"/>
    <w:rsid w:val="00AF71A6"/>
    <w:rsid w:val="00B01F3F"/>
    <w:rsid w:val="00B10ACF"/>
    <w:rsid w:val="00B1455B"/>
    <w:rsid w:val="00B14ACA"/>
    <w:rsid w:val="00B17183"/>
    <w:rsid w:val="00B223E0"/>
    <w:rsid w:val="00B22B19"/>
    <w:rsid w:val="00B24E10"/>
    <w:rsid w:val="00B3204D"/>
    <w:rsid w:val="00B32EE1"/>
    <w:rsid w:val="00B333D7"/>
    <w:rsid w:val="00B340B4"/>
    <w:rsid w:val="00B36037"/>
    <w:rsid w:val="00B40287"/>
    <w:rsid w:val="00B41740"/>
    <w:rsid w:val="00B43520"/>
    <w:rsid w:val="00B44D38"/>
    <w:rsid w:val="00B51901"/>
    <w:rsid w:val="00B539BF"/>
    <w:rsid w:val="00B54D2C"/>
    <w:rsid w:val="00B560A1"/>
    <w:rsid w:val="00B561C4"/>
    <w:rsid w:val="00B56406"/>
    <w:rsid w:val="00B61449"/>
    <w:rsid w:val="00B66123"/>
    <w:rsid w:val="00B663B1"/>
    <w:rsid w:val="00B72295"/>
    <w:rsid w:val="00B732E2"/>
    <w:rsid w:val="00B7776E"/>
    <w:rsid w:val="00B85170"/>
    <w:rsid w:val="00B90746"/>
    <w:rsid w:val="00B91862"/>
    <w:rsid w:val="00B93087"/>
    <w:rsid w:val="00B93449"/>
    <w:rsid w:val="00B955AF"/>
    <w:rsid w:val="00B9780E"/>
    <w:rsid w:val="00BA2119"/>
    <w:rsid w:val="00BA2683"/>
    <w:rsid w:val="00BA5839"/>
    <w:rsid w:val="00BA6BC0"/>
    <w:rsid w:val="00BB0B79"/>
    <w:rsid w:val="00BB0CE2"/>
    <w:rsid w:val="00BB5467"/>
    <w:rsid w:val="00BB7A05"/>
    <w:rsid w:val="00BC1A40"/>
    <w:rsid w:val="00BC2083"/>
    <w:rsid w:val="00BC3333"/>
    <w:rsid w:val="00BC38D9"/>
    <w:rsid w:val="00BC4A23"/>
    <w:rsid w:val="00BC58E5"/>
    <w:rsid w:val="00BC612A"/>
    <w:rsid w:val="00BD1EB1"/>
    <w:rsid w:val="00BD2C9C"/>
    <w:rsid w:val="00BD327E"/>
    <w:rsid w:val="00BD44FF"/>
    <w:rsid w:val="00BD4969"/>
    <w:rsid w:val="00BE240E"/>
    <w:rsid w:val="00BE739B"/>
    <w:rsid w:val="00BE7BEF"/>
    <w:rsid w:val="00BF10A0"/>
    <w:rsid w:val="00BF21DA"/>
    <w:rsid w:val="00BF37CE"/>
    <w:rsid w:val="00BF748B"/>
    <w:rsid w:val="00C00601"/>
    <w:rsid w:val="00C0107F"/>
    <w:rsid w:val="00C013FD"/>
    <w:rsid w:val="00C01C81"/>
    <w:rsid w:val="00C069A7"/>
    <w:rsid w:val="00C06A8B"/>
    <w:rsid w:val="00C10D77"/>
    <w:rsid w:val="00C11B95"/>
    <w:rsid w:val="00C12818"/>
    <w:rsid w:val="00C13ADB"/>
    <w:rsid w:val="00C14E5A"/>
    <w:rsid w:val="00C223F9"/>
    <w:rsid w:val="00C23285"/>
    <w:rsid w:val="00C30245"/>
    <w:rsid w:val="00C34DBA"/>
    <w:rsid w:val="00C353C1"/>
    <w:rsid w:val="00C35679"/>
    <w:rsid w:val="00C3583A"/>
    <w:rsid w:val="00C360C4"/>
    <w:rsid w:val="00C37294"/>
    <w:rsid w:val="00C377A9"/>
    <w:rsid w:val="00C43F58"/>
    <w:rsid w:val="00C50810"/>
    <w:rsid w:val="00C52DDB"/>
    <w:rsid w:val="00C53636"/>
    <w:rsid w:val="00C56BA4"/>
    <w:rsid w:val="00C56C1E"/>
    <w:rsid w:val="00C575D8"/>
    <w:rsid w:val="00C610B9"/>
    <w:rsid w:val="00C61860"/>
    <w:rsid w:val="00C71551"/>
    <w:rsid w:val="00C74B03"/>
    <w:rsid w:val="00C83C1C"/>
    <w:rsid w:val="00C8568A"/>
    <w:rsid w:val="00C908D5"/>
    <w:rsid w:val="00C91C3A"/>
    <w:rsid w:val="00C9338A"/>
    <w:rsid w:val="00C94411"/>
    <w:rsid w:val="00C95435"/>
    <w:rsid w:val="00CA4D28"/>
    <w:rsid w:val="00CB03AF"/>
    <w:rsid w:val="00CB160C"/>
    <w:rsid w:val="00CB17C6"/>
    <w:rsid w:val="00CB2566"/>
    <w:rsid w:val="00CB2870"/>
    <w:rsid w:val="00CB2E8C"/>
    <w:rsid w:val="00CB33DD"/>
    <w:rsid w:val="00CB57B4"/>
    <w:rsid w:val="00CB6B20"/>
    <w:rsid w:val="00CC7595"/>
    <w:rsid w:val="00CD070A"/>
    <w:rsid w:val="00CD0823"/>
    <w:rsid w:val="00CD146C"/>
    <w:rsid w:val="00CD2D1B"/>
    <w:rsid w:val="00CD307A"/>
    <w:rsid w:val="00CD3710"/>
    <w:rsid w:val="00CD4577"/>
    <w:rsid w:val="00CD45B8"/>
    <w:rsid w:val="00CD565C"/>
    <w:rsid w:val="00CE07FC"/>
    <w:rsid w:val="00CE0837"/>
    <w:rsid w:val="00CE1C97"/>
    <w:rsid w:val="00CE1FD7"/>
    <w:rsid w:val="00CE2CC7"/>
    <w:rsid w:val="00CE3453"/>
    <w:rsid w:val="00CF4847"/>
    <w:rsid w:val="00CF5D1A"/>
    <w:rsid w:val="00D01683"/>
    <w:rsid w:val="00D020B6"/>
    <w:rsid w:val="00D02CE9"/>
    <w:rsid w:val="00D11812"/>
    <w:rsid w:val="00D1296B"/>
    <w:rsid w:val="00D243DF"/>
    <w:rsid w:val="00D24774"/>
    <w:rsid w:val="00D25729"/>
    <w:rsid w:val="00D31089"/>
    <w:rsid w:val="00D31CAB"/>
    <w:rsid w:val="00D32531"/>
    <w:rsid w:val="00D413E0"/>
    <w:rsid w:val="00D43B25"/>
    <w:rsid w:val="00D4534E"/>
    <w:rsid w:val="00D46729"/>
    <w:rsid w:val="00D53A74"/>
    <w:rsid w:val="00D56B77"/>
    <w:rsid w:val="00D6003C"/>
    <w:rsid w:val="00D60280"/>
    <w:rsid w:val="00D60AC9"/>
    <w:rsid w:val="00D629F4"/>
    <w:rsid w:val="00D639E5"/>
    <w:rsid w:val="00D6524F"/>
    <w:rsid w:val="00D65AAA"/>
    <w:rsid w:val="00D66A26"/>
    <w:rsid w:val="00D7154E"/>
    <w:rsid w:val="00D71914"/>
    <w:rsid w:val="00D72368"/>
    <w:rsid w:val="00D74414"/>
    <w:rsid w:val="00D76754"/>
    <w:rsid w:val="00D77C03"/>
    <w:rsid w:val="00D87C81"/>
    <w:rsid w:val="00D92279"/>
    <w:rsid w:val="00D937D9"/>
    <w:rsid w:val="00D95AAD"/>
    <w:rsid w:val="00D962E1"/>
    <w:rsid w:val="00D96558"/>
    <w:rsid w:val="00D96F1E"/>
    <w:rsid w:val="00D97929"/>
    <w:rsid w:val="00D97940"/>
    <w:rsid w:val="00DA07A6"/>
    <w:rsid w:val="00DA4175"/>
    <w:rsid w:val="00DB0079"/>
    <w:rsid w:val="00DB0B23"/>
    <w:rsid w:val="00DB68A2"/>
    <w:rsid w:val="00DC0422"/>
    <w:rsid w:val="00DC1018"/>
    <w:rsid w:val="00DC1DE9"/>
    <w:rsid w:val="00DC45AF"/>
    <w:rsid w:val="00DD0BD9"/>
    <w:rsid w:val="00DD0E55"/>
    <w:rsid w:val="00DD2BEC"/>
    <w:rsid w:val="00DD4437"/>
    <w:rsid w:val="00DD512D"/>
    <w:rsid w:val="00DD5B04"/>
    <w:rsid w:val="00DD5BF6"/>
    <w:rsid w:val="00DD7A60"/>
    <w:rsid w:val="00DE4FC4"/>
    <w:rsid w:val="00DF0919"/>
    <w:rsid w:val="00DF12D2"/>
    <w:rsid w:val="00DF270F"/>
    <w:rsid w:val="00DF2AB2"/>
    <w:rsid w:val="00E0124B"/>
    <w:rsid w:val="00E03FD0"/>
    <w:rsid w:val="00E239AC"/>
    <w:rsid w:val="00E31285"/>
    <w:rsid w:val="00E31D29"/>
    <w:rsid w:val="00E32528"/>
    <w:rsid w:val="00E32D87"/>
    <w:rsid w:val="00E342EF"/>
    <w:rsid w:val="00E4343C"/>
    <w:rsid w:val="00E44F22"/>
    <w:rsid w:val="00E477EF"/>
    <w:rsid w:val="00E52109"/>
    <w:rsid w:val="00E65801"/>
    <w:rsid w:val="00E65CB7"/>
    <w:rsid w:val="00E65E45"/>
    <w:rsid w:val="00E66DCD"/>
    <w:rsid w:val="00E67396"/>
    <w:rsid w:val="00E71873"/>
    <w:rsid w:val="00E7258E"/>
    <w:rsid w:val="00E72DBB"/>
    <w:rsid w:val="00E73297"/>
    <w:rsid w:val="00E77070"/>
    <w:rsid w:val="00E824DF"/>
    <w:rsid w:val="00E82DE7"/>
    <w:rsid w:val="00E8485B"/>
    <w:rsid w:val="00E86C13"/>
    <w:rsid w:val="00E93818"/>
    <w:rsid w:val="00E9689B"/>
    <w:rsid w:val="00E9713B"/>
    <w:rsid w:val="00E9780F"/>
    <w:rsid w:val="00EA0E06"/>
    <w:rsid w:val="00EA3FF6"/>
    <w:rsid w:val="00EA792B"/>
    <w:rsid w:val="00EA799D"/>
    <w:rsid w:val="00EB0485"/>
    <w:rsid w:val="00EB3927"/>
    <w:rsid w:val="00EB4A4E"/>
    <w:rsid w:val="00EC2584"/>
    <w:rsid w:val="00EC6C6C"/>
    <w:rsid w:val="00ED0503"/>
    <w:rsid w:val="00ED2207"/>
    <w:rsid w:val="00ED35B2"/>
    <w:rsid w:val="00ED4BFC"/>
    <w:rsid w:val="00ED4DE9"/>
    <w:rsid w:val="00ED4E41"/>
    <w:rsid w:val="00ED506C"/>
    <w:rsid w:val="00EE4253"/>
    <w:rsid w:val="00EE6642"/>
    <w:rsid w:val="00EE6FEC"/>
    <w:rsid w:val="00EF16AB"/>
    <w:rsid w:val="00EF1FB8"/>
    <w:rsid w:val="00EF2472"/>
    <w:rsid w:val="00EF327A"/>
    <w:rsid w:val="00EF4B57"/>
    <w:rsid w:val="00F010B8"/>
    <w:rsid w:val="00F03318"/>
    <w:rsid w:val="00F04DEC"/>
    <w:rsid w:val="00F05E65"/>
    <w:rsid w:val="00F063FE"/>
    <w:rsid w:val="00F066DC"/>
    <w:rsid w:val="00F1134B"/>
    <w:rsid w:val="00F1455D"/>
    <w:rsid w:val="00F20B8D"/>
    <w:rsid w:val="00F26726"/>
    <w:rsid w:val="00F30B20"/>
    <w:rsid w:val="00F36E9E"/>
    <w:rsid w:val="00F41414"/>
    <w:rsid w:val="00F52B1D"/>
    <w:rsid w:val="00F5340F"/>
    <w:rsid w:val="00F57628"/>
    <w:rsid w:val="00F7038E"/>
    <w:rsid w:val="00F70865"/>
    <w:rsid w:val="00F71686"/>
    <w:rsid w:val="00F728B6"/>
    <w:rsid w:val="00F74252"/>
    <w:rsid w:val="00F773B9"/>
    <w:rsid w:val="00F81A21"/>
    <w:rsid w:val="00F81ECE"/>
    <w:rsid w:val="00F83D3A"/>
    <w:rsid w:val="00F84CFE"/>
    <w:rsid w:val="00F85B09"/>
    <w:rsid w:val="00F85CFA"/>
    <w:rsid w:val="00F872A5"/>
    <w:rsid w:val="00F9290B"/>
    <w:rsid w:val="00F96751"/>
    <w:rsid w:val="00FA1FF4"/>
    <w:rsid w:val="00FA482F"/>
    <w:rsid w:val="00FA56AC"/>
    <w:rsid w:val="00FA7C9B"/>
    <w:rsid w:val="00FB6D89"/>
    <w:rsid w:val="00FC33E6"/>
    <w:rsid w:val="00FD110C"/>
    <w:rsid w:val="00FD2EB3"/>
    <w:rsid w:val="00FD38C5"/>
    <w:rsid w:val="00FD4FF1"/>
    <w:rsid w:val="00FD6491"/>
    <w:rsid w:val="00FD6FF2"/>
    <w:rsid w:val="00FD75B1"/>
    <w:rsid w:val="00FE1161"/>
    <w:rsid w:val="00FE2A58"/>
    <w:rsid w:val="00FE32BF"/>
    <w:rsid w:val="00FE3F46"/>
    <w:rsid w:val="00FE4470"/>
    <w:rsid w:val="00FF2B73"/>
    <w:rsid w:val="00FF4110"/>
    <w:rsid w:val="00FF5D26"/>
    <w:rsid w:val="00FF6814"/>
    <w:rsid w:val="00FF6FA1"/>
    <w:rsid w:val="00FF789D"/>
    <w:rsid w:val="011D27E5"/>
    <w:rsid w:val="01516700"/>
    <w:rsid w:val="01BF8D47"/>
    <w:rsid w:val="0208A1E5"/>
    <w:rsid w:val="022F2038"/>
    <w:rsid w:val="03F94915"/>
    <w:rsid w:val="040A81BB"/>
    <w:rsid w:val="06A975A8"/>
    <w:rsid w:val="094A75AC"/>
    <w:rsid w:val="0A4A656E"/>
    <w:rsid w:val="0AB6AB48"/>
    <w:rsid w:val="0CF3A08A"/>
    <w:rsid w:val="0D1CEC34"/>
    <w:rsid w:val="0D46C71D"/>
    <w:rsid w:val="0E1EED63"/>
    <w:rsid w:val="12C5AD6E"/>
    <w:rsid w:val="12FFCE61"/>
    <w:rsid w:val="13A56716"/>
    <w:rsid w:val="14FFFD6C"/>
    <w:rsid w:val="17E6F68A"/>
    <w:rsid w:val="1972349D"/>
    <w:rsid w:val="1AB05A40"/>
    <w:rsid w:val="1B77B168"/>
    <w:rsid w:val="1E9F7706"/>
    <w:rsid w:val="1FD3CD51"/>
    <w:rsid w:val="20CEEB9F"/>
    <w:rsid w:val="20DE962E"/>
    <w:rsid w:val="22453C9E"/>
    <w:rsid w:val="239E5F10"/>
    <w:rsid w:val="268B3C0B"/>
    <w:rsid w:val="271295E4"/>
    <w:rsid w:val="28593971"/>
    <w:rsid w:val="2C968F15"/>
    <w:rsid w:val="2FE1C563"/>
    <w:rsid w:val="2FFDACC9"/>
    <w:rsid w:val="302C90C6"/>
    <w:rsid w:val="30C91256"/>
    <w:rsid w:val="30CECAFB"/>
    <w:rsid w:val="30E09EDD"/>
    <w:rsid w:val="310B15A4"/>
    <w:rsid w:val="31E53473"/>
    <w:rsid w:val="324439A3"/>
    <w:rsid w:val="32471586"/>
    <w:rsid w:val="33FEBF9E"/>
    <w:rsid w:val="363CF8E9"/>
    <w:rsid w:val="370C8B06"/>
    <w:rsid w:val="3901F006"/>
    <w:rsid w:val="3940A41F"/>
    <w:rsid w:val="3A668816"/>
    <w:rsid w:val="3A67F91A"/>
    <w:rsid w:val="3A8D7530"/>
    <w:rsid w:val="3BEF2762"/>
    <w:rsid w:val="3C4F3490"/>
    <w:rsid w:val="3D4897BD"/>
    <w:rsid w:val="3DFAD3FF"/>
    <w:rsid w:val="3E5B5711"/>
    <w:rsid w:val="420375B7"/>
    <w:rsid w:val="45FF5279"/>
    <w:rsid w:val="467454E9"/>
    <w:rsid w:val="46748B87"/>
    <w:rsid w:val="469D8C53"/>
    <w:rsid w:val="4764B0E1"/>
    <w:rsid w:val="49B82095"/>
    <w:rsid w:val="4ABD0BFA"/>
    <w:rsid w:val="4BA2C67D"/>
    <w:rsid w:val="4BB33BCA"/>
    <w:rsid w:val="4BE21990"/>
    <w:rsid w:val="4D1F4DB8"/>
    <w:rsid w:val="4D7ECC4F"/>
    <w:rsid w:val="50A8D3F4"/>
    <w:rsid w:val="516EBAF1"/>
    <w:rsid w:val="520B00B5"/>
    <w:rsid w:val="544D7612"/>
    <w:rsid w:val="54D5E428"/>
    <w:rsid w:val="55F2072E"/>
    <w:rsid w:val="56C2B89D"/>
    <w:rsid w:val="56F47FAC"/>
    <w:rsid w:val="58BB8284"/>
    <w:rsid w:val="5917D8E7"/>
    <w:rsid w:val="59182085"/>
    <w:rsid w:val="5A8B4DBD"/>
    <w:rsid w:val="5C3F7A5E"/>
    <w:rsid w:val="5C8F1418"/>
    <w:rsid w:val="5CBAD901"/>
    <w:rsid w:val="5CCFFD73"/>
    <w:rsid w:val="5E2A04CA"/>
    <w:rsid w:val="5EB87BFF"/>
    <w:rsid w:val="5F282E6D"/>
    <w:rsid w:val="601D6837"/>
    <w:rsid w:val="603C331B"/>
    <w:rsid w:val="60BCF1A9"/>
    <w:rsid w:val="61EF34C0"/>
    <w:rsid w:val="62B4F0BD"/>
    <w:rsid w:val="657CF933"/>
    <w:rsid w:val="65EF7757"/>
    <w:rsid w:val="66E076C1"/>
    <w:rsid w:val="67CA7D7E"/>
    <w:rsid w:val="6832E347"/>
    <w:rsid w:val="6AC76F5D"/>
    <w:rsid w:val="6B09DCB3"/>
    <w:rsid w:val="6D1B23F6"/>
    <w:rsid w:val="6E41D378"/>
    <w:rsid w:val="6EBB3F5A"/>
    <w:rsid w:val="708D261B"/>
    <w:rsid w:val="716364B1"/>
    <w:rsid w:val="71BA7098"/>
    <w:rsid w:val="73BC73D0"/>
    <w:rsid w:val="73D4E079"/>
    <w:rsid w:val="7845123A"/>
    <w:rsid w:val="78D86523"/>
    <w:rsid w:val="79F8F11E"/>
    <w:rsid w:val="7BE185E4"/>
    <w:rsid w:val="7D38C021"/>
    <w:rsid w:val="7FA7505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9F7706"/>
  <w15:chartTrackingRefBased/>
  <w15:docId w15:val="{7E89E57B-12AB-4DCA-8CDB-67265DAA0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D31CAB"/>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D31CAB"/>
    <w:rPr>
      <w:sz w:val="22"/>
      <w:szCs w:val="22"/>
      <w:lang w:eastAsia="en-US"/>
    </w:rPr>
  </w:style>
  <w:style w:type="paragraph" w:styleId="NormalWeb">
    <w:name w:val="Normal (Web)"/>
    <w:basedOn w:val="Normal"/>
    <w:uiPriority w:val="99"/>
    <w:semiHidden/>
    <w:unhideWhenUsed/>
    <w:rsid w:val="00CE0837"/>
    <w:rPr>
      <w:rFonts w:ascii="Times New Roman" w:hAnsi="Times New Roman" w:cs="Times New Roman"/>
    </w:rPr>
  </w:style>
  <w:style w:type="table" w:styleId="TableGrid">
    <w:name w:val="Table Grid"/>
    <w:basedOn w:val="TableNormal"/>
    <w:uiPriority w:val="39"/>
    <w:rsid w:val="00154E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5E214E"/>
    <w:pPr>
      <w:spacing w:after="200" w:line="240" w:lineRule="auto"/>
    </w:pPr>
    <w:rPr>
      <w:i/>
      <w:iCs/>
      <w:color w:val="0E2841" w:themeColor="text2"/>
      <w:sz w:val="18"/>
      <w:szCs w:val="18"/>
    </w:rPr>
  </w:style>
  <w:style w:type="paragraph" w:styleId="ListParagraph">
    <w:name w:val="List Paragraph"/>
    <w:basedOn w:val="Normal"/>
    <w:uiPriority w:val="34"/>
    <w:qFormat/>
    <w:rsid w:val="004D04E2"/>
    <w:pPr>
      <w:ind w:left="720"/>
      <w:contextualSpacing/>
    </w:pPr>
  </w:style>
  <w:style w:type="paragraph" w:styleId="Header">
    <w:name w:val="header"/>
    <w:basedOn w:val="Normal"/>
    <w:link w:val="HeaderChar"/>
    <w:uiPriority w:val="99"/>
    <w:unhideWhenUsed/>
    <w:rsid w:val="002B4E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4E6F"/>
  </w:style>
  <w:style w:type="paragraph" w:styleId="Footer">
    <w:name w:val="footer"/>
    <w:basedOn w:val="Normal"/>
    <w:link w:val="FooterChar"/>
    <w:uiPriority w:val="99"/>
    <w:unhideWhenUsed/>
    <w:rsid w:val="002B4E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4E6F"/>
  </w:style>
  <w:style w:type="paragraph" w:styleId="TableofFigures">
    <w:name w:val="table of figures"/>
    <w:basedOn w:val="Normal"/>
    <w:next w:val="Normal"/>
    <w:uiPriority w:val="99"/>
    <w:unhideWhenUsed/>
    <w:rsid w:val="004B5CC9"/>
    <w:pPr>
      <w:spacing w:after="0"/>
    </w:pPr>
  </w:style>
  <w:style w:type="character" w:styleId="Hyperlink">
    <w:name w:val="Hyperlink"/>
    <w:basedOn w:val="DefaultParagraphFont"/>
    <w:uiPriority w:val="99"/>
    <w:unhideWhenUsed/>
    <w:rsid w:val="004B5CC9"/>
    <w:rPr>
      <w:color w:val="467886" w:themeColor="hyperlink"/>
      <w:u w:val="single"/>
    </w:rPr>
  </w:style>
  <w:style w:type="paragraph" w:styleId="TOCHeading">
    <w:name w:val="TOC Heading"/>
    <w:basedOn w:val="Heading1"/>
    <w:next w:val="Normal"/>
    <w:uiPriority w:val="39"/>
    <w:unhideWhenUsed/>
    <w:qFormat/>
    <w:rsid w:val="00807882"/>
    <w:pPr>
      <w:spacing w:before="240" w:after="0" w:line="259" w:lineRule="auto"/>
      <w:outlineLvl w:val="9"/>
    </w:pPr>
    <w:rPr>
      <w:sz w:val="32"/>
      <w:szCs w:val="32"/>
      <w:lang w:val="en-GB" w:eastAsia="en-GB"/>
    </w:rPr>
  </w:style>
  <w:style w:type="paragraph" w:styleId="TOC2">
    <w:name w:val="toc 2"/>
    <w:basedOn w:val="Normal"/>
    <w:next w:val="Normal"/>
    <w:autoRedefine/>
    <w:uiPriority w:val="39"/>
    <w:unhideWhenUsed/>
    <w:rsid w:val="007C0389"/>
    <w:pPr>
      <w:spacing w:after="100"/>
      <w:ind w:left="240"/>
    </w:pPr>
  </w:style>
  <w:style w:type="paragraph" w:styleId="TOC3">
    <w:name w:val="toc 3"/>
    <w:basedOn w:val="Normal"/>
    <w:next w:val="Normal"/>
    <w:autoRedefine/>
    <w:uiPriority w:val="39"/>
    <w:unhideWhenUsed/>
    <w:rsid w:val="007C0389"/>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319397">
      <w:bodyDiv w:val="1"/>
      <w:marLeft w:val="0"/>
      <w:marRight w:val="0"/>
      <w:marTop w:val="0"/>
      <w:marBottom w:val="0"/>
      <w:divBdr>
        <w:top w:val="none" w:sz="0" w:space="0" w:color="auto"/>
        <w:left w:val="none" w:sz="0" w:space="0" w:color="auto"/>
        <w:bottom w:val="none" w:sz="0" w:space="0" w:color="auto"/>
        <w:right w:val="none" w:sz="0" w:space="0" w:color="auto"/>
      </w:divBdr>
    </w:div>
    <w:div w:id="20131275">
      <w:bodyDiv w:val="1"/>
      <w:marLeft w:val="0"/>
      <w:marRight w:val="0"/>
      <w:marTop w:val="0"/>
      <w:marBottom w:val="0"/>
      <w:divBdr>
        <w:top w:val="none" w:sz="0" w:space="0" w:color="auto"/>
        <w:left w:val="none" w:sz="0" w:space="0" w:color="auto"/>
        <w:bottom w:val="none" w:sz="0" w:space="0" w:color="auto"/>
        <w:right w:val="none" w:sz="0" w:space="0" w:color="auto"/>
      </w:divBdr>
    </w:div>
    <w:div w:id="24211789">
      <w:bodyDiv w:val="1"/>
      <w:marLeft w:val="0"/>
      <w:marRight w:val="0"/>
      <w:marTop w:val="0"/>
      <w:marBottom w:val="0"/>
      <w:divBdr>
        <w:top w:val="none" w:sz="0" w:space="0" w:color="auto"/>
        <w:left w:val="none" w:sz="0" w:space="0" w:color="auto"/>
        <w:bottom w:val="none" w:sz="0" w:space="0" w:color="auto"/>
        <w:right w:val="none" w:sz="0" w:space="0" w:color="auto"/>
      </w:divBdr>
    </w:div>
    <w:div w:id="34090209">
      <w:bodyDiv w:val="1"/>
      <w:marLeft w:val="0"/>
      <w:marRight w:val="0"/>
      <w:marTop w:val="0"/>
      <w:marBottom w:val="0"/>
      <w:divBdr>
        <w:top w:val="none" w:sz="0" w:space="0" w:color="auto"/>
        <w:left w:val="none" w:sz="0" w:space="0" w:color="auto"/>
        <w:bottom w:val="none" w:sz="0" w:space="0" w:color="auto"/>
        <w:right w:val="none" w:sz="0" w:space="0" w:color="auto"/>
      </w:divBdr>
    </w:div>
    <w:div w:id="49765848">
      <w:bodyDiv w:val="1"/>
      <w:marLeft w:val="0"/>
      <w:marRight w:val="0"/>
      <w:marTop w:val="0"/>
      <w:marBottom w:val="0"/>
      <w:divBdr>
        <w:top w:val="none" w:sz="0" w:space="0" w:color="auto"/>
        <w:left w:val="none" w:sz="0" w:space="0" w:color="auto"/>
        <w:bottom w:val="none" w:sz="0" w:space="0" w:color="auto"/>
        <w:right w:val="none" w:sz="0" w:space="0" w:color="auto"/>
      </w:divBdr>
    </w:div>
    <w:div w:id="50076147">
      <w:bodyDiv w:val="1"/>
      <w:marLeft w:val="0"/>
      <w:marRight w:val="0"/>
      <w:marTop w:val="0"/>
      <w:marBottom w:val="0"/>
      <w:divBdr>
        <w:top w:val="none" w:sz="0" w:space="0" w:color="auto"/>
        <w:left w:val="none" w:sz="0" w:space="0" w:color="auto"/>
        <w:bottom w:val="none" w:sz="0" w:space="0" w:color="auto"/>
        <w:right w:val="none" w:sz="0" w:space="0" w:color="auto"/>
      </w:divBdr>
    </w:div>
    <w:div w:id="50858733">
      <w:bodyDiv w:val="1"/>
      <w:marLeft w:val="0"/>
      <w:marRight w:val="0"/>
      <w:marTop w:val="0"/>
      <w:marBottom w:val="0"/>
      <w:divBdr>
        <w:top w:val="none" w:sz="0" w:space="0" w:color="auto"/>
        <w:left w:val="none" w:sz="0" w:space="0" w:color="auto"/>
        <w:bottom w:val="none" w:sz="0" w:space="0" w:color="auto"/>
        <w:right w:val="none" w:sz="0" w:space="0" w:color="auto"/>
      </w:divBdr>
    </w:div>
    <w:div w:id="74327733">
      <w:bodyDiv w:val="1"/>
      <w:marLeft w:val="0"/>
      <w:marRight w:val="0"/>
      <w:marTop w:val="0"/>
      <w:marBottom w:val="0"/>
      <w:divBdr>
        <w:top w:val="none" w:sz="0" w:space="0" w:color="auto"/>
        <w:left w:val="none" w:sz="0" w:space="0" w:color="auto"/>
        <w:bottom w:val="none" w:sz="0" w:space="0" w:color="auto"/>
        <w:right w:val="none" w:sz="0" w:space="0" w:color="auto"/>
      </w:divBdr>
    </w:div>
    <w:div w:id="89742913">
      <w:bodyDiv w:val="1"/>
      <w:marLeft w:val="0"/>
      <w:marRight w:val="0"/>
      <w:marTop w:val="0"/>
      <w:marBottom w:val="0"/>
      <w:divBdr>
        <w:top w:val="none" w:sz="0" w:space="0" w:color="auto"/>
        <w:left w:val="none" w:sz="0" w:space="0" w:color="auto"/>
        <w:bottom w:val="none" w:sz="0" w:space="0" w:color="auto"/>
        <w:right w:val="none" w:sz="0" w:space="0" w:color="auto"/>
      </w:divBdr>
    </w:div>
    <w:div w:id="95251915">
      <w:bodyDiv w:val="1"/>
      <w:marLeft w:val="0"/>
      <w:marRight w:val="0"/>
      <w:marTop w:val="0"/>
      <w:marBottom w:val="0"/>
      <w:divBdr>
        <w:top w:val="none" w:sz="0" w:space="0" w:color="auto"/>
        <w:left w:val="none" w:sz="0" w:space="0" w:color="auto"/>
        <w:bottom w:val="none" w:sz="0" w:space="0" w:color="auto"/>
        <w:right w:val="none" w:sz="0" w:space="0" w:color="auto"/>
      </w:divBdr>
    </w:div>
    <w:div w:id="104930137">
      <w:bodyDiv w:val="1"/>
      <w:marLeft w:val="0"/>
      <w:marRight w:val="0"/>
      <w:marTop w:val="0"/>
      <w:marBottom w:val="0"/>
      <w:divBdr>
        <w:top w:val="none" w:sz="0" w:space="0" w:color="auto"/>
        <w:left w:val="none" w:sz="0" w:space="0" w:color="auto"/>
        <w:bottom w:val="none" w:sz="0" w:space="0" w:color="auto"/>
        <w:right w:val="none" w:sz="0" w:space="0" w:color="auto"/>
      </w:divBdr>
    </w:div>
    <w:div w:id="120611378">
      <w:bodyDiv w:val="1"/>
      <w:marLeft w:val="0"/>
      <w:marRight w:val="0"/>
      <w:marTop w:val="0"/>
      <w:marBottom w:val="0"/>
      <w:divBdr>
        <w:top w:val="none" w:sz="0" w:space="0" w:color="auto"/>
        <w:left w:val="none" w:sz="0" w:space="0" w:color="auto"/>
        <w:bottom w:val="none" w:sz="0" w:space="0" w:color="auto"/>
        <w:right w:val="none" w:sz="0" w:space="0" w:color="auto"/>
      </w:divBdr>
    </w:div>
    <w:div w:id="125660793">
      <w:bodyDiv w:val="1"/>
      <w:marLeft w:val="0"/>
      <w:marRight w:val="0"/>
      <w:marTop w:val="0"/>
      <w:marBottom w:val="0"/>
      <w:divBdr>
        <w:top w:val="none" w:sz="0" w:space="0" w:color="auto"/>
        <w:left w:val="none" w:sz="0" w:space="0" w:color="auto"/>
        <w:bottom w:val="none" w:sz="0" w:space="0" w:color="auto"/>
        <w:right w:val="none" w:sz="0" w:space="0" w:color="auto"/>
      </w:divBdr>
    </w:div>
    <w:div w:id="148055729">
      <w:bodyDiv w:val="1"/>
      <w:marLeft w:val="0"/>
      <w:marRight w:val="0"/>
      <w:marTop w:val="0"/>
      <w:marBottom w:val="0"/>
      <w:divBdr>
        <w:top w:val="none" w:sz="0" w:space="0" w:color="auto"/>
        <w:left w:val="none" w:sz="0" w:space="0" w:color="auto"/>
        <w:bottom w:val="none" w:sz="0" w:space="0" w:color="auto"/>
        <w:right w:val="none" w:sz="0" w:space="0" w:color="auto"/>
      </w:divBdr>
    </w:div>
    <w:div w:id="179197565">
      <w:bodyDiv w:val="1"/>
      <w:marLeft w:val="0"/>
      <w:marRight w:val="0"/>
      <w:marTop w:val="0"/>
      <w:marBottom w:val="0"/>
      <w:divBdr>
        <w:top w:val="none" w:sz="0" w:space="0" w:color="auto"/>
        <w:left w:val="none" w:sz="0" w:space="0" w:color="auto"/>
        <w:bottom w:val="none" w:sz="0" w:space="0" w:color="auto"/>
        <w:right w:val="none" w:sz="0" w:space="0" w:color="auto"/>
      </w:divBdr>
    </w:div>
    <w:div w:id="186679026">
      <w:bodyDiv w:val="1"/>
      <w:marLeft w:val="0"/>
      <w:marRight w:val="0"/>
      <w:marTop w:val="0"/>
      <w:marBottom w:val="0"/>
      <w:divBdr>
        <w:top w:val="none" w:sz="0" w:space="0" w:color="auto"/>
        <w:left w:val="none" w:sz="0" w:space="0" w:color="auto"/>
        <w:bottom w:val="none" w:sz="0" w:space="0" w:color="auto"/>
        <w:right w:val="none" w:sz="0" w:space="0" w:color="auto"/>
      </w:divBdr>
    </w:div>
    <w:div w:id="221139910">
      <w:bodyDiv w:val="1"/>
      <w:marLeft w:val="0"/>
      <w:marRight w:val="0"/>
      <w:marTop w:val="0"/>
      <w:marBottom w:val="0"/>
      <w:divBdr>
        <w:top w:val="none" w:sz="0" w:space="0" w:color="auto"/>
        <w:left w:val="none" w:sz="0" w:space="0" w:color="auto"/>
        <w:bottom w:val="none" w:sz="0" w:space="0" w:color="auto"/>
        <w:right w:val="none" w:sz="0" w:space="0" w:color="auto"/>
      </w:divBdr>
      <w:divsChild>
        <w:div w:id="196235003">
          <w:marLeft w:val="0"/>
          <w:marRight w:val="0"/>
          <w:marTop w:val="0"/>
          <w:marBottom w:val="0"/>
          <w:divBdr>
            <w:top w:val="none" w:sz="0" w:space="0" w:color="auto"/>
            <w:left w:val="none" w:sz="0" w:space="0" w:color="auto"/>
            <w:bottom w:val="none" w:sz="0" w:space="0" w:color="auto"/>
            <w:right w:val="none" w:sz="0" w:space="0" w:color="auto"/>
          </w:divBdr>
        </w:div>
        <w:div w:id="515997432">
          <w:marLeft w:val="0"/>
          <w:marRight w:val="0"/>
          <w:marTop w:val="0"/>
          <w:marBottom w:val="0"/>
          <w:divBdr>
            <w:top w:val="none" w:sz="0" w:space="0" w:color="auto"/>
            <w:left w:val="none" w:sz="0" w:space="0" w:color="auto"/>
            <w:bottom w:val="none" w:sz="0" w:space="0" w:color="auto"/>
            <w:right w:val="none" w:sz="0" w:space="0" w:color="auto"/>
          </w:divBdr>
        </w:div>
        <w:div w:id="697123868">
          <w:marLeft w:val="0"/>
          <w:marRight w:val="0"/>
          <w:marTop w:val="0"/>
          <w:marBottom w:val="0"/>
          <w:divBdr>
            <w:top w:val="none" w:sz="0" w:space="0" w:color="auto"/>
            <w:left w:val="none" w:sz="0" w:space="0" w:color="auto"/>
            <w:bottom w:val="none" w:sz="0" w:space="0" w:color="auto"/>
            <w:right w:val="none" w:sz="0" w:space="0" w:color="auto"/>
          </w:divBdr>
        </w:div>
        <w:div w:id="856382967">
          <w:marLeft w:val="0"/>
          <w:marRight w:val="0"/>
          <w:marTop w:val="0"/>
          <w:marBottom w:val="0"/>
          <w:divBdr>
            <w:top w:val="none" w:sz="0" w:space="0" w:color="auto"/>
            <w:left w:val="none" w:sz="0" w:space="0" w:color="auto"/>
            <w:bottom w:val="none" w:sz="0" w:space="0" w:color="auto"/>
            <w:right w:val="none" w:sz="0" w:space="0" w:color="auto"/>
          </w:divBdr>
        </w:div>
        <w:div w:id="1065840422">
          <w:marLeft w:val="0"/>
          <w:marRight w:val="0"/>
          <w:marTop w:val="0"/>
          <w:marBottom w:val="0"/>
          <w:divBdr>
            <w:top w:val="none" w:sz="0" w:space="0" w:color="auto"/>
            <w:left w:val="none" w:sz="0" w:space="0" w:color="auto"/>
            <w:bottom w:val="none" w:sz="0" w:space="0" w:color="auto"/>
            <w:right w:val="none" w:sz="0" w:space="0" w:color="auto"/>
          </w:divBdr>
        </w:div>
        <w:div w:id="1234124412">
          <w:marLeft w:val="0"/>
          <w:marRight w:val="0"/>
          <w:marTop w:val="0"/>
          <w:marBottom w:val="0"/>
          <w:divBdr>
            <w:top w:val="none" w:sz="0" w:space="0" w:color="auto"/>
            <w:left w:val="none" w:sz="0" w:space="0" w:color="auto"/>
            <w:bottom w:val="none" w:sz="0" w:space="0" w:color="auto"/>
            <w:right w:val="none" w:sz="0" w:space="0" w:color="auto"/>
          </w:divBdr>
        </w:div>
        <w:div w:id="1365251299">
          <w:marLeft w:val="0"/>
          <w:marRight w:val="0"/>
          <w:marTop w:val="0"/>
          <w:marBottom w:val="0"/>
          <w:divBdr>
            <w:top w:val="none" w:sz="0" w:space="0" w:color="auto"/>
            <w:left w:val="none" w:sz="0" w:space="0" w:color="auto"/>
            <w:bottom w:val="none" w:sz="0" w:space="0" w:color="auto"/>
            <w:right w:val="none" w:sz="0" w:space="0" w:color="auto"/>
          </w:divBdr>
        </w:div>
        <w:div w:id="1969622522">
          <w:marLeft w:val="0"/>
          <w:marRight w:val="0"/>
          <w:marTop w:val="0"/>
          <w:marBottom w:val="0"/>
          <w:divBdr>
            <w:top w:val="none" w:sz="0" w:space="0" w:color="auto"/>
            <w:left w:val="none" w:sz="0" w:space="0" w:color="auto"/>
            <w:bottom w:val="none" w:sz="0" w:space="0" w:color="auto"/>
            <w:right w:val="none" w:sz="0" w:space="0" w:color="auto"/>
          </w:divBdr>
        </w:div>
      </w:divsChild>
    </w:div>
    <w:div w:id="254363182">
      <w:bodyDiv w:val="1"/>
      <w:marLeft w:val="0"/>
      <w:marRight w:val="0"/>
      <w:marTop w:val="0"/>
      <w:marBottom w:val="0"/>
      <w:divBdr>
        <w:top w:val="none" w:sz="0" w:space="0" w:color="auto"/>
        <w:left w:val="none" w:sz="0" w:space="0" w:color="auto"/>
        <w:bottom w:val="none" w:sz="0" w:space="0" w:color="auto"/>
        <w:right w:val="none" w:sz="0" w:space="0" w:color="auto"/>
      </w:divBdr>
    </w:div>
    <w:div w:id="255092320">
      <w:bodyDiv w:val="1"/>
      <w:marLeft w:val="0"/>
      <w:marRight w:val="0"/>
      <w:marTop w:val="0"/>
      <w:marBottom w:val="0"/>
      <w:divBdr>
        <w:top w:val="none" w:sz="0" w:space="0" w:color="auto"/>
        <w:left w:val="none" w:sz="0" w:space="0" w:color="auto"/>
        <w:bottom w:val="none" w:sz="0" w:space="0" w:color="auto"/>
        <w:right w:val="none" w:sz="0" w:space="0" w:color="auto"/>
      </w:divBdr>
      <w:divsChild>
        <w:div w:id="1074547534">
          <w:marLeft w:val="0"/>
          <w:marRight w:val="0"/>
          <w:marTop w:val="0"/>
          <w:marBottom w:val="0"/>
          <w:divBdr>
            <w:top w:val="none" w:sz="0" w:space="0" w:color="auto"/>
            <w:left w:val="none" w:sz="0" w:space="0" w:color="auto"/>
            <w:bottom w:val="none" w:sz="0" w:space="0" w:color="auto"/>
            <w:right w:val="none" w:sz="0" w:space="0" w:color="auto"/>
          </w:divBdr>
        </w:div>
      </w:divsChild>
    </w:div>
    <w:div w:id="256519013">
      <w:bodyDiv w:val="1"/>
      <w:marLeft w:val="0"/>
      <w:marRight w:val="0"/>
      <w:marTop w:val="0"/>
      <w:marBottom w:val="0"/>
      <w:divBdr>
        <w:top w:val="none" w:sz="0" w:space="0" w:color="auto"/>
        <w:left w:val="none" w:sz="0" w:space="0" w:color="auto"/>
        <w:bottom w:val="none" w:sz="0" w:space="0" w:color="auto"/>
        <w:right w:val="none" w:sz="0" w:space="0" w:color="auto"/>
      </w:divBdr>
    </w:div>
    <w:div w:id="263223418">
      <w:bodyDiv w:val="1"/>
      <w:marLeft w:val="0"/>
      <w:marRight w:val="0"/>
      <w:marTop w:val="0"/>
      <w:marBottom w:val="0"/>
      <w:divBdr>
        <w:top w:val="none" w:sz="0" w:space="0" w:color="auto"/>
        <w:left w:val="none" w:sz="0" w:space="0" w:color="auto"/>
        <w:bottom w:val="none" w:sz="0" w:space="0" w:color="auto"/>
        <w:right w:val="none" w:sz="0" w:space="0" w:color="auto"/>
      </w:divBdr>
    </w:div>
    <w:div w:id="286359415">
      <w:bodyDiv w:val="1"/>
      <w:marLeft w:val="0"/>
      <w:marRight w:val="0"/>
      <w:marTop w:val="0"/>
      <w:marBottom w:val="0"/>
      <w:divBdr>
        <w:top w:val="none" w:sz="0" w:space="0" w:color="auto"/>
        <w:left w:val="none" w:sz="0" w:space="0" w:color="auto"/>
        <w:bottom w:val="none" w:sz="0" w:space="0" w:color="auto"/>
        <w:right w:val="none" w:sz="0" w:space="0" w:color="auto"/>
      </w:divBdr>
    </w:div>
    <w:div w:id="288633954">
      <w:bodyDiv w:val="1"/>
      <w:marLeft w:val="0"/>
      <w:marRight w:val="0"/>
      <w:marTop w:val="0"/>
      <w:marBottom w:val="0"/>
      <w:divBdr>
        <w:top w:val="none" w:sz="0" w:space="0" w:color="auto"/>
        <w:left w:val="none" w:sz="0" w:space="0" w:color="auto"/>
        <w:bottom w:val="none" w:sz="0" w:space="0" w:color="auto"/>
        <w:right w:val="none" w:sz="0" w:space="0" w:color="auto"/>
      </w:divBdr>
    </w:div>
    <w:div w:id="293677165">
      <w:bodyDiv w:val="1"/>
      <w:marLeft w:val="0"/>
      <w:marRight w:val="0"/>
      <w:marTop w:val="0"/>
      <w:marBottom w:val="0"/>
      <w:divBdr>
        <w:top w:val="none" w:sz="0" w:space="0" w:color="auto"/>
        <w:left w:val="none" w:sz="0" w:space="0" w:color="auto"/>
        <w:bottom w:val="none" w:sz="0" w:space="0" w:color="auto"/>
        <w:right w:val="none" w:sz="0" w:space="0" w:color="auto"/>
      </w:divBdr>
    </w:div>
    <w:div w:id="297036081">
      <w:bodyDiv w:val="1"/>
      <w:marLeft w:val="0"/>
      <w:marRight w:val="0"/>
      <w:marTop w:val="0"/>
      <w:marBottom w:val="0"/>
      <w:divBdr>
        <w:top w:val="none" w:sz="0" w:space="0" w:color="auto"/>
        <w:left w:val="none" w:sz="0" w:space="0" w:color="auto"/>
        <w:bottom w:val="none" w:sz="0" w:space="0" w:color="auto"/>
        <w:right w:val="none" w:sz="0" w:space="0" w:color="auto"/>
      </w:divBdr>
    </w:div>
    <w:div w:id="317002065">
      <w:bodyDiv w:val="1"/>
      <w:marLeft w:val="0"/>
      <w:marRight w:val="0"/>
      <w:marTop w:val="0"/>
      <w:marBottom w:val="0"/>
      <w:divBdr>
        <w:top w:val="none" w:sz="0" w:space="0" w:color="auto"/>
        <w:left w:val="none" w:sz="0" w:space="0" w:color="auto"/>
        <w:bottom w:val="none" w:sz="0" w:space="0" w:color="auto"/>
        <w:right w:val="none" w:sz="0" w:space="0" w:color="auto"/>
      </w:divBdr>
    </w:div>
    <w:div w:id="337971080">
      <w:bodyDiv w:val="1"/>
      <w:marLeft w:val="0"/>
      <w:marRight w:val="0"/>
      <w:marTop w:val="0"/>
      <w:marBottom w:val="0"/>
      <w:divBdr>
        <w:top w:val="none" w:sz="0" w:space="0" w:color="auto"/>
        <w:left w:val="none" w:sz="0" w:space="0" w:color="auto"/>
        <w:bottom w:val="none" w:sz="0" w:space="0" w:color="auto"/>
        <w:right w:val="none" w:sz="0" w:space="0" w:color="auto"/>
      </w:divBdr>
    </w:div>
    <w:div w:id="344208655">
      <w:bodyDiv w:val="1"/>
      <w:marLeft w:val="0"/>
      <w:marRight w:val="0"/>
      <w:marTop w:val="0"/>
      <w:marBottom w:val="0"/>
      <w:divBdr>
        <w:top w:val="none" w:sz="0" w:space="0" w:color="auto"/>
        <w:left w:val="none" w:sz="0" w:space="0" w:color="auto"/>
        <w:bottom w:val="none" w:sz="0" w:space="0" w:color="auto"/>
        <w:right w:val="none" w:sz="0" w:space="0" w:color="auto"/>
      </w:divBdr>
    </w:div>
    <w:div w:id="364913413">
      <w:bodyDiv w:val="1"/>
      <w:marLeft w:val="0"/>
      <w:marRight w:val="0"/>
      <w:marTop w:val="0"/>
      <w:marBottom w:val="0"/>
      <w:divBdr>
        <w:top w:val="none" w:sz="0" w:space="0" w:color="auto"/>
        <w:left w:val="none" w:sz="0" w:space="0" w:color="auto"/>
        <w:bottom w:val="none" w:sz="0" w:space="0" w:color="auto"/>
        <w:right w:val="none" w:sz="0" w:space="0" w:color="auto"/>
      </w:divBdr>
      <w:divsChild>
        <w:div w:id="955529551">
          <w:marLeft w:val="0"/>
          <w:marRight w:val="0"/>
          <w:marTop w:val="0"/>
          <w:marBottom w:val="0"/>
          <w:divBdr>
            <w:top w:val="none" w:sz="0" w:space="0" w:color="auto"/>
            <w:left w:val="none" w:sz="0" w:space="0" w:color="auto"/>
            <w:bottom w:val="none" w:sz="0" w:space="0" w:color="auto"/>
            <w:right w:val="none" w:sz="0" w:space="0" w:color="auto"/>
          </w:divBdr>
        </w:div>
      </w:divsChild>
    </w:div>
    <w:div w:id="365563381">
      <w:bodyDiv w:val="1"/>
      <w:marLeft w:val="0"/>
      <w:marRight w:val="0"/>
      <w:marTop w:val="0"/>
      <w:marBottom w:val="0"/>
      <w:divBdr>
        <w:top w:val="none" w:sz="0" w:space="0" w:color="auto"/>
        <w:left w:val="none" w:sz="0" w:space="0" w:color="auto"/>
        <w:bottom w:val="none" w:sz="0" w:space="0" w:color="auto"/>
        <w:right w:val="none" w:sz="0" w:space="0" w:color="auto"/>
      </w:divBdr>
    </w:div>
    <w:div w:id="380322340">
      <w:bodyDiv w:val="1"/>
      <w:marLeft w:val="0"/>
      <w:marRight w:val="0"/>
      <w:marTop w:val="0"/>
      <w:marBottom w:val="0"/>
      <w:divBdr>
        <w:top w:val="none" w:sz="0" w:space="0" w:color="auto"/>
        <w:left w:val="none" w:sz="0" w:space="0" w:color="auto"/>
        <w:bottom w:val="none" w:sz="0" w:space="0" w:color="auto"/>
        <w:right w:val="none" w:sz="0" w:space="0" w:color="auto"/>
      </w:divBdr>
    </w:div>
    <w:div w:id="427696404">
      <w:bodyDiv w:val="1"/>
      <w:marLeft w:val="0"/>
      <w:marRight w:val="0"/>
      <w:marTop w:val="0"/>
      <w:marBottom w:val="0"/>
      <w:divBdr>
        <w:top w:val="none" w:sz="0" w:space="0" w:color="auto"/>
        <w:left w:val="none" w:sz="0" w:space="0" w:color="auto"/>
        <w:bottom w:val="none" w:sz="0" w:space="0" w:color="auto"/>
        <w:right w:val="none" w:sz="0" w:space="0" w:color="auto"/>
      </w:divBdr>
      <w:divsChild>
        <w:div w:id="442186523">
          <w:marLeft w:val="0"/>
          <w:marRight w:val="0"/>
          <w:marTop w:val="0"/>
          <w:marBottom w:val="0"/>
          <w:divBdr>
            <w:top w:val="none" w:sz="0" w:space="0" w:color="auto"/>
            <w:left w:val="none" w:sz="0" w:space="0" w:color="auto"/>
            <w:bottom w:val="none" w:sz="0" w:space="0" w:color="auto"/>
            <w:right w:val="none" w:sz="0" w:space="0" w:color="auto"/>
          </w:divBdr>
        </w:div>
      </w:divsChild>
    </w:div>
    <w:div w:id="431978052">
      <w:bodyDiv w:val="1"/>
      <w:marLeft w:val="0"/>
      <w:marRight w:val="0"/>
      <w:marTop w:val="0"/>
      <w:marBottom w:val="0"/>
      <w:divBdr>
        <w:top w:val="none" w:sz="0" w:space="0" w:color="auto"/>
        <w:left w:val="none" w:sz="0" w:space="0" w:color="auto"/>
        <w:bottom w:val="none" w:sz="0" w:space="0" w:color="auto"/>
        <w:right w:val="none" w:sz="0" w:space="0" w:color="auto"/>
      </w:divBdr>
      <w:divsChild>
        <w:div w:id="362873617">
          <w:marLeft w:val="0"/>
          <w:marRight w:val="0"/>
          <w:marTop w:val="0"/>
          <w:marBottom w:val="0"/>
          <w:divBdr>
            <w:top w:val="none" w:sz="0" w:space="0" w:color="auto"/>
            <w:left w:val="none" w:sz="0" w:space="0" w:color="auto"/>
            <w:bottom w:val="none" w:sz="0" w:space="0" w:color="auto"/>
            <w:right w:val="none" w:sz="0" w:space="0" w:color="auto"/>
          </w:divBdr>
        </w:div>
      </w:divsChild>
    </w:div>
    <w:div w:id="433480876">
      <w:bodyDiv w:val="1"/>
      <w:marLeft w:val="0"/>
      <w:marRight w:val="0"/>
      <w:marTop w:val="0"/>
      <w:marBottom w:val="0"/>
      <w:divBdr>
        <w:top w:val="none" w:sz="0" w:space="0" w:color="auto"/>
        <w:left w:val="none" w:sz="0" w:space="0" w:color="auto"/>
        <w:bottom w:val="none" w:sz="0" w:space="0" w:color="auto"/>
        <w:right w:val="none" w:sz="0" w:space="0" w:color="auto"/>
      </w:divBdr>
    </w:div>
    <w:div w:id="437724013">
      <w:bodyDiv w:val="1"/>
      <w:marLeft w:val="0"/>
      <w:marRight w:val="0"/>
      <w:marTop w:val="0"/>
      <w:marBottom w:val="0"/>
      <w:divBdr>
        <w:top w:val="none" w:sz="0" w:space="0" w:color="auto"/>
        <w:left w:val="none" w:sz="0" w:space="0" w:color="auto"/>
        <w:bottom w:val="none" w:sz="0" w:space="0" w:color="auto"/>
        <w:right w:val="none" w:sz="0" w:space="0" w:color="auto"/>
      </w:divBdr>
    </w:div>
    <w:div w:id="439764817">
      <w:bodyDiv w:val="1"/>
      <w:marLeft w:val="0"/>
      <w:marRight w:val="0"/>
      <w:marTop w:val="0"/>
      <w:marBottom w:val="0"/>
      <w:divBdr>
        <w:top w:val="none" w:sz="0" w:space="0" w:color="auto"/>
        <w:left w:val="none" w:sz="0" w:space="0" w:color="auto"/>
        <w:bottom w:val="none" w:sz="0" w:space="0" w:color="auto"/>
        <w:right w:val="none" w:sz="0" w:space="0" w:color="auto"/>
      </w:divBdr>
    </w:div>
    <w:div w:id="445463969">
      <w:bodyDiv w:val="1"/>
      <w:marLeft w:val="0"/>
      <w:marRight w:val="0"/>
      <w:marTop w:val="0"/>
      <w:marBottom w:val="0"/>
      <w:divBdr>
        <w:top w:val="none" w:sz="0" w:space="0" w:color="auto"/>
        <w:left w:val="none" w:sz="0" w:space="0" w:color="auto"/>
        <w:bottom w:val="none" w:sz="0" w:space="0" w:color="auto"/>
        <w:right w:val="none" w:sz="0" w:space="0" w:color="auto"/>
      </w:divBdr>
    </w:div>
    <w:div w:id="459883603">
      <w:bodyDiv w:val="1"/>
      <w:marLeft w:val="0"/>
      <w:marRight w:val="0"/>
      <w:marTop w:val="0"/>
      <w:marBottom w:val="0"/>
      <w:divBdr>
        <w:top w:val="none" w:sz="0" w:space="0" w:color="auto"/>
        <w:left w:val="none" w:sz="0" w:space="0" w:color="auto"/>
        <w:bottom w:val="none" w:sz="0" w:space="0" w:color="auto"/>
        <w:right w:val="none" w:sz="0" w:space="0" w:color="auto"/>
      </w:divBdr>
    </w:div>
    <w:div w:id="464615830">
      <w:bodyDiv w:val="1"/>
      <w:marLeft w:val="0"/>
      <w:marRight w:val="0"/>
      <w:marTop w:val="0"/>
      <w:marBottom w:val="0"/>
      <w:divBdr>
        <w:top w:val="none" w:sz="0" w:space="0" w:color="auto"/>
        <w:left w:val="none" w:sz="0" w:space="0" w:color="auto"/>
        <w:bottom w:val="none" w:sz="0" w:space="0" w:color="auto"/>
        <w:right w:val="none" w:sz="0" w:space="0" w:color="auto"/>
      </w:divBdr>
    </w:div>
    <w:div w:id="486749812">
      <w:bodyDiv w:val="1"/>
      <w:marLeft w:val="0"/>
      <w:marRight w:val="0"/>
      <w:marTop w:val="0"/>
      <w:marBottom w:val="0"/>
      <w:divBdr>
        <w:top w:val="none" w:sz="0" w:space="0" w:color="auto"/>
        <w:left w:val="none" w:sz="0" w:space="0" w:color="auto"/>
        <w:bottom w:val="none" w:sz="0" w:space="0" w:color="auto"/>
        <w:right w:val="none" w:sz="0" w:space="0" w:color="auto"/>
      </w:divBdr>
    </w:div>
    <w:div w:id="495270034">
      <w:bodyDiv w:val="1"/>
      <w:marLeft w:val="0"/>
      <w:marRight w:val="0"/>
      <w:marTop w:val="0"/>
      <w:marBottom w:val="0"/>
      <w:divBdr>
        <w:top w:val="none" w:sz="0" w:space="0" w:color="auto"/>
        <w:left w:val="none" w:sz="0" w:space="0" w:color="auto"/>
        <w:bottom w:val="none" w:sz="0" w:space="0" w:color="auto"/>
        <w:right w:val="none" w:sz="0" w:space="0" w:color="auto"/>
      </w:divBdr>
    </w:div>
    <w:div w:id="534342868">
      <w:bodyDiv w:val="1"/>
      <w:marLeft w:val="0"/>
      <w:marRight w:val="0"/>
      <w:marTop w:val="0"/>
      <w:marBottom w:val="0"/>
      <w:divBdr>
        <w:top w:val="none" w:sz="0" w:space="0" w:color="auto"/>
        <w:left w:val="none" w:sz="0" w:space="0" w:color="auto"/>
        <w:bottom w:val="none" w:sz="0" w:space="0" w:color="auto"/>
        <w:right w:val="none" w:sz="0" w:space="0" w:color="auto"/>
      </w:divBdr>
    </w:div>
    <w:div w:id="542332029">
      <w:bodyDiv w:val="1"/>
      <w:marLeft w:val="0"/>
      <w:marRight w:val="0"/>
      <w:marTop w:val="0"/>
      <w:marBottom w:val="0"/>
      <w:divBdr>
        <w:top w:val="none" w:sz="0" w:space="0" w:color="auto"/>
        <w:left w:val="none" w:sz="0" w:space="0" w:color="auto"/>
        <w:bottom w:val="none" w:sz="0" w:space="0" w:color="auto"/>
        <w:right w:val="none" w:sz="0" w:space="0" w:color="auto"/>
      </w:divBdr>
    </w:div>
    <w:div w:id="569585357">
      <w:bodyDiv w:val="1"/>
      <w:marLeft w:val="0"/>
      <w:marRight w:val="0"/>
      <w:marTop w:val="0"/>
      <w:marBottom w:val="0"/>
      <w:divBdr>
        <w:top w:val="none" w:sz="0" w:space="0" w:color="auto"/>
        <w:left w:val="none" w:sz="0" w:space="0" w:color="auto"/>
        <w:bottom w:val="none" w:sz="0" w:space="0" w:color="auto"/>
        <w:right w:val="none" w:sz="0" w:space="0" w:color="auto"/>
      </w:divBdr>
    </w:div>
    <w:div w:id="584270474">
      <w:bodyDiv w:val="1"/>
      <w:marLeft w:val="0"/>
      <w:marRight w:val="0"/>
      <w:marTop w:val="0"/>
      <w:marBottom w:val="0"/>
      <w:divBdr>
        <w:top w:val="none" w:sz="0" w:space="0" w:color="auto"/>
        <w:left w:val="none" w:sz="0" w:space="0" w:color="auto"/>
        <w:bottom w:val="none" w:sz="0" w:space="0" w:color="auto"/>
        <w:right w:val="none" w:sz="0" w:space="0" w:color="auto"/>
      </w:divBdr>
      <w:divsChild>
        <w:div w:id="815728761">
          <w:marLeft w:val="0"/>
          <w:marRight w:val="0"/>
          <w:marTop w:val="0"/>
          <w:marBottom w:val="0"/>
          <w:divBdr>
            <w:top w:val="none" w:sz="0" w:space="0" w:color="auto"/>
            <w:left w:val="none" w:sz="0" w:space="0" w:color="auto"/>
            <w:bottom w:val="none" w:sz="0" w:space="0" w:color="auto"/>
            <w:right w:val="none" w:sz="0" w:space="0" w:color="auto"/>
          </w:divBdr>
        </w:div>
      </w:divsChild>
    </w:div>
    <w:div w:id="589578816">
      <w:bodyDiv w:val="1"/>
      <w:marLeft w:val="0"/>
      <w:marRight w:val="0"/>
      <w:marTop w:val="0"/>
      <w:marBottom w:val="0"/>
      <w:divBdr>
        <w:top w:val="none" w:sz="0" w:space="0" w:color="auto"/>
        <w:left w:val="none" w:sz="0" w:space="0" w:color="auto"/>
        <w:bottom w:val="none" w:sz="0" w:space="0" w:color="auto"/>
        <w:right w:val="none" w:sz="0" w:space="0" w:color="auto"/>
      </w:divBdr>
    </w:div>
    <w:div w:id="591280762">
      <w:bodyDiv w:val="1"/>
      <w:marLeft w:val="0"/>
      <w:marRight w:val="0"/>
      <w:marTop w:val="0"/>
      <w:marBottom w:val="0"/>
      <w:divBdr>
        <w:top w:val="none" w:sz="0" w:space="0" w:color="auto"/>
        <w:left w:val="none" w:sz="0" w:space="0" w:color="auto"/>
        <w:bottom w:val="none" w:sz="0" w:space="0" w:color="auto"/>
        <w:right w:val="none" w:sz="0" w:space="0" w:color="auto"/>
      </w:divBdr>
    </w:div>
    <w:div w:id="597561125">
      <w:bodyDiv w:val="1"/>
      <w:marLeft w:val="0"/>
      <w:marRight w:val="0"/>
      <w:marTop w:val="0"/>
      <w:marBottom w:val="0"/>
      <w:divBdr>
        <w:top w:val="none" w:sz="0" w:space="0" w:color="auto"/>
        <w:left w:val="none" w:sz="0" w:space="0" w:color="auto"/>
        <w:bottom w:val="none" w:sz="0" w:space="0" w:color="auto"/>
        <w:right w:val="none" w:sz="0" w:space="0" w:color="auto"/>
      </w:divBdr>
    </w:div>
    <w:div w:id="601382708">
      <w:bodyDiv w:val="1"/>
      <w:marLeft w:val="0"/>
      <w:marRight w:val="0"/>
      <w:marTop w:val="0"/>
      <w:marBottom w:val="0"/>
      <w:divBdr>
        <w:top w:val="none" w:sz="0" w:space="0" w:color="auto"/>
        <w:left w:val="none" w:sz="0" w:space="0" w:color="auto"/>
        <w:bottom w:val="none" w:sz="0" w:space="0" w:color="auto"/>
        <w:right w:val="none" w:sz="0" w:space="0" w:color="auto"/>
      </w:divBdr>
    </w:div>
    <w:div w:id="610360834">
      <w:bodyDiv w:val="1"/>
      <w:marLeft w:val="0"/>
      <w:marRight w:val="0"/>
      <w:marTop w:val="0"/>
      <w:marBottom w:val="0"/>
      <w:divBdr>
        <w:top w:val="none" w:sz="0" w:space="0" w:color="auto"/>
        <w:left w:val="none" w:sz="0" w:space="0" w:color="auto"/>
        <w:bottom w:val="none" w:sz="0" w:space="0" w:color="auto"/>
        <w:right w:val="none" w:sz="0" w:space="0" w:color="auto"/>
      </w:divBdr>
    </w:div>
    <w:div w:id="612251370">
      <w:bodyDiv w:val="1"/>
      <w:marLeft w:val="0"/>
      <w:marRight w:val="0"/>
      <w:marTop w:val="0"/>
      <w:marBottom w:val="0"/>
      <w:divBdr>
        <w:top w:val="none" w:sz="0" w:space="0" w:color="auto"/>
        <w:left w:val="none" w:sz="0" w:space="0" w:color="auto"/>
        <w:bottom w:val="none" w:sz="0" w:space="0" w:color="auto"/>
        <w:right w:val="none" w:sz="0" w:space="0" w:color="auto"/>
      </w:divBdr>
    </w:div>
    <w:div w:id="613680693">
      <w:bodyDiv w:val="1"/>
      <w:marLeft w:val="0"/>
      <w:marRight w:val="0"/>
      <w:marTop w:val="0"/>
      <w:marBottom w:val="0"/>
      <w:divBdr>
        <w:top w:val="none" w:sz="0" w:space="0" w:color="auto"/>
        <w:left w:val="none" w:sz="0" w:space="0" w:color="auto"/>
        <w:bottom w:val="none" w:sz="0" w:space="0" w:color="auto"/>
        <w:right w:val="none" w:sz="0" w:space="0" w:color="auto"/>
      </w:divBdr>
    </w:div>
    <w:div w:id="630523127">
      <w:bodyDiv w:val="1"/>
      <w:marLeft w:val="0"/>
      <w:marRight w:val="0"/>
      <w:marTop w:val="0"/>
      <w:marBottom w:val="0"/>
      <w:divBdr>
        <w:top w:val="none" w:sz="0" w:space="0" w:color="auto"/>
        <w:left w:val="none" w:sz="0" w:space="0" w:color="auto"/>
        <w:bottom w:val="none" w:sz="0" w:space="0" w:color="auto"/>
        <w:right w:val="none" w:sz="0" w:space="0" w:color="auto"/>
      </w:divBdr>
    </w:div>
    <w:div w:id="637030929">
      <w:bodyDiv w:val="1"/>
      <w:marLeft w:val="0"/>
      <w:marRight w:val="0"/>
      <w:marTop w:val="0"/>
      <w:marBottom w:val="0"/>
      <w:divBdr>
        <w:top w:val="none" w:sz="0" w:space="0" w:color="auto"/>
        <w:left w:val="none" w:sz="0" w:space="0" w:color="auto"/>
        <w:bottom w:val="none" w:sz="0" w:space="0" w:color="auto"/>
        <w:right w:val="none" w:sz="0" w:space="0" w:color="auto"/>
      </w:divBdr>
      <w:divsChild>
        <w:div w:id="204176273">
          <w:marLeft w:val="0"/>
          <w:marRight w:val="0"/>
          <w:marTop w:val="0"/>
          <w:marBottom w:val="0"/>
          <w:divBdr>
            <w:top w:val="none" w:sz="0" w:space="0" w:color="auto"/>
            <w:left w:val="none" w:sz="0" w:space="0" w:color="auto"/>
            <w:bottom w:val="none" w:sz="0" w:space="0" w:color="auto"/>
            <w:right w:val="none" w:sz="0" w:space="0" w:color="auto"/>
          </w:divBdr>
        </w:div>
      </w:divsChild>
    </w:div>
    <w:div w:id="648748548">
      <w:bodyDiv w:val="1"/>
      <w:marLeft w:val="0"/>
      <w:marRight w:val="0"/>
      <w:marTop w:val="0"/>
      <w:marBottom w:val="0"/>
      <w:divBdr>
        <w:top w:val="none" w:sz="0" w:space="0" w:color="auto"/>
        <w:left w:val="none" w:sz="0" w:space="0" w:color="auto"/>
        <w:bottom w:val="none" w:sz="0" w:space="0" w:color="auto"/>
        <w:right w:val="none" w:sz="0" w:space="0" w:color="auto"/>
      </w:divBdr>
    </w:div>
    <w:div w:id="658927470">
      <w:bodyDiv w:val="1"/>
      <w:marLeft w:val="0"/>
      <w:marRight w:val="0"/>
      <w:marTop w:val="0"/>
      <w:marBottom w:val="0"/>
      <w:divBdr>
        <w:top w:val="none" w:sz="0" w:space="0" w:color="auto"/>
        <w:left w:val="none" w:sz="0" w:space="0" w:color="auto"/>
        <w:bottom w:val="none" w:sz="0" w:space="0" w:color="auto"/>
        <w:right w:val="none" w:sz="0" w:space="0" w:color="auto"/>
      </w:divBdr>
    </w:div>
    <w:div w:id="667635607">
      <w:bodyDiv w:val="1"/>
      <w:marLeft w:val="0"/>
      <w:marRight w:val="0"/>
      <w:marTop w:val="0"/>
      <w:marBottom w:val="0"/>
      <w:divBdr>
        <w:top w:val="none" w:sz="0" w:space="0" w:color="auto"/>
        <w:left w:val="none" w:sz="0" w:space="0" w:color="auto"/>
        <w:bottom w:val="none" w:sz="0" w:space="0" w:color="auto"/>
        <w:right w:val="none" w:sz="0" w:space="0" w:color="auto"/>
      </w:divBdr>
    </w:div>
    <w:div w:id="669140834">
      <w:bodyDiv w:val="1"/>
      <w:marLeft w:val="0"/>
      <w:marRight w:val="0"/>
      <w:marTop w:val="0"/>
      <w:marBottom w:val="0"/>
      <w:divBdr>
        <w:top w:val="none" w:sz="0" w:space="0" w:color="auto"/>
        <w:left w:val="none" w:sz="0" w:space="0" w:color="auto"/>
        <w:bottom w:val="none" w:sz="0" w:space="0" w:color="auto"/>
        <w:right w:val="none" w:sz="0" w:space="0" w:color="auto"/>
      </w:divBdr>
    </w:div>
    <w:div w:id="670378022">
      <w:bodyDiv w:val="1"/>
      <w:marLeft w:val="0"/>
      <w:marRight w:val="0"/>
      <w:marTop w:val="0"/>
      <w:marBottom w:val="0"/>
      <w:divBdr>
        <w:top w:val="none" w:sz="0" w:space="0" w:color="auto"/>
        <w:left w:val="none" w:sz="0" w:space="0" w:color="auto"/>
        <w:bottom w:val="none" w:sz="0" w:space="0" w:color="auto"/>
        <w:right w:val="none" w:sz="0" w:space="0" w:color="auto"/>
      </w:divBdr>
    </w:div>
    <w:div w:id="675769329">
      <w:bodyDiv w:val="1"/>
      <w:marLeft w:val="0"/>
      <w:marRight w:val="0"/>
      <w:marTop w:val="0"/>
      <w:marBottom w:val="0"/>
      <w:divBdr>
        <w:top w:val="none" w:sz="0" w:space="0" w:color="auto"/>
        <w:left w:val="none" w:sz="0" w:space="0" w:color="auto"/>
        <w:bottom w:val="none" w:sz="0" w:space="0" w:color="auto"/>
        <w:right w:val="none" w:sz="0" w:space="0" w:color="auto"/>
      </w:divBdr>
    </w:div>
    <w:div w:id="680813029">
      <w:bodyDiv w:val="1"/>
      <w:marLeft w:val="0"/>
      <w:marRight w:val="0"/>
      <w:marTop w:val="0"/>
      <w:marBottom w:val="0"/>
      <w:divBdr>
        <w:top w:val="none" w:sz="0" w:space="0" w:color="auto"/>
        <w:left w:val="none" w:sz="0" w:space="0" w:color="auto"/>
        <w:bottom w:val="none" w:sz="0" w:space="0" w:color="auto"/>
        <w:right w:val="none" w:sz="0" w:space="0" w:color="auto"/>
      </w:divBdr>
    </w:div>
    <w:div w:id="684289053">
      <w:bodyDiv w:val="1"/>
      <w:marLeft w:val="0"/>
      <w:marRight w:val="0"/>
      <w:marTop w:val="0"/>
      <w:marBottom w:val="0"/>
      <w:divBdr>
        <w:top w:val="none" w:sz="0" w:space="0" w:color="auto"/>
        <w:left w:val="none" w:sz="0" w:space="0" w:color="auto"/>
        <w:bottom w:val="none" w:sz="0" w:space="0" w:color="auto"/>
        <w:right w:val="none" w:sz="0" w:space="0" w:color="auto"/>
      </w:divBdr>
    </w:div>
    <w:div w:id="745342107">
      <w:bodyDiv w:val="1"/>
      <w:marLeft w:val="0"/>
      <w:marRight w:val="0"/>
      <w:marTop w:val="0"/>
      <w:marBottom w:val="0"/>
      <w:divBdr>
        <w:top w:val="none" w:sz="0" w:space="0" w:color="auto"/>
        <w:left w:val="none" w:sz="0" w:space="0" w:color="auto"/>
        <w:bottom w:val="none" w:sz="0" w:space="0" w:color="auto"/>
        <w:right w:val="none" w:sz="0" w:space="0" w:color="auto"/>
      </w:divBdr>
    </w:div>
    <w:div w:id="747188417">
      <w:bodyDiv w:val="1"/>
      <w:marLeft w:val="0"/>
      <w:marRight w:val="0"/>
      <w:marTop w:val="0"/>
      <w:marBottom w:val="0"/>
      <w:divBdr>
        <w:top w:val="none" w:sz="0" w:space="0" w:color="auto"/>
        <w:left w:val="none" w:sz="0" w:space="0" w:color="auto"/>
        <w:bottom w:val="none" w:sz="0" w:space="0" w:color="auto"/>
        <w:right w:val="none" w:sz="0" w:space="0" w:color="auto"/>
      </w:divBdr>
    </w:div>
    <w:div w:id="755512974">
      <w:bodyDiv w:val="1"/>
      <w:marLeft w:val="0"/>
      <w:marRight w:val="0"/>
      <w:marTop w:val="0"/>
      <w:marBottom w:val="0"/>
      <w:divBdr>
        <w:top w:val="none" w:sz="0" w:space="0" w:color="auto"/>
        <w:left w:val="none" w:sz="0" w:space="0" w:color="auto"/>
        <w:bottom w:val="none" w:sz="0" w:space="0" w:color="auto"/>
        <w:right w:val="none" w:sz="0" w:space="0" w:color="auto"/>
      </w:divBdr>
    </w:div>
    <w:div w:id="770205023">
      <w:bodyDiv w:val="1"/>
      <w:marLeft w:val="0"/>
      <w:marRight w:val="0"/>
      <w:marTop w:val="0"/>
      <w:marBottom w:val="0"/>
      <w:divBdr>
        <w:top w:val="none" w:sz="0" w:space="0" w:color="auto"/>
        <w:left w:val="none" w:sz="0" w:space="0" w:color="auto"/>
        <w:bottom w:val="none" w:sz="0" w:space="0" w:color="auto"/>
        <w:right w:val="none" w:sz="0" w:space="0" w:color="auto"/>
      </w:divBdr>
    </w:div>
    <w:div w:id="822624568">
      <w:bodyDiv w:val="1"/>
      <w:marLeft w:val="0"/>
      <w:marRight w:val="0"/>
      <w:marTop w:val="0"/>
      <w:marBottom w:val="0"/>
      <w:divBdr>
        <w:top w:val="none" w:sz="0" w:space="0" w:color="auto"/>
        <w:left w:val="none" w:sz="0" w:space="0" w:color="auto"/>
        <w:bottom w:val="none" w:sz="0" w:space="0" w:color="auto"/>
        <w:right w:val="none" w:sz="0" w:space="0" w:color="auto"/>
      </w:divBdr>
    </w:div>
    <w:div w:id="839320207">
      <w:bodyDiv w:val="1"/>
      <w:marLeft w:val="0"/>
      <w:marRight w:val="0"/>
      <w:marTop w:val="0"/>
      <w:marBottom w:val="0"/>
      <w:divBdr>
        <w:top w:val="none" w:sz="0" w:space="0" w:color="auto"/>
        <w:left w:val="none" w:sz="0" w:space="0" w:color="auto"/>
        <w:bottom w:val="none" w:sz="0" w:space="0" w:color="auto"/>
        <w:right w:val="none" w:sz="0" w:space="0" w:color="auto"/>
      </w:divBdr>
    </w:div>
    <w:div w:id="844057121">
      <w:bodyDiv w:val="1"/>
      <w:marLeft w:val="0"/>
      <w:marRight w:val="0"/>
      <w:marTop w:val="0"/>
      <w:marBottom w:val="0"/>
      <w:divBdr>
        <w:top w:val="none" w:sz="0" w:space="0" w:color="auto"/>
        <w:left w:val="none" w:sz="0" w:space="0" w:color="auto"/>
        <w:bottom w:val="none" w:sz="0" w:space="0" w:color="auto"/>
        <w:right w:val="none" w:sz="0" w:space="0" w:color="auto"/>
      </w:divBdr>
    </w:div>
    <w:div w:id="858662306">
      <w:bodyDiv w:val="1"/>
      <w:marLeft w:val="0"/>
      <w:marRight w:val="0"/>
      <w:marTop w:val="0"/>
      <w:marBottom w:val="0"/>
      <w:divBdr>
        <w:top w:val="none" w:sz="0" w:space="0" w:color="auto"/>
        <w:left w:val="none" w:sz="0" w:space="0" w:color="auto"/>
        <w:bottom w:val="none" w:sz="0" w:space="0" w:color="auto"/>
        <w:right w:val="none" w:sz="0" w:space="0" w:color="auto"/>
      </w:divBdr>
    </w:div>
    <w:div w:id="863516649">
      <w:bodyDiv w:val="1"/>
      <w:marLeft w:val="0"/>
      <w:marRight w:val="0"/>
      <w:marTop w:val="0"/>
      <w:marBottom w:val="0"/>
      <w:divBdr>
        <w:top w:val="none" w:sz="0" w:space="0" w:color="auto"/>
        <w:left w:val="none" w:sz="0" w:space="0" w:color="auto"/>
        <w:bottom w:val="none" w:sz="0" w:space="0" w:color="auto"/>
        <w:right w:val="none" w:sz="0" w:space="0" w:color="auto"/>
      </w:divBdr>
    </w:div>
    <w:div w:id="875197891">
      <w:bodyDiv w:val="1"/>
      <w:marLeft w:val="0"/>
      <w:marRight w:val="0"/>
      <w:marTop w:val="0"/>
      <w:marBottom w:val="0"/>
      <w:divBdr>
        <w:top w:val="none" w:sz="0" w:space="0" w:color="auto"/>
        <w:left w:val="none" w:sz="0" w:space="0" w:color="auto"/>
        <w:bottom w:val="none" w:sz="0" w:space="0" w:color="auto"/>
        <w:right w:val="none" w:sz="0" w:space="0" w:color="auto"/>
      </w:divBdr>
    </w:div>
    <w:div w:id="886794924">
      <w:bodyDiv w:val="1"/>
      <w:marLeft w:val="0"/>
      <w:marRight w:val="0"/>
      <w:marTop w:val="0"/>
      <w:marBottom w:val="0"/>
      <w:divBdr>
        <w:top w:val="none" w:sz="0" w:space="0" w:color="auto"/>
        <w:left w:val="none" w:sz="0" w:space="0" w:color="auto"/>
        <w:bottom w:val="none" w:sz="0" w:space="0" w:color="auto"/>
        <w:right w:val="none" w:sz="0" w:space="0" w:color="auto"/>
      </w:divBdr>
    </w:div>
    <w:div w:id="891621563">
      <w:bodyDiv w:val="1"/>
      <w:marLeft w:val="0"/>
      <w:marRight w:val="0"/>
      <w:marTop w:val="0"/>
      <w:marBottom w:val="0"/>
      <w:divBdr>
        <w:top w:val="none" w:sz="0" w:space="0" w:color="auto"/>
        <w:left w:val="none" w:sz="0" w:space="0" w:color="auto"/>
        <w:bottom w:val="none" w:sz="0" w:space="0" w:color="auto"/>
        <w:right w:val="none" w:sz="0" w:space="0" w:color="auto"/>
      </w:divBdr>
    </w:div>
    <w:div w:id="903183201">
      <w:bodyDiv w:val="1"/>
      <w:marLeft w:val="0"/>
      <w:marRight w:val="0"/>
      <w:marTop w:val="0"/>
      <w:marBottom w:val="0"/>
      <w:divBdr>
        <w:top w:val="none" w:sz="0" w:space="0" w:color="auto"/>
        <w:left w:val="none" w:sz="0" w:space="0" w:color="auto"/>
        <w:bottom w:val="none" w:sz="0" w:space="0" w:color="auto"/>
        <w:right w:val="none" w:sz="0" w:space="0" w:color="auto"/>
      </w:divBdr>
    </w:div>
    <w:div w:id="909970968">
      <w:bodyDiv w:val="1"/>
      <w:marLeft w:val="0"/>
      <w:marRight w:val="0"/>
      <w:marTop w:val="0"/>
      <w:marBottom w:val="0"/>
      <w:divBdr>
        <w:top w:val="none" w:sz="0" w:space="0" w:color="auto"/>
        <w:left w:val="none" w:sz="0" w:space="0" w:color="auto"/>
        <w:bottom w:val="none" w:sz="0" w:space="0" w:color="auto"/>
        <w:right w:val="none" w:sz="0" w:space="0" w:color="auto"/>
      </w:divBdr>
    </w:div>
    <w:div w:id="937641160">
      <w:bodyDiv w:val="1"/>
      <w:marLeft w:val="0"/>
      <w:marRight w:val="0"/>
      <w:marTop w:val="0"/>
      <w:marBottom w:val="0"/>
      <w:divBdr>
        <w:top w:val="none" w:sz="0" w:space="0" w:color="auto"/>
        <w:left w:val="none" w:sz="0" w:space="0" w:color="auto"/>
        <w:bottom w:val="none" w:sz="0" w:space="0" w:color="auto"/>
        <w:right w:val="none" w:sz="0" w:space="0" w:color="auto"/>
      </w:divBdr>
    </w:div>
    <w:div w:id="952790366">
      <w:bodyDiv w:val="1"/>
      <w:marLeft w:val="0"/>
      <w:marRight w:val="0"/>
      <w:marTop w:val="0"/>
      <w:marBottom w:val="0"/>
      <w:divBdr>
        <w:top w:val="none" w:sz="0" w:space="0" w:color="auto"/>
        <w:left w:val="none" w:sz="0" w:space="0" w:color="auto"/>
        <w:bottom w:val="none" w:sz="0" w:space="0" w:color="auto"/>
        <w:right w:val="none" w:sz="0" w:space="0" w:color="auto"/>
      </w:divBdr>
    </w:div>
    <w:div w:id="963386669">
      <w:bodyDiv w:val="1"/>
      <w:marLeft w:val="0"/>
      <w:marRight w:val="0"/>
      <w:marTop w:val="0"/>
      <w:marBottom w:val="0"/>
      <w:divBdr>
        <w:top w:val="none" w:sz="0" w:space="0" w:color="auto"/>
        <w:left w:val="none" w:sz="0" w:space="0" w:color="auto"/>
        <w:bottom w:val="none" w:sz="0" w:space="0" w:color="auto"/>
        <w:right w:val="none" w:sz="0" w:space="0" w:color="auto"/>
      </w:divBdr>
      <w:divsChild>
        <w:div w:id="834685265">
          <w:marLeft w:val="0"/>
          <w:marRight w:val="0"/>
          <w:marTop w:val="0"/>
          <w:marBottom w:val="0"/>
          <w:divBdr>
            <w:top w:val="none" w:sz="0" w:space="0" w:color="auto"/>
            <w:left w:val="none" w:sz="0" w:space="0" w:color="auto"/>
            <w:bottom w:val="none" w:sz="0" w:space="0" w:color="auto"/>
            <w:right w:val="none" w:sz="0" w:space="0" w:color="auto"/>
          </w:divBdr>
        </w:div>
      </w:divsChild>
    </w:div>
    <w:div w:id="970598898">
      <w:bodyDiv w:val="1"/>
      <w:marLeft w:val="0"/>
      <w:marRight w:val="0"/>
      <w:marTop w:val="0"/>
      <w:marBottom w:val="0"/>
      <w:divBdr>
        <w:top w:val="none" w:sz="0" w:space="0" w:color="auto"/>
        <w:left w:val="none" w:sz="0" w:space="0" w:color="auto"/>
        <w:bottom w:val="none" w:sz="0" w:space="0" w:color="auto"/>
        <w:right w:val="none" w:sz="0" w:space="0" w:color="auto"/>
      </w:divBdr>
    </w:div>
    <w:div w:id="989747558">
      <w:bodyDiv w:val="1"/>
      <w:marLeft w:val="0"/>
      <w:marRight w:val="0"/>
      <w:marTop w:val="0"/>
      <w:marBottom w:val="0"/>
      <w:divBdr>
        <w:top w:val="none" w:sz="0" w:space="0" w:color="auto"/>
        <w:left w:val="none" w:sz="0" w:space="0" w:color="auto"/>
        <w:bottom w:val="none" w:sz="0" w:space="0" w:color="auto"/>
        <w:right w:val="none" w:sz="0" w:space="0" w:color="auto"/>
      </w:divBdr>
    </w:div>
    <w:div w:id="1002857505">
      <w:bodyDiv w:val="1"/>
      <w:marLeft w:val="0"/>
      <w:marRight w:val="0"/>
      <w:marTop w:val="0"/>
      <w:marBottom w:val="0"/>
      <w:divBdr>
        <w:top w:val="none" w:sz="0" w:space="0" w:color="auto"/>
        <w:left w:val="none" w:sz="0" w:space="0" w:color="auto"/>
        <w:bottom w:val="none" w:sz="0" w:space="0" w:color="auto"/>
        <w:right w:val="none" w:sz="0" w:space="0" w:color="auto"/>
      </w:divBdr>
    </w:div>
    <w:div w:id="1011495427">
      <w:bodyDiv w:val="1"/>
      <w:marLeft w:val="0"/>
      <w:marRight w:val="0"/>
      <w:marTop w:val="0"/>
      <w:marBottom w:val="0"/>
      <w:divBdr>
        <w:top w:val="none" w:sz="0" w:space="0" w:color="auto"/>
        <w:left w:val="none" w:sz="0" w:space="0" w:color="auto"/>
        <w:bottom w:val="none" w:sz="0" w:space="0" w:color="auto"/>
        <w:right w:val="none" w:sz="0" w:space="0" w:color="auto"/>
      </w:divBdr>
    </w:div>
    <w:div w:id="1018699937">
      <w:bodyDiv w:val="1"/>
      <w:marLeft w:val="0"/>
      <w:marRight w:val="0"/>
      <w:marTop w:val="0"/>
      <w:marBottom w:val="0"/>
      <w:divBdr>
        <w:top w:val="none" w:sz="0" w:space="0" w:color="auto"/>
        <w:left w:val="none" w:sz="0" w:space="0" w:color="auto"/>
        <w:bottom w:val="none" w:sz="0" w:space="0" w:color="auto"/>
        <w:right w:val="none" w:sz="0" w:space="0" w:color="auto"/>
      </w:divBdr>
    </w:div>
    <w:div w:id="1026952419">
      <w:bodyDiv w:val="1"/>
      <w:marLeft w:val="0"/>
      <w:marRight w:val="0"/>
      <w:marTop w:val="0"/>
      <w:marBottom w:val="0"/>
      <w:divBdr>
        <w:top w:val="none" w:sz="0" w:space="0" w:color="auto"/>
        <w:left w:val="none" w:sz="0" w:space="0" w:color="auto"/>
        <w:bottom w:val="none" w:sz="0" w:space="0" w:color="auto"/>
        <w:right w:val="none" w:sz="0" w:space="0" w:color="auto"/>
      </w:divBdr>
    </w:div>
    <w:div w:id="1046219019">
      <w:bodyDiv w:val="1"/>
      <w:marLeft w:val="0"/>
      <w:marRight w:val="0"/>
      <w:marTop w:val="0"/>
      <w:marBottom w:val="0"/>
      <w:divBdr>
        <w:top w:val="none" w:sz="0" w:space="0" w:color="auto"/>
        <w:left w:val="none" w:sz="0" w:space="0" w:color="auto"/>
        <w:bottom w:val="none" w:sz="0" w:space="0" w:color="auto"/>
        <w:right w:val="none" w:sz="0" w:space="0" w:color="auto"/>
      </w:divBdr>
      <w:divsChild>
        <w:div w:id="186605630">
          <w:marLeft w:val="0"/>
          <w:marRight w:val="0"/>
          <w:marTop w:val="0"/>
          <w:marBottom w:val="0"/>
          <w:divBdr>
            <w:top w:val="none" w:sz="0" w:space="0" w:color="auto"/>
            <w:left w:val="none" w:sz="0" w:space="0" w:color="auto"/>
            <w:bottom w:val="none" w:sz="0" w:space="0" w:color="auto"/>
            <w:right w:val="none" w:sz="0" w:space="0" w:color="auto"/>
          </w:divBdr>
        </w:div>
      </w:divsChild>
    </w:div>
    <w:div w:id="1046487251">
      <w:bodyDiv w:val="1"/>
      <w:marLeft w:val="0"/>
      <w:marRight w:val="0"/>
      <w:marTop w:val="0"/>
      <w:marBottom w:val="0"/>
      <w:divBdr>
        <w:top w:val="none" w:sz="0" w:space="0" w:color="auto"/>
        <w:left w:val="none" w:sz="0" w:space="0" w:color="auto"/>
        <w:bottom w:val="none" w:sz="0" w:space="0" w:color="auto"/>
        <w:right w:val="none" w:sz="0" w:space="0" w:color="auto"/>
      </w:divBdr>
    </w:div>
    <w:div w:id="1051614715">
      <w:bodyDiv w:val="1"/>
      <w:marLeft w:val="0"/>
      <w:marRight w:val="0"/>
      <w:marTop w:val="0"/>
      <w:marBottom w:val="0"/>
      <w:divBdr>
        <w:top w:val="none" w:sz="0" w:space="0" w:color="auto"/>
        <w:left w:val="none" w:sz="0" w:space="0" w:color="auto"/>
        <w:bottom w:val="none" w:sz="0" w:space="0" w:color="auto"/>
        <w:right w:val="none" w:sz="0" w:space="0" w:color="auto"/>
      </w:divBdr>
    </w:div>
    <w:div w:id="1057122656">
      <w:bodyDiv w:val="1"/>
      <w:marLeft w:val="0"/>
      <w:marRight w:val="0"/>
      <w:marTop w:val="0"/>
      <w:marBottom w:val="0"/>
      <w:divBdr>
        <w:top w:val="none" w:sz="0" w:space="0" w:color="auto"/>
        <w:left w:val="none" w:sz="0" w:space="0" w:color="auto"/>
        <w:bottom w:val="none" w:sz="0" w:space="0" w:color="auto"/>
        <w:right w:val="none" w:sz="0" w:space="0" w:color="auto"/>
      </w:divBdr>
    </w:div>
    <w:div w:id="1060862028">
      <w:bodyDiv w:val="1"/>
      <w:marLeft w:val="0"/>
      <w:marRight w:val="0"/>
      <w:marTop w:val="0"/>
      <w:marBottom w:val="0"/>
      <w:divBdr>
        <w:top w:val="none" w:sz="0" w:space="0" w:color="auto"/>
        <w:left w:val="none" w:sz="0" w:space="0" w:color="auto"/>
        <w:bottom w:val="none" w:sz="0" w:space="0" w:color="auto"/>
        <w:right w:val="none" w:sz="0" w:space="0" w:color="auto"/>
      </w:divBdr>
    </w:div>
    <w:div w:id="1070885667">
      <w:bodyDiv w:val="1"/>
      <w:marLeft w:val="0"/>
      <w:marRight w:val="0"/>
      <w:marTop w:val="0"/>
      <w:marBottom w:val="0"/>
      <w:divBdr>
        <w:top w:val="none" w:sz="0" w:space="0" w:color="auto"/>
        <w:left w:val="none" w:sz="0" w:space="0" w:color="auto"/>
        <w:bottom w:val="none" w:sz="0" w:space="0" w:color="auto"/>
        <w:right w:val="none" w:sz="0" w:space="0" w:color="auto"/>
      </w:divBdr>
    </w:div>
    <w:div w:id="1075512456">
      <w:bodyDiv w:val="1"/>
      <w:marLeft w:val="0"/>
      <w:marRight w:val="0"/>
      <w:marTop w:val="0"/>
      <w:marBottom w:val="0"/>
      <w:divBdr>
        <w:top w:val="none" w:sz="0" w:space="0" w:color="auto"/>
        <w:left w:val="none" w:sz="0" w:space="0" w:color="auto"/>
        <w:bottom w:val="none" w:sz="0" w:space="0" w:color="auto"/>
        <w:right w:val="none" w:sz="0" w:space="0" w:color="auto"/>
      </w:divBdr>
    </w:div>
    <w:div w:id="1095368903">
      <w:bodyDiv w:val="1"/>
      <w:marLeft w:val="0"/>
      <w:marRight w:val="0"/>
      <w:marTop w:val="0"/>
      <w:marBottom w:val="0"/>
      <w:divBdr>
        <w:top w:val="none" w:sz="0" w:space="0" w:color="auto"/>
        <w:left w:val="none" w:sz="0" w:space="0" w:color="auto"/>
        <w:bottom w:val="none" w:sz="0" w:space="0" w:color="auto"/>
        <w:right w:val="none" w:sz="0" w:space="0" w:color="auto"/>
      </w:divBdr>
    </w:div>
    <w:div w:id="1096445190">
      <w:bodyDiv w:val="1"/>
      <w:marLeft w:val="0"/>
      <w:marRight w:val="0"/>
      <w:marTop w:val="0"/>
      <w:marBottom w:val="0"/>
      <w:divBdr>
        <w:top w:val="none" w:sz="0" w:space="0" w:color="auto"/>
        <w:left w:val="none" w:sz="0" w:space="0" w:color="auto"/>
        <w:bottom w:val="none" w:sz="0" w:space="0" w:color="auto"/>
        <w:right w:val="none" w:sz="0" w:space="0" w:color="auto"/>
      </w:divBdr>
      <w:divsChild>
        <w:div w:id="15232114">
          <w:marLeft w:val="0"/>
          <w:marRight w:val="0"/>
          <w:marTop w:val="0"/>
          <w:marBottom w:val="0"/>
          <w:divBdr>
            <w:top w:val="none" w:sz="0" w:space="0" w:color="auto"/>
            <w:left w:val="none" w:sz="0" w:space="0" w:color="auto"/>
            <w:bottom w:val="none" w:sz="0" w:space="0" w:color="auto"/>
            <w:right w:val="none" w:sz="0" w:space="0" w:color="auto"/>
          </w:divBdr>
        </w:div>
        <w:div w:id="39718609">
          <w:marLeft w:val="0"/>
          <w:marRight w:val="0"/>
          <w:marTop w:val="0"/>
          <w:marBottom w:val="0"/>
          <w:divBdr>
            <w:top w:val="none" w:sz="0" w:space="0" w:color="auto"/>
            <w:left w:val="none" w:sz="0" w:space="0" w:color="auto"/>
            <w:bottom w:val="none" w:sz="0" w:space="0" w:color="auto"/>
            <w:right w:val="none" w:sz="0" w:space="0" w:color="auto"/>
          </w:divBdr>
        </w:div>
        <w:div w:id="366176357">
          <w:marLeft w:val="0"/>
          <w:marRight w:val="0"/>
          <w:marTop w:val="0"/>
          <w:marBottom w:val="0"/>
          <w:divBdr>
            <w:top w:val="none" w:sz="0" w:space="0" w:color="auto"/>
            <w:left w:val="none" w:sz="0" w:space="0" w:color="auto"/>
            <w:bottom w:val="none" w:sz="0" w:space="0" w:color="auto"/>
            <w:right w:val="none" w:sz="0" w:space="0" w:color="auto"/>
          </w:divBdr>
        </w:div>
        <w:div w:id="787507894">
          <w:marLeft w:val="0"/>
          <w:marRight w:val="0"/>
          <w:marTop w:val="0"/>
          <w:marBottom w:val="0"/>
          <w:divBdr>
            <w:top w:val="none" w:sz="0" w:space="0" w:color="auto"/>
            <w:left w:val="none" w:sz="0" w:space="0" w:color="auto"/>
            <w:bottom w:val="none" w:sz="0" w:space="0" w:color="auto"/>
            <w:right w:val="none" w:sz="0" w:space="0" w:color="auto"/>
          </w:divBdr>
        </w:div>
        <w:div w:id="955912949">
          <w:marLeft w:val="0"/>
          <w:marRight w:val="0"/>
          <w:marTop w:val="0"/>
          <w:marBottom w:val="0"/>
          <w:divBdr>
            <w:top w:val="none" w:sz="0" w:space="0" w:color="auto"/>
            <w:left w:val="none" w:sz="0" w:space="0" w:color="auto"/>
            <w:bottom w:val="none" w:sz="0" w:space="0" w:color="auto"/>
            <w:right w:val="none" w:sz="0" w:space="0" w:color="auto"/>
          </w:divBdr>
        </w:div>
        <w:div w:id="1243372388">
          <w:marLeft w:val="0"/>
          <w:marRight w:val="0"/>
          <w:marTop w:val="0"/>
          <w:marBottom w:val="0"/>
          <w:divBdr>
            <w:top w:val="none" w:sz="0" w:space="0" w:color="auto"/>
            <w:left w:val="none" w:sz="0" w:space="0" w:color="auto"/>
            <w:bottom w:val="none" w:sz="0" w:space="0" w:color="auto"/>
            <w:right w:val="none" w:sz="0" w:space="0" w:color="auto"/>
          </w:divBdr>
        </w:div>
        <w:div w:id="1517160333">
          <w:marLeft w:val="0"/>
          <w:marRight w:val="0"/>
          <w:marTop w:val="0"/>
          <w:marBottom w:val="0"/>
          <w:divBdr>
            <w:top w:val="none" w:sz="0" w:space="0" w:color="auto"/>
            <w:left w:val="none" w:sz="0" w:space="0" w:color="auto"/>
            <w:bottom w:val="none" w:sz="0" w:space="0" w:color="auto"/>
            <w:right w:val="none" w:sz="0" w:space="0" w:color="auto"/>
          </w:divBdr>
        </w:div>
        <w:div w:id="1783496921">
          <w:marLeft w:val="0"/>
          <w:marRight w:val="0"/>
          <w:marTop w:val="0"/>
          <w:marBottom w:val="0"/>
          <w:divBdr>
            <w:top w:val="none" w:sz="0" w:space="0" w:color="auto"/>
            <w:left w:val="none" w:sz="0" w:space="0" w:color="auto"/>
            <w:bottom w:val="none" w:sz="0" w:space="0" w:color="auto"/>
            <w:right w:val="none" w:sz="0" w:space="0" w:color="auto"/>
          </w:divBdr>
        </w:div>
        <w:div w:id="1855145857">
          <w:marLeft w:val="0"/>
          <w:marRight w:val="0"/>
          <w:marTop w:val="0"/>
          <w:marBottom w:val="0"/>
          <w:divBdr>
            <w:top w:val="none" w:sz="0" w:space="0" w:color="auto"/>
            <w:left w:val="none" w:sz="0" w:space="0" w:color="auto"/>
            <w:bottom w:val="none" w:sz="0" w:space="0" w:color="auto"/>
            <w:right w:val="none" w:sz="0" w:space="0" w:color="auto"/>
          </w:divBdr>
        </w:div>
        <w:div w:id="1879538058">
          <w:marLeft w:val="0"/>
          <w:marRight w:val="0"/>
          <w:marTop w:val="0"/>
          <w:marBottom w:val="0"/>
          <w:divBdr>
            <w:top w:val="none" w:sz="0" w:space="0" w:color="auto"/>
            <w:left w:val="none" w:sz="0" w:space="0" w:color="auto"/>
            <w:bottom w:val="none" w:sz="0" w:space="0" w:color="auto"/>
            <w:right w:val="none" w:sz="0" w:space="0" w:color="auto"/>
          </w:divBdr>
        </w:div>
        <w:div w:id="2005543933">
          <w:marLeft w:val="0"/>
          <w:marRight w:val="0"/>
          <w:marTop w:val="0"/>
          <w:marBottom w:val="0"/>
          <w:divBdr>
            <w:top w:val="none" w:sz="0" w:space="0" w:color="auto"/>
            <w:left w:val="none" w:sz="0" w:space="0" w:color="auto"/>
            <w:bottom w:val="none" w:sz="0" w:space="0" w:color="auto"/>
            <w:right w:val="none" w:sz="0" w:space="0" w:color="auto"/>
          </w:divBdr>
        </w:div>
      </w:divsChild>
    </w:div>
    <w:div w:id="1100637607">
      <w:bodyDiv w:val="1"/>
      <w:marLeft w:val="0"/>
      <w:marRight w:val="0"/>
      <w:marTop w:val="0"/>
      <w:marBottom w:val="0"/>
      <w:divBdr>
        <w:top w:val="none" w:sz="0" w:space="0" w:color="auto"/>
        <w:left w:val="none" w:sz="0" w:space="0" w:color="auto"/>
        <w:bottom w:val="none" w:sz="0" w:space="0" w:color="auto"/>
        <w:right w:val="none" w:sz="0" w:space="0" w:color="auto"/>
      </w:divBdr>
    </w:div>
    <w:div w:id="1101946799">
      <w:bodyDiv w:val="1"/>
      <w:marLeft w:val="0"/>
      <w:marRight w:val="0"/>
      <w:marTop w:val="0"/>
      <w:marBottom w:val="0"/>
      <w:divBdr>
        <w:top w:val="none" w:sz="0" w:space="0" w:color="auto"/>
        <w:left w:val="none" w:sz="0" w:space="0" w:color="auto"/>
        <w:bottom w:val="none" w:sz="0" w:space="0" w:color="auto"/>
        <w:right w:val="none" w:sz="0" w:space="0" w:color="auto"/>
      </w:divBdr>
    </w:div>
    <w:div w:id="1102645727">
      <w:bodyDiv w:val="1"/>
      <w:marLeft w:val="0"/>
      <w:marRight w:val="0"/>
      <w:marTop w:val="0"/>
      <w:marBottom w:val="0"/>
      <w:divBdr>
        <w:top w:val="none" w:sz="0" w:space="0" w:color="auto"/>
        <w:left w:val="none" w:sz="0" w:space="0" w:color="auto"/>
        <w:bottom w:val="none" w:sz="0" w:space="0" w:color="auto"/>
        <w:right w:val="none" w:sz="0" w:space="0" w:color="auto"/>
      </w:divBdr>
    </w:div>
    <w:div w:id="1119567208">
      <w:bodyDiv w:val="1"/>
      <w:marLeft w:val="0"/>
      <w:marRight w:val="0"/>
      <w:marTop w:val="0"/>
      <w:marBottom w:val="0"/>
      <w:divBdr>
        <w:top w:val="none" w:sz="0" w:space="0" w:color="auto"/>
        <w:left w:val="none" w:sz="0" w:space="0" w:color="auto"/>
        <w:bottom w:val="none" w:sz="0" w:space="0" w:color="auto"/>
        <w:right w:val="none" w:sz="0" w:space="0" w:color="auto"/>
      </w:divBdr>
    </w:div>
    <w:div w:id="1121149425">
      <w:bodyDiv w:val="1"/>
      <w:marLeft w:val="0"/>
      <w:marRight w:val="0"/>
      <w:marTop w:val="0"/>
      <w:marBottom w:val="0"/>
      <w:divBdr>
        <w:top w:val="none" w:sz="0" w:space="0" w:color="auto"/>
        <w:left w:val="none" w:sz="0" w:space="0" w:color="auto"/>
        <w:bottom w:val="none" w:sz="0" w:space="0" w:color="auto"/>
        <w:right w:val="none" w:sz="0" w:space="0" w:color="auto"/>
      </w:divBdr>
    </w:div>
    <w:div w:id="1124036308">
      <w:bodyDiv w:val="1"/>
      <w:marLeft w:val="0"/>
      <w:marRight w:val="0"/>
      <w:marTop w:val="0"/>
      <w:marBottom w:val="0"/>
      <w:divBdr>
        <w:top w:val="none" w:sz="0" w:space="0" w:color="auto"/>
        <w:left w:val="none" w:sz="0" w:space="0" w:color="auto"/>
        <w:bottom w:val="none" w:sz="0" w:space="0" w:color="auto"/>
        <w:right w:val="none" w:sz="0" w:space="0" w:color="auto"/>
      </w:divBdr>
    </w:div>
    <w:div w:id="1151171128">
      <w:bodyDiv w:val="1"/>
      <w:marLeft w:val="0"/>
      <w:marRight w:val="0"/>
      <w:marTop w:val="0"/>
      <w:marBottom w:val="0"/>
      <w:divBdr>
        <w:top w:val="none" w:sz="0" w:space="0" w:color="auto"/>
        <w:left w:val="none" w:sz="0" w:space="0" w:color="auto"/>
        <w:bottom w:val="none" w:sz="0" w:space="0" w:color="auto"/>
        <w:right w:val="none" w:sz="0" w:space="0" w:color="auto"/>
      </w:divBdr>
      <w:divsChild>
        <w:div w:id="873276550">
          <w:marLeft w:val="0"/>
          <w:marRight w:val="0"/>
          <w:marTop w:val="0"/>
          <w:marBottom w:val="0"/>
          <w:divBdr>
            <w:top w:val="none" w:sz="0" w:space="0" w:color="auto"/>
            <w:left w:val="none" w:sz="0" w:space="0" w:color="auto"/>
            <w:bottom w:val="none" w:sz="0" w:space="0" w:color="auto"/>
            <w:right w:val="none" w:sz="0" w:space="0" w:color="auto"/>
          </w:divBdr>
        </w:div>
      </w:divsChild>
    </w:div>
    <w:div w:id="1157764539">
      <w:bodyDiv w:val="1"/>
      <w:marLeft w:val="0"/>
      <w:marRight w:val="0"/>
      <w:marTop w:val="0"/>
      <w:marBottom w:val="0"/>
      <w:divBdr>
        <w:top w:val="none" w:sz="0" w:space="0" w:color="auto"/>
        <w:left w:val="none" w:sz="0" w:space="0" w:color="auto"/>
        <w:bottom w:val="none" w:sz="0" w:space="0" w:color="auto"/>
        <w:right w:val="none" w:sz="0" w:space="0" w:color="auto"/>
      </w:divBdr>
    </w:div>
    <w:div w:id="1158184072">
      <w:bodyDiv w:val="1"/>
      <w:marLeft w:val="0"/>
      <w:marRight w:val="0"/>
      <w:marTop w:val="0"/>
      <w:marBottom w:val="0"/>
      <w:divBdr>
        <w:top w:val="none" w:sz="0" w:space="0" w:color="auto"/>
        <w:left w:val="none" w:sz="0" w:space="0" w:color="auto"/>
        <w:bottom w:val="none" w:sz="0" w:space="0" w:color="auto"/>
        <w:right w:val="none" w:sz="0" w:space="0" w:color="auto"/>
      </w:divBdr>
    </w:div>
    <w:div w:id="1162425828">
      <w:bodyDiv w:val="1"/>
      <w:marLeft w:val="0"/>
      <w:marRight w:val="0"/>
      <w:marTop w:val="0"/>
      <w:marBottom w:val="0"/>
      <w:divBdr>
        <w:top w:val="none" w:sz="0" w:space="0" w:color="auto"/>
        <w:left w:val="none" w:sz="0" w:space="0" w:color="auto"/>
        <w:bottom w:val="none" w:sz="0" w:space="0" w:color="auto"/>
        <w:right w:val="none" w:sz="0" w:space="0" w:color="auto"/>
      </w:divBdr>
    </w:div>
    <w:div w:id="1163665996">
      <w:bodyDiv w:val="1"/>
      <w:marLeft w:val="0"/>
      <w:marRight w:val="0"/>
      <w:marTop w:val="0"/>
      <w:marBottom w:val="0"/>
      <w:divBdr>
        <w:top w:val="none" w:sz="0" w:space="0" w:color="auto"/>
        <w:left w:val="none" w:sz="0" w:space="0" w:color="auto"/>
        <w:bottom w:val="none" w:sz="0" w:space="0" w:color="auto"/>
        <w:right w:val="none" w:sz="0" w:space="0" w:color="auto"/>
      </w:divBdr>
      <w:divsChild>
        <w:div w:id="224535259">
          <w:marLeft w:val="0"/>
          <w:marRight w:val="0"/>
          <w:marTop w:val="0"/>
          <w:marBottom w:val="0"/>
          <w:divBdr>
            <w:top w:val="none" w:sz="0" w:space="0" w:color="auto"/>
            <w:left w:val="none" w:sz="0" w:space="0" w:color="auto"/>
            <w:bottom w:val="none" w:sz="0" w:space="0" w:color="auto"/>
            <w:right w:val="none" w:sz="0" w:space="0" w:color="auto"/>
          </w:divBdr>
        </w:div>
      </w:divsChild>
    </w:div>
    <w:div w:id="1176044245">
      <w:bodyDiv w:val="1"/>
      <w:marLeft w:val="0"/>
      <w:marRight w:val="0"/>
      <w:marTop w:val="0"/>
      <w:marBottom w:val="0"/>
      <w:divBdr>
        <w:top w:val="none" w:sz="0" w:space="0" w:color="auto"/>
        <w:left w:val="none" w:sz="0" w:space="0" w:color="auto"/>
        <w:bottom w:val="none" w:sz="0" w:space="0" w:color="auto"/>
        <w:right w:val="none" w:sz="0" w:space="0" w:color="auto"/>
      </w:divBdr>
    </w:div>
    <w:div w:id="1208300295">
      <w:bodyDiv w:val="1"/>
      <w:marLeft w:val="0"/>
      <w:marRight w:val="0"/>
      <w:marTop w:val="0"/>
      <w:marBottom w:val="0"/>
      <w:divBdr>
        <w:top w:val="none" w:sz="0" w:space="0" w:color="auto"/>
        <w:left w:val="none" w:sz="0" w:space="0" w:color="auto"/>
        <w:bottom w:val="none" w:sz="0" w:space="0" w:color="auto"/>
        <w:right w:val="none" w:sz="0" w:space="0" w:color="auto"/>
      </w:divBdr>
    </w:div>
    <w:div w:id="1210150618">
      <w:bodyDiv w:val="1"/>
      <w:marLeft w:val="0"/>
      <w:marRight w:val="0"/>
      <w:marTop w:val="0"/>
      <w:marBottom w:val="0"/>
      <w:divBdr>
        <w:top w:val="none" w:sz="0" w:space="0" w:color="auto"/>
        <w:left w:val="none" w:sz="0" w:space="0" w:color="auto"/>
        <w:bottom w:val="none" w:sz="0" w:space="0" w:color="auto"/>
        <w:right w:val="none" w:sz="0" w:space="0" w:color="auto"/>
      </w:divBdr>
    </w:div>
    <w:div w:id="1212186621">
      <w:bodyDiv w:val="1"/>
      <w:marLeft w:val="0"/>
      <w:marRight w:val="0"/>
      <w:marTop w:val="0"/>
      <w:marBottom w:val="0"/>
      <w:divBdr>
        <w:top w:val="none" w:sz="0" w:space="0" w:color="auto"/>
        <w:left w:val="none" w:sz="0" w:space="0" w:color="auto"/>
        <w:bottom w:val="none" w:sz="0" w:space="0" w:color="auto"/>
        <w:right w:val="none" w:sz="0" w:space="0" w:color="auto"/>
      </w:divBdr>
    </w:div>
    <w:div w:id="1217668459">
      <w:bodyDiv w:val="1"/>
      <w:marLeft w:val="0"/>
      <w:marRight w:val="0"/>
      <w:marTop w:val="0"/>
      <w:marBottom w:val="0"/>
      <w:divBdr>
        <w:top w:val="none" w:sz="0" w:space="0" w:color="auto"/>
        <w:left w:val="none" w:sz="0" w:space="0" w:color="auto"/>
        <w:bottom w:val="none" w:sz="0" w:space="0" w:color="auto"/>
        <w:right w:val="none" w:sz="0" w:space="0" w:color="auto"/>
      </w:divBdr>
    </w:div>
    <w:div w:id="1228422140">
      <w:bodyDiv w:val="1"/>
      <w:marLeft w:val="0"/>
      <w:marRight w:val="0"/>
      <w:marTop w:val="0"/>
      <w:marBottom w:val="0"/>
      <w:divBdr>
        <w:top w:val="none" w:sz="0" w:space="0" w:color="auto"/>
        <w:left w:val="none" w:sz="0" w:space="0" w:color="auto"/>
        <w:bottom w:val="none" w:sz="0" w:space="0" w:color="auto"/>
        <w:right w:val="none" w:sz="0" w:space="0" w:color="auto"/>
      </w:divBdr>
    </w:div>
    <w:div w:id="1231305713">
      <w:bodyDiv w:val="1"/>
      <w:marLeft w:val="0"/>
      <w:marRight w:val="0"/>
      <w:marTop w:val="0"/>
      <w:marBottom w:val="0"/>
      <w:divBdr>
        <w:top w:val="none" w:sz="0" w:space="0" w:color="auto"/>
        <w:left w:val="none" w:sz="0" w:space="0" w:color="auto"/>
        <w:bottom w:val="none" w:sz="0" w:space="0" w:color="auto"/>
        <w:right w:val="none" w:sz="0" w:space="0" w:color="auto"/>
      </w:divBdr>
    </w:div>
    <w:div w:id="1239751135">
      <w:bodyDiv w:val="1"/>
      <w:marLeft w:val="0"/>
      <w:marRight w:val="0"/>
      <w:marTop w:val="0"/>
      <w:marBottom w:val="0"/>
      <w:divBdr>
        <w:top w:val="none" w:sz="0" w:space="0" w:color="auto"/>
        <w:left w:val="none" w:sz="0" w:space="0" w:color="auto"/>
        <w:bottom w:val="none" w:sz="0" w:space="0" w:color="auto"/>
        <w:right w:val="none" w:sz="0" w:space="0" w:color="auto"/>
      </w:divBdr>
    </w:div>
    <w:div w:id="1249776179">
      <w:bodyDiv w:val="1"/>
      <w:marLeft w:val="0"/>
      <w:marRight w:val="0"/>
      <w:marTop w:val="0"/>
      <w:marBottom w:val="0"/>
      <w:divBdr>
        <w:top w:val="none" w:sz="0" w:space="0" w:color="auto"/>
        <w:left w:val="none" w:sz="0" w:space="0" w:color="auto"/>
        <w:bottom w:val="none" w:sz="0" w:space="0" w:color="auto"/>
        <w:right w:val="none" w:sz="0" w:space="0" w:color="auto"/>
      </w:divBdr>
    </w:div>
    <w:div w:id="1251816647">
      <w:bodyDiv w:val="1"/>
      <w:marLeft w:val="0"/>
      <w:marRight w:val="0"/>
      <w:marTop w:val="0"/>
      <w:marBottom w:val="0"/>
      <w:divBdr>
        <w:top w:val="none" w:sz="0" w:space="0" w:color="auto"/>
        <w:left w:val="none" w:sz="0" w:space="0" w:color="auto"/>
        <w:bottom w:val="none" w:sz="0" w:space="0" w:color="auto"/>
        <w:right w:val="none" w:sz="0" w:space="0" w:color="auto"/>
      </w:divBdr>
    </w:div>
    <w:div w:id="1257861081">
      <w:bodyDiv w:val="1"/>
      <w:marLeft w:val="0"/>
      <w:marRight w:val="0"/>
      <w:marTop w:val="0"/>
      <w:marBottom w:val="0"/>
      <w:divBdr>
        <w:top w:val="none" w:sz="0" w:space="0" w:color="auto"/>
        <w:left w:val="none" w:sz="0" w:space="0" w:color="auto"/>
        <w:bottom w:val="none" w:sz="0" w:space="0" w:color="auto"/>
        <w:right w:val="none" w:sz="0" w:space="0" w:color="auto"/>
      </w:divBdr>
    </w:div>
    <w:div w:id="1259412187">
      <w:bodyDiv w:val="1"/>
      <w:marLeft w:val="0"/>
      <w:marRight w:val="0"/>
      <w:marTop w:val="0"/>
      <w:marBottom w:val="0"/>
      <w:divBdr>
        <w:top w:val="none" w:sz="0" w:space="0" w:color="auto"/>
        <w:left w:val="none" w:sz="0" w:space="0" w:color="auto"/>
        <w:bottom w:val="none" w:sz="0" w:space="0" w:color="auto"/>
        <w:right w:val="none" w:sz="0" w:space="0" w:color="auto"/>
      </w:divBdr>
    </w:div>
    <w:div w:id="1277299629">
      <w:bodyDiv w:val="1"/>
      <w:marLeft w:val="0"/>
      <w:marRight w:val="0"/>
      <w:marTop w:val="0"/>
      <w:marBottom w:val="0"/>
      <w:divBdr>
        <w:top w:val="none" w:sz="0" w:space="0" w:color="auto"/>
        <w:left w:val="none" w:sz="0" w:space="0" w:color="auto"/>
        <w:bottom w:val="none" w:sz="0" w:space="0" w:color="auto"/>
        <w:right w:val="none" w:sz="0" w:space="0" w:color="auto"/>
      </w:divBdr>
    </w:div>
    <w:div w:id="1291862224">
      <w:bodyDiv w:val="1"/>
      <w:marLeft w:val="0"/>
      <w:marRight w:val="0"/>
      <w:marTop w:val="0"/>
      <w:marBottom w:val="0"/>
      <w:divBdr>
        <w:top w:val="none" w:sz="0" w:space="0" w:color="auto"/>
        <w:left w:val="none" w:sz="0" w:space="0" w:color="auto"/>
        <w:bottom w:val="none" w:sz="0" w:space="0" w:color="auto"/>
        <w:right w:val="none" w:sz="0" w:space="0" w:color="auto"/>
      </w:divBdr>
    </w:div>
    <w:div w:id="1292395563">
      <w:bodyDiv w:val="1"/>
      <w:marLeft w:val="0"/>
      <w:marRight w:val="0"/>
      <w:marTop w:val="0"/>
      <w:marBottom w:val="0"/>
      <w:divBdr>
        <w:top w:val="none" w:sz="0" w:space="0" w:color="auto"/>
        <w:left w:val="none" w:sz="0" w:space="0" w:color="auto"/>
        <w:bottom w:val="none" w:sz="0" w:space="0" w:color="auto"/>
        <w:right w:val="none" w:sz="0" w:space="0" w:color="auto"/>
      </w:divBdr>
    </w:div>
    <w:div w:id="1312949981">
      <w:bodyDiv w:val="1"/>
      <w:marLeft w:val="0"/>
      <w:marRight w:val="0"/>
      <w:marTop w:val="0"/>
      <w:marBottom w:val="0"/>
      <w:divBdr>
        <w:top w:val="none" w:sz="0" w:space="0" w:color="auto"/>
        <w:left w:val="none" w:sz="0" w:space="0" w:color="auto"/>
        <w:bottom w:val="none" w:sz="0" w:space="0" w:color="auto"/>
        <w:right w:val="none" w:sz="0" w:space="0" w:color="auto"/>
      </w:divBdr>
    </w:div>
    <w:div w:id="1319580625">
      <w:bodyDiv w:val="1"/>
      <w:marLeft w:val="0"/>
      <w:marRight w:val="0"/>
      <w:marTop w:val="0"/>
      <w:marBottom w:val="0"/>
      <w:divBdr>
        <w:top w:val="none" w:sz="0" w:space="0" w:color="auto"/>
        <w:left w:val="none" w:sz="0" w:space="0" w:color="auto"/>
        <w:bottom w:val="none" w:sz="0" w:space="0" w:color="auto"/>
        <w:right w:val="none" w:sz="0" w:space="0" w:color="auto"/>
      </w:divBdr>
      <w:divsChild>
        <w:div w:id="2014911909">
          <w:marLeft w:val="0"/>
          <w:marRight w:val="0"/>
          <w:marTop w:val="0"/>
          <w:marBottom w:val="0"/>
          <w:divBdr>
            <w:top w:val="none" w:sz="0" w:space="0" w:color="auto"/>
            <w:left w:val="none" w:sz="0" w:space="0" w:color="auto"/>
            <w:bottom w:val="none" w:sz="0" w:space="0" w:color="auto"/>
            <w:right w:val="none" w:sz="0" w:space="0" w:color="auto"/>
          </w:divBdr>
        </w:div>
      </w:divsChild>
    </w:div>
    <w:div w:id="1329868484">
      <w:bodyDiv w:val="1"/>
      <w:marLeft w:val="0"/>
      <w:marRight w:val="0"/>
      <w:marTop w:val="0"/>
      <w:marBottom w:val="0"/>
      <w:divBdr>
        <w:top w:val="none" w:sz="0" w:space="0" w:color="auto"/>
        <w:left w:val="none" w:sz="0" w:space="0" w:color="auto"/>
        <w:bottom w:val="none" w:sz="0" w:space="0" w:color="auto"/>
        <w:right w:val="none" w:sz="0" w:space="0" w:color="auto"/>
      </w:divBdr>
    </w:div>
    <w:div w:id="1331828655">
      <w:bodyDiv w:val="1"/>
      <w:marLeft w:val="0"/>
      <w:marRight w:val="0"/>
      <w:marTop w:val="0"/>
      <w:marBottom w:val="0"/>
      <w:divBdr>
        <w:top w:val="none" w:sz="0" w:space="0" w:color="auto"/>
        <w:left w:val="none" w:sz="0" w:space="0" w:color="auto"/>
        <w:bottom w:val="none" w:sz="0" w:space="0" w:color="auto"/>
        <w:right w:val="none" w:sz="0" w:space="0" w:color="auto"/>
      </w:divBdr>
    </w:div>
    <w:div w:id="1346981984">
      <w:bodyDiv w:val="1"/>
      <w:marLeft w:val="0"/>
      <w:marRight w:val="0"/>
      <w:marTop w:val="0"/>
      <w:marBottom w:val="0"/>
      <w:divBdr>
        <w:top w:val="none" w:sz="0" w:space="0" w:color="auto"/>
        <w:left w:val="none" w:sz="0" w:space="0" w:color="auto"/>
        <w:bottom w:val="none" w:sz="0" w:space="0" w:color="auto"/>
        <w:right w:val="none" w:sz="0" w:space="0" w:color="auto"/>
      </w:divBdr>
    </w:div>
    <w:div w:id="1364553130">
      <w:bodyDiv w:val="1"/>
      <w:marLeft w:val="0"/>
      <w:marRight w:val="0"/>
      <w:marTop w:val="0"/>
      <w:marBottom w:val="0"/>
      <w:divBdr>
        <w:top w:val="none" w:sz="0" w:space="0" w:color="auto"/>
        <w:left w:val="none" w:sz="0" w:space="0" w:color="auto"/>
        <w:bottom w:val="none" w:sz="0" w:space="0" w:color="auto"/>
        <w:right w:val="none" w:sz="0" w:space="0" w:color="auto"/>
      </w:divBdr>
    </w:div>
    <w:div w:id="1368726237">
      <w:bodyDiv w:val="1"/>
      <w:marLeft w:val="0"/>
      <w:marRight w:val="0"/>
      <w:marTop w:val="0"/>
      <w:marBottom w:val="0"/>
      <w:divBdr>
        <w:top w:val="none" w:sz="0" w:space="0" w:color="auto"/>
        <w:left w:val="none" w:sz="0" w:space="0" w:color="auto"/>
        <w:bottom w:val="none" w:sz="0" w:space="0" w:color="auto"/>
        <w:right w:val="none" w:sz="0" w:space="0" w:color="auto"/>
      </w:divBdr>
    </w:div>
    <w:div w:id="1370181352">
      <w:bodyDiv w:val="1"/>
      <w:marLeft w:val="0"/>
      <w:marRight w:val="0"/>
      <w:marTop w:val="0"/>
      <w:marBottom w:val="0"/>
      <w:divBdr>
        <w:top w:val="none" w:sz="0" w:space="0" w:color="auto"/>
        <w:left w:val="none" w:sz="0" w:space="0" w:color="auto"/>
        <w:bottom w:val="none" w:sz="0" w:space="0" w:color="auto"/>
        <w:right w:val="none" w:sz="0" w:space="0" w:color="auto"/>
      </w:divBdr>
    </w:div>
    <w:div w:id="1377005606">
      <w:bodyDiv w:val="1"/>
      <w:marLeft w:val="0"/>
      <w:marRight w:val="0"/>
      <w:marTop w:val="0"/>
      <w:marBottom w:val="0"/>
      <w:divBdr>
        <w:top w:val="none" w:sz="0" w:space="0" w:color="auto"/>
        <w:left w:val="none" w:sz="0" w:space="0" w:color="auto"/>
        <w:bottom w:val="none" w:sz="0" w:space="0" w:color="auto"/>
        <w:right w:val="none" w:sz="0" w:space="0" w:color="auto"/>
      </w:divBdr>
    </w:div>
    <w:div w:id="1393189549">
      <w:bodyDiv w:val="1"/>
      <w:marLeft w:val="0"/>
      <w:marRight w:val="0"/>
      <w:marTop w:val="0"/>
      <w:marBottom w:val="0"/>
      <w:divBdr>
        <w:top w:val="none" w:sz="0" w:space="0" w:color="auto"/>
        <w:left w:val="none" w:sz="0" w:space="0" w:color="auto"/>
        <w:bottom w:val="none" w:sz="0" w:space="0" w:color="auto"/>
        <w:right w:val="none" w:sz="0" w:space="0" w:color="auto"/>
      </w:divBdr>
    </w:div>
    <w:div w:id="1397435480">
      <w:bodyDiv w:val="1"/>
      <w:marLeft w:val="0"/>
      <w:marRight w:val="0"/>
      <w:marTop w:val="0"/>
      <w:marBottom w:val="0"/>
      <w:divBdr>
        <w:top w:val="none" w:sz="0" w:space="0" w:color="auto"/>
        <w:left w:val="none" w:sz="0" w:space="0" w:color="auto"/>
        <w:bottom w:val="none" w:sz="0" w:space="0" w:color="auto"/>
        <w:right w:val="none" w:sz="0" w:space="0" w:color="auto"/>
      </w:divBdr>
    </w:div>
    <w:div w:id="1401362840">
      <w:bodyDiv w:val="1"/>
      <w:marLeft w:val="0"/>
      <w:marRight w:val="0"/>
      <w:marTop w:val="0"/>
      <w:marBottom w:val="0"/>
      <w:divBdr>
        <w:top w:val="none" w:sz="0" w:space="0" w:color="auto"/>
        <w:left w:val="none" w:sz="0" w:space="0" w:color="auto"/>
        <w:bottom w:val="none" w:sz="0" w:space="0" w:color="auto"/>
        <w:right w:val="none" w:sz="0" w:space="0" w:color="auto"/>
      </w:divBdr>
    </w:div>
    <w:div w:id="1402602525">
      <w:bodyDiv w:val="1"/>
      <w:marLeft w:val="0"/>
      <w:marRight w:val="0"/>
      <w:marTop w:val="0"/>
      <w:marBottom w:val="0"/>
      <w:divBdr>
        <w:top w:val="none" w:sz="0" w:space="0" w:color="auto"/>
        <w:left w:val="none" w:sz="0" w:space="0" w:color="auto"/>
        <w:bottom w:val="none" w:sz="0" w:space="0" w:color="auto"/>
        <w:right w:val="none" w:sz="0" w:space="0" w:color="auto"/>
      </w:divBdr>
    </w:div>
    <w:div w:id="1412849848">
      <w:bodyDiv w:val="1"/>
      <w:marLeft w:val="0"/>
      <w:marRight w:val="0"/>
      <w:marTop w:val="0"/>
      <w:marBottom w:val="0"/>
      <w:divBdr>
        <w:top w:val="none" w:sz="0" w:space="0" w:color="auto"/>
        <w:left w:val="none" w:sz="0" w:space="0" w:color="auto"/>
        <w:bottom w:val="none" w:sz="0" w:space="0" w:color="auto"/>
        <w:right w:val="none" w:sz="0" w:space="0" w:color="auto"/>
      </w:divBdr>
    </w:div>
    <w:div w:id="1424833787">
      <w:bodyDiv w:val="1"/>
      <w:marLeft w:val="0"/>
      <w:marRight w:val="0"/>
      <w:marTop w:val="0"/>
      <w:marBottom w:val="0"/>
      <w:divBdr>
        <w:top w:val="none" w:sz="0" w:space="0" w:color="auto"/>
        <w:left w:val="none" w:sz="0" w:space="0" w:color="auto"/>
        <w:bottom w:val="none" w:sz="0" w:space="0" w:color="auto"/>
        <w:right w:val="none" w:sz="0" w:space="0" w:color="auto"/>
      </w:divBdr>
    </w:div>
    <w:div w:id="1425767190">
      <w:bodyDiv w:val="1"/>
      <w:marLeft w:val="0"/>
      <w:marRight w:val="0"/>
      <w:marTop w:val="0"/>
      <w:marBottom w:val="0"/>
      <w:divBdr>
        <w:top w:val="none" w:sz="0" w:space="0" w:color="auto"/>
        <w:left w:val="none" w:sz="0" w:space="0" w:color="auto"/>
        <w:bottom w:val="none" w:sz="0" w:space="0" w:color="auto"/>
        <w:right w:val="none" w:sz="0" w:space="0" w:color="auto"/>
      </w:divBdr>
    </w:div>
    <w:div w:id="1441996854">
      <w:bodyDiv w:val="1"/>
      <w:marLeft w:val="0"/>
      <w:marRight w:val="0"/>
      <w:marTop w:val="0"/>
      <w:marBottom w:val="0"/>
      <w:divBdr>
        <w:top w:val="none" w:sz="0" w:space="0" w:color="auto"/>
        <w:left w:val="none" w:sz="0" w:space="0" w:color="auto"/>
        <w:bottom w:val="none" w:sz="0" w:space="0" w:color="auto"/>
        <w:right w:val="none" w:sz="0" w:space="0" w:color="auto"/>
      </w:divBdr>
    </w:div>
    <w:div w:id="1499806631">
      <w:bodyDiv w:val="1"/>
      <w:marLeft w:val="0"/>
      <w:marRight w:val="0"/>
      <w:marTop w:val="0"/>
      <w:marBottom w:val="0"/>
      <w:divBdr>
        <w:top w:val="none" w:sz="0" w:space="0" w:color="auto"/>
        <w:left w:val="none" w:sz="0" w:space="0" w:color="auto"/>
        <w:bottom w:val="none" w:sz="0" w:space="0" w:color="auto"/>
        <w:right w:val="none" w:sz="0" w:space="0" w:color="auto"/>
      </w:divBdr>
    </w:div>
    <w:div w:id="1515731410">
      <w:bodyDiv w:val="1"/>
      <w:marLeft w:val="0"/>
      <w:marRight w:val="0"/>
      <w:marTop w:val="0"/>
      <w:marBottom w:val="0"/>
      <w:divBdr>
        <w:top w:val="none" w:sz="0" w:space="0" w:color="auto"/>
        <w:left w:val="none" w:sz="0" w:space="0" w:color="auto"/>
        <w:bottom w:val="none" w:sz="0" w:space="0" w:color="auto"/>
        <w:right w:val="none" w:sz="0" w:space="0" w:color="auto"/>
      </w:divBdr>
    </w:div>
    <w:div w:id="1521238303">
      <w:bodyDiv w:val="1"/>
      <w:marLeft w:val="0"/>
      <w:marRight w:val="0"/>
      <w:marTop w:val="0"/>
      <w:marBottom w:val="0"/>
      <w:divBdr>
        <w:top w:val="none" w:sz="0" w:space="0" w:color="auto"/>
        <w:left w:val="none" w:sz="0" w:space="0" w:color="auto"/>
        <w:bottom w:val="none" w:sz="0" w:space="0" w:color="auto"/>
        <w:right w:val="none" w:sz="0" w:space="0" w:color="auto"/>
      </w:divBdr>
    </w:div>
    <w:div w:id="1566722682">
      <w:bodyDiv w:val="1"/>
      <w:marLeft w:val="0"/>
      <w:marRight w:val="0"/>
      <w:marTop w:val="0"/>
      <w:marBottom w:val="0"/>
      <w:divBdr>
        <w:top w:val="none" w:sz="0" w:space="0" w:color="auto"/>
        <w:left w:val="none" w:sz="0" w:space="0" w:color="auto"/>
        <w:bottom w:val="none" w:sz="0" w:space="0" w:color="auto"/>
        <w:right w:val="none" w:sz="0" w:space="0" w:color="auto"/>
      </w:divBdr>
    </w:div>
    <w:div w:id="1572351658">
      <w:bodyDiv w:val="1"/>
      <w:marLeft w:val="0"/>
      <w:marRight w:val="0"/>
      <w:marTop w:val="0"/>
      <w:marBottom w:val="0"/>
      <w:divBdr>
        <w:top w:val="none" w:sz="0" w:space="0" w:color="auto"/>
        <w:left w:val="none" w:sz="0" w:space="0" w:color="auto"/>
        <w:bottom w:val="none" w:sz="0" w:space="0" w:color="auto"/>
        <w:right w:val="none" w:sz="0" w:space="0" w:color="auto"/>
      </w:divBdr>
    </w:div>
    <w:div w:id="1574437095">
      <w:bodyDiv w:val="1"/>
      <w:marLeft w:val="0"/>
      <w:marRight w:val="0"/>
      <w:marTop w:val="0"/>
      <w:marBottom w:val="0"/>
      <w:divBdr>
        <w:top w:val="none" w:sz="0" w:space="0" w:color="auto"/>
        <w:left w:val="none" w:sz="0" w:space="0" w:color="auto"/>
        <w:bottom w:val="none" w:sz="0" w:space="0" w:color="auto"/>
        <w:right w:val="none" w:sz="0" w:space="0" w:color="auto"/>
      </w:divBdr>
    </w:div>
    <w:div w:id="1595093745">
      <w:bodyDiv w:val="1"/>
      <w:marLeft w:val="0"/>
      <w:marRight w:val="0"/>
      <w:marTop w:val="0"/>
      <w:marBottom w:val="0"/>
      <w:divBdr>
        <w:top w:val="none" w:sz="0" w:space="0" w:color="auto"/>
        <w:left w:val="none" w:sz="0" w:space="0" w:color="auto"/>
        <w:bottom w:val="none" w:sz="0" w:space="0" w:color="auto"/>
        <w:right w:val="none" w:sz="0" w:space="0" w:color="auto"/>
      </w:divBdr>
    </w:div>
    <w:div w:id="1600485401">
      <w:bodyDiv w:val="1"/>
      <w:marLeft w:val="0"/>
      <w:marRight w:val="0"/>
      <w:marTop w:val="0"/>
      <w:marBottom w:val="0"/>
      <w:divBdr>
        <w:top w:val="none" w:sz="0" w:space="0" w:color="auto"/>
        <w:left w:val="none" w:sz="0" w:space="0" w:color="auto"/>
        <w:bottom w:val="none" w:sz="0" w:space="0" w:color="auto"/>
        <w:right w:val="none" w:sz="0" w:space="0" w:color="auto"/>
      </w:divBdr>
    </w:div>
    <w:div w:id="1600723213">
      <w:bodyDiv w:val="1"/>
      <w:marLeft w:val="0"/>
      <w:marRight w:val="0"/>
      <w:marTop w:val="0"/>
      <w:marBottom w:val="0"/>
      <w:divBdr>
        <w:top w:val="none" w:sz="0" w:space="0" w:color="auto"/>
        <w:left w:val="none" w:sz="0" w:space="0" w:color="auto"/>
        <w:bottom w:val="none" w:sz="0" w:space="0" w:color="auto"/>
        <w:right w:val="none" w:sz="0" w:space="0" w:color="auto"/>
      </w:divBdr>
    </w:div>
    <w:div w:id="1606619605">
      <w:bodyDiv w:val="1"/>
      <w:marLeft w:val="0"/>
      <w:marRight w:val="0"/>
      <w:marTop w:val="0"/>
      <w:marBottom w:val="0"/>
      <w:divBdr>
        <w:top w:val="none" w:sz="0" w:space="0" w:color="auto"/>
        <w:left w:val="none" w:sz="0" w:space="0" w:color="auto"/>
        <w:bottom w:val="none" w:sz="0" w:space="0" w:color="auto"/>
        <w:right w:val="none" w:sz="0" w:space="0" w:color="auto"/>
      </w:divBdr>
    </w:div>
    <w:div w:id="1612514661">
      <w:bodyDiv w:val="1"/>
      <w:marLeft w:val="0"/>
      <w:marRight w:val="0"/>
      <w:marTop w:val="0"/>
      <w:marBottom w:val="0"/>
      <w:divBdr>
        <w:top w:val="none" w:sz="0" w:space="0" w:color="auto"/>
        <w:left w:val="none" w:sz="0" w:space="0" w:color="auto"/>
        <w:bottom w:val="none" w:sz="0" w:space="0" w:color="auto"/>
        <w:right w:val="none" w:sz="0" w:space="0" w:color="auto"/>
      </w:divBdr>
    </w:div>
    <w:div w:id="1621184329">
      <w:bodyDiv w:val="1"/>
      <w:marLeft w:val="0"/>
      <w:marRight w:val="0"/>
      <w:marTop w:val="0"/>
      <w:marBottom w:val="0"/>
      <w:divBdr>
        <w:top w:val="none" w:sz="0" w:space="0" w:color="auto"/>
        <w:left w:val="none" w:sz="0" w:space="0" w:color="auto"/>
        <w:bottom w:val="none" w:sz="0" w:space="0" w:color="auto"/>
        <w:right w:val="none" w:sz="0" w:space="0" w:color="auto"/>
      </w:divBdr>
    </w:div>
    <w:div w:id="1625186415">
      <w:bodyDiv w:val="1"/>
      <w:marLeft w:val="0"/>
      <w:marRight w:val="0"/>
      <w:marTop w:val="0"/>
      <w:marBottom w:val="0"/>
      <w:divBdr>
        <w:top w:val="none" w:sz="0" w:space="0" w:color="auto"/>
        <w:left w:val="none" w:sz="0" w:space="0" w:color="auto"/>
        <w:bottom w:val="none" w:sz="0" w:space="0" w:color="auto"/>
        <w:right w:val="none" w:sz="0" w:space="0" w:color="auto"/>
      </w:divBdr>
    </w:div>
    <w:div w:id="1638410369">
      <w:bodyDiv w:val="1"/>
      <w:marLeft w:val="0"/>
      <w:marRight w:val="0"/>
      <w:marTop w:val="0"/>
      <w:marBottom w:val="0"/>
      <w:divBdr>
        <w:top w:val="none" w:sz="0" w:space="0" w:color="auto"/>
        <w:left w:val="none" w:sz="0" w:space="0" w:color="auto"/>
        <w:bottom w:val="none" w:sz="0" w:space="0" w:color="auto"/>
        <w:right w:val="none" w:sz="0" w:space="0" w:color="auto"/>
      </w:divBdr>
      <w:divsChild>
        <w:div w:id="599945762">
          <w:marLeft w:val="0"/>
          <w:marRight w:val="0"/>
          <w:marTop w:val="0"/>
          <w:marBottom w:val="0"/>
          <w:divBdr>
            <w:top w:val="none" w:sz="0" w:space="0" w:color="auto"/>
            <w:left w:val="none" w:sz="0" w:space="0" w:color="auto"/>
            <w:bottom w:val="none" w:sz="0" w:space="0" w:color="auto"/>
            <w:right w:val="none" w:sz="0" w:space="0" w:color="auto"/>
          </w:divBdr>
        </w:div>
        <w:div w:id="801580457">
          <w:marLeft w:val="0"/>
          <w:marRight w:val="0"/>
          <w:marTop w:val="0"/>
          <w:marBottom w:val="0"/>
          <w:divBdr>
            <w:top w:val="none" w:sz="0" w:space="0" w:color="auto"/>
            <w:left w:val="none" w:sz="0" w:space="0" w:color="auto"/>
            <w:bottom w:val="none" w:sz="0" w:space="0" w:color="auto"/>
            <w:right w:val="none" w:sz="0" w:space="0" w:color="auto"/>
          </w:divBdr>
        </w:div>
        <w:div w:id="882401348">
          <w:marLeft w:val="0"/>
          <w:marRight w:val="0"/>
          <w:marTop w:val="0"/>
          <w:marBottom w:val="0"/>
          <w:divBdr>
            <w:top w:val="none" w:sz="0" w:space="0" w:color="auto"/>
            <w:left w:val="none" w:sz="0" w:space="0" w:color="auto"/>
            <w:bottom w:val="none" w:sz="0" w:space="0" w:color="auto"/>
            <w:right w:val="none" w:sz="0" w:space="0" w:color="auto"/>
          </w:divBdr>
        </w:div>
        <w:div w:id="1006130657">
          <w:marLeft w:val="0"/>
          <w:marRight w:val="0"/>
          <w:marTop w:val="0"/>
          <w:marBottom w:val="0"/>
          <w:divBdr>
            <w:top w:val="none" w:sz="0" w:space="0" w:color="auto"/>
            <w:left w:val="none" w:sz="0" w:space="0" w:color="auto"/>
            <w:bottom w:val="none" w:sz="0" w:space="0" w:color="auto"/>
            <w:right w:val="none" w:sz="0" w:space="0" w:color="auto"/>
          </w:divBdr>
        </w:div>
        <w:div w:id="1109928661">
          <w:marLeft w:val="0"/>
          <w:marRight w:val="0"/>
          <w:marTop w:val="0"/>
          <w:marBottom w:val="0"/>
          <w:divBdr>
            <w:top w:val="none" w:sz="0" w:space="0" w:color="auto"/>
            <w:left w:val="none" w:sz="0" w:space="0" w:color="auto"/>
            <w:bottom w:val="none" w:sz="0" w:space="0" w:color="auto"/>
            <w:right w:val="none" w:sz="0" w:space="0" w:color="auto"/>
          </w:divBdr>
        </w:div>
        <w:div w:id="1241332195">
          <w:marLeft w:val="0"/>
          <w:marRight w:val="0"/>
          <w:marTop w:val="0"/>
          <w:marBottom w:val="0"/>
          <w:divBdr>
            <w:top w:val="none" w:sz="0" w:space="0" w:color="auto"/>
            <w:left w:val="none" w:sz="0" w:space="0" w:color="auto"/>
            <w:bottom w:val="none" w:sz="0" w:space="0" w:color="auto"/>
            <w:right w:val="none" w:sz="0" w:space="0" w:color="auto"/>
          </w:divBdr>
        </w:div>
        <w:div w:id="1285044679">
          <w:marLeft w:val="0"/>
          <w:marRight w:val="0"/>
          <w:marTop w:val="0"/>
          <w:marBottom w:val="0"/>
          <w:divBdr>
            <w:top w:val="none" w:sz="0" w:space="0" w:color="auto"/>
            <w:left w:val="none" w:sz="0" w:space="0" w:color="auto"/>
            <w:bottom w:val="none" w:sz="0" w:space="0" w:color="auto"/>
            <w:right w:val="none" w:sz="0" w:space="0" w:color="auto"/>
          </w:divBdr>
        </w:div>
        <w:div w:id="1299602038">
          <w:marLeft w:val="0"/>
          <w:marRight w:val="0"/>
          <w:marTop w:val="0"/>
          <w:marBottom w:val="0"/>
          <w:divBdr>
            <w:top w:val="none" w:sz="0" w:space="0" w:color="auto"/>
            <w:left w:val="none" w:sz="0" w:space="0" w:color="auto"/>
            <w:bottom w:val="none" w:sz="0" w:space="0" w:color="auto"/>
            <w:right w:val="none" w:sz="0" w:space="0" w:color="auto"/>
          </w:divBdr>
        </w:div>
        <w:div w:id="1339503778">
          <w:marLeft w:val="0"/>
          <w:marRight w:val="0"/>
          <w:marTop w:val="0"/>
          <w:marBottom w:val="0"/>
          <w:divBdr>
            <w:top w:val="none" w:sz="0" w:space="0" w:color="auto"/>
            <w:left w:val="none" w:sz="0" w:space="0" w:color="auto"/>
            <w:bottom w:val="none" w:sz="0" w:space="0" w:color="auto"/>
            <w:right w:val="none" w:sz="0" w:space="0" w:color="auto"/>
          </w:divBdr>
        </w:div>
        <w:div w:id="1358199040">
          <w:marLeft w:val="0"/>
          <w:marRight w:val="0"/>
          <w:marTop w:val="0"/>
          <w:marBottom w:val="0"/>
          <w:divBdr>
            <w:top w:val="none" w:sz="0" w:space="0" w:color="auto"/>
            <w:left w:val="none" w:sz="0" w:space="0" w:color="auto"/>
            <w:bottom w:val="none" w:sz="0" w:space="0" w:color="auto"/>
            <w:right w:val="none" w:sz="0" w:space="0" w:color="auto"/>
          </w:divBdr>
        </w:div>
        <w:div w:id="1941259831">
          <w:marLeft w:val="0"/>
          <w:marRight w:val="0"/>
          <w:marTop w:val="0"/>
          <w:marBottom w:val="0"/>
          <w:divBdr>
            <w:top w:val="none" w:sz="0" w:space="0" w:color="auto"/>
            <w:left w:val="none" w:sz="0" w:space="0" w:color="auto"/>
            <w:bottom w:val="none" w:sz="0" w:space="0" w:color="auto"/>
            <w:right w:val="none" w:sz="0" w:space="0" w:color="auto"/>
          </w:divBdr>
        </w:div>
      </w:divsChild>
    </w:div>
    <w:div w:id="1642148184">
      <w:bodyDiv w:val="1"/>
      <w:marLeft w:val="0"/>
      <w:marRight w:val="0"/>
      <w:marTop w:val="0"/>
      <w:marBottom w:val="0"/>
      <w:divBdr>
        <w:top w:val="none" w:sz="0" w:space="0" w:color="auto"/>
        <w:left w:val="none" w:sz="0" w:space="0" w:color="auto"/>
        <w:bottom w:val="none" w:sz="0" w:space="0" w:color="auto"/>
        <w:right w:val="none" w:sz="0" w:space="0" w:color="auto"/>
      </w:divBdr>
    </w:div>
    <w:div w:id="1648126840">
      <w:bodyDiv w:val="1"/>
      <w:marLeft w:val="0"/>
      <w:marRight w:val="0"/>
      <w:marTop w:val="0"/>
      <w:marBottom w:val="0"/>
      <w:divBdr>
        <w:top w:val="none" w:sz="0" w:space="0" w:color="auto"/>
        <w:left w:val="none" w:sz="0" w:space="0" w:color="auto"/>
        <w:bottom w:val="none" w:sz="0" w:space="0" w:color="auto"/>
        <w:right w:val="none" w:sz="0" w:space="0" w:color="auto"/>
      </w:divBdr>
    </w:div>
    <w:div w:id="1654873633">
      <w:bodyDiv w:val="1"/>
      <w:marLeft w:val="0"/>
      <w:marRight w:val="0"/>
      <w:marTop w:val="0"/>
      <w:marBottom w:val="0"/>
      <w:divBdr>
        <w:top w:val="none" w:sz="0" w:space="0" w:color="auto"/>
        <w:left w:val="none" w:sz="0" w:space="0" w:color="auto"/>
        <w:bottom w:val="none" w:sz="0" w:space="0" w:color="auto"/>
        <w:right w:val="none" w:sz="0" w:space="0" w:color="auto"/>
      </w:divBdr>
    </w:div>
    <w:div w:id="1659114780">
      <w:bodyDiv w:val="1"/>
      <w:marLeft w:val="0"/>
      <w:marRight w:val="0"/>
      <w:marTop w:val="0"/>
      <w:marBottom w:val="0"/>
      <w:divBdr>
        <w:top w:val="none" w:sz="0" w:space="0" w:color="auto"/>
        <w:left w:val="none" w:sz="0" w:space="0" w:color="auto"/>
        <w:bottom w:val="none" w:sz="0" w:space="0" w:color="auto"/>
        <w:right w:val="none" w:sz="0" w:space="0" w:color="auto"/>
      </w:divBdr>
    </w:div>
    <w:div w:id="1671178735">
      <w:bodyDiv w:val="1"/>
      <w:marLeft w:val="0"/>
      <w:marRight w:val="0"/>
      <w:marTop w:val="0"/>
      <w:marBottom w:val="0"/>
      <w:divBdr>
        <w:top w:val="none" w:sz="0" w:space="0" w:color="auto"/>
        <w:left w:val="none" w:sz="0" w:space="0" w:color="auto"/>
        <w:bottom w:val="none" w:sz="0" w:space="0" w:color="auto"/>
        <w:right w:val="none" w:sz="0" w:space="0" w:color="auto"/>
      </w:divBdr>
    </w:div>
    <w:div w:id="1763406179">
      <w:bodyDiv w:val="1"/>
      <w:marLeft w:val="0"/>
      <w:marRight w:val="0"/>
      <w:marTop w:val="0"/>
      <w:marBottom w:val="0"/>
      <w:divBdr>
        <w:top w:val="none" w:sz="0" w:space="0" w:color="auto"/>
        <w:left w:val="none" w:sz="0" w:space="0" w:color="auto"/>
        <w:bottom w:val="none" w:sz="0" w:space="0" w:color="auto"/>
        <w:right w:val="none" w:sz="0" w:space="0" w:color="auto"/>
      </w:divBdr>
    </w:div>
    <w:div w:id="1764301844">
      <w:bodyDiv w:val="1"/>
      <w:marLeft w:val="0"/>
      <w:marRight w:val="0"/>
      <w:marTop w:val="0"/>
      <w:marBottom w:val="0"/>
      <w:divBdr>
        <w:top w:val="none" w:sz="0" w:space="0" w:color="auto"/>
        <w:left w:val="none" w:sz="0" w:space="0" w:color="auto"/>
        <w:bottom w:val="none" w:sz="0" w:space="0" w:color="auto"/>
        <w:right w:val="none" w:sz="0" w:space="0" w:color="auto"/>
      </w:divBdr>
    </w:div>
    <w:div w:id="1779986553">
      <w:bodyDiv w:val="1"/>
      <w:marLeft w:val="0"/>
      <w:marRight w:val="0"/>
      <w:marTop w:val="0"/>
      <w:marBottom w:val="0"/>
      <w:divBdr>
        <w:top w:val="none" w:sz="0" w:space="0" w:color="auto"/>
        <w:left w:val="none" w:sz="0" w:space="0" w:color="auto"/>
        <w:bottom w:val="none" w:sz="0" w:space="0" w:color="auto"/>
        <w:right w:val="none" w:sz="0" w:space="0" w:color="auto"/>
      </w:divBdr>
    </w:div>
    <w:div w:id="1807158023">
      <w:bodyDiv w:val="1"/>
      <w:marLeft w:val="0"/>
      <w:marRight w:val="0"/>
      <w:marTop w:val="0"/>
      <w:marBottom w:val="0"/>
      <w:divBdr>
        <w:top w:val="none" w:sz="0" w:space="0" w:color="auto"/>
        <w:left w:val="none" w:sz="0" w:space="0" w:color="auto"/>
        <w:bottom w:val="none" w:sz="0" w:space="0" w:color="auto"/>
        <w:right w:val="none" w:sz="0" w:space="0" w:color="auto"/>
      </w:divBdr>
    </w:div>
    <w:div w:id="1818495890">
      <w:bodyDiv w:val="1"/>
      <w:marLeft w:val="0"/>
      <w:marRight w:val="0"/>
      <w:marTop w:val="0"/>
      <w:marBottom w:val="0"/>
      <w:divBdr>
        <w:top w:val="none" w:sz="0" w:space="0" w:color="auto"/>
        <w:left w:val="none" w:sz="0" w:space="0" w:color="auto"/>
        <w:bottom w:val="none" w:sz="0" w:space="0" w:color="auto"/>
        <w:right w:val="none" w:sz="0" w:space="0" w:color="auto"/>
      </w:divBdr>
    </w:div>
    <w:div w:id="1818765157">
      <w:bodyDiv w:val="1"/>
      <w:marLeft w:val="0"/>
      <w:marRight w:val="0"/>
      <w:marTop w:val="0"/>
      <w:marBottom w:val="0"/>
      <w:divBdr>
        <w:top w:val="none" w:sz="0" w:space="0" w:color="auto"/>
        <w:left w:val="none" w:sz="0" w:space="0" w:color="auto"/>
        <w:bottom w:val="none" w:sz="0" w:space="0" w:color="auto"/>
        <w:right w:val="none" w:sz="0" w:space="0" w:color="auto"/>
      </w:divBdr>
    </w:div>
    <w:div w:id="1846432604">
      <w:bodyDiv w:val="1"/>
      <w:marLeft w:val="0"/>
      <w:marRight w:val="0"/>
      <w:marTop w:val="0"/>
      <w:marBottom w:val="0"/>
      <w:divBdr>
        <w:top w:val="none" w:sz="0" w:space="0" w:color="auto"/>
        <w:left w:val="none" w:sz="0" w:space="0" w:color="auto"/>
        <w:bottom w:val="none" w:sz="0" w:space="0" w:color="auto"/>
        <w:right w:val="none" w:sz="0" w:space="0" w:color="auto"/>
      </w:divBdr>
      <w:divsChild>
        <w:div w:id="807893877">
          <w:marLeft w:val="0"/>
          <w:marRight w:val="0"/>
          <w:marTop w:val="0"/>
          <w:marBottom w:val="0"/>
          <w:divBdr>
            <w:top w:val="none" w:sz="0" w:space="0" w:color="auto"/>
            <w:left w:val="none" w:sz="0" w:space="0" w:color="auto"/>
            <w:bottom w:val="none" w:sz="0" w:space="0" w:color="auto"/>
            <w:right w:val="none" w:sz="0" w:space="0" w:color="auto"/>
          </w:divBdr>
        </w:div>
      </w:divsChild>
    </w:div>
    <w:div w:id="1865439762">
      <w:bodyDiv w:val="1"/>
      <w:marLeft w:val="0"/>
      <w:marRight w:val="0"/>
      <w:marTop w:val="0"/>
      <w:marBottom w:val="0"/>
      <w:divBdr>
        <w:top w:val="none" w:sz="0" w:space="0" w:color="auto"/>
        <w:left w:val="none" w:sz="0" w:space="0" w:color="auto"/>
        <w:bottom w:val="none" w:sz="0" w:space="0" w:color="auto"/>
        <w:right w:val="none" w:sz="0" w:space="0" w:color="auto"/>
      </w:divBdr>
    </w:div>
    <w:div w:id="1873836062">
      <w:bodyDiv w:val="1"/>
      <w:marLeft w:val="0"/>
      <w:marRight w:val="0"/>
      <w:marTop w:val="0"/>
      <w:marBottom w:val="0"/>
      <w:divBdr>
        <w:top w:val="none" w:sz="0" w:space="0" w:color="auto"/>
        <w:left w:val="none" w:sz="0" w:space="0" w:color="auto"/>
        <w:bottom w:val="none" w:sz="0" w:space="0" w:color="auto"/>
        <w:right w:val="none" w:sz="0" w:space="0" w:color="auto"/>
      </w:divBdr>
      <w:divsChild>
        <w:div w:id="247811465">
          <w:marLeft w:val="0"/>
          <w:marRight w:val="0"/>
          <w:marTop w:val="0"/>
          <w:marBottom w:val="0"/>
          <w:divBdr>
            <w:top w:val="none" w:sz="0" w:space="0" w:color="auto"/>
            <w:left w:val="none" w:sz="0" w:space="0" w:color="auto"/>
            <w:bottom w:val="none" w:sz="0" w:space="0" w:color="auto"/>
            <w:right w:val="none" w:sz="0" w:space="0" w:color="auto"/>
          </w:divBdr>
        </w:div>
        <w:div w:id="519323404">
          <w:marLeft w:val="0"/>
          <w:marRight w:val="0"/>
          <w:marTop w:val="0"/>
          <w:marBottom w:val="0"/>
          <w:divBdr>
            <w:top w:val="none" w:sz="0" w:space="0" w:color="auto"/>
            <w:left w:val="none" w:sz="0" w:space="0" w:color="auto"/>
            <w:bottom w:val="none" w:sz="0" w:space="0" w:color="auto"/>
            <w:right w:val="none" w:sz="0" w:space="0" w:color="auto"/>
          </w:divBdr>
        </w:div>
        <w:div w:id="689916945">
          <w:marLeft w:val="0"/>
          <w:marRight w:val="0"/>
          <w:marTop w:val="0"/>
          <w:marBottom w:val="0"/>
          <w:divBdr>
            <w:top w:val="none" w:sz="0" w:space="0" w:color="auto"/>
            <w:left w:val="none" w:sz="0" w:space="0" w:color="auto"/>
            <w:bottom w:val="none" w:sz="0" w:space="0" w:color="auto"/>
            <w:right w:val="none" w:sz="0" w:space="0" w:color="auto"/>
          </w:divBdr>
        </w:div>
        <w:div w:id="885529769">
          <w:marLeft w:val="0"/>
          <w:marRight w:val="0"/>
          <w:marTop w:val="0"/>
          <w:marBottom w:val="0"/>
          <w:divBdr>
            <w:top w:val="none" w:sz="0" w:space="0" w:color="auto"/>
            <w:left w:val="none" w:sz="0" w:space="0" w:color="auto"/>
            <w:bottom w:val="none" w:sz="0" w:space="0" w:color="auto"/>
            <w:right w:val="none" w:sz="0" w:space="0" w:color="auto"/>
          </w:divBdr>
        </w:div>
        <w:div w:id="974289436">
          <w:marLeft w:val="0"/>
          <w:marRight w:val="0"/>
          <w:marTop w:val="0"/>
          <w:marBottom w:val="0"/>
          <w:divBdr>
            <w:top w:val="none" w:sz="0" w:space="0" w:color="auto"/>
            <w:left w:val="none" w:sz="0" w:space="0" w:color="auto"/>
            <w:bottom w:val="none" w:sz="0" w:space="0" w:color="auto"/>
            <w:right w:val="none" w:sz="0" w:space="0" w:color="auto"/>
          </w:divBdr>
        </w:div>
        <w:div w:id="1094016319">
          <w:marLeft w:val="0"/>
          <w:marRight w:val="0"/>
          <w:marTop w:val="0"/>
          <w:marBottom w:val="0"/>
          <w:divBdr>
            <w:top w:val="none" w:sz="0" w:space="0" w:color="auto"/>
            <w:left w:val="none" w:sz="0" w:space="0" w:color="auto"/>
            <w:bottom w:val="none" w:sz="0" w:space="0" w:color="auto"/>
            <w:right w:val="none" w:sz="0" w:space="0" w:color="auto"/>
          </w:divBdr>
        </w:div>
        <w:div w:id="1447382041">
          <w:marLeft w:val="0"/>
          <w:marRight w:val="0"/>
          <w:marTop w:val="0"/>
          <w:marBottom w:val="0"/>
          <w:divBdr>
            <w:top w:val="none" w:sz="0" w:space="0" w:color="auto"/>
            <w:left w:val="none" w:sz="0" w:space="0" w:color="auto"/>
            <w:bottom w:val="none" w:sz="0" w:space="0" w:color="auto"/>
            <w:right w:val="none" w:sz="0" w:space="0" w:color="auto"/>
          </w:divBdr>
        </w:div>
        <w:div w:id="1740667414">
          <w:marLeft w:val="0"/>
          <w:marRight w:val="0"/>
          <w:marTop w:val="0"/>
          <w:marBottom w:val="0"/>
          <w:divBdr>
            <w:top w:val="none" w:sz="0" w:space="0" w:color="auto"/>
            <w:left w:val="none" w:sz="0" w:space="0" w:color="auto"/>
            <w:bottom w:val="none" w:sz="0" w:space="0" w:color="auto"/>
            <w:right w:val="none" w:sz="0" w:space="0" w:color="auto"/>
          </w:divBdr>
        </w:div>
      </w:divsChild>
    </w:div>
    <w:div w:id="1888956402">
      <w:bodyDiv w:val="1"/>
      <w:marLeft w:val="0"/>
      <w:marRight w:val="0"/>
      <w:marTop w:val="0"/>
      <w:marBottom w:val="0"/>
      <w:divBdr>
        <w:top w:val="none" w:sz="0" w:space="0" w:color="auto"/>
        <w:left w:val="none" w:sz="0" w:space="0" w:color="auto"/>
        <w:bottom w:val="none" w:sz="0" w:space="0" w:color="auto"/>
        <w:right w:val="none" w:sz="0" w:space="0" w:color="auto"/>
      </w:divBdr>
    </w:div>
    <w:div w:id="1903518966">
      <w:bodyDiv w:val="1"/>
      <w:marLeft w:val="0"/>
      <w:marRight w:val="0"/>
      <w:marTop w:val="0"/>
      <w:marBottom w:val="0"/>
      <w:divBdr>
        <w:top w:val="none" w:sz="0" w:space="0" w:color="auto"/>
        <w:left w:val="none" w:sz="0" w:space="0" w:color="auto"/>
        <w:bottom w:val="none" w:sz="0" w:space="0" w:color="auto"/>
        <w:right w:val="none" w:sz="0" w:space="0" w:color="auto"/>
      </w:divBdr>
    </w:div>
    <w:div w:id="1926767931">
      <w:bodyDiv w:val="1"/>
      <w:marLeft w:val="0"/>
      <w:marRight w:val="0"/>
      <w:marTop w:val="0"/>
      <w:marBottom w:val="0"/>
      <w:divBdr>
        <w:top w:val="none" w:sz="0" w:space="0" w:color="auto"/>
        <w:left w:val="none" w:sz="0" w:space="0" w:color="auto"/>
        <w:bottom w:val="none" w:sz="0" w:space="0" w:color="auto"/>
        <w:right w:val="none" w:sz="0" w:space="0" w:color="auto"/>
      </w:divBdr>
    </w:div>
    <w:div w:id="1934782326">
      <w:bodyDiv w:val="1"/>
      <w:marLeft w:val="0"/>
      <w:marRight w:val="0"/>
      <w:marTop w:val="0"/>
      <w:marBottom w:val="0"/>
      <w:divBdr>
        <w:top w:val="none" w:sz="0" w:space="0" w:color="auto"/>
        <w:left w:val="none" w:sz="0" w:space="0" w:color="auto"/>
        <w:bottom w:val="none" w:sz="0" w:space="0" w:color="auto"/>
        <w:right w:val="none" w:sz="0" w:space="0" w:color="auto"/>
      </w:divBdr>
    </w:div>
    <w:div w:id="1938827990">
      <w:bodyDiv w:val="1"/>
      <w:marLeft w:val="0"/>
      <w:marRight w:val="0"/>
      <w:marTop w:val="0"/>
      <w:marBottom w:val="0"/>
      <w:divBdr>
        <w:top w:val="none" w:sz="0" w:space="0" w:color="auto"/>
        <w:left w:val="none" w:sz="0" w:space="0" w:color="auto"/>
        <w:bottom w:val="none" w:sz="0" w:space="0" w:color="auto"/>
        <w:right w:val="none" w:sz="0" w:space="0" w:color="auto"/>
      </w:divBdr>
    </w:div>
    <w:div w:id="1940406491">
      <w:bodyDiv w:val="1"/>
      <w:marLeft w:val="0"/>
      <w:marRight w:val="0"/>
      <w:marTop w:val="0"/>
      <w:marBottom w:val="0"/>
      <w:divBdr>
        <w:top w:val="none" w:sz="0" w:space="0" w:color="auto"/>
        <w:left w:val="none" w:sz="0" w:space="0" w:color="auto"/>
        <w:bottom w:val="none" w:sz="0" w:space="0" w:color="auto"/>
        <w:right w:val="none" w:sz="0" w:space="0" w:color="auto"/>
      </w:divBdr>
    </w:div>
    <w:div w:id="1944603008">
      <w:bodyDiv w:val="1"/>
      <w:marLeft w:val="0"/>
      <w:marRight w:val="0"/>
      <w:marTop w:val="0"/>
      <w:marBottom w:val="0"/>
      <w:divBdr>
        <w:top w:val="none" w:sz="0" w:space="0" w:color="auto"/>
        <w:left w:val="none" w:sz="0" w:space="0" w:color="auto"/>
        <w:bottom w:val="none" w:sz="0" w:space="0" w:color="auto"/>
        <w:right w:val="none" w:sz="0" w:space="0" w:color="auto"/>
      </w:divBdr>
    </w:div>
    <w:div w:id="1945502157">
      <w:bodyDiv w:val="1"/>
      <w:marLeft w:val="0"/>
      <w:marRight w:val="0"/>
      <w:marTop w:val="0"/>
      <w:marBottom w:val="0"/>
      <w:divBdr>
        <w:top w:val="none" w:sz="0" w:space="0" w:color="auto"/>
        <w:left w:val="none" w:sz="0" w:space="0" w:color="auto"/>
        <w:bottom w:val="none" w:sz="0" w:space="0" w:color="auto"/>
        <w:right w:val="none" w:sz="0" w:space="0" w:color="auto"/>
      </w:divBdr>
    </w:div>
    <w:div w:id="1963799477">
      <w:bodyDiv w:val="1"/>
      <w:marLeft w:val="0"/>
      <w:marRight w:val="0"/>
      <w:marTop w:val="0"/>
      <w:marBottom w:val="0"/>
      <w:divBdr>
        <w:top w:val="none" w:sz="0" w:space="0" w:color="auto"/>
        <w:left w:val="none" w:sz="0" w:space="0" w:color="auto"/>
        <w:bottom w:val="none" w:sz="0" w:space="0" w:color="auto"/>
        <w:right w:val="none" w:sz="0" w:space="0" w:color="auto"/>
      </w:divBdr>
    </w:div>
    <w:div w:id="1969242068">
      <w:bodyDiv w:val="1"/>
      <w:marLeft w:val="0"/>
      <w:marRight w:val="0"/>
      <w:marTop w:val="0"/>
      <w:marBottom w:val="0"/>
      <w:divBdr>
        <w:top w:val="none" w:sz="0" w:space="0" w:color="auto"/>
        <w:left w:val="none" w:sz="0" w:space="0" w:color="auto"/>
        <w:bottom w:val="none" w:sz="0" w:space="0" w:color="auto"/>
        <w:right w:val="none" w:sz="0" w:space="0" w:color="auto"/>
      </w:divBdr>
    </w:div>
    <w:div w:id="2034843225">
      <w:bodyDiv w:val="1"/>
      <w:marLeft w:val="0"/>
      <w:marRight w:val="0"/>
      <w:marTop w:val="0"/>
      <w:marBottom w:val="0"/>
      <w:divBdr>
        <w:top w:val="none" w:sz="0" w:space="0" w:color="auto"/>
        <w:left w:val="none" w:sz="0" w:space="0" w:color="auto"/>
        <w:bottom w:val="none" w:sz="0" w:space="0" w:color="auto"/>
        <w:right w:val="none" w:sz="0" w:space="0" w:color="auto"/>
      </w:divBdr>
    </w:div>
    <w:div w:id="2060321000">
      <w:bodyDiv w:val="1"/>
      <w:marLeft w:val="0"/>
      <w:marRight w:val="0"/>
      <w:marTop w:val="0"/>
      <w:marBottom w:val="0"/>
      <w:divBdr>
        <w:top w:val="none" w:sz="0" w:space="0" w:color="auto"/>
        <w:left w:val="none" w:sz="0" w:space="0" w:color="auto"/>
        <w:bottom w:val="none" w:sz="0" w:space="0" w:color="auto"/>
        <w:right w:val="none" w:sz="0" w:space="0" w:color="auto"/>
      </w:divBdr>
    </w:div>
    <w:div w:id="2064908517">
      <w:bodyDiv w:val="1"/>
      <w:marLeft w:val="0"/>
      <w:marRight w:val="0"/>
      <w:marTop w:val="0"/>
      <w:marBottom w:val="0"/>
      <w:divBdr>
        <w:top w:val="none" w:sz="0" w:space="0" w:color="auto"/>
        <w:left w:val="none" w:sz="0" w:space="0" w:color="auto"/>
        <w:bottom w:val="none" w:sz="0" w:space="0" w:color="auto"/>
        <w:right w:val="none" w:sz="0" w:space="0" w:color="auto"/>
      </w:divBdr>
    </w:div>
    <w:div w:id="2070615883">
      <w:bodyDiv w:val="1"/>
      <w:marLeft w:val="0"/>
      <w:marRight w:val="0"/>
      <w:marTop w:val="0"/>
      <w:marBottom w:val="0"/>
      <w:divBdr>
        <w:top w:val="none" w:sz="0" w:space="0" w:color="auto"/>
        <w:left w:val="none" w:sz="0" w:space="0" w:color="auto"/>
        <w:bottom w:val="none" w:sz="0" w:space="0" w:color="auto"/>
        <w:right w:val="none" w:sz="0" w:space="0" w:color="auto"/>
      </w:divBdr>
    </w:div>
    <w:div w:id="2087650196">
      <w:bodyDiv w:val="1"/>
      <w:marLeft w:val="0"/>
      <w:marRight w:val="0"/>
      <w:marTop w:val="0"/>
      <w:marBottom w:val="0"/>
      <w:divBdr>
        <w:top w:val="none" w:sz="0" w:space="0" w:color="auto"/>
        <w:left w:val="none" w:sz="0" w:space="0" w:color="auto"/>
        <w:bottom w:val="none" w:sz="0" w:space="0" w:color="auto"/>
        <w:right w:val="none" w:sz="0" w:space="0" w:color="auto"/>
      </w:divBdr>
    </w:div>
    <w:div w:id="2097092310">
      <w:bodyDiv w:val="1"/>
      <w:marLeft w:val="0"/>
      <w:marRight w:val="0"/>
      <w:marTop w:val="0"/>
      <w:marBottom w:val="0"/>
      <w:divBdr>
        <w:top w:val="none" w:sz="0" w:space="0" w:color="auto"/>
        <w:left w:val="none" w:sz="0" w:space="0" w:color="auto"/>
        <w:bottom w:val="none" w:sz="0" w:space="0" w:color="auto"/>
        <w:right w:val="none" w:sz="0" w:space="0" w:color="auto"/>
      </w:divBdr>
    </w:div>
    <w:div w:id="2116436463">
      <w:bodyDiv w:val="1"/>
      <w:marLeft w:val="0"/>
      <w:marRight w:val="0"/>
      <w:marTop w:val="0"/>
      <w:marBottom w:val="0"/>
      <w:divBdr>
        <w:top w:val="none" w:sz="0" w:space="0" w:color="auto"/>
        <w:left w:val="none" w:sz="0" w:space="0" w:color="auto"/>
        <w:bottom w:val="none" w:sz="0" w:space="0" w:color="auto"/>
        <w:right w:val="none" w:sz="0" w:space="0" w:color="auto"/>
      </w:divBdr>
    </w:div>
    <w:div w:id="2117867397">
      <w:bodyDiv w:val="1"/>
      <w:marLeft w:val="0"/>
      <w:marRight w:val="0"/>
      <w:marTop w:val="0"/>
      <w:marBottom w:val="0"/>
      <w:divBdr>
        <w:top w:val="none" w:sz="0" w:space="0" w:color="auto"/>
        <w:left w:val="none" w:sz="0" w:space="0" w:color="auto"/>
        <w:bottom w:val="none" w:sz="0" w:space="0" w:color="auto"/>
        <w:right w:val="none" w:sz="0" w:space="0" w:color="auto"/>
      </w:divBdr>
    </w:div>
    <w:div w:id="2124877730">
      <w:bodyDiv w:val="1"/>
      <w:marLeft w:val="0"/>
      <w:marRight w:val="0"/>
      <w:marTop w:val="0"/>
      <w:marBottom w:val="0"/>
      <w:divBdr>
        <w:top w:val="none" w:sz="0" w:space="0" w:color="auto"/>
        <w:left w:val="none" w:sz="0" w:space="0" w:color="auto"/>
        <w:bottom w:val="none" w:sz="0" w:space="0" w:color="auto"/>
        <w:right w:val="none" w:sz="0" w:space="0" w:color="auto"/>
      </w:divBdr>
    </w:div>
    <w:div w:id="2129201051">
      <w:bodyDiv w:val="1"/>
      <w:marLeft w:val="0"/>
      <w:marRight w:val="0"/>
      <w:marTop w:val="0"/>
      <w:marBottom w:val="0"/>
      <w:divBdr>
        <w:top w:val="none" w:sz="0" w:space="0" w:color="auto"/>
        <w:left w:val="none" w:sz="0" w:space="0" w:color="auto"/>
        <w:bottom w:val="none" w:sz="0" w:space="0" w:color="auto"/>
        <w:right w:val="none" w:sz="0" w:space="0" w:color="auto"/>
      </w:divBdr>
    </w:div>
    <w:div w:id="2133789687">
      <w:bodyDiv w:val="1"/>
      <w:marLeft w:val="0"/>
      <w:marRight w:val="0"/>
      <w:marTop w:val="0"/>
      <w:marBottom w:val="0"/>
      <w:divBdr>
        <w:top w:val="none" w:sz="0" w:space="0" w:color="auto"/>
        <w:left w:val="none" w:sz="0" w:space="0" w:color="auto"/>
        <w:bottom w:val="none" w:sz="0" w:space="0" w:color="auto"/>
        <w:right w:val="none" w:sz="0" w:space="0" w:color="auto"/>
      </w:divBdr>
    </w:div>
    <w:div w:id="2146390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3.png"/><Relationship Id="rId39" Type="http://schemas.openxmlformats.org/officeDocument/2006/relationships/image" Target="media/image26.png"/><Relationship Id="rId21" Type="http://schemas.openxmlformats.org/officeDocument/2006/relationships/image" Target="media/image10.png"/><Relationship Id="rId34" Type="http://schemas.openxmlformats.org/officeDocument/2006/relationships/image" Target="media/image21.png"/><Relationship Id="rId42" Type="http://schemas.openxmlformats.org/officeDocument/2006/relationships/image" Target="media/image29.png"/><Relationship Id="rId47" Type="http://schemas.openxmlformats.org/officeDocument/2006/relationships/image" Target="media/image34.png"/><Relationship Id="rId50" Type="http://schemas.openxmlformats.org/officeDocument/2006/relationships/image" Target="media/image37.png"/><Relationship Id="rId55" Type="http://schemas.openxmlformats.org/officeDocument/2006/relationships/glossaryDocument" Target="glossary/document.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6.png"/><Relationship Id="rId11" Type="http://schemas.openxmlformats.org/officeDocument/2006/relationships/endnotes" Target="endnotes.xml"/><Relationship Id="rId24" Type="http://schemas.openxmlformats.org/officeDocument/2006/relationships/chart" Target="charts/chart1.xml"/><Relationship Id="rId32" Type="http://schemas.openxmlformats.org/officeDocument/2006/relationships/image" Target="media/image19.png"/><Relationship Id="rId37" Type="http://schemas.openxmlformats.org/officeDocument/2006/relationships/image" Target="media/image24.jpeg"/><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image" Target="media/image40.png"/><Relationship Id="rId5" Type="http://schemas.openxmlformats.org/officeDocument/2006/relationships/customXml" Target="../customXml/item5.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18.png"/><Relationship Id="rId44" Type="http://schemas.openxmlformats.org/officeDocument/2006/relationships/image" Target="media/image31.png"/><Relationship Id="rId52" Type="http://schemas.openxmlformats.org/officeDocument/2006/relationships/image" Target="media/image3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2.png"/><Relationship Id="rId43" Type="http://schemas.openxmlformats.org/officeDocument/2006/relationships/image" Target="media/image30.png"/><Relationship Id="rId48" Type="http://schemas.openxmlformats.org/officeDocument/2006/relationships/image" Target="media/image35.png"/><Relationship Id="rId56" Type="http://schemas.openxmlformats.org/officeDocument/2006/relationships/theme" Target="theme/theme1.xml"/><Relationship Id="rId8" Type="http://schemas.openxmlformats.org/officeDocument/2006/relationships/settings" Target="settings.xml"/><Relationship Id="rId51" Type="http://schemas.openxmlformats.org/officeDocument/2006/relationships/image" Target="media/image38.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chart" Target="charts/chart2.xml"/><Relationship Id="rId33" Type="http://schemas.openxmlformats.org/officeDocument/2006/relationships/image" Target="media/image20.png"/><Relationship Id="rId38" Type="http://schemas.openxmlformats.org/officeDocument/2006/relationships/image" Target="media/image25.png"/><Relationship Id="rId46" Type="http://schemas.openxmlformats.org/officeDocument/2006/relationships/image" Target="media/image33.png"/><Relationship Id="rId20" Type="http://schemas.openxmlformats.org/officeDocument/2006/relationships/image" Target="media/image9.png"/><Relationship Id="rId41" Type="http://schemas.openxmlformats.org/officeDocument/2006/relationships/image" Target="media/image28.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5.png"/><Relationship Id="rId36" Type="http://schemas.openxmlformats.org/officeDocument/2006/relationships/image" Target="media/image23.png"/><Relationship Id="rId49" Type="http://schemas.openxmlformats.org/officeDocument/2006/relationships/image" Target="media/image36.png"/></Relationships>
</file>

<file path=word/charts/_rels/chart1.xml.rels><?xml version="1.0" encoding="UTF-8" standalone="yes"?>
<Relationships xmlns="http://schemas.openxmlformats.org/package/2006/relationships"><Relationship Id="rId3" Type="http://schemas.openxmlformats.org/officeDocument/2006/relationships/oleObject" Target="file:///\\renishaw.com\Global\Common\EngineeringData\CCARWorking\CA00155660\CMM%20Report%20-%20Indi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16858_student_uwtsd_ac_uk/Documents/Additionals/Attachments/CMM%20Report%20-%20UK.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 &amp; B End </a:t>
            </a:r>
            <a:r>
              <a:rPr lang="en-US" sz="1400" b="0" i="0" u="none" strike="noStrike" baseline="0">
                <a:effectLst/>
              </a:rPr>
              <a:t>Concentricity</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8320882966552253E-2"/>
          <c:y val="0.20874772194740954"/>
          <c:w val="0.85955212329228081"/>
          <c:h val="0.45697253216948508"/>
        </c:manualLayout>
      </c:layout>
      <c:lineChart>
        <c:grouping val="standard"/>
        <c:varyColors val="0"/>
        <c:ser>
          <c:idx val="0"/>
          <c:order val="0"/>
          <c:tx>
            <c:strRef>
              <c:f>'CMM Report'!$C$3</c:f>
              <c:strCache>
                <c:ptCount val="1"/>
                <c:pt idx="0">
                  <c:v>Spec.</c:v>
                </c:pt>
              </c:strCache>
            </c:strRef>
          </c:tx>
          <c:spPr>
            <a:ln w="28575" cap="rnd">
              <a:solidFill>
                <a:schemeClr val="accent1"/>
              </a:solidFill>
              <a:round/>
            </a:ln>
            <a:effectLst/>
          </c:spPr>
          <c:marker>
            <c:symbol val="none"/>
          </c:marker>
          <c:cat>
            <c:numRef>
              <c:f>'CMM Report'!$B$4:$B$77</c:f>
              <c:numCache>
                <c:formatCode>General</c:formatCode>
                <c:ptCount val="7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numCache>
            </c:numRef>
          </c:cat>
          <c:val>
            <c:numRef>
              <c:f>'CMM Report'!$C$4:$C$77</c:f>
              <c:numCache>
                <c:formatCode>General</c:formatCode>
                <c:ptCount val="74"/>
                <c:pt idx="0">
                  <c:v>0.15</c:v>
                </c:pt>
                <c:pt idx="1">
                  <c:v>0.15</c:v>
                </c:pt>
                <c:pt idx="2">
                  <c:v>0.15</c:v>
                </c:pt>
                <c:pt idx="3">
                  <c:v>0.15</c:v>
                </c:pt>
                <c:pt idx="4">
                  <c:v>0.15</c:v>
                </c:pt>
                <c:pt idx="5">
                  <c:v>0.15</c:v>
                </c:pt>
                <c:pt idx="6">
                  <c:v>0.15</c:v>
                </c:pt>
                <c:pt idx="7">
                  <c:v>0.15</c:v>
                </c:pt>
                <c:pt idx="8">
                  <c:v>0.15</c:v>
                </c:pt>
                <c:pt idx="9">
                  <c:v>0.15</c:v>
                </c:pt>
                <c:pt idx="10">
                  <c:v>0.15</c:v>
                </c:pt>
                <c:pt idx="11">
                  <c:v>0.15</c:v>
                </c:pt>
                <c:pt idx="12">
                  <c:v>0.15</c:v>
                </c:pt>
                <c:pt idx="13">
                  <c:v>0.15</c:v>
                </c:pt>
                <c:pt idx="14">
                  <c:v>0.15</c:v>
                </c:pt>
                <c:pt idx="15">
                  <c:v>0.15</c:v>
                </c:pt>
                <c:pt idx="16">
                  <c:v>0.15</c:v>
                </c:pt>
                <c:pt idx="17">
                  <c:v>0.15</c:v>
                </c:pt>
                <c:pt idx="18">
                  <c:v>0.15</c:v>
                </c:pt>
                <c:pt idx="19">
                  <c:v>0.15</c:v>
                </c:pt>
                <c:pt idx="20">
                  <c:v>0.15</c:v>
                </c:pt>
                <c:pt idx="21">
                  <c:v>0.15</c:v>
                </c:pt>
                <c:pt idx="22">
                  <c:v>0.15</c:v>
                </c:pt>
                <c:pt idx="23">
                  <c:v>0.15</c:v>
                </c:pt>
                <c:pt idx="24">
                  <c:v>0.15</c:v>
                </c:pt>
                <c:pt idx="25">
                  <c:v>0.15</c:v>
                </c:pt>
                <c:pt idx="26">
                  <c:v>0.15</c:v>
                </c:pt>
                <c:pt idx="27">
                  <c:v>0.15</c:v>
                </c:pt>
                <c:pt idx="28">
                  <c:v>0.15</c:v>
                </c:pt>
                <c:pt idx="29">
                  <c:v>0.15</c:v>
                </c:pt>
                <c:pt idx="30">
                  <c:v>0.15</c:v>
                </c:pt>
                <c:pt idx="31">
                  <c:v>0.15</c:v>
                </c:pt>
                <c:pt idx="32">
                  <c:v>0.15</c:v>
                </c:pt>
                <c:pt idx="33">
                  <c:v>0.15</c:v>
                </c:pt>
                <c:pt idx="34">
                  <c:v>0.15</c:v>
                </c:pt>
                <c:pt idx="35">
                  <c:v>0.15</c:v>
                </c:pt>
                <c:pt idx="36">
                  <c:v>0.15</c:v>
                </c:pt>
                <c:pt idx="37">
                  <c:v>0.15</c:v>
                </c:pt>
                <c:pt idx="38">
                  <c:v>0.15</c:v>
                </c:pt>
                <c:pt idx="39">
                  <c:v>0.15</c:v>
                </c:pt>
                <c:pt idx="40">
                  <c:v>0.15</c:v>
                </c:pt>
                <c:pt idx="41">
                  <c:v>0.15</c:v>
                </c:pt>
                <c:pt idx="42">
                  <c:v>0.15</c:v>
                </c:pt>
                <c:pt idx="43">
                  <c:v>0.15</c:v>
                </c:pt>
                <c:pt idx="44">
                  <c:v>0.15</c:v>
                </c:pt>
                <c:pt idx="45">
                  <c:v>0.15</c:v>
                </c:pt>
                <c:pt idx="46">
                  <c:v>0.15</c:v>
                </c:pt>
                <c:pt idx="47">
                  <c:v>0.15</c:v>
                </c:pt>
                <c:pt idx="48">
                  <c:v>0.15</c:v>
                </c:pt>
                <c:pt idx="49">
                  <c:v>0.15</c:v>
                </c:pt>
                <c:pt idx="50">
                  <c:v>0.15</c:v>
                </c:pt>
                <c:pt idx="51">
                  <c:v>0.15</c:v>
                </c:pt>
                <c:pt idx="52">
                  <c:v>0.15</c:v>
                </c:pt>
                <c:pt idx="53">
                  <c:v>0.15</c:v>
                </c:pt>
                <c:pt idx="54">
                  <c:v>0.15</c:v>
                </c:pt>
                <c:pt idx="55">
                  <c:v>0.15</c:v>
                </c:pt>
                <c:pt idx="56">
                  <c:v>0.15</c:v>
                </c:pt>
                <c:pt idx="57">
                  <c:v>0.15</c:v>
                </c:pt>
                <c:pt idx="58">
                  <c:v>0.15</c:v>
                </c:pt>
                <c:pt idx="59">
                  <c:v>0.15</c:v>
                </c:pt>
                <c:pt idx="60">
                  <c:v>0.15</c:v>
                </c:pt>
                <c:pt idx="61">
                  <c:v>0.15</c:v>
                </c:pt>
                <c:pt idx="62">
                  <c:v>0.15</c:v>
                </c:pt>
                <c:pt idx="63">
                  <c:v>0.15</c:v>
                </c:pt>
                <c:pt idx="64">
                  <c:v>0.15</c:v>
                </c:pt>
                <c:pt idx="65">
                  <c:v>0.15</c:v>
                </c:pt>
                <c:pt idx="66">
                  <c:v>0.15</c:v>
                </c:pt>
                <c:pt idx="67">
                  <c:v>0.15</c:v>
                </c:pt>
                <c:pt idx="68">
                  <c:v>0.15</c:v>
                </c:pt>
                <c:pt idx="69">
                  <c:v>0.15</c:v>
                </c:pt>
                <c:pt idx="70">
                  <c:v>0.15</c:v>
                </c:pt>
                <c:pt idx="71">
                  <c:v>0.15</c:v>
                </c:pt>
                <c:pt idx="72">
                  <c:v>0.15</c:v>
                </c:pt>
                <c:pt idx="73">
                  <c:v>0.15</c:v>
                </c:pt>
              </c:numCache>
            </c:numRef>
          </c:val>
          <c:smooth val="0"/>
          <c:extLst>
            <c:ext xmlns:c16="http://schemas.microsoft.com/office/drawing/2014/chart" uri="{C3380CC4-5D6E-409C-BE32-E72D297353CC}">
              <c16:uniqueId val="{00000000-829F-40B6-9D71-04D335A1CB61}"/>
            </c:ext>
          </c:extLst>
        </c:ser>
        <c:ser>
          <c:idx val="1"/>
          <c:order val="1"/>
          <c:tx>
            <c:strRef>
              <c:f>'CMM Report'!$D$3</c:f>
              <c:strCache>
                <c:ptCount val="1"/>
                <c:pt idx="0">
                  <c:v>End A</c:v>
                </c:pt>
              </c:strCache>
            </c:strRef>
          </c:tx>
          <c:spPr>
            <a:ln w="28575" cap="rnd">
              <a:solidFill>
                <a:schemeClr val="accent2"/>
              </a:solidFill>
              <a:round/>
            </a:ln>
            <a:effectLst/>
          </c:spPr>
          <c:marker>
            <c:symbol val="none"/>
          </c:marker>
          <c:cat>
            <c:numRef>
              <c:f>'CMM Report'!$B$4:$B$77</c:f>
              <c:numCache>
                <c:formatCode>General</c:formatCode>
                <c:ptCount val="7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numCache>
            </c:numRef>
          </c:cat>
          <c:val>
            <c:numRef>
              <c:f>'CMM Report'!$D$4:$D$77</c:f>
              <c:numCache>
                <c:formatCode>General</c:formatCode>
                <c:ptCount val="74"/>
                <c:pt idx="0">
                  <c:v>0.16300000000000001</c:v>
                </c:pt>
                <c:pt idx="1">
                  <c:v>0.14799999999999999</c:v>
                </c:pt>
                <c:pt idx="2">
                  <c:v>0.14799999999999999</c:v>
                </c:pt>
                <c:pt idx="3">
                  <c:v>0.125</c:v>
                </c:pt>
                <c:pt idx="4">
                  <c:v>8.7999999999999995E-2</c:v>
                </c:pt>
                <c:pt idx="5">
                  <c:v>0.19</c:v>
                </c:pt>
                <c:pt idx="6">
                  <c:v>0.13400000000000001</c:v>
                </c:pt>
                <c:pt idx="7">
                  <c:v>0.14099999999999999</c:v>
                </c:pt>
                <c:pt idx="8">
                  <c:v>0.13</c:v>
                </c:pt>
                <c:pt idx="9">
                  <c:v>0.153</c:v>
                </c:pt>
                <c:pt idx="10">
                  <c:v>0.105</c:v>
                </c:pt>
                <c:pt idx="11">
                  <c:v>0.03</c:v>
                </c:pt>
                <c:pt idx="12">
                  <c:v>1.9E-2</c:v>
                </c:pt>
                <c:pt idx="13">
                  <c:v>0.23300000000000001</c:v>
                </c:pt>
                <c:pt idx="14">
                  <c:v>0.154</c:v>
                </c:pt>
                <c:pt idx="15">
                  <c:v>7.5999999999999998E-2</c:v>
                </c:pt>
                <c:pt idx="16">
                  <c:v>0.16200000000000001</c:v>
                </c:pt>
                <c:pt idx="17">
                  <c:v>0.155</c:v>
                </c:pt>
                <c:pt idx="18">
                  <c:v>0.111</c:v>
                </c:pt>
                <c:pt idx="19">
                  <c:v>0.16600000000000001</c:v>
                </c:pt>
                <c:pt idx="20">
                  <c:v>0.27800000000000002</c:v>
                </c:pt>
                <c:pt idx="21">
                  <c:v>0.14499999999999999</c:v>
                </c:pt>
                <c:pt idx="22">
                  <c:v>0.16500000000000001</c:v>
                </c:pt>
                <c:pt idx="23">
                  <c:v>0.18099999999999999</c:v>
                </c:pt>
                <c:pt idx="24">
                  <c:v>0.14000000000000001</c:v>
                </c:pt>
                <c:pt idx="25">
                  <c:v>7.5999999999999998E-2</c:v>
                </c:pt>
                <c:pt idx="26">
                  <c:v>5.5E-2</c:v>
                </c:pt>
                <c:pt idx="27">
                  <c:v>0.105</c:v>
                </c:pt>
                <c:pt idx="28">
                  <c:v>9.8000000000000004E-2</c:v>
                </c:pt>
                <c:pt idx="29">
                  <c:v>0.152</c:v>
                </c:pt>
                <c:pt idx="30">
                  <c:v>0.154</c:v>
                </c:pt>
                <c:pt idx="31">
                  <c:v>3.7999999999999999E-2</c:v>
                </c:pt>
                <c:pt idx="32">
                  <c:v>0.218</c:v>
                </c:pt>
                <c:pt idx="33">
                  <c:v>5.6000000000000001E-2</c:v>
                </c:pt>
                <c:pt idx="34">
                  <c:v>0.14199999999999999</c:v>
                </c:pt>
                <c:pt idx="35">
                  <c:v>0.129</c:v>
                </c:pt>
                <c:pt idx="36">
                  <c:v>0.157</c:v>
                </c:pt>
                <c:pt idx="37">
                  <c:v>0.17499999999999999</c:v>
                </c:pt>
                <c:pt idx="38">
                  <c:v>0.14699999999999999</c:v>
                </c:pt>
                <c:pt idx="39">
                  <c:v>4.7E-2</c:v>
                </c:pt>
                <c:pt idx="40">
                  <c:v>8.3000000000000004E-2</c:v>
                </c:pt>
                <c:pt idx="41">
                  <c:v>0.2</c:v>
                </c:pt>
                <c:pt idx="42">
                  <c:v>4.2000000000000003E-2</c:v>
                </c:pt>
                <c:pt idx="43">
                  <c:v>8.1000000000000003E-2</c:v>
                </c:pt>
                <c:pt idx="44">
                  <c:v>0.108</c:v>
                </c:pt>
                <c:pt idx="45">
                  <c:v>4.2999999999999997E-2</c:v>
                </c:pt>
                <c:pt idx="46">
                  <c:v>8.7999999999999995E-2</c:v>
                </c:pt>
                <c:pt idx="47">
                  <c:v>0.106</c:v>
                </c:pt>
                <c:pt idx="48">
                  <c:v>9.7000000000000003E-2</c:v>
                </c:pt>
                <c:pt idx="49">
                  <c:v>0.111</c:v>
                </c:pt>
                <c:pt idx="50">
                  <c:v>0.16200000000000001</c:v>
                </c:pt>
                <c:pt idx="51">
                  <c:v>4.0000000000000001E-3</c:v>
                </c:pt>
                <c:pt idx="52">
                  <c:v>0.20399999999999999</c:v>
                </c:pt>
                <c:pt idx="53">
                  <c:v>0.13400000000000001</c:v>
                </c:pt>
                <c:pt idx="54">
                  <c:v>0.188</c:v>
                </c:pt>
                <c:pt idx="55">
                  <c:v>3.7999999999999999E-2</c:v>
                </c:pt>
                <c:pt idx="56">
                  <c:v>0.157</c:v>
                </c:pt>
                <c:pt idx="57">
                  <c:v>7.1999999999999995E-2</c:v>
                </c:pt>
                <c:pt idx="58">
                  <c:v>0.153</c:v>
                </c:pt>
                <c:pt idx="59">
                  <c:v>8.9999999999999993E-3</c:v>
                </c:pt>
                <c:pt idx="60">
                  <c:v>0.12</c:v>
                </c:pt>
                <c:pt idx="61">
                  <c:v>0.13300000000000001</c:v>
                </c:pt>
                <c:pt idx="62">
                  <c:v>0.111</c:v>
                </c:pt>
                <c:pt idx="63">
                  <c:v>7.1999999999999995E-2</c:v>
                </c:pt>
                <c:pt idx="64">
                  <c:v>0.14099999999999999</c:v>
                </c:pt>
                <c:pt idx="65">
                  <c:v>7.0999999999999994E-2</c:v>
                </c:pt>
                <c:pt idx="66">
                  <c:v>9.5000000000000001E-2</c:v>
                </c:pt>
                <c:pt idx="67">
                  <c:v>0.111</c:v>
                </c:pt>
                <c:pt idx="68">
                  <c:v>0.19400000000000001</c:v>
                </c:pt>
                <c:pt idx="69">
                  <c:v>0.14599999999999999</c:v>
                </c:pt>
                <c:pt idx="70">
                  <c:v>0.14699999999999999</c:v>
                </c:pt>
                <c:pt idx="71">
                  <c:v>3.3000000000000002E-2</c:v>
                </c:pt>
                <c:pt idx="72">
                  <c:v>0.248</c:v>
                </c:pt>
                <c:pt idx="73">
                  <c:v>0.161</c:v>
                </c:pt>
              </c:numCache>
            </c:numRef>
          </c:val>
          <c:smooth val="0"/>
          <c:extLst>
            <c:ext xmlns:c16="http://schemas.microsoft.com/office/drawing/2014/chart" uri="{C3380CC4-5D6E-409C-BE32-E72D297353CC}">
              <c16:uniqueId val="{00000001-829F-40B6-9D71-04D335A1CB61}"/>
            </c:ext>
          </c:extLst>
        </c:ser>
        <c:ser>
          <c:idx val="2"/>
          <c:order val="2"/>
          <c:tx>
            <c:strRef>
              <c:f>'CMM Report'!$E$3</c:f>
              <c:strCache>
                <c:ptCount val="1"/>
                <c:pt idx="0">
                  <c:v>End B</c:v>
                </c:pt>
              </c:strCache>
            </c:strRef>
          </c:tx>
          <c:spPr>
            <a:ln w="28575" cap="rnd">
              <a:solidFill>
                <a:schemeClr val="accent3"/>
              </a:solidFill>
              <a:round/>
            </a:ln>
            <a:effectLst/>
          </c:spPr>
          <c:marker>
            <c:symbol val="none"/>
          </c:marker>
          <c:cat>
            <c:numRef>
              <c:f>'CMM Report'!$B$4:$B$77</c:f>
              <c:numCache>
                <c:formatCode>General</c:formatCode>
                <c:ptCount val="74"/>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numCache>
            </c:numRef>
          </c:cat>
          <c:val>
            <c:numRef>
              <c:f>'CMM Report'!$E$4:$E$77</c:f>
              <c:numCache>
                <c:formatCode>General</c:formatCode>
                <c:ptCount val="74"/>
                <c:pt idx="0">
                  <c:v>0.126</c:v>
                </c:pt>
                <c:pt idx="1">
                  <c:v>0.16800000000000001</c:v>
                </c:pt>
                <c:pt idx="2">
                  <c:v>6.7000000000000004E-2</c:v>
                </c:pt>
                <c:pt idx="3">
                  <c:v>0.127</c:v>
                </c:pt>
                <c:pt idx="4">
                  <c:v>0.158</c:v>
                </c:pt>
                <c:pt idx="5">
                  <c:v>0.122</c:v>
                </c:pt>
                <c:pt idx="6">
                  <c:v>7.3999999999999996E-2</c:v>
                </c:pt>
                <c:pt idx="7">
                  <c:v>9.9000000000000005E-2</c:v>
                </c:pt>
                <c:pt idx="8">
                  <c:v>0.11899999999999999</c:v>
                </c:pt>
                <c:pt idx="9">
                  <c:v>0.104</c:v>
                </c:pt>
                <c:pt idx="10">
                  <c:v>6.9000000000000006E-2</c:v>
                </c:pt>
                <c:pt idx="11">
                  <c:v>3.3000000000000002E-2</c:v>
                </c:pt>
                <c:pt idx="12">
                  <c:v>2.1999999999999999E-2</c:v>
                </c:pt>
                <c:pt idx="13">
                  <c:v>0.24199999999999999</c:v>
                </c:pt>
                <c:pt idx="14">
                  <c:v>0.154</c:v>
                </c:pt>
                <c:pt idx="15">
                  <c:v>6.2E-2</c:v>
                </c:pt>
                <c:pt idx="16">
                  <c:v>0.109</c:v>
                </c:pt>
                <c:pt idx="17">
                  <c:v>6.4000000000000001E-2</c:v>
                </c:pt>
                <c:pt idx="18">
                  <c:v>9.5000000000000001E-2</c:v>
                </c:pt>
                <c:pt idx="19">
                  <c:v>0.123</c:v>
                </c:pt>
                <c:pt idx="20">
                  <c:v>0.24399999999999999</c:v>
                </c:pt>
                <c:pt idx="21">
                  <c:v>8.8999999999999996E-2</c:v>
                </c:pt>
                <c:pt idx="22">
                  <c:v>0.183</c:v>
                </c:pt>
                <c:pt idx="23">
                  <c:v>0.13600000000000001</c:v>
                </c:pt>
                <c:pt idx="24">
                  <c:v>0.129</c:v>
                </c:pt>
                <c:pt idx="25">
                  <c:v>7.5999999999999998E-2</c:v>
                </c:pt>
                <c:pt idx="26">
                  <c:v>5.1999999999999998E-2</c:v>
                </c:pt>
                <c:pt idx="27">
                  <c:v>0.20799999999999999</c:v>
                </c:pt>
                <c:pt idx="28">
                  <c:v>0.14299999999999999</c:v>
                </c:pt>
                <c:pt idx="29">
                  <c:v>0.153</c:v>
                </c:pt>
                <c:pt idx="30">
                  <c:v>0.04</c:v>
                </c:pt>
                <c:pt idx="31">
                  <c:v>0.11899999999999999</c:v>
                </c:pt>
                <c:pt idx="32">
                  <c:v>0.13900000000000001</c:v>
                </c:pt>
                <c:pt idx="33">
                  <c:v>7.5999999999999998E-2</c:v>
                </c:pt>
                <c:pt idx="34">
                  <c:v>0.22</c:v>
                </c:pt>
                <c:pt idx="35">
                  <c:v>7.9000000000000001E-2</c:v>
                </c:pt>
                <c:pt idx="36">
                  <c:v>9.6000000000000002E-2</c:v>
                </c:pt>
                <c:pt idx="37">
                  <c:v>0.217</c:v>
                </c:pt>
                <c:pt idx="38">
                  <c:v>0.16800000000000001</c:v>
                </c:pt>
                <c:pt idx="39">
                  <c:v>6.3E-2</c:v>
                </c:pt>
                <c:pt idx="40">
                  <c:v>0.14099999999999999</c:v>
                </c:pt>
                <c:pt idx="41">
                  <c:v>0.13400000000000001</c:v>
                </c:pt>
                <c:pt idx="42">
                  <c:v>2.9000000000000001E-2</c:v>
                </c:pt>
                <c:pt idx="43">
                  <c:v>5.8999999999999997E-2</c:v>
                </c:pt>
                <c:pt idx="44">
                  <c:v>0.12</c:v>
                </c:pt>
                <c:pt idx="45">
                  <c:v>0.10299999999999999</c:v>
                </c:pt>
                <c:pt idx="46">
                  <c:v>8.4000000000000005E-2</c:v>
                </c:pt>
                <c:pt idx="47">
                  <c:v>9.1999999999999998E-2</c:v>
                </c:pt>
                <c:pt idx="48">
                  <c:v>0.129</c:v>
                </c:pt>
                <c:pt idx="49">
                  <c:v>0.13100000000000001</c:v>
                </c:pt>
                <c:pt idx="50">
                  <c:v>0.113</c:v>
                </c:pt>
                <c:pt idx="51">
                  <c:v>4.1000000000000002E-2</c:v>
                </c:pt>
                <c:pt idx="52">
                  <c:v>0.124</c:v>
                </c:pt>
                <c:pt idx="53">
                  <c:v>7.5999999999999998E-2</c:v>
                </c:pt>
                <c:pt idx="54">
                  <c:v>0.25700000000000001</c:v>
                </c:pt>
                <c:pt idx="55">
                  <c:v>2.1000000000000001E-2</c:v>
                </c:pt>
                <c:pt idx="56">
                  <c:v>0.16400000000000001</c:v>
                </c:pt>
                <c:pt idx="57">
                  <c:v>0.11899999999999999</c:v>
                </c:pt>
                <c:pt idx="58">
                  <c:v>0.189</c:v>
                </c:pt>
                <c:pt idx="59">
                  <c:v>2.7E-2</c:v>
                </c:pt>
                <c:pt idx="60">
                  <c:v>0.19600000000000001</c:v>
                </c:pt>
                <c:pt idx="61">
                  <c:v>0.17499999999999999</c:v>
                </c:pt>
                <c:pt idx="62">
                  <c:v>0.106</c:v>
                </c:pt>
                <c:pt idx="63">
                  <c:v>0.16900000000000001</c:v>
                </c:pt>
                <c:pt idx="64">
                  <c:v>0.11899999999999999</c:v>
                </c:pt>
                <c:pt idx="65">
                  <c:v>0.16600000000000001</c:v>
                </c:pt>
                <c:pt idx="66">
                  <c:v>4.7E-2</c:v>
                </c:pt>
                <c:pt idx="67">
                  <c:v>5.0999999999999997E-2</c:v>
                </c:pt>
                <c:pt idx="68">
                  <c:v>0.17699999999999999</c:v>
                </c:pt>
                <c:pt idx="69">
                  <c:v>0.124</c:v>
                </c:pt>
                <c:pt idx="70">
                  <c:v>0.20399999999999999</c:v>
                </c:pt>
                <c:pt idx="71">
                  <c:v>8.7999999999999995E-2</c:v>
                </c:pt>
                <c:pt idx="72">
                  <c:v>0.13700000000000001</c:v>
                </c:pt>
                <c:pt idx="73">
                  <c:v>0.192</c:v>
                </c:pt>
              </c:numCache>
            </c:numRef>
          </c:val>
          <c:smooth val="0"/>
          <c:extLst>
            <c:ext xmlns:c16="http://schemas.microsoft.com/office/drawing/2014/chart" uri="{C3380CC4-5D6E-409C-BE32-E72D297353CC}">
              <c16:uniqueId val="{00000002-829F-40B6-9D71-04D335A1CB61}"/>
            </c:ext>
          </c:extLst>
        </c:ser>
        <c:dLbls>
          <c:showLegendKey val="0"/>
          <c:showVal val="0"/>
          <c:showCatName val="0"/>
          <c:showSerName val="0"/>
          <c:showPercent val="0"/>
          <c:showBubbleSize val="0"/>
        </c:dLbls>
        <c:smooth val="0"/>
        <c:axId val="788875824"/>
        <c:axId val="788876184"/>
      </c:lineChart>
      <c:catAx>
        <c:axId val="788875824"/>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876184"/>
        <c:crosses val="autoZero"/>
        <c:auto val="1"/>
        <c:lblAlgn val="ctr"/>
        <c:lblOffset val="100"/>
        <c:noMultiLvlLbl val="0"/>
      </c:catAx>
      <c:valAx>
        <c:axId val="788876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sz="1000" b="0" i="0" u="none" strike="noStrike" baseline="0">
                    <a:effectLst/>
                  </a:rPr>
                  <a:t>Concentricity 0.15mm</a:t>
                </a:r>
                <a:endParaRPr 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8758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rgbClr val="D2DFB3">
        <a:alpha val="56000"/>
      </a:srgbClr>
    </a:solidFill>
    <a:ln w="9525" cap="flat" cmpd="sng" algn="ctr">
      <a:solidFill>
        <a:srgbClr val="D2DFB3"/>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7.3599902531000697E-2"/>
          <c:y val="4.6800506698399295E-2"/>
          <c:w val="0.90352304907659098"/>
          <c:h val="0.77772338873747648"/>
        </c:manualLayout>
      </c:layout>
      <c:lineChart>
        <c:grouping val="standard"/>
        <c:varyColors val="0"/>
        <c:ser>
          <c:idx val="0"/>
          <c:order val="0"/>
          <c:tx>
            <c:strRef>
              <c:f>'M-5004-8315-01'!$D$2</c:f>
              <c:strCache>
                <c:ptCount val="1"/>
                <c:pt idx="0">
                  <c:v>End 1</c:v>
                </c:pt>
              </c:strCache>
            </c:strRef>
          </c:tx>
          <c:spPr>
            <a:ln w="28575" cap="rnd">
              <a:solidFill>
                <a:schemeClr val="accent1"/>
              </a:solidFill>
              <a:round/>
            </a:ln>
            <a:effectLst/>
          </c:spPr>
          <c:marker>
            <c:symbol val="none"/>
          </c:marker>
          <c:val>
            <c:numRef>
              <c:f>'M-5004-8315-01'!$D$3:$D$22</c:f>
              <c:numCache>
                <c:formatCode>0.000</c:formatCode>
                <c:ptCount val="20"/>
                <c:pt idx="0">
                  <c:v>4.4999999999999998E-2</c:v>
                </c:pt>
                <c:pt idx="1">
                  <c:v>3.1E-2</c:v>
                </c:pt>
                <c:pt idx="2">
                  <c:v>4.2000000000000003E-2</c:v>
                </c:pt>
                <c:pt idx="3">
                  <c:v>0.02</c:v>
                </c:pt>
                <c:pt idx="4">
                  <c:v>0.09</c:v>
                </c:pt>
                <c:pt idx="5">
                  <c:v>4.2000000000000003E-2</c:v>
                </c:pt>
                <c:pt idx="6">
                  <c:v>0.14299999999999999</c:v>
                </c:pt>
                <c:pt idx="7">
                  <c:v>4.2000000000000003E-2</c:v>
                </c:pt>
                <c:pt idx="8">
                  <c:v>0.114</c:v>
                </c:pt>
                <c:pt idx="9">
                  <c:v>4.0000000000000001E-3</c:v>
                </c:pt>
                <c:pt idx="10">
                  <c:v>0.191</c:v>
                </c:pt>
                <c:pt idx="11">
                  <c:v>3.7999999999999999E-2</c:v>
                </c:pt>
                <c:pt idx="12">
                  <c:v>6.6000000000000003E-2</c:v>
                </c:pt>
                <c:pt idx="13">
                  <c:v>5.6000000000000001E-2</c:v>
                </c:pt>
                <c:pt idx="14">
                  <c:v>2.1000000000000001E-2</c:v>
                </c:pt>
                <c:pt idx="15">
                  <c:v>6.2E-2</c:v>
                </c:pt>
                <c:pt idx="16">
                  <c:v>0.10199999999999999</c:v>
                </c:pt>
                <c:pt idx="17">
                  <c:v>0.05</c:v>
                </c:pt>
                <c:pt idx="18">
                  <c:v>5.5E-2</c:v>
                </c:pt>
                <c:pt idx="19">
                  <c:v>0.104</c:v>
                </c:pt>
              </c:numCache>
            </c:numRef>
          </c:val>
          <c:smooth val="0"/>
          <c:extLst>
            <c:ext xmlns:c16="http://schemas.microsoft.com/office/drawing/2014/chart" uri="{C3380CC4-5D6E-409C-BE32-E72D297353CC}">
              <c16:uniqueId val="{00000000-EB6D-44F9-81EE-839CBD0314CA}"/>
            </c:ext>
          </c:extLst>
        </c:ser>
        <c:ser>
          <c:idx val="1"/>
          <c:order val="1"/>
          <c:tx>
            <c:strRef>
              <c:f>'M-5004-8315-01'!$E$2</c:f>
              <c:strCache>
                <c:ptCount val="1"/>
                <c:pt idx="0">
                  <c:v>End2</c:v>
                </c:pt>
              </c:strCache>
            </c:strRef>
          </c:tx>
          <c:spPr>
            <a:ln w="28575" cap="rnd">
              <a:solidFill>
                <a:schemeClr val="accent2"/>
              </a:solidFill>
              <a:round/>
            </a:ln>
            <a:effectLst/>
          </c:spPr>
          <c:marker>
            <c:symbol val="none"/>
          </c:marker>
          <c:val>
            <c:numRef>
              <c:f>'M-5004-8315-01'!$E$3:$E$22</c:f>
              <c:numCache>
                <c:formatCode>0.000</c:formatCode>
                <c:ptCount val="20"/>
                <c:pt idx="0">
                  <c:v>5.6000000000000001E-2</c:v>
                </c:pt>
                <c:pt idx="1">
                  <c:v>0.14000000000000001</c:v>
                </c:pt>
                <c:pt idx="2">
                  <c:v>0.02</c:v>
                </c:pt>
                <c:pt idx="3">
                  <c:v>0.107</c:v>
                </c:pt>
                <c:pt idx="4">
                  <c:v>2.5999999999999999E-2</c:v>
                </c:pt>
                <c:pt idx="5">
                  <c:v>0.05</c:v>
                </c:pt>
                <c:pt idx="6">
                  <c:v>0.14099999999999999</c:v>
                </c:pt>
                <c:pt idx="7">
                  <c:v>9.0999999999999998E-2</c:v>
                </c:pt>
                <c:pt idx="8">
                  <c:v>0.11700000000000001</c:v>
                </c:pt>
                <c:pt idx="9">
                  <c:v>0.01</c:v>
                </c:pt>
                <c:pt idx="10">
                  <c:v>0.184</c:v>
                </c:pt>
                <c:pt idx="11">
                  <c:v>6.8000000000000005E-2</c:v>
                </c:pt>
                <c:pt idx="12">
                  <c:v>3.5000000000000003E-2</c:v>
                </c:pt>
                <c:pt idx="13">
                  <c:v>0.08</c:v>
                </c:pt>
                <c:pt idx="14">
                  <c:v>6.8000000000000005E-2</c:v>
                </c:pt>
                <c:pt idx="15">
                  <c:v>6.3E-2</c:v>
                </c:pt>
                <c:pt idx="16">
                  <c:v>7.3999999999999996E-2</c:v>
                </c:pt>
                <c:pt idx="17">
                  <c:v>2.5000000000000001E-2</c:v>
                </c:pt>
                <c:pt idx="18">
                  <c:v>4.5999999999999999E-2</c:v>
                </c:pt>
                <c:pt idx="19">
                  <c:v>0.11600000000000001</c:v>
                </c:pt>
              </c:numCache>
            </c:numRef>
          </c:val>
          <c:smooth val="0"/>
          <c:extLst>
            <c:ext xmlns:c16="http://schemas.microsoft.com/office/drawing/2014/chart" uri="{C3380CC4-5D6E-409C-BE32-E72D297353CC}">
              <c16:uniqueId val="{00000001-EB6D-44F9-81EE-839CBD0314CA}"/>
            </c:ext>
          </c:extLst>
        </c:ser>
        <c:ser>
          <c:idx val="2"/>
          <c:order val="2"/>
          <c:tx>
            <c:strRef>
              <c:f>'M-5004-8315-01'!$F$2</c:f>
              <c:strCache>
                <c:ptCount val="1"/>
                <c:pt idx="0">
                  <c:v>Tolerance</c:v>
                </c:pt>
              </c:strCache>
            </c:strRef>
          </c:tx>
          <c:spPr>
            <a:ln w="28575" cap="rnd">
              <a:solidFill>
                <a:schemeClr val="accent3"/>
              </a:solidFill>
              <a:round/>
            </a:ln>
            <a:effectLst/>
          </c:spPr>
          <c:marker>
            <c:symbol val="none"/>
          </c:marker>
          <c:val>
            <c:numRef>
              <c:f>'M-5004-8315-01'!$F$3:$F$22</c:f>
              <c:numCache>
                <c:formatCode>General</c:formatCode>
                <c:ptCount val="20"/>
                <c:pt idx="0">
                  <c:v>0.15</c:v>
                </c:pt>
                <c:pt idx="1">
                  <c:v>0.15</c:v>
                </c:pt>
                <c:pt idx="2">
                  <c:v>0.15</c:v>
                </c:pt>
                <c:pt idx="3">
                  <c:v>0.15</c:v>
                </c:pt>
                <c:pt idx="4">
                  <c:v>0.15</c:v>
                </c:pt>
                <c:pt idx="5">
                  <c:v>0.15</c:v>
                </c:pt>
                <c:pt idx="6">
                  <c:v>0.15</c:v>
                </c:pt>
                <c:pt idx="7">
                  <c:v>0.15</c:v>
                </c:pt>
                <c:pt idx="8">
                  <c:v>0.15</c:v>
                </c:pt>
                <c:pt idx="9">
                  <c:v>0.15</c:v>
                </c:pt>
                <c:pt idx="10">
                  <c:v>0.15</c:v>
                </c:pt>
                <c:pt idx="11">
                  <c:v>0.15</c:v>
                </c:pt>
                <c:pt idx="12">
                  <c:v>0.15</c:v>
                </c:pt>
                <c:pt idx="13">
                  <c:v>0.15</c:v>
                </c:pt>
                <c:pt idx="14">
                  <c:v>0.15</c:v>
                </c:pt>
                <c:pt idx="15">
                  <c:v>0.15</c:v>
                </c:pt>
                <c:pt idx="16">
                  <c:v>0.15</c:v>
                </c:pt>
                <c:pt idx="17">
                  <c:v>0.15</c:v>
                </c:pt>
                <c:pt idx="18">
                  <c:v>0.15</c:v>
                </c:pt>
                <c:pt idx="19">
                  <c:v>0.15</c:v>
                </c:pt>
              </c:numCache>
            </c:numRef>
          </c:val>
          <c:smooth val="0"/>
          <c:extLst>
            <c:ext xmlns:c16="http://schemas.microsoft.com/office/drawing/2014/chart" uri="{C3380CC4-5D6E-409C-BE32-E72D297353CC}">
              <c16:uniqueId val="{00000002-EB6D-44F9-81EE-839CBD0314CA}"/>
            </c:ext>
          </c:extLst>
        </c:ser>
        <c:dLbls>
          <c:showLegendKey val="0"/>
          <c:showVal val="0"/>
          <c:showCatName val="0"/>
          <c:showSerName val="0"/>
          <c:showPercent val="0"/>
          <c:showBubbleSize val="0"/>
        </c:dLbls>
        <c:smooth val="0"/>
        <c:axId val="1365289264"/>
        <c:axId val="1365296104"/>
      </c:lineChart>
      <c:catAx>
        <c:axId val="1365289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5296104"/>
        <c:crosses val="autoZero"/>
        <c:auto val="1"/>
        <c:lblAlgn val="ctr"/>
        <c:lblOffset val="100"/>
        <c:noMultiLvlLbl val="0"/>
      </c:catAx>
      <c:valAx>
        <c:axId val="1365296104"/>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5289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8F8861966C884AA5943E7CE33CE4E1A1"/>
        <w:category>
          <w:name w:val="General"/>
          <w:gallery w:val="placeholder"/>
        </w:category>
        <w:types>
          <w:type w:val="bbPlcHdr"/>
        </w:types>
        <w:behaviors>
          <w:behavior w:val="content"/>
        </w:behaviors>
        <w:guid w:val="{6658CFD7-0F5C-4DD1-9CD5-C8CEEAC53A29}"/>
      </w:docPartPr>
      <w:docPartBody>
        <w:p w:rsidR="00ED0503" w:rsidRDefault="00ED0503" w:rsidP="00ED0503">
          <w:pPr>
            <w:pStyle w:val="8F8861966C884AA5943E7CE33CE4E1A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Narrow">
    <w:charset w:val="00"/>
    <w:family w:val="swiss"/>
    <w:pitch w:val="variable"/>
    <w:sig w:usb0="20000287" w:usb1="00000003" w:usb2="00000000" w:usb3="00000000" w:csb0="0000019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503"/>
    <w:rsid w:val="00086A67"/>
    <w:rsid w:val="000A00DC"/>
    <w:rsid w:val="000A24F3"/>
    <w:rsid w:val="00100F6C"/>
    <w:rsid w:val="00122D35"/>
    <w:rsid w:val="00232625"/>
    <w:rsid w:val="00287E9A"/>
    <w:rsid w:val="00352168"/>
    <w:rsid w:val="003C7ECF"/>
    <w:rsid w:val="005B4B4B"/>
    <w:rsid w:val="007367F4"/>
    <w:rsid w:val="00744EB5"/>
    <w:rsid w:val="007A42FA"/>
    <w:rsid w:val="00883AD7"/>
    <w:rsid w:val="00976690"/>
    <w:rsid w:val="009C5E55"/>
    <w:rsid w:val="009E06FF"/>
    <w:rsid w:val="00B539BF"/>
    <w:rsid w:val="00BC3333"/>
    <w:rsid w:val="00CD3710"/>
    <w:rsid w:val="00D71914"/>
    <w:rsid w:val="00E752B6"/>
    <w:rsid w:val="00EA3FF6"/>
    <w:rsid w:val="00ED050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F8861966C884AA5943E7CE33CE4E1A1">
    <w:name w:val="8F8861966C884AA5943E7CE33CE4E1A1"/>
    <w:rsid w:val="00ED050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2025-04-28T00:00:00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482e491940019ca700e11a7fc7bbc00d">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7ba209914f92c5fb87a6e6055c34221"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BC1B5D8-3F3C-40F8-87D6-42122A087ECB}">
  <ds:schemaRefs>
    <ds:schemaRef ds:uri="http://schemas.microsoft.com/office/2006/metadata/properties"/>
    <ds:schemaRef ds:uri="http://purl.org/dc/dcmitype/"/>
    <ds:schemaRef ds:uri="http://purl.org/dc/terms/"/>
    <ds:schemaRef ds:uri="http://schemas.microsoft.com/office/infopath/2007/PartnerControls"/>
    <ds:schemaRef ds:uri="0ebdf10f-b5a3-45b6-acdb-7dc1eb398785"/>
    <ds:schemaRef ds:uri="http://purl.org/dc/elements/1.1/"/>
    <ds:schemaRef ds:uri="http://www.w3.org/XML/1998/namespace"/>
    <ds:schemaRef ds:uri="http://schemas.microsoft.com/office/2006/documentManagement/types"/>
    <ds:schemaRef ds:uri="http://schemas.openxmlformats.org/package/2006/metadata/core-properties"/>
    <ds:schemaRef ds:uri="550816ce-8156-4f45-b1c4-24236a73d01f"/>
  </ds:schemaRefs>
</ds:datastoreItem>
</file>

<file path=customXml/itemProps3.xml><?xml version="1.0" encoding="utf-8"?>
<ds:datastoreItem xmlns:ds="http://schemas.openxmlformats.org/officeDocument/2006/customXml" ds:itemID="{2ABF986F-2EFE-4472-99B6-5F0D3B9AF7F5}">
  <ds:schemaRefs>
    <ds:schemaRef ds:uri="http://schemas.microsoft.com/sharepoint/v3/contenttype/forms"/>
  </ds:schemaRefs>
</ds:datastoreItem>
</file>

<file path=customXml/itemProps4.xml><?xml version="1.0" encoding="utf-8"?>
<ds:datastoreItem xmlns:ds="http://schemas.openxmlformats.org/officeDocument/2006/customXml" ds:itemID="{9DC4A5EE-929E-49D7-B456-C07317F50C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A2C212B7-CF99-4ECE-A7B1-996DC772C5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54</Pages>
  <Words>6336</Words>
  <Characters>35715</Characters>
  <Application>Microsoft Office Word</Application>
  <DocSecurity>0</DocSecurity>
  <Lines>1627</Lines>
  <Paragraphs>863</Paragraphs>
  <ScaleCrop>false</ScaleCrop>
  <HeadingPairs>
    <vt:vector size="2" baseType="variant">
      <vt:variant>
        <vt:lpstr>Title</vt:lpstr>
      </vt:variant>
      <vt:variant>
        <vt:i4>1</vt:i4>
      </vt:variant>
    </vt:vector>
  </HeadingPairs>
  <TitlesOfParts>
    <vt:vector size="1" baseType="lpstr">
      <vt:lpstr>Undertaking a Green Belt Project</vt:lpstr>
    </vt:vector>
  </TitlesOfParts>
  <Company>By Carissa george</Company>
  <LinksUpToDate>false</LinksUpToDate>
  <CharactersWithSpaces>41266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Undertaking a Green Belt Project</dc:title>
  <dc:subject/>
  <dc:creator>Carissa George (2316858)</dc:creator>
  <cp:keywords/>
  <dc:description/>
  <cp:lastModifiedBy>Carissa George (2316858)</cp:lastModifiedBy>
  <cp:revision>324</cp:revision>
  <dcterms:created xsi:type="dcterms:W3CDTF">2025-04-17T19:42:00Z</dcterms:created>
  <dcterms:modified xsi:type="dcterms:W3CDTF">2025-04-27T18:42:00Z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