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4CFBE" w14:textId="52A625DA" w:rsidR="00AF6081" w:rsidRDefault="00AF6081" w:rsidP="00D22CAD">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noProof/>
          <w:kern w:val="36"/>
          <w:sz w:val="22"/>
          <w:szCs w:val="22"/>
          <w:lang w:eastAsia="en-GB"/>
        </w:rPr>
        <w:drawing>
          <wp:inline distT="0" distB="0" distL="0" distR="0" wp14:anchorId="4B06EE17" wp14:editId="767F8687">
            <wp:extent cx="5715000" cy="3810000"/>
            <wp:effectExtent l="0" t="0" r="0" b="0"/>
            <wp:docPr id="116839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95776" name="Picture 1168395776"/>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354F41FE" w14:textId="77777777" w:rsidR="00AF6081" w:rsidRDefault="00AF6081" w:rsidP="00D22CAD">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2CD1462" w14:textId="77777777" w:rsidR="00AF6081" w:rsidRPr="00DD245C" w:rsidRDefault="00AF6081" w:rsidP="00DD245C">
      <w:pPr>
        <w:spacing w:line="360" w:lineRule="auto"/>
        <w:rPr>
          <w:rFonts w:ascii="Arial" w:hAnsi="Arial" w:cs="Arial"/>
          <w:sz w:val="22"/>
          <w:szCs w:val="22"/>
        </w:rPr>
      </w:pPr>
      <w:r w:rsidRPr="00DD245C">
        <w:rPr>
          <w:rFonts w:ascii="Arial" w:hAnsi="Arial" w:cs="Arial"/>
          <w:b/>
          <w:bCs/>
          <w:sz w:val="22"/>
          <w:szCs w:val="22"/>
        </w:rPr>
        <w:t xml:space="preserve">NAME: </w:t>
      </w:r>
      <w:r w:rsidRPr="00DD245C">
        <w:rPr>
          <w:rFonts w:ascii="Arial" w:hAnsi="Arial" w:cs="Arial"/>
          <w:sz w:val="22"/>
          <w:szCs w:val="22"/>
        </w:rPr>
        <w:t>Brian O’Neal Salazar Chavez</w:t>
      </w:r>
    </w:p>
    <w:p w14:paraId="0093B565" w14:textId="77777777" w:rsidR="00AF6081" w:rsidRPr="00DD245C" w:rsidRDefault="00AF6081" w:rsidP="00DD245C">
      <w:pPr>
        <w:spacing w:line="360" w:lineRule="auto"/>
        <w:rPr>
          <w:rFonts w:ascii="Arial" w:hAnsi="Arial" w:cs="Arial"/>
          <w:b/>
          <w:bCs/>
          <w:sz w:val="22"/>
          <w:szCs w:val="22"/>
        </w:rPr>
      </w:pPr>
      <w:r w:rsidRPr="00DD245C">
        <w:rPr>
          <w:rFonts w:ascii="Arial" w:hAnsi="Arial" w:cs="Arial"/>
          <w:b/>
          <w:bCs/>
          <w:sz w:val="22"/>
          <w:szCs w:val="22"/>
        </w:rPr>
        <w:t xml:space="preserve">STUDENT ID: </w:t>
      </w:r>
      <w:r w:rsidRPr="00DD245C">
        <w:rPr>
          <w:rFonts w:ascii="Arial" w:hAnsi="Arial" w:cs="Arial"/>
          <w:sz w:val="22"/>
          <w:szCs w:val="22"/>
        </w:rPr>
        <w:t>2332410</w:t>
      </w:r>
    </w:p>
    <w:p w14:paraId="3DA2833D" w14:textId="03B88A1A" w:rsidR="00AF6081" w:rsidRPr="00DD245C" w:rsidRDefault="00AF6081" w:rsidP="00DD245C">
      <w:pPr>
        <w:spacing w:line="360" w:lineRule="auto"/>
        <w:rPr>
          <w:rFonts w:ascii="Arial" w:hAnsi="Arial" w:cs="Arial"/>
          <w:sz w:val="22"/>
          <w:szCs w:val="22"/>
        </w:rPr>
      </w:pPr>
      <w:r w:rsidRPr="00DD245C">
        <w:rPr>
          <w:rFonts w:ascii="Arial" w:hAnsi="Arial" w:cs="Arial"/>
          <w:b/>
          <w:bCs/>
          <w:sz w:val="22"/>
          <w:szCs w:val="22"/>
        </w:rPr>
        <w:t xml:space="preserve">MODULE: </w:t>
      </w:r>
      <w:r w:rsidRPr="00DD245C">
        <w:rPr>
          <w:rFonts w:ascii="Arial" w:hAnsi="Arial" w:cs="Arial"/>
          <w:sz w:val="22"/>
          <w:szCs w:val="22"/>
        </w:rPr>
        <w:t>BA (Hons) Leadership and Management Skills for the Workplace</w:t>
      </w:r>
    </w:p>
    <w:p w14:paraId="1E9180B2" w14:textId="0356D774" w:rsidR="00AF6081" w:rsidRPr="00DD245C" w:rsidRDefault="00AF6081" w:rsidP="00DD245C">
      <w:pPr>
        <w:spacing w:line="360" w:lineRule="auto"/>
        <w:rPr>
          <w:rFonts w:ascii="Arial" w:hAnsi="Arial" w:cs="Arial"/>
          <w:sz w:val="22"/>
          <w:szCs w:val="22"/>
        </w:rPr>
      </w:pPr>
      <w:r w:rsidRPr="00DD245C">
        <w:rPr>
          <w:rFonts w:ascii="Arial" w:hAnsi="Arial" w:cs="Arial"/>
          <w:b/>
          <w:bCs/>
          <w:sz w:val="22"/>
          <w:szCs w:val="22"/>
        </w:rPr>
        <w:t xml:space="preserve">MODULE: </w:t>
      </w:r>
      <w:r w:rsidRPr="00DD245C">
        <w:rPr>
          <w:rFonts w:ascii="Arial" w:hAnsi="Arial" w:cs="Arial"/>
          <w:sz w:val="22"/>
          <w:szCs w:val="22"/>
        </w:rPr>
        <w:t>LCLM5004</w:t>
      </w:r>
    </w:p>
    <w:p w14:paraId="4F03012F" w14:textId="7A9804B8" w:rsidR="00AF6081" w:rsidRPr="00DD245C" w:rsidRDefault="00AF6081" w:rsidP="00DD245C">
      <w:pPr>
        <w:spacing w:line="360" w:lineRule="auto"/>
        <w:rPr>
          <w:rFonts w:ascii="Arial" w:hAnsi="Arial" w:cs="Arial"/>
          <w:sz w:val="22"/>
          <w:szCs w:val="22"/>
        </w:rPr>
      </w:pPr>
      <w:r w:rsidRPr="00DD245C">
        <w:rPr>
          <w:rFonts w:ascii="Arial" w:hAnsi="Arial" w:cs="Arial"/>
          <w:b/>
          <w:bCs/>
          <w:sz w:val="22"/>
          <w:szCs w:val="22"/>
        </w:rPr>
        <w:t xml:space="preserve">LECTURER: </w:t>
      </w:r>
      <w:proofErr w:type="spellStart"/>
      <w:r w:rsidRPr="00DD245C">
        <w:rPr>
          <w:rFonts w:ascii="Arial" w:hAnsi="Arial" w:cs="Arial"/>
          <w:sz w:val="22"/>
          <w:szCs w:val="22"/>
        </w:rPr>
        <w:t>Amitave</w:t>
      </w:r>
      <w:proofErr w:type="spellEnd"/>
      <w:r w:rsidRPr="00DD245C">
        <w:rPr>
          <w:rFonts w:ascii="Arial" w:hAnsi="Arial" w:cs="Arial"/>
          <w:sz w:val="22"/>
          <w:szCs w:val="22"/>
        </w:rPr>
        <w:t xml:space="preserve"> Banik</w:t>
      </w:r>
    </w:p>
    <w:p w14:paraId="67A2FF4B" w14:textId="77777777"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E941759" w14:textId="77777777"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B8CB3F7" w14:textId="59B18FFC"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3A49015" w14:textId="77777777"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5A495F0" w14:textId="77777777"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38E84CB" w14:textId="77777777" w:rsidR="00AF6081" w:rsidRPr="00DD245C" w:rsidRDefault="00AF6081"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A3B4EC9" w14:textId="77777777" w:rsidR="004157D5" w:rsidRPr="00DD245C" w:rsidRDefault="004157D5" w:rsidP="00DD245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71FF1D3" w14:textId="0BF11583"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TABLE OF CONTENTS</w:t>
      </w:r>
    </w:p>
    <w:p w14:paraId="7F8CFFB8" w14:textId="394AC24D"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1.0 Introduction .................................................</w:t>
      </w:r>
      <w:r>
        <w:rPr>
          <w:rFonts w:ascii="Arial" w:eastAsia="Times New Roman" w:hAnsi="Arial" w:cs="Arial"/>
          <w:b/>
          <w:bCs/>
          <w:kern w:val="36"/>
          <w:sz w:val="22"/>
          <w:szCs w:val="22"/>
          <w:lang w:eastAsia="en-GB"/>
          <w14:ligatures w14:val="none"/>
        </w:rPr>
        <w:t xml:space="preserve">................................................................... </w:t>
      </w:r>
      <w:r w:rsidRPr="00DD245C">
        <w:rPr>
          <w:rFonts w:ascii="Arial" w:eastAsia="Times New Roman" w:hAnsi="Arial" w:cs="Arial"/>
          <w:b/>
          <w:bCs/>
          <w:kern w:val="36"/>
          <w:sz w:val="22"/>
          <w:szCs w:val="22"/>
          <w:lang w:eastAsia="en-GB"/>
          <w14:ligatures w14:val="none"/>
        </w:rPr>
        <w:t>2</w:t>
      </w:r>
    </w:p>
    <w:p w14:paraId="5F3B2E67" w14:textId="69727148"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1.1 Overview of the Business Case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2</w:t>
      </w:r>
    </w:p>
    <w:p w14:paraId="71218751" w14:textId="0B07A8A4"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1.2 Key Challenges Identified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3</w:t>
      </w:r>
    </w:p>
    <w:p w14:paraId="2E511F0B" w14:textId="4F7485E6"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2.0 Evaluation of Existing Systems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4</w:t>
      </w:r>
    </w:p>
    <w:p w14:paraId="7920C322" w14:textId="46E2F5AB"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2.1 Current Information Systems in Use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4</w:t>
      </w:r>
    </w:p>
    <w:p w14:paraId="78EADCE5" w14:textId="15C52038"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2.2 Inefficiencies and System Gaps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5</w:t>
      </w:r>
    </w:p>
    <w:p w14:paraId="77A13A67" w14:textId="0243365F"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2.3 Summary of System Evaluation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8</w:t>
      </w:r>
    </w:p>
    <w:p w14:paraId="7F4A8A89" w14:textId="242B50D8"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3.0 Recommended Solution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8</w:t>
      </w:r>
    </w:p>
    <w:p w14:paraId="69B19331" w14:textId="36EC5D88"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3.1 Proposed Integrated Information System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8</w:t>
      </w:r>
    </w:p>
    <w:p w14:paraId="5C68AE84" w14:textId="7B5DEF5C"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 xml:space="preserve">3.2 Justification of the Recommended System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9</w:t>
      </w:r>
    </w:p>
    <w:p w14:paraId="7B5241B6" w14:textId="7E53B847"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3.3 Summary of Benefits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11</w:t>
      </w:r>
    </w:p>
    <w:p w14:paraId="1DAFD203" w14:textId="47AF7FF5"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4.0 Implementation Plan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11</w:t>
      </w:r>
    </w:p>
    <w:p w14:paraId="7D189055" w14:textId="66532E7F"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4.1 Implementation Stages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11</w:t>
      </w:r>
    </w:p>
    <w:p w14:paraId="32660584" w14:textId="1F2415E2"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4.2 Change Management Considerations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11</w:t>
      </w:r>
    </w:p>
    <w:p w14:paraId="69864C25" w14:textId="3F71530F"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4.3 Potential Challenges and Mitigation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10</w:t>
      </w:r>
    </w:p>
    <w:p w14:paraId="632C17FA" w14:textId="48BC66EB"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5.0 Conclusion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11</w:t>
      </w:r>
    </w:p>
    <w:p w14:paraId="69C4E80B" w14:textId="5BDF647B" w:rsidR="00CC0325"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DD245C">
        <w:rPr>
          <w:rFonts w:ascii="Arial" w:eastAsia="Times New Roman" w:hAnsi="Arial" w:cs="Arial"/>
          <w:b/>
          <w:bCs/>
          <w:kern w:val="36"/>
          <w:sz w:val="22"/>
          <w:szCs w:val="22"/>
          <w:lang w:eastAsia="en-GB"/>
          <w14:ligatures w14:val="none"/>
        </w:rPr>
        <w:t>6.0 References ................................................</w:t>
      </w:r>
      <w:r>
        <w:rPr>
          <w:rFonts w:ascii="Arial" w:eastAsia="Times New Roman" w:hAnsi="Arial" w:cs="Arial"/>
          <w:b/>
          <w:bCs/>
          <w:kern w:val="36"/>
          <w:sz w:val="22"/>
          <w:szCs w:val="22"/>
          <w:lang w:eastAsia="en-GB"/>
          <w14:ligatures w14:val="none"/>
        </w:rPr>
        <w:t>.....................................................................</w:t>
      </w:r>
      <w:r w:rsidRPr="00DD245C">
        <w:rPr>
          <w:rFonts w:ascii="Arial" w:eastAsia="Times New Roman" w:hAnsi="Arial" w:cs="Arial"/>
          <w:b/>
          <w:bCs/>
          <w:kern w:val="36"/>
          <w:sz w:val="22"/>
          <w:szCs w:val="22"/>
          <w:lang w:eastAsia="en-GB"/>
          <w14:ligatures w14:val="none"/>
        </w:rPr>
        <w:t>12</w:t>
      </w:r>
    </w:p>
    <w:p w14:paraId="74E12C94" w14:textId="77777777" w:rsidR="00DD245C" w:rsidRPr="00DD245C" w:rsidRDefault="00DD245C" w:rsidP="00DD245C">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02964762" w14:textId="77777777" w:rsidR="00DD245C" w:rsidRPr="00DD245C" w:rsidRDefault="00DD245C" w:rsidP="00DD245C">
      <w:pPr>
        <w:spacing w:before="100" w:beforeAutospacing="1" w:after="100" w:afterAutospacing="1" w:line="360" w:lineRule="auto"/>
        <w:rPr>
          <w:rFonts w:ascii="Arial" w:eastAsia="Times New Roman" w:hAnsi="Arial" w:cs="Arial"/>
          <w:kern w:val="0"/>
          <w:sz w:val="22"/>
          <w:szCs w:val="22"/>
          <w:lang w:eastAsia="en-GB"/>
          <w14:ligatures w14:val="none"/>
        </w:rPr>
      </w:pPr>
    </w:p>
    <w:p w14:paraId="602BC08F" w14:textId="18D81807" w:rsidR="005B1D06" w:rsidRPr="00DD245C" w:rsidRDefault="005B1D06" w:rsidP="00DD245C">
      <w:pPr>
        <w:pStyle w:val="ListParagraph"/>
        <w:numPr>
          <w:ilvl w:val="0"/>
          <w:numId w:val="23"/>
        </w:num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Introduction</w:t>
      </w:r>
    </w:p>
    <w:p w14:paraId="67B7C917" w14:textId="77777777" w:rsidR="00D22CAD" w:rsidRPr="00DD245C" w:rsidRDefault="00D22CAD" w:rsidP="00DD245C">
      <w:pPr>
        <w:pStyle w:val="NormalWeb"/>
        <w:spacing w:line="360" w:lineRule="auto"/>
        <w:rPr>
          <w:rFonts w:ascii="Arial" w:hAnsi="Arial" w:cs="Arial"/>
          <w:sz w:val="22"/>
          <w:szCs w:val="22"/>
        </w:rPr>
      </w:pPr>
      <w:proofErr w:type="spellStart"/>
      <w:r w:rsidRPr="00DD245C">
        <w:rPr>
          <w:rFonts w:ascii="Arial" w:hAnsi="Arial" w:cs="Arial"/>
          <w:sz w:val="22"/>
          <w:szCs w:val="22"/>
        </w:rPr>
        <w:t>AKPerog</w:t>
      </w:r>
      <w:proofErr w:type="spellEnd"/>
      <w:r w:rsidRPr="00DD245C">
        <w:rPr>
          <w:rFonts w:ascii="Arial" w:hAnsi="Arial" w:cs="Arial"/>
          <w:sz w:val="22"/>
          <w:szCs w:val="22"/>
        </w:rPr>
        <w:t xml:space="preserve"> Ltd. is a rapidly expanding consumer electronics retailer operating across the United Kingdom through thirty physical stores and a growing e-commerce platform. While the organisation has experienced substantial sales growth over the past year, this success has also exposed significant operational weaknesses rooted in outdated and disconnected information systems. As the company seeks to scale further, these technological and managerial inefficiencies present a considerable barrier to future growth, customer satisfaction, and regulatory compliance.</w:t>
      </w:r>
    </w:p>
    <w:p w14:paraId="10AA72B1" w14:textId="77777777" w:rsidR="00D22CAD" w:rsidRPr="00DD245C" w:rsidRDefault="00D22CAD" w:rsidP="00DD245C">
      <w:pPr>
        <w:pStyle w:val="NormalWeb"/>
        <w:spacing w:line="360" w:lineRule="auto"/>
        <w:rPr>
          <w:rFonts w:ascii="Arial" w:hAnsi="Arial" w:cs="Arial"/>
          <w:sz w:val="22"/>
          <w:szCs w:val="22"/>
        </w:rPr>
      </w:pPr>
      <w:r w:rsidRPr="00DD245C">
        <w:rPr>
          <w:rFonts w:ascii="Arial" w:hAnsi="Arial" w:cs="Arial"/>
          <w:sz w:val="22"/>
          <w:szCs w:val="22"/>
        </w:rPr>
        <w:t xml:space="preserve">Currently, </w:t>
      </w:r>
      <w:proofErr w:type="spellStart"/>
      <w:r w:rsidRPr="00DD245C">
        <w:rPr>
          <w:rFonts w:ascii="Arial" w:hAnsi="Arial" w:cs="Arial"/>
          <w:sz w:val="22"/>
          <w:szCs w:val="22"/>
        </w:rPr>
        <w:t>AKPerog</w:t>
      </w:r>
      <w:proofErr w:type="spellEnd"/>
      <w:r w:rsidRPr="00DD245C">
        <w:rPr>
          <w:rFonts w:ascii="Arial" w:hAnsi="Arial" w:cs="Arial"/>
          <w:sz w:val="22"/>
          <w:szCs w:val="22"/>
        </w:rPr>
        <w:t xml:space="preserve"> relies heavily on manual processes for inventory management, sales reporting and customer data handling. These fragmented systems lead to frequent stock discrepancies, delays in order fulfilment, and inconsistent data across departments. Such shortcomings not only weaken internal coordination but also contribute to customer dissatisfaction, as online shoppers often place orders for items that appear available but are, in reality, out of stock. In addition, the absence of a centralised Customer Relationship Management (CRM) system limits the organisation’s ability to deliver personalised marketing or provide efficient after-sales support.</w:t>
      </w:r>
    </w:p>
    <w:p w14:paraId="75FEA306" w14:textId="77777777" w:rsidR="00D22CAD" w:rsidRPr="00DD245C" w:rsidRDefault="00D22CAD" w:rsidP="00DD245C">
      <w:pPr>
        <w:pStyle w:val="NormalWeb"/>
        <w:spacing w:line="360" w:lineRule="auto"/>
        <w:rPr>
          <w:rFonts w:ascii="Arial" w:hAnsi="Arial" w:cs="Arial"/>
          <w:sz w:val="22"/>
          <w:szCs w:val="22"/>
        </w:rPr>
      </w:pPr>
      <w:r w:rsidRPr="00DD245C">
        <w:rPr>
          <w:rFonts w:ascii="Arial" w:hAnsi="Arial" w:cs="Arial"/>
          <w:sz w:val="22"/>
          <w:szCs w:val="22"/>
        </w:rPr>
        <w:t>The lack of integration across finance, sales, inventory, and customer service functions further reduces operational efficiency, forcing staff to manually transfer data between systems. This increases human error, consumes valuable time, and prevents the management team from accessing real-time insights needed for informed decision-making. Moreover, weak data protection controls and inconsistent storage practices expose the company to data breaches and potential violations of the General Data Protection Regulation (GDPR).</w:t>
      </w:r>
    </w:p>
    <w:p w14:paraId="44C11C42" w14:textId="77777777" w:rsidR="00D22CAD" w:rsidRPr="00DD245C" w:rsidRDefault="00D22CAD" w:rsidP="00DD245C">
      <w:pPr>
        <w:pStyle w:val="NormalWeb"/>
        <w:spacing w:line="360" w:lineRule="auto"/>
        <w:rPr>
          <w:rFonts w:ascii="Arial" w:hAnsi="Arial" w:cs="Arial"/>
          <w:sz w:val="22"/>
          <w:szCs w:val="22"/>
        </w:rPr>
      </w:pPr>
      <w:r w:rsidRPr="00DD245C">
        <w:rPr>
          <w:rFonts w:ascii="Arial" w:hAnsi="Arial" w:cs="Arial"/>
          <w:sz w:val="22"/>
          <w:szCs w:val="22"/>
        </w:rPr>
        <w:t xml:space="preserve">Given these challenges, it is clear that </w:t>
      </w:r>
      <w:proofErr w:type="spellStart"/>
      <w:r w:rsidRPr="00DD245C">
        <w:rPr>
          <w:rFonts w:ascii="Arial" w:hAnsi="Arial" w:cs="Arial"/>
          <w:sz w:val="22"/>
          <w:szCs w:val="22"/>
        </w:rPr>
        <w:t>AKPerog</w:t>
      </w:r>
      <w:proofErr w:type="spellEnd"/>
      <w:r w:rsidRPr="00DD245C">
        <w:rPr>
          <w:rFonts w:ascii="Arial" w:hAnsi="Arial" w:cs="Arial"/>
          <w:sz w:val="22"/>
          <w:szCs w:val="22"/>
        </w:rPr>
        <w:t xml:space="preserve"> requires a modern, integrated information system that can streamline operations, enhance data accuracy, support strategic decision-making, and ensure full compliance with legal standards. This report evaluates the organisation’s current systems, identifies critical operational gaps, and proposes an advanced Enterprise Resource Planning (ERP) and Customer Relationship Management (CRM) solution suitable for a fast-growing retail environment. An implementation plan is also presented to guide the transition towards a unified digital infrastructure that can support </w:t>
      </w:r>
      <w:proofErr w:type="spellStart"/>
      <w:r w:rsidRPr="00DD245C">
        <w:rPr>
          <w:rFonts w:ascii="Arial" w:hAnsi="Arial" w:cs="Arial"/>
          <w:sz w:val="22"/>
          <w:szCs w:val="22"/>
        </w:rPr>
        <w:t>AKPerog’s</w:t>
      </w:r>
      <w:proofErr w:type="spellEnd"/>
      <w:r w:rsidRPr="00DD245C">
        <w:rPr>
          <w:rFonts w:ascii="Arial" w:hAnsi="Arial" w:cs="Arial"/>
          <w:sz w:val="22"/>
          <w:szCs w:val="22"/>
        </w:rPr>
        <w:t xml:space="preserve"> long-term ambitions.</w:t>
      </w:r>
    </w:p>
    <w:p w14:paraId="7E36D6B7" w14:textId="77777777" w:rsidR="00D22CAD" w:rsidRPr="00DD245C" w:rsidRDefault="00D22CAD" w:rsidP="00DD245C">
      <w:pPr>
        <w:pStyle w:val="ListParagraph"/>
        <w:spacing w:before="100" w:beforeAutospacing="1" w:after="100" w:afterAutospacing="1" w:line="360" w:lineRule="auto"/>
        <w:ind w:left="370"/>
        <w:outlineLvl w:val="1"/>
        <w:rPr>
          <w:rFonts w:ascii="Arial" w:eastAsia="Times New Roman" w:hAnsi="Arial" w:cs="Arial"/>
          <w:kern w:val="0"/>
          <w:sz w:val="22"/>
          <w:szCs w:val="22"/>
          <w:lang w:eastAsia="en-GB"/>
          <w14:ligatures w14:val="none"/>
        </w:rPr>
      </w:pPr>
    </w:p>
    <w:p w14:paraId="4F753D80" w14:textId="77777777" w:rsidR="002F1DEF" w:rsidRPr="00DD245C" w:rsidRDefault="002F1DEF"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1.1 Overview of the Business Case</w:t>
      </w:r>
    </w:p>
    <w:p w14:paraId="5FC52B7E" w14:textId="77777777" w:rsidR="002F1DEF" w:rsidRPr="00DD245C" w:rsidRDefault="002F1DEF" w:rsidP="00DD245C">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Ltd. is a rapidly expanding consumer electronics retailer operating 30 physical stores alongside an e-commerce platform. Over the past year, the organisation has experienced significant growth in sales, and the senior leadership team aims to capitalise on this momentum to scale further. However, a series of operational inefficiencies rooted in outdated information systems are undermining the company’s performance, customer satisfaction, and compliance posture.</w:t>
      </w:r>
    </w:p>
    <w:p w14:paraId="2A22725E" w14:textId="77777777" w:rsidR="002F1DEF" w:rsidRPr="00DD245C" w:rsidRDefault="002F1DEF"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Currently, </w:t>
      </w: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relies heavily on fragmented, manual and legacy information systems across core business areas, including inventory management, customer data management, sales reporting, and departmental communication. These limitations are creating errors, delays and inconsistencies that put the company at commercial risk.</w:t>
      </w:r>
    </w:p>
    <w:p w14:paraId="068A41B7" w14:textId="77777777" w:rsidR="002F1DEF" w:rsidRPr="00DD245C" w:rsidRDefault="002F1DEF"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As transaction volumes and product ranges continue to increase, the lack of system integration restricts management visibility and limits the organisation’s ability to make timely, data-driven decisions. In addition, the absence of real-time information flow reduces operational control, increases the likelihood of stock inaccuracies, and weakens the organisation’s responsiveness to customer demand and market changes.</w:t>
      </w:r>
    </w:p>
    <w:p w14:paraId="0768AB58"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1.2 Key Challenges Identified</w:t>
      </w:r>
    </w:p>
    <w:p w14:paraId="5581F615"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Analysis of the business case highlights several critical issues:</w:t>
      </w:r>
    </w:p>
    <w:p w14:paraId="75CA566C" w14:textId="77777777" w:rsidR="005B1D06" w:rsidRPr="00DD245C" w:rsidRDefault="005B1D06" w:rsidP="00DD245C">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Manual inventory tracking</w:t>
      </w:r>
      <w:r w:rsidRPr="00DD245C">
        <w:rPr>
          <w:rFonts w:ascii="Arial" w:eastAsia="Times New Roman" w:hAnsi="Arial" w:cs="Arial"/>
          <w:kern w:val="0"/>
          <w:sz w:val="22"/>
          <w:szCs w:val="22"/>
          <w:lang w:eastAsia="en-GB"/>
          <w14:ligatures w14:val="none"/>
        </w:rPr>
        <w:t xml:space="preserve"> results in stock discrepancies between online platforms and physical stores, causing overselling and customer dissatisfaction.</w:t>
      </w:r>
    </w:p>
    <w:p w14:paraId="6E62626B" w14:textId="77777777" w:rsidR="005B1D06" w:rsidRPr="00DD245C" w:rsidRDefault="005B1D06" w:rsidP="00DD245C">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Disconnected customer data</w:t>
      </w:r>
      <w:r w:rsidRPr="00DD245C">
        <w:rPr>
          <w:rFonts w:ascii="Arial" w:eastAsia="Times New Roman" w:hAnsi="Arial" w:cs="Arial"/>
          <w:kern w:val="0"/>
          <w:sz w:val="22"/>
          <w:szCs w:val="22"/>
          <w:lang w:eastAsia="en-GB"/>
          <w14:ligatures w14:val="none"/>
        </w:rPr>
        <w:t xml:space="preserve"> stored across multiple non-integrated systems makes it impossible to provide personalised marketing or efficient customer support.</w:t>
      </w:r>
    </w:p>
    <w:p w14:paraId="4F66A65F" w14:textId="77777777" w:rsidR="005B1D06" w:rsidRPr="00DD245C" w:rsidRDefault="005B1D06" w:rsidP="00DD245C">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Manual sales reporting</w:t>
      </w:r>
      <w:r w:rsidRPr="00DD245C">
        <w:rPr>
          <w:rFonts w:ascii="Arial" w:eastAsia="Times New Roman" w:hAnsi="Arial" w:cs="Arial"/>
          <w:kern w:val="0"/>
          <w:sz w:val="22"/>
          <w:szCs w:val="22"/>
          <w:lang w:eastAsia="en-GB"/>
          <w14:ligatures w14:val="none"/>
        </w:rPr>
        <w:t>, mostly through spreadsheets, produces inaccurate and outdated insights, limiting the management team’s decision-making capability.</w:t>
      </w:r>
    </w:p>
    <w:p w14:paraId="30095BF6" w14:textId="77777777" w:rsidR="005B1D06" w:rsidRPr="00DD245C" w:rsidRDefault="005B1D06" w:rsidP="00DD245C">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Weak data protection controls</w:t>
      </w:r>
      <w:r w:rsidRPr="00DD245C">
        <w:rPr>
          <w:rFonts w:ascii="Arial" w:eastAsia="Times New Roman" w:hAnsi="Arial" w:cs="Arial"/>
          <w:kern w:val="0"/>
          <w:sz w:val="22"/>
          <w:szCs w:val="22"/>
          <w:lang w:eastAsia="en-GB"/>
          <w14:ligatures w14:val="none"/>
        </w:rPr>
        <w:t xml:space="preserve"> expose the business to GDPR non-compliance and cyber security risks.</w:t>
      </w:r>
    </w:p>
    <w:p w14:paraId="7219B0D9" w14:textId="77777777" w:rsidR="005B1D06" w:rsidRPr="00DD245C" w:rsidRDefault="005B1D06" w:rsidP="00DD245C">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Lack of system integration</w:t>
      </w:r>
      <w:r w:rsidRPr="00DD245C">
        <w:rPr>
          <w:rFonts w:ascii="Arial" w:eastAsia="Times New Roman" w:hAnsi="Arial" w:cs="Arial"/>
          <w:kern w:val="0"/>
          <w:sz w:val="22"/>
          <w:szCs w:val="22"/>
          <w:lang w:eastAsia="en-GB"/>
          <w14:ligatures w14:val="none"/>
        </w:rPr>
        <w:t xml:space="preserve"> across departments (sales, inventory, finance) creates operational bottlenecks and duplicates effort.</w:t>
      </w:r>
    </w:p>
    <w:p w14:paraId="2D5719E6" w14:textId="77777777" w:rsidR="005174A4" w:rsidRPr="00DD245C" w:rsidRDefault="005174A4" w:rsidP="00DD245C">
      <w:pPr>
        <w:pStyle w:val="NormalWeb"/>
        <w:spacing w:line="360" w:lineRule="auto"/>
        <w:ind w:left="720"/>
        <w:rPr>
          <w:rFonts w:ascii="Arial" w:hAnsi="Arial" w:cs="Arial"/>
          <w:sz w:val="22"/>
          <w:szCs w:val="22"/>
        </w:rPr>
      </w:pPr>
      <w:r w:rsidRPr="00DD245C">
        <w:rPr>
          <w:rFonts w:ascii="Arial" w:hAnsi="Arial" w:cs="Arial"/>
          <w:sz w:val="22"/>
          <w:szCs w:val="22"/>
        </w:rPr>
        <w:t xml:space="preserve">Collectively, these issues reduce operational efficiency, constrain profitability, and weaken the organisation’s competitive position, which is particularly concerning for a company undergoing rapid expansion. As transaction volumes increase, the </w:t>
      </w:r>
      <w:r w:rsidRPr="00DD245C">
        <w:rPr>
          <w:rFonts w:ascii="Arial" w:hAnsi="Arial" w:cs="Arial"/>
          <w:sz w:val="22"/>
          <w:szCs w:val="22"/>
        </w:rPr>
        <w:lastRenderedPageBreak/>
        <w:t>limitations of the current systems amplify existing inefficiencies and expose the business to greater operational and compliance risks.</w:t>
      </w:r>
    </w:p>
    <w:p w14:paraId="01895CBB" w14:textId="77777777" w:rsidR="005174A4" w:rsidRPr="00DD245C" w:rsidRDefault="005174A4" w:rsidP="00DD245C">
      <w:pPr>
        <w:pStyle w:val="NormalWeb"/>
        <w:spacing w:line="360" w:lineRule="auto"/>
        <w:ind w:left="720"/>
        <w:rPr>
          <w:rFonts w:ascii="Arial" w:hAnsi="Arial" w:cs="Arial"/>
          <w:sz w:val="22"/>
          <w:szCs w:val="22"/>
        </w:rPr>
      </w:pPr>
      <w:r w:rsidRPr="00DD245C">
        <w:rPr>
          <w:rFonts w:ascii="Arial" w:hAnsi="Arial" w:cs="Arial"/>
          <w:sz w:val="22"/>
          <w:szCs w:val="22"/>
        </w:rPr>
        <w:t xml:space="preserve">This report provides a critical evaluation of </w:t>
      </w:r>
      <w:proofErr w:type="spellStart"/>
      <w:r w:rsidRPr="00DD245C">
        <w:rPr>
          <w:rFonts w:ascii="Arial" w:hAnsi="Arial" w:cs="Arial"/>
          <w:sz w:val="22"/>
          <w:szCs w:val="22"/>
        </w:rPr>
        <w:t>AKPerog’s</w:t>
      </w:r>
      <w:proofErr w:type="spellEnd"/>
      <w:r w:rsidRPr="00DD245C">
        <w:rPr>
          <w:rFonts w:ascii="Arial" w:hAnsi="Arial" w:cs="Arial"/>
          <w:sz w:val="22"/>
          <w:szCs w:val="22"/>
        </w:rPr>
        <w:t xml:space="preserve"> existing information systems, identifying structural weaknesses in data integration, process automation, and managerial visibility. It then proposes a fully integrated information system designed to align technology with business objectives and support scalable growth. In addition, a structured implementation strategy is outlined, emphasising risk management, user adoption, and long-term system sustainability to ensure that the proposed solution delivers measurable organisational value.</w:t>
      </w:r>
    </w:p>
    <w:p w14:paraId="614418B7" w14:textId="41DD1A11" w:rsidR="005B1D06" w:rsidRPr="00DD245C" w:rsidRDefault="005B1D06"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2.0 Evaluation of Existing Systems</w:t>
      </w:r>
    </w:p>
    <w:p w14:paraId="0C7518B3"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2.1 Current Information Systems in Use</w:t>
      </w:r>
    </w:p>
    <w:p w14:paraId="034133F1"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Ltd. currently employs a mixture of outdated and manual systems, including:</w:t>
      </w:r>
    </w:p>
    <w:p w14:paraId="77725EC4" w14:textId="77777777" w:rsidR="005B1D06" w:rsidRPr="00DD245C" w:rsidRDefault="005B1D06" w:rsidP="00DD245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Spreadsheet-based inventory tracking</w:t>
      </w:r>
      <w:r w:rsidRPr="00DD245C">
        <w:rPr>
          <w:rFonts w:ascii="Arial" w:eastAsia="Times New Roman" w:hAnsi="Arial" w:cs="Arial"/>
          <w:kern w:val="0"/>
          <w:sz w:val="22"/>
          <w:szCs w:val="22"/>
          <w:lang w:eastAsia="en-GB"/>
          <w14:ligatures w14:val="none"/>
        </w:rPr>
        <w:t xml:space="preserve"> conducted independently at each store.</w:t>
      </w:r>
    </w:p>
    <w:p w14:paraId="79AA8A93" w14:textId="77777777" w:rsidR="005B1D06" w:rsidRPr="00DD245C" w:rsidRDefault="005B1D06" w:rsidP="00DD245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Separate, non-integrated CRM tools</w:t>
      </w:r>
      <w:r w:rsidRPr="00DD245C">
        <w:rPr>
          <w:rFonts w:ascii="Arial" w:eastAsia="Times New Roman" w:hAnsi="Arial" w:cs="Arial"/>
          <w:kern w:val="0"/>
          <w:sz w:val="22"/>
          <w:szCs w:val="22"/>
          <w:lang w:eastAsia="en-GB"/>
          <w14:ligatures w14:val="none"/>
        </w:rPr>
        <w:t xml:space="preserve"> used inconsistently by the marketing and customer service teams.</w:t>
      </w:r>
    </w:p>
    <w:p w14:paraId="1E93269C" w14:textId="77777777" w:rsidR="005B1D06" w:rsidRPr="00DD245C" w:rsidRDefault="005B1D06" w:rsidP="00DD245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Legacy sales reporting software</w:t>
      </w:r>
      <w:r w:rsidRPr="00DD245C">
        <w:rPr>
          <w:rFonts w:ascii="Arial" w:eastAsia="Times New Roman" w:hAnsi="Arial" w:cs="Arial"/>
          <w:kern w:val="0"/>
          <w:sz w:val="22"/>
          <w:szCs w:val="22"/>
          <w:lang w:eastAsia="en-GB"/>
          <w14:ligatures w14:val="none"/>
        </w:rPr>
        <w:t xml:space="preserve"> that requires manual data entry and consolidation.</w:t>
      </w:r>
    </w:p>
    <w:p w14:paraId="0E3CF63B" w14:textId="77777777" w:rsidR="005B1D06" w:rsidRPr="00DD245C" w:rsidRDefault="005B1D06" w:rsidP="00DD245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Department-specific tools</w:t>
      </w:r>
      <w:r w:rsidRPr="00DD245C">
        <w:rPr>
          <w:rFonts w:ascii="Arial" w:eastAsia="Times New Roman" w:hAnsi="Arial" w:cs="Arial"/>
          <w:kern w:val="0"/>
          <w:sz w:val="22"/>
          <w:szCs w:val="22"/>
          <w:lang w:eastAsia="en-GB"/>
          <w14:ligatures w14:val="none"/>
        </w:rPr>
        <w:t xml:space="preserve"> that do not communicate with each other (e.g., separate finance software and POS systems).</w:t>
      </w:r>
    </w:p>
    <w:p w14:paraId="53BEFAD1" w14:textId="77777777" w:rsidR="005B1D06" w:rsidRPr="00DD245C" w:rsidRDefault="005B1D06" w:rsidP="00DD245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Locally stored customer data</w:t>
      </w:r>
      <w:r w:rsidRPr="00DD245C">
        <w:rPr>
          <w:rFonts w:ascii="Arial" w:eastAsia="Times New Roman" w:hAnsi="Arial" w:cs="Arial"/>
          <w:kern w:val="0"/>
          <w:sz w:val="22"/>
          <w:szCs w:val="22"/>
          <w:lang w:eastAsia="en-GB"/>
          <w14:ligatures w14:val="none"/>
        </w:rPr>
        <w:t xml:space="preserve"> lacking central control or modern security features.</w:t>
      </w:r>
    </w:p>
    <w:p w14:paraId="60A90568"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These systems are poorly aligned with the needs of a modern multi-channel retail organisation.</w:t>
      </w:r>
    </w:p>
    <w:p w14:paraId="4F414CAF"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2.2 Inefficiencies and System Gaps</w:t>
      </w:r>
    </w:p>
    <w:p w14:paraId="1727B09D"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2.2.1 Inventory Management Weaknesses</w:t>
      </w:r>
    </w:p>
    <w:p w14:paraId="68AF451C"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Manual stock control causes inaccurate inventory levels, which creates:</w:t>
      </w:r>
    </w:p>
    <w:p w14:paraId="26FB275A" w14:textId="77777777" w:rsidR="005B1D06" w:rsidRPr="00DD245C" w:rsidRDefault="005B1D06" w:rsidP="00DD245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Overselling online</w:t>
      </w:r>
      <w:r w:rsidRPr="00DD245C">
        <w:rPr>
          <w:rFonts w:ascii="Arial" w:eastAsia="Times New Roman" w:hAnsi="Arial" w:cs="Arial"/>
          <w:kern w:val="0"/>
          <w:sz w:val="22"/>
          <w:szCs w:val="22"/>
          <w:lang w:eastAsia="en-GB"/>
          <w14:ligatures w14:val="none"/>
        </w:rPr>
        <w:t xml:space="preserve"> when items are not actually available.</w:t>
      </w:r>
    </w:p>
    <w:p w14:paraId="0C217BEB" w14:textId="77777777" w:rsidR="005B1D06" w:rsidRPr="00DD245C" w:rsidRDefault="005B1D06" w:rsidP="00DD245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Overstocking in stores</w:t>
      </w:r>
      <w:r w:rsidRPr="00DD245C">
        <w:rPr>
          <w:rFonts w:ascii="Arial" w:eastAsia="Times New Roman" w:hAnsi="Arial" w:cs="Arial"/>
          <w:kern w:val="0"/>
          <w:sz w:val="22"/>
          <w:szCs w:val="22"/>
          <w:lang w:eastAsia="en-GB"/>
          <w14:ligatures w14:val="none"/>
        </w:rPr>
        <w:t>, tying up capital unnecessarily.</w:t>
      </w:r>
    </w:p>
    <w:p w14:paraId="7B9BA023" w14:textId="77777777" w:rsidR="005B1D06" w:rsidRPr="00DD245C" w:rsidRDefault="005B1D06" w:rsidP="00DD245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Slow replenishment cycles</w:t>
      </w:r>
      <w:r w:rsidRPr="00DD245C">
        <w:rPr>
          <w:rFonts w:ascii="Arial" w:eastAsia="Times New Roman" w:hAnsi="Arial" w:cs="Arial"/>
          <w:kern w:val="0"/>
          <w:sz w:val="22"/>
          <w:szCs w:val="22"/>
          <w:lang w:eastAsia="en-GB"/>
          <w14:ligatures w14:val="none"/>
        </w:rPr>
        <w:t xml:space="preserve"> due to inconsistent reporting.</w:t>
      </w:r>
    </w:p>
    <w:p w14:paraId="6855DA89" w14:textId="3B2C7771" w:rsidR="005174A4" w:rsidRPr="00DD245C" w:rsidRDefault="00CC0325"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hAnsi="Arial" w:cs="Arial"/>
          <w:sz w:val="22"/>
          <w:szCs w:val="22"/>
        </w:rPr>
        <w:lastRenderedPageBreak/>
        <w:t>Research shows that manual inventory processes typically produce error rates of 2–3% per cycle, compared to under 0.1% with automated systems (Christopher, 2016), demonstrating that continued reliance on manual methods represents a strategic risk rather than a minor operational weakness.</w:t>
      </w:r>
    </w:p>
    <w:p w14:paraId="5FD64464" w14:textId="77777777" w:rsidR="005174A4" w:rsidRPr="00DD245C" w:rsidRDefault="005174A4"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78974C37" w14:textId="40AD9FBF"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2.2.2 Fragmented Customer Data</w:t>
      </w:r>
    </w:p>
    <w:p w14:paraId="5F53D59C"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Customer information is distributed across platforms, preventing:</w:t>
      </w:r>
    </w:p>
    <w:p w14:paraId="2E36B6C9" w14:textId="77777777" w:rsidR="005B1D06" w:rsidRPr="00DD245C" w:rsidRDefault="005B1D06" w:rsidP="00DD245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unified customer profiles,</w:t>
      </w:r>
    </w:p>
    <w:p w14:paraId="040F1331" w14:textId="77777777" w:rsidR="005B1D06" w:rsidRPr="00DD245C" w:rsidRDefault="005B1D06" w:rsidP="00DD245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targeted digital marketing,</w:t>
      </w:r>
    </w:p>
    <w:p w14:paraId="515FEDEE" w14:textId="77777777" w:rsidR="005B1D06" w:rsidRPr="00DD245C" w:rsidRDefault="005B1D06" w:rsidP="00DD245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analysis of purchasing patterns,</w:t>
      </w:r>
    </w:p>
    <w:p w14:paraId="6837A6F7" w14:textId="77777777" w:rsidR="005B1D06" w:rsidRPr="00DD245C" w:rsidRDefault="005B1D06" w:rsidP="00DD245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efficient complaints handling.</w:t>
      </w:r>
    </w:p>
    <w:p w14:paraId="71ED003F" w14:textId="77777777" w:rsidR="00061267"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This fragmentation directly affects customer satisfaction and reduces marketing ROI.</w:t>
      </w:r>
    </w:p>
    <w:p w14:paraId="278F433A" w14:textId="4CE7C13C"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2.2.3 Poor Decision-Making and Reporting</w:t>
      </w:r>
    </w:p>
    <w:p w14:paraId="3E12E043"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Sales reporting using spreadsheets significantly delays the flow of information.</w:t>
      </w:r>
      <w:r w:rsidRPr="00DD245C">
        <w:rPr>
          <w:rFonts w:ascii="Arial" w:eastAsia="Times New Roman" w:hAnsi="Arial" w:cs="Arial"/>
          <w:kern w:val="0"/>
          <w:sz w:val="22"/>
          <w:szCs w:val="22"/>
          <w:lang w:eastAsia="en-GB"/>
          <w14:ligatures w14:val="none"/>
        </w:rPr>
        <w:br/>
        <w:t>Spreadsheet-based reporting is prone to human error, version control issues and inaccuracies (Provost &amp; Fawcett, 2013). As a result:</w:t>
      </w:r>
    </w:p>
    <w:p w14:paraId="75323C29" w14:textId="77777777" w:rsidR="005B1D06" w:rsidRPr="00DD245C" w:rsidRDefault="005B1D06" w:rsidP="00DD245C">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managers lack real-time visibility of sales trends,</w:t>
      </w:r>
    </w:p>
    <w:p w14:paraId="233AD839" w14:textId="77777777" w:rsidR="005B1D06" w:rsidRPr="00DD245C" w:rsidRDefault="005B1D06" w:rsidP="00DD245C">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forecasting is unreliable,</w:t>
      </w:r>
    </w:p>
    <w:p w14:paraId="2385C8C4" w14:textId="77777777" w:rsidR="005B1D06" w:rsidRPr="00DD245C" w:rsidRDefault="005B1D06" w:rsidP="00DD245C">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demand planning is inconsistent.</w:t>
      </w:r>
    </w:p>
    <w:p w14:paraId="5E73DAAC"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2.2.4 Data Protection Risks</w:t>
      </w:r>
    </w:p>
    <w:p w14:paraId="1D98DFAA"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DD245C">
        <w:rPr>
          <w:rFonts w:ascii="Arial" w:eastAsia="Times New Roman" w:hAnsi="Arial" w:cs="Arial"/>
          <w:kern w:val="0"/>
          <w:sz w:val="22"/>
          <w:szCs w:val="22"/>
          <w:lang w:eastAsia="en-GB"/>
          <w14:ligatures w14:val="none"/>
        </w:rPr>
        <w:t>AKPerog’s</w:t>
      </w:r>
      <w:proofErr w:type="spellEnd"/>
      <w:r w:rsidRPr="00DD245C">
        <w:rPr>
          <w:rFonts w:ascii="Arial" w:eastAsia="Times New Roman" w:hAnsi="Arial" w:cs="Arial"/>
          <w:kern w:val="0"/>
          <w:sz w:val="22"/>
          <w:szCs w:val="22"/>
          <w:lang w:eastAsia="en-GB"/>
          <w14:ligatures w14:val="none"/>
        </w:rPr>
        <w:t xml:space="preserve"> systems lack structured access controls, audit trails, and secure storage methods.</w:t>
      </w:r>
      <w:r w:rsidRPr="00DD245C">
        <w:rPr>
          <w:rFonts w:ascii="Arial" w:eastAsia="Times New Roman" w:hAnsi="Arial" w:cs="Arial"/>
          <w:kern w:val="0"/>
          <w:sz w:val="22"/>
          <w:szCs w:val="22"/>
          <w:lang w:eastAsia="en-GB"/>
          <w14:ligatures w14:val="none"/>
        </w:rPr>
        <w:br/>
        <w:t>This places the company at risk of violating GDPR principles, particularly:</w:t>
      </w:r>
    </w:p>
    <w:p w14:paraId="0CC934CF" w14:textId="77777777" w:rsidR="005B1D06" w:rsidRPr="00DD245C" w:rsidRDefault="005B1D06" w:rsidP="00DD245C">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data minimisation,</w:t>
      </w:r>
    </w:p>
    <w:p w14:paraId="1DFB9795" w14:textId="77777777" w:rsidR="005B1D06" w:rsidRPr="00DD245C" w:rsidRDefault="005B1D06" w:rsidP="00DD245C">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accuracy,</w:t>
      </w:r>
    </w:p>
    <w:p w14:paraId="57F2F350" w14:textId="77777777" w:rsidR="005B1D06" w:rsidRPr="00DD245C" w:rsidRDefault="005B1D06" w:rsidP="00DD245C">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integrity and confidentiality.</w:t>
      </w:r>
    </w:p>
    <w:p w14:paraId="1E6D2925"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Non-compliance could lead to fines, legal costs, and reputational damage.</w:t>
      </w:r>
    </w:p>
    <w:p w14:paraId="5CD02531"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2.2.5 Absence of Integration</w:t>
      </w:r>
    </w:p>
    <w:p w14:paraId="382F9DD8"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The company’s departments operate independently, using incompatible systems that require manual data transfers. This leads to:</w:t>
      </w:r>
    </w:p>
    <w:p w14:paraId="15C74788" w14:textId="77777777" w:rsidR="005B1D06" w:rsidRPr="00DD245C" w:rsidRDefault="005B1D06" w:rsidP="00DD245C">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duplication of work,</w:t>
      </w:r>
    </w:p>
    <w:p w14:paraId="190FDAA4" w14:textId="77777777" w:rsidR="005B1D06" w:rsidRPr="00DD245C" w:rsidRDefault="005B1D06" w:rsidP="00DD245C">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inconsistent datasets,</w:t>
      </w:r>
    </w:p>
    <w:p w14:paraId="10437BD4" w14:textId="77777777" w:rsidR="005B1D06" w:rsidRPr="00DD245C" w:rsidRDefault="005B1D06" w:rsidP="00DD245C">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delays in financial processing,</w:t>
      </w:r>
    </w:p>
    <w:p w14:paraId="07F23AFA" w14:textId="77777777" w:rsidR="005B1D06" w:rsidRPr="00DD245C" w:rsidRDefault="005B1D06" w:rsidP="00DD245C">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reduced organisational agility.</w:t>
      </w:r>
    </w:p>
    <w:p w14:paraId="72CD3CD1"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2.3 Summary of System Evaluation</w:t>
      </w:r>
    </w:p>
    <w:p w14:paraId="46A32060"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Overall, </w:t>
      </w:r>
      <w:proofErr w:type="spellStart"/>
      <w:r w:rsidRPr="00DD245C">
        <w:rPr>
          <w:rFonts w:ascii="Arial" w:eastAsia="Times New Roman" w:hAnsi="Arial" w:cs="Arial"/>
          <w:kern w:val="0"/>
          <w:sz w:val="22"/>
          <w:szCs w:val="22"/>
          <w:lang w:eastAsia="en-GB"/>
          <w14:ligatures w14:val="none"/>
        </w:rPr>
        <w:t>AKPerog’s</w:t>
      </w:r>
      <w:proofErr w:type="spellEnd"/>
      <w:r w:rsidRPr="00DD245C">
        <w:rPr>
          <w:rFonts w:ascii="Arial" w:eastAsia="Times New Roman" w:hAnsi="Arial" w:cs="Arial"/>
          <w:kern w:val="0"/>
          <w:sz w:val="22"/>
          <w:szCs w:val="22"/>
          <w:lang w:eastAsia="en-GB"/>
          <w14:ligatures w14:val="none"/>
        </w:rPr>
        <w:t xml:space="preserve"> information environment is fragmented, inefficient and ill-suited to a fast-growing retailer. A unified, automated and secure system is essential to support scalability, customer satisfaction, and strategic decision-making.</w:t>
      </w:r>
    </w:p>
    <w:p w14:paraId="32BC14FC" w14:textId="77777777" w:rsidR="00061267" w:rsidRPr="00DD245C" w:rsidRDefault="00061267" w:rsidP="00DD245C">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4507DA60" w14:textId="2C2F6ED8" w:rsidR="005B1D06" w:rsidRPr="00DD245C" w:rsidRDefault="005B1D06"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3.0 Recommended Solution</w:t>
      </w:r>
    </w:p>
    <w:p w14:paraId="59516A38"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3.1 Proposed Information System</w:t>
      </w:r>
    </w:p>
    <w:p w14:paraId="2364BBEA"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It is recommended that </w:t>
      </w: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Ltd. implement an </w:t>
      </w:r>
      <w:r w:rsidRPr="00DD245C">
        <w:rPr>
          <w:rFonts w:ascii="Arial" w:eastAsia="Times New Roman" w:hAnsi="Arial" w:cs="Arial"/>
          <w:b/>
          <w:bCs/>
          <w:kern w:val="0"/>
          <w:sz w:val="22"/>
          <w:szCs w:val="22"/>
          <w:lang w:eastAsia="en-GB"/>
          <w14:ligatures w14:val="none"/>
        </w:rPr>
        <w:t>integrated Enterprise Resource Planning (ERP) system</w:t>
      </w:r>
      <w:r w:rsidRPr="00DD245C">
        <w:rPr>
          <w:rFonts w:ascii="Arial" w:eastAsia="Times New Roman" w:hAnsi="Arial" w:cs="Arial"/>
          <w:kern w:val="0"/>
          <w:sz w:val="22"/>
          <w:szCs w:val="22"/>
          <w:lang w:eastAsia="en-GB"/>
          <w14:ligatures w14:val="none"/>
        </w:rPr>
        <w:t xml:space="preserve"> combined with a </w:t>
      </w:r>
      <w:r w:rsidRPr="00DD245C">
        <w:rPr>
          <w:rFonts w:ascii="Arial" w:eastAsia="Times New Roman" w:hAnsi="Arial" w:cs="Arial"/>
          <w:b/>
          <w:bCs/>
          <w:kern w:val="0"/>
          <w:sz w:val="22"/>
          <w:szCs w:val="22"/>
          <w:lang w:eastAsia="en-GB"/>
          <w14:ligatures w14:val="none"/>
        </w:rPr>
        <w:t>cloud-based Customer Relationship Management (CRM) platform</w:t>
      </w:r>
      <w:r w:rsidRPr="00DD245C">
        <w:rPr>
          <w:rFonts w:ascii="Arial" w:eastAsia="Times New Roman" w:hAnsi="Arial" w:cs="Arial"/>
          <w:kern w:val="0"/>
          <w:sz w:val="22"/>
          <w:szCs w:val="22"/>
          <w:lang w:eastAsia="en-GB"/>
          <w14:ligatures w14:val="none"/>
        </w:rPr>
        <w:t xml:space="preserve"> and embedded </w:t>
      </w:r>
      <w:r w:rsidRPr="00DD245C">
        <w:rPr>
          <w:rFonts w:ascii="Arial" w:eastAsia="Times New Roman" w:hAnsi="Arial" w:cs="Arial"/>
          <w:b/>
          <w:bCs/>
          <w:kern w:val="0"/>
          <w:sz w:val="22"/>
          <w:szCs w:val="22"/>
          <w:lang w:eastAsia="en-GB"/>
          <w14:ligatures w14:val="none"/>
        </w:rPr>
        <w:t>Business Intelligence (BI) tools</w:t>
      </w:r>
      <w:r w:rsidRPr="00DD245C">
        <w:rPr>
          <w:rFonts w:ascii="Arial" w:eastAsia="Times New Roman" w:hAnsi="Arial" w:cs="Arial"/>
          <w:kern w:val="0"/>
          <w:sz w:val="22"/>
          <w:szCs w:val="22"/>
          <w:lang w:eastAsia="en-GB"/>
          <w14:ligatures w14:val="none"/>
        </w:rPr>
        <w:t>.</w:t>
      </w:r>
    </w:p>
    <w:p w14:paraId="6A89C41E"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The proposed package includes:</w:t>
      </w:r>
    </w:p>
    <w:p w14:paraId="42359102" w14:textId="77777777" w:rsidR="005B1D06" w:rsidRPr="00DD245C" w:rsidRDefault="005B1D06" w:rsidP="00DD245C">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ERP system</w:t>
      </w:r>
      <w:r w:rsidRPr="00DD245C">
        <w:rPr>
          <w:rFonts w:ascii="Arial" w:eastAsia="Times New Roman" w:hAnsi="Arial" w:cs="Arial"/>
          <w:kern w:val="0"/>
          <w:sz w:val="22"/>
          <w:szCs w:val="22"/>
          <w:lang w:eastAsia="en-GB"/>
          <w14:ligatures w14:val="none"/>
        </w:rPr>
        <w:t xml:space="preserve"> (e.g., Microsoft Dynamics 365, SAP Business One, or Oracle NetSuite)</w:t>
      </w:r>
    </w:p>
    <w:p w14:paraId="1C08D8F7" w14:textId="77777777" w:rsidR="005B1D06" w:rsidRPr="00DD245C" w:rsidRDefault="005B1D06" w:rsidP="00DD245C">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Integrated CRM platform</w:t>
      </w:r>
      <w:r w:rsidRPr="00DD245C">
        <w:rPr>
          <w:rFonts w:ascii="Arial" w:eastAsia="Times New Roman" w:hAnsi="Arial" w:cs="Arial"/>
          <w:kern w:val="0"/>
          <w:sz w:val="22"/>
          <w:szCs w:val="22"/>
          <w:lang w:eastAsia="en-GB"/>
          <w14:ligatures w14:val="none"/>
        </w:rPr>
        <w:t xml:space="preserve"> (e.g., Salesforce or Dynamics CRM)</w:t>
      </w:r>
    </w:p>
    <w:p w14:paraId="1A782A0A" w14:textId="77777777" w:rsidR="005B1D06" w:rsidRPr="00DD245C" w:rsidRDefault="005B1D06" w:rsidP="00DD245C">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Real-time Business Intelligence dashboards</w:t>
      </w:r>
      <w:r w:rsidRPr="00DD245C">
        <w:rPr>
          <w:rFonts w:ascii="Arial" w:eastAsia="Times New Roman" w:hAnsi="Arial" w:cs="Arial"/>
          <w:kern w:val="0"/>
          <w:sz w:val="22"/>
          <w:szCs w:val="22"/>
          <w:lang w:eastAsia="en-GB"/>
          <w14:ligatures w14:val="none"/>
        </w:rPr>
        <w:t xml:space="preserve"> (Power BI/Tableau)</w:t>
      </w:r>
    </w:p>
    <w:p w14:paraId="0EF17EDA" w14:textId="77777777" w:rsidR="005B1D06" w:rsidRPr="00DD245C" w:rsidRDefault="005B1D06" w:rsidP="00DD245C">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Cloud infrastructure</w:t>
      </w:r>
      <w:r w:rsidRPr="00DD245C">
        <w:rPr>
          <w:rFonts w:ascii="Arial" w:eastAsia="Times New Roman" w:hAnsi="Arial" w:cs="Arial"/>
          <w:kern w:val="0"/>
          <w:sz w:val="22"/>
          <w:szCs w:val="22"/>
          <w:lang w:eastAsia="en-GB"/>
          <w14:ligatures w14:val="none"/>
        </w:rPr>
        <w:t xml:space="preserve"> (Microsoft Azure or AWS)</w:t>
      </w:r>
    </w:p>
    <w:p w14:paraId="619C3408"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This integrated system will automate processes, centralise data, enhance analytics and ensure data protection compliance.</w:t>
      </w:r>
    </w:p>
    <w:p w14:paraId="2319BAEB" w14:textId="77777777" w:rsidR="002F1DEF" w:rsidRPr="00DD245C" w:rsidRDefault="002F1DEF"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EBC0123" w14:textId="77777777" w:rsidR="002F1DEF" w:rsidRPr="00DD245C" w:rsidRDefault="002F1DEF"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4084F1A5" w14:textId="2D24902E"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3.2 Justification of the Recommended System</w:t>
      </w:r>
    </w:p>
    <w:p w14:paraId="17C3327A" w14:textId="77777777" w:rsidR="002F1DEF" w:rsidRPr="00DD245C" w:rsidRDefault="002F1DEF"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47371F82" w14:textId="7FDE8C8E"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3.2.1 Inventory Management Benefits</w:t>
      </w:r>
    </w:p>
    <w:p w14:paraId="28C08C87"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An ERP system provides:</w:t>
      </w:r>
    </w:p>
    <w:p w14:paraId="7DDBE9C3" w14:textId="77777777" w:rsidR="005B1D06" w:rsidRPr="00DD245C" w:rsidRDefault="005B1D06" w:rsidP="00DD245C">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real-time inventory visibility across all 30 stores and the e-commerce site,</w:t>
      </w:r>
    </w:p>
    <w:p w14:paraId="78A3CC0E" w14:textId="77777777" w:rsidR="005B1D06" w:rsidRPr="00DD245C" w:rsidRDefault="005B1D06" w:rsidP="00DD245C">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automated stock replenishment,</w:t>
      </w:r>
    </w:p>
    <w:p w14:paraId="3ED83CC8" w14:textId="77777777" w:rsidR="005B1D06" w:rsidRPr="00DD245C" w:rsidRDefault="005B1D06" w:rsidP="00DD245C">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barcode and RFID tracking,</w:t>
      </w:r>
    </w:p>
    <w:p w14:paraId="08A09CB3" w14:textId="77777777" w:rsidR="005B1D06" w:rsidRPr="00DD245C" w:rsidRDefault="005B1D06" w:rsidP="00DD245C">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accurate forecasting using sales data.</w:t>
      </w:r>
    </w:p>
    <w:p w14:paraId="14A842EA"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Studies show that ERP-driven inventory automation reduces stockouts by up to 30% and excess stock by up to 25% (Monk &amp; Wagner, 2013).</w:t>
      </w:r>
    </w:p>
    <w:p w14:paraId="161BD437"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3.2.2 CRM Integration and Customer Experience</w:t>
      </w:r>
    </w:p>
    <w:p w14:paraId="44A90737"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 cloud-based CRM solution will:</w:t>
      </w:r>
    </w:p>
    <w:p w14:paraId="23869C87" w14:textId="77777777" w:rsidR="005B1D06" w:rsidRPr="00DD245C" w:rsidRDefault="005B1D06" w:rsidP="00DD245C">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consolidate all customer records into a single centralised database,</w:t>
      </w:r>
    </w:p>
    <w:p w14:paraId="7E2FAED2" w14:textId="77777777" w:rsidR="005B1D06" w:rsidRPr="00DD245C" w:rsidRDefault="005B1D06" w:rsidP="00DD245C">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enable personalised marketing campaigns,</w:t>
      </w:r>
    </w:p>
    <w:p w14:paraId="0652AEF2" w14:textId="77777777" w:rsidR="005B1D06" w:rsidRPr="00DD245C" w:rsidRDefault="005B1D06" w:rsidP="00DD245C">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support omnichannel customer service,</w:t>
      </w:r>
    </w:p>
    <w:p w14:paraId="4AD6D277" w14:textId="77777777" w:rsidR="00061267" w:rsidRPr="00DD245C" w:rsidRDefault="005B1D06" w:rsidP="00DD245C">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track purchase history automatically.</w:t>
      </w:r>
    </w:p>
    <w:p w14:paraId="133DEF05" w14:textId="31F97A55" w:rsidR="005B1D06" w:rsidRPr="00DD245C" w:rsidRDefault="005B1D06" w:rsidP="00DD245C">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According to Payne &amp; Frow (2017), integrated CRM systems significantly increase customer loyalty and marketing effectiveness.</w:t>
      </w:r>
    </w:p>
    <w:p w14:paraId="4A075F2B"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3.2.3 Improved Decision-Making Through BI</w:t>
      </w:r>
    </w:p>
    <w:p w14:paraId="17DAD1FC"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BI dashboards provide real-time analytics including:</w:t>
      </w:r>
    </w:p>
    <w:p w14:paraId="40B67076" w14:textId="77777777" w:rsidR="005B1D06" w:rsidRPr="00DD245C" w:rsidRDefault="005B1D06" w:rsidP="00DD245C">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best-selling items,</w:t>
      </w:r>
    </w:p>
    <w:p w14:paraId="32053662" w14:textId="77777777" w:rsidR="005B1D06" w:rsidRPr="00DD245C" w:rsidRDefault="005B1D06" w:rsidP="00DD245C">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regional store performance,</w:t>
      </w:r>
    </w:p>
    <w:p w14:paraId="0D042D70" w14:textId="77777777" w:rsidR="005B1D06" w:rsidRPr="00DD245C" w:rsidRDefault="005B1D06" w:rsidP="00DD245C">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customer behaviour insights,</w:t>
      </w:r>
    </w:p>
    <w:p w14:paraId="744FE160" w14:textId="77777777" w:rsidR="005B1D06" w:rsidRPr="00DD245C" w:rsidRDefault="005B1D06" w:rsidP="00DD245C">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financial forecasting.</w:t>
      </w:r>
    </w:p>
    <w:p w14:paraId="378608DA"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Real-time data improves strategic decision-making and reduces error margins.</w:t>
      </w:r>
    </w:p>
    <w:p w14:paraId="1F31083B" w14:textId="77777777" w:rsidR="002F1DEF" w:rsidRPr="00DD245C" w:rsidRDefault="002F1DEF"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2C0E591B" w14:textId="3D84800B"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3.2.4 Regulatory Compliance and Data Security</w:t>
      </w:r>
    </w:p>
    <w:p w14:paraId="3D7D2658"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Cloud ERP/CRM platforms include:</w:t>
      </w:r>
    </w:p>
    <w:p w14:paraId="0534C707" w14:textId="77777777" w:rsidR="005B1D06" w:rsidRPr="00DD245C" w:rsidRDefault="005B1D06" w:rsidP="00DD245C">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role-based access controls,</w:t>
      </w:r>
    </w:p>
    <w:p w14:paraId="54C40ED7" w14:textId="77777777" w:rsidR="005B1D06" w:rsidRPr="00DD245C" w:rsidRDefault="005B1D06" w:rsidP="00DD245C">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data encryption,</w:t>
      </w:r>
    </w:p>
    <w:p w14:paraId="007A29E6" w14:textId="77777777" w:rsidR="005B1D06" w:rsidRPr="00DD245C" w:rsidRDefault="005B1D06" w:rsidP="00DD245C">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GDPR-compliant storage protocols,</w:t>
      </w:r>
    </w:p>
    <w:p w14:paraId="69A5FD39" w14:textId="77777777" w:rsidR="005B1D06" w:rsidRPr="00DD245C" w:rsidRDefault="005B1D06" w:rsidP="00DD245C">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audit trails for monitoring access.</w:t>
      </w:r>
    </w:p>
    <w:p w14:paraId="1FF0550B"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This strengthens legal compliance and reduces cyber risk exposure.</w:t>
      </w:r>
    </w:p>
    <w:p w14:paraId="61FB4410"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3.2.5 Cost Efficiency and Scalability</w:t>
      </w:r>
    </w:p>
    <w:p w14:paraId="7F6EF512"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Cloud-based ERP/CRM systems require:</w:t>
      </w:r>
    </w:p>
    <w:p w14:paraId="5EBCBCE2" w14:textId="77777777" w:rsidR="005B1D06" w:rsidRPr="00DD245C" w:rsidRDefault="005B1D06" w:rsidP="00DD245C">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no physical server maintenance,</w:t>
      </w:r>
    </w:p>
    <w:p w14:paraId="09A701FF" w14:textId="77777777" w:rsidR="005B1D06" w:rsidRPr="00DD245C" w:rsidRDefault="005B1D06" w:rsidP="00DD245C">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scalable subscription-based pricing,</w:t>
      </w:r>
    </w:p>
    <w:p w14:paraId="67044995" w14:textId="77777777" w:rsidR="005B1D06" w:rsidRPr="00DD245C" w:rsidRDefault="005B1D06" w:rsidP="00DD245C">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reduced IT staffing costs.</w:t>
      </w:r>
    </w:p>
    <w:p w14:paraId="2A87D0F1"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This is ideal for a growing organisation like </w:t>
      </w: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w:t>
      </w:r>
    </w:p>
    <w:p w14:paraId="37677209" w14:textId="22B1A8F8"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3.3 Summary of Benefits</w:t>
      </w:r>
    </w:p>
    <w:p w14:paraId="168E9DDC"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The proposed system will:</w:t>
      </w:r>
    </w:p>
    <w:p w14:paraId="784ACB8C"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eliminate stock discrepancies,</w:t>
      </w:r>
    </w:p>
    <w:p w14:paraId="686FB6C3"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improve customer satisfaction,</w:t>
      </w:r>
    </w:p>
    <w:p w14:paraId="20C34F40"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enable data-driven decision-making,</w:t>
      </w:r>
    </w:p>
    <w:p w14:paraId="7FC4201D"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reduce manual labour costs,</w:t>
      </w:r>
    </w:p>
    <w:p w14:paraId="2210FEE2"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ensure legal compliance,</w:t>
      </w:r>
    </w:p>
    <w:p w14:paraId="010EF1CE" w14:textId="77777777" w:rsidR="005B1D06" w:rsidRPr="00DD245C" w:rsidRDefault="005B1D06" w:rsidP="00DD245C">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support long-term expansion.</w:t>
      </w:r>
    </w:p>
    <w:p w14:paraId="1F54D9D0" w14:textId="77777777" w:rsidR="005B1D06" w:rsidRPr="00DD245C" w:rsidRDefault="005B1D06"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4.0 Implementation Plan</w:t>
      </w:r>
    </w:p>
    <w:p w14:paraId="1534C3F7"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4.1 Implementation Stages</w:t>
      </w:r>
    </w:p>
    <w:p w14:paraId="61EC9745" w14:textId="77777777" w:rsidR="00372B5D" w:rsidRPr="00DD245C" w:rsidRDefault="00372B5D"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1C80835E" w14:textId="77777777" w:rsidR="00372B5D" w:rsidRPr="00DD245C" w:rsidRDefault="00372B5D"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6E8152B5" w14:textId="77777777" w:rsidR="00372B5D" w:rsidRPr="00DD245C" w:rsidRDefault="00372B5D"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244E89D3" w14:textId="093C6F2A"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4.1.1 Stage 1 – Project Initiation and Requirements Analysis</w:t>
      </w:r>
    </w:p>
    <w:p w14:paraId="740A307D" w14:textId="77777777" w:rsidR="005B1D06" w:rsidRPr="00DD245C" w:rsidRDefault="005B1D06" w:rsidP="00DD245C">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Establish a cross-department project team.</w:t>
      </w:r>
    </w:p>
    <w:p w14:paraId="45F322E2" w14:textId="77777777" w:rsidR="005B1D06" w:rsidRPr="00DD245C" w:rsidRDefault="005B1D06" w:rsidP="00DD245C">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Define system requirements (inventory, CRM, finance, e-commerce integration).</w:t>
      </w:r>
    </w:p>
    <w:p w14:paraId="1B8E16E3" w14:textId="77777777" w:rsidR="005B1D06" w:rsidRPr="00DD245C" w:rsidRDefault="005B1D06" w:rsidP="00DD245C">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Conduct a cost–benefit analysis.</w:t>
      </w:r>
    </w:p>
    <w:p w14:paraId="3510D3B0" w14:textId="77777777" w:rsidR="005B1D06" w:rsidRPr="00DD245C" w:rsidRDefault="005B1D06" w:rsidP="00DD245C">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Select an ERP vendor.</w:t>
      </w:r>
    </w:p>
    <w:p w14:paraId="6195DCE1"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4.1.2 Stage 2 – System Configuration and Customisation</w:t>
      </w:r>
    </w:p>
    <w:p w14:paraId="4D478AB0" w14:textId="77777777" w:rsidR="005B1D06" w:rsidRPr="00DD245C" w:rsidRDefault="005B1D06" w:rsidP="00DD245C">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Configure modules (inventory, CRM, finance, logistics).</w:t>
      </w:r>
    </w:p>
    <w:p w14:paraId="4CA071CE" w14:textId="77777777" w:rsidR="005B1D06" w:rsidRPr="00DD245C" w:rsidRDefault="005B1D06" w:rsidP="00DD245C">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Customise dashboards and reports.</w:t>
      </w:r>
    </w:p>
    <w:p w14:paraId="423ACCF1" w14:textId="77777777" w:rsidR="005B1D06" w:rsidRPr="00DD245C" w:rsidRDefault="005B1D06" w:rsidP="00DD245C">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Integrate POS systems and online store platform (e.g., Shopify, Magento).</w:t>
      </w:r>
    </w:p>
    <w:p w14:paraId="64D522F9"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4.1.3 Stage 3 – Data Migration</w:t>
      </w:r>
    </w:p>
    <w:p w14:paraId="5FAB9A19" w14:textId="77777777" w:rsidR="005B1D06" w:rsidRPr="00DD245C" w:rsidRDefault="005B1D06" w:rsidP="00DD245C">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Clean and standardise existing data.</w:t>
      </w:r>
    </w:p>
    <w:p w14:paraId="5543A3A5" w14:textId="77777777" w:rsidR="005B1D06" w:rsidRPr="00DD245C" w:rsidRDefault="005B1D06" w:rsidP="00DD245C">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Transfer inventory data, sales records, customer profiles and financial data into the new system.</w:t>
      </w:r>
    </w:p>
    <w:p w14:paraId="1EE9E6BB" w14:textId="77777777" w:rsidR="005B1D06" w:rsidRPr="00DD245C" w:rsidRDefault="005B1D06" w:rsidP="00DD245C">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Conduct data validation and integrity checks.</w:t>
      </w:r>
    </w:p>
    <w:p w14:paraId="0E455C18"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4.1.4 Stage 4 – System Integration</w:t>
      </w:r>
    </w:p>
    <w:p w14:paraId="15EAB520" w14:textId="77777777" w:rsidR="005B1D06" w:rsidRPr="00DD245C" w:rsidRDefault="005B1D06" w:rsidP="00DD245C">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Integrate all stores, warehouses and the e-commerce platform.</w:t>
      </w:r>
    </w:p>
    <w:p w14:paraId="68334D23" w14:textId="77777777" w:rsidR="005B1D06" w:rsidRPr="00DD245C" w:rsidRDefault="005B1D06" w:rsidP="00DD245C">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Connect CRM data to marketing systems (e-mail automation tools, loyalty apps).</w:t>
      </w:r>
    </w:p>
    <w:p w14:paraId="1323209E" w14:textId="77777777" w:rsidR="005B1D06" w:rsidRPr="00DD245C" w:rsidRDefault="005B1D06" w:rsidP="00DD245C">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Synchronise finance, HR and sales modules.</w:t>
      </w:r>
    </w:p>
    <w:p w14:paraId="45A70C43"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4.1.5 Stage 5 – Testing</w:t>
      </w:r>
    </w:p>
    <w:p w14:paraId="348E4F64" w14:textId="77777777" w:rsidR="005B1D06" w:rsidRPr="00DD245C" w:rsidRDefault="005B1D06" w:rsidP="00DD245C">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Conduct unit testing, integration testing and user acceptance testing.</w:t>
      </w:r>
    </w:p>
    <w:p w14:paraId="7816C08A" w14:textId="3F57812D" w:rsidR="00F03199" w:rsidRPr="00DD245C" w:rsidRDefault="005B1D06" w:rsidP="00DD245C">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Fix issues and optimise performance.</w:t>
      </w:r>
    </w:p>
    <w:p w14:paraId="590EDECB" w14:textId="20264AF8"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b/>
          <w:bCs/>
          <w:kern w:val="0"/>
          <w:sz w:val="22"/>
          <w:szCs w:val="22"/>
          <w:lang w:eastAsia="en-GB"/>
          <w14:ligatures w14:val="none"/>
        </w:rPr>
        <w:t>4.1.6 Stage 6 – Staff Training</w:t>
      </w:r>
    </w:p>
    <w:p w14:paraId="2A8605A9"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Training will cover:</w:t>
      </w:r>
    </w:p>
    <w:p w14:paraId="7293FE28" w14:textId="77777777" w:rsidR="005B1D06" w:rsidRPr="00DD245C" w:rsidRDefault="005B1D06" w:rsidP="00DD245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ERP use for inventory and finance teams,</w:t>
      </w:r>
    </w:p>
    <w:p w14:paraId="328A3599" w14:textId="77777777" w:rsidR="005B1D06" w:rsidRPr="00DD245C" w:rsidRDefault="005B1D06" w:rsidP="00DD245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CRM use for customer service and marketing teams,</w:t>
      </w:r>
    </w:p>
    <w:p w14:paraId="7B370C2A" w14:textId="77777777" w:rsidR="005B1D06" w:rsidRPr="00DD245C" w:rsidRDefault="005B1D06" w:rsidP="00DD245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BI dashboards for management.</w:t>
      </w:r>
    </w:p>
    <w:p w14:paraId="09DAA272"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Effective training reduces resistance and accelerates adoption.</w:t>
      </w:r>
    </w:p>
    <w:p w14:paraId="23969435" w14:textId="77777777" w:rsidR="005B1D06" w:rsidRPr="00DD245C" w:rsidRDefault="005B1D06" w:rsidP="00DD245C">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4.1.7 Stage 7 – Go-Live and Monitoring</w:t>
      </w:r>
    </w:p>
    <w:p w14:paraId="62C06FD9" w14:textId="77777777" w:rsidR="005B1D06" w:rsidRPr="00DD245C" w:rsidRDefault="005B1D06" w:rsidP="00DD245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Launch system organisation-wide.</w:t>
      </w:r>
    </w:p>
    <w:p w14:paraId="0B8FB353" w14:textId="77777777" w:rsidR="005B1D06" w:rsidRPr="00DD245C" w:rsidRDefault="005B1D06" w:rsidP="00DD245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Monitor performance for 90 days.</w:t>
      </w:r>
    </w:p>
    <w:p w14:paraId="22DF2250" w14:textId="77777777" w:rsidR="005B1D06" w:rsidRPr="00DD245C" w:rsidRDefault="005B1D06" w:rsidP="00DD245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Provide technical support and troubleshooting.</w:t>
      </w:r>
    </w:p>
    <w:p w14:paraId="65342283" w14:textId="77777777" w:rsidR="005B1D06" w:rsidRPr="00DD245C" w:rsidRDefault="005B1D06"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4.2 Change Management Considerations</w:t>
      </w:r>
    </w:p>
    <w:p w14:paraId="1C1CF86C" w14:textId="77777777" w:rsidR="005B1D06" w:rsidRPr="00DD245C" w:rsidRDefault="005B1D06" w:rsidP="00DD245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Communicate benefits clearly to all employees.</w:t>
      </w:r>
    </w:p>
    <w:p w14:paraId="1E73123D" w14:textId="77777777" w:rsidR="005B1D06" w:rsidRPr="00DD245C" w:rsidRDefault="005B1D06" w:rsidP="00DD245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Provide incentives for adopting new systems.</w:t>
      </w:r>
    </w:p>
    <w:p w14:paraId="3F8F812E" w14:textId="77777777" w:rsidR="005B1D06" w:rsidRPr="00DD245C" w:rsidRDefault="005B1D06" w:rsidP="00DD245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Introduce a helpdesk or support centre.</w:t>
      </w:r>
    </w:p>
    <w:p w14:paraId="7F5BA570" w14:textId="77777777" w:rsidR="005B1D06" w:rsidRPr="00DD245C" w:rsidRDefault="005B1D06" w:rsidP="00DD245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Maintain continuous stakeholder engagement.</w:t>
      </w:r>
    </w:p>
    <w:p w14:paraId="62C92634" w14:textId="77777777" w:rsidR="00D50ABB" w:rsidRPr="00DD245C" w:rsidRDefault="00D50ABB" w:rsidP="00DD245C">
      <w:pPr>
        <w:pStyle w:val="ListParagraph"/>
        <w:numPr>
          <w:ilvl w:val="0"/>
          <w:numId w:val="22"/>
        </w:num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432DD84" w14:textId="28265CF7" w:rsidR="00D50ABB" w:rsidRPr="00DD245C" w:rsidRDefault="00D50ABB" w:rsidP="00DD245C">
      <w:pPr>
        <w:spacing w:before="100" w:beforeAutospacing="1" w:after="100" w:afterAutospacing="1" w:line="360" w:lineRule="auto"/>
        <w:ind w:left="360"/>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t>4.3 Potential Challenges and Mitigation</w:t>
      </w:r>
    </w:p>
    <w:tbl>
      <w:tblPr>
        <w:tblStyle w:val="GridTable5Dark-Accent2"/>
        <w:tblW w:w="0" w:type="auto"/>
        <w:tblLook w:val="04A0" w:firstRow="1" w:lastRow="0" w:firstColumn="1" w:lastColumn="0" w:noHBand="0" w:noVBand="1"/>
      </w:tblPr>
      <w:tblGrid>
        <w:gridCol w:w="2245"/>
        <w:gridCol w:w="6771"/>
      </w:tblGrid>
      <w:tr w:rsidR="00D50ABB" w:rsidRPr="00DD245C" w14:paraId="20073C16" w14:textId="77777777" w:rsidTr="0032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tbl>
            <w:tblPr>
              <w:tblStyle w:val="GridTable5Dark-Accent2"/>
              <w:tblW w:w="1800" w:type="dxa"/>
              <w:tblLook w:val="04A0" w:firstRow="1" w:lastRow="0" w:firstColumn="1" w:lastColumn="0" w:noHBand="0" w:noVBand="1"/>
            </w:tblPr>
            <w:tblGrid>
              <w:gridCol w:w="360"/>
              <w:gridCol w:w="360"/>
              <w:gridCol w:w="360"/>
              <w:gridCol w:w="360"/>
              <w:gridCol w:w="360"/>
            </w:tblGrid>
            <w:tr w:rsidR="0032655B" w:rsidRPr="00DD245C" w14:paraId="4F67B789" w14:textId="77777777" w:rsidTr="00326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 w:type="dxa"/>
                </w:tcPr>
                <w:p w14:paraId="5D73B78E" w14:textId="77777777" w:rsidR="0032655B" w:rsidRPr="00DD245C" w:rsidRDefault="0032655B" w:rsidP="00DD245C">
                  <w:pPr>
                    <w:spacing w:line="360" w:lineRule="auto"/>
                    <w:jc w:val="center"/>
                    <w:rPr>
                      <w:rFonts w:ascii="Arial" w:eastAsia="Times New Roman" w:hAnsi="Arial" w:cs="Arial"/>
                      <w:b w:val="0"/>
                      <w:bCs w:val="0"/>
                      <w:kern w:val="0"/>
                      <w:sz w:val="22"/>
                      <w:szCs w:val="22"/>
                      <w:lang w:eastAsia="en-GB"/>
                      <w14:ligatures w14:val="none"/>
                    </w:rPr>
                  </w:pPr>
                </w:p>
              </w:tc>
              <w:tc>
                <w:tcPr>
                  <w:tcW w:w="360" w:type="dxa"/>
                </w:tcPr>
                <w:p w14:paraId="3B55B8D3" w14:textId="77777777" w:rsidR="0032655B" w:rsidRPr="00DD245C" w:rsidRDefault="0032655B" w:rsidP="00DD245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p>
              </w:tc>
              <w:tc>
                <w:tcPr>
                  <w:tcW w:w="360" w:type="dxa"/>
                </w:tcPr>
                <w:p w14:paraId="62A04241" w14:textId="77777777" w:rsidR="0032655B" w:rsidRPr="00DD245C" w:rsidRDefault="0032655B" w:rsidP="00DD245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p>
              </w:tc>
              <w:tc>
                <w:tcPr>
                  <w:tcW w:w="360" w:type="dxa"/>
                </w:tcPr>
                <w:p w14:paraId="391A9C05" w14:textId="77777777" w:rsidR="0032655B" w:rsidRPr="00DD245C" w:rsidRDefault="0032655B" w:rsidP="00DD245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p>
              </w:tc>
              <w:tc>
                <w:tcPr>
                  <w:tcW w:w="360" w:type="dxa"/>
                </w:tcPr>
                <w:p w14:paraId="4CE02E94" w14:textId="77777777" w:rsidR="0032655B" w:rsidRPr="00DD245C" w:rsidRDefault="0032655B" w:rsidP="00DD245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p>
              </w:tc>
            </w:tr>
          </w:tbl>
          <w:p w14:paraId="2E68C27B" w14:textId="77777777" w:rsidR="00D50ABB" w:rsidRPr="00DD245C" w:rsidRDefault="00D50ABB" w:rsidP="00DD245C">
            <w:pPr>
              <w:spacing w:line="360" w:lineRule="auto"/>
              <w:jc w:val="center"/>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Challenge</w:t>
            </w:r>
          </w:p>
        </w:tc>
        <w:tc>
          <w:tcPr>
            <w:tcW w:w="0" w:type="auto"/>
            <w:hideMark/>
          </w:tcPr>
          <w:p w14:paraId="03F9C500" w14:textId="77777777" w:rsidR="00D50ABB" w:rsidRPr="00DD245C" w:rsidRDefault="00D50ABB" w:rsidP="00DD245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Mitigation Strategy</w:t>
            </w:r>
          </w:p>
        </w:tc>
      </w:tr>
      <w:tr w:rsidR="00D50ABB" w:rsidRPr="00DD245C" w14:paraId="5AFBCB46" w14:textId="77777777" w:rsidTr="00326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98DC7A" w14:textId="77777777" w:rsidR="00D50ABB" w:rsidRPr="00DD245C" w:rsidRDefault="00D50ABB" w:rsidP="00DD245C">
            <w:pPr>
              <w:spacing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Resistance to change</w:t>
            </w:r>
          </w:p>
        </w:tc>
        <w:tc>
          <w:tcPr>
            <w:tcW w:w="0" w:type="auto"/>
            <w:hideMark/>
          </w:tcPr>
          <w:p w14:paraId="134F0EE9" w14:textId="77777777" w:rsidR="00D50ABB" w:rsidRPr="00DD245C" w:rsidRDefault="00D50ABB" w:rsidP="00DD245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Early stakeholder communication, structured training programmes, and phased pilot testing to encourage user acceptance</w:t>
            </w:r>
          </w:p>
        </w:tc>
      </w:tr>
      <w:tr w:rsidR="00D50ABB" w:rsidRPr="00DD245C" w14:paraId="2679C6DD" w14:textId="77777777" w:rsidTr="0032655B">
        <w:tc>
          <w:tcPr>
            <w:cnfStyle w:val="001000000000" w:firstRow="0" w:lastRow="0" w:firstColumn="1" w:lastColumn="0" w:oddVBand="0" w:evenVBand="0" w:oddHBand="0" w:evenHBand="0" w:firstRowFirstColumn="0" w:firstRowLastColumn="0" w:lastRowFirstColumn="0" w:lastRowLastColumn="0"/>
            <w:tcW w:w="0" w:type="auto"/>
            <w:hideMark/>
          </w:tcPr>
          <w:p w14:paraId="08B212FA" w14:textId="77777777" w:rsidR="00D50ABB" w:rsidRPr="00DD245C" w:rsidRDefault="00D50ABB" w:rsidP="00DD245C">
            <w:pPr>
              <w:spacing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Data migration errors</w:t>
            </w:r>
          </w:p>
        </w:tc>
        <w:tc>
          <w:tcPr>
            <w:tcW w:w="0" w:type="auto"/>
            <w:hideMark/>
          </w:tcPr>
          <w:p w14:paraId="328EAC6E" w14:textId="77777777" w:rsidR="00D50ABB" w:rsidRPr="00DD245C" w:rsidRDefault="00D50ABB" w:rsidP="00DD245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Data cleansing prior to migration, validation checks, and parallel system testing to ensure accuracy</w:t>
            </w:r>
          </w:p>
        </w:tc>
      </w:tr>
      <w:tr w:rsidR="00D50ABB" w:rsidRPr="00DD245C" w14:paraId="68E7BEFF" w14:textId="77777777" w:rsidTr="00326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CECA07" w14:textId="77777777" w:rsidR="00D50ABB" w:rsidRPr="00DD245C" w:rsidRDefault="00D50ABB" w:rsidP="00DD245C">
            <w:pPr>
              <w:spacing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Cost overruns</w:t>
            </w:r>
          </w:p>
        </w:tc>
        <w:tc>
          <w:tcPr>
            <w:tcW w:w="0" w:type="auto"/>
            <w:hideMark/>
          </w:tcPr>
          <w:p w14:paraId="20293BCC" w14:textId="77777777" w:rsidR="00D50ABB" w:rsidRPr="00DD245C" w:rsidRDefault="00D50ABB" w:rsidP="00DD245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Clearly defined project scope, fixed-price vendor contracts, and regular budget monitoring</w:t>
            </w:r>
          </w:p>
        </w:tc>
      </w:tr>
      <w:tr w:rsidR="00D50ABB" w:rsidRPr="00DD245C" w14:paraId="11DA7EB8" w14:textId="77777777" w:rsidTr="0032655B">
        <w:tc>
          <w:tcPr>
            <w:cnfStyle w:val="001000000000" w:firstRow="0" w:lastRow="0" w:firstColumn="1" w:lastColumn="0" w:oddVBand="0" w:evenVBand="0" w:oddHBand="0" w:evenHBand="0" w:firstRowFirstColumn="0" w:firstRowLastColumn="0" w:lastRowFirstColumn="0" w:lastRowLastColumn="0"/>
            <w:tcW w:w="0" w:type="auto"/>
            <w:hideMark/>
          </w:tcPr>
          <w:p w14:paraId="1D973E31" w14:textId="77777777" w:rsidR="00D50ABB" w:rsidRPr="00DD245C" w:rsidRDefault="00D50ABB" w:rsidP="00DD245C">
            <w:pPr>
              <w:spacing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Integration issues</w:t>
            </w:r>
          </w:p>
        </w:tc>
        <w:tc>
          <w:tcPr>
            <w:tcW w:w="0" w:type="auto"/>
            <w:hideMark/>
          </w:tcPr>
          <w:p w14:paraId="4E399373" w14:textId="77777777" w:rsidR="00D50ABB" w:rsidRPr="00DD245C" w:rsidRDefault="00D50ABB" w:rsidP="00DD245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Selection of an ERP solution with proven interoperability, strong APIs, and dedicated technical support</w:t>
            </w:r>
          </w:p>
        </w:tc>
      </w:tr>
      <w:tr w:rsidR="00D50ABB" w:rsidRPr="00DD245C" w14:paraId="5B5FE05D" w14:textId="77777777" w:rsidTr="00326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C0774" w14:textId="77777777" w:rsidR="00D50ABB" w:rsidRPr="00DD245C" w:rsidRDefault="00D50ABB" w:rsidP="00DD245C">
            <w:pPr>
              <w:spacing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Security concerns</w:t>
            </w:r>
          </w:p>
        </w:tc>
        <w:tc>
          <w:tcPr>
            <w:tcW w:w="0" w:type="auto"/>
            <w:hideMark/>
          </w:tcPr>
          <w:p w14:paraId="47F69FDE" w14:textId="77777777" w:rsidR="00D50ABB" w:rsidRPr="00DD245C" w:rsidRDefault="00D50ABB" w:rsidP="00DD245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Implementation of role-based access controls, multi-factor authentication, and regular security audits</w:t>
            </w:r>
          </w:p>
        </w:tc>
      </w:tr>
    </w:tbl>
    <w:p w14:paraId="082F2C07" w14:textId="77777777" w:rsidR="00D50ABB" w:rsidRPr="00DD245C" w:rsidRDefault="00D50ABB" w:rsidP="00DD245C">
      <w:pPr>
        <w:pStyle w:val="ListParagraph"/>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Addressing these challenges proactively is essential to minimise disruption during implementation and to ensure the system delivers its intended operational and strategic benefits. Continuous monitoring and post-implementation reviews will further support long-term system stability and performance.</w:t>
      </w:r>
    </w:p>
    <w:p w14:paraId="1853DE1D" w14:textId="02B6D23A" w:rsidR="005B1D06" w:rsidRPr="00DD245C" w:rsidRDefault="005B1D06" w:rsidP="00DD245C">
      <w:pPr>
        <w:spacing w:after="0" w:line="360" w:lineRule="auto"/>
        <w:rPr>
          <w:rFonts w:ascii="Arial" w:eastAsia="Times New Roman" w:hAnsi="Arial" w:cs="Arial"/>
          <w:kern w:val="0"/>
          <w:sz w:val="22"/>
          <w:szCs w:val="22"/>
          <w:lang w:eastAsia="en-GB"/>
          <w14:ligatures w14:val="none"/>
        </w:rPr>
      </w:pPr>
    </w:p>
    <w:p w14:paraId="5C714568" w14:textId="77777777" w:rsidR="00F03199" w:rsidRPr="00DD245C" w:rsidRDefault="00F03199"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D49F5F7" w14:textId="77777777" w:rsidR="000A1ABB" w:rsidRPr="00DD245C" w:rsidRDefault="000A1ABB"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DA49256" w14:textId="144D1C78" w:rsidR="00EB4CD1" w:rsidRPr="00DD245C" w:rsidRDefault="00EB4CD1" w:rsidP="00DD245C">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5.0 Conclusion</w:t>
      </w:r>
    </w:p>
    <w:p w14:paraId="1D8EB0E8" w14:textId="77777777" w:rsidR="00EB4CD1" w:rsidRPr="00DD245C" w:rsidRDefault="00EB4CD1"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This report critically evaluates the limitations of </w:t>
      </w: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Ltd.’s existing information systems and identifies them as a significant barrier to operational efficiency, strategic decision-making, and regulatory compliance. The reliance on disconnected and outdated systems has resulted in inconsistent data flows, limited transparency across departments, and a reactive rather than proactive management approach. These weaknesses not only affect internal operations but also undermine customer trust and the organisation’s ability to compete effectively in a technology-driven retail environment.</w:t>
      </w:r>
    </w:p>
    <w:p w14:paraId="06256896" w14:textId="77777777" w:rsidR="00EB4CD1" w:rsidRPr="00DD245C" w:rsidRDefault="00EB4CD1"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The proposed implementation of a cloud-based ERP system integrated with a centralised CRM and Business Intelligence tools represents a strategic transformation rather than a simple technological upgrade. By consolidating data into a single, secure platform, the organisation can reduce operational risk, improve data integrity, and enable real-time monitoring of sales, inventory, and customer interactions. This integrated approach directly addresses the root causes of current inefficiencies rather than merely treating their symptoms.</w:t>
      </w:r>
    </w:p>
    <w:p w14:paraId="6429EDB9" w14:textId="77777777" w:rsidR="00EB4CD1" w:rsidRPr="00DD245C" w:rsidRDefault="00EB4CD1"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From a critical perspective, the success of this solution is dependent on effective change management, staff engagement, and continuous system evaluation. While the implementation plan provides a structured pathway for adoption, failure to invest in adequate training or to manage organisational resistance could limit the expected benefits. Therefore, ongoing performance measurement and system optimisation are essential to ensure long-term value and alignment with business objectives.</w:t>
      </w:r>
    </w:p>
    <w:p w14:paraId="3791CAFE" w14:textId="77777777" w:rsidR="00EB4CD1" w:rsidRPr="00DD245C" w:rsidRDefault="00EB4CD1"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In conclusion, the adoption of an integrated cloud-based information system has the potential to reposition </w:t>
      </w:r>
      <w:proofErr w:type="spellStart"/>
      <w:r w:rsidRPr="00DD245C">
        <w:rPr>
          <w:rFonts w:ascii="Arial" w:eastAsia="Times New Roman" w:hAnsi="Arial" w:cs="Arial"/>
          <w:kern w:val="0"/>
          <w:sz w:val="22"/>
          <w:szCs w:val="22"/>
          <w:lang w:eastAsia="en-GB"/>
          <w14:ligatures w14:val="none"/>
        </w:rPr>
        <w:t>AKPerog</w:t>
      </w:r>
      <w:proofErr w:type="spellEnd"/>
      <w:r w:rsidRPr="00DD245C">
        <w:rPr>
          <w:rFonts w:ascii="Arial" w:eastAsia="Times New Roman" w:hAnsi="Arial" w:cs="Arial"/>
          <w:kern w:val="0"/>
          <w:sz w:val="22"/>
          <w:szCs w:val="22"/>
          <w:lang w:eastAsia="en-GB"/>
          <w14:ligatures w14:val="none"/>
        </w:rPr>
        <w:t xml:space="preserve"> Ltd. as a more agile, data-driven, and customer-focused organisation. If implemented and managed effectively, this strategic investment will strengthen the company’s competitive advantage, support scalability, and enable sustainable growth within the UK electronics retail sector.</w:t>
      </w:r>
    </w:p>
    <w:p w14:paraId="7F969FCE" w14:textId="266BE89F" w:rsidR="005B1D06" w:rsidRPr="00DD245C" w:rsidRDefault="005B1D06" w:rsidP="00DD245C">
      <w:pPr>
        <w:spacing w:after="0" w:line="360" w:lineRule="auto"/>
        <w:rPr>
          <w:rFonts w:ascii="Arial" w:eastAsia="Times New Roman" w:hAnsi="Arial" w:cs="Arial"/>
          <w:kern w:val="0"/>
          <w:sz w:val="22"/>
          <w:szCs w:val="22"/>
          <w:lang w:eastAsia="en-GB"/>
          <w14:ligatures w14:val="none"/>
        </w:rPr>
      </w:pPr>
    </w:p>
    <w:p w14:paraId="727F05DF" w14:textId="77777777" w:rsidR="005B1D06" w:rsidRPr="00DD245C" w:rsidRDefault="005B1D06"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16E9CEF" w14:textId="77777777" w:rsidR="00D22CAD" w:rsidRPr="00DD245C" w:rsidRDefault="00D22CAD"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6C724FE" w14:textId="77777777" w:rsidR="00EB4CD1" w:rsidRPr="00DD245C" w:rsidRDefault="00EB4CD1"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07D8CAF" w14:textId="4B8DB78B" w:rsidR="005B1D06" w:rsidRPr="00DD245C" w:rsidRDefault="005B1D06" w:rsidP="00DD245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D245C">
        <w:rPr>
          <w:rFonts w:ascii="Arial" w:eastAsia="Times New Roman" w:hAnsi="Arial" w:cs="Arial"/>
          <w:b/>
          <w:bCs/>
          <w:kern w:val="0"/>
          <w:sz w:val="22"/>
          <w:szCs w:val="22"/>
          <w:lang w:eastAsia="en-GB"/>
          <w14:ligatures w14:val="none"/>
        </w:rPr>
        <w:lastRenderedPageBreak/>
        <w:t>6.0 References (Harvard Style)</w:t>
      </w:r>
    </w:p>
    <w:p w14:paraId="7B8AF04F"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Christopher, M. (2016) </w:t>
      </w:r>
      <w:r w:rsidRPr="00DD245C">
        <w:rPr>
          <w:rFonts w:ascii="Arial" w:eastAsia="Times New Roman" w:hAnsi="Arial" w:cs="Arial"/>
          <w:i/>
          <w:iCs/>
          <w:kern w:val="0"/>
          <w:sz w:val="22"/>
          <w:szCs w:val="22"/>
          <w:lang w:eastAsia="en-GB"/>
          <w14:ligatures w14:val="none"/>
        </w:rPr>
        <w:t>Logistics &amp; Supply Chain Management</w:t>
      </w:r>
      <w:r w:rsidRPr="00DD245C">
        <w:rPr>
          <w:rFonts w:ascii="Arial" w:eastAsia="Times New Roman" w:hAnsi="Arial" w:cs="Arial"/>
          <w:kern w:val="0"/>
          <w:sz w:val="22"/>
          <w:szCs w:val="22"/>
          <w:lang w:eastAsia="en-GB"/>
          <w14:ligatures w14:val="none"/>
        </w:rPr>
        <w:t xml:space="preserve">. 5th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Harlow: Pearson.</w:t>
      </w:r>
    </w:p>
    <w:p w14:paraId="1C3205A1"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Laudon, K. and Laudon, J. (2020) </w:t>
      </w:r>
      <w:r w:rsidRPr="00DD245C">
        <w:rPr>
          <w:rFonts w:ascii="Arial" w:eastAsia="Times New Roman" w:hAnsi="Arial" w:cs="Arial"/>
          <w:i/>
          <w:iCs/>
          <w:kern w:val="0"/>
          <w:sz w:val="22"/>
          <w:szCs w:val="22"/>
          <w:lang w:eastAsia="en-GB"/>
          <w14:ligatures w14:val="none"/>
        </w:rPr>
        <w:t>Management Information Systems: Managing the Digital Firm</w:t>
      </w:r>
      <w:r w:rsidRPr="00DD245C">
        <w:rPr>
          <w:rFonts w:ascii="Arial" w:eastAsia="Times New Roman" w:hAnsi="Arial" w:cs="Arial"/>
          <w:kern w:val="0"/>
          <w:sz w:val="22"/>
          <w:szCs w:val="22"/>
          <w:lang w:eastAsia="en-GB"/>
          <w14:ligatures w14:val="none"/>
        </w:rPr>
        <w:t xml:space="preserve">. 16th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Harlow: Pearson.</w:t>
      </w:r>
    </w:p>
    <w:p w14:paraId="460EBFF0"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Monk, E. and Wagner, B. (2013) </w:t>
      </w:r>
      <w:r w:rsidRPr="00DD245C">
        <w:rPr>
          <w:rFonts w:ascii="Arial" w:eastAsia="Times New Roman" w:hAnsi="Arial" w:cs="Arial"/>
          <w:i/>
          <w:iCs/>
          <w:kern w:val="0"/>
          <w:sz w:val="22"/>
          <w:szCs w:val="22"/>
          <w:lang w:eastAsia="en-GB"/>
          <w14:ligatures w14:val="none"/>
        </w:rPr>
        <w:t>Concepts in Enterprise Resource Planning</w:t>
      </w:r>
      <w:r w:rsidRPr="00DD245C">
        <w:rPr>
          <w:rFonts w:ascii="Arial" w:eastAsia="Times New Roman" w:hAnsi="Arial" w:cs="Arial"/>
          <w:kern w:val="0"/>
          <w:sz w:val="22"/>
          <w:szCs w:val="22"/>
          <w:lang w:eastAsia="en-GB"/>
          <w14:ligatures w14:val="none"/>
        </w:rPr>
        <w:t xml:space="preserve">. 4th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Boston: Cengage Learning.</w:t>
      </w:r>
    </w:p>
    <w:p w14:paraId="3EE63AD8"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Payne, A. and Frow, P. (2017) </w:t>
      </w:r>
      <w:r w:rsidRPr="00DD245C">
        <w:rPr>
          <w:rFonts w:ascii="Arial" w:eastAsia="Times New Roman" w:hAnsi="Arial" w:cs="Arial"/>
          <w:i/>
          <w:iCs/>
          <w:kern w:val="0"/>
          <w:sz w:val="22"/>
          <w:szCs w:val="22"/>
          <w:lang w:eastAsia="en-GB"/>
          <w14:ligatures w14:val="none"/>
        </w:rPr>
        <w:t>Strategic Customer Management: Integrating Relationship Marketing and CRM</w:t>
      </w:r>
      <w:r w:rsidRPr="00DD245C">
        <w:rPr>
          <w:rFonts w:ascii="Arial" w:eastAsia="Times New Roman" w:hAnsi="Arial" w:cs="Arial"/>
          <w:kern w:val="0"/>
          <w:sz w:val="22"/>
          <w:szCs w:val="22"/>
          <w:lang w:eastAsia="en-GB"/>
          <w14:ligatures w14:val="none"/>
        </w:rPr>
        <w:t>. Cambridge: Cambridge University Press.</w:t>
      </w:r>
    </w:p>
    <w:p w14:paraId="216C5673"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Provost, F. and Fawcett, T. (2013) </w:t>
      </w:r>
      <w:r w:rsidRPr="00DD245C">
        <w:rPr>
          <w:rFonts w:ascii="Arial" w:eastAsia="Times New Roman" w:hAnsi="Arial" w:cs="Arial"/>
          <w:i/>
          <w:iCs/>
          <w:kern w:val="0"/>
          <w:sz w:val="22"/>
          <w:szCs w:val="22"/>
          <w:lang w:eastAsia="en-GB"/>
          <w14:ligatures w14:val="none"/>
        </w:rPr>
        <w:t>Data Science for Business</w:t>
      </w:r>
      <w:r w:rsidRPr="00DD245C">
        <w:rPr>
          <w:rFonts w:ascii="Arial" w:eastAsia="Times New Roman" w:hAnsi="Arial" w:cs="Arial"/>
          <w:kern w:val="0"/>
          <w:sz w:val="22"/>
          <w:szCs w:val="22"/>
          <w:lang w:eastAsia="en-GB"/>
          <w14:ligatures w14:val="none"/>
        </w:rPr>
        <w:t>. Sebastopol: O’Reilly Media.</w:t>
      </w:r>
    </w:p>
    <w:p w14:paraId="543D356B"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Rainer, R., Prince, B. and Watson, H. (2015) </w:t>
      </w:r>
      <w:r w:rsidRPr="00DD245C">
        <w:rPr>
          <w:rFonts w:ascii="Arial" w:eastAsia="Times New Roman" w:hAnsi="Arial" w:cs="Arial"/>
          <w:i/>
          <w:iCs/>
          <w:kern w:val="0"/>
          <w:sz w:val="22"/>
          <w:szCs w:val="22"/>
          <w:lang w:eastAsia="en-GB"/>
          <w14:ligatures w14:val="none"/>
        </w:rPr>
        <w:t>Introduction to Information Systems</w:t>
      </w:r>
      <w:r w:rsidRPr="00DD245C">
        <w:rPr>
          <w:rFonts w:ascii="Arial" w:eastAsia="Times New Roman" w:hAnsi="Arial" w:cs="Arial"/>
          <w:kern w:val="0"/>
          <w:sz w:val="22"/>
          <w:szCs w:val="22"/>
          <w:lang w:eastAsia="en-GB"/>
          <w14:ligatures w14:val="none"/>
        </w:rPr>
        <w:t xml:space="preserve">. 5th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Hoboken: Wiley.</w:t>
      </w:r>
    </w:p>
    <w:p w14:paraId="4B373A30"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Stair, R. and Reynolds, G. (2019) </w:t>
      </w:r>
      <w:r w:rsidRPr="00DD245C">
        <w:rPr>
          <w:rFonts w:ascii="Arial" w:eastAsia="Times New Roman" w:hAnsi="Arial" w:cs="Arial"/>
          <w:i/>
          <w:iCs/>
          <w:kern w:val="0"/>
          <w:sz w:val="22"/>
          <w:szCs w:val="22"/>
          <w:lang w:eastAsia="en-GB"/>
          <w14:ligatures w14:val="none"/>
        </w:rPr>
        <w:t>Principles of Information Systems</w:t>
      </w:r>
      <w:r w:rsidRPr="00DD245C">
        <w:rPr>
          <w:rFonts w:ascii="Arial" w:eastAsia="Times New Roman" w:hAnsi="Arial" w:cs="Arial"/>
          <w:kern w:val="0"/>
          <w:sz w:val="22"/>
          <w:szCs w:val="22"/>
          <w:lang w:eastAsia="en-GB"/>
          <w14:ligatures w14:val="none"/>
        </w:rPr>
        <w:t xml:space="preserve">. 13th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Boston: Cengage.</w:t>
      </w:r>
    </w:p>
    <w:p w14:paraId="20C027FE" w14:textId="77777777" w:rsidR="005B1D06" w:rsidRPr="00DD245C" w:rsidRDefault="005B1D06" w:rsidP="00DD245C">
      <w:pPr>
        <w:spacing w:before="100" w:beforeAutospacing="1" w:after="100" w:afterAutospacing="1" w:line="360" w:lineRule="auto"/>
        <w:rPr>
          <w:rFonts w:ascii="Arial" w:eastAsia="Times New Roman" w:hAnsi="Arial" w:cs="Arial"/>
          <w:kern w:val="0"/>
          <w:sz w:val="22"/>
          <w:szCs w:val="22"/>
          <w:lang w:eastAsia="en-GB"/>
          <w14:ligatures w14:val="none"/>
        </w:rPr>
      </w:pPr>
      <w:r w:rsidRPr="00DD245C">
        <w:rPr>
          <w:rFonts w:ascii="Arial" w:eastAsia="Times New Roman" w:hAnsi="Arial" w:cs="Arial"/>
          <w:kern w:val="0"/>
          <w:sz w:val="22"/>
          <w:szCs w:val="22"/>
          <w:lang w:eastAsia="en-GB"/>
          <w14:ligatures w14:val="none"/>
        </w:rPr>
        <w:t xml:space="preserve">Turban, E., Pollard, C. and Wood, G. (2018) </w:t>
      </w:r>
      <w:r w:rsidRPr="00DD245C">
        <w:rPr>
          <w:rFonts w:ascii="Arial" w:eastAsia="Times New Roman" w:hAnsi="Arial" w:cs="Arial"/>
          <w:i/>
          <w:iCs/>
          <w:kern w:val="0"/>
          <w:sz w:val="22"/>
          <w:szCs w:val="22"/>
          <w:lang w:eastAsia="en-GB"/>
          <w14:ligatures w14:val="none"/>
        </w:rPr>
        <w:t>Information Technology for Management: On-Demand Strategies for Performance, Growth and Sustainability</w:t>
      </w:r>
      <w:r w:rsidRPr="00DD245C">
        <w:rPr>
          <w:rFonts w:ascii="Arial" w:eastAsia="Times New Roman" w:hAnsi="Arial" w:cs="Arial"/>
          <w:kern w:val="0"/>
          <w:sz w:val="22"/>
          <w:szCs w:val="22"/>
          <w:lang w:eastAsia="en-GB"/>
          <w14:ligatures w14:val="none"/>
        </w:rPr>
        <w:t xml:space="preserve">. 11th </w:t>
      </w:r>
      <w:proofErr w:type="spellStart"/>
      <w:r w:rsidRPr="00DD245C">
        <w:rPr>
          <w:rFonts w:ascii="Arial" w:eastAsia="Times New Roman" w:hAnsi="Arial" w:cs="Arial"/>
          <w:kern w:val="0"/>
          <w:sz w:val="22"/>
          <w:szCs w:val="22"/>
          <w:lang w:eastAsia="en-GB"/>
          <w14:ligatures w14:val="none"/>
        </w:rPr>
        <w:t>edn</w:t>
      </w:r>
      <w:proofErr w:type="spellEnd"/>
      <w:r w:rsidRPr="00DD245C">
        <w:rPr>
          <w:rFonts w:ascii="Arial" w:eastAsia="Times New Roman" w:hAnsi="Arial" w:cs="Arial"/>
          <w:kern w:val="0"/>
          <w:sz w:val="22"/>
          <w:szCs w:val="22"/>
          <w:lang w:eastAsia="en-GB"/>
          <w14:ligatures w14:val="none"/>
        </w:rPr>
        <w:t>. Hoboken: Wiley.</w:t>
      </w:r>
    </w:p>
    <w:p w14:paraId="3255BF09" w14:textId="77777777" w:rsidR="00C8342B" w:rsidRPr="005B1D06" w:rsidRDefault="00C8342B" w:rsidP="00D22CAD">
      <w:pPr>
        <w:spacing w:line="360" w:lineRule="auto"/>
        <w:rPr>
          <w:rFonts w:ascii="Arial" w:hAnsi="Arial" w:cs="Arial"/>
          <w:sz w:val="22"/>
          <w:szCs w:val="22"/>
        </w:rPr>
      </w:pPr>
    </w:p>
    <w:sectPr w:rsidR="00C8342B" w:rsidRPr="005B1D06" w:rsidSect="00A35B0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2E00C" w14:textId="77777777" w:rsidR="00953976" w:rsidRDefault="00953976" w:rsidP="00D22CAD">
      <w:pPr>
        <w:spacing w:after="0" w:line="240" w:lineRule="auto"/>
      </w:pPr>
      <w:r>
        <w:separator/>
      </w:r>
    </w:p>
  </w:endnote>
  <w:endnote w:type="continuationSeparator" w:id="0">
    <w:p w14:paraId="1A89B3C7" w14:textId="77777777" w:rsidR="00953976" w:rsidRDefault="00953976" w:rsidP="00D22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3100329"/>
      <w:docPartObj>
        <w:docPartGallery w:val="Page Numbers (Bottom of Page)"/>
        <w:docPartUnique/>
      </w:docPartObj>
    </w:sdtPr>
    <w:sdtEndPr>
      <w:rPr>
        <w:color w:val="7F7F7F" w:themeColor="background1" w:themeShade="7F"/>
        <w:spacing w:val="60"/>
      </w:rPr>
    </w:sdtEndPr>
    <w:sdtContent>
      <w:p w14:paraId="5F610D41" w14:textId="296F3F96" w:rsidR="00A35B03" w:rsidRDefault="00A35B03">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062122E" w14:textId="4BC72F29" w:rsidR="00F741B4" w:rsidRDefault="00F74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00083" w14:textId="77777777" w:rsidR="00953976" w:rsidRDefault="00953976" w:rsidP="00D22CAD">
      <w:pPr>
        <w:spacing w:after="0" w:line="240" w:lineRule="auto"/>
      </w:pPr>
      <w:r>
        <w:separator/>
      </w:r>
    </w:p>
  </w:footnote>
  <w:footnote w:type="continuationSeparator" w:id="0">
    <w:p w14:paraId="7923B40A" w14:textId="77777777" w:rsidR="00953976" w:rsidRDefault="00953976" w:rsidP="00D22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11E"/>
    <w:multiLevelType w:val="multilevel"/>
    <w:tmpl w:val="7258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A330F"/>
    <w:multiLevelType w:val="multilevel"/>
    <w:tmpl w:val="F4645594"/>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B394745"/>
    <w:multiLevelType w:val="multilevel"/>
    <w:tmpl w:val="C83C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F54CD"/>
    <w:multiLevelType w:val="multilevel"/>
    <w:tmpl w:val="1F3E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271D4"/>
    <w:multiLevelType w:val="multilevel"/>
    <w:tmpl w:val="6820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722CC"/>
    <w:multiLevelType w:val="multilevel"/>
    <w:tmpl w:val="622E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B2500"/>
    <w:multiLevelType w:val="multilevel"/>
    <w:tmpl w:val="6D04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3298E"/>
    <w:multiLevelType w:val="multilevel"/>
    <w:tmpl w:val="EDB8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B32C07"/>
    <w:multiLevelType w:val="multilevel"/>
    <w:tmpl w:val="6EF6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205EE9"/>
    <w:multiLevelType w:val="multilevel"/>
    <w:tmpl w:val="BEDCA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A04A0"/>
    <w:multiLevelType w:val="multilevel"/>
    <w:tmpl w:val="53EC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C24AD6"/>
    <w:multiLevelType w:val="multilevel"/>
    <w:tmpl w:val="9680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420B10"/>
    <w:multiLevelType w:val="multilevel"/>
    <w:tmpl w:val="3032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B53F02"/>
    <w:multiLevelType w:val="multilevel"/>
    <w:tmpl w:val="FBB26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4F626B"/>
    <w:multiLevelType w:val="multilevel"/>
    <w:tmpl w:val="E3BC3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494F95"/>
    <w:multiLevelType w:val="multilevel"/>
    <w:tmpl w:val="8544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C01428"/>
    <w:multiLevelType w:val="multilevel"/>
    <w:tmpl w:val="0006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3C7CE3"/>
    <w:multiLevelType w:val="multilevel"/>
    <w:tmpl w:val="AFDA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6F5CEF"/>
    <w:multiLevelType w:val="multilevel"/>
    <w:tmpl w:val="2A127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380CDF"/>
    <w:multiLevelType w:val="multilevel"/>
    <w:tmpl w:val="FD84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7B28D9"/>
    <w:multiLevelType w:val="multilevel"/>
    <w:tmpl w:val="882C9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647C20"/>
    <w:multiLevelType w:val="multilevel"/>
    <w:tmpl w:val="3E86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6833FE"/>
    <w:multiLevelType w:val="multilevel"/>
    <w:tmpl w:val="CEA6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0088357">
    <w:abstractNumId w:val="3"/>
  </w:num>
  <w:num w:numId="2" w16cid:durableId="1125393026">
    <w:abstractNumId w:val="9"/>
  </w:num>
  <w:num w:numId="3" w16cid:durableId="599727613">
    <w:abstractNumId w:val="0"/>
  </w:num>
  <w:num w:numId="4" w16cid:durableId="485247097">
    <w:abstractNumId w:val="11"/>
  </w:num>
  <w:num w:numId="5" w16cid:durableId="440303138">
    <w:abstractNumId w:val="7"/>
  </w:num>
  <w:num w:numId="6" w16cid:durableId="1226842709">
    <w:abstractNumId w:val="14"/>
  </w:num>
  <w:num w:numId="7" w16cid:durableId="656112029">
    <w:abstractNumId w:val="17"/>
  </w:num>
  <w:num w:numId="8" w16cid:durableId="1634947678">
    <w:abstractNumId w:val="15"/>
  </w:num>
  <w:num w:numId="9" w16cid:durableId="544024665">
    <w:abstractNumId w:val="10"/>
  </w:num>
  <w:num w:numId="10" w16cid:durableId="318728121">
    <w:abstractNumId w:val="5"/>
  </w:num>
  <w:num w:numId="11" w16cid:durableId="1339313194">
    <w:abstractNumId w:val="20"/>
  </w:num>
  <w:num w:numId="12" w16cid:durableId="1559709300">
    <w:abstractNumId w:val="13"/>
  </w:num>
  <w:num w:numId="13" w16cid:durableId="2119792760">
    <w:abstractNumId w:val="4"/>
  </w:num>
  <w:num w:numId="14" w16cid:durableId="1994795471">
    <w:abstractNumId w:val="18"/>
  </w:num>
  <w:num w:numId="15" w16cid:durableId="1813517492">
    <w:abstractNumId w:val="12"/>
  </w:num>
  <w:num w:numId="16" w16cid:durableId="641499093">
    <w:abstractNumId w:val="21"/>
  </w:num>
  <w:num w:numId="17" w16cid:durableId="941953678">
    <w:abstractNumId w:val="22"/>
  </w:num>
  <w:num w:numId="18" w16cid:durableId="1456408145">
    <w:abstractNumId w:val="2"/>
  </w:num>
  <w:num w:numId="19" w16cid:durableId="273560745">
    <w:abstractNumId w:val="6"/>
  </w:num>
  <w:num w:numId="20" w16cid:durableId="815562120">
    <w:abstractNumId w:val="19"/>
  </w:num>
  <w:num w:numId="21" w16cid:durableId="908540686">
    <w:abstractNumId w:val="8"/>
  </w:num>
  <w:num w:numId="22" w16cid:durableId="106125176">
    <w:abstractNumId w:val="16"/>
  </w:num>
  <w:num w:numId="23" w16cid:durableId="1308170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D06"/>
    <w:rsid w:val="00061267"/>
    <w:rsid w:val="000A1ABB"/>
    <w:rsid w:val="001219F1"/>
    <w:rsid w:val="00184A26"/>
    <w:rsid w:val="002F1DEF"/>
    <w:rsid w:val="0032655B"/>
    <w:rsid w:val="00372B5D"/>
    <w:rsid w:val="004157D5"/>
    <w:rsid w:val="0049264C"/>
    <w:rsid w:val="005174A4"/>
    <w:rsid w:val="00557B92"/>
    <w:rsid w:val="00564C1C"/>
    <w:rsid w:val="0059636E"/>
    <w:rsid w:val="005B1D06"/>
    <w:rsid w:val="006F7909"/>
    <w:rsid w:val="00735226"/>
    <w:rsid w:val="007F7E30"/>
    <w:rsid w:val="00953976"/>
    <w:rsid w:val="00A35B03"/>
    <w:rsid w:val="00AF6081"/>
    <w:rsid w:val="00C8342B"/>
    <w:rsid w:val="00CC0325"/>
    <w:rsid w:val="00D22CAD"/>
    <w:rsid w:val="00D50ABB"/>
    <w:rsid w:val="00DD245C"/>
    <w:rsid w:val="00EB4CD1"/>
    <w:rsid w:val="00F03199"/>
    <w:rsid w:val="00F5024B"/>
    <w:rsid w:val="00F741B4"/>
    <w:rsid w:val="00FA5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872332"/>
  <w15:chartTrackingRefBased/>
  <w15:docId w15:val="{AC2E15C0-4DE4-43C9-BD20-A102CFEF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D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D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D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D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D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D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1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D06"/>
    <w:rPr>
      <w:rFonts w:eastAsiaTheme="majorEastAsia" w:cstheme="majorBidi"/>
      <w:color w:val="272727" w:themeColor="text1" w:themeTint="D8"/>
    </w:rPr>
  </w:style>
  <w:style w:type="paragraph" w:styleId="Title">
    <w:name w:val="Title"/>
    <w:basedOn w:val="Normal"/>
    <w:next w:val="Normal"/>
    <w:link w:val="TitleChar"/>
    <w:uiPriority w:val="10"/>
    <w:qFormat/>
    <w:rsid w:val="005B1D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D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D06"/>
    <w:pPr>
      <w:spacing w:before="160"/>
      <w:jc w:val="center"/>
    </w:pPr>
    <w:rPr>
      <w:i/>
      <w:iCs/>
      <w:color w:val="404040" w:themeColor="text1" w:themeTint="BF"/>
    </w:rPr>
  </w:style>
  <w:style w:type="character" w:customStyle="1" w:styleId="QuoteChar">
    <w:name w:val="Quote Char"/>
    <w:basedOn w:val="DefaultParagraphFont"/>
    <w:link w:val="Quote"/>
    <w:uiPriority w:val="29"/>
    <w:rsid w:val="005B1D06"/>
    <w:rPr>
      <w:i/>
      <w:iCs/>
      <w:color w:val="404040" w:themeColor="text1" w:themeTint="BF"/>
    </w:rPr>
  </w:style>
  <w:style w:type="paragraph" w:styleId="ListParagraph">
    <w:name w:val="List Paragraph"/>
    <w:basedOn w:val="Normal"/>
    <w:uiPriority w:val="34"/>
    <w:qFormat/>
    <w:rsid w:val="005B1D06"/>
    <w:pPr>
      <w:ind w:left="720"/>
      <w:contextualSpacing/>
    </w:pPr>
  </w:style>
  <w:style w:type="character" w:styleId="IntenseEmphasis">
    <w:name w:val="Intense Emphasis"/>
    <w:basedOn w:val="DefaultParagraphFont"/>
    <w:uiPriority w:val="21"/>
    <w:qFormat/>
    <w:rsid w:val="005B1D06"/>
    <w:rPr>
      <w:i/>
      <w:iCs/>
      <w:color w:val="0F4761" w:themeColor="accent1" w:themeShade="BF"/>
    </w:rPr>
  </w:style>
  <w:style w:type="paragraph" w:styleId="IntenseQuote">
    <w:name w:val="Intense Quote"/>
    <w:basedOn w:val="Normal"/>
    <w:next w:val="Normal"/>
    <w:link w:val="IntenseQuoteChar"/>
    <w:uiPriority w:val="30"/>
    <w:qFormat/>
    <w:rsid w:val="005B1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D06"/>
    <w:rPr>
      <w:i/>
      <w:iCs/>
      <w:color w:val="0F4761" w:themeColor="accent1" w:themeShade="BF"/>
    </w:rPr>
  </w:style>
  <w:style w:type="character" w:styleId="IntenseReference">
    <w:name w:val="Intense Reference"/>
    <w:basedOn w:val="DefaultParagraphFont"/>
    <w:uiPriority w:val="32"/>
    <w:qFormat/>
    <w:rsid w:val="005B1D06"/>
    <w:rPr>
      <w:b/>
      <w:bCs/>
      <w:smallCaps/>
      <w:color w:val="0F4761" w:themeColor="accent1" w:themeShade="BF"/>
      <w:spacing w:val="5"/>
    </w:rPr>
  </w:style>
  <w:style w:type="paragraph" w:styleId="NormalWeb">
    <w:name w:val="Normal (Web)"/>
    <w:basedOn w:val="Normal"/>
    <w:uiPriority w:val="99"/>
    <w:semiHidden/>
    <w:unhideWhenUsed/>
    <w:rsid w:val="00D22C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22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CAD"/>
  </w:style>
  <w:style w:type="paragraph" w:styleId="Footer">
    <w:name w:val="footer"/>
    <w:basedOn w:val="Normal"/>
    <w:link w:val="FooterChar"/>
    <w:uiPriority w:val="99"/>
    <w:unhideWhenUsed/>
    <w:rsid w:val="00D22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CAD"/>
  </w:style>
  <w:style w:type="character" w:styleId="Strong">
    <w:name w:val="Strong"/>
    <w:basedOn w:val="DefaultParagraphFont"/>
    <w:uiPriority w:val="22"/>
    <w:qFormat/>
    <w:rsid w:val="00D50ABB"/>
    <w:rPr>
      <w:b/>
      <w:bCs/>
    </w:rPr>
  </w:style>
  <w:style w:type="table" w:styleId="TableGrid">
    <w:name w:val="Table Grid"/>
    <w:basedOn w:val="TableNormal"/>
    <w:uiPriority w:val="39"/>
    <w:rsid w:val="003265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326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2">
    <w:name w:val="Grid Table 5 Dark Accent 2"/>
    <w:basedOn w:val="TableNormal"/>
    <w:uiPriority w:val="50"/>
    <w:rsid w:val="00326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CA000-B08C-4FB6-9AEA-5E560AD78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13</Pages>
  <Words>2781</Words>
  <Characters>15857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salazar</dc:creator>
  <cp:keywords/>
  <dc:description/>
  <cp:lastModifiedBy>Brian salazar</cp:lastModifiedBy>
  <cp:revision>12</cp:revision>
  <dcterms:created xsi:type="dcterms:W3CDTF">2025-11-28T11:39:00Z</dcterms:created>
  <dcterms:modified xsi:type="dcterms:W3CDTF">2025-12-16T12:25:00Z</dcterms:modified>
</cp:coreProperties>
</file>