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002">
      <w:pPr>
        <w:spacing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003">
      <w:pPr>
        <w:spacing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004">
      <w:pPr>
        <w:spacing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005">
      <w:pPr>
        <w:spacing w:before="240" w:line="360" w:lineRule="auto"/>
        <w:jc w:val="center"/>
        <w:rPr>
          <w:rFonts w:ascii="Arial" w:cs="Arial" w:eastAsia="Arial" w:hAnsi="Arial"/>
          <w:b w:val="1"/>
          <w:i w:val="1"/>
          <w:color w:val="1f1f1f"/>
          <w:sz w:val="48"/>
          <w:szCs w:val="48"/>
        </w:rPr>
      </w:pPr>
      <w:r w:rsidDel="00000000" w:rsidR="00000000" w:rsidRPr="00000000">
        <w:rPr>
          <w:rFonts w:ascii="Arial" w:cs="Arial" w:eastAsia="Arial" w:hAnsi="Arial"/>
          <w:b w:val="1"/>
          <w:i w:val="1"/>
          <w:color w:val="1f1f1f"/>
          <w:sz w:val="48"/>
          <w:szCs w:val="48"/>
          <w:rtl w:val="0"/>
        </w:rPr>
        <w:t xml:space="preserve">BMI 4002</w:t>
      </w:r>
    </w:p>
    <w:p w:rsidR="00000000" w:rsidDel="00000000" w:rsidP="00000000" w:rsidRDefault="00000000" w:rsidRPr="00000000" w14:paraId="00000006">
      <w:pPr>
        <w:spacing w:before="240" w:line="360" w:lineRule="auto"/>
        <w:jc w:val="center"/>
        <w:rPr>
          <w:rFonts w:ascii="Arial" w:cs="Arial" w:eastAsia="Arial" w:hAnsi="Arial"/>
          <w:b w:val="1"/>
          <w:i w:val="1"/>
          <w:color w:val="1f1f1f"/>
          <w:sz w:val="48"/>
          <w:szCs w:val="48"/>
        </w:rPr>
      </w:pPr>
      <w:r w:rsidDel="00000000" w:rsidR="00000000" w:rsidRPr="00000000">
        <w:rPr>
          <w:rFonts w:ascii="Arial" w:cs="Arial" w:eastAsia="Arial" w:hAnsi="Arial"/>
          <w:b w:val="1"/>
          <w:i w:val="1"/>
          <w:color w:val="1f1f1f"/>
          <w:sz w:val="48"/>
          <w:szCs w:val="48"/>
          <w:rtl w:val="0"/>
        </w:rPr>
        <w:t xml:space="preserve">Food &amp; Beverage Operations</w:t>
      </w:r>
    </w:p>
    <w:p w:rsidR="00000000" w:rsidDel="00000000" w:rsidP="00000000" w:rsidRDefault="00000000" w:rsidRPr="00000000" w14:paraId="00000007">
      <w:pPr>
        <w:spacing w:before="240" w:line="360" w:lineRule="auto"/>
        <w:jc w:val="center"/>
        <w:rPr>
          <w:rFonts w:ascii="Arial" w:cs="Arial" w:eastAsia="Arial" w:hAnsi="Arial"/>
          <w:b w:val="1"/>
          <w:i w:val="1"/>
          <w:color w:val="1f1f1f"/>
          <w:sz w:val="48"/>
          <w:szCs w:val="48"/>
        </w:rPr>
      </w:pPr>
      <w:r w:rsidDel="00000000" w:rsidR="00000000" w:rsidRPr="00000000">
        <w:rPr>
          <w:rFonts w:ascii="Arial" w:cs="Arial" w:eastAsia="Arial" w:hAnsi="Arial"/>
          <w:b w:val="1"/>
          <w:i w:val="1"/>
          <w:color w:val="1f1f1f"/>
          <w:sz w:val="48"/>
          <w:szCs w:val="48"/>
          <w:rtl w:val="0"/>
        </w:rPr>
        <w:t xml:space="preserve">Student Journal (Learning Log)</w:t>
      </w:r>
    </w:p>
    <w:p w:rsidR="00000000" w:rsidDel="00000000" w:rsidP="00000000" w:rsidRDefault="00000000" w:rsidRPr="00000000" w14:paraId="00000008">
      <w:pPr>
        <w:spacing w:before="240" w:line="360" w:lineRule="auto"/>
        <w:jc w:val="center"/>
        <w:rPr>
          <w:rFonts w:ascii="Arial" w:cs="Arial" w:eastAsia="Arial" w:hAnsi="Arial"/>
          <w:b w:val="1"/>
          <w:i w:val="1"/>
          <w:color w:val="1f1f1f"/>
          <w:sz w:val="30"/>
          <w:szCs w:val="30"/>
        </w:rPr>
      </w:pPr>
      <w:r w:rsidDel="00000000" w:rsidR="00000000" w:rsidRPr="00000000">
        <w:rPr>
          <w:rFonts w:ascii="Arial" w:cs="Arial" w:eastAsia="Arial" w:hAnsi="Arial"/>
          <w:b w:val="1"/>
          <w:i w:val="1"/>
          <w:color w:val="1f1f1f"/>
          <w:sz w:val="30"/>
          <w:szCs w:val="30"/>
          <w:rtl w:val="0"/>
        </w:rPr>
        <w:t xml:space="preserve">Student Name: Syed Haque Talha </w:t>
      </w:r>
    </w:p>
    <w:p w:rsidR="00000000" w:rsidDel="00000000" w:rsidP="00000000" w:rsidRDefault="00000000" w:rsidRPr="00000000" w14:paraId="00000009">
      <w:pPr>
        <w:spacing w:before="240" w:line="360" w:lineRule="auto"/>
        <w:jc w:val="center"/>
        <w:rPr>
          <w:rFonts w:ascii="Arial" w:cs="Arial" w:eastAsia="Arial" w:hAnsi="Arial"/>
          <w:b w:val="1"/>
          <w:i w:val="1"/>
          <w:color w:val="1f1f1f"/>
          <w:sz w:val="48"/>
          <w:szCs w:val="48"/>
        </w:rPr>
      </w:pPr>
      <w:r w:rsidDel="00000000" w:rsidR="00000000" w:rsidRPr="00000000">
        <w:rPr>
          <w:rFonts w:ascii="Roboto" w:cs="Roboto" w:eastAsia="Roboto" w:hAnsi="Roboto"/>
          <w:b w:val="1"/>
          <w:i w:val="1"/>
          <w:color w:val="212529"/>
          <w:sz w:val="23"/>
          <w:szCs w:val="23"/>
          <w:rtl w:val="0"/>
        </w:rPr>
        <w:t xml:space="preserve">Student ID :2130107</w:t>
      </w:r>
      <w:r w:rsidDel="00000000" w:rsidR="00000000" w:rsidRPr="00000000">
        <w:rPr>
          <w:rtl w:val="0"/>
        </w:rPr>
      </w:r>
    </w:p>
    <w:p w:rsidR="00000000" w:rsidDel="00000000" w:rsidP="00000000" w:rsidRDefault="00000000" w:rsidRPr="00000000" w14:paraId="0000000A">
      <w:pPr>
        <w:spacing w:before="240" w:line="360" w:lineRule="auto"/>
        <w:jc w:val="center"/>
        <w:rPr>
          <w:rFonts w:ascii="Arial" w:cs="Arial" w:eastAsia="Arial" w:hAnsi="Arial"/>
          <w:b w:val="1"/>
          <w:color w:val="1f1f1f"/>
          <w:sz w:val="52"/>
          <w:szCs w:val="52"/>
        </w:rPr>
      </w:pPr>
      <w:r w:rsidDel="00000000" w:rsidR="00000000" w:rsidRPr="00000000">
        <w:rPr>
          <w:rtl w:val="0"/>
        </w:rPr>
      </w:r>
    </w:p>
    <w:p w:rsidR="00000000" w:rsidDel="00000000" w:rsidP="00000000" w:rsidRDefault="00000000" w:rsidRPr="00000000" w14:paraId="0000000B">
      <w:pPr>
        <w:spacing w:before="240" w:line="360" w:lineRule="auto"/>
        <w:rPr>
          <w:rFonts w:ascii="Arial" w:cs="Arial" w:eastAsia="Arial" w:hAnsi="Arial"/>
          <w:b w:val="1"/>
          <w:color w:val="1f1f1f"/>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0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Arial" w:cs="Arial" w:eastAsia="Arial" w:hAnsi="Arial"/>
          <w:b w:val="1"/>
          <w:i w:val="0"/>
          <w:smallCaps w:val="0"/>
          <w:strike w:val="0"/>
          <w:sz w:val="32"/>
          <w:szCs w:val="32"/>
          <w:u w:val="none"/>
          <w:shd w:fill="auto" w:val="clear"/>
          <w:vertAlign w:val="baseline"/>
        </w:rPr>
      </w:pPr>
      <w:r w:rsidDel="00000000" w:rsidR="00000000" w:rsidRPr="00000000">
        <w:rPr>
          <w:rFonts w:ascii="Arial" w:cs="Arial" w:eastAsia="Arial" w:hAnsi="Arial"/>
          <w:b w:val="1"/>
          <w:i w:val="0"/>
          <w:smallCaps w:val="0"/>
          <w:strike w:val="0"/>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7"/>
            </w:tabs>
            <w:spacing w:after="100" w:before="240" w:line="360" w:lineRule="auto"/>
            <w:ind w:left="0" w:right="0" w:firstLine="0"/>
            <w:jc w:val="both"/>
            <w:rPr>
              <w:rFonts w:ascii="Arial" w:cs="Arial" w:eastAsia="Arial" w:hAnsi="Arial"/>
              <w:b w:val="0"/>
              <w:i w:val="0"/>
              <w:smallCaps w:val="0"/>
              <w:strike w:val="0"/>
              <w:sz w:val="24"/>
              <w:szCs w:val="24"/>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7"/>
            </w:tabs>
            <w:spacing w:after="100" w:before="240" w:line="360" w:lineRule="auto"/>
            <w:ind w:left="0" w:right="0" w:firstLine="0"/>
            <w:jc w:val="both"/>
            <w:rPr>
              <w:rFonts w:ascii="Arial" w:cs="Arial" w:eastAsia="Arial" w:hAnsi="Arial"/>
              <w:b w:val="0"/>
              <w:i w:val="0"/>
              <w:smallCaps w:val="0"/>
              <w:strike w:val="0"/>
              <w:sz w:val="24"/>
              <w:szCs w:val="24"/>
              <w:u w:val="none"/>
              <w:shd w:fill="auto" w:val="clear"/>
              <w:vertAlign w:val="baseline"/>
            </w:rPr>
          </w:pPr>
          <w:hyperlink w:anchor="_heading=h.30j0zll">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Restaurant Management and Types of Service</w:t>
              <w:tab/>
              <w:t xml:space="preserve">4</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7"/>
            </w:tabs>
            <w:spacing w:after="100" w:before="240" w:line="360" w:lineRule="auto"/>
            <w:ind w:left="0" w:right="0" w:firstLine="0"/>
            <w:jc w:val="both"/>
            <w:rPr>
              <w:rFonts w:ascii="Arial" w:cs="Arial" w:eastAsia="Arial" w:hAnsi="Arial"/>
              <w:b w:val="0"/>
              <w:i w:val="0"/>
              <w:smallCaps w:val="0"/>
              <w:strike w:val="0"/>
              <w:sz w:val="24"/>
              <w:szCs w:val="24"/>
              <w:u w:val="none"/>
              <w:shd w:fill="auto" w:val="clear"/>
              <w:vertAlign w:val="baseline"/>
            </w:rPr>
          </w:pPr>
          <w:hyperlink w:anchor="_heading=h.1fob9te">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Conclusion</w:t>
              <w:tab/>
              <w:t xml:space="preserve">6</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7"/>
            </w:tabs>
            <w:spacing w:after="100" w:before="240" w:line="360" w:lineRule="auto"/>
            <w:ind w:left="0" w:right="0" w:firstLine="0"/>
            <w:jc w:val="both"/>
            <w:rPr>
              <w:rFonts w:ascii="Arial" w:cs="Arial" w:eastAsia="Arial" w:hAnsi="Arial"/>
              <w:b w:val="0"/>
              <w:i w:val="0"/>
              <w:smallCaps w:val="0"/>
              <w:strike w:val="0"/>
              <w:sz w:val="24"/>
              <w:szCs w:val="24"/>
              <w:u w:val="none"/>
              <w:shd w:fill="auto" w:val="clear"/>
              <w:vertAlign w:val="baseline"/>
            </w:rPr>
          </w:pPr>
          <w:hyperlink w:anchor="_heading=h.3znysh7">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References</w:t>
              <w:tab/>
              <w:t xml:space="preserve">7</w:t>
            </w:r>
          </w:hyperlink>
          <w:r w:rsidDel="00000000" w:rsidR="00000000" w:rsidRPr="00000000">
            <w:rPr>
              <w:rtl w:val="0"/>
            </w:rPr>
          </w:r>
        </w:p>
        <w:p w:rsidR="00000000" w:rsidDel="00000000" w:rsidP="00000000" w:rsidRDefault="00000000" w:rsidRPr="00000000" w14:paraId="00000011">
          <w:pPr>
            <w:spacing w:before="240" w:line="360" w:lineRule="auto"/>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2">
      <w:pPr>
        <w:spacing w:before="240"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13">
      <w:pPr>
        <w:spacing w:before="240"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14">
      <w:pPr>
        <w:spacing w:before="240"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15">
      <w:pPr>
        <w:spacing w:before="240"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16">
      <w:pPr>
        <w:spacing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017">
      <w:pPr>
        <w:spacing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018">
      <w:pPr>
        <w:spacing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019">
      <w:pPr>
        <w:spacing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01A">
      <w:pPr>
        <w:spacing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01B">
      <w:pPr>
        <w:spacing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01C">
      <w:pPr>
        <w:spacing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01D">
      <w:pPr>
        <w:spacing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01E">
      <w:pPr>
        <w:tabs>
          <w:tab w:val="left" w:leader="none" w:pos="5267"/>
        </w:tabs>
        <w:spacing w:before="240" w:line="360" w:lineRule="auto"/>
        <w:rPr>
          <w:rFonts w:ascii="Arial" w:cs="Arial" w:eastAsia="Arial" w:hAnsi="Arial"/>
        </w:rPr>
      </w:pPr>
      <w:r w:rsidDel="00000000" w:rsidR="00000000" w:rsidRPr="00000000">
        <w:rPr>
          <w:rFonts w:ascii="Arial" w:cs="Arial" w:eastAsia="Arial" w:hAnsi="Arial"/>
          <w:rtl w:val="0"/>
        </w:rPr>
        <w:tab/>
      </w:r>
    </w:p>
    <w:p w:rsidR="00000000" w:rsidDel="00000000" w:rsidP="00000000" w:rsidRDefault="00000000" w:rsidRPr="00000000" w14:paraId="0000001F">
      <w:pPr>
        <w:spacing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020">
      <w:pPr>
        <w:spacing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021">
      <w:pPr>
        <w:spacing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022">
      <w:pPr>
        <w:pStyle w:val="Heading1"/>
        <w:spacing w:before="240" w:lineRule="auto"/>
        <w:rPr>
          <w:color w:val="000000"/>
        </w:rPr>
      </w:pPr>
      <w:bookmarkStart w:colFirst="0" w:colLast="0" w:name="_heading=h.gjdgxs" w:id="0"/>
      <w:bookmarkEnd w:id="0"/>
      <w:r w:rsidDel="00000000" w:rsidR="00000000" w:rsidRPr="00000000">
        <w:rPr>
          <w:color w:val="000000"/>
          <w:rtl w:val="0"/>
        </w:rPr>
        <w:t xml:space="preserve">Introduction </w:t>
      </w:r>
    </w:p>
    <w:p w:rsidR="00000000" w:rsidDel="00000000" w:rsidP="00000000" w:rsidRDefault="00000000" w:rsidRPr="00000000" w14:paraId="00000023">
      <w:pPr>
        <w:spacing w:after="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 learning log is a way or place where a student can express his thoughts or feelings about his study material and thereby improve his learning (Cousins et al., 2020). In this assignment, a student journal (learning log) will be created about restaurant management and types of service topics.  </w:t>
      </w:r>
    </w:p>
    <w:p w:rsidR="00000000" w:rsidDel="00000000" w:rsidP="00000000" w:rsidRDefault="00000000" w:rsidRPr="00000000" w14:paraId="00000024">
      <w:pPr>
        <w:rPr>
          <w:rFonts w:ascii="Arial" w:cs="Arial" w:eastAsia="Arial" w:hAnsi="Arial"/>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25">
      <w:pPr>
        <w:pStyle w:val="Heading2"/>
        <w:rPr>
          <w:color w:val="000000"/>
        </w:rPr>
      </w:pPr>
      <w:bookmarkStart w:colFirst="0" w:colLast="0" w:name="_heading=h.30j0zll" w:id="1"/>
      <w:bookmarkEnd w:id="1"/>
      <w:r w:rsidDel="00000000" w:rsidR="00000000" w:rsidRPr="00000000">
        <w:rPr>
          <w:color w:val="000000"/>
          <w:rtl w:val="0"/>
        </w:rPr>
        <w:t xml:space="preserve">Restaurant Management and Types of Service</w:t>
      </w:r>
    </w:p>
    <w:p w:rsidR="00000000" w:rsidDel="00000000" w:rsidP="00000000" w:rsidRDefault="00000000" w:rsidRPr="00000000" w14:paraId="00000026">
      <w:pPr>
        <w:spacing w:after="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As a student of Hospitality and Tourism Management, I have gained a lot of knowledge about various aspects of this industry. A topic we were recently taught in class was Restaurant Management and Types of Service (Davis, 2018). This has broadened my scope of knowledge and by learning about restaurant management as well as service types, I have been able to gain knowledge about important information about the hospitality industry. By gaining theoretical knowledge about this subject one can understand the principles of effective restaurant management. It is also possible to gain knowledge about ways to improve employee performance as well as increase efficiency and reduce costs (Johnston et al., 2021). </w:t>
      </w:r>
    </w:p>
    <w:p w:rsidR="00000000" w:rsidDel="00000000" w:rsidP="00000000" w:rsidRDefault="00000000" w:rsidRPr="00000000" w14:paraId="00000027">
      <w:pPr>
        <w:shd w:fill="ffffff" w:val="clea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theoretical knowledge of restaurant management includes various topics and it is especially involved in many aspects including ensuring quality service delivery to customers, organizing activities, and recruiting and controlling staff. Properly conducting management activities is essential to ensure restaurant business success (Motarjemi &amp; Lelieveld, 2013). Giving ideas about the types of services and providing training helps to improve the activities a lot of these things are included in the restaurant management activities. Acquiring management knowledge to run the operations of the hospitality industry greatly enhances the future career path of a student, so I am very interested in acquiring theoretical knowledge about it properly so that I can use my learning knowledge well in the future. </w:t>
      </w:r>
      <w:r w:rsidDel="00000000" w:rsidR="00000000" w:rsidRPr="00000000">
        <w:rPr>
          <w:rFonts w:ascii="Arial" w:cs="Arial" w:eastAsia="Arial" w:hAnsi="Arial"/>
          <w:sz w:val="24"/>
          <w:szCs w:val="24"/>
          <w:rtl w:val="0"/>
        </w:rPr>
        <w:t xml:space="preserve">By gaining knowledge about this management, it is possible to gain knowledge about long-term strong activities and how to supervise day-to-day activities (Zutshi, 2019). The daily activities of restaurant management include balancing food costs, inventory tracking, and restaurant marketing activities and all these things have been learned from the lecture on this topic. All these things are very essential for the hospitality industry and this knowledge helps in providing quality service to the customers as well as running the business successfully (Brown, 2019). </w:t>
      </w:r>
    </w:p>
    <w:p w:rsidR="00000000" w:rsidDel="00000000" w:rsidP="00000000" w:rsidRDefault="00000000" w:rsidRPr="00000000" w14:paraId="00000028">
      <w:pPr>
        <w:shd w:fill="ffffff" w:val="clea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Knowledge of service types is very important in managing a restaurant. It helps employees to create a good customer experience as well as achieve customer satisfaction and the teacher gives a detailed lecture on this topic. The different styles of a serving include fine dining, casual dining, fast food, etc., which are served according to the customer's preferences (Foskett et al., 2016). Service styles in restaurants help to achieve overall customer satisfaction and influence their experience. Therefore, managing the service activities properly helps to maintain the reputation of the hospitality industry.  I see the practical reflection of this acquired theoretical knowledge when I go to eat at a restaurant. Because then as a customer I like the fast food service very much and am satisfied when the fast food is served elegantly and decently. Also, understand that success is achieved through satisfaction and trust in the hospitality industry's type of service (Boussard, 2021). There are different styles of service according to the needs of the customers, some of the important styles are highlighted:</w:t>
      </w:r>
    </w:p>
    <w:p w:rsidR="00000000" w:rsidDel="00000000" w:rsidP="00000000" w:rsidRDefault="00000000" w:rsidRPr="00000000" w14:paraId="0000002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ffffff" w:val="clear"/>
        <w:spacing w:after="0" w:before="240" w:line="360" w:lineRule="auto"/>
        <w:ind w:left="720" w:right="0" w:hanging="360"/>
        <w:jc w:val="both"/>
        <w:rPr>
          <w:rFonts w:ascii="Arial" w:cs="Arial" w:eastAsia="Arial" w:hAnsi="Arial"/>
          <w:b w:val="0"/>
          <w:i w:val="0"/>
          <w:smallCaps w:val="0"/>
          <w:strike w:val="0"/>
          <w:sz w:val="24"/>
          <w:szCs w:val="24"/>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Table service</w:t>
      </w:r>
    </w:p>
    <w:p w:rsidR="00000000" w:rsidDel="00000000" w:rsidP="00000000" w:rsidRDefault="00000000" w:rsidRPr="00000000" w14:paraId="0000002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ffffff" w:val="clear"/>
        <w:spacing w:after="0" w:before="0" w:line="360" w:lineRule="auto"/>
        <w:ind w:left="720" w:right="0" w:hanging="360"/>
        <w:jc w:val="both"/>
        <w:rPr>
          <w:rFonts w:ascii="Arial" w:cs="Arial" w:eastAsia="Arial" w:hAnsi="Arial"/>
          <w:b w:val="0"/>
          <w:i w:val="0"/>
          <w:smallCaps w:val="0"/>
          <w:strike w:val="0"/>
          <w:sz w:val="24"/>
          <w:szCs w:val="24"/>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American or plate service</w:t>
      </w:r>
    </w:p>
    <w:p w:rsidR="00000000" w:rsidDel="00000000" w:rsidP="00000000" w:rsidRDefault="00000000" w:rsidRPr="00000000" w14:paraId="0000002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ffffff" w:val="clear"/>
        <w:spacing w:after="0" w:before="0" w:line="360" w:lineRule="auto"/>
        <w:ind w:left="720" w:right="0" w:hanging="360"/>
        <w:jc w:val="both"/>
        <w:rPr>
          <w:rFonts w:ascii="Arial" w:cs="Arial" w:eastAsia="Arial" w:hAnsi="Arial"/>
          <w:b w:val="0"/>
          <w:i w:val="0"/>
          <w:smallCaps w:val="0"/>
          <w:strike w:val="0"/>
          <w:sz w:val="24"/>
          <w:szCs w:val="24"/>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English or family service</w:t>
      </w:r>
    </w:p>
    <w:p w:rsidR="00000000" w:rsidDel="00000000" w:rsidP="00000000" w:rsidRDefault="00000000" w:rsidRPr="00000000" w14:paraId="0000002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ffffff" w:val="clear"/>
        <w:spacing w:after="0" w:before="0" w:line="360" w:lineRule="auto"/>
        <w:ind w:left="720" w:right="0" w:hanging="360"/>
        <w:jc w:val="both"/>
        <w:rPr>
          <w:rFonts w:ascii="Arial" w:cs="Arial" w:eastAsia="Arial" w:hAnsi="Arial"/>
          <w:b w:val="0"/>
          <w:i w:val="0"/>
          <w:smallCaps w:val="0"/>
          <w:strike w:val="0"/>
          <w:sz w:val="24"/>
          <w:szCs w:val="24"/>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Silver service</w:t>
      </w:r>
    </w:p>
    <w:p w:rsidR="00000000" w:rsidDel="00000000" w:rsidP="00000000" w:rsidRDefault="00000000" w:rsidRPr="00000000" w14:paraId="0000002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ffffff" w:val="clear"/>
        <w:spacing w:after="0" w:before="0" w:line="360" w:lineRule="auto"/>
        <w:ind w:left="720" w:right="0" w:hanging="360"/>
        <w:jc w:val="both"/>
        <w:rPr>
          <w:rFonts w:ascii="Arial" w:cs="Arial" w:eastAsia="Arial" w:hAnsi="Arial"/>
          <w:b w:val="0"/>
          <w:i w:val="0"/>
          <w:smallCaps w:val="0"/>
          <w:strike w:val="0"/>
          <w:sz w:val="24"/>
          <w:szCs w:val="24"/>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Cafeteria service</w:t>
      </w:r>
    </w:p>
    <w:p w:rsidR="00000000" w:rsidDel="00000000" w:rsidP="00000000" w:rsidRDefault="00000000" w:rsidRPr="00000000" w14:paraId="0000002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ffffff" w:val="clear"/>
        <w:spacing w:after="0" w:before="0" w:line="360" w:lineRule="auto"/>
        <w:ind w:left="720" w:right="0" w:hanging="360"/>
        <w:jc w:val="both"/>
        <w:rPr>
          <w:rFonts w:ascii="Arial" w:cs="Arial" w:eastAsia="Arial" w:hAnsi="Arial"/>
          <w:b w:val="0"/>
          <w:i w:val="0"/>
          <w:smallCaps w:val="0"/>
          <w:strike w:val="0"/>
          <w:sz w:val="24"/>
          <w:szCs w:val="24"/>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Buffet service</w:t>
      </w:r>
    </w:p>
    <w:p w:rsidR="00000000" w:rsidDel="00000000" w:rsidP="00000000" w:rsidRDefault="00000000" w:rsidRPr="00000000" w14:paraId="0000002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ffffff" w:val="clear"/>
        <w:spacing w:after="0" w:before="0" w:line="360" w:lineRule="auto"/>
        <w:ind w:left="720" w:right="0" w:hanging="360"/>
        <w:jc w:val="both"/>
        <w:rPr>
          <w:rFonts w:ascii="Arial" w:cs="Arial" w:eastAsia="Arial" w:hAnsi="Arial"/>
          <w:b w:val="0"/>
          <w:i w:val="0"/>
          <w:smallCaps w:val="0"/>
          <w:strike w:val="0"/>
          <w:sz w:val="24"/>
          <w:szCs w:val="24"/>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Gueridon service etc.</w:t>
      </w:r>
    </w:p>
    <w:p w:rsidR="00000000" w:rsidDel="00000000" w:rsidP="00000000" w:rsidRDefault="00000000" w:rsidRPr="00000000" w14:paraId="00000030">
      <w:pPr>
        <w:spacing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Different types of services are used by food and beverage restaurants in serving food to customers. These methods are considered very important to achieve customer satisfaction. </w:t>
      </w:r>
      <w:r w:rsidDel="00000000" w:rsidR="00000000" w:rsidRPr="00000000">
        <w:rPr>
          <w:rFonts w:ascii="Arial" w:cs="Arial" w:eastAsia="Arial" w:hAnsi="Arial"/>
          <w:sz w:val="24"/>
          <w:szCs w:val="24"/>
          <w:highlight w:val="white"/>
          <w:rtl w:val="0"/>
        </w:rPr>
        <w:t xml:space="preserve">The theoretical knowledge I have gained from the management and service aspects of the restaurant industry has helped me to understand the trends and best practices in the industry </w:t>
      </w:r>
      <w:r w:rsidDel="00000000" w:rsidR="00000000" w:rsidRPr="00000000">
        <w:rPr>
          <w:rFonts w:ascii="Arial" w:cs="Arial" w:eastAsia="Arial" w:hAnsi="Arial"/>
          <w:sz w:val="24"/>
          <w:szCs w:val="24"/>
          <w:rtl w:val="0"/>
        </w:rPr>
        <w:t xml:space="preserve">(Walker, 2013)</w:t>
      </w:r>
      <w:r w:rsidDel="00000000" w:rsidR="00000000" w:rsidRPr="00000000">
        <w:rPr>
          <w:rFonts w:ascii="Arial" w:cs="Arial" w:eastAsia="Arial" w:hAnsi="Arial"/>
          <w:sz w:val="24"/>
          <w:szCs w:val="24"/>
          <w:highlight w:val="white"/>
          <w:rtl w:val="0"/>
        </w:rPr>
        <w:t xml:space="preserve">. Also, I have acquired very extensive knowledge about the operations of the hospitality industry in context.</w:t>
      </w:r>
      <w:r w:rsidDel="00000000" w:rsidR="00000000" w:rsidRPr="00000000">
        <w:rPr>
          <w:rtl w:val="0"/>
        </w:rPr>
      </w:r>
    </w:p>
    <w:p w:rsidR="00000000" w:rsidDel="00000000" w:rsidP="00000000" w:rsidRDefault="00000000" w:rsidRPr="00000000" w14:paraId="00000031">
      <w:pPr>
        <w:shd w:fill="ffffff" w:val="clear"/>
        <w:spacing w:after="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hospitality industry is one of the most competitive industries and everything from management activities to the type of service is competitive. Also through continuous innovation and improvement, the use of various digital tools helps to improve the service and present it to the customers through practice (Wood, 2013). By gaining knowledge about restaurant management I was able to gain knowledge about sustainable practices in context. Because at present, in all kinds of management activities, sustainable management is given more importance, and environmentally friendly activities are conducted. </w:t>
      </w:r>
    </w:p>
    <w:p w:rsidR="00000000" w:rsidDel="00000000" w:rsidP="00000000" w:rsidRDefault="00000000" w:rsidRPr="00000000" w14:paraId="00000032">
      <w:pPr>
        <w:pStyle w:val="Heading1"/>
        <w:spacing w:before="240" w:lineRule="auto"/>
        <w:rPr>
          <w:color w:val="000000"/>
        </w:rPr>
      </w:pPr>
      <w:bookmarkStart w:colFirst="0" w:colLast="0" w:name="_heading=h.1fob9te" w:id="2"/>
      <w:bookmarkEnd w:id="2"/>
      <w:r w:rsidDel="00000000" w:rsidR="00000000" w:rsidRPr="00000000">
        <w:rPr>
          <w:color w:val="000000"/>
          <w:rtl w:val="0"/>
        </w:rPr>
        <w:t xml:space="preserve">Conclusion </w:t>
      </w:r>
    </w:p>
    <w:p w:rsidR="00000000" w:rsidDel="00000000" w:rsidP="00000000" w:rsidRDefault="00000000" w:rsidRPr="00000000" w14:paraId="00000033">
      <w:pPr>
        <w:shd w:fill="ffffff" w:val="clear"/>
        <w:spacing w:after="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 student journal or learning log greatly improves the way a student learns and helps to develop knowledge by reflecting on it. In this assignment, I presented my reflection on restaurant management and types of service, an important topic of the class lecture, in the form of a learning log. </w:t>
      </w:r>
    </w:p>
    <w:p w:rsidR="00000000" w:rsidDel="00000000" w:rsidP="00000000" w:rsidRDefault="00000000" w:rsidRPr="00000000" w14:paraId="00000034">
      <w:pPr>
        <w:shd w:fill="ffffff" w:val="clear"/>
        <w:spacing w:after="0" w:before="24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5">
      <w:pPr>
        <w:spacing w:before="240" w:line="360" w:lineRule="auto"/>
        <w:rPr>
          <w:rFonts w:ascii="Arial" w:cs="Arial" w:eastAsia="Arial" w:hAnsi="Arial"/>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36">
      <w:pPr>
        <w:pStyle w:val="Heading1"/>
        <w:spacing w:before="240" w:lineRule="auto"/>
        <w:rPr>
          <w:color w:val="000000"/>
        </w:rPr>
      </w:pPr>
      <w:bookmarkStart w:colFirst="0" w:colLast="0" w:name="_heading=h.3znysh7" w:id="3"/>
      <w:bookmarkEnd w:id="3"/>
      <w:r w:rsidDel="00000000" w:rsidR="00000000" w:rsidRPr="00000000">
        <w:rPr>
          <w:color w:val="000000"/>
          <w:rtl w:val="0"/>
        </w:rPr>
        <w:t xml:space="preserve">References </w:t>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40" w:line="360" w:lineRule="auto"/>
        <w:ind w:left="0" w:right="0" w:firstLine="0"/>
        <w:jc w:val="both"/>
        <w:rPr>
          <w:rFonts w:ascii="Arial" w:cs="Arial" w:eastAsia="Arial" w:hAnsi="Arial"/>
          <w:b w:val="0"/>
          <w:i w:val="0"/>
          <w:smallCaps w:val="0"/>
          <w:strike w:val="0"/>
          <w:sz w:val="24"/>
          <w:szCs w:val="24"/>
          <w:u w:val="none"/>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Boussard, S. (2021) </w:t>
      </w:r>
      <w:r w:rsidDel="00000000" w:rsidR="00000000" w:rsidRPr="00000000">
        <w:rPr>
          <w:rFonts w:ascii="Arial" w:cs="Arial" w:eastAsia="Arial" w:hAnsi="Arial"/>
          <w:b w:val="0"/>
          <w:i w:val="1"/>
          <w:smallCaps w:val="0"/>
          <w:strike w:val="0"/>
          <w:sz w:val="24"/>
          <w:szCs w:val="24"/>
          <w:u w:val="none"/>
          <w:shd w:fill="auto" w:val="clear"/>
          <w:vertAlign w:val="baseline"/>
          <w:rtl w:val="0"/>
        </w:rPr>
        <w:t xml:space="preserve">Food and beverage management in the luxury hotel industry</w:t>
      </w: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 New York: Business Expert Press. </w:t>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40" w:line="360" w:lineRule="auto"/>
        <w:ind w:left="0" w:right="0" w:firstLine="0"/>
        <w:jc w:val="both"/>
        <w:rPr>
          <w:rFonts w:ascii="Arial" w:cs="Arial" w:eastAsia="Arial" w:hAnsi="Arial"/>
          <w:b w:val="0"/>
          <w:i w:val="0"/>
          <w:smallCaps w:val="0"/>
          <w:strike w:val="0"/>
          <w:sz w:val="24"/>
          <w:szCs w:val="24"/>
          <w:u w:val="none"/>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Brown, D.R. (2019) </w:t>
      </w:r>
      <w:r w:rsidDel="00000000" w:rsidR="00000000" w:rsidRPr="00000000">
        <w:rPr>
          <w:rFonts w:ascii="Arial" w:cs="Arial" w:eastAsia="Arial" w:hAnsi="Arial"/>
          <w:b w:val="0"/>
          <w:i w:val="1"/>
          <w:smallCaps w:val="0"/>
          <w:strike w:val="0"/>
          <w:sz w:val="24"/>
          <w:szCs w:val="24"/>
          <w:u w:val="none"/>
          <w:shd w:fill="auto" w:val="clear"/>
          <w:vertAlign w:val="baseline"/>
          <w:rtl w:val="0"/>
        </w:rPr>
        <w:t xml:space="preserve">The restaurant manager's handbook: How to set up, operate, and manage a financially successful food service operation</w:t>
      </w: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 Ocala, FL: Atlantic Publishing Group, Inc. </w:t>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40" w:line="360" w:lineRule="auto"/>
        <w:ind w:left="0" w:right="0" w:firstLine="0"/>
        <w:jc w:val="both"/>
        <w:rPr>
          <w:rFonts w:ascii="Arial" w:cs="Arial" w:eastAsia="Arial" w:hAnsi="Arial"/>
          <w:b w:val="0"/>
          <w:i w:val="0"/>
          <w:smallCaps w:val="0"/>
          <w:strike w:val="0"/>
          <w:sz w:val="24"/>
          <w:szCs w:val="24"/>
          <w:u w:val="none"/>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Cousins, J. </w:t>
      </w:r>
      <w:r w:rsidDel="00000000" w:rsidR="00000000" w:rsidRPr="00000000">
        <w:rPr>
          <w:rFonts w:ascii="Arial" w:cs="Arial" w:eastAsia="Arial" w:hAnsi="Arial"/>
          <w:b w:val="0"/>
          <w:i w:val="1"/>
          <w:smallCaps w:val="0"/>
          <w:strike w:val="0"/>
          <w:sz w:val="24"/>
          <w:szCs w:val="24"/>
          <w:u w:val="none"/>
          <w:shd w:fill="auto" w:val="clear"/>
          <w:vertAlign w:val="baseline"/>
          <w:rtl w:val="0"/>
        </w:rPr>
        <w:t xml:space="preserve">et al.</w:t>
      </w: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 (2020) </w:t>
      </w:r>
      <w:r w:rsidDel="00000000" w:rsidR="00000000" w:rsidRPr="00000000">
        <w:rPr>
          <w:rFonts w:ascii="Arial" w:cs="Arial" w:eastAsia="Arial" w:hAnsi="Arial"/>
          <w:b w:val="0"/>
          <w:i w:val="1"/>
          <w:smallCaps w:val="0"/>
          <w:strike w:val="0"/>
          <w:sz w:val="24"/>
          <w:szCs w:val="24"/>
          <w:u w:val="none"/>
          <w:shd w:fill="auto" w:val="clear"/>
          <w:vertAlign w:val="baseline"/>
          <w:rtl w:val="0"/>
        </w:rPr>
        <w:t xml:space="preserve">Food and beverage service</w:t>
      </w: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 Abingdon: Hodder Education. </w:t>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40" w:line="360" w:lineRule="auto"/>
        <w:ind w:left="0" w:right="0" w:firstLine="0"/>
        <w:jc w:val="both"/>
        <w:rPr>
          <w:rFonts w:ascii="Arial" w:cs="Arial" w:eastAsia="Arial" w:hAnsi="Arial"/>
          <w:b w:val="0"/>
          <w:i w:val="0"/>
          <w:smallCaps w:val="0"/>
          <w:strike w:val="0"/>
          <w:sz w:val="24"/>
          <w:szCs w:val="24"/>
          <w:u w:val="none"/>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Davis, B. (2018) </w:t>
      </w:r>
      <w:r w:rsidDel="00000000" w:rsidR="00000000" w:rsidRPr="00000000">
        <w:rPr>
          <w:rFonts w:ascii="Arial" w:cs="Arial" w:eastAsia="Arial" w:hAnsi="Arial"/>
          <w:b w:val="0"/>
          <w:i w:val="1"/>
          <w:smallCaps w:val="0"/>
          <w:strike w:val="0"/>
          <w:sz w:val="24"/>
          <w:szCs w:val="24"/>
          <w:u w:val="none"/>
          <w:shd w:fill="auto" w:val="clear"/>
          <w:vertAlign w:val="baseline"/>
          <w:rtl w:val="0"/>
        </w:rPr>
        <w:t xml:space="preserve">Food and beverage management</w:t>
      </w: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 London etc.: Routledge. </w:t>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40" w:line="360" w:lineRule="auto"/>
        <w:ind w:left="0" w:right="0" w:firstLine="0"/>
        <w:jc w:val="both"/>
        <w:rPr>
          <w:rFonts w:ascii="Arial" w:cs="Arial" w:eastAsia="Arial" w:hAnsi="Arial"/>
          <w:b w:val="0"/>
          <w:i w:val="0"/>
          <w:smallCaps w:val="0"/>
          <w:strike w:val="0"/>
          <w:sz w:val="24"/>
          <w:szCs w:val="24"/>
          <w:u w:val="none"/>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Foskett, D. </w:t>
      </w:r>
      <w:r w:rsidDel="00000000" w:rsidR="00000000" w:rsidRPr="00000000">
        <w:rPr>
          <w:rFonts w:ascii="Arial" w:cs="Arial" w:eastAsia="Arial" w:hAnsi="Arial"/>
          <w:b w:val="0"/>
          <w:i w:val="1"/>
          <w:smallCaps w:val="0"/>
          <w:strike w:val="0"/>
          <w:sz w:val="24"/>
          <w:szCs w:val="24"/>
          <w:u w:val="none"/>
          <w:shd w:fill="auto" w:val="clear"/>
          <w:vertAlign w:val="baseline"/>
          <w:rtl w:val="0"/>
        </w:rPr>
        <w:t xml:space="preserve">et al.</w:t>
      </w: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 (2016) </w:t>
      </w:r>
      <w:r w:rsidDel="00000000" w:rsidR="00000000" w:rsidRPr="00000000">
        <w:rPr>
          <w:rFonts w:ascii="Arial" w:cs="Arial" w:eastAsia="Arial" w:hAnsi="Arial"/>
          <w:b w:val="0"/>
          <w:i w:val="1"/>
          <w:smallCaps w:val="0"/>
          <w:strike w:val="0"/>
          <w:sz w:val="24"/>
          <w:szCs w:val="24"/>
          <w:u w:val="none"/>
          <w:shd w:fill="auto" w:val="clear"/>
          <w:vertAlign w:val="baseline"/>
          <w:rtl w:val="0"/>
        </w:rPr>
        <w:t xml:space="preserve">The theory of hospitality and catering</w:t>
      </w: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 London, England: Dynamic Learning. </w:t>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40" w:line="360" w:lineRule="auto"/>
        <w:ind w:left="0" w:right="0" w:firstLine="0"/>
        <w:jc w:val="both"/>
        <w:rPr>
          <w:rFonts w:ascii="Arial" w:cs="Arial" w:eastAsia="Arial" w:hAnsi="Arial"/>
          <w:b w:val="0"/>
          <w:i w:val="0"/>
          <w:smallCaps w:val="0"/>
          <w:strike w:val="0"/>
          <w:sz w:val="24"/>
          <w:szCs w:val="24"/>
          <w:u w:val="none"/>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Johnston, R. </w:t>
      </w:r>
      <w:r w:rsidDel="00000000" w:rsidR="00000000" w:rsidRPr="00000000">
        <w:rPr>
          <w:rFonts w:ascii="Arial" w:cs="Arial" w:eastAsia="Arial" w:hAnsi="Arial"/>
          <w:b w:val="0"/>
          <w:i w:val="1"/>
          <w:smallCaps w:val="0"/>
          <w:strike w:val="0"/>
          <w:sz w:val="24"/>
          <w:szCs w:val="24"/>
          <w:u w:val="none"/>
          <w:shd w:fill="auto" w:val="clear"/>
          <w:vertAlign w:val="baseline"/>
          <w:rtl w:val="0"/>
        </w:rPr>
        <w:t xml:space="preserve">et al.</w:t>
      </w: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 (2021) </w:t>
      </w:r>
      <w:r w:rsidDel="00000000" w:rsidR="00000000" w:rsidRPr="00000000">
        <w:rPr>
          <w:rFonts w:ascii="Arial" w:cs="Arial" w:eastAsia="Arial" w:hAnsi="Arial"/>
          <w:b w:val="0"/>
          <w:i w:val="1"/>
          <w:smallCaps w:val="0"/>
          <w:strike w:val="0"/>
          <w:sz w:val="24"/>
          <w:szCs w:val="24"/>
          <w:u w:val="none"/>
          <w:shd w:fill="auto" w:val="clear"/>
          <w:vertAlign w:val="baseline"/>
          <w:rtl w:val="0"/>
        </w:rPr>
        <w:t xml:space="preserve">Service Operations Management: Improving Service Delivery</w:t>
      </w: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 Harlow, England: Pearson. </w:t>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40" w:line="360" w:lineRule="auto"/>
        <w:ind w:left="0" w:right="0" w:firstLine="0"/>
        <w:jc w:val="both"/>
        <w:rPr>
          <w:rFonts w:ascii="Arial" w:cs="Arial" w:eastAsia="Arial" w:hAnsi="Arial"/>
          <w:b w:val="0"/>
          <w:i w:val="0"/>
          <w:smallCaps w:val="0"/>
          <w:strike w:val="0"/>
          <w:sz w:val="24"/>
          <w:szCs w:val="24"/>
          <w:u w:val="none"/>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Motarjemi, Y. and Lelieveld, H.L.M. (2013) </w:t>
      </w:r>
      <w:r w:rsidDel="00000000" w:rsidR="00000000" w:rsidRPr="00000000">
        <w:rPr>
          <w:rFonts w:ascii="Arial" w:cs="Arial" w:eastAsia="Arial" w:hAnsi="Arial"/>
          <w:b w:val="0"/>
          <w:i w:val="1"/>
          <w:smallCaps w:val="0"/>
          <w:strike w:val="0"/>
          <w:sz w:val="24"/>
          <w:szCs w:val="24"/>
          <w:u w:val="none"/>
          <w:shd w:fill="auto" w:val="clear"/>
          <w:vertAlign w:val="baseline"/>
          <w:rtl w:val="0"/>
        </w:rPr>
        <w:t xml:space="preserve">Food Safety Management</w:t>
      </w: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 London: Academic Press, Elsevier. </w:t>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40" w:line="360" w:lineRule="auto"/>
        <w:ind w:left="0" w:right="0" w:firstLine="0"/>
        <w:jc w:val="both"/>
        <w:rPr>
          <w:rFonts w:ascii="Arial" w:cs="Arial" w:eastAsia="Arial" w:hAnsi="Arial"/>
          <w:b w:val="0"/>
          <w:i w:val="0"/>
          <w:smallCaps w:val="0"/>
          <w:strike w:val="0"/>
          <w:sz w:val="24"/>
          <w:szCs w:val="24"/>
          <w:u w:val="none"/>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Walker, J.R. (2013) </w:t>
      </w:r>
      <w:r w:rsidDel="00000000" w:rsidR="00000000" w:rsidRPr="00000000">
        <w:rPr>
          <w:rFonts w:ascii="Arial" w:cs="Arial" w:eastAsia="Arial" w:hAnsi="Arial"/>
          <w:b w:val="0"/>
          <w:i w:val="1"/>
          <w:smallCaps w:val="0"/>
          <w:strike w:val="0"/>
          <w:sz w:val="24"/>
          <w:szCs w:val="24"/>
          <w:u w:val="none"/>
          <w:shd w:fill="auto" w:val="clear"/>
          <w:vertAlign w:val="baseline"/>
          <w:rtl w:val="0"/>
        </w:rPr>
        <w:t xml:space="preserve">Introduction to hospitality</w:t>
      </w: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 Boston: Pearson. </w:t>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40" w:line="360" w:lineRule="auto"/>
        <w:ind w:left="0" w:right="0" w:firstLine="0"/>
        <w:jc w:val="both"/>
        <w:rPr>
          <w:rFonts w:ascii="Arial" w:cs="Arial" w:eastAsia="Arial" w:hAnsi="Arial"/>
          <w:b w:val="0"/>
          <w:i w:val="0"/>
          <w:smallCaps w:val="0"/>
          <w:strike w:val="0"/>
          <w:sz w:val="24"/>
          <w:szCs w:val="24"/>
          <w:u w:val="none"/>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Wood, R.C. (2013) </w:t>
      </w:r>
      <w:r w:rsidDel="00000000" w:rsidR="00000000" w:rsidRPr="00000000">
        <w:rPr>
          <w:rFonts w:ascii="Arial" w:cs="Arial" w:eastAsia="Arial" w:hAnsi="Arial"/>
          <w:b w:val="0"/>
          <w:i w:val="1"/>
          <w:smallCaps w:val="0"/>
          <w:strike w:val="0"/>
          <w:sz w:val="24"/>
          <w:szCs w:val="24"/>
          <w:u w:val="none"/>
          <w:shd w:fill="auto" w:val="clear"/>
          <w:vertAlign w:val="baseline"/>
          <w:rtl w:val="0"/>
        </w:rPr>
        <w:t xml:space="preserve">Key concepts in hospitality management</w:t>
      </w: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 London: SAGE. </w:t>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40" w:line="360" w:lineRule="auto"/>
        <w:ind w:left="0" w:right="0" w:firstLine="0"/>
        <w:jc w:val="both"/>
        <w:rPr>
          <w:rFonts w:ascii="Arial" w:cs="Arial" w:eastAsia="Arial" w:hAnsi="Arial"/>
          <w:b w:val="0"/>
          <w:i w:val="0"/>
          <w:smallCaps w:val="0"/>
          <w:strike w:val="0"/>
          <w:sz w:val="24"/>
          <w:szCs w:val="24"/>
          <w:u w:val="none"/>
          <w:shd w:fill="auto" w:val="clear"/>
          <w:vertAlign w:val="baseline"/>
        </w:rPr>
      </w:pP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Zutshi, A. (2019) “How to develop well-informed and assured teams to embed food safety compliance in the UK catering and Hospitality Industry,” </w:t>
      </w:r>
      <w:r w:rsidDel="00000000" w:rsidR="00000000" w:rsidRPr="00000000">
        <w:rPr>
          <w:rFonts w:ascii="Arial" w:cs="Arial" w:eastAsia="Arial" w:hAnsi="Arial"/>
          <w:b w:val="0"/>
          <w:i w:val="1"/>
          <w:smallCaps w:val="0"/>
          <w:strike w:val="0"/>
          <w:sz w:val="24"/>
          <w:szCs w:val="24"/>
          <w:u w:val="none"/>
          <w:shd w:fill="auto" w:val="clear"/>
          <w:vertAlign w:val="baseline"/>
          <w:rtl w:val="0"/>
        </w:rPr>
        <w:t xml:space="preserve">Perspectives in Public Health</w:t>
      </w:r>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 139(6), pp. 294–295. </w:t>
      </w:r>
    </w:p>
    <w:p w:rsidR="00000000" w:rsidDel="00000000" w:rsidP="00000000" w:rsidRDefault="00000000" w:rsidRPr="00000000" w14:paraId="00000041">
      <w:pPr>
        <w:spacing w:after="0" w:before="24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2">
      <w:pPr>
        <w:spacing w:after="0" w:before="24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3">
      <w:pPr>
        <w:spacing w:before="240" w:line="360" w:lineRule="auto"/>
        <w:jc w:val="both"/>
        <w:rPr>
          <w:rFonts w:ascii="Arial" w:cs="Arial" w:eastAsia="Arial" w:hAnsi="Arial"/>
          <w:sz w:val="24"/>
          <w:szCs w:val="24"/>
        </w:rPr>
      </w:pPr>
      <w:r w:rsidDel="00000000" w:rsidR="00000000" w:rsidRPr="00000000">
        <w:rPr>
          <w:rtl w:val="0"/>
        </w:rPr>
      </w:r>
    </w:p>
    <w:sectPr>
      <w:headerReference r:id="rId7" w:type="default"/>
      <w:headerReference r:id="rId8" w:type="first"/>
      <w:headerReference r:id="rId9" w:type="even"/>
      <w:footerReference r:id="rId10" w:type="default"/>
      <w:footerReference r:id="rId11" w:type="first"/>
      <w:footerReference r:id="rId12" w:type="even"/>
      <w:pgSz w:h="16839" w:w="11907"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Georgia"/>
  <w:font w:name="Courier New"/>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360" w:lineRule="auto"/>
    </w:pPr>
    <w:rPr>
      <w:rFonts w:ascii="Arial" w:cs="Arial" w:eastAsia="Arial" w:hAnsi="Arial"/>
      <w:b w:val="1"/>
      <w:color w:val="984806"/>
      <w:sz w:val="32"/>
      <w:szCs w:val="32"/>
    </w:rPr>
  </w:style>
  <w:style w:type="paragraph" w:styleId="Heading2">
    <w:name w:val="heading 2"/>
    <w:basedOn w:val="Normal"/>
    <w:next w:val="Normal"/>
    <w:pPr>
      <w:keepNext w:val="1"/>
      <w:keepLines w:val="1"/>
      <w:spacing w:after="0" w:before="200" w:line="360" w:lineRule="auto"/>
      <w:jc w:val="both"/>
    </w:pPr>
    <w:rPr>
      <w:rFonts w:ascii="Arial" w:cs="Arial" w:eastAsia="Arial" w:hAnsi="Arial"/>
      <w:b w:val="1"/>
      <w:color w:val="76923c"/>
      <w:sz w:val="28"/>
      <w:szCs w:val="28"/>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link w:val="Heading1Char"/>
    <w:uiPriority w:val="9"/>
    <w:qFormat w:val="1"/>
    <w:rsid w:val="00B36832"/>
    <w:pPr>
      <w:keepNext w:val="1"/>
      <w:keepLines w:val="1"/>
      <w:spacing w:after="0" w:before="480" w:line="360" w:lineRule="auto"/>
      <w:outlineLvl w:val="0"/>
    </w:pPr>
    <w:rPr>
      <w:rFonts w:ascii="Arial" w:hAnsi="Arial" w:cstheme="majorBidi" w:eastAsiaTheme="majorEastAsia"/>
      <w:b w:val="1"/>
      <w:bCs w:val="1"/>
      <w:color w:val="984806" w:themeColor="accent6" w:themeShade="000080"/>
      <w:sz w:val="32"/>
      <w:szCs w:val="28"/>
    </w:rPr>
  </w:style>
  <w:style w:type="paragraph" w:styleId="Heading2">
    <w:name w:val="heading 2"/>
    <w:basedOn w:val="Normal"/>
    <w:next w:val="Normal"/>
    <w:link w:val="Heading2Char"/>
    <w:uiPriority w:val="9"/>
    <w:unhideWhenUsed w:val="1"/>
    <w:qFormat w:val="1"/>
    <w:rsid w:val="00B20C36"/>
    <w:pPr>
      <w:keepNext w:val="1"/>
      <w:keepLines w:val="1"/>
      <w:spacing w:after="0" w:before="200" w:line="360" w:lineRule="auto"/>
      <w:jc w:val="both"/>
      <w:outlineLvl w:val="1"/>
    </w:pPr>
    <w:rPr>
      <w:rFonts w:ascii="Arial" w:hAnsi="Arial" w:cstheme="majorBidi" w:eastAsiaTheme="majorEastAsia"/>
      <w:b w:val="1"/>
      <w:bCs w:val="1"/>
      <w:color w:val="76923c" w:themeColor="accent3" w:themeShade="0000BF"/>
      <w:sz w:val="28"/>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B36832"/>
    <w:rPr>
      <w:rFonts w:ascii="Arial" w:hAnsi="Arial" w:cstheme="majorBidi" w:eastAsiaTheme="majorEastAsia"/>
      <w:b w:val="1"/>
      <w:bCs w:val="1"/>
      <w:color w:val="984806" w:themeColor="accent6" w:themeShade="000080"/>
      <w:sz w:val="32"/>
      <w:szCs w:val="28"/>
    </w:rPr>
  </w:style>
  <w:style w:type="character" w:styleId="Heading2Char" w:customStyle="1">
    <w:name w:val="Heading 2 Char"/>
    <w:basedOn w:val="DefaultParagraphFont"/>
    <w:link w:val="Heading2"/>
    <w:uiPriority w:val="9"/>
    <w:rsid w:val="00B20C36"/>
    <w:rPr>
      <w:rFonts w:ascii="Arial" w:hAnsi="Arial" w:cstheme="majorBidi" w:eastAsiaTheme="majorEastAsia"/>
      <w:b w:val="1"/>
      <w:bCs w:val="1"/>
      <w:color w:val="76923c" w:themeColor="accent3" w:themeShade="0000BF"/>
      <w:sz w:val="28"/>
      <w:szCs w:val="26"/>
    </w:rPr>
  </w:style>
  <w:style w:type="paragraph" w:styleId="ListParagraph">
    <w:name w:val="List Paragraph"/>
    <w:basedOn w:val="Normal"/>
    <w:uiPriority w:val="34"/>
    <w:qFormat w:val="1"/>
    <w:rsid w:val="003516E6"/>
    <w:pPr>
      <w:ind w:left="720"/>
      <w:contextualSpacing w:val="1"/>
    </w:pPr>
  </w:style>
  <w:style w:type="paragraph" w:styleId="NormalWeb">
    <w:name w:val="Normal (Web)"/>
    <w:basedOn w:val="Normal"/>
    <w:uiPriority w:val="99"/>
    <w:semiHidden w:val="1"/>
    <w:unhideWhenUsed w:val="1"/>
    <w:rsid w:val="00D940D8"/>
    <w:pPr>
      <w:spacing w:after="100" w:afterAutospacing="1" w:before="100" w:beforeAutospacing="1" w:line="240" w:lineRule="auto"/>
    </w:pPr>
    <w:rPr>
      <w:rFonts w:ascii="Times New Roman" w:cs="Times New Roman" w:eastAsia="Times New Roman" w:hAnsi="Times New Roman"/>
      <w:sz w:val="24"/>
      <w:szCs w:val="24"/>
    </w:rPr>
  </w:style>
  <w:style w:type="paragraph" w:styleId="Header">
    <w:name w:val="header"/>
    <w:basedOn w:val="Normal"/>
    <w:link w:val="HeaderChar"/>
    <w:uiPriority w:val="99"/>
    <w:unhideWhenUsed w:val="1"/>
    <w:rsid w:val="00566054"/>
    <w:pPr>
      <w:tabs>
        <w:tab w:val="center" w:pos="4680"/>
        <w:tab w:val="right" w:pos="9360"/>
      </w:tabs>
      <w:spacing w:after="0" w:line="240" w:lineRule="auto"/>
    </w:pPr>
  </w:style>
  <w:style w:type="character" w:styleId="HeaderChar" w:customStyle="1">
    <w:name w:val="Header Char"/>
    <w:basedOn w:val="DefaultParagraphFont"/>
    <w:link w:val="Header"/>
    <w:uiPriority w:val="99"/>
    <w:rsid w:val="00566054"/>
  </w:style>
  <w:style w:type="paragraph" w:styleId="Footer">
    <w:name w:val="footer"/>
    <w:basedOn w:val="Normal"/>
    <w:link w:val="FooterChar"/>
    <w:uiPriority w:val="99"/>
    <w:unhideWhenUsed w:val="1"/>
    <w:rsid w:val="00566054"/>
    <w:pPr>
      <w:tabs>
        <w:tab w:val="center" w:pos="4680"/>
        <w:tab w:val="right" w:pos="9360"/>
      </w:tabs>
      <w:spacing w:after="0" w:line="240" w:lineRule="auto"/>
    </w:pPr>
  </w:style>
  <w:style w:type="character" w:styleId="FooterChar" w:customStyle="1">
    <w:name w:val="Footer Char"/>
    <w:basedOn w:val="DefaultParagraphFont"/>
    <w:link w:val="Footer"/>
    <w:uiPriority w:val="99"/>
    <w:rsid w:val="00566054"/>
  </w:style>
  <w:style w:type="paragraph" w:styleId="TOCHeading">
    <w:name w:val="TOC Heading"/>
    <w:basedOn w:val="Heading1"/>
    <w:next w:val="Normal"/>
    <w:uiPriority w:val="39"/>
    <w:semiHidden w:val="1"/>
    <w:unhideWhenUsed w:val="1"/>
    <w:qFormat w:val="1"/>
    <w:rsid w:val="009A3796"/>
    <w:pPr>
      <w:spacing w:line="276" w:lineRule="auto"/>
      <w:outlineLvl w:val="9"/>
    </w:pPr>
    <w:rPr>
      <w:rFonts w:asciiTheme="majorHAnsi" w:hAnsiTheme="majorHAnsi"/>
      <w:color w:val="365f91" w:themeColor="accent1" w:themeShade="0000BF"/>
      <w:sz w:val="28"/>
      <w:lang w:eastAsia="ja-JP"/>
    </w:rPr>
  </w:style>
  <w:style w:type="paragraph" w:styleId="TOC2">
    <w:name w:val="toc 2"/>
    <w:basedOn w:val="Normal"/>
    <w:next w:val="Normal"/>
    <w:autoRedefine w:val="1"/>
    <w:uiPriority w:val="39"/>
    <w:unhideWhenUsed w:val="1"/>
    <w:rsid w:val="009A3796"/>
    <w:pPr>
      <w:spacing w:after="100"/>
      <w:ind w:left="220"/>
    </w:pPr>
  </w:style>
  <w:style w:type="paragraph" w:styleId="TOC1">
    <w:name w:val="toc 1"/>
    <w:basedOn w:val="Normal"/>
    <w:next w:val="Normal"/>
    <w:autoRedefine w:val="1"/>
    <w:uiPriority w:val="39"/>
    <w:unhideWhenUsed w:val="1"/>
    <w:rsid w:val="009A3796"/>
    <w:pPr>
      <w:spacing w:after="100"/>
    </w:pPr>
  </w:style>
  <w:style w:type="character" w:styleId="Hyperlink">
    <w:name w:val="Hyperlink"/>
    <w:basedOn w:val="DefaultParagraphFont"/>
    <w:uiPriority w:val="99"/>
    <w:unhideWhenUsed w:val="1"/>
    <w:rsid w:val="009A3796"/>
    <w:rPr>
      <w:color w:val="0000ff" w:themeColor="hyperlink"/>
      <w:u w:val="single"/>
    </w:rPr>
  </w:style>
  <w:style w:type="paragraph" w:styleId="BalloonText">
    <w:name w:val="Balloon Text"/>
    <w:basedOn w:val="Normal"/>
    <w:link w:val="BalloonTextChar"/>
    <w:uiPriority w:val="99"/>
    <w:semiHidden w:val="1"/>
    <w:unhideWhenUsed w:val="1"/>
    <w:rsid w:val="009A3796"/>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9A3796"/>
    <w:rPr>
      <w:rFonts w:ascii="Tahoma" w:cs="Tahoma" w:hAnsi="Tahoma"/>
      <w:sz w:val="16"/>
      <w:szCs w:val="16"/>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2.xml"/><Relationship Id="rId10" Type="http://schemas.openxmlformats.org/officeDocument/2006/relationships/footer" Target="footer3.xml"/><Relationship Id="rId12" Type="http://schemas.openxmlformats.org/officeDocument/2006/relationships/footer" Target="footer1.xml"/><Relationship Id="rId9" Type="http://schemas.openxmlformats.org/officeDocument/2006/relationships/header" Target="header2.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eader" Target="header1.xml"/><Relationship Id="rId8" Type="http://schemas.openxmlformats.org/officeDocument/2006/relationships/header" Target="header3.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Y1VLXBWtylNFMmJaN+zdLktNOyA==">AMUW2mU+0tOxLZQSqrZEjx+hag9ZF/VFKTZZTxS5q6joakd5SXgJdlBt/w7GRg0lO5tlA5ZGB4E7c7IuTpgL4l//YXphISgFftrhestHTho9G3AkrW8MNl5kYr73IuPZKpKV9tu5XLMis7duMOc0/X0J6pD5QFXLz9VtsD/iEMBf94iNcOnlhr0=</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2023-02-28T09:18:00Z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3bfa2501832c83cc8f844bf74f3aae08b1930f2e5bf279dcfadc957fc39629d4</vt:lpwstr>
  </property>
</Properties>
</file>