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proofErr w:type="gramStart"/>
      <w:r w:rsidRPr="1DD06503">
        <w:rPr>
          <w:b/>
          <w:bCs/>
          <w:color w:val="auto"/>
          <w:sz w:val="40"/>
          <w:szCs w:val="40"/>
        </w:rPr>
        <w:t>8000</w:t>
      </w:r>
      <w:proofErr w:type="gramEnd"/>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8665482"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9E3AD6">
              <w:rPr>
                <w:b/>
                <w:color w:val="auto"/>
                <w:sz w:val="32"/>
              </w:rPr>
              <w:t>Sophie Ellis - Hunt</w:t>
            </w:r>
          </w:p>
          <w:p w14:paraId="44290483" w14:textId="1B2DD031" w:rsidR="00FF6BE0" w:rsidRDefault="00FF6BE0" w:rsidP="00340E9A">
            <w:pPr>
              <w:overflowPunct/>
              <w:autoSpaceDE/>
              <w:autoSpaceDN/>
              <w:adjustRightInd/>
              <w:ind w:right="237"/>
              <w:textAlignment w:val="auto"/>
              <w:rPr>
                <w:b/>
                <w:color w:val="auto"/>
                <w:sz w:val="32"/>
              </w:rPr>
            </w:pPr>
          </w:p>
          <w:p w14:paraId="4A4B1989" w14:textId="735EC365"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3B6290">
              <w:rPr>
                <w:b/>
                <w:color w:val="auto"/>
                <w:sz w:val="32"/>
              </w:rPr>
              <w:t xml:space="preserve"> 2117840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The purpose of this workbook is to enable learners to demonstrate and provide evidence of how they meet the learning outcomes set by the College of Policing, for the BSc programme. </w:t>
      </w:r>
      <w:proofErr w:type="gramStart"/>
      <w:r w:rsidRPr="2754A77C">
        <w:rPr>
          <w:rFonts w:eastAsia="Arial"/>
          <w:color w:val="000000" w:themeColor="text1"/>
          <w:sz w:val="24"/>
          <w:szCs w:val="24"/>
        </w:rPr>
        <w:t>Essentially, you</w:t>
      </w:r>
      <w:proofErr w:type="gramEnd"/>
      <w:r w:rsidRPr="2754A77C">
        <w:rPr>
          <w:rFonts w:eastAsia="Arial"/>
          <w:color w:val="000000" w:themeColor="text1"/>
          <w:sz w:val="24"/>
          <w:szCs w:val="24"/>
        </w:rPr>
        <w:t xml:space="preserve">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w:t>
      </w:r>
      <w:proofErr w:type="gramStart"/>
      <w:r w:rsidRPr="1DB6C408">
        <w:rPr>
          <w:rFonts w:eastAsia="Arial"/>
          <w:color w:val="000000" w:themeColor="text1"/>
          <w:sz w:val="24"/>
          <w:szCs w:val="24"/>
        </w:rPr>
        <w:t>you’ve</w:t>
      </w:r>
      <w:proofErr w:type="gramEnd"/>
      <w:r w:rsidRPr="1DB6C408">
        <w:rPr>
          <w:rFonts w:eastAsia="Arial"/>
          <w:color w:val="000000" w:themeColor="text1"/>
          <w:sz w:val="24"/>
          <w:szCs w:val="24"/>
        </w:rPr>
        <w:t xml:space="preser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 xml:space="preserve">How should the workbook </w:t>
      </w:r>
      <w:proofErr w:type="gramStart"/>
      <w:r w:rsidRPr="1DB6C408">
        <w:rPr>
          <w:rFonts w:eastAsia="Arial"/>
          <w:b/>
          <w:bCs/>
          <w:color w:val="000000" w:themeColor="text1"/>
          <w:sz w:val="24"/>
          <w:szCs w:val="24"/>
        </w:rPr>
        <w:t>be presented</w:t>
      </w:r>
      <w:proofErr w:type="gramEnd"/>
      <w:r w:rsidRPr="1DB6C408">
        <w:rPr>
          <w:rFonts w:eastAsia="Arial"/>
          <w:b/>
          <w:bCs/>
          <w:color w:val="000000" w:themeColor="text1"/>
          <w:sz w:val="24"/>
          <w:szCs w:val="24"/>
        </w:rPr>
        <w:t>?</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w:t>
      </w:r>
      <w:proofErr w:type="gramStart"/>
      <w:r w:rsidRPr="1DB6C408">
        <w:rPr>
          <w:rFonts w:eastAsia="Arial"/>
          <w:color w:val="000000" w:themeColor="text1"/>
          <w:sz w:val="24"/>
          <w:szCs w:val="24"/>
        </w:rPr>
        <w:t>be found</w:t>
      </w:r>
      <w:proofErr w:type="gramEnd"/>
      <w:r w:rsidRPr="1DB6C408">
        <w:rPr>
          <w:rFonts w:eastAsia="Arial"/>
          <w:color w:val="000000" w:themeColor="text1"/>
          <w:sz w:val="24"/>
          <w:szCs w:val="24"/>
        </w:rPr>
        <w:t xml:space="preserve">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w:t>
      </w:r>
      <w:proofErr w:type="gramStart"/>
      <w:r w:rsidRPr="777CCE50">
        <w:rPr>
          <w:rFonts w:eastAsia="Arial"/>
          <w:color w:val="000000" w:themeColor="text1"/>
          <w:sz w:val="24"/>
          <w:szCs w:val="24"/>
        </w:rPr>
        <w:t>be found</w:t>
      </w:r>
      <w:proofErr w:type="gramEnd"/>
      <w:r w:rsidRPr="777CCE50">
        <w:rPr>
          <w:rFonts w:eastAsia="Arial"/>
          <w:color w:val="000000" w:themeColor="text1"/>
          <w:sz w:val="24"/>
          <w:szCs w:val="24"/>
        </w:rPr>
        <w:t xml:space="preserve">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A1DA5"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proofErr w:type="gramStart"/>
      <w:r w:rsidRPr="777CCE50">
        <w:rPr>
          <w:rFonts w:eastAsia="Arial"/>
          <w:color w:val="000000" w:themeColor="text1"/>
          <w:sz w:val="24"/>
          <w:szCs w:val="24"/>
        </w:rPr>
        <w:t xml:space="preserve">.  </w:t>
      </w:r>
      <w:proofErr w:type="gramEnd"/>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w:t>
      </w:r>
      <w:proofErr w:type="gramStart"/>
      <w:r w:rsidRPr="777CCE50">
        <w:rPr>
          <w:rFonts w:eastAsia="Arial"/>
          <w:color w:val="000000" w:themeColor="text1"/>
          <w:sz w:val="24"/>
          <w:szCs w:val="24"/>
        </w:rPr>
        <w:t>been submitted</w:t>
      </w:r>
      <w:proofErr w:type="gramEnd"/>
      <w:r w:rsidRPr="777CCE50">
        <w:rPr>
          <w:rFonts w:eastAsia="Arial"/>
          <w:color w:val="000000" w:themeColor="text1"/>
          <w:sz w:val="24"/>
          <w:szCs w:val="24"/>
        </w:rPr>
        <w:t xml:space="preserve">.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 xml:space="preserve">Dates of workbook submission will </w:t>
      </w:r>
      <w:proofErr w:type="gramStart"/>
      <w:r w:rsidRPr="777CCE50">
        <w:rPr>
          <w:rFonts w:eastAsia="Arial"/>
          <w:color w:val="000000" w:themeColor="text1"/>
          <w:sz w:val="24"/>
          <w:szCs w:val="24"/>
        </w:rPr>
        <w:t>be made</w:t>
      </w:r>
      <w:proofErr w:type="gramEnd"/>
      <w:r w:rsidRPr="777CCE50">
        <w:rPr>
          <w:rFonts w:eastAsia="Arial"/>
          <w:color w:val="000000" w:themeColor="text1"/>
          <w:sz w:val="24"/>
          <w:szCs w:val="24"/>
        </w:rPr>
        <w:t xml:space="preserv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 xml:space="preserve">Once submitted your workbook will </w:t>
      </w:r>
      <w:proofErr w:type="gramStart"/>
      <w:r w:rsidRPr="1DB6C408">
        <w:rPr>
          <w:rFonts w:eastAsia="Arial"/>
          <w:color w:val="000000" w:themeColor="text1"/>
          <w:sz w:val="24"/>
          <w:szCs w:val="24"/>
        </w:rPr>
        <w:t>be assessed</w:t>
      </w:r>
      <w:proofErr w:type="gramEnd"/>
      <w:r w:rsidRPr="1DB6C408">
        <w:rPr>
          <w:rFonts w:eastAsia="Arial"/>
          <w:color w:val="000000" w:themeColor="text1"/>
          <w:sz w:val="24"/>
          <w:szCs w:val="24"/>
        </w:rPr>
        <w:t xml:space="preserve">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It is important that no individual can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indirectly through the description you provide. This includes references to names, colleagues, places (including hospitals, schools, town, villages, streets) specific incidents which were high profile and could </w:t>
      </w:r>
      <w:proofErr w:type="gramStart"/>
      <w:r w:rsidRPr="2754A77C">
        <w:rPr>
          <w:rFonts w:eastAsia="Arial"/>
          <w:color w:val="000000" w:themeColor="text1"/>
          <w:sz w:val="24"/>
          <w:szCs w:val="24"/>
        </w:rPr>
        <w:t>be identified</w:t>
      </w:r>
      <w:proofErr w:type="gramEnd"/>
      <w:r w:rsidRPr="2754A77C">
        <w:rPr>
          <w:rFonts w:eastAsia="Arial"/>
          <w:color w:val="000000" w:themeColor="text1"/>
          <w:sz w:val="24"/>
          <w:szCs w:val="24"/>
        </w:rPr>
        <w:t xml:space="preserve">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w:t>
      </w:r>
      <w:proofErr w:type="gramStart"/>
      <w:r w:rsidRPr="08999749">
        <w:rPr>
          <w:rFonts w:ascii="Calibri" w:eastAsia="Calibri" w:hAnsi="Calibri" w:cs="Calibri"/>
          <w:b/>
          <w:bCs/>
          <w:color w:val="000000" w:themeColor="text1"/>
          <w:sz w:val="24"/>
          <w:szCs w:val="24"/>
        </w:rPr>
        <w:t>is deemed</w:t>
      </w:r>
      <w:proofErr w:type="gramEnd"/>
      <w:r w:rsidRPr="08999749">
        <w:rPr>
          <w:rFonts w:ascii="Calibri" w:eastAsia="Calibri" w:hAnsi="Calibri" w:cs="Calibri"/>
          <w:b/>
          <w:bCs/>
          <w:color w:val="000000" w:themeColor="text1"/>
          <w:sz w:val="24"/>
          <w:szCs w:val="24"/>
        </w:rPr>
        <w:t xml:space="preserve"> to be inappropriate, disrespectful, or abusive will not be tolerated. Following review of any content of this nature the information will be shared with the employer of the student responsible</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Should any health and wellbeing concerns be raised because of disclosures made by the student within this workbook, the employer of the student will be informed</w:t>
      </w:r>
      <w:proofErr w:type="gramStart"/>
      <w:r w:rsidRPr="08999749">
        <w:rPr>
          <w:rFonts w:ascii="Calibri" w:eastAsia="Calibri" w:hAnsi="Calibri" w:cs="Calibri"/>
          <w:b/>
          <w:bCs/>
          <w:color w:val="000000" w:themeColor="text1"/>
          <w:sz w:val="24"/>
          <w:szCs w:val="24"/>
        </w:rPr>
        <w:t xml:space="preserve">. </w:t>
      </w:r>
      <w:r w:rsidRPr="08999749">
        <w:rPr>
          <w:rFonts w:ascii="Calibri" w:eastAsia="Calibri" w:hAnsi="Calibri" w:cs="Calibri"/>
          <w:color w:val="000000" w:themeColor="text1"/>
          <w:sz w:val="24"/>
          <w:szCs w:val="24"/>
        </w:rPr>
        <w:t xml:space="preserve"> </w:t>
      </w:r>
      <w:proofErr w:type="gramEnd"/>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w:t>
      </w:r>
      <w:proofErr w:type="gramStart"/>
      <w:r w:rsidRPr="2754A77C">
        <w:rPr>
          <w:rFonts w:eastAsia="Arial"/>
          <w:color w:val="000000" w:themeColor="text1"/>
          <w:sz w:val="24"/>
          <w:szCs w:val="24"/>
        </w:rPr>
        <w:t>be submitted</w:t>
      </w:r>
      <w:proofErr w:type="gramEnd"/>
      <w:r w:rsidRPr="2754A77C">
        <w:rPr>
          <w:rFonts w:eastAsia="Arial"/>
          <w:color w:val="000000" w:themeColor="text1"/>
          <w:sz w:val="24"/>
          <w:szCs w:val="24"/>
        </w:rPr>
        <w:t xml:space="preserve">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w:t>
      </w:r>
      <w:proofErr w:type="gramStart"/>
      <w:r w:rsidRPr="2754A77C">
        <w:rPr>
          <w:rFonts w:eastAsia="Arial"/>
          <w:b/>
          <w:bCs/>
          <w:i/>
          <w:iCs/>
          <w:color w:val="000000" w:themeColor="text1"/>
          <w:sz w:val="24"/>
          <w:szCs w:val="24"/>
        </w:rPr>
        <w:t>very important</w:t>
      </w:r>
      <w:proofErr w:type="gramEnd"/>
      <w:r w:rsidRPr="2754A77C">
        <w:rPr>
          <w:rFonts w:eastAsia="Arial"/>
          <w:b/>
          <w:bCs/>
          <w:i/>
          <w:iCs/>
          <w:color w:val="000000" w:themeColor="text1"/>
          <w:sz w:val="24"/>
          <w:szCs w:val="24"/>
        </w:rPr>
        <w:t xml:space="preserve">.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 xml:space="preserve">Dyslexia and other </w:t>
      </w:r>
      <w:proofErr w:type="gramStart"/>
      <w:r w:rsidRPr="2754A77C">
        <w:rPr>
          <w:rFonts w:eastAsia="Arial"/>
          <w:b/>
          <w:bCs/>
          <w:color w:val="000000" w:themeColor="text1"/>
          <w:sz w:val="24"/>
          <w:szCs w:val="24"/>
        </w:rPr>
        <w:t>special circumstances</w:t>
      </w:r>
      <w:proofErr w:type="gramEnd"/>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w:t>
            </w:r>
            <w:proofErr w:type="gramStart"/>
            <w:r>
              <w:rPr>
                <w:color w:val="auto"/>
                <w:sz w:val="24"/>
                <w:szCs w:val="24"/>
              </w:rPr>
              <w:t>1</w:t>
            </w:r>
            <w:proofErr w:type="gramEnd"/>
            <w:r>
              <w:rPr>
                <w:color w:val="auto"/>
                <w:sz w:val="24"/>
                <w:szCs w:val="24"/>
              </w:rPr>
              <w:t xml:space="preserve">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2</w:t>
            </w:r>
            <w:proofErr w:type="gramEnd"/>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proofErr w:type="gramStart"/>
            <w:r>
              <w:rPr>
                <w:color w:val="auto"/>
                <w:sz w:val="24"/>
                <w:szCs w:val="24"/>
              </w:rPr>
              <w:t>3</w:t>
            </w:r>
            <w:proofErr w:type="gramEnd"/>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 xml:space="preserve">Task </w:t>
            </w:r>
            <w:proofErr w:type="gramStart"/>
            <w:r w:rsidRPr="084AFF89">
              <w:rPr>
                <w:color w:val="auto"/>
                <w:sz w:val="24"/>
                <w:szCs w:val="24"/>
              </w:rPr>
              <w:t>4</w:t>
            </w:r>
            <w:proofErr w:type="gramEnd"/>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 xml:space="preserve">Task </w:t>
      </w:r>
      <w:proofErr w:type="gramStart"/>
      <w:r w:rsidR="00450C83">
        <w:rPr>
          <w:b/>
          <w:sz w:val="24"/>
          <w:szCs w:val="24"/>
        </w:rPr>
        <w:t>1</w:t>
      </w:r>
      <w:proofErr w:type="gramEnd"/>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w:t>
      </w:r>
      <w:proofErr w:type="gramStart"/>
      <w:r w:rsidRPr="777CCE50">
        <w:rPr>
          <w:color w:val="auto"/>
          <w:sz w:val="24"/>
          <w:szCs w:val="24"/>
        </w:rPr>
        <w:t>.  </w:t>
      </w:r>
      <w:proofErr w:type="gramEnd"/>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006C6167">
              <w:rPr>
                <w:color w:val="auto"/>
                <w:sz w:val="24"/>
                <w:szCs w:val="24"/>
                <w:highlight w:val="cyan"/>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006C6167">
              <w:rPr>
                <w:sz w:val="24"/>
                <w:szCs w:val="24"/>
                <w:highlight w:val="cyan"/>
              </w:rPr>
              <w:t>Evidence</w:t>
            </w:r>
            <w:r w:rsidRPr="777CCE50">
              <w:rPr>
                <w:sz w:val="24"/>
                <w:szCs w:val="24"/>
              </w:rPr>
              <w:t xml:space="preserv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6C6167">
              <w:rPr>
                <w:rFonts w:ascii="Arial" w:hAnsi="Arial" w:cs="Arial"/>
                <w:color w:val="000000" w:themeColor="text1"/>
                <w:highlight w:val="cyan"/>
                <w:lang w:eastAsia="en-GB"/>
              </w:rPr>
              <w:t>C</w:t>
            </w:r>
            <w:r w:rsidR="1ADF8571" w:rsidRPr="006C6167">
              <w:rPr>
                <w:rFonts w:ascii="Arial" w:hAnsi="Arial" w:cs="Arial"/>
                <w:color w:val="000000" w:themeColor="text1"/>
                <w:highlight w:val="cyan"/>
                <w:lang w:eastAsia="en-GB"/>
              </w:rPr>
              <w:t>ritically reflect</w:t>
            </w:r>
            <w:r w:rsidR="1ADF8571" w:rsidRPr="777CCE50">
              <w:rPr>
                <w:rFonts w:ascii="Arial" w:hAnsi="Arial" w:cs="Arial"/>
                <w:color w:val="000000" w:themeColor="text1"/>
                <w:lang w:eastAsia="en-GB"/>
              </w:rPr>
              <w:t xml:space="preserve">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006C63AE">
              <w:rPr>
                <w:i/>
                <w:iCs/>
                <w:sz w:val="24"/>
                <w:szCs w:val="24"/>
              </w:rPr>
              <w:t>Consider the strategic Policing requirement, Policing Vision 2025</w:t>
            </w:r>
            <w:r w:rsidR="721AE329" w:rsidRPr="006C63AE">
              <w:rPr>
                <w:i/>
                <w:iCs/>
                <w:sz w:val="24"/>
                <w:szCs w:val="24"/>
              </w:rPr>
              <w:t xml:space="preserve">, </w:t>
            </w:r>
            <w:r w:rsidR="25F1996A" w:rsidRPr="006C63AE">
              <w:rPr>
                <w:i/>
                <w:iCs/>
                <w:sz w:val="24"/>
                <w:szCs w:val="24"/>
              </w:rPr>
              <w:t xml:space="preserve">the Workforce Transformation </w:t>
            </w:r>
            <w:proofErr w:type="gramStart"/>
            <w:r w:rsidR="25F1996A" w:rsidRPr="006C63AE">
              <w:rPr>
                <w:i/>
                <w:iCs/>
                <w:sz w:val="24"/>
                <w:szCs w:val="24"/>
              </w:rPr>
              <w:t>2018</w:t>
            </w:r>
            <w:proofErr w:type="gramEnd"/>
            <w:r w:rsidR="25F1996A" w:rsidRPr="006C63AE">
              <w:rPr>
                <w:i/>
                <w:iCs/>
                <w:sz w:val="24"/>
                <w:szCs w:val="24"/>
              </w:rPr>
              <w:t xml:space="preserve"> </w:t>
            </w:r>
            <w:r w:rsidR="7B9F8638" w:rsidRPr="006C63AE">
              <w:rPr>
                <w:i/>
                <w:iCs/>
                <w:sz w:val="24"/>
                <w:szCs w:val="24"/>
              </w:rPr>
              <w:t xml:space="preserve">and the </w:t>
            </w:r>
            <w:r w:rsidR="25F1996A" w:rsidRPr="006C63AE">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Default="00025650" w:rsidP="00340E9A">
      <w:pPr>
        <w:ind w:right="237"/>
        <w:jc w:val="both"/>
        <w:rPr>
          <w:b/>
          <w:sz w:val="24"/>
          <w:szCs w:val="24"/>
        </w:rPr>
      </w:pPr>
      <w:r w:rsidRPr="00025650">
        <w:rPr>
          <w:b/>
          <w:sz w:val="24"/>
          <w:szCs w:val="24"/>
        </w:rPr>
        <w:t>ANSWER:</w:t>
      </w:r>
    </w:p>
    <w:p w14:paraId="5F57887F" w14:textId="77777777" w:rsidR="00F71D1C" w:rsidRPr="00755D0C" w:rsidRDefault="00F71D1C" w:rsidP="00755D0C">
      <w:pPr>
        <w:spacing w:after="40"/>
        <w:ind w:right="237"/>
        <w:jc w:val="both"/>
        <w:rPr>
          <w:rFonts w:asciiTheme="minorHAnsi" w:hAnsiTheme="minorHAnsi" w:cstheme="minorHAnsi"/>
          <w:sz w:val="24"/>
          <w:szCs w:val="24"/>
        </w:rPr>
      </w:pPr>
    </w:p>
    <w:p w14:paraId="64173B33" w14:textId="604ABE12" w:rsidR="00BA3B05" w:rsidRPr="00BA3B05" w:rsidRDefault="00BA3B05" w:rsidP="00BA3B05">
      <w:pPr>
        <w:spacing w:line="360" w:lineRule="auto"/>
        <w:rPr>
          <w:sz w:val="24"/>
          <w:szCs w:val="24"/>
        </w:rPr>
      </w:pPr>
      <w:r w:rsidRPr="00BA3B05">
        <w:rPr>
          <w:sz w:val="24"/>
          <w:szCs w:val="24"/>
        </w:rPr>
        <w:t xml:space="preserve">In the 18th century, the policing structure in the United Kingdom consisted </w:t>
      </w:r>
      <w:proofErr w:type="gramStart"/>
      <w:r w:rsidRPr="00BA3B05">
        <w:rPr>
          <w:sz w:val="24"/>
          <w:szCs w:val="24"/>
        </w:rPr>
        <w:t>predominantly of</w:t>
      </w:r>
      <w:proofErr w:type="gramEnd"/>
      <w:r w:rsidRPr="00BA3B05">
        <w:rPr>
          <w:sz w:val="24"/>
          <w:szCs w:val="24"/>
        </w:rPr>
        <w:t xml:space="preserve"> impromptu constables and inadequately trained personnel, thereby fostering a prevailing perception of policing characterised by unprofessionalism and reactive responses (Barrie, 2016). However, over the course of time, the professionalisation of police forces came under intense scrutiny, driven by the imperative for a more organi</w:t>
      </w:r>
      <w:r w:rsidR="001A1C0F">
        <w:rPr>
          <w:sz w:val="24"/>
          <w:szCs w:val="24"/>
        </w:rPr>
        <w:t>s</w:t>
      </w:r>
      <w:r w:rsidRPr="00BA3B05">
        <w:rPr>
          <w:sz w:val="24"/>
          <w:szCs w:val="24"/>
        </w:rPr>
        <w:t>ed and efficient policing system, reflective of the dynamically shifting demands of societal paradigms (Emsley, 2021). Positioned at the forefront of this movement since its creation in 2012, the College of Policing (CoP) in the U</w:t>
      </w:r>
      <w:r w:rsidR="0071715E">
        <w:rPr>
          <w:sz w:val="24"/>
          <w:szCs w:val="24"/>
        </w:rPr>
        <w:t>nited Kingdom</w:t>
      </w:r>
      <w:r w:rsidRPr="00BA3B05">
        <w:rPr>
          <w:sz w:val="24"/>
          <w:szCs w:val="24"/>
        </w:rPr>
        <w:t xml:space="preserve"> has played a pivotal role in orchestrating this </w:t>
      </w:r>
      <w:proofErr w:type="gramStart"/>
      <w:r w:rsidRPr="00BA3B05">
        <w:rPr>
          <w:sz w:val="24"/>
          <w:szCs w:val="24"/>
        </w:rPr>
        <w:t>paradigm shift</w:t>
      </w:r>
      <w:proofErr w:type="gramEnd"/>
      <w:r w:rsidRPr="00BA3B05">
        <w:rPr>
          <w:sz w:val="24"/>
          <w:szCs w:val="24"/>
        </w:rPr>
        <w:t xml:space="preserve"> (Lumsden, 2017). This essay’s primary objective is to critically evaluate the functional dimensions of the CoP and delineate its contributions to the professionalisation of British police forces. Furthermore, it aims to demonstrate how I am striving to meet the responsibilities of a professional police officer now that I am </w:t>
      </w:r>
      <w:r w:rsidRPr="00BA3B05">
        <w:rPr>
          <w:sz w:val="24"/>
          <w:szCs w:val="24"/>
        </w:rPr>
        <w:lastRenderedPageBreak/>
        <w:t xml:space="preserve">in the last year of my probation. Finally, I will critically reflect how this year has changed how I perform as a police officer. To do this, the ERA Cycle of Reflection will be </w:t>
      </w:r>
      <w:proofErr w:type="gramStart"/>
      <w:r w:rsidRPr="00BA3B05">
        <w:rPr>
          <w:sz w:val="24"/>
          <w:szCs w:val="24"/>
        </w:rPr>
        <w:t>utilised</w:t>
      </w:r>
      <w:proofErr w:type="gramEnd"/>
      <w:r w:rsidRPr="00BA3B05">
        <w:rPr>
          <w:sz w:val="24"/>
          <w:szCs w:val="24"/>
        </w:rPr>
        <w:t xml:space="preserve"> (Jasper and Mooney, 2013). </w:t>
      </w:r>
    </w:p>
    <w:p w14:paraId="6A47086A" w14:textId="77777777" w:rsidR="00BA3B05" w:rsidRPr="00BA3B05" w:rsidRDefault="00BA3B05" w:rsidP="00BA3B05">
      <w:pPr>
        <w:spacing w:line="360" w:lineRule="auto"/>
        <w:rPr>
          <w:sz w:val="24"/>
          <w:szCs w:val="24"/>
        </w:rPr>
      </w:pPr>
    </w:p>
    <w:p w14:paraId="421AB222" w14:textId="27E25090" w:rsidR="00BA3B05" w:rsidRPr="00BA3B05" w:rsidRDefault="00BA3B05" w:rsidP="00BA3B05">
      <w:pPr>
        <w:spacing w:line="360" w:lineRule="auto"/>
        <w:rPr>
          <w:sz w:val="24"/>
          <w:szCs w:val="24"/>
        </w:rPr>
      </w:pPr>
      <w:r w:rsidRPr="00BA3B05">
        <w:rPr>
          <w:sz w:val="24"/>
          <w:szCs w:val="24"/>
        </w:rPr>
        <w:t xml:space="preserve">The creation of the CoP in 2012 stemmed from Neyroyd’s 2011 Home Office commissioned review, whereby he argued that the police needed to become </w:t>
      </w:r>
      <w:r w:rsidR="00FB5569">
        <w:rPr>
          <w:sz w:val="24"/>
          <w:szCs w:val="24"/>
        </w:rPr>
        <w:t>“</w:t>
      </w:r>
      <w:r w:rsidRPr="00BA3B05">
        <w:rPr>
          <w:sz w:val="24"/>
          <w:szCs w:val="24"/>
        </w:rPr>
        <w:t>a professional service</w:t>
      </w:r>
      <w:r w:rsidR="00FB5569">
        <w:rPr>
          <w:sz w:val="24"/>
          <w:szCs w:val="24"/>
        </w:rPr>
        <w:t>”</w:t>
      </w:r>
      <w:r w:rsidRPr="00BA3B05">
        <w:rPr>
          <w:sz w:val="24"/>
          <w:szCs w:val="24"/>
        </w:rPr>
        <w:t xml:space="preserve"> as opposed to a service that </w:t>
      </w:r>
      <w:r w:rsidR="0071715E">
        <w:rPr>
          <w:sz w:val="24"/>
          <w:szCs w:val="24"/>
        </w:rPr>
        <w:t>“</w:t>
      </w:r>
      <w:r w:rsidRPr="00BA3B05">
        <w:rPr>
          <w:sz w:val="24"/>
          <w:szCs w:val="24"/>
        </w:rPr>
        <w:t>acts professionally</w:t>
      </w:r>
      <w:r w:rsidR="0071715E">
        <w:rPr>
          <w:sz w:val="24"/>
          <w:szCs w:val="24"/>
        </w:rPr>
        <w:t>”</w:t>
      </w:r>
      <w:r w:rsidRPr="00BA3B05">
        <w:rPr>
          <w:sz w:val="24"/>
          <w:szCs w:val="24"/>
        </w:rPr>
        <w:t xml:space="preserve"> (Neyroud, 2011). Recognising the need for a profound shift in policing, the CoP formulated a series of changes to </w:t>
      </w:r>
      <w:proofErr w:type="gramStart"/>
      <w:r w:rsidRPr="00BA3B05">
        <w:rPr>
          <w:sz w:val="24"/>
          <w:szCs w:val="24"/>
        </w:rPr>
        <w:t>be adopted</w:t>
      </w:r>
      <w:proofErr w:type="gramEnd"/>
      <w:r w:rsidRPr="00BA3B05">
        <w:rPr>
          <w:sz w:val="24"/>
          <w:szCs w:val="24"/>
        </w:rPr>
        <w:t xml:space="preserve"> by all police services. These changes </w:t>
      </w:r>
      <w:proofErr w:type="gramStart"/>
      <w:r w:rsidRPr="00BA3B05">
        <w:rPr>
          <w:sz w:val="24"/>
          <w:szCs w:val="24"/>
        </w:rPr>
        <w:t>were designed</w:t>
      </w:r>
      <w:proofErr w:type="gramEnd"/>
      <w:r w:rsidRPr="00BA3B05">
        <w:rPr>
          <w:sz w:val="24"/>
          <w:szCs w:val="24"/>
        </w:rPr>
        <w:t xml:space="preserve"> to realise a collective vision of professionalisation within the realm of the police for the future. The first significant development was the implementation of the Code of Ethics by the CoP, establishing the professional standards and principles that are set for all police officers. Its principles comprising </w:t>
      </w:r>
      <w:r w:rsidR="0071715E">
        <w:rPr>
          <w:sz w:val="24"/>
          <w:szCs w:val="24"/>
        </w:rPr>
        <w:t xml:space="preserve">of </w:t>
      </w:r>
      <w:r w:rsidRPr="00BA3B05">
        <w:rPr>
          <w:sz w:val="24"/>
          <w:szCs w:val="24"/>
        </w:rPr>
        <w:t>accountability, fairness, honesty, integrity, leadership, objectivity, openness, respect,</w:t>
      </w:r>
      <w:r w:rsidR="0071715E">
        <w:rPr>
          <w:sz w:val="24"/>
          <w:szCs w:val="24"/>
        </w:rPr>
        <w:t xml:space="preserve"> and</w:t>
      </w:r>
      <w:r w:rsidRPr="00BA3B05">
        <w:rPr>
          <w:sz w:val="24"/>
          <w:szCs w:val="24"/>
        </w:rPr>
        <w:t xml:space="preserve"> selflessness establish the basis of professional conduct (College of Policing, 2014). Further to this, the code sets explicit standards of behaviour encompassing honesty and integrity, authority, respect and courtesy, equality and diversity, use of force, orders and instructions, duties and responsibilities, confidentiality, fitness for work, conduct, and challenging and reporting improper conduct (College of Policing, 2014). Upon its creation, the Code was unlike anything that had </w:t>
      </w:r>
      <w:proofErr w:type="gramStart"/>
      <w:r w:rsidRPr="00BA3B05">
        <w:rPr>
          <w:sz w:val="24"/>
          <w:szCs w:val="24"/>
        </w:rPr>
        <w:t>been seen</w:t>
      </w:r>
      <w:proofErr w:type="gramEnd"/>
      <w:r w:rsidRPr="00BA3B05">
        <w:rPr>
          <w:sz w:val="24"/>
          <w:szCs w:val="24"/>
        </w:rPr>
        <w:t xml:space="preserve"> before </w:t>
      </w:r>
      <w:r w:rsidR="00BE6DE5">
        <w:rPr>
          <w:sz w:val="24"/>
          <w:szCs w:val="24"/>
        </w:rPr>
        <w:t xml:space="preserve">which </w:t>
      </w:r>
      <w:r w:rsidRPr="00BA3B05">
        <w:rPr>
          <w:sz w:val="24"/>
          <w:szCs w:val="24"/>
        </w:rPr>
        <w:t xml:space="preserve">can be seen through earlier regulations which stipulated that officers should not ignore rule violations by their colleagues. Whereas the Code of Ethics mandated officers to formally report rule violations by their colleagues, thus enhancing transparency and accountability (Rowe </w:t>
      </w:r>
      <w:r w:rsidRPr="00BE6DE5">
        <w:rPr>
          <w:i/>
          <w:iCs/>
          <w:sz w:val="24"/>
          <w:szCs w:val="24"/>
        </w:rPr>
        <w:t>et al.,</w:t>
      </w:r>
      <w:r w:rsidRPr="00BA3B05">
        <w:rPr>
          <w:sz w:val="24"/>
          <w:szCs w:val="24"/>
        </w:rPr>
        <w:t xml:space="preserve"> 2016).</w:t>
      </w:r>
      <w:r w:rsidR="00FD2FD9">
        <w:rPr>
          <w:sz w:val="24"/>
          <w:szCs w:val="24"/>
        </w:rPr>
        <w:t xml:space="preserve"> </w:t>
      </w:r>
      <w:r w:rsidR="00FD2FD9" w:rsidRPr="00C44E40">
        <w:rPr>
          <w:sz w:val="24"/>
          <w:szCs w:val="24"/>
        </w:rPr>
        <w:t xml:space="preserve">This has </w:t>
      </w:r>
      <w:proofErr w:type="gramStart"/>
      <w:r w:rsidR="00C44E40">
        <w:rPr>
          <w:sz w:val="24"/>
          <w:szCs w:val="24"/>
        </w:rPr>
        <w:t>been shown</w:t>
      </w:r>
      <w:proofErr w:type="gramEnd"/>
      <w:r w:rsidR="00C44E40">
        <w:rPr>
          <w:sz w:val="24"/>
          <w:szCs w:val="24"/>
        </w:rPr>
        <w:t xml:space="preserve"> </w:t>
      </w:r>
      <w:r w:rsidR="000D5ADB">
        <w:rPr>
          <w:sz w:val="24"/>
          <w:szCs w:val="24"/>
        </w:rPr>
        <w:t xml:space="preserve">to work </w:t>
      </w:r>
      <w:r w:rsidR="00C44E40">
        <w:rPr>
          <w:sz w:val="24"/>
          <w:szCs w:val="24"/>
        </w:rPr>
        <w:t>through Westmarland (2005) study</w:t>
      </w:r>
      <w:r w:rsidR="000D5ADB">
        <w:rPr>
          <w:sz w:val="24"/>
          <w:szCs w:val="24"/>
        </w:rPr>
        <w:t xml:space="preserve"> which demonstrated an increase in officer reporting following the </w:t>
      </w:r>
      <w:r w:rsidR="0071715E">
        <w:rPr>
          <w:sz w:val="24"/>
          <w:szCs w:val="24"/>
        </w:rPr>
        <w:t xml:space="preserve">implementation of the </w:t>
      </w:r>
      <w:r w:rsidR="000D5ADB">
        <w:rPr>
          <w:sz w:val="24"/>
          <w:szCs w:val="24"/>
        </w:rPr>
        <w:t>Code of Ethics.</w:t>
      </w:r>
    </w:p>
    <w:p w14:paraId="1530A436" w14:textId="77777777" w:rsidR="00BA3B05" w:rsidRPr="00BA3B05" w:rsidRDefault="00BA3B05" w:rsidP="00BA3B05">
      <w:pPr>
        <w:spacing w:line="360" w:lineRule="auto"/>
        <w:rPr>
          <w:sz w:val="24"/>
          <w:szCs w:val="24"/>
        </w:rPr>
      </w:pPr>
    </w:p>
    <w:p w14:paraId="061867A3" w14:textId="77777777" w:rsidR="00BA3B05" w:rsidRPr="00BA3B05" w:rsidRDefault="00BA3B05" w:rsidP="00BA3B05">
      <w:pPr>
        <w:spacing w:line="360" w:lineRule="auto"/>
        <w:rPr>
          <w:sz w:val="24"/>
          <w:szCs w:val="24"/>
        </w:rPr>
      </w:pPr>
      <w:r w:rsidRPr="00BA3B05">
        <w:rPr>
          <w:sz w:val="24"/>
          <w:szCs w:val="24"/>
        </w:rPr>
        <w:t xml:space="preserve">Furthermore, the CoP championed the ethos of evidence-based policing, advocating for decision-making underpinned by empirical research data. Exemplifying this approach is the What Works Centre for Crime Reduction, a collaborative group of academic institutions, which make efforts directed at formulating strategies for crime reduction and community safety (Lumsden and Goode, 2018). The advocacy of evidence-based policing is a significant step in professionalism by emphasising data driven decision-making, heightened accountability, fairness, and efficiency. However, </w:t>
      </w:r>
      <w:r w:rsidRPr="00BA3B05">
        <w:rPr>
          <w:sz w:val="24"/>
          <w:szCs w:val="24"/>
        </w:rPr>
        <w:lastRenderedPageBreak/>
        <w:t xml:space="preserve">a critical perspective emerges as concerns </w:t>
      </w:r>
      <w:proofErr w:type="gramStart"/>
      <w:r w:rsidRPr="00BA3B05">
        <w:rPr>
          <w:sz w:val="24"/>
          <w:szCs w:val="24"/>
        </w:rPr>
        <w:t>are raised</w:t>
      </w:r>
      <w:proofErr w:type="gramEnd"/>
      <w:r w:rsidRPr="00BA3B05">
        <w:rPr>
          <w:sz w:val="24"/>
          <w:szCs w:val="24"/>
        </w:rPr>
        <w:t xml:space="preserve"> regarding the potential limitations of evidence-based policing, stating that it may only offer police officers with a fractional view of the research available (Lumsden and Goode, 2018). There is also further scrutiny highlighted by Bullock and Tilly (2009) in relation to the translation and practical implementation of the research findings within everyday policing.</w:t>
      </w:r>
    </w:p>
    <w:p w14:paraId="714C9EA5" w14:textId="77777777" w:rsidR="00BA3B05" w:rsidRPr="00BA3B05" w:rsidRDefault="00BA3B05" w:rsidP="00BA3B05">
      <w:pPr>
        <w:spacing w:line="360" w:lineRule="auto"/>
        <w:rPr>
          <w:sz w:val="24"/>
          <w:szCs w:val="24"/>
        </w:rPr>
      </w:pPr>
    </w:p>
    <w:p w14:paraId="236F1641" w14:textId="2F903DBC" w:rsidR="00BA3B05" w:rsidRPr="00BA3B05" w:rsidRDefault="00BA3B05" w:rsidP="00BA3B05">
      <w:pPr>
        <w:spacing w:line="360" w:lineRule="auto"/>
        <w:rPr>
          <w:sz w:val="24"/>
          <w:szCs w:val="24"/>
        </w:rPr>
      </w:pPr>
      <w:r w:rsidRPr="00BA3B05">
        <w:rPr>
          <w:sz w:val="24"/>
          <w:szCs w:val="24"/>
        </w:rPr>
        <w:t xml:space="preserve">Additionally, the CoP orchestrated a </w:t>
      </w:r>
      <w:proofErr w:type="gramStart"/>
      <w:r w:rsidRPr="00BA3B05">
        <w:rPr>
          <w:sz w:val="24"/>
          <w:szCs w:val="24"/>
        </w:rPr>
        <w:t>significant change</w:t>
      </w:r>
      <w:proofErr w:type="gramEnd"/>
      <w:r w:rsidRPr="00BA3B05">
        <w:rPr>
          <w:sz w:val="24"/>
          <w:szCs w:val="24"/>
        </w:rPr>
        <w:t xml:space="preserve"> in the requirements for police education and training. Green and Gates (2014) explored </w:t>
      </w:r>
      <w:proofErr w:type="gramStart"/>
      <w:r w:rsidRPr="00BA3B05">
        <w:rPr>
          <w:sz w:val="24"/>
          <w:szCs w:val="24"/>
        </w:rPr>
        <w:t>several</w:t>
      </w:r>
      <w:proofErr w:type="gramEnd"/>
      <w:r w:rsidRPr="00BA3B05">
        <w:rPr>
          <w:sz w:val="24"/>
          <w:szCs w:val="24"/>
        </w:rPr>
        <w:t xml:space="preserve"> core components needed to professionalise the service, this included the need for a nationally recognised professional qualification. In 2015, degree apprenticeships in the police </w:t>
      </w:r>
      <w:proofErr w:type="gramStart"/>
      <w:r w:rsidRPr="00BA3B05">
        <w:rPr>
          <w:sz w:val="24"/>
          <w:szCs w:val="24"/>
        </w:rPr>
        <w:t>were formally launched</w:t>
      </w:r>
      <w:proofErr w:type="gramEnd"/>
      <w:r w:rsidRPr="00BA3B05">
        <w:rPr>
          <w:sz w:val="24"/>
          <w:szCs w:val="24"/>
        </w:rPr>
        <w:t xml:space="preserve"> by the College of Policing and the UK Government. Hunter </w:t>
      </w:r>
      <w:r w:rsidRPr="00ED1F4E">
        <w:rPr>
          <w:i/>
          <w:iCs/>
          <w:sz w:val="24"/>
          <w:szCs w:val="24"/>
        </w:rPr>
        <w:t>et al.,</w:t>
      </w:r>
      <w:r w:rsidRPr="00BA3B05">
        <w:rPr>
          <w:sz w:val="24"/>
          <w:szCs w:val="24"/>
        </w:rPr>
        <w:t xml:space="preserve"> (2019) illustrated that the new entry routes were to institutionalise the concept of policing as a profession. It was hoped that it would be a profession whereby good decisions were made because of the best available evidence</w:t>
      </w:r>
      <w:proofErr w:type="gramStart"/>
      <w:r w:rsidRPr="00BA3B05">
        <w:rPr>
          <w:sz w:val="24"/>
          <w:szCs w:val="24"/>
        </w:rPr>
        <w:t xml:space="preserve">.  </w:t>
      </w:r>
      <w:proofErr w:type="gramEnd"/>
      <w:r w:rsidRPr="00BA3B05">
        <w:rPr>
          <w:sz w:val="24"/>
          <w:szCs w:val="24"/>
        </w:rPr>
        <w:t>However, the mandated requirement for a degree has separated opinions within the spheres of policing and academia (Cox and Kirby, 2018).</w:t>
      </w:r>
      <w:r w:rsidR="00E52F3A">
        <w:rPr>
          <w:sz w:val="24"/>
          <w:szCs w:val="24"/>
        </w:rPr>
        <w:t xml:space="preserve"> </w:t>
      </w:r>
      <w:r w:rsidR="00ED1F4E">
        <w:rPr>
          <w:sz w:val="24"/>
          <w:szCs w:val="24"/>
        </w:rPr>
        <w:t xml:space="preserve">Wimhurstand </w:t>
      </w:r>
      <w:r w:rsidR="00725EF4">
        <w:rPr>
          <w:sz w:val="24"/>
          <w:szCs w:val="24"/>
        </w:rPr>
        <w:t xml:space="preserve">and </w:t>
      </w:r>
      <w:r w:rsidR="00ED1F4E">
        <w:rPr>
          <w:sz w:val="24"/>
          <w:szCs w:val="24"/>
        </w:rPr>
        <w:t xml:space="preserve">Ransley (2007) state that although policing degree may raise operational standards, it is not clear what they fully contribute towards making police more diverse, </w:t>
      </w:r>
      <w:r w:rsidR="00E52EAE">
        <w:rPr>
          <w:sz w:val="24"/>
          <w:szCs w:val="24"/>
        </w:rPr>
        <w:t xml:space="preserve">representative, and </w:t>
      </w:r>
      <w:r w:rsidR="00ED1F4E">
        <w:rPr>
          <w:sz w:val="24"/>
          <w:szCs w:val="24"/>
        </w:rPr>
        <w:t xml:space="preserve">accountable. </w:t>
      </w:r>
    </w:p>
    <w:p w14:paraId="77B58E42" w14:textId="77777777" w:rsidR="00BA3B05" w:rsidRPr="00BA3B05" w:rsidRDefault="00BA3B05" w:rsidP="00BA3B05">
      <w:pPr>
        <w:spacing w:line="360" w:lineRule="auto"/>
        <w:rPr>
          <w:sz w:val="24"/>
          <w:szCs w:val="24"/>
        </w:rPr>
      </w:pPr>
    </w:p>
    <w:p w14:paraId="0B1F613B" w14:textId="4E15AF40" w:rsidR="00BA3B05" w:rsidRPr="00BA3B05" w:rsidRDefault="00BA3B05" w:rsidP="00BA3B05">
      <w:pPr>
        <w:spacing w:line="360" w:lineRule="auto"/>
        <w:rPr>
          <w:sz w:val="24"/>
          <w:szCs w:val="24"/>
        </w:rPr>
      </w:pPr>
      <w:r w:rsidRPr="00BA3B05">
        <w:rPr>
          <w:sz w:val="24"/>
          <w:szCs w:val="24"/>
        </w:rPr>
        <w:t xml:space="preserve">The few changes implemented by the CoP above are only a small snippet of their strategy in professionalising policing. Whilst these have had positive outcomes, the College has faced criticism for being overly bureaucratic and occasionally unresponsive </w:t>
      </w:r>
      <w:r w:rsidR="00E52EAE">
        <w:rPr>
          <w:sz w:val="24"/>
          <w:szCs w:val="24"/>
        </w:rPr>
        <w:t xml:space="preserve">to </w:t>
      </w:r>
      <w:r w:rsidRPr="00BA3B05">
        <w:rPr>
          <w:sz w:val="24"/>
          <w:szCs w:val="24"/>
        </w:rPr>
        <w:t xml:space="preserve">swiftly evolving challenges faced by police forces. A comprehensive review conducted in 2022 found that a perceptible misalignment between the CoPs actions and the expectations of police officer, staff and the public was present (Police Professional, 2022). The review further stated </w:t>
      </w:r>
      <w:r w:rsidR="001732D6">
        <w:rPr>
          <w:sz w:val="24"/>
          <w:szCs w:val="24"/>
        </w:rPr>
        <w:t xml:space="preserve">that instead of focusing on improving professionalism, prior policing issues have resulted in increased regulation and control. This has placed the police in a position where more money </w:t>
      </w:r>
      <w:proofErr w:type="gramStart"/>
      <w:r w:rsidR="001732D6">
        <w:rPr>
          <w:sz w:val="24"/>
          <w:szCs w:val="24"/>
        </w:rPr>
        <w:t>is spent</w:t>
      </w:r>
      <w:proofErr w:type="gramEnd"/>
      <w:r w:rsidR="001732D6">
        <w:rPr>
          <w:sz w:val="24"/>
          <w:szCs w:val="24"/>
        </w:rPr>
        <w:t xml:space="preserve"> on inspection within forces rather than growth</w:t>
      </w:r>
      <w:r w:rsidRPr="00BA3B05">
        <w:rPr>
          <w:sz w:val="24"/>
          <w:szCs w:val="24"/>
        </w:rPr>
        <w:t xml:space="preserve"> (College of Policing, 2022). The CoP has further faced scrutiny surrounding the changes in police education, with apprehensions regarding the relevance and utility of the policing degree in the daily operational necessities of officers. Critics state that the curriculum, characterised by </w:t>
      </w:r>
      <w:r w:rsidRPr="00BA3B05">
        <w:rPr>
          <w:sz w:val="24"/>
          <w:szCs w:val="24"/>
        </w:rPr>
        <w:lastRenderedPageBreak/>
        <w:t xml:space="preserve">its academic orientation, places undue pressure on officers during the </w:t>
      </w:r>
      <w:proofErr w:type="gramStart"/>
      <w:r w:rsidRPr="00BA3B05">
        <w:rPr>
          <w:sz w:val="24"/>
          <w:szCs w:val="24"/>
        </w:rPr>
        <w:t>early stages</w:t>
      </w:r>
      <w:proofErr w:type="gramEnd"/>
      <w:r w:rsidRPr="00BA3B05">
        <w:rPr>
          <w:sz w:val="24"/>
          <w:szCs w:val="24"/>
        </w:rPr>
        <w:t xml:space="preserve"> of their policing careers (College of Policing, 2022).</w:t>
      </w:r>
    </w:p>
    <w:p w14:paraId="4DE1D399" w14:textId="77777777" w:rsidR="00BA3B05" w:rsidRPr="00BA3B05" w:rsidRDefault="00BA3B05" w:rsidP="00BA3B05">
      <w:pPr>
        <w:spacing w:line="360" w:lineRule="auto"/>
        <w:rPr>
          <w:sz w:val="24"/>
          <w:szCs w:val="24"/>
        </w:rPr>
      </w:pPr>
    </w:p>
    <w:p w14:paraId="6B7F7324" w14:textId="77777777" w:rsidR="00BA3B05" w:rsidRPr="00BA3B05" w:rsidRDefault="00BA3B05" w:rsidP="00BA3B05">
      <w:pPr>
        <w:spacing w:line="360" w:lineRule="auto"/>
        <w:rPr>
          <w:sz w:val="24"/>
          <w:szCs w:val="24"/>
        </w:rPr>
      </w:pPr>
      <w:r w:rsidRPr="00BA3B05">
        <w:rPr>
          <w:sz w:val="24"/>
          <w:szCs w:val="24"/>
        </w:rPr>
        <w:t>Throughout my policing career, the CoP has assumed a pivotal role within my learning and development to become a modern police officer. Over the concluding year of my probationary period, I encountered diverse operational scenarios whereby I fulfilled the role of a modern professional police officer. One incident I encountered where I was a modern police officer was a domestic incident. I will use the ERA Cycle of Reflection and apply this to the incident.</w:t>
      </w:r>
    </w:p>
    <w:p w14:paraId="13710EC3" w14:textId="77777777" w:rsidR="00BA3B05" w:rsidRPr="00BA3B05" w:rsidRDefault="00BA3B05" w:rsidP="00BA3B05">
      <w:pPr>
        <w:spacing w:line="360" w:lineRule="auto"/>
        <w:rPr>
          <w:sz w:val="24"/>
          <w:szCs w:val="24"/>
        </w:rPr>
      </w:pPr>
    </w:p>
    <w:p w14:paraId="73500ADB" w14:textId="6E276591" w:rsidR="00BA3B05" w:rsidRPr="00BA3B05" w:rsidRDefault="00BA3B05" w:rsidP="00BA3B05">
      <w:pPr>
        <w:spacing w:line="360" w:lineRule="auto"/>
        <w:rPr>
          <w:sz w:val="24"/>
          <w:szCs w:val="24"/>
        </w:rPr>
      </w:pPr>
      <w:r w:rsidRPr="00BA3B05">
        <w:rPr>
          <w:sz w:val="24"/>
          <w:szCs w:val="24"/>
        </w:rPr>
        <w:t>Upon arrival at the incident</w:t>
      </w:r>
      <w:r w:rsidR="00E52EAE">
        <w:rPr>
          <w:sz w:val="24"/>
          <w:szCs w:val="24"/>
        </w:rPr>
        <w:t xml:space="preserve"> with my colleague</w:t>
      </w:r>
      <w:r w:rsidRPr="00BA3B05">
        <w:rPr>
          <w:sz w:val="24"/>
          <w:szCs w:val="24"/>
        </w:rPr>
        <w:t xml:space="preserve">, </w:t>
      </w:r>
      <w:r w:rsidR="001732D6">
        <w:rPr>
          <w:sz w:val="24"/>
          <w:szCs w:val="24"/>
        </w:rPr>
        <w:t xml:space="preserve">I observed </w:t>
      </w:r>
      <w:r w:rsidRPr="00BA3B05">
        <w:rPr>
          <w:sz w:val="24"/>
          <w:szCs w:val="24"/>
        </w:rPr>
        <w:t xml:space="preserve">a female standing outside her residence in pyjamas, conveying apparent distress. Subsequent communication </w:t>
      </w:r>
      <w:r w:rsidR="001732D6">
        <w:rPr>
          <w:sz w:val="24"/>
          <w:szCs w:val="24"/>
        </w:rPr>
        <w:t xml:space="preserve">between her and I </w:t>
      </w:r>
      <w:r w:rsidRPr="00BA3B05">
        <w:rPr>
          <w:sz w:val="24"/>
          <w:szCs w:val="24"/>
        </w:rPr>
        <w:t xml:space="preserve">revealed an altercation </w:t>
      </w:r>
      <w:r w:rsidR="00E52EAE">
        <w:rPr>
          <w:sz w:val="24"/>
          <w:szCs w:val="24"/>
        </w:rPr>
        <w:t>between her and</w:t>
      </w:r>
      <w:r w:rsidRPr="00BA3B05">
        <w:rPr>
          <w:sz w:val="24"/>
          <w:szCs w:val="24"/>
        </w:rPr>
        <w:t xml:space="preserve"> her son, exacerbated by her mental health struggles. Attempting a welfare check on the son inside the residence, my colleague and I encountered resistance from the mother, raising our concerns. The mother was not happy to let police inside her address. Initially, this created a problem as I found her behaviour frustrating. However, employing a procedurally just communication approach acquired from College of Policing (2021), I navigated her reluctance, allowing us to </w:t>
      </w:r>
      <w:r w:rsidR="006D0B63" w:rsidRPr="00BA3B05">
        <w:rPr>
          <w:sz w:val="24"/>
          <w:szCs w:val="24"/>
        </w:rPr>
        <w:t>enter</w:t>
      </w:r>
      <w:r w:rsidRPr="00BA3B05">
        <w:rPr>
          <w:sz w:val="24"/>
          <w:szCs w:val="24"/>
        </w:rPr>
        <w:t xml:space="preserve"> the property. </w:t>
      </w:r>
      <w:r w:rsidR="00EE1711">
        <w:rPr>
          <w:sz w:val="24"/>
          <w:szCs w:val="24"/>
        </w:rPr>
        <w:t xml:space="preserve">This approach included giving the female a ‘voice’ and showing her that I am trustworthy by being open and honest. </w:t>
      </w:r>
      <w:r w:rsidRPr="00BA3B05">
        <w:rPr>
          <w:sz w:val="24"/>
          <w:szCs w:val="24"/>
        </w:rPr>
        <w:t>Within the address, I witnessed an alarming state of neglect, with refuse covering the entire floor. I had never encountered a property in this state before, despite being in my final year of probation. Encountering such neglect, my initial inclination, influenced by my previous years as a police officer, would have been to invoke the Children and Young Persons Act 1933 for child neglect (</w:t>
      </w:r>
      <w:r w:rsidR="00EE1711">
        <w:rPr>
          <w:sz w:val="24"/>
          <w:szCs w:val="24"/>
        </w:rPr>
        <w:t>Children and Young Persons Act 1933, s.1).</w:t>
      </w:r>
      <w:r w:rsidRPr="00BA3B05">
        <w:rPr>
          <w:sz w:val="24"/>
          <w:szCs w:val="24"/>
        </w:rPr>
        <w:t xml:space="preserve"> However, drawing on being in my final year of probation, I opted for a consultative approach with my colleague, deciding on a strategy to relocate all household members from this unsafe environment, whilst recognising the mother's mental health challenges as pivotal. The mother was clearly lacking the assistance necessary. </w:t>
      </w:r>
    </w:p>
    <w:p w14:paraId="60BD605A" w14:textId="77777777" w:rsidR="00BA3B05" w:rsidRPr="00BA3B05" w:rsidRDefault="00BA3B05" w:rsidP="00BA3B05">
      <w:pPr>
        <w:spacing w:line="360" w:lineRule="auto"/>
        <w:rPr>
          <w:sz w:val="24"/>
          <w:szCs w:val="24"/>
        </w:rPr>
      </w:pPr>
    </w:p>
    <w:p w14:paraId="5C265301" w14:textId="07A039D6" w:rsidR="00BA3B05" w:rsidRPr="00BA3B05" w:rsidRDefault="00BA3B05" w:rsidP="00BA3B05">
      <w:pPr>
        <w:spacing w:line="360" w:lineRule="auto"/>
        <w:rPr>
          <w:sz w:val="24"/>
          <w:szCs w:val="24"/>
        </w:rPr>
      </w:pPr>
      <w:r w:rsidRPr="00BA3B05">
        <w:rPr>
          <w:sz w:val="24"/>
          <w:szCs w:val="24"/>
        </w:rPr>
        <w:t xml:space="preserve">Upon my return to the police station, the safeguarding of the son the initial step to </w:t>
      </w:r>
      <w:proofErr w:type="gramStart"/>
      <w:r w:rsidRPr="00BA3B05">
        <w:rPr>
          <w:sz w:val="24"/>
          <w:szCs w:val="24"/>
        </w:rPr>
        <w:t>be completed</w:t>
      </w:r>
      <w:proofErr w:type="gramEnd"/>
      <w:r w:rsidRPr="00BA3B05">
        <w:rPr>
          <w:sz w:val="24"/>
          <w:szCs w:val="24"/>
        </w:rPr>
        <w:t>. This was prioriti</w:t>
      </w:r>
      <w:r w:rsidR="00E52EAE">
        <w:rPr>
          <w:sz w:val="24"/>
          <w:szCs w:val="24"/>
        </w:rPr>
        <w:t>s</w:t>
      </w:r>
      <w:r w:rsidRPr="00BA3B05">
        <w:rPr>
          <w:sz w:val="24"/>
          <w:szCs w:val="24"/>
        </w:rPr>
        <w:t>ed through</w:t>
      </w:r>
      <w:r w:rsidR="00E52EAE">
        <w:rPr>
          <w:sz w:val="24"/>
          <w:szCs w:val="24"/>
        </w:rPr>
        <w:t xml:space="preserve"> my submission of</w:t>
      </w:r>
      <w:r w:rsidRPr="00BA3B05">
        <w:rPr>
          <w:sz w:val="24"/>
          <w:szCs w:val="24"/>
        </w:rPr>
        <w:t xml:space="preserve"> a high-risk public protection referral. This information, once submitted, becomes accessible to relevant </w:t>
      </w:r>
      <w:r w:rsidRPr="00BA3B05">
        <w:rPr>
          <w:sz w:val="24"/>
          <w:szCs w:val="24"/>
        </w:rPr>
        <w:lastRenderedPageBreak/>
        <w:t xml:space="preserve">partner agencies like social services and schools </w:t>
      </w:r>
      <w:r w:rsidR="006D0B63" w:rsidRPr="00BA3B05">
        <w:rPr>
          <w:sz w:val="24"/>
          <w:szCs w:val="24"/>
        </w:rPr>
        <w:t>to</w:t>
      </w:r>
      <w:r w:rsidRPr="00BA3B05">
        <w:rPr>
          <w:sz w:val="24"/>
          <w:szCs w:val="24"/>
        </w:rPr>
        <w:t xml:space="preserve"> provide the best support available for him.</w:t>
      </w:r>
    </w:p>
    <w:p w14:paraId="454B464C" w14:textId="77777777" w:rsidR="00BA3B05" w:rsidRPr="00BA3B05" w:rsidRDefault="00BA3B05" w:rsidP="00BA3B05">
      <w:pPr>
        <w:spacing w:line="360" w:lineRule="auto"/>
        <w:rPr>
          <w:sz w:val="24"/>
          <w:szCs w:val="24"/>
        </w:rPr>
      </w:pPr>
    </w:p>
    <w:p w14:paraId="73D4B1E4" w14:textId="4BA26B19" w:rsidR="00BA3B05" w:rsidRPr="00BA3B05" w:rsidRDefault="00BA3B05" w:rsidP="00BA3B05">
      <w:pPr>
        <w:spacing w:line="360" w:lineRule="auto"/>
        <w:rPr>
          <w:sz w:val="24"/>
          <w:szCs w:val="24"/>
        </w:rPr>
      </w:pPr>
      <w:r w:rsidRPr="00BA3B05">
        <w:rPr>
          <w:sz w:val="24"/>
          <w:szCs w:val="24"/>
        </w:rPr>
        <w:t xml:space="preserve">Reflecting on this incident, </w:t>
      </w:r>
      <w:proofErr w:type="gramStart"/>
      <w:r w:rsidRPr="00BA3B05">
        <w:rPr>
          <w:sz w:val="24"/>
          <w:szCs w:val="24"/>
        </w:rPr>
        <w:t>I feel that the policing principles and standards</w:t>
      </w:r>
      <w:proofErr w:type="gramEnd"/>
      <w:r w:rsidRPr="00BA3B05">
        <w:rPr>
          <w:sz w:val="24"/>
          <w:szCs w:val="24"/>
        </w:rPr>
        <w:t xml:space="preserve"> outlined in the College of Policing’s Code of Ethics (2014) was paramount. Prioritising the well-being of all parties over potential offences, I refrained from prosecutorial actions and family separation. I feel happy that I have provided support for the mother and the family rather than prosecuting for an offence and separating their family. The incident affirmed the importance of considering alternative options which I did whilst there through providing support. I believe that if this action </w:t>
      </w:r>
      <w:proofErr w:type="gramStart"/>
      <w:r w:rsidRPr="00BA3B05">
        <w:rPr>
          <w:sz w:val="24"/>
          <w:szCs w:val="24"/>
        </w:rPr>
        <w:t>was</w:t>
      </w:r>
      <w:proofErr w:type="gramEnd"/>
      <w:r w:rsidRPr="00BA3B05">
        <w:rPr>
          <w:sz w:val="24"/>
          <w:szCs w:val="24"/>
        </w:rPr>
        <w:t xml:space="preserve"> taken then things would deteriorate even worse by separating the family. The mother’s mental health would also have continued to decline rather than receiving the support she needed. However, </w:t>
      </w:r>
      <w:proofErr w:type="gramStart"/>
      <w:r w:rsidRPr="00BA3B05">
        <w:rPr>
          <w:sz w:val="24"/>
          <w:szCs w:val="24"/>
        </w:rPr>
        <w:t>I think that this incident</w:t>
      </w:r>
      <w:proofErr w:type="gramEnd"/>
      <w:r w:rsidRPr="00BA3B05">
        <w:rPr>
          <w:sz w:val="24"/>
          <w:szCs w:val="24"/>
        </w:rPr>
        <w:t xml:space="preserve"> went well due to the correct outcome being utilised. Due to being in my final year, I also ensured to remain a professional police officer whilst dealing with the incident. I considered the National Decision model, implemented by the CoP, throughout the entire process. This model assisted me in assessing the situation, considering legal and ethical </w:t>
      </w:r>
      <w:r w:rsidR="006D0B63" w:rsidRPr="00BA3B05">
        <w:rPr>
          <w:sz w:val="24"/>
          <w:szCs w:val="24"/>
        </w:rPr>
        <w:t>factors,</w:t>
      </w:r>
      <w:r w:rsidRPr="00BA3B05">
        <w:rPr>
          <w:sz w:val="24"/>
          <w:szCs w:val="24"/>
        </w:rPr>
        <w:t xml:space="preserve"> and choosing the proportionate response. The use of the NDM ensures that I maintain a contemporary and professional approach to policing (College of Policing, 2013).</w:t>
      </w:r>
    </w:p>
    <w:p w14:paraId="41B96154" w14:textId="77777777" w:rsidR="00BA3B05" w:rsidRPr="00BA3B05" w:rsidRDefault="00BA3B05" w:rsidP="00BA3B05">
      <w:pPr>
        <w:spacing w:line="360" w:lineRule="auto"/>
        <w:rPr>
          <w:sz w:val="24"/>
          <w:szCs w:val="24"/>
        </w:rPr>
      </w:pPr>
    </w:p>
    <w:p w14:paraId="7FD7A3C3" w14:textId="77777777" w:rsidR="00BA3B05" w:rsidRPr="00BA3B05" w:rsidRDefault="00BA3B05" w:rsidP="00BA3B05">
      <w:pPr>
        <w:spacing w:line="360" w:lineRule="auto"/>
        <w:rPr>
          <w:sz w:val="24"/>
          <w:szCs w:val="24"/>
        </w:rPr>
      </w:pPr>
      <w:r w:rsidRPr="00BA3B05">
        <w:rPr>
          <w:sz w:val="24"/>
          <w:szCs w:val="24"/>
        </w:rPr>
        <w:t xml:space="preserve">If I </w:t>
      </w:r>
      <w:proofErr w:type="gramStart"/>
      <w:r w:rsidRPr="00BA3B05">
        <w:rPr>
          <w:sz w:val="24"/>
          <w:szCs w:val="24"/>
        </w:rPr>
        <w:t>was</w:t>
      </w:r>
      <w:proofErr w:type="gramEnd"/>
      <w:r w:rsidRPr="00BA3B05">
        <w:rPr>
          <w:sz w:val="24"/>
          <w:szCs w:val="24"/>
        </w:rPr>
        <w:t xml:space="preserve"> to be involved in a similar situation again, I feel that I would be much better at dealing with this. I feel that my experience has helped me develop and will continue to aid my development. I feel that next time, I would place more consideration on the power of entry into the property rather than relying on communication. This is due to the time lapse that has taken place in between initially speaking to the female and conducting a welfare check on the male.</w:t>
      </w:r>
    </w:p>
    <w:p w14:paraId="0EB25E4A" w14:textId="77777777" w:rsidR="00BA3B05" w:rsidRPr="00BA3B05" w:rsidRDefault="00BA3B05" w:rsidP="00BA3B05">
      <w:pPr>
        <w:spacing w:line="360" w:lineRule="auto"/>
        <w:rPr>
          <w:sz w:val="24"/>
          <w:szCs w:val="24"/>
        </w:rPr>
      </w:pPr>
    </w:p>
    <w:p w14:paraId="332997B1" w14:textId="693E74D1" w:rsidR="00BA3B05" w:rsidRPr="00BA3B05" w:rsidRDefault="00BA3B05" w:rsidP="00BA3B05">
      <w:pPr>
        <w:spacing w:line="360" w:lineRule="auto"/>
        <w:rPr>
          <w:sz w:val="24"/>
          <w:szCs w:val="24"/>
        </w:rPr>
      </w:pPr>
      <w:r w:rsidRPr="00BA3B05">
        <w:rPr>
          <w:sz w:val="24"/>
          <w:szCs w:val="24"/>
        </w:rPr>
        <w:t xml:space="preserve">Despite the further learning identified above, I feel that there has been a notable change in my policing throughout my final year. This period has had a large effect on how I perceive policing and what my place is within it. I am striving to fulfil the role of a modern professional police officer through multiple aspects. These involve adhering to ethical standards, staying updated on laws and procedures, engaging in ongoing </w:t>
      </w:r>
      <w:proofErr w:type="gramStart"/>
      <w:r w:rsidRPr="00BA3B05">
        <w:rPr>
          <w:sz w:val="24"/>
          <w:szCs w:val="24"/>
        </w:rPr>
        <w:t>training</w:t>
      </w:r>
      <w:proofErr w:type="gramEnd"/>
      <w:r w:rsidRPr="00BA3B05">
        <w:rPr>
          <w:sz w:val="24"/>
          <w:szCs w:val="24"/>
        </w:rPr>
        <w:t xml:space="preserve"> and building positive relationships with the community.  Regularly reviewing my skills in policing is essential for a successful professional career in </w:t>
      </w:r>
      <w:r w:rsidRPr="00BA3B05">
        <w:rPr>
          <w:sz w:val="24"/>
          <w:szCs w:val="24"/>
        </w:rPr>
        <w:lastRenderedPageBreak/>
        <w:t xml:space="preserve">policing. Continuing with my development has allowed me to become a much more confident police officer than seen in years previously. Throughout my final year, I feel that I have become </w:t>
      </w:r>
      <w:proofErr w:type="gramStart"/>
      <w:r w:rsidRPr="00BA3B05">
        <w:rPr>
          <w:sz w:val="24"/>
          <w:szCs w:val="24"/>
        </w:rPr>
        <w:t>a lot</w:t>
      </w:r>
      <w:proofErr w:type="gramEnd"/>
      <w:r w:rsidRPr="00BA3B05">
        <w:rPr>
          <w:sz w:val="24"/>
          <w:szCs w:val="24"/>
        </w:rPr>
        <w:t xml:space="preserve"> more assertive. This is vital within the policing role due to the threat level that we face daily and the individuals that we deal with. I have also developed multiple leadership skills and styles due to now being one of the more experienced officers on shift.</w:t>
      </w:r>
      <w:r>
        <w:rPr>
          <w:sz w:val="24"/>
          <w:szCs w:val="24"/>
        </w:rPr>
        <w:t xml:space="preserve"> </w:t>
      </w:r>
      <w:r w:rsidRPr="00BA3B05">
        <w:rPr>
          <w:sz w:val="24"/>
          <w:szCs w:val="24"/>
        </w:rPr>
        <w:t>Notable during this final transformative period in my probation was my participation in taser and response driver training. Volunteering to carry taser has allowed me to ensure that I am continuing to be a modern police officer by having access to a modern and effective device going forward. Possessing a taser is an important tactical option for police officers, which ensure the safest possible means or resolving incident where the threat level is extremely high (Home Office, 2020). Another vital development was later achieving my response driving accreditation. This has allowed me to drive to calls with blue lights and sirens on. Possessing taser and being response driver trained has altered my role as police officer, allowing leadership at incidents that I might not have led previously. These skills are integral to modern policing.</w:t>
      </w:r>
    </w:p>
    <w:p w14:paraId="5DAD325F" w14:textId="77777777" w:rsidR="00BA3B05" w:rsidRPr="00BA3B05" w:rsidRDefault="00BA3B05" w:rsidP="00BA3B05">
      <w:pPr>
        <w:spacing w:line="360" w:lineRule="auto"/>
        <w:rPr>
          <w:sz w:val="24"/>
          <w:szCs w:val="24"/>
        </w:rPr>
      </w:pPr>
    </w:p>
    <w:p w14:paraId="37F288D7" w14:textId="5B2DB813" w:rsidR="009E4544" w:rsidRDefault="00BA3B05" w:rsidP="00BA3B05">
      <w:pPr>
        <w:spacing w:line="360" w:lineRule="auto"/>
        <w:rPr>
          <w:sz w:val="24"/>
          <w:szCs w:val="24"/>
        </w:rPr>
      </w:pPr>
      <w:r w:rsidRPr="00BA3B05">
        <w:rPr>
          <w:sz w:val="24"/>
          <w:szCs w:val="24"/>
        </w:rPr>
        <w:t>In conclusion, the College of Policing's strategic role in professionali</w:t>
      </w:r>
      <w:r w:rsidR="003F3229">
        <w:rPr>
          <w:sz w:val="24"/>
          <w:szCs w:val="24"/>
        </w:rPr>
        <w:t>s</w:t>
      </w:r>
      <w:r w:rsidRPr="00BA3B05">
        <w:rPr>
          <w:sz w:val="24"/>
          <w:szCs w:val="24"/>
        </w:rPr>
        <w:t xml:space="preserve">ing UK policing is evident in its standards-setting, training provisions, and advocacy for best practices. It works to enhance leadership, skills, and knowledge within police forces to ensure </w:t>
      </w:r>
      <w:proofErr w:type="gramStart"/>
      <w:r w:rsidRPr="00BA3B05">
        <w:rPr>
          <w:sz w:val="24"/>
          <w:szCs w:val="24"/>
        </w:rPr>
        <w:t>a high level</w:t>
      </w:r>
      <w:proofErr w:type="gramEnd"/>
      <w:r w:rsidRPr="00BA3B05">
        <w:rPr>
          <w:sz w:val="24"/>
          <w:szCs w:val="24"/>
        </w:rPr>
        <w:t xml:space="preserve"> of professionalism and effectiveness. My personal evolution into a modern professional police officer aligns with the CoP's objectives, reflecting a transformative final year. The commitment to continual growth and adherence to lessons learned positions me optimistically for continued service within South Wales Police. Recogni</w:t>
      </w:r>
      <w:r w:rsidR="003F3229">
        <w:rPr>
          <w:sz w:val="24"/>
          <w:szCs w:val="24"/>
        </w:rPr>
        <w:t>s</w:t>
      </w:r>
      <w:r w:rsidRPr="00BA3B05">
        <w:rPr>
          <w:sz w:val="24"/>
          <w:szCs w:val="24"/>
        </w:rPr>
        <w:t xml:space="preserve">ing the need for constant learning in an evolving landscape, I remain aware of not being complacent. The trajectory of policing's further professionalisation </w:t>
      </w:r>
      <w:proofErr w:type="gramStart"/>
      <w:r w:rsidRPr="00BA3B05">
        <w:rPr>
          <w:sz w:val="24"/>
          <w:szCs w:val="24"/>
        </w:rPr>
        <w:t>is eagerly anticipated</w:t>
      </w:r>
      <w:proofErr w:type="gramEnd"/>
      <w:r w:rsidRPr="00BA3B05">
        <w:rPr>
          <w:sz w:val="24"/>
          <w:szCs w:val="24"/>
        </w:rPr>
        <w:t>.</w:t>
      </w:r>
    </w:p>
    <w:p w14:paraId="2F3C74A4" w14:textId="77777777" w:rsidR="00BA3B05" w:rsidRDefault="00BA3B05" w:rsidP="00BA3B05">
      <w:pPr>
        <w:spacing w:line="360" w:lineRule="auto"/>
        <w:rPr>
          <w:sz w:val="24"/>
          <w:szCs w:val="24"/>
        </w:rPr>
      </w:pPr>
    </w:p>
    <w:p w14:paraId="3D4900DE" w14:textId="0C8C0B41" w:rsidR="009E4544" w:rsidRPr="003F3229" w:rsidRDefault="00BA3B05" w:rsidP="003F3229">
      <w:pPr>
        <w:spacing w:line="360" w:lineRule="auto"/>
        <w:rPr>
          <w:sz w:val="24"/>
          <w:szCs w:val="24"/>
        </w:rPr>
        <w:sectPr w:rsidR="009E4544" w:rsidRPr="003F3229" w:rsidSect="0022001B">
          <w:footerReference w:type="default" r:id="rId14"/>
          <w:pgSz w:w="11906" w:h="16838" w:code="9"/>
          <w:pgMar w:top="1440" w:right="1440" w:bottom="1440" w:left="1440" w:header="720" w:footer="720" w:gutter="0"/>
          <w:cols w:space="720"/>
          <w:docGrid w:linePitch="272"/>
        </w:sectPr>
      </w:pPr>
      <w:r>
        <w:rPr>
          <w:sz w:val="24"/>
          <w:szCs w:val="24"/>
        </w:rPr>
        <w:t>WORD COUNT - 19</w:t>
      </w:r>
      <w:r w:rsidR="003F3229">
        <w:rPr>
          <w:sz w:val="24"/>
          <w:szCs w:val="24"/>
        </w:rPr>
        <w:t>96</w:t>
      </w: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bookmarkStart w:id="0" w:name="_Hlk158548271"/>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w:t>
      </w:r>
      <w:proofErr w:type="gramStart"/>
      <w:r w:rsidRPr="1DD06503">
        <w:rPr>
          <w:rStyle w:val="normaltextrun"/>
          <w:rFonts w:ascii="Arial" w:hAnsi="Arial" w:cs="Arial"/>
          <w:b/>
          <w:bCs/>
        </w:rPr>
        <w:t>.  </w:t>
      </w:r>
      <w:proofErr w:type="gramEnd"/>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6C6167">
              <w:rPr>
                <w:rStyle w:val="normaltextrun"/>
                <w:rFonts w:ascii="Arial" w:hAnsi="Arial" w:cs="Arial"/>
                <w:b/>
                <w:bCs/>
                <w:color w:val="000000" w:themeColor="text1"/>
                <w:highlight w:val="cyan"/>
              </w:rPr>
              <w:t xml:space="preserve">Critically </w:t>
            </w:r>
            <w:r w:rsidR="0F840A10" w:rsidRPr="006C6167">
              <w:rPr>
                <w:rStyle w:val="normaltextrun"/>
                <w:rFonts w:ascii="Arial" w:hAnsi="Arial" w:cs="Arial"/>
                <w:b/>
                <w:bCs/>
                <w:color w:val="000000" w:themeColor="text1"/>
                <w:highlight w:val="cyan"/>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 xml:space="preserve">What social media platforms </w:t>
            </w:r>
            <w:proofErr w:type="gramStart"/>
            <w:r w:rsidRPr="35AC8E37">
              <w:rPr>
                <w:rStyle w:val="normaltextrun"/>
                <w:rFonts w:ascii="Arial" w:hAnsi="Arial" w:cs="Arial"/>
                <w:i/>
                <w:iCs/>
                <w:color w:val="000000" w:themeColor="text1"/>
              </w:rPr>
              <w:t>are used</w:t>
            </w:r>
            <w:proofErr w:type="gramEnd"/>
            <w:r w:rsidRPr="35AC8E37">
              <w:rPr>
                <w:rStyle w:val="normaltextrun"/>
                <w:rFonts w:ascii="Arial" w:hAnsi="Arial" w:cs="Arial"/>
                <w:i/>
                <w:iCs/>
                <w:color w:val="000000" w:themeColor="text1"/>
              </w:rPr>
              <w:t xml:space="preserve">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bookmarkEnd w:id="0"/>
    <w:p w14:paraId="2862F20B" w14:textId="1B7A6895" w:rsidR="00FF349D" w:rsidRPr="0045671B" w:rsidRDefault="00FF349D" w:rsidP="00FF349D">
      <w:pPr>
        <w:spacing w:line="360" w:lineRule="auto"/>
        <w:rPr>
          <w:sz w:val="24"/>
          <w:szCs w:val="24"/>
        </w:rPr>
      </w:pPr>
      <w:r w:rsidRPr="0045671B">
        <w:rPr>
          <w:sz w:val="24"/>
          <w:szCs w:val="24"/>
        </w:rPr>
        <w:t>The pervasiveness of social media in contemporary society necessitates a re-evaluation of its role in police-public relations. Technological advancements have historically demonstrated altered policing practices (Roberts, 2011). The emergence of social media platforms presents police with a unique opportunity to bypass the traditional media outlets and foster direct communication with the public, potentially enhancing police-community interaction (Mawby, 2010).</w:t>
      </w:r>
      <w:r w:rsidR="003F3229">
        <w:rPr>
          <w:sz w:val="24"/>
          <w:szCs w:val="24"/>
        </w:rPr>
        <w:t xml:space="preserve"> In this essay,</w:t>
      </w:r>
      <w:r w:rsidRPr="0045671B">
        <w:rPr>
          <w:sz w:val="24"/>
          <w:szCs w:val="24"/>
        </w:rPr>
        <w:t xml:space="preserve"> I will critically evaluate my personal experience with social media through policing. I</w:t>
      </w:r>
      <w:r w:rsidR="000101E2">
        <w:rPr>
          <w:sz w:val="24"/>
          <w:szCs w:val="24"/>
        </w:rPr>
        <w:t xml:space="preserve"> will</w:t>
      </w:r>
      <w:r w:rsidRPr="0045671B">
        <w:rPr>
          <w:sz w:val="24"/>
          <w:szCs w:val="24"/>
        </w:rPr>
        <w:t xml:space="preserve"> be examining it as a tool for informing and engaging the community, as well as pushing policy ideas. To do this, I will explain and reflect on a police event in which I played a crucial role, using the ERA Cycle of Reflection (Jasper and Mooney, 2013).</w:t>
      </w:r>
    </w:p>
    <w:p w14:paraId="76EC5F0B" w14:textId="77777777" w:rsidR="00FF349D" w:rsidRPr="0045671B" w:rsidRDefault="00FF349D" w:rsidP="00FF349D">
      <w:pPr>
        <w:spacing w:line="360" w:lineRule="auto"/>
        <w:rPr>
          <w:sz w:val="24"/>
          <w:szCs w:val="24"/>
          <w:u w:val="single"/>
        </w:rPr>
      </w:pPr>
    </w:p>
    <w:p w14:paraId="65071B09" w14:textId="356C0C3B" w:rsidR="00FF349D" w:rsidRPr="0045671B" w:rsidRDefault="00FF349D" w:rsidP="00FF349D">
      <w:pPr>
        <w:spacing w:line="360" w:lineRule="auto"/>
        <w:rPr>
          <w:sz w:val="24"/>
          <w:szCs w:val="24"/>
        </w:rPr>
      </w:pPr>
      <w:r w:rsidRPr="0045671B">
        <w:rPr>
          <w:sz w:val="24"/>
          <w:szCs w:val="24"/>
        </w:rPr>
        <w:t xml:space="preserve">Police have increasingly adopted social media as a tool for fostering public engagement (The Police Foundation, 2014). This interactive medium allows not only for the dissemination of information in various formats such as texts and </w:t>
      </w:r>
      <w:r w:rsidR="003F3229" w:rsidRPr="0045671B">
        <w:rPr>
          <w:sz w:val="24"/>
          <w:szCs w:val="24"/>
        </w:rPr>
        <w:t>videos</w:t>
      </w:r>
      <w:r w:rsidRPr="0045671B">
        <w:rPr>
          <w:sz w:val="24"/>
          <w:szCs w:val="24"/>
        </w:rPr>
        <w:t xml:space="preserve">, but also for two-way communication between police and the public (The Association of Police and Crime Commissioners, 2012). Research by </w:t>
      </w:r>
      <w:r w:rsidR="000101E2">
        <w:rPr>
          <w:sz w:val="24"/>
          <w:szCs w:val="24"/>
        </w:rPr>
        <w:t>Statista</w:t>
      </w:r>
      <w:r w:rsidRPr="0045671B">
        <w:rPr>
          <w:sz w:val="24"/>
          <w:szCs w:val="24"/>
        </w:rPr>
        <w:t xml:space="preserve"> (20</w:t>
      </w:r>
      <w:r w:rsidR="000101E2">
        <w:rPr>
          <w:sz w:val="24"/>
          <w:szCs w:val="24"/>
        </w:rPr>
        <w:t>24</w:t>
      </w:r>
      <w:r w:rsidRPr="0045671B">
        <w:rPr>
          <w:sz w:val="24"/>
          <w:szCs w:val="24"/>
        </w:rPr>
        <w:t xml:space="preserve">) indicates that </w:t>
      </w:r>
      <w:proofErr w:type="gramStart"/>
      <w:r w:rsidRPr="0045671B">
        <w:rPr>
          <w:sz w:val="24"/>
          <w:szCs w:val="24"/>
        </w:rPr>
        <w:t>a significant portion</w:t>
      </w:r>
      <w:proofErr w:type="gramEnd"/>
      <w:r w:rsidRPr="0045671B">
        <w:rPr>
          <w:sz w:val="24"/>
          <w:szCs w:val="24"/>
        </w:rPr>
        <w:t xml:space="preserve"> of the </w:t>
      </w:r>
      <w:r w:rsidR="000101E2">
        <w:rPr>
          <w:sz w:val="24"/>
          <w:szCs w:val="24"/>
        </w:rPr>
        <w:t xml:space="preserve">global </w:t>
      </w:r>
      <w:r w:rsidRPr="0045671B">
        <w:rPr>
          <w:sz w:val="24"/>
          <w:szCs w:val="24"/>
        </w:rPr>
        <w:t xml:space="preserve">adult population (approximately </w:t>
      </w:r>
      <w:r w:rsidR="000101E2">
        <w:rPr>
          <w:sz w:val="24"/>
          <w:szCs w:val="24"/>
        </w:rPr>
        <w:t>5.35 billion</w:t>
      </w:r>
      <w:r w:rsidRPr="0045671B">
        <w:rPr>
          <w:sz w:val="24"/>
          <w:szCs w:val="24"/>
        </w:rPr>
        <w:t xml:space="preserve">) access </w:t>
      </w:r>
      <w:r w:rsidRPr="0045671B">
        <w:rPr>
          <w:sz w:val="24"/>
          <w:szCs w:val="24"/>
        </w:rPr>
        <w:lastRenderedPageBreak/>
        <w:t>the internet, with a substantial number (5</w:t>
      </w:r>
      <w:r w:rsidR="000101E2">
        <w:rPr>
          <w:sz w:val="24"/>
          <w:szCs w:val="24"/>
        </w:rPr>
        <w:t>.04 billion</w:t>
      </w:r>
      <w:r w:rsidRPr="0045671B">
        <w:rPr>
          <w:sz w:val="24"/>
          <w:szCs w:val="24"/>
        </w:rPr>
        <w:t>) actively using social media platforms. Consequently, social media presents a novel avenue for police to connect with communication. Potential benefits associated with its utilisation include enhanced community engagement, expedited information sharing,</w:t>
      </w:r>
      <w:r>
        <w:rPr>
          <w:sz w:val="24"/>
          <w:szCs w:val="24"/>
        </w:rPr>
        <w:t xml:space="preserve"> </w:t>
      </w:r>
      <w:r w:rsidRPr="0045671B">
        <w:rPr>
          <w:sz w:val="24"/>
          <w:szCs w:val="24"/>
        </w:rPr>
        <w:t xml:space="preserve">and improved crime prevention initiatives through heightened public awareness (South Wales Police, n.d.). However, concerns regarding privacy breaches, potential information misuse, and challenges in managing the spread of misinformation or public negatively necessitate further exploration. </w:t>
      </w:r>
    </w:p>
    <w:p w14:paraId="5CA513CA" w14:textId="77777777" w:rsidR="00FF349D" w:rsidRPr="0045671B" w:rsidRDefault="00FF349D" w:rsidP="00FF349D">
      <w:pPr>
        <w:spacing w:line="360" w:lineRule="auto"/>
        <w:rPr>
          <w:sz w:val="24"/>
          <w:szCs w:val="24"/>
          <w:u w:val="single"/>
        </w:rPr>
      </w:pPr>
    </w:p>
    <w:p w14:paraId="43F51F53" w14:textId="7789E716" w:rsidR="00FF349D" w:rsidRPr="0045671B" w:rsidRDefault="00FF349D" w:rsidP="00FF349D">
      <w:pPr>
        <w:spacing w:line="360" w:lineRule="auto"/>
        <w:rPr>
          <w:sz w:val="24"/>
          <w:szCs w:val="24"/>
        </w:rPr>
      </w:pPr>
      <w:r w:rsidRPr="0045671B">
        <w:rPr>
          <w:sz w:val="24"/>
          <w:szCs w:val="24"/>
        </w:rPr>
        <w:t xml:space="preserve">One example of an incident where I used social media was during a recent patrol. My colleague and I responded to an emergency call regarding a male wielding a kitchen knife and threatening a resident in their garden. Following arriving at the location, </w:t>
      </w:r>
      <w:proofErr w:type="gramStart"/>
      <w:r w:rsidRPr="0045671B">
        <w:rPr>
          <w:sz w:val="24"/>
          <w:szCs w:val="24"/>
        </w:rPr>
        <w:t>we were met by two visibly distressed individuals</w:t>
      </w:r>
      <w:proofErr w:type="gramEnd"/>
      <w:r w:rsidRPr="0045671B">
        <w:rPr>
          <w:sz w:val="24"/>
          <w:szCs w:val="24"/>
        </w:rPr>
        <w:t xml:space="preserve">. These individuals recounted that the unidentified male had entered their property, threatened the female occupant with a knife for money, and fled upon spotting the approaching police vehicle. Due to the lack of suspect information </w:t>
      </w:r>
      <w:proofErr w:type="gramStart"/>
      <w:r w:rsidRPr="0045671B">
        <w:rPr>
          <w:sz w:val="24"/>
          <w:szCs w:val="24"/>
        </w:rPr>
        <w:t>being provided</w:t>
      </w:r>
      <w:proofErr w:type="gramEnd"/>
      <w:r w:rsidRPr="0045671B">
        <w:rPr>
          <w:sz w:val="24"/>
          <w:szCs w:val="24"/>
        </w:rPr>
        <w:t xml:space="preserve"> by the victims, </w:t>
      </w:r>
      <w:r w:rsidR="00476495">
        <w:rPr>
          <w:sz w:val="24"/>
          <w:szCs w:val="24"/>
        </w:rPr>
        <w:t>a</w:t>
      </w:r>
      <w:r w:rsidRPr="0045671B">
        <w:rPr>
          <w:sz w:val="24"/>
          <w:szCs w:val="24"/>
        </w:rPr>
        <w:t xml:space="preserve"> multi-prolonged investigative approach was initiated</w:t>
      </w:r>
      <w:r w:rsidR="00476495">
        <w:rPr>
          <w:sz w:val="24"/>
          <w:szCs w:val="24"/>
        </w:rPr>
        <w:t xml:space="preserve"> by myself</w:t>
      </w:r>
      <w:r w:rsidRPr="0045671B">
        <w:rPr>
          <w:sz w:val="24"/>
          <w:szCs w:val="24"/>
        </w:rPr>
        <w:t xml:space="preserve">. Firstly, </w:t>
      </w:r>
      <w:r w:rsidR="00476495">
        <w:rPr>
          <w:sz w:val="24"/>
          <w:szCs w:val="24"/>
        </w:rPr>
        <w:t xml:space="preserve">I completed </w:t>
      </w:r>
      <w:r w:rsidRPr="0045671B">
        <w:rPr>
          <w:sz w:val="24"/>
          <w:szCs w:val="24"/>
        </w:rPr>
        <w:t xml:space="preserve">a canvass of the surrounding neighbourhood including house to house yielded no leads. Secondly, Crime Scene Investigators </w:t>
      </w:r>
      <w:proofErr w:type="gramStart"/>
      <w:r w:rsidRPr="0045671B">
        <w:rPr>
          <w:sz w:val="24"/>
          <w:szCs w:val="24"/>
        </w:rPr>
        <w:t>were deployed</w:t>
      </w:r>
      <w:proofErr w:type="gramEnd"/>
      <w:r w:rsidRPr="0045671B">
        <w:rPr>
          <w:sz w:val="24"/>
          <w:szCs w:val="24"/>
        </w:rPr>
        <w:t xml:space="preserve"> to secure potential forensic evidence, but inclement weather prevented a good sample collection. Finally,</w:t>
      </w:r>
      <w:r w:rsidR="00476495">
        <w:rPr>
          <w:sz w:val="24"/>
          <w:szCs w:val="24"/>
        </w:rPr>
        <w:t xml:space="preserve"> I conducted </w:t>
      </w:r>
      <w:r w:rsidRPr="0045671B">
        <w:rPr>
          <w:sz w:val="24"/>
          <w:szCs w:val="24"/>
        </w:rPr>
        <w:t>CCTV footage analysis proved fruitful, revealing a clear image of the suspect. This image now allowed me to use technological advancements to attempt an identify the suspect. However, subsequent application of Automatic Facial Recognition technology against police databases yielded negative results, failing to identify the perpetrator.</w:t>
      </w:r>
    </w:p>
    <w:p w14:paraId="2DBF7F0E" w14:textId="77777777" w:rsidR="00FF349D" w:rsidRPr="0045671B" w:rsidRDefault="00FF349D" w:rsidP="00FF349D">
      <w:pPr>
        <w:spacing w:line="360" w:lineRule="auto"/>
        <w:rPr>
          <w:sz w:val="24"/>
          <w:szCs w:val="24"/>
          <w:u w:val="single"/>
        </w:rPr>
      </w:pPr>
    </w:p>
    <w:p w14:paraId="267A1600" w14:textId="6F28F91D" w:rsidR="00FF349D" w:rsidRPr="0045671B" w:rsidRDefault="00FF349D" w:rsidP="00FF349D">
      <w:pPr>
        <w:spacing w:line="360" w:lineRule="auto"/>
        <w:rPr>
          <w:sz w:val="24"/>
          <w:szCs w:val="24"/>
        </w:rPr>
      </w:pPr>
      <w:r w:rsidRPr="00476495">
        <w:rPr>
          <w:sz w:val="24"/>
          <w:szCs w:val="24"/>
        </w:rPr>
        <w:t>The inability to apprehend the suspect in this instance can potentially trigger significant emotional and psychological consequences for the victim</w:t>
      </w:r>
      <w:r w:rsidR="00476495">
        <w:rPr>
          <w:sz w:val="24"/>
          <w:szCs w:val="24"/>
        </w:rPr>
        <w:t xml:space="preserve"> (National Crime Centre for Victims of Crime, 2023)</w:t>
      </w:r>
      <w:r w:rsidRPr="00476495">
        <w:rPr>
          <w:sz w:val="24"/>
          <w:szCs w:val="24"/>
        </w:rPr>
        <w:t xml:space="preserve">. </w:t>
      </w:r>
      <w:r w:rsidRPr="00AE22E4">
        <w:rPr>
          <w:sz w:val="24"/>
          <w:szCs w:val="24"/>
        </w:rPr>
        <w:t xml:space="preserve">This may manifest as heightened </w:t>
      </w:r>
      <w:r w:rsidRPr="000828FD">
        <w:rPr>
          <w:sz w:val="24"/>
          <w:szCs w:val="24"/>
        </w:rPr>
        <w:t>feelings of vulnerability, fear, and frustration due to the delayed pursuit of justice</w:t>
      </w:r>
      <w:r w:rsidR="00AE22E4" w:rsidRPr="000828FD">
        <w:rPr>
          <w:sz w:val="24"/>
          <w:szCs w:val="24"/>
        </w:rPr>
        <w:t xml:space="preserve">. </w:t>
      </w:r>
      <w:r w:rsidRPr="000828FD">
        <w:rPr>
          <w:sz w:val="24"/>
          <w:szCs w:val="24"/>
        </w:rPr>
        <w:t>Furthermore, such an outcome can erode the victims trust in polices capacity to effectively address the situation</w:t>
      </w:r>
      <w:r w:rsidR="00AE22E4" w:rsidRPr="000828FD">
        <w:rPr>
          <w:sz w:val="24"/>
          <w:szCs w:val="24"/>
        </w:rPr>
        <w:t xml:space="preserve"> (Fazel</w:t>
      </w:r>
      <w:r w:rsidR="00AE22E4">
        <w:rPr>
          <w:sz w:val="24"/>
          <w:szCs w:val="24"/>
        </w:rPr>
        <w:t xml:space="preserve"> and Keane, 2014</w:t>
      </w:r>
      <w:r w:rsidR="00AE22E4" w:rsidRPr="000828FD">
        <w:rPr>
          <w:sz w:val="24"/>
          <w:szCs w:val="24"/>
        </w:rPr>
        <w:t>)</w:t>
      </w:r>
      <w:r w:rsidRPr="000828FD">
        <w:rPr>
          <w:sz w:val="24"/>
          <w:szCs w:val="24"/>
        </w:rPr>
        <w:t xml:space="preserve">. The failure to identify the perpetrator through investigate avenues might also have a negative avenue might also have a negative cascading effect on the broader community. </w:t>
      </w:r>
      <w:r w:rsidRPr="005E4256">
        <w:rPr>
          <w:sz w:val="24"/>
          <w:szCs w:val="24"/>
        </w:rPr>
        <w:t xml:space="preserve">Public confidence in the </w:t>
      </w:r>
      <w:r w:rsidRPr="005E4256">
        <w:rPr>
          <w:sz w:val="24"/>
          <w:szCs w:val="24"/>
        </w:rPr>
        <w:lastRenderedPageBreak/>
        <w:t xml:space="preserve">polices ability to maintain order and ensure safety could diminish, potentially fostering a climate of fear surrounding criminal activity and even emboldening the persistence of such behaviour. </w:t>
      </w:r>
      <w:r w:rsidRPr="000828FD">
        <w:rPr>
          <w:sz w:val="24"/>
          <w:szCs w:val="24"/>
        </w:rPr>
        <w:t>The lack of resolution can lead the public with a pervasive sense of insecurity and a diminished perception of safety within the community</w:t>
      </w:r>
      <w:r w:rsidR="000828FD" w:rsidRPr="000828FD">
        <w:rPr>
          <w:sz w:val="24"/>
          <w:szCs w:val="24"/>
        </w:rPr>
        <w:t xml:space="preserve"> (Owens and Pinto, 2021)</w:t>
      </w:r>
      <w:r w:rsidRPr="000828FD">
        <w:rPr>
          <w:sz w:val="24"/>
          <w:szCs w:val="24"/>
        </w:rPr>
        <w:t>.</w:t>
      </w:r>
      <w:r w:rsidRPr="0045671B">
        <w:rPr>
          <w:sz w:val="24"/>
          <w:szCs w:val="24"/>
        </w:rPr>
        <w:t xml:space="preserve"> </w:t>
      </w:r>
    </w:p>
    <w:p w14:paraId="34AAD6A4" w14:textId="77777777" w:rsidR="00FF349D" w:rsidRPr="0045671B" w:rsidRDefault="00FF349D" w:rsidP="00FF349D">
      <w:pPr>
        <w:spacing w:line="360" w:lineRule="auto"/>
        <w:rPr>
          <w:sz w:val="24"/>
          <w:szCs w:val="24"/>
          <w:u w:val="single"/>
        </w:rPr>
      </w:pPr>
    </w:p>
    <w:p w14:paraId="3259DE20" w14:textId="3A1AA432" w:rsidR="00FF349D" w:rsidRPr="0068149D" w:rsidRDefault="00FF349D" w:rsidP="0068149D">
      <w:pPr>
        <w:spacing w:line="360" w:lineRule="auto"/>
        <w:rPr>
          <w:sz w:val="24"/>
          <w:szCs w:val="24"/>
        </w:rPr>
      </w:pPr>
      <w:r w:rsidRPr="0045671B">
        <w:rPr>
          <w:sz w:val="24"/>
          <w:szCs w:val="24"/>
        </w:rPr>
        <w:t>Given the initial investigative avenues yielding no leads, I considered utilising social media platforms as a potential tool. Police forces frequently leverage various platforms such as Facebook, Twitter, Instagram and Tik Tok (South Wales Police, n.d.). Each platform offers distinct functionalities that can assist police efforts. For instance, Facebook often serves as a channel to solicit information from the public, while Twitter facilitates the dissemination of real-time updates such as road closure (Crump, 2011). To ensure professional conduct and engagement, police forces establish comprehensive social media policies that guide officers in their online interactions. These policies typically encompass aspects such as</w:t>
      </w:r>
      <w:r w:rsidR="0068149D">
        <w:rPr>
          <w:sz w:val="24"/>
          <w:szCs w:val="24"/>
        </w:rPr>
        <w:t xml:space="preserve"> p</w:t>
      </w:r>
      <w:r w:rsidRPr="0068149D">
        <w:rPr>
          <w:sz w:val="24"/>
          <w:szCs w:val="24"/>
        </w:rPr>
        <w:t>rofessionalism</w:t>
      </w:r>
      <w:r w:rsidR="0068149D">
        <w:rPr>
          <w:sz w:val="24"/>
          <w:szCs w:val="24"/>
        </w:rPr>
        <w:t xml:space="preserve"> whereby</w:t>
      </w:r>
      <w:r w:rsidRPr="0068149D">
        <w:rPr>
          <w:sz w:val="24"/>
          <w:szCs w:val="24"/>
        </w:rPr>
        <w:t xml:space="preserve"> social media policies mandate that officers maintain a decorous and professional demeanour during online interactions. This entails representing the department in a positive light and upholding conduct that safeguards the agencies reputation from potential discredit</w:t>
      </w:r>
      <w:r w:rsidR="0068149D">
        <w:rPr>
          <w:sz w:val="24"/>
          <w:szCs w:val="24"/>
        </w:rPr>
        <w:t xml:space="preserve">. It also entails access only </w:t>
      </w:r>
      <w:proofErr w:type="gramStart"/>
      <w:r w:rsidR="0068149D">
        <w:rPr>
          <w:sz w:val="24"/>
          <w:szCs w:val="24"/>
        </w:rPr>
        <w:t>being allowed</w:t>
      </w:r>
      <w:proofErr w:type="gramEnd"/>
      <w:r w:rsidR="0068149D">
        <w:rPr>
          <w:sz w:val="24"/>
          <w:szCs w:val="24"/>
        </w:rPr>
        <w:t xml:space="preserve"> by a</w:t>
      </w:r>
      <w:r w:rsidRPr="0045671B">
        <w:rPr>
          <w:sz w:val="24"/>
          <w:szCs w:val="24"/>
        </w:rPr>
        <w:t xml:space="preserve">uthorised </w:t>
      </w:r>
      <w:r w:rsidR="0068149D">
        <w:rPr>
          <w:sz w:val="24"/>
          <w:szCs w:val="24"/>
        </w:rPr>
        <w:t>p</w:t>
      </w:r>
      <w:r w:rsidRPr="0045671B">
        <w:rPr>
          <w:sz w:val="24"/>
          <w:szCs w:val="24"/>
        </w:rPr>
        <w:t>ersonnel</w:t>
      </w:r>
      <w:r w:rsidR="0068149D">
        <w:rPr>
          <w:sz w:val="24"/>
          <w:szCs w:val="24"/>
        </w:rPr>
        <w:t>. S</w:t>
      </w:r>
      <w:r w:rsidRPr="0045671B">
        <w:rPr>
          <w:sz w:val="24"/>
          <w:szCs w:val="24"/>
        </w:rPr>
        <w:t>ocial media policies mandate that official department accounts are solely accessible to and operated by duly authorised personnel</w:t>
      </w:r>
      <w:r w:rsidR="005E4256">
        <w:rPr>
          <w:sz w:val="24"/>
          <w:szCs w:val="24"/>
        </w:rPr>
        <w:t xml:space="preserve"> (Surrey and Sussex Police, 2021)</w:t>
      </w:r>
      <w:r w:rsidRPr="0045671B">
        <w:rPr>
          <w:sz w:val="24"/>
          <w:szCs w:val="24"/>
        </w:rPr>
        <w:t xml:space="preserve">. </w:t>
      </w:r>
      <w:r w:rsidRPr="00932838">
        <w:rPr>
          <w:sz w:val="24"/>
          <w:szCs w:val="24"/>
        </w:rPr>
        <w:t>This safeguards the integrity of information disseminated through these channels and ensures strict adherence to established departmental guidelines</w:t>
      </w:r>
      <w:r w:rsidR="0068149D" w:rsidRPr="00932838">
        <w:rPr>
          <w:sz w:val="24"/>
          <w:szCs w:val="24"/>
        </w:rPr>
        <w:t xml:space="preserve">. </w:t>
      </w:r>
      <w:r w:rsidRPr="003559C3">
        <w:rPr>
          <w:sz w:val="24"/>
          <w:szCs w:val="24"/>
        </w:rPr>
        <w:t>Content approval</w:t>
      </w:r>
      <w:r w:rsidR="0068149D" w:rsidRPr="003559C3">
        <w:rPr>
          <w:sz w:val="24"/>
          <w:szCs w:val="24"/>
        </w:rPr>
        <w:t xml:space="preserve"> is also a policy that is</w:t>
      </w:r>
      <w:r w:rsidRPr="003559C3">
        <w:rPr>
          <w:sz w:val="24"/>
          <w:szCs w:val="24"/>
        </w:rPr>
        <w:t xml:space="preserve"> to safeguard the integrity of information relayed through official social media channels and guarantee adherence to departmental protocols</w:t>
      </w:r>
      <w:r w:rsidR="0068149D" w:rsidRPr="003559C3">
        <w:rPr>
          <w:sz w:val="24"/>
          <w:szCs w:val="24"/>
        </w:rPr>
        <w:t>. Thi</w:t>
      </w:r>
      <w:r w:rsidRPr="003559C3">
        <w:rPr>
          <w:sz w:val="24"/>
          <w:szCs w:val="24"/>
        </w:rPr>
        <w:t xml:space="preserve">s rigorous measure necessitates that all content intended for publication undergoes a thorough vetting procedure prior to </w:t>
      </w:r>
      <w:proofErr w:type="gramStart"/>
      <w:r w:rsidRPr="003559C3">
        <w:rPr>
          <w:sz w:val="24"/>
          <w:szCs w:val="24"/>
        </w:rPr>
        <w:t>being posted</w:t>
      </w:r>
      <w:proofErr w:type="gramEnd"/>
      <w:r w:rsidRPr="003559C3">
        <w:rPr>
          <w:sz w:val="24"/>
          <w:szCs w:val="24"/>
        </w:rPr>
        <w:t xml:space="preserve">. </w:t>
      </w:r>
      <w:r w:rsidR="0068149D" w:rsidRPr="003559C3">
        <w:rPr>
          <w:sz w:val="24"/>
          <w:szCs w:val="24"/>
        </w:rPr>
        <w:t>S</w:t>
      </w:r>
      <w:r w:rsidRPr="003559C3">
        <w:rPr>
          <w:sz w:val="24"/>
          <w:szCs w:val="24"/>
        </w:rPr>
        <w:t>ocial media policies emphasis the paramount importance of safeguarding sensitive or classified information. The unauthorised disclosure of such data could potentially jeopardise ongoing investigations, endanger officer safety, or compromise departmental security. Exceptions to this principle exist, such as the dissemination of names, photographs of individuals actively sought by police</w:t>
      </w:r>
      <w:r w:rsidR="003559C3">
        <w:rPr>
          <w:sz w:val="24"/>
          <w:szCs w:val="24"/>
        </w:rPr>
        <w:t xml:space="preserve"> (International Association of Chief of Police, 20</w:t>
      </w:r>
      <w:r w:rsidR="000316E6">
        <w:rPr>
          <w:sz w:val="24"/>
          <w:szCs w:val="24"/>
        </w:rPr>
        <w:t>19)</w:t>
      </w:r>
      <w:r w:rsidRPr="003559C3">
        <w:rPr>
          <w:sz w:val="24"/>
          <w:szCs w:val="24"/>
        </w:rPr>
        <w:t>.</w:t>
      </w:r>
      <w:r w:rsidR="0068149D" w:rsidRPr="003559C3">
        <w:rPr>
          <w:sz w:val="24"/>
          <w:szCs w:val="24"/>
        </w:rPr>
        <w:t xml:space="preserve"> S</w:t>
      </w:r>
      <w:r w:rsidRPr="003559C3">
        <w:rPr>
          <w:sz w:val="24"/>
          <w:szCs w:val="24"/>
        </w:rPr>
        <w:t xml:space="preserve">ocial media may </w:t>
      </w:r>
      <w:r w:rsidR="0068149D" w:rsidRPr="003559C3">
        <w:rPr>
          <w:sz w:val="24"/>
          <w:szCs w:val="24"/>
        </w:rPr>
        <w:t xml:space="preserve">also </w:t>
      </w:r>
      <w:proofErr w:type="gramStart"/>
      <w:r w:rsidRPr="003559C3">
        <w:rPr>
          <w:sz w:val="24"/>
          <w:szCs w:val="24"/>
        </w:rPr>
        <w:t>be used</w:t>
      </w:r>
      <w:proofErr w:type="gramEnd"/>
      <w:r w:rsidRPr="003559C3">
        <w:rPr>
          <w:sz w:val="24"/>
          <w:szCs w:val="24"/>
        </w:rPr>
        <w:t xml:space="preserve"> to encourage positive community engagement including responding to inquiries, providing </w:t>
      </w:r>
      <w:r w:rsidRPr="003559C3">
        <w:rPr>
          <w:sz w:val="24"/>
          <w:szCs w:val="24"/>
        </w:rPr>
        <w:lastRenderedPageBreak/>
        <w:t>information about community events, and fostering positive relationships with the public</w:t>
      </w:r>
      <w:r w:rsidR="003559C3" w:rsidRPr="003559C3">
        <w:rPr>
          <w:sz w:val="24"/>
          <w:szCs w:val="24"/>
        </w:rPr>
        <w:t xml:space="preserve"> (White and Hale, 2017)</w:t>
      </w:r>
      <w:r w:rsidRPr="003559C3">
        <w:rPr>
          <w:sz w:val="24"/>
          <w:szCs w:val="24"/>
        </w:rPr>
        <w:t xml:space="preserve">. </w:t>
      </w:r>
      <w:r w:rsidR="0068149D" w:rsidRPr="003559C3">
        <w:rPr>
          <w:sz w:val="24"/>
          <w:szCs w:val="24"/>
        </w:rPr>
        <w:t xml:space="preserve">Finally, </w:t>
      </w:r>
      <w:r w:rsidRPr="003559C3">
        <w:rPr>
          <w:sz w:val="24"/>
          <w:szCs w:val="24"/>
        </w:rPr>
        <w:t>all relevant laws and regulations when using social media such as privacy laws and freedom of information requirements.</w:t>
      </w:r>
      <w:r w:rsidRPr="0068149D">
        <w:rPr>
          <w:sz w:val="24"/>
          <w:szCs w:val="24"/>
        </w:rPr>
        <w:t xml:space="preserve"> </w:t>
      </w:r>
    </w:p>
    <w:p w14:paraId="3CAB4911" w14:textId="77777777" w:rsidR="00FF349D" w:rsidRPr="0045671B" w:rsidRDefault="00FF349D" w:rsidP="00FF349D">
      <w:pPr>
        <w:spacing w:line="360" w:lineRule="auto"/>
        <w:rPr>
          <w:sz w:val="24"/>
          <w:szCs w:val="24"/>
        </w:rPr>
      </w:pPr>
    </w:p>
    <w:p w14:paraId="121EEA0B" w14:textId="77777777" w:rsidR="00FF349D" w:rsidRPr="0045671B" w:rsidRDefault="00FF349D" w:rsidP="00FF349D">
      <w:pPr>
        <w:spacing w:line="360" w:lineRule="auto"/>
        <w:rPr>
          <w:sz w:val="24"/>
          <w:szCs w:val="24"/>
        </w:rPr>
      </w:pPr>
      <w:r w:rsidRPr="0045671B">
        <w:rPr>
          <w:sz w:val="24"/>
          <w:szCs w:val="24"/>
        </w:rPr>
        <w:t xml:space="preserve">Adherence to these established social media protocols enables the platform to serve as a valuable tool for law enforcement in furthering ongoing investigations while fostering public engagement and information dissemination (Fallik </w:t>
      </w:r>
      <w:r w:rsidRPr="0045671B">
        <w:rPr>
          <w:i/>
          <w:iCs/>
          <w:sz w:val="24"/>
          <w:szCs w:val="24"/>
        </w:rPr>
        <w:t>et al.,</w:t>
      </w:r>
      <w:r w:rsidRPr="0045671B">
        <w:rPr>
          <w:sz w:val="24"/>
          <w:szCs w:val="24"/>
        </w:rPr>
        <w:t xml:space="preserve"> 2020). Police leverage social media through two distinct communication modes: "push" and "pull" strategies (Meijer and Thaens, 2013)</w:t>
      </w:r>
      <w:proofErr w:type="gramStart"/>
      <w:r w:rsidRPr="0045671B">
        <w:rPr>
          <w:sz w:val="24"/>
          <w:szCs w:val="24"/>
        </w:rPr>
        <w:t xml:space="preserve">.  </w:t>
      </w:r>
      <w:proofErr w:type="gramEnd"/>
      <w:r w:rsidRPr="0045671B">
        <w:rPr>
          <w:sz w:val="24"/>
          <w:szCs w:val="24"/>
        </w:rPr>
        <w:t xml:space="preserve">A "push" strategy entails unidirectional communication, whereby police accounts disseminate information to the public. This could involve sharing safety advice or crime prevention measures. Conversely, a "pull" strategy aims to elicit information from the public (Ralph and Robinson, 2023). This </w:t>
      </w:r>
      <w:proofErr w:type="gramStart"/>
      <w:r w:rsidRPr="0045671B">
        <w:rPr>
          <w:sz w:val="24"/>
          <w:szCs w:val="24"/>
        </w:rPr>
        <w:t>is often achieved</w:t>
      </w:r>
      <w:proofErr w:type="gramEnd"/>
      <w:r w:rsidRPr="0045671B">
        <w:rPr>
          <w:sz w:val="24"/>
          <w:szCs w:val="24"/>
        </w:rPr>
        <w:t xml:space="preserve"> by posting visuals, such as photographs of wanted individuals. Given the current investigative stage, I deemed the "pull" strategy most suitable</w:t>
      </w:r>
      <w:proofErr w:type="gramStart"/>
      <w:r w:rsidRPr="0045671B">
        <w:rPr>
          <w:sz w:val="24"/>
          <w:szCs w:val="24"/>
        </w:rPr>
        <w:t xml:space="preserve">.  </w:t>
      </w:r>
      <w:proofErr w:type="gramEnd"/>
      <w:r w:rsidRPr="0045671B">
        <w:rPr>
          <w:sz w:val="24"/>
          <w:szCs w:val="24"/>
        </w:rPr>
        <w:t>Therefore, I forwarded a photograph of the suspect to the designated social media team for online dissemination</w:t>
      </w:r>
      <w:proofErr w:type="gramStart"/>
      <w:r w:rsidRPr="0045671B">
        <w:rPr>
          <w:sz w:val="24"/>
          <w:szCs w:val="24"/>
        </w:rPr>
        <w:t xml:space="preserve">.  </w:t>
      </w:r>
      <w:proofErr w:type="gramEnd"/>
      <w:r w:rsidRPr="0045671B">
        <w:rPr>
          <w:sz w:val="24"/>
          <w:szCs w:val="24"/>
        </w:rPr>
        <w:t>This approach aligns with the well-established notion that the public serves as an extension of police vigilance, thereby proving instrumental in advancing the investigation</w:t>
      </w:r>
      <w:proofErr w:type="gramStart"/>
      <w:r w:rsidRPr="0045671B">
        <w:rPr>
          <w:sz w:val="24"/>
          <w:szCs w:val="24"/>
        </w:rPr>
        <w:t xml:space="preserve">.  </w:t>
      </w:r>
      <w:proofErr w:type="gramEnd"/>
      <w:r w:rsidRPr="0045671B">
        <w:rPr>
          <w:sz w:val="24"/>
          <w:szCs w:val="24"/>
        </w:rPr>
        <w:t xml:space="preserve">The implementation of this strategy </w:t>
      </w:r>
      <w:proofErr w:type="gramStart"/>
      <w:r w:rsidRPr="0045671B">
        <w:rPr>
          <w:sz w:val="24"/>
          <w:szCs w:val="24"/>
        </w:rPr>
        <w:t>ultimately led</w:t>
      </w:r>
      <w:proofErr w:type="gramEnd"/>
      <w:r w:rsidRPr="0045671B">
        <w:rPr>
          <w:sz w:val="24"/>
          <w:szCs w:val="24"/>
        </w:rPr>
        <w:t xml:space="preserve"> to the successful apprehension of the suspect.</w:t>
      </w:r>
    </w:p>
    <w:p w14:paraId="47056BCE" w14:textId="77777777" w:rsidR="00FF349D" w:rsidRPr="0045671B" w:rsidRDefault="00FF349D" w:rsidP="00FF349D">
      <w:pPr>
        <w:spacing w:line="360" w:lineRule="auto"/>
        <w:rPr>
          <w:sz w:val="24"/>
          <w:szCs w:val="24"/>
        </w:rPr>
      </w:pPr>
    </w:p>
    <w:p w14:paraId="3605A670" w14:textId="77777777" w:rsidR="00FF349D" w:rsidRPr="0045671B" w:rsidRDefault="00FF349D" w:rsidP="00FF349D">
      <w:pPr>
        <w:spacing w:line="360" w:lineRule="auto"/>
        <w:rPr>
          <w:color w:val="auto"/>
          <w:sz w:val="24"/>
          <w:szCs w:val="24"/>
        </w:rPr>
      </w:pPr>
      <w:r w:rsidRPr="0045671B">
        <w:rPr>
          <w:sz w:val="24"/>
          <w:szCs w:val="24"/>
        </w:rPr>
        <w:t>Reflecting on the utili</w:t>
      </w:r>
      <w:r>
        <w:rPr>
          <w:sz w:val="24"/>
          <w:szCs w:val="24"/>
        </w:rPr>
        <w:t>s</w:t>
      </w:r>
      <w:r w:rsidRPr="0045671B">
        <w:rPr>
          <w:sz w:val="24"/>
          <w:szCs w:val="24"/>
        </w:rPr>
        <w:t>ation of social media within this investigation, I acknowledge its critical role. As previously established, conventional investigative avenues had yielded no conclusive leads in identifying the suspect. This juncture instilled a sense of apprehension concerning the potential failure to deliver justice for the victim and the broader community</w:t>
      </w:r>
      <w:proofErr w:type="gramStart"/>
      <w:r w:rsidRPr="0045671B">
        <w:rPr>
          <w:sz w:val="24"/>
          <w:szCs w:val="24"/>
        </w:rPr>
        <w:t xml:space="preserve">.  </w:t>
      </w:r>
      <w:proofErr w:type="gramEnd"/>
      <w:r w:rsidRPr="0045671B">
        <w:rPr>
          <w:sz w:val="24"/>
          <w:szCs w:val="24"/>
        </w:rPr>
        <w:t>A compelling impetus emerged to ensure a comprehensive investigation culminating in the apprehension of the perpetrator. Social media provided a platform to directly engage the public through the dissemination of the suspect's image. This intervention fostered a sense of accomplishment, as I had exhausted all viable investigative avenues and facilitated a positive development in the case. Notably, strict adherence to established social media protocols was maintained throughout the process</w:t>
      </w:r>
      <w:proofErr w:type="gramStart"/>
      <w:r w:rsidRPr="0045671B">
        <w:rPr>
          <w:sz w:val="24"/>
          <w:szCs w:val="24"/>
        </w:rPr>
        <w:t xml:space="preserve">.  </w:t>
      </w:r>
      <w:proofErr w:type="gramEnd"/>
      <w:r w:rsidRPr="0045671B">
        <w:rPr>
          <w:sz w:val="24"/>
          <w:szCs w:val="24"/>
        </w:rPr>
        <w:t>As a valuable takeaway from this experience, I am committed to considering the strategic employment of social media at the earliest opportune moments in future investigations.</w:t>
      </w:r>
    </w:p>
    <w:p w14:paraId="11CEE00C" w14:textId="77777777" w:rsidR="00FF349D" w:rsidRPr="0045671B" w:rsidRDefault="00FF349D" w:rsidP="00FF349D">
      <w:pPr>
        <w:spacing w:line="360" w:lineRule="auto"/>
        <w:rPr>
          <w:sz w:val="24"/>
          <w:szCs w:val="24"/>
        </w:rPr>
      </w:pPr>
    </w:p>
    <w:p w14:paraId="39DB99DB" w14:textId="65EA97A1" w:rsidR="00FF349D" w:rsidRPr="00D076AD" w:rsidRDefault="00FF349D" w:rsidP="00D076AD">
      <w:pPr>
        <w:spacing w:line="360" w:lineRule="auto"/>
        <w:rPr>
          <w:sz w:val="24"/>
          <w:szCs w:val="24"/>
        </w:rPr>
      </w:pPr>
      <w:r w:rsidRPr="0045671B">
        <w:rPr>
          <w:sz w:val="24"/>
          <w:szCs w:val="24"/>
        </w:rPr>
        <w:lastRenderedPageBreak/>
        <w:t xml:space="preserve">Social media also has </w:t>
      </w:r>
      <w:proofErr w:type="gramStart"/>
      <w:r w:rsidRPr="0045671B">
        <w:rPr>
          <w:sz w:val="24"/>
          <w:szCs w:val="24"/>
        </w:rPr>
        <w:t>many</w:t>
      </w:r>
      <w:proofErr w:type="gramEnd"/>
      <w:r w:rsidRPr="0045671B">
        <w:rPr>
          <w:sz w:val="24"/>
          <w:szCs w:val="24"/>
        </w:rPr>
        <w:t xml:space="preserve"> further positives for police forces. Social media has many positives for police forces in modern society, transforming communication and influencing how the public </w:t>
      </w:r>
      <w:proofErr w:type="gramStart"/>
      <w:r w:rsidRPr="0045671B">
        <w:rPr>
          <w:sz w:val="24"/>
          <w:szCs w:val="24"/>
        </w:rPr>
        <w:t>is able to</w:t>
      </w:r>
      <w:proofErr w:type="gramEnd"/>
      <w:r w:rsidRPr="0045671B">
        <w:rPr>
          <w:sz w:val="24"/>
          <w:szCs w:val="24"/>
        </w:rPr>
        <w:t xml:space="preserve"> interact with them. Police forces have increasing recognised the potential of these platforms and have </w:t>
      </w:r>
      <w:proofErr w:type="gramStart"/>
      <w:r w:rsidRPr="0045671B">
        <w:rPr>
          <w:sz w:val="24"/>
          <w:szCs w:val="24"/>
        </w:rPr>
        <w:t>utilised</w:t>
      </w:r>
      <w:proofErr w:type="gramEnd"/>
      <w:r w:rsidRPr="0045671B">
        <w:rPr>
          <w:sz w:val="24"/>
          <w:szCs w:val="24"/>
        </w:rPr>
        <w:t xml:space="preserve"> them for a variety of purposes</w:t>
      </w:r>
      <w:r w:rsidR="00D076AD">
        <w:rPr>
          <w:sz w:val="24"/>
          <w:szCs w:val="24"/>
        </w:rPr>
        <w:t xml:space="preserve">. The first purpose is </w:t>
      </w:r>
      <w:r w:rsidR="00D076AD" w:rsidRPr="00D076AD">
        <w:rPr>
          <w:sz w:val="24"/>
          <w:szCs w:val="24"/>
        </w:rPr>
        <w:t>i</w:t>
      </w:r>
      <w:r w:rsidRPr="00D076AD">
        <w:rPr>
          <w:sz w:val="24"/>
          <w:szCs w:val="24"/>
        </w:rPr>
        <w:t>nformation</w:t>
      </w:r>
      <w:r w:rsidRPr="0045671B">
        <w:rPr>
          <w:sz w:val="24"/>
          <w:szCs w:val="24"/>
        </w:rPr>
        <w:t xml:space="preserve"> and dissemination of public awareness</w:t>
      </w:r>
      <w:r w:rsidR="00D076AD">
        <w:rPr>
          <w:sz w:val="24"/>
          <w:szCs w:val="24"/>
        </w:rPr>
        <w:t>.</w:t>
      </w:r>
      <w:r w:rsidRPr="0045671B">
        <w:rPr>
          <w:sz w:val="24"/>
          <w:szCs w:val="24"/>
        </w:rPr>
        <w:t xml:space="preserve"> Social media platforms offer a valuable channel for the swift dissemination of critical information to the public. This capability empowers </w:t>
      </w:r>
      <w:r>
        <w:rPr>
          <w:sz w:val="24"/>
          <w:szCs w:val="24"/>
        </w:rPr>
        <w:t>police forces</w:t>
      </w:r>
      <w:r w:rsidRPr="0045671B">
        <w:rPr>
          <w:sz w:val="24"/>
          <w:szCs w:val="24"/>
        </w:rPr>
        <w:t xml:space="preserve"> to share real-time updates regarding emergencies, missing persons, and other pertinent matters (Houston Police Department, 2023). This widespread and timely propagation of information fosters a sense of empowerment within the community, potentially contributing to an enhanced perception of safety and security (Cordner and Hayes, 2016).</w:t>
      </w:r>
      <w:r w:rsidR="00D076AD">
        <w:rPr>
          <w:sz w:val="24"/>
          <w:szCs w:val="24"/>
        </w:rPr>
        <w:t xml:space="preserve"> Further to this, its purpose is c</w:t>
      </w:r>
      <w:r w:rsidRPr="00D076AD">
        <w:rPr>
          <w:sz w:val="24"/>
          <w:szCs w:val="24"/>
        </w:rPr>
        <w:t>ommunity engagement and building trust</w:t>
      </w:r>
      <w:r w:rsidR="00D076AD">
        <w:rPr>
          <w:sz w:val="24"/>
          <w:szCs w:val="24"/>
        </w:rPr>
        <w:t xml:space="preserve">. </w:t>
      </w:r>
      <w:r w:rsidRPr="00D076AD">
        <w:rPr>
          <w:sz w:val="24"/>
          <w:szCs w:val="24"/>
        </w:rPr>
        <w:t>Social media platforms serve as a bridge between police and the communities they serve, enabling direct engagement and fostering a more interactive communication process. Platforms like Facebook and Twitter empower officers to share human-interest stories, provide glimpses into the realities of police work, and promote community outreach initiatives (Hogan and O'Sullivan, 2018). This approach can contribute to establishing trust and rapport with the public by demonstrating transparency and accountability within the police force (Cordner and Hayes, 2016).</w:t>
      </w:r>
      <w:r w:rsidR="00D076AD">
        <w:rPr>
          <w:sz w:val="24"/>
          <w:szCs w:val="24"/>
        </w:rPr>
        <w:t xml:space="preserve"> It is also useful for police in c</w:t>
      </w:r>
      <w:r w:rsidRPr="00D076AD">
        <w:rPr>
          <w:sz w:val="24"/>
          <w:szCs w:val="24"/>
        </w:rPr>
        <w:t>rime prevention and solving</w:t>
      </w:r>
      <w:r w:rsidR="00D076AD">
        <w:rPr>
          <w:sz w:val="24"/>
          <w:szCs w:val="24"/>
        </w:rPr>
        <w:t>.</w:t>
      </w:r>
      <w:r w:rsidRPr="00D076AD">
        <w:rPr>
          <w:sz w:val="24"/>
          <w:szCs w:val="24"/>
        </w:rPr>
        <w:t xml:space="preserve"> Social media platforms offer </w:t>
      </w:r>
      <w:proofErr w:type="gramStart"/>
      <w:r w:rsidRPr="00D076AD">
        <w:rPr>
          <w:sz w:val="24"/>
          <w:szCs w:val="24"/>
        </w:rPr>
        <w:t>a valuable asset</w:t>
      </w:r>
      <w:proofErr w:type="gramEnd"/>
      <w:r w:rsidRPr="00D076AD">
        <w:rPr>
          <w:sz w:val="24"/>
          <w:szCs w:val="24"/>
        </w:rPr>
        <w:t xml:space="preserve"> in both crime prevention and investigative efforts. Police forces can leverage these platforms to disseminate crime prevention tips and safety advice, empowering the public to take </w:t>
      </w:r>
      <w:proofErr w:type="gramStart"/>
      <w:r w:rsidRPr="00D076AD">
        <w:rPr>
          <w:sz w:val="24"/>
          <w:szCs w:val="24"/>
        </w:rPr>
        <w:t>proactive</w:t>
      </w:r>
      <w:proofErr w:type="gramEnd"/>
      <w:r w:rsidRPr="00D076AD">
        <w:rPr>
          <w:sz w:val="24"/>
          <w:szCs w:val="24"/>
        </w:rPr>
        <w:t xml:space="preserve"> measures to safeguard themselves (Houston Police Department, 2023).  Furthermore, as previously established, social media facilitates the solicitation of information from the public regarding ongoing investigations. This can potentially lead to the identification of suspects or the crucial gathering of witness testimony, significantly contributing to case resolution (Malleson and Andresen, 2017).</w:t>
      </w:r>
      <w:r w:rsidR="00D076AD">
        <w:rPr>
          <w:sz w:val="24"/>
          <w:szCs w:val="24"/>
        </w:rPr>
        <w:t xml:space="preserve"> </w:t>
      </w:r>
      <w:r w:rsidRPr="00D076AD">
        <w:rPr>
          <w:sz w:val="24"/>
          <w:szCs w:val="24"/>
        </w:rPr>
        <w:t>Promoting policy initiatives and transparency</w:t>
      </w:r>
      <w:r w:rsidR="00D076AD">
        <w:rPr>
          <w:sz w:val="24"/>
          <w:szCs w:val="24"/>
        </w:rPr>
        <w:t xml:space="preserve"> is also a purpose of social media.</w:t>
      </w:r>
      <w:r w:rsidRPr="00D076AD">
        <w:rPr>
          <w:sz w:val="24"/>
          <w:szCs w:val="24"/>
        </w:rPr>
        <w:t xml:space="preserve"> Social media platforms provide police forces with a valuable avenue to promote newly implemented policies and initiatives, fostering public understanding and engagement</w:t>
      </w:r>
      <w:proofErr w:type="gramStart"/>
      <w:r w:rsidRPr="00D076AD">
        <w:rPr>
          <w:sz w:val="24"/>
          <w:szCs w:val="24"/>
        </w:rPr>
        <w:t xml:space="preserve">.  </w:t>
      </w:r>
      <w:proofErr w:type="gramEnd"/>
      <w:r w:rsidRPr="00D076AD">
        <w:rPr>
          <w:sz w:val="24"/>
          <w:szCs w:val="24"/>
        </w:rPr>
        <w:t>This interactive environment enables the cultivation of dialogue with the community through online forums (Hogan and O'Sullivan, 2018). Such open communication can pave the way for a more collaborative approach to policy development, incorporating valuable insights from the public.</w:t>
      </w:r>
      <w:r w:rsidR="00D076AD">
        <w:rPr>
          <w:sz w:val="24"/>
          <w:szCs w:val="24"/>
        </w:rPr>
        <w:t xml:space="preserve"> Finally, r</w:t>
      </w:r>
      <w:r w:rsidRPr="00D076AD">
        <w:rPr>
          <w:sz w:val="24"/>
          <w:szCs w:val="24"/>
        </w:rPr>
        <w:t xml:space="preserve">ecruitment and </w:t>
      </w:r>
      <w:r w:rsidRPr="00D076AD">
        <w:rPr>
          <w:sz w:val="24"/>
          <w:szCs w:val="24"/>
        </w:rPr>
        <w:lastRenderedPageBreak/>
        <w:t>public image</w:t>
      </w:r>
      <w:r w:rsidR="00D076AD">
        <w:rPr>
          <w:sz w:val="24"/>
          <w:szCs w:val="24"/>
        </w:rPr>
        <w:t xml:space="preserve"> is also a benefit.</w:t>
      </w:r>
      <w:r w:rsidRPr="00D076AD">
        <w:rPr>
          <w:sz w:val="24"/>
          <w:szCs w:val="24"/>
        </w:rPr>
        <w:t xml:space="preserve"> Social media platforms offer a multifaceted utility for police forces</w:t>
      </w:r>
      <w:proofErr w:type="gramStart"/>
      <w:r w:rsidRPr="00D076AD">
        <w:rPr>
          <w:sz w:val="24"/>
          <w:szCs w:val="24"/>
        </w:rPr>
        <w:t xml:space="preserve">.  </w:t>
      </w:r>
      <w:proofErr w:type="gramEnd"/>
      <w:r w:rsidRPr="00D076AD">
        <w:rPr>
          <w:sz w:val="24"/>
          <w:szCs w:val="24"/>
        </w:rPr>
        <w:t xml:space="preserve">They serve as a valuable recruitment tool by </w:t>
      </w:r>
      <w:proofErr w:type="gramStart"/>
      <w:r w:rsidRPr="00D076AD">
        <w:rPr>
          <w:sz w:val="24"/>
          <w:szCs w:val="24"/>
        </w:rPr>
        <w:t>showcasing</w:t>
      </w:r>
      <w:proofErr w:type="gramEnd"/>
      <w:r w:rsidRPr="00D076AD">
        <w:rPr>
          <w:sz w:val="24"/>
          <w:szCs w:val="24"/>
        </w:rPr>
        <w:t xml:space="preserve"> career opportunities and highlighting the positive aspects of police work, attracting potential candidates with a genuine interest in serving the community (Cordner and Hayes, 2016).  Furthermore, these platforms empower </w:t>
      </w:r>
      <w:proofErr w:type="gramStart"/>
      <w:r w:rsidRPr="00D076AD">
        <w:rPr>
          <w:sz w:val="24"/>
          <w:szCs w:val="24"/>
        </w:rPr>
        <w:t>proactive</w:t>
      </w:r>
      <w:proofErr w:type="gramEnd"/>
      <w:r w:rsidRPr="00D076AD">
        <w:rPr>
          <w:sz w:val="24"/>
          <w:szCs w:val="24"/>
        </w:rPr>
        <w:t xml:space="preserve"> public image management.  By addressing negative narratives swiftly and effectively, and promoting positive interactions with the public through online content, police can cultivate a more favourable public perception.</w:t>
      </w:r>
    </w:p>
    <w:p w14:paraId="38AA4A10" w14:textId="77777777" w:rsidR="00FF349D" w:rsidRPr="0045671B" w:rsidRDefault="00FF349D" w:rsidP="00FF349D">
      <w:pPr>
        <w:spacing w:line="360" w:lineRule="auto"/>
        <w:rPr>
          <w:sz w:val="24"/>
          <w:szCs w:val="24"/>
        </w:rPr>
      </w:pPr>
    </w:p>
    <w:p w14:paraId="77E82A0A" w14:textId="77777777" w:rsidR="00FF349D" w:rsidRPr="0045671B" w:rsidRDefault="00FF349D" w:rsidP="00FF349D">
      <w:pPr>
        <w:spacing w:line="360" w:lineRule="auto"/>
        <w:rPr>
          <w:sz w:val="24"/>
          <w:szCs w:val="24"/>
        </w:rPr>
      </w:pPr>
      <w:r w:rsidRPr="0045671B">
        <w:rPr>
          <w:sz w:val="24"/>
          <w:szCs w:val="24"/>
        </w:rPr>
        <w:t xml:space="preserve">While acknowledging the </w:t>
      </w:r>
      <w:proofErr w:type="gramStart"/>
      <w:r w:rsidRPr="0045671B">
        <w:rPr>
          <w:sz w:val="24"/>
          <w:szCs w:val="24"/>
        </w:rPr>
        <w:t>aforementioned advantages</w:t>
      </w:r>
      <w:proofErr w:type="gramEnd"/>
      <w:r w:rsidRPr="0045671B">
        <w:rPr>
          <w:sz w:val="24"/>
          <w:szCs w:val="24"/>
        </w:rPr>
        <w:t xml:space="preserve"> of social media in fostering community engagement and promoting policy initiatives, it is imperative to recogni</w:t>
      </w:r>
      <w:r>
        <w:rPr>
          <w:sz w:val="24"/>
          <w:szCs w:val="24"/>
        </w:rPr>
        <w:t>s</w:t>
      </w:r>
      <w:r w:rsidRPr="0045671B">
        <w:rPr>
          <w:sz w:val="24"/>
          <w:szCs w:val="24"/>
        </w:rPr>
        <w:t>e inherent limitations associated with its utili</w:t>
      </w:r>
      <w:r>
        <w:rPr>
          <w:sz w:val="24"/>
          <w:szCs w:val="24"/>
        </w:rPr>
        <w:t>s</w:t>
      </w:r>
      <w:r w:rsidRPr="0045671B">
        <w:rPr>
          <w:sz w:val="24"/>
          <w:szCs w:val="24"/>
        </w:rPr>
        <w:t xml:space="preserve">ation in </w:t>
      </w:r>
      <w:r>
        <w:rPr>
          <w:sz w:val="24"/>
          <w:szCs w:val="24"/>
        </w:rPr>
        <w:t>police</w:t>
      </w:r>
      <w:r w:rsidRPr="0045671B">
        <w:rPr>
          <w:sz w:val="24"/>
          <w:szCs w:val="24"/>
        </w:rPr>
        <w:t>.  Public misinterpretations concerning police use of social media are not uncommon</w:t>
      </w:r>
      <w:proofErr w:type="gramStart"/>
      <w:r w:rsidRPr="0045671B">
        <w:rPr>
          <w:sz w:val="24"/>
          <w:szCs w:val="24"/>
        </w:rPr>
        <w:t xml:space="preserve">.  </w:t>
      </w:r>
      <w:proofErr w:type="gramEnd"/>
      <w:r w:rsidRPr="0045671B">
        <w:rPr>
          <w:sz w:val="24"/>
          <w:szCs w:val="24"/>
        </w:rPr>
        <w:t>Citizens accustomed to the 24/7 communication channels employed by commercial entities on these platforms may hold similar expectations of police responsiveness (Lee, 2013). This potential disparity between public anticipation and the realities of police social media engagement can lead to the erroneous submission of crime reports through these unmonitored channels, diverting resources from established reporting protocols</w:t>
      </w:r>
      <w:proofErr w:type="gramStart"/>
      <w:r w:rsidRPr="0045671B">
        <w:rPr>
          <w:sz w:val="24"/>
          <w:szCs w:val="24"/>
        </w:rPr>
        <w:t xml:space="preserve">.  </w:t>
      </w:r>
      <w:proofErr w:type="gramEnd"/>
      <w:r w:rsidRPr="0045671B">
        <w:rPr>
          <w:sz w:val="24"/>
          <w:szCs w:val="24"/>
        </w:rPr>
        <w:t xml:space="preserve">Furthermore, social media exposes </w:t>
      </w:r>
      <w:r>
        <w:rPr>
          <w:sz w:val="24"/>
          <w:szCs w:val="24"/>
        </w:rPr>
        <w:t>police</w:t>
      </w:r>
      <w:r w:rsidRPr="0045671B">
        <w:rPr>
          <w:sz w:val="24"/>
          <w:szCs w:val="24"/>
        </w:rPr>
        <w:t xml:space="preserve"> to an amplified risk of public criticism and potentially abusive online interactions</w:t>
      </w:r>
      <w:proofErr w:type="gramStart"/>
      <w:r w:rsidRPr="0045671B">
        <w:rPr>
          <w:sz w:val="24"/>
          <w:szCs w:val="24"/>
        </w:rPr>
        <w:t xml:space="preserve">.  </w:t>
      </w:r>
      <w:proofErr w:type="gramEnd"/>
      <w:r w:rsidRPr="0045671B">
        <w:rPr>
          <w:sz w:val="24"/>
          <w:szCs w:val="24"/>
        </w:rPr>
        <w:t>While research suggests that establishing direct communication channels can yield a modest increase in perceived legitimacy, this effect is primarily observed within smaller, highly engaged community groups (Grimmelikhuijsen and Meijer, 2015)</w:t>
      </w:r>
      <w:proofErr w:type="gramStart"/>
      <w:r w:rsidRPr="0045671B">
        <w:rPr>
          <w:sz w:val="24"/>
          <w:szCs w:val="24"/>
        </w:rPr>
        <w:t xml:space="preserve">.  </w:t>
      </w:r>
      <w:proofErr w:type="gramEnd"/>
      <w:r w:rsidRPr="0045671B">
        <w:rPr>
          <w:sz w:val="24"/>
          <w:szCs w:val="24"/>
        </w:rPr>
        <w:t xml:space="preserve">The platform itself can also become a breeding ground for online harassment targeting both police officers and the public, fostering a hostile online environment that discourages meaningful dialogue and potentially exacerbates existing social tensions (Al-Arefi </w:t>
      </w:r>
      <w:r w:rsidRPr="00674E69">
        <w:rPr>
          <w:i/>
          <w:iCs/>
          <w:sz w:val="24"/>
          <w:szCs w:val="24"/>
        </w:rPr>
        <w:t>et al.,</w:t>
      </w:r>
      <w:r w:rsidRPr="0045671B">
        <w:rPr>
          <w:sz w:val="24"/>
          <w:szCs w:val="24"/>
        </w:rPr>
        <w:t xml:space="preserve"> 2017)</w:t>
      </w:r>
      <w:proofErr w:type="gramStart"/>
      <w:r w:rsidRPr="0045671B">
        <w:rPr>
          <w:sz w:val="24"/>
          <w:szCs w:val="24"/>
        </w:rPr>
        <w:t xml:space="preserve">.  </w:t>
      </w:r>
      <w:proofErr w:type="gramEnd"/>
      <w:r w:rsidRPr="0045671B">
        <w:rPr>
          <w:sz w:val="24"/>
          <w:szCs w:val="24"/>
        </w:rPr>
        <w:t>Finally, the utili</w:t>
      </w:r>
      <w:r>
        <w:rPr>
          <w:sz w:val="24"/>
          <w:szCs w:val="24"/>
        </w:rPr>
        <w:t>s</w:t>
      </w:r>
      <w:r w:rsidRPr="0045671B">
        <w:rPr>
          <w:sz w:val="24"/>
          <w:szCs w:val="24"/>
        </w:rPr>
        <w:t>ation of social media platforms by police forces introduces the risk of exposing sensitive information pertaining to individuals and investigations through data breaches or unauthori</w:t>
      </w:r>
      <w:r>
        <w:rPr>
          <w:sz w:val="24"/>
          <w:szCs w:val="24"/>
        </w:rPr>
        <w:t>s</w:t>
      </w:r>
      <w:r w:rsidRPr="0045671B">
        <w:rPr>
          <w:sz w:val="24"/>
          <w:szCs w:val="24"/>
        </w:rPr>
        <w:t>ed leaks</w:t>
      </w:r>
      <w:proofErr w:type="gramStart"/>
      <w:r w:rsidRPr="0045671B">
        <w:rPr>
          <w:sz w:val="24"/>
          <w:szCs w:val="24"/>
        </w:rPr>
        <w:t xml:space="preserve">.  </w:t>
      </w:r>
      <w:proofErr w:type="gramEnd"/>
      <w:r w:rsidRPr="0045671B">
        <w:rPr>
          <w:sz w:val="24"/>
          <w:szCs w:val="24"/>
        </w:rPr>
        <w:t>Such occurrences can compromise individual privacy rights, jeopardize the integrity of ongoing investigations, and erode public trust in the police department's ability to safeguard personal data (Malleson and Andresen, 2017).</w:t>
      </w:r>
    </w:p>
    <w:p w14:paraId="20A1C6DC" w14:textId="77777777" w:rsidR="00FF349D" w:rsidRPr="0045671B" w:rsidRDefault="00FF349D" w:rsidP="00FF349D">
      <w:pPr>
        <w:spacing w:line="360" w:lineRule="auto"/>
        <w:rPr>
          <w:sz w:val="24"/>
          <w:szCs w:val="24"/>
        </w:rPr>
      </w:pPr>
    </w:p>
    <w:p w14:paraId="795697E5" w14:textId="3B59AB0A" w:rsidR="00FF349D" w:rsidRPr="0045671B" w:rsidRDefault="00904374" w:rsidP="00FF349D">
      <w:pPr>
        <w:spacing w:line="360" w:lineRule="auto"/>
        <w:rPr>
          <w:sz w:val="24"/>
          <w:szCs w:val="24"/>
        </w:rPr>
      </w:pPr>
      <w:r>
        <w:rPr>
          <w:sz w:val="24"/>
          <w:szCs w:val="24"/>
        </w:rPr>
        <w:lastRenderedPageBreak/>
        <w:t>In conclusion</w:t>
      </w:r>
      <w:r w:rsidR="00FF349D" w:rsidRPr="0045671B">
        <w:rPr>
          <w:sz w:val="24"/>
          <w:szCs w:val="24"/>
        </w:rPr>
        <w:t>, the utili</w:t>
      </w:r>
      <w:r w:rsidR="00FF349D">
        <w:rPr>
          <w:sz w:val="24"/>
          <w:szCs w:val="24"/>
        </w:rPr>
        <w:t>s</w:t>
      </w:r>
      <w:r w:rsidR="00FF349D" w:rsidRPr="0045671B">
        <w:rPr>
          <w:sz w:val="24"/>
          <w:szCs w:val="24"/>
        </w:rPr>
        <w:t xml:space="preserve">ation of social media within </w:t>
      </w:r>
      <w:r>
        <w:rPr>
          <w:sz w:val="24"/>
          <w:szCs w:val="24"/>
        </w:rPr>
        <w:t xml:space="preserve">policing </w:t>
      </w:r>
      <w:r w:rsidR="00FF349D" w:rsidRPr="0045671B">
        <w:rPr>
          <w:sz w:val="24"/>
          <w:szCs w:val="24"/>
        </w:rPr>
        <w:t>presents both advantages and inherent limitations in fostering community engagement and promoting policy initiatives. Reflecting upon my own experience, the strategic deployment of social media within my investigation proved instrumental in apprehending the suspect. Public exposure through the online dissemination of the suspect's image facilitated his identification by members of the community, a feat unlikely without this intervention</w:t>
      </w:r>
      <w:proofErr w:type="gramStart"/>
      <w:r w:rsidR="00FF349D" w:rsidRPr="0045671B">
        <w:rPr>
          <w:sz w:val="24"/>
          <w:szCs w:val="24"/>
        </w:rPr>
        <w:t xml:space="preserve">.  </w:t>
      </w:r>
      <w:proofErr w:type="gramEnd"/>
      <w:r w:rsidR="00FF349D" w:rsidRPr="0045671B">
        <w:rPr>
          <w:sz w:val="24"/>
          <w:szCs w:val="24"/>
        </w:rPr>
        <w:t>However, it is essential to acknowledge the limitations of this singular approach in comprehensively engaging the community</w:t>
      </w:r>
      <w:proofErr w:type="gramStart"/>
      <w:r w:rsidR="00FF349D" w:rsidRPr="0045671B">
        <w:rPr>
          <w:sz w:val="24"/>
          <w:szCs w:val="24"/>
        </w:rPr>
        <w:t xml:space="preserve">.  </w:t>
      </w:r>
      <w:proofErr w:type="gramEnd"/>
      <w:r w:rsidR="00FF349D" w:rsidRPr="0045671B">
        <w:rPr>
          <w:sz w:val="24"/>
          <w:szCs w:val="24"/>
        </w:rPr>
        <w:t>To maximi</w:t>
      </w:r>
      <w:r>
        <w:rPr>
          <w:sz w:val="24"/>
          <w:szCs w:val="24"/>
        </w:rPr>
        <w:t>s</w:t>
      </w:r>
      <w:r w:rsidR="00FF349D" w:rsidRPr="0045671B">
        <w:rPr>
          <w:sz w:val="24"/>
          <w:szCs w:val="24"/>
        </w:rPr>
        <w:t>e the effectiveness of social media in such endeavours, the development and implementation of comprehensive departmental social media policies are crucial. These policies should prioriti</w:t>
      </w:r>
      <w:r w:rsidR="00FF349D">
        <w:rPr>
          <w:sz w:val="24"/>
          <w:szCs w:val="24"/>
        </w:rPr>
        <w:t>s</w:t>
      </w:r>
      <w:r w:rsidR="00FF349D" w:rsidRPr="0045671B">
        <w:rPr>
          <w:sz w:val="24"/>
          <w:szCs w:val="24"/>
        </w:rPr>
        <w:t xml:space="preserve">e aspects such as officer training in proper social media etiquette and investigative procedures, rigorous content moderation protocols, robust data protection measures, and clearly defined officer guidelines for online engagement. By effectively harnessing the strengths of social media while mitigating associated risks, </w:t>
      </w:r>
      <w:r w:rsidR="00FF349D">
        <w:rPr>
          <w:sz w:val="24"/>
          <w:szCs w:val="24"/>
        </w:rPr>
        <w:t>police forces</w:t>
      </w:r>
      <w:r w:rsidR="00FF349D" w:rsidRPr="0045671B">
        <w:rPr>
          <w:sz w:val="24"/>
          <w:szCs w:val="24"/>
        </w:rPr>
        <w:t xml:space="preserve"> can leverage its potential to cultivate stronger relationships with the communities they serve, </w:t>
      </w:r>
      <w:proofErr w:type="gramStart"/>
      <w:r w:rsidR="00FF349D" w:rsidRPr="0045671B">
        <w:rPr>
          <w:sz w:val="24"/>
          <w:szCs w:val="24"/>
        </w:rPr>
        <w:t>ultimately contributing</w:t>
      </w:r>
      <w:proofErr w:type="gramEnd"/>
      <w:r w:rsidR="00FF349D" w:rsidRPr="0045671B">
        <w:rPr>
          <w:sz w:val="24"/>
          <w:szCs w:val="24"/>
        </w:rPr>
        <w:t xml:space="preserve"> to a safer and more informed society.</w:t>
      </w:r>
    </w:p>
    <w:p w14:paraId="711D3D10" w14:textId="77777777" w:rsidR="00FF349D" w:rsidRDefault="00FF349D" w:rsidP="00FF349D">
      <w:pPr>
        <w:spacing w:line="360" w:lineRule="auto"/>
        <w:rPr>
          <w:sz w:val="24"/>
          <w:szCs w:val="24"/>
        </w:rPr>
      </w:pPr>
    </w:p>
    <w:p w14:paraId="20ECE808" w14:textId="4C36E25B" w:rsidR="00FF349D" w:rsidRPr="0045671B" w:rsidRDefault="00FF349D" w:rsidP="00FF349D">
      <w:pPr>
        <w:spacing w:line="360" w:lineRule="auto"/>
        <w:rPr>
          <w:sz w:val="24"/>
          <w:szCs w:val="24"/>
        </w:rPr>
      </w:pPr>
      <w:r>
        <w:rPr>
          <w:sz w:val="24"/>
          <w:szCs w:val="24"/>
        </w:rPr>
        <w:t>WORD COUNT - 21</w:t>
      </w:r>
      <w:r w:rsidR="00B07D6E">
        <w:rPr>
          <w:sz w:val="24"/>
          <w:szCs w:val="24"/>
        </w:rPr>
        <w:t>45</w:t>
      </w:r>
    </w:p>
    <w:p w14:paraId="104C7BE3" w14:textId="2EDE4B7C" w:rsidR="00701094"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 xml:space="preserve">Task </w:t>
      </w:r>
      <w:proofErr w:type="gramStart"/>
      <w:r>
        <w:rPr>
          <w:b/>
          <w:sz w:val="24"/>
          <w:szCs w:val="24"/>
        </w:rPr>
        <w:t>3</w:t>
      </w:r>
      <w:proofErr w:type="gramEnd"/>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w:t>
      </w:r>
      <w:proofErr w:type="gramStart"/>
      <w:r w:rsidRPr="777CCE50">
        <w:rPr>
          <w:rStyle w:val="normaltextrun"/>
          <w:rFonts w:ascii="Arial" w:hAnsi="Arial" w:cs="Arial"/>
          <w:color w:val="000000" w:themeColor="text1"/>
        </w:rPr>
        <w:t>.  </w:t>
      </w:r>
      <w:proofErr w:type="gramEnd"/>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6C6167">
              <w:rPr>
                <w:rStyle w:val="normaltextrun"/>
                <w:rFonts w:ascii="Arial" w:hAnsi="Arial" w:cs="Arial"/>
                <w:b/>
                <w:bCs/>
                <w:color w:val="000000" w:themeColor="text1"/>
                <w:highlight w:val="cyan"/>
              </w:rPr>
              <w:t xml:space="preserve">Critically </w:t>
            </w:r>
            <w:r w:rsidR="49CEAB54" w:rsidRPr="006C6167">
              <w:rPr>
                <w:rStyle w:val="normaltextrun"/>
                <w:rFonts w:ascii="Arial" w:hAnsi="Arial" w:cs="Arial"/>
                <w:b/>
                <w:bCs/>
                <w:color w:val="000000" w:themeColor="text1"/>
                <w:highlight w:val="cyan"/>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6C6167">
              <w:rPr>
                <w:rStyle w:val="normaltextrun"/>
                <w:rFonts w:ascii="Arial" w:hAnsi="Arial" w:cs="Arial"/>
                <w:b/>
                <w:bCs/>
                <w:color w:val="000000" w:themeColor="text1"/>
                <w:highlight w:val="cyan"/>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6C6167">
              <w:rPr>
                <w:rStyle w:val="normaltextrun"/>
                <w:rFonts w:ascii="Arial" w:hAnsi="Arial" w:cs="Arial"/>
                <w:b/>
                <w:bCs/>
                <w:color w:val="000000" w:themeColor="text1"/>
                <w:highlight w:val="cyan"/>
              </w:rPr>
              <w:t xml:space="preserve">Critically </w:t>
            </w:r>
            <w:r w:rsidR="5ECB28D1" w:rsidRPr="006C6167">
              <w:rPr>
                <w:rStyle w:val="normaltextrun"/>
                <w:rFonts w:ascii="Arial" w:hAnsi="Arial" w:cs="Arial"/>
                <w:b/>
                <w:bCs/>
                <w:color w:val="000000" w:themeColor="text1"/>
                <w:highlight w:val="cyan"/>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02E2814E" w14:textId="73C7F5C5" w:rsidR="008946C9"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Effective leadership underpins successful policing in the United Kingdom. It shapes departmental culture, influences officer conduct, and </w:t>
      </w:r>
      <w:proofErr w:type="gramStart"/>
      <w:r w:rsidRPr="008946C9">
        <w:rPr>
          <w:rFonts w:ascii="Arial" w:hAnsi="Arial" w:cs="Arial"/>
          <w:sz w:val="24"/>
          <w:szCs w:val="24"/>
        </w:rPr>
        <w:t>ultimately impacts</w:t>
      </w:r>
      <w:proofErr w:type="gramEnd"/>
      <w:r w:rsidRPr="008946C9">
        <w:rPr>
          <w:rFonts w:ascii="Arial" w:hAnsi="Arial" w:cs="Arial"/>
          <w:sz w:val="24"/>
          <w:szCs w:val="24"/>
        </w:rPr>
        <w:t xml:space="preserve"> public safety. Research by Hauser </w:t>
      </w:r>
      <w:r w:rsidRPr="008946C9">
        <w:rPr>
          <w:rFonts w:ascii="Arial" w:hAnsi="Arial" w:cs="Arial"/>
          <w:i/>
          <w:iCs/>
          <w:sz w:val="24"/>
          <w:szCs w:val="24"/>
        </w:rPr>
        <w:t>et al.</w:t>
      </w:r>
      <w:r w:rsidRPr="008946C9">
        <w:rPr>
          <w:rFonts w:ascii="Arial" w:hAnsi="Arial" w:cs="Arial"/>
          <w:sz w:val="24"/>
          <w:szCs w:val="24"/>
        </w:rPr>
        <w:t xml:space="preserve"> (2017) underscores the crucial role leadership plays in fostering trust between communities and the police. Strong leadership cultivates a culture that prioritises procedural justice and emphasises de-escalation tactics. This, in turn, reduces tensions with the public and builds legitimacy for police actions. Conversely, weak leadership can exacerbate negative stereotypes and lead to misconduct. Weisburd </w:t>
      </w:r>
      <w:r w:rsidRPr="008946C9">
        <w:rPr>
          <w:rFonts w:ascii="Arial" w:hAnsi="Arial" w:cs="Arial"/>
          <w:i/>
          <w:iCs/>
          <w:sz w:val="24"/>
          <w:szCs w:val="24"/>
        </w:rPr>
        <w:t>et al.</w:t>
      </w:r>
      <w:r w:rsidRPr="008946C9">
        <w:rPr>
          <w:rFonts w:ascii="Arial" w:hAnsi="Arial" w:cs="Arial"/>
          <w:sz w:val="24"/>
          <w:szCs w:val="24"/>
        </w:rPr>
        <w:t xml:space="preserve"> (</w:t>
      </w:r>
      <w:proofErr w:type="gramStart"/>
      <w:r w:rsidRPr="008946C9">
        <w:rPr>
          <w:rFonts w:ascii="Arial" w:hAnsi="Arial" w:cs="Arial"/>
          <w:sz w:val="24"/>
          <w:szCs w:val="24"/>
        </w:rPr>
        <w:t>2000</w:t>
      </w:r>
      <w:proofErr w:type="gramEnd"/>
      <w:r w:rsidRPr="008946C9">
        <w:rPr>
          <w:rFonts w:ascii="Arial" w:hAnsi="Arial" w:cs="Arial"/>
          <w:sz w:val="24"/>
          <w:szCs w:val="24"/>
        </w:rPr>
        <w:t xml:space="preserve">) documented how a lack of robust leadership can contribute to a climate where officers feel unsupported and inclined to act outside established protocols. </w:t>
      </w:r>
      <w:r w:rsidR="0068149D">
        <w:rPr>
          <w:rFonts w:ascii="Arial" w:hAnsi="Arial" w:cs="Arial"/>
          <w:sz w:val="24"/>
          <w:szCs w:val="24"/>
        </w:rPr>
        <w:t>In this essay</w:t>
      </w:r>
      <w:r w:rsidRPr="008946C9">
        <w:rPr>
          <w:rFonts w:ascii="Arial" w:hAnsi="Arial" w:cs="Arial"/>
          <w:sz w:val="24"/>
          <w:szCs w:val="24"/>
        </w:rPr>
        <w:t xml:space="preserve">, I will critically evaluate and demonstrate my own adaptability in employing various leadership styles. I will also conduct a critical analysis of leadership tactics I have developed to manage diverse operational scenarios encountered. A specific policing event pertaining to this will </w:t>
      </w:r>
      <w:proofErr w:type="gramStart"/>
      <w:r w:rsidRPr="008946C9">
        <w:rPr>
          <w:rFonts w:ascii="Arial" w:hAnsi="Arial" w:cs="Arial"/>
          <w:sz w:val="24"/>
          <w:szCs w:val="24"/>
        </w:rPr>
        <w:t>be discussed</w:t>
      </w:r>
      <w:proofErr w:type="gramEnd"/>
      <w:r w:rsidRPr="008946C9">
        <w:rPr>
          <w:rFonts w:ascii="Arial" w:hAnsi="Arial" w:cs="Arial"/>
          <w:sz w:val="24"/>
          <w:szCs w:val="24"/>
        </w:rPr>
        <w:t xml:space="preserve"> utilising the ERA Model of Reflection</w:t>
      </w:r>
      <w:r w:rsidR="0068149D">
        <w:rPr>
          <w:rFonts w:ascii="Arial" w:hAnsi="Arial" w:cs="Arial"/>
          <w:sz w:val="24"/>
          <w:szCs w:val="24"/>
        </w:rPr>
        <w:t xml:space="preserve"> </w:t>
      </w:r>
      <w:r w:rsidR="0068149D" w:rsidRPr="0068149D">
        <w:rPr>
          <w:rFonts w:ascii="Arial" w:hAnsi="Arial" w:cs="Arial"/>
          <w:sz w:val="24"/>
          <w:szCs w:val="24"/>
        </w:rPr>
        <w:t>(Jasper and Mooney, 2013).</w:t>
      </w:r>
    </w:p>
    <w:p w14:paraId="468736B2"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p>
    <w:p w14:paraId="6375F440" w14:textId="5BFCA92A" w:rsid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lastRenderedPageBreak/>
        <w:t>The inherent complexity of leadership defies a singular, universally accepted definition</w:t>
      </w:r>
      <w:proofErr w:type="gramStart"/>
      <w:r w:rsidRPr="008946C9">
        <w:rPr>
          <w:rFonts w:ascii="Arial" w:hAnsi="Arial" w:cs="Arial"/>
          <w:sz w:val="24"/>
          <w:szCs w:val="24"/>
        </w:rPr>
        <w:t xml:space="preserve">.  </w:t>
      </w:r>
      <w:proofErr w:type="gramEnd"/>
      <w:r w:rsidRPr="008946C9">
        <w:rPr>
          <w:rFonts w:ascii="Arial" w:hAnsi="Arial" w:cs="Arial"/>
          <w:sz w:val="24"/>
          <w:szCs w:val="24"/>
        </w:rPr>
        <w:t>Stogdill (1974) aptly observed, "there are almost as many different definitions of leadership as there are persons who have attempted to define the concept"</w:t>
      </w:r>
      <w:r>
        <w:rPr>
          <w:rFonts w:ascii="Arial" w:hAnsi="Arial" w:cs="Arial"/>
          <w:sz w:val="24"/>
          <w:szCs w:val="24"/>
        </w:rPr>
        <w:t xml:space="preserve">. </w:t>
      </w:r>
      <w:r w:rsidRPr="008946C9">
        <w:rPr>
          <w:rFonts w:ascii="Arial" w:hAnsi="Arial" w:cs="Arial"/>
          <w:sz w:val="24"/>
          <w:szCs w:val="24"/>
        </w:rPr>
        <w:t>However, for the sake of clarity within this essay, we shall adopt the following definition: "leadership is the process of interactive influence that occurs when, in a given context, some people accept someone as their leader to achieve common goals" (Silva, 2016)</w:t>
      </w:r>
      <w:proofErr w:type="gramStart"/>
      <w:r w:rsidRPr="008946C9">
        <w:rPr>
          <w:rFonts w:ascii="Arial" w:hAnsi="Arial" w:cs="Arial"/>
          <w:sz w:val="24"/>
          <w:szCs w:val="24"/>
        </w:rPr>
        <w:t xml:space="preserve">.  </w:t>
      </w:r>
      <w:proofErr w:type="gramEnd"/>
      <w:r w:rsidRPr="008946C9">
        <w:rPr>
          <w:rFonts w:ascii="Arial" w:hAnsi="Arial" w:cs="Arial"/>
          <w:sz w:val="24"/>
          <w:szCs w:val="24"/>
        </w:rPr>
        <w:t>Within this framework, leadership manifests in a multitude of styles, with five primary categories being particularly noteworthy</w:t>
      </w:r>
      <w:r w:rsidR="00D076AD">
        <w:rPr>
          <w:rFonts w:ascii="Arial" w:hAnsi="Arial" w:cs="Arial"/>
          <w:sz w:val="24"/>
          <w:szCs w:val="24"/>
        </w:rPr>
        <w:t xml:space="preserve">. The first of these is </w:t>
      </w:r>
      <w:r w:rsidR="00D076AD" w:rsidRPr="00D076AD">
        <w:rPr>
          <w:rFonts w:ascii="Arial" w:hAnsi="Arial" w:cs="Arial"/>
          <w:sz w:val="24"/>
          <w:szCs w:val="24"/>
        </w:rPr>
        <w:t>a</w:t>
      </w:r>
      <w:r w:rsidRPr="00D076AD">
        <w:rPr>
          <w:rFonts w:ascii="Arial" w:hAnsi="Arial" w:cs="Arial"/>
          <w:sz w:val="24"/>
          <w:szCs w:val="24"/>
        </w:rPr>
        <w:t>uthoritarian (autocratic) leadership</w:t>
      </w:r>
      <w:r w:rsidR="00B07D6E">
        <w:rPr>
          <w:rFonts w:ascii="Arial" w:hAnsi="Arial" w:cs="Arial"/>
          <w:sz w:val="24"/>
          <w:szCs w:val="24"/>
        </w:rPr>
        <w:t>,</w:t>
      </w:r>
      <w:r w:rsidR="00D076AD">
        <w:rPr>
          <w:rFonts w:ascii="Arial" w:hAnsi="Arial" w:cs="Arial"/>
          <w:sz w:val="24"/>
          <w:szCs w:val="24"/>
        </w:rPr>
        <w:t xml:space="preserve"> which</w:t>
      </w:r>
      <w:r w:rsidRPr="00D076AD">
        <w:rPr>
          <w:rFonts w:ascii="Arial" w:hAnsi="Arial" w:cs="Arial"/>
          <w:sz w:val="24"/>
          <w:szCs w:val="24"/>
        </w:rPr>
        <w:t xml:space="preserve"> is characterised by the leader making unilateral decisions, offering minimal opportunity for input from the team. This approach offers advantages: it furnishes clear direction, facilitates efficient decision-making in urgent situations, and can be well-suited for teams lacking experience (Northouse, 2016). However, inherent drawbacks include the potential stifling of creative thinking, the discouragement of individual initiative, and the fostering of resentment amongst subordinates (Yukl, 2013).</w:t>
      </w:r>
      <w:r w:rsidR="00D076AD">
        <w:rPr>
          <w:rFonts w:ascii="Arial" w:hAnsi="Arial" w:cs="Arial"/>
          <w:sz w:val="24"/>
          <w:szCs w:val="24"/>
        </w:rPr>
        <w:t xml:space="preserve"> </w:t>
      </w:r>
      <w:r w:rsidR="00D076AD" w:rsidRPr="00D076AD">
        <w:rPr>
          <w:rFonts w:ascii="Arial" w:hAnsi="Arial" w:cs="Arial"/>
          <w:sz w:val="24"/>
          <w:szCs w:val="24"/>
        </w:rPr>
        <w:t>Secondly, p</w:t>
      </w:r>
      <w:r w:rsidRPr="00D076AD">
        <w:rPr>
          <w:rFonts w:ascii="Arial" w:hAnsi="Arial" w:cs="Arial"/>
          <w:sz w:val="24"/>
          <w:szCs w:val="24"/>
        </w:rPr>
        <w:t xml:space="preserve">articipative (democratic): the leader values the opinion of the team and included them in decisions making. This style encourages participation, fosters collaboration, and leads to well-rounded decisions (Bass and Avolio, 1990). However, can be slow and inefficient whilst requiring </w:t>
      </w:r>
      <w:proofErr w:type="gramStart"/>
      <w:r w:rsidRPr="00D076AD">
        <w:rPr>
          <w:rFonts w:ascii="Arial" w:hAnsi="Arial" w:cs="Arial"/>
          <w:sz w:val="24"/>
          <w:szCs w:val="24"/>
        </w:rPr>
        <w:t>strong communication</w:t>
      </w:r>
      <w:proofErr w:type="gramEnd"/>
      <w:r w:rsidRPr="00D076AD">
        <w:rPr>
          <w:rFonts w:ascii="Arial" w:hAnsi="Arial" w:cs="Arial"/>
          <w:sz w:val="24"/>
          <w:szCs w:val="24"/>
        </w:rPr>
        <w:t xml:space="preserve"> and time commitments (Hersey and Blanchard, 2007</w:t>
      </w:r>
      <w:r w:rsidR="00D076AD" w:rsidRPr="00D076AD">
        <w:rPr>
          <w:rFonts w:ascii="Arial" w:hAnsi="Arial" w:cs="Arial"/>
          <w:sz w:val="24"/>
          <w:szCs w:val="24"/>
        </w:rPr>
        <w:t>).</w:t>
      </w:r>
      <w:r w:rsidR="00D076AD" w:rsidRPr="008946C9">
        <w:rPr>
          <w:sz w:val="24"/>
          <w:szCs w:val="24"/>
        </w:rPr>
        <w:t xml:space="preserve"> </w:t>
      </w:r>
      <w:r w:rsidR="00D076AD" w:rsidRPr="00D076AD">
        <w:rPr>
          <w:rFonts w:ascii="Arial" w:hAnsi="Arial" w:cs="Arial"/>
          <w:sz w:val="24"/>
          <w:szCs w:val="24"/>
        </w:rPr>
        <w:t>Delegative</w:t>
      </w:r>
      <w:r w:rsidRPr="00D076AD">
        <w:rPr>
          <w:rFonts w:ascii="Arial" w:hAnsi="Arial" w:cs="Arial"/>
          <w:sz w:val="24"/>
          <w:szCs w:val="24"/>
        </w:rPr>
        <w:t xml:space="preserve"> (laissez-faire) leadership</w:t>
      </w:r>
      <w:r w:rsidR="00D076AD" w:rsidRPr="00D076AD">
        <w:rPr>
          <w:rFonts w:ascii="Arial" w:hAnsi="Arial" w:cs="Arial"/>
          <w:sz w:val="24"/>
          <w:szCs w:val="24"/>
        </w:rPr>
        <w:t xml:space="preserve"> is a third category which</w:t>
      </w:r>
      <w:r w:rsidRPr="00D076AD">
        <w:rPr>
          <w:rFonts w:ascii="Arial" w:hAnsi="Arial" w:cs="Arial"/>
          <w:sz w:val="24"/>
          <w:szCs w:val="24"/>
        </w:rPr>
        <w:t xml:space="preserve"> entails the leader providing minimal instructions and delegating a significant degree of authority to the team. This approach fosters empowerment amongst employees, potentially attracting highly skilled individuals (Mumford </w:t>
      </w:r>
      <w:r w:rsidRPr="00D076AD">
        <w:rPr>
          <w:rFonts w:ascii="Arial" w:hAnsi="Arial" w:cs="Arial"/>
          <w:i/>
          <w:iCs/>
          <w:sz w:val="24"/>
          <w:szCs w:val="24"/>
        </w:rPr>
        <w:t xml:space="preserve">et al., </w:t>
      </w:r>
      <w:r w:rsidRPr="00D076AD">
        <w:rPr>
          <w:rFonts w:ascii="Arial" w:hAnsi="Arial" w:cs="Arial"/>
          <w:sz w:val="24"/>
          <w:szCs w:val="24"/>
        </w:rPr>
        <w:t xml:space="preserve">2000). However, it presents potential drawbacks including the absence of clear direction, which can lead to confusion and missed deadlines. Furthermore, this style necessitates </w:t>
      </w:r>
      <w:proofErr w:type="gramStart"/>
      <w:r w:rsidRPr="00D076AD">
        <w:rPr>
          <w:rFonts w:ascii="Arial" w:hAnsi="Arial" w:cs="Arial"/>
          <w:sz w:val="24"/>
          <w:szCs w:val="24"/>
        </w:rPr>
        <w:t>a high level</w:t>
      </w:r>
      <w:proofErr w:type="gramEnd"/>
      <w:r w:rsidRPr="00D076AD">
        <w:rPr>
          <w:rFonts w:ascii="Arial" w:hAnsi="Arial" w:cs="Arial"/>
          <w:sz w:val="24"/>
          <w:szCs w:val="24"/>
        </w:rPr>
        <w:t xml:space="preserve"> of self-management from team members.</w:t>
      </w:r>
      <w:r w:rsidR="00D076AD">
        <w:rPr>
          <w:rFonts w:ascii="Arial" w:hAnsi="Arial" w:cs="Arial"/>
          <w:sz w:val="24"/>
          <w:szCs w:val="24"/>
        </w:rPr>
        <w:t xml:space="preserve"> </w:t>
      </w:r>
      <w:r w:rsidRPr="00D076AD">
        <w:rPr>
          <w:rFonts w:ascii="Arial" w:hAnsi="Arial" w:cs="Arial"/>
          <w:sz w:val="24"/>
          <w:szCs w:val="24"/>
        </w:rPr>
        <w:t>Transactional (managerial) leadership hinges on a system of rewards and reprimands contingent upon the team's performance (Bass, 1985). This method offers clarity in the form of well-defined rewards and punishments, serving to motivate individuals through performance-based incentives. However, it prioriti</w:t>
      </w:r>
      <w:r w:rsidR="00B81CCF">
        <w:rPr>
          <w:rFonts w:ascii="Arial" w:hAnsi="Arial" w:cs="Arial"/>
          <w:sz w:val="24"/>
          <w:szCs w:val="24"/>
        </w:rPr>
        <w:t>s</w:t>
      </w:r>
      <w:r w:rsidRPr="00D076AD">
        <w:rPr>
          <w:rFonts w:ascii="Arial" w:hAnsi="Arial" w:cs="Arial"/>
          <w:sz w:val="24"/>
          <w:szCs w:val="24"/>
        </w:rPr>
        <w:t>es short-term outcomes and can potentially disregard the importance of team development and long-term objectives (Yukl, 2013)</w:t>
      </w:r>
      <w:r w:rsidR="00D076AD">
        <w:rPr>
          <w:rFonts w:ascii="Arial" w:hAnsi="Arial" w:cs="Arial"/>
          <w:sz w:val="24"/>
          <w:szCs w:val="24"/>
        </w:rPr>
        <w:t xml:space="preserve">. </w:t>
      </w:r>
      <w:r w:rsidR="00D076AD" w:rsidRPr="00D076AD">
        <w:rPr>
          <w:rFonts w:ascii="Arial" w:hAnsi="Arial" w:cs="Arial"/>
          <w:sz w:val="24"/>
          <w:szCs w:val="24"/>
        </w:rPr>
        <w:t>Finally, t</w:t>
      </w:r>
      <w:r w:rsidRPr="00D076AD">
        <w:rPr>
          <w:rFonts w:ascii="Arial" w:hAnsi="Arial" w:cs="Arial"/>
          <w:sz w:val="24"/>
          <w:szCs w:val="24"/>
        </w:rPr>
        <w:t xml:space="preserve">ransformational (visionary) leadership revolves around inspiring and motivating the team to strive towards a collectively envisioned future and the realisation of shared goals (Bass &amp; Avolio, 1990). This style fosters an </w:t>
      </w:r>
      <w:r w:rsidRPr="00D076AD">
        <w:rPr>
          <w:rFonts w:ascii="Arial" w:hAnsi="Arial" w:cs="Arial"/>
          <w:sz w:val="24"/>
          <w:szCs w:val="24"/>
        </w:rPr>
        <w:lastRenderedPageBreak/>
        <w:t>environment that ignites enthusiasm and propels followers to achieve their full potential. It demonstrably encourages innovation and fosters a climate conducive to change. Additionally, transformational leadership is instrumental in cultivating a robust team culture (Bass &amp; Avolio, 1990)</w:t>
      </w:r>
      <w:proofErr w:type="gramStart"/>
      <w:r w:rsidRPr="00D076AD">
        <w:rPr>
          <w:rFonts w:ascii="Arial" w:hAnsi="Arial" w:cs="Arial"/>
          <w:sz w:val="24"/>
          <w:szCs w:val="24"/>
        </w:rPr>
        <w:t xml:space="preserve">.  </w:t>
      </w:r>
      <w:proofErr w:type="gramEnd"/>
      <w:r w:rsidRPr="00D076AD">
        <w:rPr>
          <w:rFonts w:ascii="Arial" w:hAnsi="Arial" w:cs="Arial"/>
          <w:sz w:val="24"/>
          <w:szCs w:val="24"/>
        </w:rPr>
        <w:t>However, potential drawbacks exist</w:t>
      </w:r>
      <w:proofErr w:type="gramStart"/>
      <w:r w:rsidRPr="00D076AD">
        <w:rPr>
          <w:rFonts w:ascii="Arial" w:hAnsi="Arial" w:cs="Arial"/>
          <w:sz w:val="24"/>
          <w:szCs w:val="24"/>
        </w:rPr>
        <w:t xml:space="preserve">.  </w:t>
      </w:r>
      <w:proofErr w:type="gramEnd"/>
      <w:r w:rsidRPr="00D076AD">
        <w:rPr>
          <w:rFonts w:ascii="Arial" w:hAnsi="Arial" w:cs="Arial"/>
          <w:sz w:val="24"/>
          <w:szCs w:val="24"/>
        </w:rPr>
        <w:t xml:space="preserve">Critics argue that this approach can </w:t>
      </w:r>
      <w:proofErr w:type="gramStart"/>
      <w:r w:rsidRPr="00D076AD">
        <w:rPr>
          <w:rFonts w:ascii="Arial" w:hAnsi="Arial" w:cs="Arial"/>
          <w:sz w:val="24"/>
          <w:szCs w:val="24"/>
        </w:rPr>
        <w:t>be perceived</w:t>
      </w:r>
      <w:proofErr w:type="gramEnd"/>
      <w:r w:rsidRPr="00D076AD">
        <w:rPr>
          <w:rFonts w:ascii="Arial" w:hAnsi="Arial" w:cs="Arial"/>
          <w:sz w:val="24"/>
          <w:szCs w:val="24"/>
        </w:rPr>
        <w:t xml:space="preserve"> as overly idealistic and may not be universally applicable in all contexts (Bryman </w:t>
      </w:r>
      <w:r w:rsidRPr="00D076AD">
        <w:rPr>
          <w:rFonts w:ascii="Arial" w:hAnsi="Arial" w:cs="Arial"/>
          <w:i/>
          <w:iCs/>
          <w:sz w:val="24"/>
          <w:szCs w:val="24"/>
        </w:rPr>
        <w:t>et al.,</w:t>
      </w:r>
      <w:r w:rsidRPr="00D076AD">
        <w:rPr>
          <w:rFonts w:ascii="Arial" w:hAnsi="Arial" w:cs="Arial"/>
          <w:sz w:val="24"/>
          <w:szCs w:val="24"/>
        </w:rPr>
        <w:t xml:space="preserve"> 2010).</w:t>
      </w:r>
      <w:r w:rsidR="00D076AD">
        <w:rPr>
          <w:rFonts w:ascii="Arial" w:hAnsi="Arial" w:cs="Arial"/>
          <w:sz w:val="24"/>
          <w:szCs w:val="24"/>
        </w:rPr>
        <w:t xml:space="preserve"> </w:t>
      </w:r>
      <w:r w:rsidRPr="008946C9">
        <w:rPr>
          <w:rFonts w:ascii="Arial" w:hAnsi="Arial" w:cs="Arial"/>
          <w:sz w:val="24"/>
          <w:szCs w:val="24"/>
        </w:rPr>
        <w:t xml:space="preserve">Flexibility amongst these leadership styles is extremely important in my role as a police officer. Flexibility has </w:t>
      </w:r>
      <w:proofErr w:type="gramStart"/>
      <w:r w:rsidRPr="008946C9">
        <w:rPr>
          <w:rFonts w:ascii="Arial" w:hAnsi="Arial" w:cs="Arial"/>
          <w:sz w:val="24"/>
          <w:szCs w:val="24"/>
        </w:rPr>
        <w:t>many</w:t>
      </w:r>
      <w:proofErr w:type="gramEnd"/>
      <w:r w:rsidRPr="008946C9">
        <w:rPr>
          <w:rFonts w:ascii="Arial" w:hAnsi="Arial" w:cs="Arial"/>
          <w:sz w:val="24"/>
          <w:szCs w:val="24"/>
        </w:rPr>
        <w:t xml:space="preserve"> advantages. The first advantage is situational awareness. Recognising the specific demands of each situation allows for tailoring leadership which optimises the outcome. This aligns with the principles of Situational Leadership, designed by Hersey and Blanchard (1977). Adapting leadership also fosters collaboration by empowering officers with different skillsets. This resonates with Hackman and Oldmans (1976) Job Characteristics Model, which emphasises the importance of skill variety. Further to this, a flexible leader </w:t>
      </w:r>
      <w:proofErr w:type="gramStart"/>
      <w:r w:rsidRPr="008946C9">
        <w:rPr>
          <w:rFonts w:ascii="Arial" w:hAnsi="Arial" w:cs="Arial"/>
          <w:sz w:val="24"/>
          <w:szCs w:val="24"/>
        </w:rPr>
        <w:t>has the ability to</w:t>
      </w:r>
      <w:proofErr w:type="gramEnd"/>
      <w:r w:rsidRPr="008946C9">
        <w:rPr>
          <w:rFonts w:ascii="Arial" w:hAnsi="Arial" w:cs="Arial"/>
          <w:sz w:val="24"/>
          <w:szCs w:val="24"/>
        </w:rPr>
        <w:t xml:space="preserve"> adjust communication styles to calm tense situations and build a rapport. This is vital to my role as a police officer. Finally, demonstrating adaptability </w:t>
      </w:r>
      <w:proofErr w:type="gramStart"/>
      <w:r w:rsidRPr="008946C9">
        <w:rPr>
          <w:rFonts w:ascii="Arial" w:hAnsi="Arial" w:cs="Arial"/>
          <w:sz w:val="24"/>
          <w:szCs w:val="24"/>
        </w:rPr>
        <w:t>showcases</w:t>
      </w:r>
      <w:proofErr w:type="gramEnd"/>
      <w:r w:rsidRPr="008946C9">
        <w:rPr>
          <w:rFonts w:ascii="Arial" w:hAnsi="Arial" w:cs="Arial"/>
          <w:sz w:val="24"/>
          <w:szCs w:val="24"/>
        </w:rPr>
        <w:t xml:space="preserve"> a commitment to understanding the community’s needs. This resonates with the concept of Transformational Leadership, which emphases building trust and a shared vision (Bass and Avolio, 1990).</w:t>
      </w:r>
    </w:p>
    <w:p w14:paraId="584CEAE2"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p>
    <w:p w14:paraId="049A8D08" w14:textId="054C49F5" w:rsid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An example of a policing incident whereby I evidenced my flexibility in leadership style is through a critical incident. Whilst on duty, my colleague and I </w:t>
      </w:r>
      <w:proofErr w:type="gramStart"/>
      <w:r w:rsidRPr="008946C9">
        <w:rPr>
          <w:rFonts w:ascii="Arial" w:hAnsi="Arial" w:cs="Arial"/>
          <w:sz w:val="24"/>
          <w:szCs w:val="24"/>
        </w:rPr>
        <w:t>were alerted</w:t>
      </w:r>
      <w:proofErr w:type="gramEnd"/>
      <w:r w:rsidRPr="008946C9">
        <w:rPr>
          <w:rFonts w:ascii="Arial" w:hAnsi="Arial" w:cs="Arial"/>
          <w:sz w:val="24"/>
          <w:szCs w:val="24"/>
        </w:rPr>
        <w:t xml:space="preserve"> to a serious road traffic collision whereby a car had crashed and overturned on the middle of the road. </w:t>
      </w:r>
      <w:r w:rsidR="006407D4">
        <w:rPr>
          <w:rFonts w:ascii="Arial" w:hAnsi="Arial" w:cs="Arial"/>
          <w:sz w:val="24"/>
          <w:szCs w:val="24"/>
        </w:rPr>
        <w:t xml:space="preserve">This was extremely alarming due to the initial call and straight away I was considering the huge harm that could have happened. </w:t>
      </w:r>
      <w:r w:rsidRPr="008946C9">
        <w:rPr>
          <w:rFonts w:ascii="Arial" w:hAnsi="Arial" w:cs="Arial"/>
          <w:sz w:val="24"/>
          <w:szCs w:val="24"/>
        </w:rPr>
        <w:t xml:space="preserve">Due to the initial report, I requested that further police officers attended, and that fire and ambulance </w:t>
      </w:r>
      <w:proofErr w:type="gramStart"/>
      <w:r w:rsidRPr="008946C9">
        <w:rPr>
          <w:rFonts w:ascii="Arial" w:hAnsi="Arial" w:cs="Arial"/>
          <w:sz w:val="24"/>
          <w:szCs w:val="24"/>
        </w:rPr>
        <w:t>were also made</w:t>
      </w:r>
      <w:proofErr w:type="gramEnd"/>
      <w:r w:rsidRPr="008946C9">
        <w:rPr>
          <w:rFonts w:ascii="Arial" w:hAnsi="Arial" w:cs="Arial"/>
          <w:sz w:val="24"/>
          <w:szCs w:val="24"/>
        </w:rPr>
        <w:t xml:space="preserve"> aware.</w:t>
      </w:r>
    </w:p>
    <w:p w14:paraId="40DE4FD8" w14:textId="77777777" w:rsidR="001E6A38" w:rsidRPr="008946C9" w:rsidRDefault="001E6A38" w:rsidP="00904374">
      <w:pPr>
        <w:pStyle w:val="NormalWeb"/>
        <w:spacing w:before="0" w:beforeAutospacing="0" w:after="0" w:afterAutospacing="0" w:line="360" w:lineRule="auto"/>
        <w:rPr>
          <w:rFonts w:ascii="Arial" w:hAnsi="Arial" w:cs="Arial"/>
          <w:sz w:val="24"/>
          <w:szCs w:val="24"/>
        </w:rPr>
      </w:pPr>
    </w:p>
    <w:p w14:paraId="38213197" w14:textId="547BB280" w:rsidR="008946C9"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Upon arrival, the gravity of the situation became immediately apparent. Four individuals </w:t>
      </w:r>
      <w:proofErr w:type="gramStart"/>
      <w:r w:rsidRPr="008946C9">
        <w:rPr>
          <w:rFonts w:ascii="Arial" w:hAnsi="Arial" w:cs="Arial"/>
          <w:sz w:val="24"/>
          <w:szCs w:val="24"/>
        </w:rPr>
        <w:t>were trapped</w:t>
      </w:r>
      <w:proofErr w:type="gramEnd"/>
      <w:r w:rsidRPr="008946C9">
        <w:rPr>
          <w:rFonts w:ascii="Arial" w:hAnsi="Arial" w:cs="Arial"/>
          <w:sz w:val="24"/>
          <w:szCs w:val="24"/>
        </w:rPr>
        <w:t xml:space="preserve"> within a vehicle precariously balanced on its roof, the result of a collision occurring in the middle lane during peak traffic hours. Traffic congestion escalated rapidly, with growing driver impatience due to time constraints. To effectively manage this multifaceted incident, I adopted a directive leadership style, delegating specific tasks to attending officers. The inherent complexities of the </w:t>
      </w:r>
      <w:r w:rsidRPr="008946C9">
        <w:rPr>
          <w:rFonts w:ascii="Arial" w:hAnsi="Arial" w:cs="Arial"/>
          <w:sz w:val="24"/>
          <w:szCs w:val="24"/>
        </w:rPr>
        <w:lastRenderedPageBreak/>
        <w:t>situation necessitated a structured approach to ensure comprehensive attention to all critical aspects. My assumption of the incident commander role aligned with the core principles of directive leadership, where the leader assumes primary responsibility for decision-making (Yukl, 2013). This entailed clear communication and delegation of tasks to officers, including traffic control, witness identification, and information gathering. Reflecting on this incident, I acknowledge the effectiveness of the chosen leadership style given the exigent circumstances. The high-risk nature of the situation demanded swift and decisive action. A directive approach facilitated the timely issuance of clear and concise instructions, expediting critical response measures.</w:t>
      </w:r>
      <w:r w:rsidR="00B07D6E">
        <w:rPr>
          <w:rFonts w:ascii="Arial" w:hAnsi="Arial" w:cs="Arial"/>
          <w:sz w:val="24"/>
          <w:szCs w:val="24"/>
        </w:rPr>
        <w:t xml:space="preserve"> </w:t>
      </w:r>
      <w:r w:rsidR="00230FAF">
        <w:rPr>
          <w:rFonts w:ascii="Arial" w:hAnsi="Arial" w:cs="Arial"/>
          <w:sz w:val="24"/>
          <w:szCs w:val="24"/>
        </w:rPr>
        <w:t xml:space="preserve">Consideration </w:t>
      </w:r>
      <w:proofErr w:type="gramStart"/>
      <w:r w:rsidR="00230FAF">
        <w:rPr>
          <w:rFonts w:ascii="Arial" w:hAnsi="Arial" w:cs="Arial"/>
          <w:sz w:val="24"/>
          <w:szCs w:val="24"/>
        </w:rPr>
        <w:t>was given</w:t>
      </w:r>
      <w:proofErr w:type="gramEnd"/>
      <w:r w:rsidR="00230FAF">
        <w:rPr>
          <w:rFonts w:ascii="Arial" w:hAnsi="Arial" w:cs="Arial"/>
          <w:sz w:val="24"/>
          <w:szCs w:val="24"/>
        </w:rPr>
        <w:t xml:space="preserve"> by me for other leadership styles. However, </w:t>
      </w:r>
      <w:proofErr w:type="gramStart"/>
      <w:r w:rsidR="00230FAF">
        <w:rPr>
          <w:rFonts w:ascii="Arial" w:hAnsi="Arial" w:cs="Arial"/>
          <w:sz w:val="24"/>
          <w:szCs w:val="24"/>
        </w:rPr>
        <w:t>different styles</w:t>
      </w:r>
      <w:proofErr w:type="gramEnd"/>
      <w:r w:rsidR="00230FAF">
        <w:rPr>
          <w:rFonts w:ascii="Arial" w:hAnsi="Arial" w:cs="Arial"/>
          <w:sz w:val="24"/>
          <w:szCs w:val="24"/>
        </w:rPr>
        <w:t xml:space="preserve"> such as bureaucratic would not have been effective as it is slow to change and does not thrive in an environment that is dynamic.</w:t>
      </w:r>
    </w:p>
    <w:p w14:paraId="6C7844D8"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p>
    <w:p w14:paraId="5CF60E40"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The arrival of fire and ambulance services presented a new facet to the situation. Three distinct emergency services, each with its designated leader and area of expertise, now converged at the scene. To foster effective collaboration amidst this multi-agency response, I transitioned towards a participative leadership style.</w:t>
      </w:r>
    </w:p>
    <w:p w14:paraId="668D89C9" w14:textId="4871AB60" w:rsidR="008946C9"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This shift facilitated a collaborative environment where open communication and shared decision-making were prioriti</w:t>
      </w:r>
      <w:r w:rsidR="006407D4">
        <w:rPr>
          <w:rFonts w:ascii="Arial" w:hAnsi="Arial" w:cs="Arial"/>
          <w:sz w:val="24"/>
          <w:szCs w:val="24"/>
        </w:rPr>
        <w:t>s</w:t>
      </w:r>
      <w:r w:rsidRPr="008946C9">
        <w:rPr>
          <w:rFonts w:ascii="Arial" w:hAnsi="Arial" w:cs="Arial"/>
          <w:sz w:val="24"/>
          <w:szCs w:val="24"/>
        </w:rPr>
        <w:t xml:space="preserve">ed (Yukl, 2013). Each emergency service leader actively contributed their knowledge and skills, collectively formulating a comprehensive plan to address the critical situation. Transparency in the plan ensured that all personnel were aware of their roles and the actions undertaken by other services. </w:t>
      </w:r>
      <w:r w:rsidR="006407D4">
        <w:rPr>
          <w:rFonts w:ascii="Arial" w:hAnsi="Arial" w:cs="Arial"/>
          <w:sz w:val="24"/>
          <w:szCs w:val="24"/>
        </w:rPr>
        <w:t xml:space="preserve">This prevented each emergency service obstructing the other one with the objectives. </w:t>
      </w:r>
      <w:r w:rsidRPr="008946C9">
        <w:rPr>
          <w:rFonts w:ascii="Arial" w:hAnsi="Arial" w:cs="Arial"/>
          <w:sz w:val="24"/>
          <w:szCs w:val="24"/>
        </w:rPr>
        <w:t>This collaborative approach proved instrumental in achieving the paramount objective: saving the lives of the trapped individuals.</w:t>
      </w:r>
    </w:p>
    <w:p w14:paraId="5EEBCA5F"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p>
    <w:p w14:paraId="4B2B1E59" w14:textId="6E4D13A4" w:rsidR="008946C9"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Reflecting on this incident and my leadership style adaptability, the transition from directive to participative leadership felt </w:t>
      </w:r>
      <w:proofErr w:type="gramStart"/>
      <w:r w:rsidRPr="008946C9">
        <w:rPr>
          <w:rFonts w:ascii="Arial" w:hAnsi="Arial" w:cs="Arial"/>
          <w:sz w:val="24"/>
          <w:szCs w:val="24"/>
        </w:rPr>
        <w:t>relatively manageable</w:t>
      </w:r>
      <w:proofErr w:type="gramEnd"/>
      <w:r w:rsidRPr="008946C9">
        <w:rPr>
          <w:rFonts w:ascii="Arial" w:hAnsi="Arial" w:cs="Arial"/>
          <w:sz w:val="24"/>
          <w:szCs w:val="24"/>
        </w:rPr>
        <w:t xml:space="preserve"> due to prior experience employing this approach within my police work. As acknowledged earlier, this shift proved crucial in achieving the optimal outcome. While my initial directive approach ensured clear instructions and streamlined operations during the critical initial stages, I recogni</w:t>
      </w:r>
      <w:r w:rsidR="003B5ABB">
        <w:rPr>
          <w:rFonts w:ascii="Arial" w:hAnsi="Arial" w:cs="Arial"/>
          <w:sz w:val="24"/>
          <w:szCs w:val="24"/>
        </w:rPr>
        <w:t>s</w:t>
      </w:r>
      <w:r w:rsidRPr="008946C9">
        <w:rPr>
          <w:rFonts w:ascii="Arial" w:hAnsi="Arial" w:cs="Arial"/>
          <w:sz w:val="24"/>
          <w:szCs w:val="24"/>
        </w:rPr>
        <w:t xml:space="preserve">ed its inherent limitations in fostering creative problem-solving and promoting team morale. However, it is important to acknowledge that my natural inclination leans towards a </w:t>
      </w:r>
      <w:r w:rsidRPr="00B96029">
        <w:rPr>
          <w:rFonts w:ascii="Arial" w:hAnsi="Arial" w:cs="Arial"/>
          <w:sz w:val="24"/>
          <w:szCs w:val="24"/>
        </w:rPr>
        <w:t xml:space="preserve">directive style. Authoritarian leaders </w:t>
      </w:r>
      <w:proofErr w:type="gramStart"/>
      <w:r w:rsidRPr="00B96029">
        <w:rPr>
          <w:rFonts w:ascii="Arial" w:hAnsi="Arial" w:cs="Arial"/>
          <w:sz w:val="24"/>
          <w:szCs w:val="24"/>
        </w:rPr>
        <w:t>are accustomed</w:t>
      </w:r>
      <w:proofErr w:type="gramEnd"/>
      <w:r w:rsidRPr="00B96029">
        <w:rPr>
          <w:rFonts w:ascii="Arial" w:hAnsi="Arial" w:cs="Arial"/>
          <w:sz w:val="24"/>
          <w:szCs w:val="24"/>
        </w:rPr>
        <w:t xml:space="preserve"> to </w:t>
      </w:r>
      <w:r w:rsidRPr="00B96029">
        <w:rPr>
          <w:rFonts w:ascii="Arial" w:hAnsi="Arial" w:cs="Arial"/>
          <w:sz w:val="24"/>
          <w:szCs w:val="24"/>
        </w:rPr>
        <w:lastRenderedPageBreak/>
        <w:t>making independent decisions and establishing well-defined structures, an area where I demonstrably possess strengths</w:t>
      </w:r>
      <w:r w:rsidR="00B96029" w:rsidRPr="00B96029">
        <w:rPr>
          <w:rFonts w:ascii="Arial" w:hAnsi="Arial" w:cs="Arial"/>
          <w:sz w:val="24"/>
          <w:szCs w:val="24"/>
        </w:rPr>
        <w:t xml:space="preserve"> (Pizzolitto, Verna and Venditti, 2022)</w:t>
      </w:r>
      <w:r w:rsidRPr="00B96029">
        <w:rPr>
          <w:rFonts w:ascii="Arial" w:hAnsi="Arial" w:cs="Arial"/>
          <w:sz w:val="24"/>
          <w:szCs w:val="24"/>
        </w:rPr>
        <w:t>.</w:t>
      </w:r>
      <w:r w:rsidRPr="008946C9">
        <w:rPr>
          <w:rFonts w:ascii="Arial" w:hAnsi="Arial" w:cs="Arial"/>
          <w:sz w:val="24"/>
          <w:szCs w:val="24"/>
        </w:rPr>
        <w:t xml:space="preserve"> Transitioning from a directive to a participative approach presented an initial mental challenge, requiring me to relinquish a degree of control and place trust in the expertise of other emergency service leaders. Nevertheless, I fully recognize the paramount importance of leadership flexibility in adapting to the demands of the operational context.</w:t>
      </w:r>
      <w:r w:rsidR="00B81CCF">
        <w:rPr>
          <w:rFonts w:ascii="Arial" w:hAnsi="Arial" w:cs="Arial"/>
          <w:sz w:val="24"/>
          <w:szCs w:val="24"/>
        </w:rPr>
        <w:t xml:space="preserve"> </w:t>
      </w:r>
      <w:r w:rsidRPr="008946C9">
        <w:rPr>
          <w:rFonts w:ascii="Arial" w:hAnsi="Arial" w:cs="Arial"/>
          <w:sz w:val="24"/>
          <w:szCs w:val="24"/>
        </w:rPr>
        <w:t xml:space="preserve">Embracing a participative style allowed for the collective intelligence of all emergency services to </w:t>
      </w:r>
      <w:proofErr w:type="gramStart"/>
      <w:r w:rsidRPr="008946C9">
        <w:rPr>
          <w:rFonts w:ascii="Arial" w:hAnsi="Arial" w:cs="Arial"/>
          <w:sz w:val="24"/>
          <w:szCs w:val="24"/>
        </w:rPr>
        <w:t>be harnessed</w:t>
      </w:r>
      <w:proofErr w:type="gramEnd"/>
      <w:r w:rsidRPr="008946C9">
        <w:rPr>
          <w:rFonts w:ascii="Arial" w:hAnsi="Arial" w:cs="Arial"/>
          <w:sz w:val="24"/>
          <w:szCs w:val="24"/>
        </w:rPr>
        <w:t>. This facilitated richer discussions and the formulation of a more comprehensive solution. A post-incident debriefing revealed valuable insights from colleagues, suggesting that my strengths lie in directive leadership. Recogni</w:t>
      </w:r>
      <w:r w:rsidR="003B5ABB">
        <w:rPr>
          <w:rFonts w:ascii="Arial" w:hAnsi="Arial" w:cs="Arial"/>
          <w:sz w:val="24"/>
          <w:szCs w:val="24"/>
        </w:rPr>
        <w:t>s</w:t>
      </w:r>
      <w:r w:rsidRPr="008946C9">
        <w:rPr>
          <w:rFonts w:ascii="Arial" w:hAnsi="Arial" w:cs="Arial"/>
          <w:sz w:val="24"/>
          <w:szCs w:val="24"/>
        </w:rPr>
        <w:t>ing this feedback, I plan to incorporate further strategies, such as active listening, to enhance my effectiveness within a participative leadership framework moving forward.</w:t>
      </w:r>
    </w:p>
    <w:p w14:paraId="503822C2" w14:textId="77777777" w:rsidR="008946C9" w:rsidRPr="008946C9" w:rsidRDefault="008946C9" w:rsidP="00904374">
      <w:pPr>
        <w:pStyle w:val="NormalWeb"/>
        <w:spacing w:before="0" w:beforeAutospacing="0" w:after="0" w:afterAutospacing="0" w:line="360" w:lineRule="auto"/>
        <w:rPr>
          <w:rFonts w:ascii="Arial" w:hAnsi="Arial" w:cs="Arial"/>
          <w:sz w:val="24"/>
          <w:szCs w:val="24"/>
        </w:rPr>
      </w:pPr>
    </w:p>
    <w:p w14:paraId="4C9B6093" w14:textId="62776A19" w:rsidR="0071506A" w:rsidRP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In the context of diverse operational scenarios, I have cultivated a repertoire of leadership strategies to ensure optimal effectiveness. Crisis management situations demand a decisive approach, and I readily adopt an authoritarian leadership style. This entails assuming swift command, issuing clear instructions, and providing transparent communication to mitigate uncertainty within the team (College of Policing, 2019). Effective delegation, a hallmark of this style, allows me to distribute tasks efficiently while maintaining composure and projecting a sense of control, which fosters team reassurance. Conflict resolution, a frequent requirement within my role, necessitates a shift towards a participative leadership approach. Active listening is paramount, ensuring that all parties to the conflict feel heard and understood without prejudice. I </w:t>
      </w:r>
      <w:proofErr w:type="gramStart"/>
      <w:r w:rsidRPr="008946C9">
        <w:rPr>
          <w:rFonts w:ascii="Arial" w:hAnsi="Arial" w:cs="Arial"/>
          <w:sz w:val="24"/>
          <w:szCs w:val="24"/>
        </w:rPr>
        <w:t>act as</w:t>
      </w:r>
      <w:proofErr w:type="gramEnd"/>
      <w:r w:rsidRPr="008946C9">
        <w:rPr>
          <w:rFonts w:ascii="Arial" w:hAnsi="Arial" w:cs="Arial"/>
          <w:sz w:val="24"/>
          <w:szCs w:val="24"/>
        </w:rPr>
        <w:t xml:space="preserve"> a facilitator, fostering open and honest communication amongst the involved individuals. Maintaining a position of neutrality and objectivity, the focus is on collaboratively seeking solutions that achieve mutually agreeable outcomes.</w:t>
      </w:r>
      <w:r w:rsidR="00387192">
        <w:rPr>
          <w:rFonts w:ascii="Arial" w:hAnsi="Arial" w:cs="Arial"/>
          <w:sz w:val="24"/>
          <w:szCs w:val="24"/>
        </w:rPr>
        <w:t xml:space="preserve"> </w:t>
      </w:r>
      <w:r w:rsidR="006407D4" w:rsidRPr="006407D4">
        <w:rPr>
          <w:rFonts w:ascii="Arial" w:hAnsi="Arial" w:cs="Arial"/>
          <w:sz w:val="24"/>
          <w:szCs w:val="24"/>
        </w:rPr>
        <w:t xml:space="preserve">Throughout my tenure as a police constable, I have demonstrably enhanced my understanding and application of leadership strategies, effectively deploying them within operational contexts. Expanding my knowledge base in this domain has fostered dynamic thinking and flexible decision-making; the ability to seamlessly switch between strategies is paramount. Previously, I encountered difficulties in receiving feedback, often experiencing a detrimental impact on my confidence and subsequent choices. However, I have now </w:t>
      </w:r>
      <w:r w:rsidR="006407D4" w:rsidRPr="006407D4">
        <w:rPr>
          <w:rFonts w:ascii="Arial" w:hAnsi="Arial" w:cs="Arial"/>
          <w:sz w:val="24"/>
          <w:szCs w:val="24"/>
        </w:rPr>
        <w:lastRenderedPageBreak/>
        <w:t>transformed feedback into a tool for self-reflection, actively soliciting it. In retrospect, there were instances where, as a less experienced officer, I opted for leadership approaches that yielded limited success due to my inflexibility and limited repertoire.</w:t>
      </w:r>
    </w:p>
    <w:p w14:paraId="1294B406" w14:textId="2BB1EDF8" w:rsidR="008946C9" w:rsidRDefault="008946C9" w:rsidP="00904374">
      <w:pPr>
        <w:pStyle w:val="NormalWeb"/>
        <w:spacing w:before="0" w:beforeAutospacing="0" w:after="0" w:afterAutospacing="0" w:line="360" w:lineRule="auto"/>
        <w:rPr>
          <w:rFonts w:ascii="Arial" w:hAnsi="Arial" w:cs="Arial"/>
          <w:sz w:val="24"/>
          <w:szCs w:val="24"/>
        </w:rPr>
      </w:pPr>
      <w:r w:rsidRPr="008946C9">
        <w:rPr>
          <w:rFonts w:ascii="Arial" w:hAnsi="Arial" w:cs="Arial"/>
          <w:sz w:val="24"/>
          <w:szCs w:val="24"/>
        </w:rPr>
        <w:t xml:space="preserve">In conclusion, this critical examination of my leadership style flexibility has served as an illuminating exploration. It has unveiled </w:t>
      </w:r>
      <w:r w:rsidR="001E6A38">
        <w:rPr>
          <w:rFonts w:ascii="Arial" w:hAnsi="Arial" w:cs="Arial"/>
          <w:sz w:val="24"/>
          <w:szCs w:val="24"/>
        </w:rPr>
        <w:t>the challenges</w:t>
      </w:r>
      <w:r w:rsidRPr="008946C9">
        <w:rPr>
          <w:rFonts w:ascii="Arial" w:hAnsi="Arial" w:cs="Arial"/>
          <w:sz w:val="24"/>
          <w:szCs w:val="24"/>
        </w:rPr>
        <w:t xml:space="preserve"> of skills necessary for effective leadership in a multitude of operational scenarios. The analysis of diverse situations underscores the paramount importance of adaptability. This introspection unequivocally demonstrates the inadequacy of a singular, universally applicable leadership approach. Furthermore, the critical analysis of leadership strategies employed to navigate the spectrum of operational situations further illuminates the multifaceted nature of successful leadership. Each meticulously chosen and implemented strategy reflects not only a comprehension of the operational intricacies but also a keen awareness of the team's inherent diversity.</w:t>
      </w:r>
      <w:r w:rsidR="001E6A38">
        <w:rPr>
          <w:rFonts w:ascii="Arial" w:hAnsi="Arial" w:cs="Arial"/>
          <w:sz w:val="24"/>
          <w:szCs w:val="24"/>
        </w:rPr>
        <w:t xml:space="preserve"> T</w:t>
      </w:r>
      <w:r w:rsidRPr="008946C9">
        <w:rPr>
          <w:rFonts w:ascii="Arial" w:hAnsi="Arial" w:cs="Arial"/>
          <w:sz w:val="24"/>
          <w:szCs w:val="24"/>
        </w:rPr>
        <w:t>his evaluation underscores the essence of successful leadership: a continuous synthesis of flexibility and strategic thinking. Effective leaders possess the ability to seamlessly navigate between leadership styles, anchoring their decisions within a robust strategic framework that adapts to the ever-evolving landscape of operational challenges.</w:t>
      </w:r>
    </w:p>
    <w:p w14:paraId="5ED83FA5" w14:textId="77777777" w:rsidR="006407D4" w:rsidRDefault="006407D4" w:rsidP="00904374">
      <w:pPr>
        <w:pStyle w:val="NormalWeb"/>
        <w:spacing w:before="0" w:beforeAutospacing="0" w:after="0" w:afterAutospacing="0" w:line="360" w:lineRule="auto"/>
        <w:rPr>
          <w:rFonts w:ascii="Arial" w:hAnsi="Arial" w:cs="Arial"/>
          <w:sz w:val="24"/>
          <w:szCs w:val="24"/>
        </w:rPr>
      </w:pPr>
    </w:p>
    <w:p w14:paraId="2CF2312E" w14:textId="7B6D7315" w:rsidR="006407D4" w:rsidRPr="008946C9" w:rsidRDefault="006407D4" w:rsidP="00904374">
      <w:pPr>
        <w:pStyle w:val="NormalWeb"/>
        <w:spacing w:before="0" w:beforeAutospacing="0" w:after="0" w:afterAutospacing="0" w:line="360" w:lineRule="auto"/>
        <w:rPr>
          <w:rFonts w:ascii="Arial" w:hAnsi="Arial" w:cs="Arial"/>
          <w:sz w:val="24"/>
          <w:szCs w:val="24"/>
        </w:rPr>
      </w:pPr>
      <w:r>
        <w:rPr>
          <w:rFonts w:ascii="Arial" w:hAnsi="Arial" w:cs="Arial"/>
          <w:sz w:val="24"/>
          <w:szCs w:val="24"/>
        </w:rPr>
        <w:t>WORD COUNT - 1807</w:t>
      </w:r>
    </w:p>
    <w:p w14:paraId="4E9085BF" w14:textId="77777777" w:rsidR="00025650" w:rsidRDefault="00025650" w:rsidP="00340E9A">
      <w:pPr>
        <w:ind w:right="237"/>
        <w:jc w:val="both"/>
        <w:rPr>
          <w:sz w:val="24"/>
          <w:szCs w:val="24"/>
        </w:rPr>
      </w:pPr>
    </w:p>
    <w:p w14:paraId="70C47C0D" w14:textId="332F6B99" w:rsidR="00904374" w:rsidRPr="00270EEB" w:rsidRDefault="00904374" w:rsidP="00340E9A">
      <w:pPr>
        <w:ind w:right="237"/>
        <w:jc w:val="both"/>
        <w:rPr>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 xml:space="preserve">Task </w:t>
      </w:r>
      <w:proofErr w:type="gramStart"/>
      <w:r>
        <w:rPr>
          <w:b/>
          <w:sz w:val="24"/>
          <w:szCs w:val="24"/>
        </w:rPr>
        <w:t>4</w:t>
      </w:r>
      <w:proofErr w:type="gramEnd"/>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9E3AD6">
              <w:rPr>
                <w:rStyle w:val="normaltextrun"/>
                <w:rFonts w:ascii="Arial" w:hAnsi="Arial" w:cs="Arial"/>
                <w:b/>
                <w:bCs/>
                <w:color w:val="000000" w:themeColor="text1"/>
                <w:highlight w:val="cyan"/>
              </w:rPr>
              <w:t xml:space="preserve">Critically </w:t>
            </w:r>
            <w:r w:rsidR="1C924D68" w:rsidRPr="009E3AD6">
              <w:rPr>
                <w:rStyle w:val="normaltextrun"/>
                <w:rFonts w:ascii="Arial" w:hAnsi="Arial" w:cs="Arial"/>
                <w:b/>
                <w:bCs/>
                <w:color w:val="000000" w:themeColor="text1"/>
                <w:highlight w:val="cyan"/>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A6ACE76" w14:textId="445B3D0F" w:rsidR="00F164AF" w:rsidRPr="00F164AF" w:rsidRDefault="00F164AF" w:rsidP="00831647">
      <w:pPr>
        <w:pStyle w:val="NormalWeb"/>
        <w:spacing w:before="0" w:beforeAutospacing="0" w:after="0" w:afterAutospacing="0" w:line="360" w:lineRule="auto"/>
        <w:rPr>
          <w:rFonts w:ascii="Arial" w:hAnsi="Arial" w:cs="Arial"/>
          <w:sz w:val="24"/>
          <w:szCs w:val="24"/>
        </w:rPr>
      </w:pPr>
      <w:r w:rsidRPr="00F164AF">
        <w:rPr>
          <w:rFonts w:ascii="Arial" w:hAnsi="Arial" w:cs="Arial"/>
          <w:sz w:val="24"/>
          <w:szCs w:val="24"/>
        </w:rPr>
        <w:t xml:space="preserve">The past three years of probation have been an invaluable period of growth, </w:t>
      </w:r>
      <w:proofErr w:type="gramStart"/>
      <w:r w:rsidRPr="00F164AF">
        <w:rPr>
          <w:rFonts w:ascii="Arial" w:hAnsi="Arial" w:cs="Arial"/>
          <w:sz w:val="24"/>
          <w:szCs w:val="24"/>
        </w:rPr>
        <w:t>largely due</w:t>
      </w:r>
      <w:proofErr w:type="gramEnd"/>
      <w:r w:rsidRPr="00F164AF">
        <w:rPr>
          <w:rFonts w:ascii="Arial" w:hAnsi="Arial" w:cs="Arial"/>
          <w:sz w:val="24"/>
          <w:szCs w:val="24"/>
        </w:rPr>
        <w:t xml:space="preserve"> to the immense support of coaching and mentoring.  These partnerships with </w:t>
      </w:r>
      <w:r>
        <w:rPr>
          <w:rFonts w:ascii="Arial" w:hAnsi="Arial" w:cs="Arial"/>
          <w:sz w:val="24"/>
          <w:szCs w:val="24"/>
        </w:rPr>
        <w:t>experienced</w:t>
      </w:r>
      <w:r w:rsidRPr="00F164AF">
        <w:rPr>
          <w:rFonts w:ascii="Arial" w:hAnsi="Arial" w:cs="Arial"/>
          <w:sz w:val="24"/>
          <w:szCs w:val="24"/>
        </w:rPr>
        <w:t xml:space="preserve"> officers </w:t>
      </w:r>
      <w:r>
        <w:rPr>
          <w:rFonts w:ascii="Arial" w:hAnsi="Arial" w:cs="Arial"/>
          <w:sz w:val="24"/>
          <w:szCs w:val="24"/>
        </w:rPr>
        <w:t>o</w:t>
      </w:r>
      <w:r w:rsidRPr="00F164AF">
        <w:rPr>
          <w:rFonts w:ascii="Arial" w:hAnsi="Arial" w:cs="Arial"/>
          <w:sz w:val="24"/>
          <w:szCs w:val="24"/>
        </w:rPr>
        <w:t xml:space="preserve">ffered more than just technical guidance; they provided a sounding board, emotional support, and a vital source of knowledge. This essay delves deeper through critical reflection on my probation using the ERA model (Jasper &amp; Mooney, 2013). It will discuss how I have benefited from mentoring and coaching, how it has helped me meet personal, </w:t>
      </w:r>
      <w:proofErr w:type="gramStart"/>
      <w:r w:rsidRPr="00F164AF">
        <w:rPr>
          <w:rFonts w:ascii="Arial" w:hAnsi="Arial" w:cs="Arial"/>
          <w:sz w:val="24"/>
          <w:szCs w:val="24"/>
        </w:rPr>
        <w:t>professional</w:t>
      </w:r>
      <w:proofErr w:type="gramEnd"/>
      <w:r w:rsidRPr="00F164AF">
        <w:rPr>
          <w:rFonts w:ascii="Arial" w:hAnsi="Arial" w:cs="Arial"/>
          <w:sz w:val="24"/>
          <w:szCs w:val="24"/>
        </w:rPr>
        <w:t xml:space="preserve"> and organisational goals, and how I has aided me to learn, develop and perform in the workplace.</w:t>
      </w:r>
      <w:r>
        <w:rPr>
          <w:rFonts w:ascii="Arial" w:hAnsi="Arial" w:cs="Arial"/>
          <w:sz w:val="24"/>
          <w:szCs w:val="24"/>
        </w:rPr>
        <w:t xml:space="preserve"> </w:t>
      </w:r>
    </w:p>
    <w:p w14:paraId="5E7F3B6A" w14:textId="77777777" w:rsidR="00F164AF" w:rsidRPr="00F164AF" w:rsidRDefault="00F164AF" w:rsidP="00831647">
      <w:pPr>
        <w:pStyle w:val="NormalWeb"/>
        <w:spacing w:before="0" w:beforeAutospacing="0" w:after="0" w:afterAutospacing="0" w:line="360" w:lineRule="auto"/>
        <w:rPr>
          <w:rFonts w:ascii="Arial" w:hAnsi="Arial" w:cs="Arial"/>
          <w:sz w:val="24"/>
          <w:szCs w:val="24"/>
        </w:rPr>
      </w:pPr>
    </w:p>
    <w:p w14:paraId="52173456" w14:textId="07D954EA" w:rsidR="00F164AF" w:rsidRPr="00F164AF" w:rsidRDefault="00F164AF" w:rsidP="00831647">
      <w:pPr>
        <w:pStyle w:val="NormalWeb"/>
        <w:spacing w:before="0" w:beforeAutospacing="0" w:after="0" w:afterAutospacing="0" w:line="360" w:lineRule="auto"/>
        <w:rPr>
          <w:rFonts w:ascii="Arial" w:hAnsi="Arial" w:cs="Arial"/>
          <w:sz w:val="24"/>
          <w:szCs w:val="24"/>
        </w:rPr>
      </w:pPr>
      <w:r w:rsidRPr="00F164AF">
        <w:rPr>
          <w:rFonts w:ascii="Arial" w:hAnsi="Arial" w:cs="Arial"/>
          <w:sz w:val="24"/>
          <w:szCs w:val="24"/>
        </w:rPr>
        <w:t xml:space="preserve">Within the probationary period, Van Tiem </w:t>
      </w:r>
      <w:r w:rsidRPr="00831647">
        <w:rPr>
          <w:rFonts w:ascii="Arial" w:hAnsi="Arial" w:cs="Arial"/>
          <w:i/>
          <w:iCs/>
          <w:sz w:val="24"/>
          <w:szCs w:val="24"/>
        </w:rPr>
        <w:t>et al.</w:t>
      </w:r>
      <w:r w:rsidRPr="00F164AF">
        <w:rPr>
          <w:rFonts w:ascii="Arial" w:hAnsi="Arial" w:cs="Arial"/>
          <w:sz w:val="24"/>
          <w:szCs w:val="24"/>
        </w:rPr>
        <w:t xml:space="preserve"> (2002) posit that coaching and mentoring are impactful interventions </w:t>
      </w:r>
      <w:r>
        <w:rPr>
          <w:rFonts w:ascii="Arial" w:hAnsi="Arial" w:cs="Arial"/>
          <w:sz w:val="24"/>
          <w:szCs w:val="24"/>
        </w:rPr>
        <w:t xml:space="preserve">that organisations can use </w:t>
      </w:r>
      <w:r w:rsidRPr="00F164AF">
        <w:rPr>
          <w:rFonts w:ascii="Arial" w:hAnsi="Arial" w:cs="Arial"/>
          <w:sz w:val="24"/>
          <w:szCs w:val="24"/>
        </w:rPr>
        <w:t xml:space="preserve">for optimising organisational performance. While both roles foster development, their structure, focus, and objectives diverge. Coaching prioritises performance improvement </w:t>
      </w:r>
      <w:r>
        <w:rPr>
          <w:rFonts w:ascii="Arial" w:hAnsi="Arial" w:cs="Arial"/>
          <w:sz w:val="24"/>
          <w:szCs w:val="24"/>
        </w:rPr>
        <w:t xml:space="preserve">and achieving specific goals </w:t>
      </w:r>
      <w:r w:rsidRPr="00F164AF">
        <w:rPr>
          <w:rFonts w:ascii="Arial" w:hAnsi="Arial" w:cs="Arial"/>
          <w:sz w:val="24"/>
          <w:szCs w:val="24"/>
        </w:rPr>
        <w:t xml:space="preserve">within a defined </w:t>
      </w:r>
      <w:proofErr w:type="gramStart"/>
      <w:r w:rsidRPr="00F164AF">
        <w:rPr>
          <w:rFonts w:ascii="Arial" w:hAnsi="Arial" w:cs="Arial"/>
          <w:sz w:val="24"/>
          <w:szCs w:val="24"/>
        </w:rPr>
        <w:t>timeframe</w:t>
      </w:r>
      <w:proofErr w:type="gramEnd"/>
      <w:r w:rsidRPr="00F164AF">
        <w:rPr>
          <w:rFonts w:ascii="Arial" w:hAnsi="Arial" w:cs="Arial"/>
          <w:sz w:val="24"/>
          <w:szCs w:val="24"/>
        </w:rPr>
        <w:t xml:space="preserve">. The coach facilitates the identification of areas for improvement, strategy development, and minimising potential roadblocks (Clutterbuck, 2014). Conversely, mentoring cultivates broader personal and professional growth. Mentors </w:t>
      </w:r>
      <w:proofErr w:type="gramStart"/>
      <w:r w:rsidRPr="00F164AF">
        <w:rPr>
          <w:rFonts w:ascii="Arial" w:hAnsi="Arial" w:cs="Arial"/>
          <w:sz w:val="24"/>
          <w:szCs w:val="24"/>
        </w:rPr>
        <w:t>act as</w:t>
      </w:r>
      <w:proofErr w:type="gramEnd"/>
      <w:r w:rsidRPr="00F164AF">
        <w:rPr>
          <w:rFonts w:ascii="Arial" w:hAnsi="Arial" w:cs="Arial"/>
          <w:sz w:val="24"/>
          <w:szCs w:val="24"/>
        </w:rPr>
        <w:t xml:space="preserve"> a sounding board, sharing </w:t>
      </w:r>
      <w:r w:rsidRPr="00F164AF">
        <w:rPr>
          <w:rFonts w:ascii="Arial" w:hAnsi="Arial" w:cs="Arial"/>
          <w:sz w:val="24"/>
          <w:szCs w:val="24"/>
        </w:rPr>
        <w:lastRenderedPageBreak/>
        <w:t xml:space="preserve">knowledge and experiences to guide career development and skill acquisition (Meggison </w:t>
      </w:r>
      <w:r w:rsidRPr="00F164AF">
        <w:rPr>
          <w:rFonts w:ascii="Arial" w:hAnsi="Arial" w:cs="Arial"/>
          <w:i/>
          <w:iCs/>
          <w:sz w:val="24"/>
          <w:szCs w:val="24"/>
        </w:rPr>
        <w:t>et al.,</w:t>
      </w:r>
      <w:r w:rsidRPr="00F164AF">
        <w:rPr>
          <w:rFonts w:ascii="Arial" w:hAnsi="Arial" w:cs="Arial"/>
          <w:sz w:val="24"/>
          <w:szCs w:val="24"/>
        </w:rPr>
        <w:t xml:space="preserve"> 2017). In terms of structure, coaching typically involves sessions with defined goals whereas mentoring is much more informal and flexible and places more emphasis on building long-term relationships through simply being there to provide advice (Boyatzis </w:t>
      </w:r>
      <w:r>
        <w:rPr>
          <w:rFonts w:ascii="Arial" w:hAnsi="Arial" w:cs="Arial"/>
          <w:sz w:val="24"/>
          <w:szCs w:val="24"/>
        </w:rPr>
        <w:t>and</w:t>
      </w:r>
      <w:r w:rsidRPr="00F164AF">
        <w:rPr>
          <w:rFonts w:ascii="Arial" w:hAnsi="Arial" w:cs="Arial"/>
          <w:sz w:val="24"/>
          <w:szCs w:val="24"/>
        </w:rPr>
        <w:t xml:space="preserve"> McKee, 2005; Kram, 1985). Finally, coaching is demonstrably </w:t>
      </w:r>
      <w:proofErr w:type="gramStart"/>
      <w:r w:rsidRPr="00F164AF">
        <w:rPr>
          <w:rFonts w:ascii="Arial" w:hAnsi="Arial" w:cs="Arial"/>
          <w:sz w:val="24"/>
          <w:szCs w:val="24"/>
        </w:rPr>
        <w:t>results-oriented</w:t>
      </w:r>
      <w:proofErr w:type="gramEnd"/>
      <w:r w:rsidRPr="00F164AF">
        <w:rPr>
          <w:rFonts w:ascii="Arial" w:hAnsi="Arial" w:cs="Arial"/>
          <w:sz w:val="24"/>
          <w:szCs w:val="24"/>
        </w:rPr>
        <w:t xml:space="preserve">, aiming for specific outcomes within a timeframe, while mentoring focuses on long-term development (Eby </w:t>
      </w:r>
      <w:r w:rsidRPr="00F164AF">
        <w:rPr>
          <w:rFonts w:ascii="Arial" w:hAnsi="Arial" w:cs="Arial"/>
          <w:i/>
          <w:iCs/>
          <w:sz w:val="24"/>
          <w:szCs w:val="24"/>
        </w:rPr>
        <w:t>et al</w:t>
      </w:r>
      <w:r w:rsidRPr="00F164AF">
        <w:rPr>
          <w:rFonts w:ascii="Arial" w:hAnsi="Arial" w:cs="Arial"/>
          <w:sz w:val="24"/>
          <w:szCs w:val="24"/>
        </w:rPr>
        <w:t>., 2008). </w:t>
      </w:r>
    </w:p>
    <w:p w14:paraId="5F3FB77C" w14:textId="77777777" w:rsidR="00F164AF" w:rsidRPr="00F164AF" w:rsidRDefault="00F164AF" w:rsidP="00831647">
      <w:pPr>
        <w:pStyle w:val="NormalWeb"/>
        <w:spacing w:before="0" w:beforeAutospacing="0" w:after="0" w:afterAutospacing="0" w:line="360" w:lineRule="auto"/>
        <w:rPr>
          <w:rFonts w:ascii="Arial" w:hAnsi="Arial" w:cs="Arial"/>
          <w:sz w:val="24"/>
          <w:szCs w:val="24"/>
        </w:rPr>
      </w:pPr>
    </w:p>
    <w:p w14:paraId="2A6EEDA2" w14:textId="78A369E4" w:rsidR="00F164AF" w:rsidRPr="00F164AF" w:rsidRDefault="00F164AF" w:rsidP="00831647">
      <w:pPr>
        <w:pStyle w:val="NormalWeb"/>
        <w:spacing w:before="0" w:beforeAutospacing="0" w:after="0" w:afterAutospacing="0" w:line="360" w:lineRule="auto"/>
        <w:rPr>
          <w:rFonts w:ascii="Arial" w:hAnsi="Arial" w:cs="Arial"/>
          <w:sz w:val="24"/>
          <w:szCs w:val="24"/>
        </w:rPr>
      </w:pPr>
      <w:r w:rsidRPr="00F164AF">
        <w:rPr>
          <w:rFonts w:ascii="Arial" w:hAnsi="Arial" w:cs="Arial"/>
          <w:sz w:val="24"/>
          <w:szCs w:val="24"/>
        </w:rPr>
        <w:t xml:space="preserve">In police forces, mentoring and coaching provide indispensable support for </w:t>
      </w:r>
      <w:r w:rsidR="00831647" w:rsidRPr="00F164AF">
        <w:rPr>
          <w:rFonts w:ascii="Arial" w:hAnsi="Arial" w:cs="Arial"/>
          <w:sz w:val="24"/>
          <w:szCs w:val="24"/>
        </w:rPr>
        <w:t>officers</w:t>
      </w:r>
      <w:r w:rsidRPr="00F164AF">
        <w:rPr>
          <w:rFonts w:ascii="Arial" w:hAnsi="Arial" w:cs="Arial"/>
          <w:sz w:val="24"/>
          <w:szCs w:val="24"/>
        </w:rPr>
        <w:t xml:space="preserve"> </w:t>
      </w:r>
      <w:r w:rsidR="005364D4">
        <w:rPr>
          <w:rFonts w:ascii="Arial" w:hAnsi="Arial" w:cs="Arial"/>
          <w:sz w:val="24"/>
          <w:szCs w:val="24"/>
        </w:rPr>
        <w:t xml:space="preserve">at all stages throughout </w:t>
      </w:r>
      <w:r>
        <w:rPr>
          <w:rFonts w:ascii="Arial" w:hAnsi="Arial" w:cs="Arial"/>
          <w:sz w:val="24"/>
          <w:szCs w:val="24"/>
        </w:rPr>
        <w:t xml:space="preserve">their career, helping them to develop </w:t>
      </w:r>
      <w:r w:rsidRPr="00F164AF">
        <w:rPr>
          <w:rFonts w:ascii="Arial" w:hAnsi="Arial" w:cs="Arial"/>
          <w:sz w:val="24"/>
          <w:szCs w:val="24"/>
        </w:rPr>
        <w:t>professional</w:t>
      </w:r>
      <w:r>
        <w:rPr>
          <w:rFonts w:ascii="Arial" w:hAnsi="Arial" w:cs="Arial"/>
          <w:sz w:val="24"/>
          <w:szCs w:val="24"/>
        </w:rPr>
        <w:t>ly</w:t>
      </w:r>
      <w:r w:rsidRPr="00F164AF">
        <w:rPr>
          <w:rFonts w:ascii="Arial" w:hAnsi="Arial" w:cs="Arial"/>
          <w:sz w:val="24"/>
          <w:szCs w:val="24"/>
        </w:rPr>
        <w:t xml:space="preserve"> and persona</w:t>
      </w:r>
      <w:r>
        <w:rPr>
          <w:rFonts w:ascii="Arial" w:hAnsi="Arial" w:cs="Arial"/>
          <w:sz w:val="24"/>
          <w:szCs w:val="24"/>
        </w:rPr>
        <w:t xml:space="preserve">lly. </w:t>
      </w:r>
      <w:r w:rsidRPr="00F164AF">
        <w:rPr>
          <w:rFonts w:ascii="Arial" w:hAnsi="Arial" w:cs="Arial"/>
          <w:sz w:val="24"/>
          <w:szCs w:val="24"/>
        </w:rPr>
        <w:t xml:space="preserve">Coaching </w:t>
      </w:r>
      <w:r>
        <w:rPr>
          <w:rFonts w:ascii="Arial" w:hAnsi="Arial" w:cs="Arial"/>
          <w:sz w:val="24"/>
          <w:szCs w:val="24"/>
        </w:rPr>
        <w:t xml:space="preserve">programmes can </w:t>
      </w:r>
      <w:r w:rsidRPr="00F164AF">
        <w:rPr>
          <w:rFonts w:ascii="Arial" w:hAnsi="Arial" w:cs="Arial"/>
          <w:sz w:val="24"/>
          <w:szCs w:val="24"/>
        </w:rPr>
        <w:t>equip</w:t>
      </w:r>
      <w:r w:rsidRPr="00F164AF">
        <w:rPr>
          <w:rFonts w:ascii="Arial" w:hAnsi="Arial" w:cs="Arial"/>
          <w:sz w:val="24"/>
          <w:szCs w:val="24"/>
        </w:rPr>
        <w:t xml:space="preserve"> officers with stress management tools and enhance emotional intelligence, leading to improved decision-making under pressure (Di Nota </w:t>
      </w:r>
      <w:r w:rsidR="00831647">
        <w:rPr>
          <w:rFonts w:ascii="Arial" w:hAnsi="Arial" w:cs="Arial"/>
          <w:sz w:val="24"/>
          <w:szCs w:val="24"/>
        </w:rPr>
        <w:t>and</w:t>
      </w:r>
      <w:r w:rsidRPr="00F164AF">
        <w:rPr>
          <w:rFonts w:ascii="Arial" w:hAnsi="Arial" w:cs="Arial"/>
          <w:sz w:val="24"/>
          <w:szCs w:val="24"/>
        </w:rPr>
        <w:t xml:space="preserve"> Huhta, 2019). Furthermore, it can </w:t>
      </w:r>
      <w:r>
        <w:rPr>
          <w:rFonts w:ascii="Arial" w:hAnsi="Arial" w:cs="Arial"/>
          <w:sz w:val="24"/>
          <w:szCs w:val="24"/>
        </w:rPr>
        <w:t xml:space="preserve">specifically </w:t>
      </w:r>
      <w:r w:rsidRPr="00F164AF">
        <w:rPr>
          <w:rFonts w:ascii="Arial" w:hAnsi="Arial" w:cs="Arial"/>
          <w:sz w:val="24"/>
          <w:szCs w:val="24"/>
        </w:rPr>
        <w:t xml:space="preserve">target communication and de-escalation skills, </w:t>
      </w:r>
      <w:r>
        <w:rPr>
          <w:rFonts w:ascii="Arial" w:hAnsi="Arial" w:cs="Arial"/>
          <w:sz w:val="24"/>
          <w:szCs w:val="24"/>
        </w:rPr>
        <w:t xml:space="preserve">which helps </w:t>
      </w:r>
      <w:r w:rsidRPr="00F164AF">
        <w:rPr>
          <w:rFonts w:ascii="Arial" w:hAnsi="Arial" w:cs="Arial"/>
          <w:sz w:val="24"/>
          <w:szCs w:val="24"/>
        </w:rPr>
        <w:t>fostering public trust. Mentoring programs, meanwhile, allow experienced officers to share knowledge and insights, facilitating new recruits' navigation of complex situations</w:t>
      </w:r>
      <w:r w:rsidR="005364D4">
        <w:rPr>
          <w:rFonts w:ascii="Arial" w:hAnsi="Arial" w:cs="Arial"/>
          <w:sz w:val="24"/>
          <w:szCs w:val="24"/>
        </w:rPr>
        <w:t xml:space="preserve">. This in turn can shorten the learning process and improve officer effectiveness </w:t>
      </w:r>
      <w:r w:rsidRPr="00F164AF">
        <w:rPr>
          <w:rFonts w:ascii="Arial" w:hAnsi="Arial" w:cs="Arial"/>
          <w:sz w:val="24"/>
          <w:szCs w:val="24"/>
        </w:rPr>
        <w:t xml:space="preserve">(Arter, 2006). Mentorship also offers crucial social support, fostering a sense of belonging and reducing burnout, particularly for new officers (COPS Office, 2023). Additionally, mentors from diverse backgrounds can </w:t>
      </w:r>
      <w:r w:rsidR="005364D4">
        <w:rPr>
          <w:rFonts w:ascii="Arial" w:hAnsi="Arial" w:cs="Arial"/>
          <w:sz w:val="24"/>
          <w:szCs w:val="24"/>
        </w:rPr>
        <w:t xml:space="preserve">assist in </w:t>
      </w:r>
      <w:r w:rsidRPr="00F164AF">
        <w:rPr>
          <w:rFonts w:ascii="Arial" w:hAnsi="Arial" w:cs="Arial"/>
          <w:sz w:val="24"/>
          <w:szCs w:val="24"/>
        </w:rPr>
        <w:t>bridg</w:t>
      </w:r>
      <w:r w:rsidR="005364D4">
        <w:rPr>
          <w:rFonts w:ascii="Arial" w:hAnsi="Arial" w:cs="Arial"/>
          <w:sz w:val="24"/>
          <w:szCs w:val="24"/>
        </w:rPr>
        <w:t>ing</w:t>
      </w:r>
      <w:r w:rsidRPr="00F164AF">
        <w:rPr>
          <w:rFonts w:ascii="Arial" w:hAnsi="Arial" w:cs="Arial"/>
          <w:sz w:val="24"/>
          <w:szCs w:val="24"/>
        </w:rPr>
        <w:t xml:space="preserve"> the gap between the police and the community they serve (College of Policing, n.d.). </w:t>
      </w:r>
    </w:p>
    <w:p w14:paraId="7C9F34AB" w14:textId="77777777" w:rsidR="00F164AF" w:rsidRPr="00F164AF" w:rsidRDefault="00F164AF" w:rsidP="00831647">
      <w:pPr>
        <w:pStyle w:val="NormalWeb"/>
        <w:spacing w:before="0" w:beforeAutospacing="0" w:after="0" w:afterAutospacing="0" w:line="360" w:lineRule="auto"/>
        <w:rPr>
          <w:rFonts w:ascii="Arial" w:hAnsi="Arial" w:cs="Arial"/>
          <w:sz w:val="24"/>
          <w:szCs w:val="24"/>
        </w:rPr>
      </w:pPr>
    </w:p>
    <w:p w14:paraId="02B475A4" w14:textId="23319136" w:rsidR="00F164AF" w:rsidRDefault="00F164AF" w:rsidP="00831647">
      <w:pPr>
        <w:pStyle w:val="NormalWeb"/>
        <w:spacing w:before="0" w:beforeAutospacing="0" w:after="0" w:afterAutospacing="0" w:line="360" w:lineRule="auto"/>
        <w:rPr>
          <w:rFonts w:ascii="Arial" w:hAnsi="Arial" w:cs="Arial"/>
          <w:sz w:val="24"/>
          <w:szCs w:val="24"/>
        </w:rPr>
      </w:pPr>
      <w:r w:rsidRPr="00F164AF">
        <w:rPr>
          <w:rFonts w:ascii="Arial" w:hAnsi="Arial" w:cs="Arial"/>
          <w:sz w:val="24"/>
          <w:szCs w:val="24"/>
        </w:rPr>
        <w:t>While valuable, limitations exist</w:t>
      </w:r>
      <w:r w:rsidR="005364D4">
        <w:rPr>
          <w:rFonts w:ascii="Arial" w:hAnsi="Arial" w:cs="Arial"/>
          <w:sz w:val="24"/>
          <w:szCs w:val="24"/>
        </w:rPr>
        <w:t xml:space="preserve"> for both mentoring and coaching</w:t>
      </w:r>
      <w:r w:rsidRPr="00F164AF">
        <w:rPr>
          <w:rFonts w:ascii="Arial" w:hAnsi="Arial" w:cs="Arial"/>
          <w:sz w:val="24"/>
          <w:szCs w:val="24"/>
        </w:rPr>
        <w:t xml:space="preserve">. </w:t>
      </w:r>
      <w:r w:rsidR="005364D4">
        <w:rPr>
          <w:rFonts w:ascii="Arial" w:hAnsi="Arial" w:cs="Arial"/>
          <w:sz w:val="24"/>
          <w:szCs w:val="24"/>
        </w:rPr>
        <w:t>Negatives</w:t>
      </w:r>
      <w:r w:rsidR="00831647">
        <w:rPr>
          <w:rFonts w:ascii="Arial" w:hAnsi="Arial" w:cs="Arial"/>
          <w:sz w:val="24"/>
          <w:szCs w:val="24"/>
        </w:rPr>
        <w:t xml:space="preserve"> </w:t>
      </w:r>
      <w:r w:rsidR="005364D4">
        <w:rPr>
          <w:rFonts w:ascii="Arial" w:hAnsi="Arial" w:cs="Arial"/>
          <w:sz w:val="24"/>
          <w:szCs w:val="24"/>
        </w:rPr>
        <w:t>of coaching include t</w:t>
      </w:r>
      <w:r w:rsidRPr="00F164AF">
        <w:rPr>
          <w:rFonts w:ascii="Arial" w:hAnsi="Arial" w:cs="Arial"/>
          <w:sz w:val="24"/>
          <w:szCs w:val="24"/>
        </w:rPr>
        <w:t xml:space="preserve">raditional police culture </w:t>
      </w:r>
      <w:r w:rsidR="005364D4">
        <w:rPr>
          <w:rFonts w:ascii="Arial" w:hAnsi="Arial" w:cs="Arial"/>
          <w:sz w:val="24"/>
          <w:szCs w:val="24"/>
        </w:rPr>
        <w:t xml:space="preserve">which </w:t>
      </w:r>
      <w:r w:rsidRPr="00F164AF">
        <w:rPr>
          <w:rFonts w:ascii="Arial" w:hAnsi="Arial" w:cs="Arial"/>
          <w:sz w:val="24"/>
          <w:szCs w:val="24"/>
        </w:rPr>
        <w:t xml:space="preserve">may </w:t>
      </w:r>
      <w:r w:rsidR="005364D4">
        <w:rPr>
          <w:rFonts w:ascii="Arial" w:hAnsi="Arial" w:cs="Arial"/>
          <w:sz w:val="24"/>
          <w:szCs w:val="24"/>
        </w:rPr>
        <w:t xml:space="preserve">view coaching as a sign of weakness and </w:t>
      </w:r>
      <w:r w:rsidRPr="00F164AF">
        <w:rPr>
          <w:rFonts w:ascii="Arial" w:hAnsi="Arial" w:cs="Arial"/>
          <w:sz w:val="24"/>
          <w:szCs w:val="24"/>
        </w:rPr>
        <w:t xml:space="preserve">resist </w:t>
      </w:r>
      <w:r w:rsidR="005364D4">
        <w:rPr>
          <w:rFonts w:ascii="Arial" w:hAnsi="Arial" w:cs="Arial"/>
          <w:sz w:val="24"/>
          <w:szCs w:val="24"/>
        </w:rPr>
        <w:t>its implementation</w:t>
      </w:r>
      <w:r w:rsidRPr="00F164AF">
        <w:rPr>
          <w:rFonts w:ascii="Arial" w:hAnsi="Arial" w:cs="Arial"/>
          <w:sz w:val="24"/>
          <w:szCs w:val="24"/>
        </w:rPr>
        <w:t xml:space="preserve"> (Caldero </w:t>
      </w:r>
      <w:r w:rsidR="00831647">
        <w:rPr>
          <w:rFonts w:ascii="Arial" w:hAnsi="Arial" w:cs="Arial"/>
          <w:sz w:val="24"/>
          <w:szCs w:val="24"/>
        </w:rPr>
        <w:t>and</w:t>
      </w:r>
      <w:r w:rsidRPr="00F164AF">
        <w:rPr>
          <w:rFonts w:ascii="Arial" w:hAnsi="Arial" w:cs="Arial"/>
          <w:sz w:val="24"/>
          <w:szCs w:val="24"/>
        </w:rPr>
        <w:t xml:space="preserve"> Salas, 2020). Effective coaching also requires well-trained facilit</w:t>
      </w:r>
      <w:r w:rsidR="005364D4">
        <w:rPr>
          <w:rFonts w:ascii="Arial" w:hAnsi="Arial" w:cs="Arial"/>
          <w:sz w:val="24"/>
          <w:szCs w:val="24"/>
        </w:rPr>
        <w:t>ators</w:t>
      </w:r>
      <w:r w:rsidRPr="00F164AF">
        <w:rPr>
          <w:rFonts w:ascii="Arial" w:hAnsi="Arial" w:cs="Arial"/>
          <w:sz w:val="24"/>
          <w:szCs w:val="24"/>
        </w:rPr>
        <w:t xml:space="preserve"> and dedicated time</w:t>
      </w:r>
      <w:r w:rsidR="005364D4">
        <w:rPr>
          <w:rFonts w:ascii="Arial" w:hAnsi="Arial" w:cs="Arial"/>
          <w:sz w:val="24"/>
          <w:szCs w:val="24"/>
        </w:rPr>
        <w:t xml:space="preserve"> for officer participation</w:t>
      </w:r>
      <w:r w:rsidRPr="00F164AF">
        <w:rPr>
          <w:rFonts w:ascii="Arial" w:hAnsi="Arial" w:cs="Arial"/>
          <w:sz w:val="24"/>
          <w:szCs w:val="24"/>
        </w:rPr>
        <w:t xml:space="preserve">, posing challenges for resource-stretched departments. Mentoring can also </w:t>
      </w:r>
      <w:proofErr w:type="gramStart"/>
      <w:r w:rsidRPr="00F164AF">
        <w:rPr>
          <w:rFonts w:ascii="Arial" w:hAnsi="Arial" w:cs="Arial"/>
          <w:sz w:val="24"/>
          <w:szCs w:val="24"/>
        </w:rPr>
        <w:t>be limited</w:t>
      </w:r>
      <w:proofErr w:type="gramEnd"/>
      <w:r w:rsidRPr="00F164AF">
        <w:rPr>
          <w:rFonts w:ascii="Arial" w:hAnsi="Arial" w:cs="Arial"/>
          <w:sz w:val="24"/>
          <w:szCs w:val="24"/>
        </w:rPr>
        <w:t xml:space="preserve">. Unconscious bias might </w:t>
      </w:r>
      <w:proofErr w:type="gramStart"/>
      <w:r w:rsidRPr="00F164AF">
        <w:rPr>
          <w:rFonts w:ascii="Arial" w:hAnsi="Arial" w:cs="Arial"/>
          <w:sz w:val="24"/>
          <w:szCs w:val="24"/>
        </w:rPr>
        <w:t>be transmitted</w:t>
      </w:r>
      <w:proofErr w:type="gramEnd"/>
      <w:r w:rsidR="005364D4">
        <w:rPr>
          <w:rFonts w:ascii="Arial" w:hAnsi="Arial" w:cs="Arial"/>
          <w:sz w:val="24"/>
          <w:szCs w:val="24"/>
        </w:rPr>
        <w:t xml:space="preserve"> to the mentee</w:t>
      </w:r>
      <w:r w:rsidRPr="00F164AF">
        <w:rPr>
          <w:rFonts w:ascii="Arial" w:hAnsi="Arial" w:cs="Arial"/>
          <w:sz w:val="24"/>
          <w:szCs w:val="24"/>
        </w:rPr>
        <w:t xml:space="preserve"> if </w:t>
      </w:r>
      <w:r w:rsidR="005364D4">
        <w:rPr>
          <w:rFonts w:ascii="Arial" w:hAnsi="Arial" w:cs="Arial"/>
          <w:sz w:val="24"/>
          <w:szCs w:val="24"/>
        </w:rPr>
        <w:t xml:space="preserve">the </w:t>
      </w:r>
      <w:r w:rsidRPr="00F164AF">
        <w:rPr>
          <w:rFonts w:ascii="Arial" w:hAnsi="Arial" w:cs="Arial"/>
          <w:sz w:val="24"/>
          <w:szCs w:val="24"/>
        </w:rPr>
        <w:t>mentor selection is</w:t>
      </w:r>
      <w:r w:rsidR="005364D4">
        <w:rPr>
          <w:rFonts w:ascii="Arial" w:hAnsi="Arial" w:cs="Arial"/>
          <w:sz w:val="24"/>
          <w:szCs w:val="24"/>
        </w:rPr>
        <w:t xml:space="preserve"> not</w:t>
      </w:r>
      <w:r w:rsidRPr="00F164AF">
        <w:rPr>
          <w:rFonts w:ascii="Arial" w:hAnsi="Arial" w:cs="Arial"/>
          <w:sz w:val="24"/>
          <w:szCs w:val="24"/>
        </w:rPr>
        <w:t xml:space="preserve"> rigorous</w:t>
      </w:r>
      <w:r w:rsidR="005364D4">
        <w:rPr>
          <w:rFonts w:ascii="Arial" w:hAnsi="Arial" w:cs="Arial"/>
          <w:sz w:val="24"/>
          <w:szCs w:val="24"/>
        </w:rPr>
        <w:t xml:space="preserve"> enough</w:t>
      </w:r>
      <w:r w:rsidRPr="00F164AF">
        <w:rPr>
          <w:rFonts w:ascii="Arial" w:hAnsi="Arial" w:cs="Arial"/>
          <w:sz w:val="24"/>
          <w:szCs w:val="24"/>
        </w:rPr>
        <w:t xml:space="preserve"> (Caldero </w:t>
      </w:r>
      <w:r w:rsidR="00831647">
        <w:rPr>
          <w:rFonts w:ascii="Arial" w:hAnsi="Arial" w:cs="Arial"/>
          <w:sz w:val="24"/>
          <w:szCs w:val="24"/>
        </w:rPr>
        <w:t>and</w:t>
      </w:r>
      <w:r w:rsidRPr="00F164AF">
        <w:rPr>
          <w:rFonts w:ascii="Arial" w:hAnsi="Arial" w:cs="Arial"/>
          <w:sz w:val="24"/>
          <w:szCs w:val="24"/>
        </w:rPr>
        <w:t xml:space="preserve"> Salas, 2020). Additionally, </w:t>
      </w:r>
      <w:r w:rsidR="005364D4">
        <w:rPr>
          <w:rFonts w:ascii="Arial" w:hAnsi="Arial" w:cs="Arial"/>
          <w:sz w:val="24"/>
          <w:szCs w:val="24"/>
        </w:rPr>
        <w:t>mentoring places</w:t>
      </w:r>
      <w:r w:rsidRPr="00F164AF">
        <w:rPr>
          <w:rFonts w:ascii="Arial" w:hAnsi="Arial" w:cs="Arial"/>
          <w:sz w:val="24"/>
          <w:szCs w:val="24"/>
        </w:rPr>
        <w:t xml:space="preserve"> focus on practical skills and departmental culture</w:t>
      </w:r>
      <w:r w:rsidR="005364D4">
        <w:rPr>
          <w:rFonts w:ascii="Arial" w:hAnsi="Arial" w:cs="Arial"/>
          <w:sz w:val="24"/>
          <w:szCs w:val="24"/>
        </w:rPr>
        <w:t>,</w:t>
      </w:r>
      <w:r w:rsidRPr="00F164AF">
        <w:rPr>
          <w:rFonts w:ascii="Arial" w:hAnsi="Arial" w:cs="Arial"/>
          <w:sz w:val="24"/>
          <w:szCs w:val="24"/>
        </w:rPr>
        <w:t xml:space="preserve"> </w:t>
      </w:r>
      <w:r w:rsidR="005364D4">
        <w:rPr>
          <w:rFonts w:ascii="Arial" w:hAnsi="Arial" w:cs="Arial"/>
          <w:sz w:val="24"/>
          <w:szCs w:val="24"/>
        </w:rPr>
        <w:t xml:space="preserve">potentially neglecting areas such as emotional intelligence. </w:t>
      </w:r>
    </w:p>
    <w:p w14:paraId="7ECD8FA1" w14:textId="77777777" w:rsidR="00831647" w:rsidRDefault="00831647" w:rsidP="00831647">
      <w:pPr>
        <w:pStyle w:val="NormalWeb"/>
        <w:spacing w:before="0" w:beforeAutospacing="0" w:after="0" w:afterAutospacing="0" w:line="360" w:lineRule="auto"/>
        <w:rPr>
          <w:rFonts w:ascii="Arial" w:hAnsi="Arial" w:cs="Arial"/>
          <w:sz w:val="24"/>
          <w:szCs w:val="24"/>
        </w:rPr>
      </w:pPr>
    </w:p>
    <w:p w14:paraId="619ABB01" w14:textId="47A15A6F"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 xml:space="preserve">During the initial six months of my probation as a police officer, I underwent a classroom-based coaching program. This period served as a foundation for my </w:t>
      </w:r>
      <w:r w:rsidRPr="00831647">
        <w:rPr>
          <w:rFonts w:ascii="Arial" w:hAnsi="Arial" w:cs="Arial"/>
          <w:sz w:val="24"/>
          <w:szCs w:val="24"/>
        </w:rPr>
        <w:lastRenderedPageBreak/>
        <w:t>transformation from a civilian with minimal police knowledge to a competent officer</w:t>
      </w:r>
      <w:proofErr w:type="gramStart"/>
      <w:r w:rsidRPr="00831647">
        <w:rPr>
          <w:rFonts w:ascii="Arial" w:hAnsi="Arial" w:cs="Arial"/>
          <w:sz w:val="24"/>
          <w:szCs w:val="24"/>
        </w:rPr>
        <w:t xml:space="preserve">.  </w:t>
      </w:r>
      <w:proofErr w:type="gramEnd"/>
      <w:r w:rsidRPr="00831647">
        <w:rPr>
          <w:rFonts w:ascii="Arial" w:hAnsi="Arial" w:cs="Arial"/>
          <w:sz w:val="24"/>
          <w:szCs w:val="24"/>
        </w:rPr>
        <w:t>A designated instructor delivered lessons encompassing legislation, force policies, and exam preparation for a concurrent university degree. Additionally, role-play scenarios simulated real-world police encounters. The initial phase proved challenging due to my limited policing background and extended absence from formal education. However, the instructor functioned effectively as my coach, and in retrospect, coaching proved to be a powerful tool in unlocking my potential</w:t>
      </w:r>
      <w:proofErr w:type="gramStart"/>
      <w:r w:rsidRPr="00831647">
        <w:rPr>
          <w:rFonts w:ascii="Arial" w:hAnsi="Arial" w:cs="Arial"/>
          <w:sz w:val="24"/>
          <w:szCs w:val="24"/>
        </w:rPr>
        <w:t xml:space="preserve">.  </w:t>
      </w:r>
      <w:proofErr w:type="gramEnd"/>
      <w:r w:rsidRPr="00831647">
        <w:rPr>
          <w:rFonts w:ascii="Arial" w:hAnsi="Arial" w:cs="Arial"/>
          <w:sz w:val="24"/>
          <w:szCs w:val="24"/>
        </w:rPr>
        <w:t>It equipped me with essential skills that transcended exam performance, preparing me for my entire policing career. Notably, specific coaching modules addressed crucial areas such as cultural competency and community policing strategies. By honing these skills, I demonstrably enhanced my value to the police force, contributing to achieving organi</w:t>
      </w:r>
      <w:r>
        <w:rPr>
          <w:rFonts w:ascii="Arial" w:hAnsi="Arial" w:cs="Arial"/>
          <w:sz w:val="24"/>
          <w:szCs w:val="24"/>
        </w:rPr>
        <w:t>s</w:t>
      </w:r>
      <w:r w:rsidRPr="00831647">
        <w:rPr>
          <w:rFonts w:ascii="Arial" w:hAnsi="Arial" w:cs="Arial"/>
          <w:sz w:val="24"/>
          <w:szCs w:val="24"/>
        </w:rPr>
        <w:t>ational goals</w:t>
      </w:r>
      <w:proofErr w:type="gramStart"/>
      <w:r w:rsidRPr="00831647">
        <w:rPr>
          <w:rFonts w:ascii="Arial" w:hAnsi="Arial" w:cs="Arial"/>
          <w:sz w:val="24"/>
          <w:szCs w:val="24"/>
        </w:rPr>
        <w:t xml:space="preserve">.  </w:t>
      </w:r>
      <w:proofErr w:type="gramEnd"/>
      <w:r w:rsidRPr="00831647">
        <w:rPr>
          <w:rFonts w:ascii="Arial" w:hAnsi="Arial" w:cs="Arial"/>
          <w:sz w:val="24"/>
          <w:szCs w:val="24"/>
        </w:rPr>
        <w:t xml:space="preserve">This included fostering positive community engagement, as outlined by the College of Policing (2013). A particularly significant benefit was the ability to set clear, achievable goals and develop actionable plans. Daily coaching sessions facilitated the application of the SMART goal model (Weintraub </w:t>
      </w:r>
      <w:r w:rsidRPr="00831647">
        <w:rPr>
          <w:rFonts w:ascii="Arial" w:hAnsi="Arial" w:cs="Arial"/>
          <w:i/>
          <w:iCs/>
          <w:sz w:val="24"/>
          <w:szCs w:val="24"/>
        </w:rPr>
        <w:t>et al</w:t>
      </w:r>
      <w:r w:rsidRPr="00831647">
        <w:rPr>
          <w:rFonts w:ascii="Arial" w:hAnsi="Arial" w:cs="Arial"/>
          <w:sz w:val="24"/>
          <w:szCs w:val="24"/>
        </w:rPr>
        <w:t>., 2021), breaking down objectives into Specific, Measurable, Attainable, Relevant, and Time-bound components.</w:t>
      </w:r>
      <w:r>
        <w:rPr>
          <w:rFonts w:ascii="Arial" w:hAnsi="Arial" w:cs="Arial"/>
          <w:sz w:val="24"/>
          <w:szCs w:val="24"/>
        </w:rPr>
        <w:t xml:space="preserve"> </w:t>
      </w:r>
      <w:r w:rsidRPr="00831647">
        <w:rPr>
          <w:rFonts w:ascii="Arial" w:hAnsi="Arial" w:cs="Arial"/>
          <w:sz w:val="24"/>
          <w:szCs w:val="24"/>
        </w:rPr>
        <w:t>This framework proved invaluable throughout my probation, especially during the initial, information-dense period.</w:t>
      </w:r>
      <w:r>
        <w:rPr>
          <w:rFonts w:ascii="Arial" w:hAnsi="Arial" w:cs="Arial"/>
          <w:sz w:val="24"/>
          <w:szCs w:val="24"/>
        </w:rPr>
        <w:t xml:space="preserve"> </w:t>
      </w:r>
      <w:r w:rsidRPr="00831647">
        <w:rPr>
          <w:rFonts w:ascii="Arial" w:hAnsi="Arial" w:cs="Arial"/>
          <w:sz w:val="24"/>
          <w:szCs w:val="24"/>
        </w:rPr>
        <w:t xml:space="preserve">The newly acquired structure translated into improved time management, allowing me to effectively balance professional commitments with personal well-being. This initial coaching phase further facilitated the development of self-awareness regarding my preferred learning style (Cavanagh, 2009). Through reflection, I identified my strengths (e.g., </w:t>
      </w:r>
      <w:proofErr w:type="gramStart"/>
      <w:r w:rsidRPr="00831647">
        <w:rPr>
          <w:rFonts w:ascii="Arial" w:hAnsi="Arial" w:cs="Arial"/>
          <w:sz w:val="24"/>
          <w:szCs w:val="24"/>
        </w:rPr>
        <w:t>utili</w:t>
      </w:r>
      <w:r>
        <w:rPr>
          <w:rFonts w:ascii="Arial" w:hAnsi="Arial" w:cs="Arial"/>
          <w:sz w:val="24"/>
          <w:szCs w:val="24"/>
        </w:rPr>
        <w:t>s</w:t>
      </w:r>
      <w:r w:rsidRPr="00831647">
        <w:rPr>
          <w:rFonts w:ascii="Arial" w:hAnsi="Arial" w:cs="Arial"/>
          <w:sz w:val="24"/>
          <w:szCs w:val="24"/>
        </w:rPr>
        <w:t>ing</w:t>
      </w:r>
      <w:proofErr w:type="gramEnd"/>
      <w:r w:rsidRPr="00831647">
        <w:rPr>
          <w:rFonts w:ascii="Arial" w:hAnsi="Arial" w:cs="Arial"/>
          <w:sz w:val="24"/>
          <w:szCs w:val="24"/>
        </w:rPr>
        <w:t xml:space="preserve"> visual aids) and areas for improvement (e.g., seeking peer support). Coaching equipped me with strategies to leverage strengths and address weaknesses, fostering significant self-development. It </w:t>
      </w:r>
      <w:proofErr w:type="gramStart"/>
      <w:r w:rsidRPr="00831647">
        <w:rPr>
          <w:rFonts w:ascii="Arial" w:hAnsi="Arial" w:cs="Arial"/>
          <w:sz w:val="24"/>
          <w:szCs w:val="24"/>
        </w:rPr>
        <w:t>ultimately bolstered</w:t>
      </w:r>
      <w:proofErr w:type="gramEnd"/>
      <w:r w:rsidRPr="00831647">
        <w:rPr>
          <w:rFonts w:ascii="Arial" w:hAnsi="Arial" w:cs="Arial"/>
          <w:sz w:val="24"/>
          <w:szCs w:val="24"/>
        </w:rPr>
        <w:t xml:space="preserve"> my confidence, empowering me to become a competent police officer. </w:t>
      </w:r>
    </w:p>
    <w:p w14:paraId="08051160"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45783497" w14:textId="58657F77"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 xml:space="preserve">While coaching offered significant benefits, it </w:t>
      </w:r>
      <w:proofErr w:type="gramStart"/>
      <w:r w:rsidRPr="00831647">
        <w:rPr>
          <w:rFonts w:ascii="Arial" w:hAnsi="Arial" w:cs="Arial"/>
          <w:sz w:val="24"/>
          <w:szCs w:val="24"/>
        </w:rPr>
        <w:t>wasn't</w:t>
      </w:r>
      <w:proofErr w:type="gramEnd"/>
      <w:r w:rsidRPr="00831647">
        <w:rPr>
          <w:rFonts w:ascii="Arial" w:hAnsi="Arial" w:cs="Arial"/>
          <w:sz w:val="24"/>
          <w:szCs w:val="24"/>
        </w:rPr>
        <w:t xml:space="preserve"> without limitations. The instructor's coaching style, which I found difficult to engage with (Cavanagh, 2009), occasionally hindered my progress</w:t>
      </w:r>
      <w:proofErr w:type="gramStart"/>
      <w:r w:rsidRPr="00831647">
        <w:rPr>
          <w:rFonts w:ascii="Arial" w:hAnsi="Arial" w:cs="Arial"/>
          <w:sz w:val="24"/>
          <w:szCs w:val="24"/>
        </w:rPr>
        <w:t xml:space="preserve">.  </w:t>
      </w:r>
      <w:proofErr w:type="gramEnd"/>
      <w:r w:rsidRPr="00831647">
        <w:rPr>
          <w:rFonts w:ascii="Arial" w:hAnsi="Arial" w:cs="Arial"/>
          <w:sz w:val="24"/>
          <w:szCs w:val="24"/>
        </w:rPr>
        <w:t>Dissonance between coaching style and learner preference can indeed lead to discouragement</w:t>
      </w:r>
      <w:r>
        <w:rPr>
          <w:rFonts w:ascii="Arial" w:hAnsi="Arial" w:cs="Arial"/>
          <w:sz w:val="24"/>
          <w:szCs w:val="24"/>
        </w:rPr>
        <w:t xml:space="preserve"> as noted by </w:t>
      </w:r>
      <w:r w:rsidRPr="00831647">
        <w:rPr>
          <w:rFonts w:ascii="Arial" w:hAnsi="Arial" w:cs="Arial"/>
          <w:sz w:val="24"/>
          <w:szCs w:val="24"/>
        </w:rPr>
        <w:t xml:space="preserve">Cavanagh </w:t>
      </w:r>
      <w:r>
        <w:rPr>
          <w:rFonts w:ascii="Arial" w:hAnsi="Arial" w:cs="Arial"/>
          <w:sz w:val="24"/>
          <w:szCs w:val="24"/>
        </w:rPr>
        <w:t>(</w:t>
      </w:r>
      <w:r w:rsidRPr="00831647">
        <w:rPr>
          <w:rFonts w:ascii="Arial" w:hAnsi="Arial" w:cs="Arial"/>
          <w:sz w:val="24"/>
          <w:szCs w:val="24"/>
        </w:rPr>
        <w:t>2009)</w:t>
      </w:r>
      <w:proofErr w:type="gramStart"/>
      <w:r w:rsidRPr="00831647">
        <w:rPr>
          <w:rFonts w:ascii="Arial" w:hAnsi="Arial" w:cs="Arial"/>
          <w:sz w:val="24"/>
          <w:szCs w:val="24"/>
        </w:rPr>
        <w:t xml:space="preserve">.  </w:t>
      </w:r>
      <w:proofErr w:type="gramEnd"/>
      <w:r w:rsidRPr="00831647">
        <w:rPr>
          <w:rFonts w:ascii="Arial" w:hAnsi="Arial" w:cs="Arial"/>
          <w:sz w:val="24"/>
          <w:szCs w:val="24"/>
        </w:rPr>
        <w:t>Furthermore, the emphasis on goal achievement, particularly exam performance, heightened my stress levels</w:t>
      </w:r>
      <w:proofErr w:type="gramStart"/>
      <w:r w:rsidRPr="00831647">
        <w:rPr>
          <w:rFonts w:ascii="Arial" w:hAnsi="Arial" w:cs="Arial"/>
          <w:sz w:val="24"/>
          <w:szCs w:val="24"/>
        </w:rPr>
        <w:t xml:space="preserve">.  </w:t>
      </w:r>
      <w:proofErr w:type="gramEnd"/>
      <w:r w:rsidRPr="00831647">
        <w:rPr>
          <w:rFonts w:ascii="Arial" w:hAnsi="Arial" w:cs="Arial"/>
          <w:sz w:val="24"/>
          <w:szCs w:val="24"/>
        </w:rPr>
        <w:t xml:space="preserve">Nicholl </w:t>
      </w:r>
      <w:r>
        <w:rPr>
          <w:rFonts w:ascii="Arial" w:hAnsi="Arial" w:cs="Arial"/>
          <w:sz w:val="24"/>
          <w:szCs w:val="24"/>
        </w:rPr>
        <w:t>and</w:t>
      </w:r>
      <w:r w:rsidRPr="00831647">
        <w:rPr>
          <w:rFonts w:ascii="Arial" w:hAnsi="Arial" w:cs="Arial"/>
          <w:sz w:val="24"/>
          <w:szCs w:val="24"/>
        </w:rPr>
        <w:t xml:space="preserve"> Berliner (2007) support this, highlighting </w:t>
      </w:r>
      <w:r w:rsidRPr="00831647">
        <w:rPr>
          <w:rFonts w:ascii="Arial" w:hAnsi="Arial" w:cs="Arial"/>
          <w:sz w:val="24"/>
          <w:szCs w:val="24"/>
        </w:rPr>
        <w:lastRenderedPageBreak/>
        <w:t xml:space="preserve">the potential for </w:t>
      </w:r>
      <w:proofErr w:type="gramStart"/>
      <w:r w:rsidRPr="00831647">
        <w:rPr>
          <w:rFonts w:ascii="Arial" w:hAnsi="Arial" w:cs="Arial"/>
          <w:sz w:val="24"/>
          <w:szCs w:val="24"/>
        </w:rPr>
        <w:t>goal-oriented</w:t>
      </w:r>
      <w:proofErr w:type="gramEnd"/>
      <w:r w:rsidRPr="00831647">
        <w:rPr>
          <w:rFonts w:ascii="Arial" w:hAnsi="Arial" w:cs="Arial"/>
          <w:sz w:val="24"/>
          <w:szCs w:val="24"/>
        </w:rPr>
        <w:t xml:space="preserve"> coaching to induce performance anxiety in learners.  However, </w:t>
      </w:r>
      <w:r>
        <w:rPr>
          <w:rFonts w:ascii="Arial" w:hAnsi="Arial" w:cs="Arial"/>
          <w:sz w:val="24"/>
          <w:szCs w:val="24"/>
        </w:rPr>
        <w:t xml:space="preserve">to combat this </w:t>
      </w:r>
      <w:r w:rsidRPr="00831647">
        <w:rPr>
          <w:rFonts w:ascii="Arial" w:hAnsi="Arial" w:cs="Arial"/>
          <w:sz w:val="24"/>
          <w:szCs w:val="24"/>
        </w:rPr>
        <w:t>the coach introduced stress management techniques, including deep breathing</w:t>
      </w:r>
      <w:r>
        <w:rPr>
          <w:rFonts w:ascii="Arial" w:hAnsi="Arial" w:cs="Arial"/>
          <w:sz w:val="24"/>
          <w:szCs w:val="24"/>
        </w:rPr>
        <w:t xml:space="preserve">, </w:t>
      </w:r>
      <w:r w:rsidRPr="00831647">
        <w:rPr>
          <w:rFonts w:ascii="Arial" w:hAnsi="Arial" w:cs="Arial"/>
          <w:sz w:val="24"/>
          <w:szCs w:val="24"/>
        </w:rPr>
        <w:t xml:space="preserve">which improved my well-being and fostered personal development. Deep breathing involves inhaling deeply into the lungs using the diaphragm, not shallow chest breaths (Flinchbaugh </w:t>
      </w:r>
      <w:r w:rsidRPr="00831647">
        <w:rPr>
          <w:rFonts w:ascii="Arial" w:hAnsi="Arial" w:cs="Arial"/>
          <w:i/>
          <w:iCs/>
          <w:sz w:val="24"/>
          <w:szCs w:val="24"/>
        </w:rPr>
        <w:t>et al.,</w:t>
      </w:r>
      <w:r w:rsidRPr="00831647">
        <w:rPr>
          <w:rFonts w:ascii="Arial" w:hAnsi="Arial" w:cs="Arial"/>
          <w:sz w:val="24"/>
          <w:szCs w:val="24"/>
        </w:rPr>
        <w:t xml:space="preserve"> 2012). Research suggests it reduces anxiety and stress while enhancing focus (Brown </w:t>
      </w:r>
      <w:r>
        <w:rPr>
          <w:rFonts w:ascii="Arial" w:hAnsi="Arial" w:cs="Arial"/>
          <w:sz w:val="24"/>
          <w:szCs w:val="24"/>
        </w:rPr>
        <w:t>and</w:t>
      </w:r>
      <w:r w:rsidRPr="00831647">
        <w:rPr>
          <w:rFonts w:ascii="Arial" w:hAnsi="Arial" w:cs="Arial"/>
          <w:sz w:val="24"/>
          <w:szCs w:val="24"/>
        </w:rPr>
        <w:t xml:space="preserve"> Gerbarg, 2005).</w:t>
      </w:r>
    </w:p>
    <w:p w14:paraId="2F865ED8"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50F16414" w14:textId="0AFB404B"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 xml:space="preserve">The second stage of support involved a </w:t>
      </w:r>
      <w:proofErr w:type="gramStart"/>
      <w:r w:rsidRPr="00831647">
        <w:rPr>
          <w:rFonts w:ascii="Arial" w:hAnsi="Arial" w:cs="Arial"/>
          <w:sz w:val="24"/>
          <w:szCs w:val="24"/>
        </w:rPr>
        <w:t>dedicated</w:t>
      </w:r>
      <w:proofErr w:type="gramEnd"/>
      <w:r w:rsidRPr="00831647">
        <w:rPr>
          <w:rFonts w:ascii="Arial" w:hAnsi="Arial" w:cs="Arial"/>
          <w:sz w:val="24"/>
          <w:szCs w:val="24"/>
        </w:rPr>
        <w:t xml:space="preserve"> tutor for a 12-week period.  This mentor's role was to facilitate my development towards independent police officer competency. Initially, a directive coaching style focused on mastery of core policing skills and procedures (Knowles, 2021)</w:t>
      </w:r>
      <w:proofErr w:type="gramStart"/>
      <w:r w:rsidRPr="00831647">
        <w:rPr>
          <w:rFonts w:ascii="Arial" w:hAnsi="Arial" w:cs="Arial"/>
          <w:sz w:val="24"/>
          <w:szCs w:val="24"/>
        </w:rPr>
        <w:t xml:space="preserve">.  </w:t>
      </w:r>
      <w:proofErr w:type="gramEnd"/>
      <w:r w:rsidRPr="00831647">
        <w:rPr>
          <w:rFonts w:ascii="Arial" w:hAnsi="Arial" w:cs="Arial"/>
          <w:sz w:val="24"/>
          <w:szCs w:val="24"/>
        </w:rPr>
        <w:t>The tutor provided clear instructions, demonstrations, and close supervision, facilitating my learning through observation, practice, and feedback</w:t>
      </w:r>
      <w:proofErr w:type="gramStart"/>
      <w:r w:rsidRPr="00831647">
        <w:rPr>
          <w:rFonts w:ascii="Arial" w:hAnsi="Arial" w:cs="Arial"/>
          <w:sz w:val="24"/>
          <w:szCs w:val="24"/>
        </w:rPr>
        <w:t xml:space="preserve">.  </w:t>
      </w:r>
      <w:proofErr w:type="gramEnd"/>
      <w:r w:rsidRPr="00831647">
        <w:rPr>
          <w:rFonts w:ascii="Arial" w:hAnsi="Arial" w:cs="Arial"/>
          <w:sz w:val="24"/>
          <w:szCs w:val="24"/>
        </w:rPr>
        <w:t>For instance, the tutor demonstrated and coached me through a proper traffic stop conducted according to force procedures. The directive coaching style proved particularly beneficial given my preference for observational learning</w:t>
      </w:r>
      <w:proofErr w:type="gramStart"/>
      <w:r w:rsidRPr="00831647">
        <w:rPr>
          <w:rFonts w:ascii="Arial" w:hAnsi="Arial" w:cs="Arial"/>
          <w:sz w:val="24"/>
          <w:szCs w:val="24"/>
        </w:rPr>
        <w:t xml:space="preserve">.  </w:t>
      </w:r>
      <w:proofErr w:type="gramEnd"/>
      <w:r w:rsidRPr="00831647">
        <w:rPr>
          <w:rFonts w:ascii="Arial" w:hAnsi="Arial" w:cs="Arial"/>
          <w:sz w:val="24"/>
          <w:szCs w:val="24"/>
        </w:rPr>
        <w:t>However, midway through the tutorship, a shift occurred towards leadership and situational coaching (Harris, 2013). The focus transitioned to cultivating critical thinking, problem-solving, and decision-making abilities. The tutor facilitated this development by guiding me towards solutions through thought-provoking questions and encouraging independent analysis. I practiced analy</w:t>
      </w:r>
      <w:r>
        <w:rPr>
          <w:rFonts w:ascii="Arial" w:hAnsi="Arial" w:cs="Arial"/>
          <w:sz w:val="24"/>
          <w:szCs w:val="24"/>
        </w:rPr>
        <w:t>s</w:t>
      </w:r>
      <w:r w:rsidRPr="00831647">
        <w:rPr>
          <w:rFonts w:ascii="Arial" w:hAnsi="Arial" w:cs="Arial"/>
          <w:sz w:val="24"/>
          <w:szCs w:val="24"/>
        </w:rPr>
        <w:t>ing situations, proposing solutions, and taking calculated risks under my tutor's supervision. Finally, the tutorship transitioned to a supportive coaching style (Clutterbuck, 2014)</w:t>
      </w:r>
      <w:proofErr w:type="gramStart"/>
      <w:r w:rsidRPr="00831647">
        <w:rPr>
          <w:rFonts w:ascii="Arial" w:hAnsi="Arial" w:cs="Arial"/>
          <w:sz w:val="24"/>
          <w:szCs w:val="24"/>
        </w:rPr>
        <w:t xml:space="preserve">.  </w:t>
      </w:r>
      <w:proofErr w:type="gramEnd"/>
      <w:r w:rsidRPr="00831647">
        <w:rPr>
          <w:rFonts w:ascii="Arial" w:hAnsi="Arial" w:cs="Arial"/>
          <w:sz w:val="24"/>
          <w:szCs w:val="24"/>
        </w:rPr>
        <w:t>This phase emphasi</w:t>
      </w:r>
      <w:r>
        <w:rPr>
          <w:rFonts w:ascii="Arial" w:hAnsi="Arial" w:cs="Arial"/>
          <w:sz w:val="24"/>
          <w:szCs w:val="24"/>
        </w:rPr>
        <w:t>s</w:t>
      </w:r>
      <w:r w:rsidRPr="00831647">
        <w:rPr>
          <w:rFonts w:ascii="Arial" w:hAnsi="Arial" w:cs="Arial"/>
          <w:sz w:val="24"/>
          <w:szCs w:val="24"/>
        </w:rPr>
        <w:t>ed refining skills, boosting confidence, and fostering emotional intelligence. The tutor provided encouragement, constructive feedback, and instilled self-coaching skills. The importance of self-coaching aligns with Kato and Mynard's (2016) assertion that learners require self-advisory skills for sustained learning effectiveness. They highlight that self-directed learners can experience insecurity in the absence of an instructor, emphasi</w:t>
      </w:r>
      <w:r>
        <w:rPr>
          <w:rFonts w:ascii="Arial" w:hAnsi="Arial" w:cs="Arial"/>
          <w:sz w:val="24"/>
          <w:szCs w:val="24"/>
        </w:rPr>
        <w:t>s</w:t>
      </w:r>
      <w:r w:rsidRPr="00831647">
        <w:rPr>
          <w:rFonts w:ascii="Arial" w:hAnsi="Arial" w:cs="Arial"/>
          <w:sz w:val="24"/>
          <w:szCs w:val="24"/>
        </w:rPr>
        <w:t>ing the value of self-coaching development. Exemplifying this approach was my development of reflective thinking skills.</w:t>
      </w:r>
      <w:r w:rsidR="007F3B83">
        <w:rPr>
          <w:rFonts w:ascii="Arial" w:hAnsi="Arial" w:cs="Arial"/>
          <w:sz w:val="24"/>
          <w:szCs w:val="24"/>
        </w:rPr>
        <w:t xml:space="preserve"> </w:t>
      </w:r>
      <w:r w:rsidRPr="00831647">
        <w:rPr>
          <w:rFonts w:ascii="Arial" w:hAnsi="Arial" w:cs="Arial"/>
          <w:sz w:val="24"/>
          <w:szCs w:val="24"/>
        </w:rPr>
        <w:t xml:space="preserve">As Gao (2013) suggests, reflective thinking empowers learners "to discern and deliberate their concerns, desires, and visions."  I demonstrated </w:t>
      </w:r>
      <w:r w:rsidR="007F3B83">
        <w:rPr>
          <w:rFonts w:ascii="Arial" w:hAnsi="Arial" w:cs="Arial"/>
          <w:sz w:val="24"/>
          <w:szCs w:val="24"/>
        </w:rPr>
        <w:t xml:space="preserve">a </w:t>
      </w:r>
      <w:r w:rsidRPr="00831647">
        <w:rPr>
          <w:rFonts w:ascii="Arial" w:hAnsi="Arial" w:cs="Arial"/>
          <w:sz w:val="24"/>
          <w:szCs w:val="24"/>
        </w:rPr>
        <w:t>mastery of skills by reflecting on past experiences and actively seeking guidance for continuous improvement.</w:t>
      </w:r>
    </w:p>
    <w:p w14:paraId="57992469"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2916C57C" w14:textId="3D4688FE"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lastRenderedPageBreak/>
        <w:t xml:space="preserve">Following successful completion of my tutorship, the formal coaching structure transitioned to peer mentorship. This experienced colleague, unlike my supervisor, offered invaluable guidance due to their shared understanding of daily police work and the anxieties associated with independent patrol duties (Van den Brink </w:t>
      </w:r>
      <w:r w:rsidR="007F3B83">
        <w:rPr>
          <w:rFonts w:ascii="Arial" w:hAnsi="Arial" w:cs="Arial"/>
          <w:sz w:val="24"/>
          <w:szCs w:val="24"/>
        </w:rPr>
        <w:t>and</w:t>
      </w:r>
      <w:r w:rsidRPr="00831647">
        <w:rPr>
          <w:rFonts w:ascii="Arial" w:hAnsi="Arial" w:cs="Arial"/>
          <w:sz w:val="24"/>
          <w:szCs w:val="24"/>
        </w:rPr>
        <w:t xml:space="preserve"> Basten, 2010). Their mentorship fostered my personal development by providing a safe space to discuss challenges, doubts, and the emotional toll of the job. This open dialogue facilitated the development of resilience and emotional intelligence,</w:t>
      </w:r>
      <w:r w:rsidR="007F3B83">
        <w:rPr>
          <w:rFonts w:ascii="Arial" w:hAnsi="Arial" w:cs="Arial"/>
          <w:sz w:val="24"/>
          <w:szCs w:val="24"/>
        </w:rPr>
        <w:t xml:space="preserve"> </w:t>
      </w:r>
      <w:r w:rsidRPr="00831647">
        <w:rPr>
          <w:rFonts w:ascii="Arial" w:hAnsi="Arial" w:cs="Arial"/>
          <w:sz w:val="24"/>
          <w:szCs w:val="24"/>
        </w:rPr>
        <w:t xml:space="preserve">equipping me to navigate </w:t>
      </w:r>
      <w:proofErr w:type="gramStart"/>
      <w:r w:rsidRPr="00831647">
        <w:rPr>
          <w:rFonts w:ascii="Arial" w:hAnsi="Arial" w:cs="Arial"/>
          <w:sz w:val="24"/>
          <w:szCs w:val="24"/>
        </w:rPr>
        <w:t>difficult situations</w:t>
      </w:r>
      <w:proofErr w:type="gramEnd"/>
      <w:r w:rsidRPr="00831647">
        <w:rPr>
          <w:rFonts w:ascii="Arial" w:hAnsi="Arial" w:cs="Arial"/>
          <w:sz w:val="24"/>
          <w:szCs w:val="24"/>
        </w:rPr>
        <w:t xml:space="preserve"> with composure. Furthermore, their </w:t>
      </w:r>
      <w:proofErr w:type="gramStart"/>
      <w:r w:rsidRPr="00831647">
        <w:rPr>
          <w:rFonts w:ascii="Arial" w:hAnsi="Arial" w:cs="Arial"/>
          <w:sz w:val="24"/>
          <w:szCs w:val="24"/>
        </w:rPr>
        <w:t>extensive experience</w:t>
      </w:r>
      <w:proofErr w:type="gramEnd"/>
      <w:r w:rsidRPr="00831647">
        <w:rPr>
          <w:rFonts w:ascii="Arial" w:hAnsi="Arial" w:cs="Arial"/>
          <w:sz w:val="24"/>
          <w:szCs w:val="24"/>
        </w:rPr>
        <w:t xml:space="preserve"> as a police officer provided me with immediate solutions to problems and incidents that exceeded my own capabilities. For example, I honed my de-escalation skills through observing their ability to effectively calm tense situations</w:t>
      </w:r>
      <w:proofErr w:type="gramStart"/>
      <w:r w:rsidRPr="00831647">
        <w:rPr>
          <w:rFonts w:ascii="Arial" w:hAnsi="Arial" w:cs="Arial"/>
          <w:sz w:val="24"/>
          <w:szCs w:val="24"/>
        </w:rPr>
        <w:t xml:space="preserve">.  </w:t>
      </w:r>
      <w:proofErr w:type="gramEnd"/>
      <w:r w:rsidRPr="00831647">
        <w:rPr>
          <w:rFonts w:ascii="Arial" w:hAnsi="Arial" w:cs="Arial"/>
          <w:sz w:val="24"/>
          <w:szCs w:val="24"/>
        </w:rPr>
        <w:t>This observational learning fostered personal growth and shaped me into a more effective officer, characteri</w:t>
      </w:r>
      <w:r w:rsidR="007C7246">
        <w:rPr>
          <w:rFonts w:ascii="Arial" w:hAnsi="Arial" w:cs="Arial"/>
          <w:sz w:val="24"/>
          <w:szCs w:val="24"/>
        </w:rPr>
        <w:t>s</w:t>
      </w:r>
      <w:r w:rsidRPr="00831647">
        <w:rPr>
          <w:rFonts w:ascii="Arial" w:hAnsi="Arial" w:cs="Arial"/>
          <w:sz w:val="24"/>
          <w:szCs w:val="24"/>
        </w:rPr>
        <w:t xml:space="preserve">ed by increased confidence and refined skills. My peer mentor significantly contributed to my de-escalation skillset by introducing me to the five-step appeal technique (College of Policing, 2020). </w:t>
      </w:r>
      <w:r w:rsidR="007C7246">
        <w:rPr>
          <w:rFonts w:ascii="Arial" w:hAnsi="Arial" w:cs="Arial"/>
          <w:sz w:val="24"/>
          <w:szCs w:val="24"/>
        </w:rPr>
        <w:t>T</w:t>
      </w:r>
      <w:r w:rsidRPr="00831647">
        <w:rPr>
          <w:rFonts w:ascii="Arial" w:hAnsi="Arial" w:cs="Arial"/>
          <w:sz w:val="24"/>
          <w:szCs w:val="24"/>
        </w:rPr>
        <w:t xml:space="preserve">his framework outlines a progression of increasingly assertive appeals, culminating in </w:t>
      </w:r>
      <w:r w:rsidR="007C7246" w:rsidRPr="00831647">
        <w:rPr>
          <w:rFonts w:ascii="Arial" w:hAnsi="Arial" w:cs="Arial"/>
          <w:sz w:val="24"/>
          <w:szCs w:val="24"/>
        </w:rPr>
        <w:t>action,</w:t>
      </w:r>
      <w:r w:rsidRPr="00831647">
        <w:rPr>
          <w:rFonts w:ascii="Arial" w:hAnsi="Arial" w:cs="Arial"/>
          <w:sz w:val="24"/>
          <w:szCs w:val="24"/>
        </w:rPr>
        <w:t xml:space="preserve"> if necessary, to effectively resolve tense situations. Furthermore, the mentor provided valuable insights into force protocols and procedures, such as positive action during domestic incidents (South Wales Police, 2015). This knowledge equipped me to ensure my actions aligned with organi</w:t>
      </w:r>
      <w:r w:rsidR="007C7246">
        <w:rPr>
          <w:rFonts w:ascii="Arial" w:hAnsi="Arial" w:cs="Arial"/>
          <w:sz w:val="24"/>
          <w:szCs w:val="24"/>
        </w:rPr>
        <w:t>s</w:t>
      </w:r>
      <w:r w:rsidRPr="00831647">
        <w:rPr>
          <w:rFonts w:ascii="Arial" w:hAnsi="Arial" w:cs="Arial"/>
          <w:sz w:val="24"/>
          <w:szCs w:val="24"/>
        </w:rPr>
        <w:t xml:space="preserve">ational goals, fostering </w:t>
      </w:r>
      <w:r w:rsidR="007C7246" w:rsidRPr="00831647">
        <w:rPr>
          <w:rFonts w:ascii="Arial" w:hAnsi="Arial" w:cs="Arial"/>
          <w:sz w:val="24"/>
          <w:szCs w:val="24"/>
        </w:rPr>
        <w:t>professionalism,</w:t>
      </w:r>
      <w:r w:rsidRPr="00831647">
        <w:rPr>
          <w:rFonts w:ascii="Arial" w:hAnsi="Arial" w:cs="Arial"/>
          <w:sz w:val="24"/>
          <w:szCs w:val="24"/>
        </w:rPr>
        <w:t xml:space="preserve"> and promoting public trust. Beyond skill development, the mentorship fostered a strong bond through shared experiences, mitigating the potential isolation inherent to the police officer role. This sense of camaraderie further enhanced my overall well-being and job satisfaction. </w:t>
      </w:r>
    </w:p>
    <w:p w14:paraId="69A2EAC1"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2A14DD9C" w14:textId="0A128887"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 xml:space="preserve">However, peer mentorship presented certain limitations. While my colleague possessed </w:t>
      </w:r>
      <w:proofErr w:type="gramStart"/>
      <w:r w:rsidRPr="00831647">
        <w:rPr>
          <w:rFonts w:ascii="Arial" w:hAnsi="Arial" w:cs="Arial"/>
          <w:sz w:val="24"/>
          <w:szCs w:val="24"/>
        </w:rPr>
        <w:t>extensive experience</w:t>
      </w:r>
      <w:proofErr w:type="gramEnd"/>
      <w:r w:rsidRPr="00831647">
        <w:rPr>
          <w:rFonts w:ascii="Arial" w:hAnsi="Arial" w:cs="Arial"/>
          <w:sz w:val="24"/>
          <w:szCs w:val="24"/>
        </w:rPr>
        <w:t xml:space="preserve">, their lack of supervisory authority restricted their capacity to provide formal guidance, which I sometimes required (Kram </w:t>
      </w:r>
      <w:r w:rsidR="007C7246">
        <w:rPr>
          <w:rFonts w:ascii="Arial" w:hAnsi="Arial" w:cs="Arial"/>
          <w:sz w:val="24"/>
          <w:szCs w:val="24"/>
        </w:rPr>
        <w:t>and</w:t>
      </w:r>
      <w:r w:rsidRPr="00831647">
        <w:rPr>
          <w:rFonts w:ascii="Arial" w:hAnsi="Arial" w:cs="Arial"/>
          <w:sz w:val="24"/>
          <w:szCs w:val="24"/>
        </w:rPr>
        <w:t xml:space="preserve"> Isabella, 1985). Additionally, the close working relationship inherent in peer mentorship occasionally blurred the boundaries between mentorship and friendship, potentially hindering the discussion of performance concerns (Eby </w:t>
      </w:r>
      <w:r w:rsidRPr="007C7246">
        <w:rPr>
          <w:rFonts w:ascii="Arial" w:hAnsi="Arial" w:cs="Arial"/>
          <w:i/>
          <w:iCs/>
          <w:sz w:val="24"/>
          <w:szCs w:val="24"/>
        </w:rPr>
        <w:t>et al.,</w:t>
      </w:r>
      <w:r w:rsidRPr="00831647">
        <w:rPr>
          <w:rFonts w:ascii="Arial" w:hAnsi="Arial" w:cs="Arial"/>
          <w:sz w:val="24"/>
          <w:szCs w:val="24"/>
        </w:rPr>
        <w:t xml:space="preserve"> 2007)</w:t>
      </w:r>
      <w:proofErr w:type="gramStart"/>
      <w:r w:rsidRPr="00831647">
        <w:rPr>
          <w:rFonts w:ascii="Arial" w:hAnsi="Arial" w:cs="Arial"/>
          <w:sz w:val="24"/>
          <w:szCs w:val="24"/>
        </w:rPr>
        <w:t xml:space="preserve">.  </w:t>
      </w:r>
      <w:proofErr w:type="gramEnd"/>
      <w:r w:rsidRPr="00831647">
        <w:rPr>
          <w:rFonts w:ascii="Arial" w:hAnsi="Arial" w:cs="Arial"/>
          <w:sz w:val="24"/>
          <w:szCs w:val="24"/>
        </w:rPr>
        <w:t>Finally, the potential for blind spots existed</w:t>
      </w:r>
      <w:proofErr w:type="gramStart"/>
      <w:r w:rsidRPr="00831647">
        <w:rPr>
          <w:rFonts w:ascii="Arial" w:hAnsi="Arial" w:cs="Arial"/>
          <w:sz w:val="24"/>
          <w:szCs w:val="24"/>
        </w:rPr>
        <w:t xml:space="preserve">.  </w:t>
      </w:r>
      <w:proofErr w:type="gramEnd"/>
      <w:r w:rsidRPr="00831647">
        <w:rPr>
          <w:rFonts w:ascii="Arial" w:hAnsi="Arial" w:cs="Arial"/>
          <w:sz w:val="24"/>
          <w:szCs w:val="24"/>
        </w:rPr>
        <w:t>Despite their experience, my colleague may have possessed unconscious habits that could have been inadvertently transmitted to me</w:t>
      </w:r>
      <w:proofErr w:type="gramStart"/>
      <w:r w:rsidRPr="00831647">
        <w:rPr>
          <w:rFonts w:ascii="Arial" w:hAnsi="Arial" w:cs="Arial"/>
          <w:sz w:val="24"/>
          <w:szCs w:val="24"/>
        </w:rPr>
        <w:t xml:space="preserve">.  </w:t>
      </w:r>
      <w:proofErr w:type="gramEnd"/>
      <w:r w:rsidRPr="00831647">
        <w:rPr>
          <w:rFonts w:ascii="Arial" w:hAnsi="Arial" w:cs="Arial"/>
          <w:sz w:val="24"/>
          <w:szCs w:val="24"/>
        </w:rPr>
        <w:lastRenderedPageBreak/>
        <w:t xml:space="preserve">In retrospect, a broader mentorship perspective could have ensured the development of a more well-rounded skillset. </w:t>
      </w:r>
    </w:p>
    <w:p w14:paraId="7D8667EF"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284E39DB" w14:textId="176ABB26" w:rsidR="00831647" w:rsidRPr="00831647"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 xml:space="preserve">The past three years have been a period of significant professional growth, </w:t>
      </w:r>
      <w:r w:rsidR="007C7246" w:rsidRPr="00831647">
        <w:rPr>
          <w:rFonts w:ascii="Arial" w:hAnsi="Arial" w:cs="Arial"/>
          <w:sz w:val="24"/>
          <w:szCs w:val="24"/>
        </w:rPr>
        <w:t>fuelled</w:t>
      </w:r>
      <w:r w:rsidRPr="00831647">
        <w:rPr>
          <w:rFonts w:ascii="Arial" w:hAnsi="Arial" w:cs="Arial"/>
          <w:sz w:val="24"/>
          <w:szCs w:val="24"/>
        </w:rPr>
        <w:t xml:space="preserve"> in large part by the invaluable support of mentoring and coaching programs</w:t>
      </w:r>
      <w:proofErr w:type="gramStart"/>
      <w:r w:rsidRPr="00831647">
        <w:rPr>
          <w:rFonts w:ascii="Arial" w:hAnsi="Arial" w:cs="Arial"/>
          <w:sz w:val="24"/>
          <w:szCs w:val="24"/>
        </w:rPr>
        <w:t xml:space="preserve">.  </w:t>
      </w:r>
      <w:proofErr w:type="gramEnd"/>
      <w:r w:rsidRPr="00831647">
        <w:rPr>
          <w:rFonts w:ascii="Arial" w:hAnsi="Arial" w:cs="Arial"/>
          <w:sz w:val="24"/>
          <w:szCs w:val="24"/>
        </w:rPr>
        <w:t>As I progress in my career, I remain committed to seeking opportunities for professional development. This may include transitioning into a mentor or coach role myself, with the aim of guiding future officers on their professional journeys</w:t>
      </w:r>
      <w:proofErr w:type="gramStart"/>
      <w:r w:rsidRPr="00831647">
        <w:rPr>
          <w:rFonts w:ascii="Arial" w:hAnsi="Arial" w:cs="Arial"/>
          <w:sz w:val="24"/>
          <w:szCs w:val="24"/>
        </w:rPr>
        <w:t xml:space="preserve">.  </w:t>
      </w:r>
      <w:proofErr w:type="gramEnd"/>
      <w:r w:rsidRPr="00831647">
        <w:rPr>
          <w:rFonts w:ascii="Arial" w:hAnsi="Arial" w:cs="Arial"/>
          <w:sz w:val="24"/>
          <w:szCs w:val="24"/>
        </w:rPr>
        <w:t>The foundational knowledge and refined skills acquired during probation will serve as a springboard for continued success</w:t>
      </w:r>
      <w:proofErr w:type="gramStart"/>
      <w:r w:rsidRPr="00831647">
        <w:rPr>
          <w:rFonts w:ascii="Arial" w:hAnsi="Arial" w:cs="Arial"/>
          <w:sz w:val="24"/>
          <w:szCs w:val="24"/>
        </w:rPr>
        <w:t xml:space="preserve">.  </w:t>
      </w:r>
      <w:proofErr w:type="gramEnd"/>
      <w:r w:rsidRPr="00831647">
        <w:rPr>
          <w:rFonts w:ascii="Arial" w:hAnsi="Arial" w:cs="Arial"/>
          <w:sz w:val="24"/>
          <w:szCs w:val="24"/>
        </w:rPr>
        <w:t>To cultivate a well-rounded skillset, I will actively seek mentorship from both superiors within the force and external sources</w:t>
      </w:r>
      <w:proofErr w:type="gramStart"/>
      <w:r w:rsidRPr="00831647">
        <w:rPr>
          <w:rFonts w:ascii="Arial" w:hAnsi="Arial" w:cs="Arial"/>
          <w:sz w:val="24"/>
          <w:szCs w:val="24"/>
        </w:rPr>
        <w:t xml:space="preserve">.  </w:t>
      </w:r>
      <w:proofErr w:type="gramEnd"/>
      <w:r w:rsidRPr="00831647">
        <w:rPr>
          <w:rFonts w:ascii="Arial" w:hAnsi="Arial" w:cs="Arial"/>
          <w:sz w:val="24"/>
          <w:szCs w:val="24"/>
        </w:rPr>
        <w:t xml:space="preserve">This multi-faceted approach to professional development aligns with the notion of lifelong learning, which is essential for navigating the ever-evolving complexities of police work. </w:t>
      </w:r>
    </w:p>
    <w:p w14:paraId="5C0E4E1D" w14:textId="77777777" w:rsidR="00831647" w:rsidRPr="00831647" w:rsidRDefault="00831647" w:rsidP="00831647">
      <w:pPr>
        <w:pStyle w:val="NormalWeb"/>
        <w:spacing w:before="0" w:beforeAutospacing="0" w:after="0" w:afterAutospacing="0" w:line="360" w:lineRule="auto"/>
        <w:rPr>
          <w:rFonts w:ascii="Arial" w:hAnsi="Arial" w:cs="Arial"/>
          <w:sz w:val="24"/>
          <w:szCs w:val="24"/>
        </w:rPr>
      </w:pPr>
    </w:p>
    <w:p w14:paraId="7DE638D6" w14:textId="7FC87B53" w:rsidR="00831647" w:rsidRPr="00F164AF" w:rsidRDefault="00831647" w:rsidP="00831647">
      <w:pPr>
        <w:pStyle w:val="NormalWeb"/>
        <w:spacing w:before="0" w:beforeAutospacing="0" w:after="0" w:afterAutospacing="0" w:line="360" w:lineRule="auto"/>
        <w:rPr>
          <w:rFonts w:ascii="Arial" w:hAnsi="Arial" w:cs="Arial"/>
          <w:sz w:val="24"/>
          <w:szCs w:val="24"/>
        </w:rPr>
      </w:pPr>
      <w:r w:rsidRPr="00831647">
        <w:rPr>
          <w:rFonts w:ascii="Arial" w:hAnsi="Arial" w:cs="Arial"/>
          <w:sz w:val="24"/>
          <w:szCs w:val="24"/>
        </w:rPr>
        <w:t>In conclusion, both mentoring and coaching demonstrably contributed to my professional development during the three-year probationary period</w:t>
      </w:r>
      <w:proofErr w:type="gramStart"/>
      <w:r w:rsidRPr="00831647">
        <w:rPr>
          <w:rFonts w:ascii="Arial" w:hAnsi="Arial" w:cs="Arial"/>
          <w:sz w:val="24"/>
          <w:szCs w:val="24"/>
        </w:rPr>
        <w:t xml:space="preserve">.  </w:t>
      </w:r>
      <w:proofErr w:type="gramEnd"/>
      <w:r w:rsidRPr="00831647">
        <w:rPr>
          <w:rFonts w:ascii="Arial" w:hAnsi="Arial" w:cs="Arial"/>
          <w:sz w:val="24"/>
          <w:szCs w:val="24"/>
        </w:rPr>
        <w:t xml:space="preserve">Mentorship fostered the crucial transfer of experience and nurtured my connection with the community (Clutterbuck, 2014). Coaching, on the other hand, specifically addressed my well-being and communication skills during that </w:t>
      </w:r>
      <w:proofErr w:type="gramStart"/>
      <w:r w:rsidRPr="00831647">
        <w:rPr>
          <w:rFonts w:ascii="Arial" w:hAnsi="Arial" w:cs="Arial"/>
          <w:sz w:val="24"/>
          <w:szCs w:val="24"/>
        </w:rPr>
        <w:t>time frame</w:t>
      </w:r>
      <w:proofErr w:type="gramEnd"/>
      <w:r w:rsidRPr="00831647">
        <w:rPr>
          <w:rFonts w:ascii="Arial" w:hAnsi="Arial" w:cs="Arial"/>
          <w:sz w:val="24"/>
          <w:szCs w:val="24"/>
        </w:rPr>
        <w:t xml:space="preserve"> (Downey, 2009). My mentor served as a sounding board, facilitating critical thinking and self-awareness through the analysis of past situations and identification of areas for improvement (Schon, 1983). This process </w:t>
      </w:r>
      <w:proofErr w:type="gramStart"/>
      <w:r w:rsidRPr="00831647">
        <w:rPr>
          <w:rFonts w:ascii="Arial" w:hAnsi="Arial" w:cs="Arial"/>
          <w:sz w:val="24"/>
          <w:szCs w:val="24"/>
        </w:rPr>
        <w:t>ultimately transformed</w:t>
      </w:r>
      <w:proofErr w:type="gramEnd"/>
      <w:r w:rsidRPr="00831647">
        <w:rPr>
          <w:rFonts w:ascii="Arial" w:hAnsi="Arial" w:cs="Arial"/>
          <w:sz w:val="24"/>
          <w:szCs w:val="24"/>
        </w:rPr>
        <w:t xml:space="preserve"> me into a more capable and reflective officer, enhancing my capacity for workplace learning, development, and performance. Coaching sessions, often incorporating scenario-based exercises, provided a safe environment for me to practice newly acquired skills (Goleman </w:t>
      </w:r>
      <w:r w:rsidRPr="007C7246">
        <w:rPr>
          <w:rFonts w:ascii="Arial" w:hAnsi="Arial" w:cs="Arial"/>
          <w:i/>
          <w:iCs/>
          <w:sz w:val="24"/>
          <w:szCs w:val="24"/>
        </w:rPr>
        <w:t>et al.,</w:t>
      </w:r>
      <w:r w:rsidRPr="00831647">
        <w:rPr>
          <w:rFonts w:ascii="Arial" w:hAnsi="Arial" w:cs="Arial"/>
          <w:sz w:val="24"/>
          <w:szCs w:val="24"/>
        </w:rPr>
        <w:t xml:space="preserve"> 2009). The direct translation of learned skills into on-the-job performance highlights the practical application achieved through coaching</w:t>
      </w:r>
      <w:proofErr w:type="gramStart"/>
      <w:r w:rsidRPr="00831647">
        <w:rPr>
          <w:rFonts w:ascii="Arial" w:hAnsi="Arial" w:cs="Arial"/>
          <w:sz w:val="24"/>
          <w:szCs w:val="24"/>
        </w:rPr>
        <w:t xml:space="preserve">.  </w:t>
      </w:r>
      <w:proofErr w:type="gramEnd"/>
      <w:r w:rsidRPr="00831647">
        <w:rPr>
          <w:rFonts w:ascii="Arial" w:hAnsi="Arial" w:cs="Arial"/>
          <w:sz w:val="24"/>
          <w:szCs w:val="24"/>
        </w:rPr>
        <w:t xml:space="preserve">By acknowledging the strengths and limitations of both programs, I </w:t>
      </w:r>
      <w:proofErr w:type="gramStart"/>
      <w:r w:rsidRPr="00831647">
        <w:rPr>
          <w:rFonts w:ascii="Arial" w:hAnsi="Arial" w:cs="Arial"/>
          <w:sz w:val="24"/>
          <w:szCs w:val="24"/>
        </w:rPr>
        <w:t>am empowered</w:t>
      </w:r>
      <w:proofErr w:type="gramEnd"/>
      <w:r w:rsidRPr="00831647">
        <w:rPr>
          <w:rFonts w:ascii="Arial" w:hAnsi="Arial" w:cs="Arial"/>
          <w:sz w:val="24"/>
          <w:szCs w:val="24"/>
        </w:rPr>
        <w:t xml:space="preserve"> to design a comprehensive development </w:t>
      </w:r>
      <w:r w:rsidR="007C7246" w:rsidRPr="00831647">
        <w:rPr>
          <w:rFonts w:ascii="Arial" w:hAnsi="Arial" w:cs="Arial"/>
          <w:sz w:val="24"/>
          <w:szCs w:val="24"/>
        </w:rPr>
        <w:t>plan</w:t>
      </w:r>
      <w:r w:rsidRPr="00831647">
        <w:rPr>
          <w:rFonts w:ascii="Arial" w:hAnsi="Arial" w:cs="Arial"/>
          <w:sz w:val="24"/>
          <w:szCs w:val="24"/>
        </w:rPr>
        <w:t>.</w:t>
      </w:r>
    </w:p>
    <w:p w14:paraId="5A545E1D" w14:textId="77777777" w:rsidR="00025650" w:rsidRDefault="00025650" w:rsidP="00340E9A">
      <w:pPr>
        <w:ind w:right="237"/>
        <w:jc w:val="both"/>
        <w:rPr>
          <w:sz w:val="24"/>
          <w:szCs w:val="24"/>
        </w:rPr>
      </w:pPr>
    </w:p>
    <w:p w14:paraId="6609BBB3" w14:textId="30625223" w:rsidR="00725EF4" w:rsidRDefault="00725EF4" w:rsidP="00340E9A">
      <w:pPr>
        <w:ind w:right="237"/>
        <w:jc w:val="both"/>
        <w:rPr>
          <w:sz w:val="24"/>
          <w:szCs w:val="24"/>
        </w:rPr>
      </w:pPr>
      <w:r>
        <w:rPr>
          <w:sz w:val="24"/>
          <w:szCs w:val="24"/>
        </w:rPr>
        <w:t>WORD COUNT - 1816</w:t>
      </w:r>
    </w:p>
    <w:p w14:paraId="0D9B0648" w14:textId="77777777" w:rsidR="005364D4" w:rsidRPr="00270EEB" w:rsidRDefault="005364D4"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15EA5929" w:rsidR="000F7ECD" w:rsidRPr="006469A7" w:rsidRDefault="000F7ECD" w:rsidP="006469A7">
      <w:pPr>
        <w:ind w:right="237"/>
        <w:sectPr w:rsidR="000F7ECD" w:rsidRPr="006469A7" w:rsidSect="0022001B">
          <w:pgSz w:w="11906" w:h="16838" w:code="9"/>
          <w:pgMar w:top="1440" w:right="1440" w:bottom="1440" w:left="1440" w:header="720" w:footer="720" w:gutter="0"/>
          <w:cols w:space="720"/>
          <w:docGrid w:linePitch="272"/>
        </w:sectPr>
      </w:pP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 xml:space="preserve">Information about referencing in written assignments and how to avoid plagiarism can </w:t>
      </w:r>
      <w:proofErr w:type="gramStart"/>
      <w:r w:rsidR="004923DA" w:rsidRPr="00270EEB">
        <w:rPr>
          <w:sz w:val="24"/>
          <w:szCs w:val="24"/>
        </w:rPr>
        <w:t>be found</w:t>
      </w:r>
      <w:proofErr w:type="gramEnd"/>
      <w:r w:rsidR="004923DA" w:rsidRPr="00270EEB">
        <w:rPr>
          <w:sz w:val="24"/>
          <w:szCs w:val="24"/>
        </w:rPr>
        <w:t xml:space="preserve">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340E9A">
      <w:pPr>
        <w:ind w:right="237"/>
        <w:jc w:val="both"/>
        <w:rPr>
          <w:b/>
          <w:sz w:val="24"/>
          <w:szCs w:val="24"/>
        </w:rPr>
      </w:pPr>
    </w:p>
    <w:p w14:paraId="4ABFE644" w14:textId="77777777" w:rsidR="00A254CC" w:rsidRDefault="00A254CC" w:rsidP="00340E9A">
      <w:pPr>
        <w:ind w:right="237"/>
        <w:jc w:val="both"/>
        <w:rPr>
          <w:b/>
          <w:sz w:val="24"/>
          <w:szCs w:val="24"/>
        </w:rPr>
      </w:pPr>
    </w:p>
    <w:p w14:paraId="7263A2BA" w14:textId="18A2CCFA" w:rsidR="00A90125" w:rsidRDefault="00A90125" w:rsidP="00662727">
      <w:pPr>
        <w:spacing w:line="360" w:lineRule="auto"/>
        <w:rPr>
          <w:sz w:val="24"/>
          <w:szCs w:val="24"/>
        </w:rPr>
      </w:pPr>
      <w:r w:rsidRPr="00662727">
        <w:rPr>
          <w:sz w:val="24"/>
          <w:szCs w:val="24"/>
        </w:rPr>
        <w:t xml:space="preserve">Al-Arefi, M., </w:t>
      </w:r>
      <w:r w:rsidR="001A1C0F" w:rsidRPr="00662727">
        <w:rPr>
          <w:i/>
          <w:iCs/>
          <w:sz w:val="24"/>
          <w:szCs w:val="24"/>
        </w:rPr>
        <w:t>et al.</w:t>
      </w:r>
      <w:r w:rsidRPr="00662727">
        <w:rPr>
          <w:sz w:val="24"/>
          <w:szCs w:val="24"/>
        </w:rPr>
        <w:t xml:space="preserve"> (2017). </w:t>
      </w:r>
      <w:r w:rsidRPr="007048DC">
        <w:rPr>
          <w:i/>
          <w:iCs/>
          <w:sz w:val="24"/>
          <w:szCs w:val="24"/>
        </w:rPr>
        <w:t>Online Harassment: A literature review</w:t>
      </w:r>
      <w:r w:rsidRPr="00662727">
        <w:rPr>
          <w:sz w:val="24"/>
          <w:szCs w:val="24"/>
        </w:rPr>
        <w:t>.</w:t>
      </w:r>
      <w:r w:rsidRPr="007048DC">
        <w:rPr>
          <w:sz w:val="24"/>
          <w:szCs w:val="24"/>
        </w:rPr>
        <w:t xml:space="preserve"> International Journal of Advanced Computer Science and Applications</w:t>
      </w:r>
      <w:r w:rsidR="00043256">
        <w:rPr>
          <w:sz w:val="24"/>
          <w:szCs w:val="24"/>
        </w:rPr>
        <w:t xml:space="preserve">. Vol. </w:t>
      </w:r>
      <w:r w:rsidRPr="00662727">
        <w:rPr>
          <w:sz w:val="24"/>
          <w:szCs w:val="24"/>
        </w:rPr>
        <w:t>8(8), pp. 334-351.</w:t>
      </w:r>
    </w:p>
    <w:p w14:paraId="09400453" w14:textId="77777777" w:rsidR="00302101" w:rsidRDefault="00302101" w:rsidP="00662727">
      <w:pPr>
        <w:spacing w:line="360" w:lineRule="auto"/>
        <w:rPr>
          <w:sz w:val="24"/>
          <w:szCs w:val="24"/>
        </w:rPr>
      </w:pPr>
    </w:p>
    <w:p w14:paraId="30DAEB39" w14:textId="76D37A03" w:rsidR="00302101" w:rsidRPr="00302101" w:rsidRDefault="00302101" w:rsidP="00302101">
      <w:pPr>
        <w:spacing w:line="360" w:lineRule="auto"/>
        <w:rPr>
          <w:sz w:val="24"/>
          <w:szCs w:val="24"/>
        </w:rPr>
      </w:pPr>
      <w:r w:rsidRPr="00302101">
        <w:rPr>
          <w:sz w:val="24"/>
          <w:szCs w:val="24"/>
        </w:rPr>
        <w:t xml:space="preserve">Aldero, M., and Salas, E. (2020) </w:t>
      </w:r>
      <w:r w:rsidRPr="00302101">
        <w:rPr>
          <w:i/>
          <w:iCs/>
          <w:sz w:val="24"/>
          <w:szCs w:val="24"/>
        </w:rPr>
        <w:t>Police Coaching: A Review of the Literature and Recommendations for Future Research and Practise.</w:t>
      </w:r>
      <w:r w:rsidRPr="00302101">
        <w:rPr>
          <w:sz w:val="24"/>
          <w:szCs w:val="24"/>
        </w:rPr>
        <w:t xml:space="preserve"> Police quarterly</w:t>
      </w:r>
      <w:r w:rsidRPr="00302101">
        <w:rPr>
          <w:sz w:val="24"/>
          <w:szCs w:val="24"/>
        </w:rPr>
        <w:t xml:space="preserve">. Vol. </w:t>
      </w:r>
      <w:r w:rsidRPr="00302101">
        <w:rPr>
          <w:sz w:val="24"/>
          <w:szCs w:val="24"/>
        </w:rPr>
        <w:t>23(2), pp. 372-402.</w:t>
      </w:r>
    </w:p>
    <w:p w14:paraId="5658F3F3" w14:textId="77777777" w:rsidR="00A254CC" w:rsidRDefault="00A254CC" w:rsidP="00662727">
      <w:pPr>
        <w:spacing w:line="360" w:lineRule="auto"/>
        <w:jc w:val="both"/>
        <w:rPr>
          <w:b/>
          <w:sz w:val="24"/>
          <w:szCs w:val="24"/>
        </w:rPr>
      </w:pPr>
    </w:p>
    <w:p w14:paraId="053C7E25" w14:textId="57511CBB" w:rsidR="00302101" w:rsidRPr="00302101" w:rsidRDefault="00302101" w:rsidP="00302101">
      <w:pPr>
        <w:spacing w:line="360" w:lineRule="auto"/>
        <w:rPr>
          <w:sz w:val="24"/>
          <w:szCs w:val="24"/>
        </w:rPr>
      </w:pPr>
      <w:r w:rsidRPr="00302101">
        <w:rPr>
          <w:sz w:val="24"/>
          <w:szCs w:val="24"/>
        </w:rPr>
        <w:t xml:space="preserve">Arter, M. </w:t>
      </w:r>
      <w:r>
        <w:rPr>
          <w:sz w:val="24"/>
          <w:szCs w:val="24"/>
        </w:rPr>
        <w:t>(</w:t>
      </w:r>
      <w:r w:rsidRPr="00302101">
        <w:rPr>
          <w:sz w:val="24"/>
          <w:szCs w:val="24"/>
        </w:rPr>
        <w:t>200</w:t>
      </w:r>
      <w:r>
        <w:rPr>
          <w:sz w:val="24"/>
          <w:szCs w:val="24"/>
        </w:rPr>
        <w:t>6)</w:t>
      </w:r>
      <w:r w:rsidRPr="00302101">
        <w:rPr>
          <w:sz w:val="24"/>
          <w:szCs w:val="24"/>
        </w:rPr>
        <w:t xml:space="preserve"> </w:t>
      </w:r>
      <w:r w:rsidRPr="00302101">
        <w:rPr>
          <w:i/>
          <w:iCs/>
          <w:sz w:val="24"/>
          <w:szCs w:val="24"/>
        </w:rPr>
        <w:t>Police Mentoring: Moving Toward Police Legitimacy</w:t>
      </w:r>
      <w:r w:rsidRPr="00302101">
        <w:rPr>
          <w:sz w:val="24"/>
          <w:szCs w:val="24"/>
        </w:rPr>
        <w:t>. Criminal Justice Studies</w:t>
      </w:r>
      <w:r>
        <w:rPr>
          <w:sz w:val="24"/>
          <w:szCs w:val="24"/>
        </w:rPr>
        <w:t>. Vol.</w:t>
      </w:r>
      <w:r w:rsidRPr="00302101">
        <w:rPr>
          <w:sz w:val="24"/>
          <w:szCs w:val="24"/>
        </w:rPr>
        <w:t xml:space="preserve"> 19(1), pp.</w:t>
      </w:r>
      <w:r>
        <w:rPr>
          <w:sz w:val="24"/>
          <w:szCs w:val="24"/>
        </w:rPr>
        <w:t xml:space="preserve"> </w:t>
      </w:r>
      <w:r w:rsidRPr="00302101">
        <w:rPr>
          <w:sz w:val="24"/>
          <w:szCs w:val="24"/>
        </w:rPr>
        <w:t>85-97. Available at: https://www.tandfonline.com/doi/full/10.1080/14786010500451224?scroll=top&amp;needAccess=true (Accessed: 10</w:t>
      </w:r>
      <w:r w:rsidRPr="00302101">
        <w:rPr>
          <w:sz w:val="24"/>
          <w:szCs w:val="24"/>
          <w:vertAlign w:val="superscript"/>
        </w:rPr>
        <w:t>th</w:t>
      </w:r>
      <w:r w:rsidRPr="00302101">
        <w:rPr>
          <w:sz w:val="24"/>
          <w:szCs w:val="24"/>
        </w:rPr>
        <w:t xml:space="preserve"> March 2024).</w:t>
      </w:r>
    </w:p>
    <w:p w14:paraId="1DC0B716" w14:textId="77777777" w:rsidR="00302101" w:rsidRPr="00662727" w:rsidRDefault="00302101" w:rsidP="00662727">
      <w:pPr>
        <w:spacing w:line="360" w:lineRule="auto"/>
        <w:jc w:val="both"/>
        <w:rPr>
          <w:b/>
          <w:sz w:val="24"/>
          <w:szCs w:val="24"/>
        </w:rPr>
      </w:pPr>
    </w:p>
    <w:p w14:paraId="5CA3A14F" w14:textId="255B532E" w:rsidR="00A254CC" w:rsidRPr="00662727" w:rsidRDefault="00A254CC" w:rsidP="00662727">
      <w:pPr>
        <w:spacing w:line="360" w:lineRule="auto"/>
        <w:rPr>
          <w:color w:val="000000" w:themeColor="text1"/>
          <w:sz w:val="24"/>
          <w:szCs w:val="24"/>
        </w:rPr>
      </w:pPr>
      <w:r w:rsidRPr="00662727">
        <w:rPr>
          <w:color w:val="000000" w:themeColor="text1"/>
          <w:sz w:val="24"/>
          <w:szCs w:val="24"/>
        </w:rPr>
        <w:t xml:space="preserve">Association of Police and Crime Commissioners (2012) </w:t>
      </w:r>
      <w:r w:rsidRPr="00662727">
        <w:rPr>
          <w:i/>
          <w:iCs/>
          <w:color w:val="000000" w:themeColor="text1"/>
          <w:sz w:val="24"/>
          <w:szCs w:val="24"/>
        </w:rPr>
        <w:t>Digital democracy: Building new relationships with the public – an APCC guide</w:t>
      </w:r>
      <w:r w:rsidRPr="00662727">
        <w:rPr>
          <w:color w:val="000000" w:themeColor="text1"/>
          <w:sz w:val="24"/>
          <w:szCs w:val="24"/>
        </w:rPr>
        <w:t>. Association of Police and Crime Commissioners: London. Available at: https://www.scribd.com/document/114193669/Digital-Democracy-Building-New-Relationships-with-the-Public-for-PCCs. (Accessed: 17</w:t>
      </w:r>
      <w:r w:rsidRPr="00662727">
        <w:rPr>
          <w:color w:val="000000" w:themeColor="text1"/>
          <w:sz w:val="24"/>
          <w:szCs w:val="24"/>
          <w:vertAlign w:val="superscript"/>
        </w:rPr>
        <w:t>th</w:t>
      </w:r>
      <w:r w:rsidRPr="00662727">
        <w:rPr>
          <w:color w:val="000000" w:themeColor="text1"/>
          <w:sz w:val="24"/>
          <w:szCs w:val="24"/>
        </w:rPr>
        <w:t xml:space="preserve"> October 203).</w:t>
      </w:r>
    </w:p>
    <w:p w14:paraId="52D2212E" w14:textId="77777777" w:rsidR="00493E21" w:rsidRPr="00662727" w:rsidRDefault="00493E21" w:rsidP="00662727">
      <w:pPr>
        <w:spacing w:line="360" w:lineRule="auto"/>
        <w:rPr>
          <w:color w:val="000000" w:themeColor="text1"/>
          <w:sz w:val="24"/>
          <w:szCs w:val="24"/>
        </w:rPr>
      </w:pPr>
    </w:p>
    <w:p w14:paraId="2BA9560E" w14:textId="2D55A421" w:rsidR="00493E21" w:rsidRPr="00662727" w:rsidRDefault="00493E21" w:rsidP="00662727">
      <w:pPr>
        <w:spacing w:line="360" w:lineRule="auto"/>
        <w:rPr>
          <w:color w:val="000000" w:themeColor="text1"/>
          <w:sz w:val="24"/>
          <w:szCs w:val="24"/>
        </w:rPr>
      </w:pPr>
      <w:r w:rsidRPr="00662727">
        <w:rPr>
          <w:color w:val="000000" w:themeColor="text1"/>
          <w:sz w:val="24"/>
          <w:szCs w:val="24"/>
        </w:rPr>
        <w:t>Bass, B. (1985</w:t>
      </w:r>
      <w:r w:rsidRPr="00662727">
        <w:rPr>
          <w:i/>
          <w:iCs/>
          <w:color w:val="000000" w:themeColor="text1"/>
          <w:sz w:val="24"/>
          <w:szCs w:val="24"/>
        </w:rPr>
        <w:t xml:space="preserve">) Leadership and </w:t>
      </w:r>
      <w:r w:rsidR="001A1C0F" w:rsidRPr="00662727">
        <w:rPr>
          <w:i/>
          <w:iCs/>
          <w:color w:val="000000" w:themeColor="text1"/>
          <w:sz w:val="24"/>
          <w:szCs w:val="24"/>
        </w:rPr>
        <w:t>P</w:t>
      </w:r>
      <w:r w:rsidRPr="00662727">
        <w:rPr>
          <w:i/>
          <w:iCs/>
          <w:color w:val="000000" w:themeColor="text1"/>
          <w:sz w:val="24"/>
          <w:szCs w:val="24"/>
        </w:rPr>
        <w:t xml:space="preserve">erformance </w:t>
      </w:r>
      <w:r w:rsidR="001A1C0F" w:rsidRPr="00662727">
        <w:rPr>
          <w:i/>
          <w:iCs/>
          <w:color w:val="000000" w:themeColor="text1"/>
          <w:sz w:val="24"/>
          <w:szCs w:val="24"/>
        </w:rPr>
        <w:t>B</w:t>
      </w:r>
      <w:r w:rsidRPr="00662727">
        <w:rPr>
          <w:i/>
          <w:iCs/>
          <w:color w:val="000000" w:themeColor="text1"/>
          <w:sz w:val="24"/>
          <w:szCs w:val="24"/>
        </w:rPr>
        <w:t xml:space="preserve">eyond </w:t>
      </w:r>
      <w:r w:rsidR="001A1C0F" w:rsidRPr="00662727">
        <w:rPr>
          <w:i/>
          <w:iCs/>
          <w:color w:val="000000" w:themeColor="text1"/>
          <w:sz w:val="24"/>
          <w:szCs w:val="24"/>
        </w:rPr>
        <w:t>E</w:t>
      </w:r>
      <w:r w:rsidRPr="00662727">
        <w:rPr>
          <w:i/>
          <w:iCs/>
          <w:color w:val="000000" w:themeColor="text1"/>
          <w:sz w:val="24"/>
          <w:szCs w:val="24"/>
        </w:rPr>
        <w:t>xpectations.</w:t>
      </w:r>
      <w:r w:rsidRPr="00662727">
        <w:rPr>
          <w:color w:val="000000" w:themeColor="text1"/>
          <w:sz w:val="24"/>
          <w:szCs w:val="24"/>
        </w:rPr>
        <w:t xml:space="preserve"> New York: Free Press.</w:t>
      </w:r>
    </w:p>
    <w:p w14:paraId="4CD33333" w14:textId="77777777" w:rsidR="00493E21" w:rsidRPr="00662727" w:rsidRDefault="00493E21" w:rsidP="00662727">
      <w:pPr>
        <w:spacing w:line="360" w:lineRule="auto"/>
        <w:rPr>
          <w:color w:val="000000" w:themeColor="text1"/>
          <w:sz w:val="24"/>
          <w:szCs w:val="24"/>
        </w:rPr>
      </w:pPr>
    </w:p>
    <w:p w14:paraId="4AFC5351" w14:textId="45D642AC" w:rsidR="00493E21" w:rsidRPr="00662727" w:rsidRDefault="00493E21" w:rsidP="00662727">
      <w:pPr>
        <w:spacing w:line="360" w:lineRule="auto"/>
        <w:rPr>
          <w:color w:val="000000" w:themeColor="text1"/>
          <w:sz w:val="24"/>
          <w:szCs w:val="24"/>
        </w:rPr>
      </w:pPr>
      <w:r w:rsidRPr="00662727">
        <w:rPr>
          <w:color w:val="000000" w:themeColor="text1"/>
          <w:sz w:val="24"/>
          <w:szCs w:val="24"/>
        </w:rPr>
        <w:t xml:space="preserve">Bass, B. and Avolio, B. (1990) </w:t>
      </w:r>
      <w:r w:rsidRPr="00662727">
        <w:rPr>
          <w:i/>
          <w:iCs/>
          <w:color w:val="000000" w:themeColor="text1"/>
          <w:sz w:val="24"/>
          <w:szCs w:val="24"/>
        </w:rPr>
        <w:t>Transformational Leadership Development: Manual for the Multifactor Leadership Questionnaire.</w:t>
      </w:r>
      <w:r w:rsidRPr="00662727">
        <w:rPr>
          <w:color w:val="000000" w:themeColor="text1"/>
          <w:sz w:val="24"/>
          <w:szCs w:val="24"/>
        </w:rPr>
        <w:t xml:space="preserve"> Psychological Associates.</w:t>
      </w:r>
    </w:p>
    <w:p w14:paraId="1C794B0E" w14:textId="77777777" w:rsidR="00A90125" w:rsidRPr="00662727" w:rsidRDefault="00A90125" w:rsidP="00662727">
      <w:pPr>
        <w:spacing w:line="360" w:lineRule="auto"/>
        <w:rPr>
          <w:color w:val="000000" w:themeColor="text1"/>
          <w:sz w:val="24"/>
          <w:szCs w:val="24"/>
        </w:rPr>
      </w:pPr>
    </w:p>
    <w:p w14:paraId="00BB4A17" w14:textId="7C0EEB7E" w:rsidR="00A90125" w:rsidRPr="00662727" w:rsidRDefault="00A90125" w:rsidP="00662727">
      <w:pPr>
        <w:spacing w:line="360" w:lineRule="auto"/>
        <w:rPr>
          <w:color w:val="000000" w:themeColor="text1"/>
          <w:sz w:val="24"/>
          <w:szCs w:val="24"/>
        </w:rPr>
      </w:pPr>
      <w:r w:rsidRPr="00662727">
        <w:rPr>
          <w:color w:val="000000" w:themeColor="text1"/>
          <w:sz w:val="24"/>
          <w:szCs w:val="24"/>
        </w:rPr>
        <w:t xml:space="preserve">Bakshy, E., </w:t>
      </w:r>
      <w:r w:rsidR="007048DC" w:rsidRPr="007048DC">
        <w:rPr>
          <w:i/>
          <w:iCs/>
          <w:color w:val="000000" w:themeColor="text1"/>
          <w:sz w:val="24"/>
          <w:szCs w:val="24"/>
        </w:rPr>
        <w:t>et al.</w:t>
      </w:r>
      <w:r w:rsidRPr="00662727">
        <w:rPr>
          <w:color w:val="000000" w:themeColor="text1"/>
          <w:sz w:val="24"/>
          <w:szCs w:val="24"/>
        </w:rPr>
        <w:t xml:space="preserve"> (2019) </w:t>
      </w:r>
      <w:r w:rsidRPr="00662727">
        <w:rPr>
          <w:i/>
          <w:iCs/>
          <w:color w:val="000000" w:themeColor="text1"/>
          <w:sz w:val="24"/>
          <w:szCs w:val="24"/>
        </w:rPr>
        <w:t>The Effects of social media on Political Polarization</w:t>
      </w:r>
      <w:r w:rsidRPr="00662727">
        <w:rPr>
          <w:color w:val="000000" w:themeColor="text1"/>
          <w:sz w:val="24"/>
          <w:szCs w:val="24"/>
        </w:rPr>
        <w:t xml:space="preserve">. Science, </w:t>
      </w:r>
      <w:r w:rsidR="00D07027">
        <w:rPr>
          <w:color w:val="000000" w:themeColor="text1"/>
          <w:sz w:val="24"/>
          <w:szCs w:val="24"/>
        </w:rPr>
        <w:t xml:space="preserve">pp. </w:t>
      </w:r>
      <w:r w:rsidRPr="00662727">
        <w:rPr>
          <w:color w:val="000000" w:themeColor="text1"/>
          <w:sz w:val="24"/>
          <w:szCs w:val="24"/>
        </w:rPr>
        <w:t>366.</w:t>
      </w:r>
    </w:p>
    <w:p w14:paraId="75ADBB52" w14:textId="77777777" w:rsidR="00A254CC" w:rsidRPr="00662727" w:rsidRDefault="00A254CC" w:rsidP="00662727">
      <w:pPr>
        <w:spacing w:line="360" w:lineRule="auto"/>
        <w:jc w:val="both"/>
        <w:rPr>
          <w:color w:val="000000" w:themeColor="text1"/>
          <w:sz w:val="24"/>
          <w:szCs w:val="24"/>
          <w:shd w:val="clear" w:color="auto" w:fill="FFFFFF"/>
        </w:rPr>
      </w:pPr>
    </w:p>
    <w:p w14:paraId="28C570F6" w14:textId="47BB97AC" w:rsidR="00B5634C" w:rsidRDefault="00B5634C" w:rsidP="00662727">
      <w:pPr>
        <w:spacing w:line="360" w:lineRule="auto"/>
        <w:jc w:val="both"/>
        <w:rPr>
          <w:bCs/>
          <w:color w:val="000000" w:themeColor="text1"/>
          <w:sz w:val="24"/>
          <w:szCs w:val="24"/>
        </w:rPr>
      </w:pPr>
      <w:r w:rsidRPr="00662727">
        <w:rPr>
          <w:color w:val="000000" w:themeColor="text1"/>
          <w:sz w:val="24"/>
          <w:szCs w:val="24"/>
          <w:shd w:val="clear" w:color="auto" w:fill="FFFFFF"/>
        </w:rPr>
        <w:lastRenderedPageBreak/>
        <w:t xml:space="preserve">Barrie, D.G. (2016) </w:t>
      </w:r>
      <w:r w:rsidRPr="00662727">
        <w:rPr>
          <w:i/>
          <w:iCs/>
          <w:color w:val="000000" w:themeColor="text1"/>
          <w:sz w:val="24"/>
          <w:szCs w:val="24"/>
          <w:shd w:val="clear" w:color="auto" w:fill="FFFFFF"/>
        </w:rPr>
        <w:t>Policing Before the Police in the Eighteenth Century</w:t>
      </w:r>
      <w:r w:rsidRPr="00662727">
        <w:rPr>
          <w:color w:val="000000" w:themeColor="text1"/>
          <w:sz w:val="24"/>
          <w:szCs w:val="24"/>
          <w:shd w:val="clear" w:color="auto" w:fill="FFFFFF"/>
        </w:rPr>
        <w:t>. </w:t>
      </w:r>
      <w:r w:rsidRPr="00662727">
        <w:rPr>
          <w:i/>
          <w:iCs/>
          <w:color w:val="000000" w:themeColor="text1"/>
          <w:sz w:val="24"/>
          <w:szCs w:val="24"/>
          <w:shd w:val="clear" w:color="auto" w:fill="FFFFFF"/>
        </w:rPr>
        <w:t>The Oxford Handbook of the History of Crime and Criminal Justice</w:t>
      </w:r>
      <w:r w:rsidRPr="00662727">
        <w:rPr>
          <w:color w:val="000000" w:themeColor="text1"/>
          <w:sz w:val="24"/>
          <w:szCs w:val="24"/>
          <w:shd w:val="clear" w:color="auto" w:fill="FFFFFF"/>
        </w:rPr>
        <w:t>,</w:t>
      </w:r>
      <w:r w:rsidR="00D07027">
        <w:rPr>
          <w:color w:val="000000" w:themeColor="text1"/>
          <w:sz w:val="24"/>
          <w:szCs w:val="24"/>
          <w:shd w:val="clear" w:color="auto" w:fill="FFFFFF"/>
        </w:rPr>
        <w:t xml:space="preserve"> p</w:t>
      </w:r>
      <w:r w:rsidRPr="00662727">
        <w:rPr>
          <w:color w:val="000000" w:themeColor="text1"/>
          <w:sz w:val="24"/>
          <w:szCs w:val="24"/>
          <w:shd w:val="clear" w:color="auto" w:fill="FFFFFF"/>
        </w:rPr>
        <w:t>p.</w:t>
      </w:r>
      <w:r w:rsidR="00D07027">
        <w:rPr>
          <w:color w:val="000000" w:themeColor="text1"/>
          <w:sz w:val="24"/>
          <w:szCs w:val="24"/>
          <w:shd w:val="clear" w:color="auto" w:fill="FFFFFF"/>
        </w:rPr>
        <w:t xml:space="preserve"> </w:t>
      </w:r>
      <w:r w:rsidRPr="00662727">
        <w:rPr>
          <w:color w:val="000000" w:themeColor="text1"/>
          <w:sz w:val="24"/>
          <w:szCs w:val="24"/>
          <w:shd w:val="clear" w:color="auto" w:fill="FFFFFF"/>
        </w:rPr>
        <w:t xml:space="preserve">435. Available at: </w:t>
      </w:r>
      <w:r w:rsidRPr="00662727">
        <w:rPr>
          <w:bCs/>
          <w:color w:val="000000" w:themeColor="text1"/>
          <w:sz w:val="24"/>
          <w:szCs w:val="24"/>
        </w:rPr>
        <w:t>https://books.google.co.uk/books?hl=en&amp;lr=&amp;id=n-cmDAAAQBAJ&amp;oi=fnd&amp;pg=PA435&amp;dq=police+being+ineffective+in+18th+century&amp;ots=wGFmCRClEA&amp;sig=MiSbnLaS9MY_fxo50QyYGpcrF6M#v=onepage&amp;q=police%20being%20ineffective%20in%2018th%20century&amp;f=false. (Accessed: 6</w:t>
      </w:r>
      <w:r w:rsidRPr="00662727">
        <w:rPr>
          <w:bCs/>
          <w:color w:val="000000" w:themeColor="text1"/>
          <w:sz w:val="24"/>
          <w:szCs w:val="24"/>
          <w:vertAlign w:val="superscript"/>
        </w:rPr>
        <w:t>th</w:t>
      </w:r>
      <w:r w:rsidRPr="00662727">
        <w:rPr>
          <w:bCs/>
          <w:color w:val="000000" w:themeColor="text1"/>
          <w:sz w:val="24"/>
          <w:szCs w:val="24"/>
        </w:rPr>
        <w:t xml:space="preserve"> October 2023).</w:t>
      </w:r>
    </w:p>
    <w:p w14:paraId="4C82FD3C" w14:textId="77777777" w:rsidR="00F264E5" w:rsidRDefault="00F264E5" w:rsidP="00662727">
      <w:pPr>
        <w:spacing w:line="360" w:lineRule="auto"/>
        <w:jc w:val="both"/>
        <w:rPr>
          <w:bCs/>
          <w:color w:val="000000" w:themeColor="text1"/>
          <w:sz w:val="24"/>
          <w:szCs w:val="24"/>
        </w:rPr>
      </w:pPr>
    </w:p>
    <w:p w14:paraId="4C7B513E" w14:textId="77777777" w:rsidR="00F264E5" w:rsidRDefault="00F264E5" w:rsidP="00F264E5">
      <w:pPr>
        <w:overflowPunct/>
        <w:autoSpaceDE/>
        <w:spacing w:line="360" w:lineRule="auto"/>
        <w:textAlignment w:val="auto"/>
        <w:rPr>
          <w:color w:val="1F1F1F"/>
          <w:sz w:val="24"/>
          <w:szCs w:val="24"/>
        </w:rPr>
      </w:pPr>
      <w:r w:rsidRPr="00BD1629">
        <w:rPr>
          <w:color w:val="1F1F1F"/>
          <w:sz w:val="24"/>
          <w:szCs w:val="24"/>
        </w:rPr>
        <w:t xml:space="preserve">Boyatzis, R.E. and McKee, A. </w:t>
      </w:r>
      <w:r>
        <w:rPr>
          <w:color w:val="1F1F1F"/>
          <w:sz w:val="24"/>
          <w:szCs w:val="24"/>
        </w:rPr>
        <w:t>(</w:t>
      </w:r>
      <w:r w:rsidRPr="00BD1629">
        <w:rPr>
          <w:color w:val="1F1F1F"/>
          <w:sz w:val="24"/>
          <w:szCs w:val="24"/>
        </w:rPr>
        <w:t>2005</w:t>
      </w:r>
      <w:r>
        <w:rPr>
          <w:color w:val="1F1F1F"/>
          <w:sz w:val="24"/>
          <w:szCs w:val="24"/>
        </w:rPr>
        <w:t>)</w:t>
      </w:r>
      <w:r w:rsidRPr="00BD1629">
        <w:rPr>
          <w:color w:val="1F1F1F"/>
          <w:sz w:val="24"/>
          <w:szCs w:val="24"/>
        </w:rPr>
        <w:t xml:space="preserve"> </w:t>
      </w:r>
      <w:r w:rsidRPr="00F264E5">
        <w:rPr>
          <w:i/>
          <w:iCs/>
          <w:color w:val="1F1F1F"/>
          <w:sz w:val="24"/>
          <w:szCs w:val="24"/>
        </w:rPr>
        <w:t>Resonant leadership: Renewing Yourself and Connecting with Others Through Mindfulness, Hope, and Compassion</w:t>
      </w:r>
      <w:r w:rsidRPr="00BD1629">
        <w:rPr>
          <w:color w:val="1F1F1F"/>
          <w:sz w:val="24"/>
          <w:szCs w:val="24"/>
        </w:rPr>
        <w:t xml:space="preserve">. </w:t>
      </w:r>
      <w:r>
        <w:rPr>
          <w:color w:val="1F1F1F"/>
          <w:sz w:val="24"/>
          <w:szCs w:val="24"/>
        </w:rPr>
        <w:t xml:space="preserve">Available at: </w:t>
      </w:r>
      <w:r w:rsidRPr="00BD1629">
        <w:rPr>
          <w:color w:val="1F1F1F"/>
          <w:sz w:val="24"/>
          <w:szCs w:val="24"/>
        </w:rPr>
        <w:t>https://books.google.co.uk/books?hl=en&amp;lr=&amp;id=QWRaHu6ovv8C&amp;oi=fnd&amp;pg=PR9&amp;dq=Resonant+Leadership:+Renewing+Yourself+and+Connecting+with+Others+Through+Emotional+Intelligence+&amp;ots=-0I-LhDaKs&amp;sig=ux4xEnkV89KahtnCNxqXHTmEwbQ#v=onepage&amp;q=Resonant%20Leadership%3A%20Renewing%20Yourself%20and%20Connecting%20with%20Others%20Through%20Emotional%20Intelligence&amp;f=false</w:t>
      </w:r>
      <w:r>
        <w:rPr>
          <w:color w:val="1F1F1F"/>
          <w:sz w:val="24"/>
          <w:szCs w:val="24"/>
        </w:rPr>
        <w:t xml:space="preserve"> (Accessed: 1</w:t>
      </w:r>
      <w:r w:rsidRPr="0035185C">
        <w:rPr>
          <w:color w:val="1F1F1F"/>
          <w:sz w:val="24"/>
          <w:szCs w:val="24"/>
          <w:vertAlign w:val="superscript"/>
        </w:rPr>
        <w:t>st</w:t>
      </w:r>
      <w:r>
        <w:rPr>
          <w:color w:val="1F1F1F"/>
          <w:sz w:val="24"/>
          <w:szCs w:val="24"/>
        </w:rPr>
        <w:t xml:space="preserve"> March 2024).</w:t>
      </w:r>
    </w:p>
    <w:p w14:paraId="5DA47E1A" w14:textId="77777777" w:rsidR="00302101" w:rsidRDefault="00302101" w:rsidP="00F264E5">
      <w:pPr>
        <w:overflowPunct/>
        <w:autoSpaceDE/>
        <w:spacing w:line="360" w:lineRule="auto"/>
        <w:textAlignment w:val="auto"/>
        <w:rPr>
          <w:color w:val="1F1F1F"/>
          <w:sz w:val="24"/>
          <w:szCs w:val="24"/>
        </w:rPr>
      </w:pPr>
    </w:p>
    <w:p w14:paraId="661E6E68" w14:textId="566D3763" w:rsidR="00302101" w:rsidRDefault="00302101" w:rsidP="00F264E5">
      <w:pPr>
        <w:overflowPunct/>
        <w:autoSpaceDE/>
        <w:spacing w:line="360" w:lineRule="auto"/>
        <w:textAlignment w:val="auto"/>
        <w:rPr>
          <w:color w:val="1F1F1F"/>
          <w:sz w:val="24"/>
          <w:szCs w:val="24"/>
        </w:rPr>
      </w:pPr>
      <w:r w:rsidRPr="00302101">
        <w:rPr>
          <w:color w:val="1F1F1F"/>
          <w:sz w:val="24"/>
          <w:szCs w:val="24"/>
        </w:rPr>
        <w:t xml:space="preserve">Brown R. P., and Gerbarg, P. L. (2005) </w:t>
      </w:r>
      <w:r w:rsidRPr="00302101">
        <w:rPr>
          <w:i/>
          <w:iCs/>
          <w:color w:val="1F1F1F"/>
          <w:sz w:val="24"/>
          <w:szCs w:val="24"/>
        </w:rPr>
        <w:t>Sudarshan Kriya Yogic breathing in the treatment of stress, anxiety, and depression: Part II—clinical applications and guidelines.</w:t>
      </w:r>
      <w:r w:rsidRPr="00302101">
        <w:rPr>
          <w:color w:val="1F1F1F"/>
          <w:sz w:val="24"/>
          <w:szCs w:val="24"/>
        </w:rPr>
        <w:t xml:space="preserve"> Journal of Alternative and Complementary Medicine</w:t>
      </w:r>
      <w:r>
        <w:rPr>
          <w:color w:val="1F1F1F"/>
          <w:sz w:val="24"/>
          <w:szCs w:val="24"/>
        </w:rPr>
        <w:t>. Vol.</w:t>
      </w:r>
      <w:r w:rsidRPr="00302101">
        <w:rPr>
          <w:color w:val="1F1F1F"/>
          <w:sz w:val="24"/>
          <w:szCs w:val="24"/>
        </w:rPr>
        <w:t xml:space="preserve"> 11(4), pp. 711-717. Available at: https://www.liebertpub.com/doi/abs/10.1089/acm.2005.11.711 (Accessed: 15th March 2024).</w:t>
      </w:r>
    </w:p>
    <w:p w14:paraId="1F91D716" w14:textId="77777777" w:rsidR="00493E21" w:rsidRPr="00662727" w:rsidRDefault="00493E21" w:rsidP="00662727">
      <w:pPr>
        <w:spacing w:line="360" w:lineRule="auto"/>
        <w:jc w:val="both"/>
        <w:rPr>
          <w:bCs/>
          <w:color w:val="000000" w:themeColor="text1"/>
          <w:sz w:val="24"/>
          <w:szCs w:val="24"/>
        </w:rPr>
      </w:pPr>
    </w:p>
    <w:p w14:paraId="026EF53C" w14:textId="75C2B591" w:rsidR="00302101" w:rsidRPr="00662727" w:rsidRDefault="00493E21" w:rsidP="00662727">
      <w:pPr>
        <w:spacing w:line="360" w:lineRule="auto"/>
        <w:jc w:val="both"/>
        <w:rPr>
          <w:color w:val="000000" w:themeColor="text1"/>
          <w:sz w:val="24"/>
          <w:szCs w:val="24"/>
          <w:shd w:val="clear" w:color="auto" w:fill="FFFFFF"/>
        </w:rPr>
      </w:pPr>
      <w:r w:rsidRPr="00662727">
        <w:rPr>
          <w:color w:val="000000" w:themeColor="text1"/>
          <w:sz w:val="24"/>
          <w:szCs w:val="24"/>
          <w:shd w:val="clear" w:color="auto" w:fill="FFFFFF"/>
        </w:rPr>
        <w:t xml:space="preserve">Bryman, A., </w:t>
      </w:r>
      <w:r w:rsidR="007048DC" w:rsidRPr="007048DC">
        <w:rPr>
          <w:i/>
          <w:iCs/>
          <w:color w:val="000000" w:themeColor="text1"/>
          <w:sz w:val="24"/>
          <w:szCs w:val="24"/>
          <w:shd w:val="clear" w:color="auto" w:fill="FFFFFF"/>
        </w:rPr>
        <w:t>et al</w:t>
      </w:r>
      <w:r w:rsidR="007048DC">
        <w:rPr>
          <w:color w:val="000000" w:themeColor="text1"/>
          <w:sz w:val="24"/>
          <w:szCs w:val="24"/>
          <w:shd w:val="clear" w:color="auto" w:fill="FFFFFF"/>
        </w:rPr>
        <w:t xml:space="preserve">. </w:t>
      </w:r>
      <w:r w:rsidRPr="00662727">
        <w:rPr>
          <w:color w:val="000000" w:themeColor="text1"/>
          <w:sz w:val="24"/>
          <w:szCs w:val="24"/>
          <w:shd w:val="clear" w:color="auto" w:fill="FFFFFF"/>
        </w:rPr>
        <w:t xml:space="preserve">(2010). </w:t>
      </w:r>
      <w:r w:rsidRPr="00662727">
        <w:rPr>
          <w:i/>
          <w:iCs/>
          <w:color w:val="000000" w:themeColor="text1"/>
          <w:sz w:val="24"/>
          <w:szCs w:val="24"/>
          <w:shd w:val="clear" w:color="auto" w:fill="FFFFFF"/>
        </w:rPr>
        <w:t>The SAGE Handbook of Leadership.</w:t>
      </w:r>
      <w:r w:rsidRPr="00662727">
        <w:rPr>
          <w:color w:val="000000" w:themeColor="text1"/>
          <w:sz w:val="24"/>
          <w:szCs w:val="24"/>
          <w:shd w:val="clear" w:color="auto" w:fill="FFFFFF"/>
        </w:rPr>
        <w:t xml:space="preserve"> Sage publications limited.</w:t>
      </w:r>
    </w:p>
    <w:p w14:paraId="5C45F88C" w14:textId="77777777" w:rsidR="007A2609" w:rsidRPr="00662727" w:rsidRDefault="007A2609" w:rsidP="00662727">
      <w:pPr>
        <w:keepNext/>
        <w:spacing w:line="360" w:lineRule="auto"/>
        <w:rPr>
          <w:color w:val="000000" w:themeColor="text1"/>
          <w:sz w:val="24"/>
          <w:szCs w:val="24"/>
          <w:shd w:val="clear" w:color="auto" w:fill="FBFBFB"/>
        </w:rPr>
      </w:pPr>
    </w:p>
    <w:p w14:paraId="2266B8DE" w14:textId="736D91D8" w:rsidR="007A2609" w:rsidRPr="00662727" w:rsidRDefault="007A2609" w:rsidP="00662727">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B</w:t>
      </w:r>
      <w:r w:rsidR="000E77B4" w:rsidRPr="00662727">
        <w:rPr>
          <w:color w:val="000000" w:themeColor="text1"/>
          <w:sz w:val="24"/>
          <w:szCs w:val="24"/>
          <w:shd w:val="clear" w:color="auto" w:fill="FBFBFB"/>
        </w:rPr>
        <w:t>ullock</w:t>
      </w:r>
      <w:r w:rsidRPr="00662727">
        <w:rPr>
          <w:color w:val="000000" w:themeColor="text1"/>
          <w:sz w:val="24"/>
          <w:szCs w:val="24"/>
          <w:shd w:val="clear" w:color="auto" w:fill="FBFBFB"/>
        </w:rPr>
        <w:t xml:space="preserve">, K. (2018) </w:t>
      </w:r>
      <w:r w:rsidRPr="00662727">
        <w:rPr>
          <w:i/>
          <w:iCs/>
          <w:color w:val="000000" w:themeColor="text1"/>
          <w:sz w:val="24"/>
          <w:szCs w:val="24"/>
          <w:shd w:val="clear" w:color="auto" w:fill="FBFBFB"/>
        </w:rPr>
        <w:t>The Police Use of Social Media: Transformation or Normalisation?</w:t>
      </w:r>
      <w:r w:rsidRPr="00662727">
        <w:rPr>
          <w:color w:val="000000" w:themeColor="text1"/>
          <w:sz w:val="24"/>
          <w:szCs w:val="24"/>
          <w:shd w:val="clear" w:color="auto" w:fill="FBFBFB"/>
        </w:rPr>
        <w:t xml:space="preserve"> Social Policy and Society</w:t>
      </w:r>
      <w:r w:rsidR="00D07027">
        <w:rPr>
          <w:color w:val="000000" w:themeColor="text1"/>
          <w:sz w:val="24"/>
          <w:szCs w:val="24"/>
          <w:shd w:val="clear" w:color="auto" w:fill="FBFBFB"/>
        </w:rPr>
        <w:t>. Vol.</w:t>
      </w:r>
      <w:r w:rsidRPr="00662727">
        <w:rPr>
          <w:color w:val="000000" w:themeColor="text1"/>
          <w:sz w:val="24"/>
          <w:szCs w:val="24"/>
          <w:shd w:val="clear" w:color="auto" w:fill="FBFBFB"/>
        </w:rPr>
        <w:t xml:space="preserve"> 17(2), pp. 245-258. Available at: https://www.proquest.com/docview/2011573641?accountid=130472&amp;parentSessionId=VMeJVOR%2F3IHXvl0FfUtzpA0Ioa89yE%2FR%2BZuW3nfqfMQ%3D&amp;pq-origsite=primo (Accessed 18</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October 2023).</w:t>
      </w:r>
    </w:p>
    <w:p w14:paraId="4C1BDB57" w14:textId="77777777" w:rsidR="00CB1910" w:rsidRPr="00662727" w:rsidRDefault="00CB1910" w:rsidP="00662727">
      <w:pPr>
        <w:keepNext/>
        <w:spacing w:line="360" w:lineRule="auto"/>
        <w:rPr>
          <w:color w:val="000000" w:themeColor="text1"/>
          <w:sz w:val="24"/>
          <w:szCs w:val="24"/>
          <w:shd w:val="clear" w:color="auto" w:fill="FBFBFB"/>
        </w:rPr>
      </w:pPr>
    </w:p>
    <w:p w14:paraId="03EA83E6" w14:textId="5B6CD21B" w:rsidR="00CB1910" w:rsidRDefault="00CB1910" w:rsidP="00662727">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Bullock K. and Tilley, N. (2009) </w:t>
      </w:r>
      <w:r w:rsidRPr="007048DC">
        <w:rPr>
          <w:i/>
          <w:iCs/>
          <w:color w:val="000000" w:themeColor="text1"/>
          <w:sz w:val="24"/>
          <w:szCs w:val="24"/>
          <w:shd w:val="clear" w:color="auto" w:fill="FBFBFB"/>
        </w:rPr>
        <w:t>Evidence-based policing and crime reduction</w:t>
      </w:r>
      <w:r w:rsidRPr="00662727">
        <w:rPr>
          <w:color w:val="000000" w:themeColor="text1"/>
          <w:sz w:val="24"/>
          <w:szCs w:val="24"/>
          <w:shd w:val="clear" w:color="auto" w:fill="FBFBFB"/>
        </w:rPr>
        <w:t xml:space="preserve">. </w:t>
      </w:r>
      <w:r w:rsidRPr="007048DC">
        <w:rPr>
          <w:color w:val="000000" w:themeColor="text1"/>
          <w:sz w:val="24"/>
          <w:szCs w:val="24"/>
          <w:shd w:val="clear" w:color="auto" w:fill="FBFBFB"/>
        </w:rPr>
        <w:t>Policing</w:t>
      </w:r>
      <w:r w:rsidR="00D07027">
        <w:rPr>
          <w:color w:val="000000" w:themeColor="text1"/>
          <w:sz w:val="24"/>
          <w:szCs w:val="24"/>
          <w:shd w:val="clear" w:color="auto" w:fill="FBFBFB"/>
        </w:rPr>
        <w:t>. Vol.</w:t>
      </w:r>
      <w:r w:rsidRPr="007048DC">
        <w:rPr>
          <w:color w:val="000000" w:themeColor="text1"/>
          <w:sz w:val="24"/>
          <w:szCs w:val="24"/>
          <w:shd w:val="clear" w:color="auto" w:fill="FBFBFB"/>
        </w:rPr>
        <w:t xml:space="preserve"> </w:t>
      </w:r>
      <w:r w:rsidRPr="00662727">
        <w:rPr>
          <w:color w:val="000000" w:themeColor="text1"/>
          <w:sz w:val="24"/>
          <w:szCs w:val="24"/>
          <w:shd w:val="clear" w:color="auto" w:fill="FBFBFB"/>
        </w:rPr>
        <w:t>3(4)</w:t>
      </w:r>
      <w:r w:rsidR="00D07027">
        <w:rPr>
          <w:color w:val="000000" w:themeColor="text1"/>
          <w:sz w:val="24"/>
          <w:szCs w:val="24"/>
          <w:shd w:val="clear" w:color="auto" w:fill="FBFBFB"/>
        </w:rPr>
        <w:t>, pp.</w:t>
      </w:r>
      <w:r w:rsidRPr="00662727">
        <w:rPr>
          <w:color w:val="000000" w:themeColor="text1"/>
          <w:sz w:val="24"/>
          <w:szCs w:val="24"/>
          <w:shd w:val="clear" w:color="auto" w:fill="FBFBFB"/>
        </w:rPr>
        <w:t>381–387. Available at: https://academic-oup-</w:t>
      </w:r>
      <w:r w:rsidRPr="00662727">
        <w:rPr>
          <w:color w:val="000000" w:themeColor="text1"/>
          <w:sz w:val="24"/>
          <w:szCs w:val="24"/>
          <w:shd w:val="clear" w:color="auto" w:fill="FBFBFB"/>
        </w:rPr>
        <w:lastRenderedPageBreak/>
        <w:t>com.ezproxy.uwtsd.ac.uk/policing/article/3/4/381/1556477 (Accessed: 24</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November 2023)</w:t>
      </w:r>
      <w:r w:rsidR="001A1C0F" w:rsidRPr="00662727">
        <w:rPr>
          <w:color w:val="000000" w:themeColor="text1"/>
          <w:sz w:val="24"/>
          <w:szCs w:val="24"/>
          <w:shd w:val="clear" w:color="auto" w:fill="FBFBFB"/>
        </w:rPr>
        <w:t>.</w:t>
      </w:r>
    </w:p>
    <w:p w14:paraId="58F6FAF1" w14:textId="77777777" w:rsidR="00302101" w:rsidRDefault="00302101" w:rsidP="00662727">
      <w:pPr>
        <w:keepNext/>
        <w:spacing w:line="360" w:lineRule="auto"/>
        <w:rPr>
          <w:color w:val="000000" w:themeColor="text1"/>
          <w:sz w:val="24"/>
          <w:szCs w:val="24"/>
          <w:shd w:val="clear" w:color="auto" w:fill="FBFBFB"/>
        </w:rPr>
      </w:pPr>
    </w:p>
    <w:p w14:paraId="78C0BF57" w14:textId="55648982" w:rsidR="00302101" w:rsidRPr="00662727" w:rsidRDefault="00302101" w:rsidP="00662727">
      <w:pPr>
        <w:keepNext/>
        <w:spacing w:line="360" w:lineRule="auto"/>
        <w:rPr>
          <w:color w:val="000000" w:themeColor="text1"/>
          <w:sz w:val="24"/>
          <w:szCs w:val="24"/>
          <w:shd w:val="clear" w:color="auto" w:fill="FBFBFB"/>
        </w:rPr>
      </w:pPr>
      <w:r w:rsidRPr="00302101">
        <w:rPr>
          <w:color w:val="000000" w:themeColor="text1"/>
          <w:sz w:val="24"/>
          <w:szCs w:val="24"/>
          <w:shd w:val="clear" w:color="auto" w:fill="FBFBFB"/>
        </w:rPr>
        <w:t xml:space="preserve">Cavanagh, R. (2009) </w:t>
      </w:r>
      <w:r w:rsidRPr="00302101">
        <w:rPr>
          <w:i/>
          <w:iCs/>
          <w:color w:val="000000" w:themeColor="text1"/>
          <w:sz w:val="24"/>
          <w:szCs w:val="24"/>
          <w:shd w:val="clear" w:color="auto" w:fill="FBFBFB"/>
        </w:rPr>
        <w:t>Coaching in the learning environment: powerful practices for transforming student success</w:t>
      </w:r>
      <w:r w:rsidRPr="00302101">
        <w:rPr>
          <w:color w:val="000000" w:themeColor="text1"/>
          <w:sz w:val="24"/>
          <w:szCs w:val="24"/>
          <w:shd w:val="clear" w:color="auto" w:fill="FBFBFB"/>
        </w:rPr>
        <w:t>. Corwin press.</w:t>
      </w:r>
    </w:p>
    <w:p w14:paraId="0087BF9E" w14:textId="77777777" w:rsidR="001A1C0F" w:rsidRPr="00662727" w:rsidRDefault="001A1C0F" w:rsidP="00662727">
      <w:pPr>
        <w:keepNext/>
        <w:spacing w:line="360" w:lineRule="auto"/>
        <w:rPr>
          <w:color w:val="000000" w:themeColor="text1"/>
          <w:sz w:val="24"/>
          <w:szCs w:val="24"/>
          <w:shd w:val="clear" w:color="auto" w:fill="FBFBFB"/>
        </w:rPr>
      </w:pPr>
    </w:p>
    <w:p w14:paraId="016547D6" w14:textId="7F7C3F7B" w:rsidR="00F264E5" w:rsidRDefault="001A1C0F"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Children and Young Persons Act (1933) Section 1. Available at: https://www.legislation.gov.uk/ukpga/Geo5/23-24/12/section/1 (Accessed: 13</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December 2023).</w:t>
      </w:r>
    </w:p>
    <w:p w14:paraId="020C4F94" w14:textId="77777777" w:rsidR="00F264E5" w:rsidRDefault="00F264E5" w:rsidP="00662727">
      <w:pPr>
        <w:keepNext/>
        <w:spacing w:line="360" w:lineRule="auto"/>
        <w:rPr>
          <w:color w:val="000000" w:themeColor="text1"/>
          <w:sz w:val="24"/>
          <w:szCs w:val="24"/>
          <w:shd w:val="clear" w:color="auto" w:fill="FFFFFF"/>
        </w:rPr>
      </w:pPr>
    </w:p>
    <w:p w14:paraId="66626329" w14:textId="5C9C4AB1" w:rsidR="008A69CA" w:rsidRDefault="00F264E5" w:rsidP="00F264E5">
      <w:pPr>
        <w:spacing w:line="360" w:lineRule="auto"/>
        <w:rPr>
          <w:color w:val="000000" w:themeColor="text1"/>
          <w:sz w:val="24"/>
          <w:szCs w:val="24"/>
          <w:shd w:val="clear" w:color="auto" w:fill="FFFFFF"/>
        </w:rPr>
      </w:pPr>
      <w:r w:rsidRPr="00F264E5">
        <w:rPr>
          <w:color w:val="000000" w:themeColor="text1"/>
          <w:sz w:val="24"/>
          <w:szCs w:val="24"/>
          <w:shd w:val="clear" w:color="auto" w:fill="FFFFFF"/>
        </w:rPr>
        <w:t>Clutterbuck, D. (2014) Everyone Needs a Mentor. Available at: https://books.google.co.uk/books?hl=en&amp;lr=&amp;id=HZkkDwAAQBAJ&amp;oi=fnd&amp;pg=PP1&amp;dq=Clutterbuck,+D.+(2014).+Everyone+Needs+a+Mentor.&amp;ots=HOBA7WumFy&amp;sig=TiDr9TaNceU1zymlmT99dVwJFnY#v=onepage&amp;q=Clutterbuck%2C%20D.%20(2014).%20Everyone%20Needs%20a%20Mentor.&amp;f=false (Accessed: 17th March 2024).</w:t>
      </w:r>
    </w:p>
    <w:p w14:paraId="1063887A" w14:textId="77777777" w:rsidR="00302101" w:rsidRDefault="00302101" w:rsidP="00F264E5">
      <w:pPr>
        <w:spacing w:line="360" w:lineRule="auto"/>
        <w:rPr>
          <w:color w:val="000000" w:themeColor="text1"/>
          <w:sz w:val="24"/>
          <w:szCs w:val="24"/>
          <w:shd w:val="clear" w:color="auto" w:fill="FFFFFF"/>
        </w:rPr>
      </w:pPr>
    </w:p>
    <w:p w14:paraId="4997F935" w14:textId="77777777" w:rsidR="00302101" w:rsidRDefault="00302101" w:rsidP="00302101">
      <w:pPr>
        <w:spacing w:line="360" w:lineRule="auto"/>
        <w:rPr>
          <w:color w:val="000000" w:themeColor="text1"/>
          <w:sz w:val="24"/>
          <w:szCs w:val="24"/>
          <w:shd w:val="clear" w:color="auto" w:fill="FFFFFF"/>
        </w:rPr>
      </w:pPr>
      <w:r w:rsidRPr="00302101">
        <w:rPr>
          <w:color w:val="000000" w:themeColor="text1"/>
          <w:sz w:val="24"/>
          <w:szCs w:val="24"/>
          <w:shd w:val="clear" w:color="auto" w:fill="FFFFFF"/>
        </w:rPr>
        <w:t xml:space="preserve">COPS Office (2023) </w:t>
      </w:r>
      <w:r w:rsidRPr="00302101">
        <w:rPr>
          <w:i/>
          <w:iCs/>
          <w:color w:val="000000" w:themeColor="text1"/>
          <w:sz w:val="24"/>
          <w:szCs w:val="24"/>
          <w:shd w:val="clear" w:color="auto" w:fill="FFFFFF"/>
        </w:rPr>
        <w:t>Law Enforcement Mentoring: A Resource Guide for Improving Police Community Relations</w:t>
      </w:r>
      <w:r w:rsidRPr="00302101">
        <w:rPr>
          <w:color w:val="000000" w:themeColor="text1"/>
          <w:sz w:val="24"/>
          <w:szCs w:val="24"/>
          <w:shd w:val="clear" w:color="auto" w:fill="FFFFFF"/>
        </w:rPr>
        <w:t>. Available at: https://www.tandfonline.com/doi/abs/10.1080/14786010500451224 (Accessed: 1st March 2024</w:t>
      </w:r>
      <w:r>
        <w:rPr>
          <w:color w:val="000000" w:themeColor="text1"/>
          <w:sz w:val="24"/>
          <w:szCs w:val="24"/>
          <w:shd w:val="clear" w:color="auto" w:fill="FFFFFF"/>
        </w:rPr>
        <w:t>).</w:t>
      </w:r>
    </w:p>
    <w:p w14:paraId="4D03E691" w14:textId="77777777" w:rsidR="00302101" w:rsidRDefault="00302101" w:rsidP="00302101">
      <w:pPr>
        <w:spacing w:line="360" w:lineRule="auto"/>
        <w:rPr>
          <w:color w:val="000000" w:themeColor="text1"/>
          <w:sz w:val="24"/>
          <w:szCs w:val="24"/>
          <w:shd w:val="clear" w:color="auto" w:fill="FFFFFF"/>
        </w:rPr>
      </w:pPr>
    </w:p>
    <w:p w14:paraId="34DF504F" w14:textId="77777777" w:rsidR="00302101" w:rsidRDefault="008A69CA" w:rsidP="00302101">
      <w:pPr>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College of Policing (2014) </w:t>
      </w:r>
      <w:r w:rsidRPr="00662727">
        <w:rPr>
          <w:i/>
          <w:iCs/>
          <w:color w:val="000000" w:themeColor="text1"/>
          <w:sz w:val="24"/>
          <w:szCs w:val="24"/>
          <w:shd w:val="clear" w:color="auto" w:fill="FBFBFB"/>
        </w:rPr>
        <w:t>Code of Ethics.</w:t>
      </w:r>
      <w:r w:rsidRPr="00662727">
        <w:rPr>
          <w:color w:val="000000" w:themeColor="text1"/>
          <w:sz w:val="24"/>
          <w:szCs w:val="24"/>
          <w:shd w:val="clear" w:color="auto" w:fill="FBFBFB"/>
        </w:rPr>
        <w:t xml:space="preserve"> Available at: https://assets.college.police.uk/s3fs-public/2021-02/code_of_ethics.pdf (Accessed: 12</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October 2023).</w:t>
      </w:r>
    </w:p>
    <w:p w14:paraId="2CF5D2F2" w14:textId="77777777" w:rsidR="00302101" w:rsidRDefault="00302101" w:rsidP="00302101">
      <w:pPr>
        <w:spacing w:line="360" w:lineRule="auto"/>
        <w:rPr>
          <w:color w:val="000000" w:themeColor="text1"/>
          <w:sz w:val="24"/>
          <w:szCs w:val="24"/>
          <w:shd w:val="clear" w:color="auto" w:fill="FBFBFB"/>
        </w:rPr>
      </w:pPr>
    </w:p>
    <w:p w14:paraId="72F73EC1" w14:textId="77777777" w:rsidR="00302101" w:rsidRDefault="00D13EC7" w:rsidP="00302101">
      <w:pPr>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College of Policing (2021) </w:t>
      </w:r>
      <w:r w:rsidRPr="00662727">
        <w:rPr>
          <w:i/>
          <w:iCs/>
          <w:color w:val="000000" w:themeColor="text1"/>
          <w:sz w:val="24"/>
          <w:szCs w:val="24"/>
          <w:shd w:val="clear" w:color="auto" w:fill="FBFBFB"/>
        </w:rPr>
        <w:t>Communication</w:t>
      </w:r>
      <w:r w:rsidRPr="00662727">
        <w:rPr>
          <w:color w:val="000000" w:themeColor="text1"/>
          <w:sz w:val="24"/>
          <w:szCs w:val="24"/>
          <w:shd w:val="clear" w:color="auto" w:fill="FBFBFB"/>
        </w:rPr>
        <w:t>. Available at: https://www.college.police.uk/guidance/vulnerability-related-risks/communication (Accessed: 13</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December 2023).</w:t>
      </w:r>
    </w:p>
    <w:p w14:paraId="11CB862D" w14:textId="77777777" w:rsidR="006026F6" w:rsidRDefault="006026F6" w:rsidP="00302101">
      <w:pPr>
        <w:spacing w:line="360" w:lineRule="auto"/>
        <w:rPr>
          <w:color w:val="000000" w:themeColor="text1"/>
          <w:sz w:val="24"/>
          <w:szCs w:val="24"/>
          <w:shd w:val="clear" w:color="auto" w:fill="FBFBFB"/>
        </w:rPr>
      </w:pPr>
    </w:p>
    <w:p w14:paraId="0A40C1DE" w14:textId="73EF9F6C" w:rsidR="006026F6" w:rsidRDefault="006026F6" w:rsidP="00302101">
      <w:pPr>
        <w:spacing w:line="360" w:lineRule="auto"/>
        <w:rPr>
          <w:color w:val="000000" w:themeColor="text1"/>
          <w:sz w:val="24"/>
          <w:szCs w:val="24"/>
          <w:shd w:val="clear" w:color="auto" w:fill="FBFBFB"/>
        </w:rPr>
      </w:pPr>
      <w:r w:rsidRPr="006026F6">
        <w:rPr>
          <w:color w:val="000000" w:themeColor="text1"/>
          <w:sz w:val="24"/>
          <w:szCs w:val="24"/>
          <w:shd w:val="clear" w:color="auto" w:fill="FBFBFB"/>
        </w:rPr>
        <w:t xml:space="preserve">College of Policing (2020) </w:t>
      </w:r>
      <w:r w:rsidRPr="006026F6">
        <w:rPr>
          <w:i/>
          <w:iCs/>
          <w:color w:val="000000" w:themeColor="text1"/>
          <w:sz w:val="24"/>
          <w:szCs w:val="24"/>
          <w:shd w:val="clear" w:color="auto" w:fill="FBFBFB"/>
        </w:rPr>
        <w:t>Conflict Management Skills</w:t>
      </w:r>
      <w:r w:rsidRPr="006026F6">
        <w:rPr>
          <w:color w:val="000000" w:themeColor="text1"/>
          <w:sz w:val="24"/>
          <w:szCs w:val="24"/>
          <w:shd w:val="clear" w:color="auto" w:fill="FBFBFB"/>
        </w:rPr>
        <w:t>. Available at: https://www.college.police.uk/guidance/conflict-management/conflict-management-skills (Accessed 31st March 2024).</w:t>
      </w:r>
    </w:p>
    <w:p w14:paraId="0E67442A" w14:textId="77777777" w:rsidR="00302101" w:rsidRDefault="00302101" w:rsidP="00302101">
      <w:pPr>
        <w:spacing w:line="360" w:lineRule="auto"/>
        <w:rPr>
          <w:color w:val="000000" w:themeColor="text1"/>
          <w:sz w:val="24"/>
          <w:szCs w:val="24"/>
          <w:shd w:val="clear" w:color="auto" w:fill="FBFBFB"/>
        </w:rPr>
      </w:pPr>
    </w:p>
    <w:p w14:paraId="0DA689F8" w14:textId="5ECF818D" w:rsidR="00302101" w:rsidRDefault="00302101" w:rsidP="00302101">
      <w:pPr>
        <w:spacing w:line="360" w:lineRule="auto"/>
        <w:rPr>
          <w:color w:val="000000" w:themeColor="text1"/>
          <w:sz w:val="24"/>
          <w:szCs w:val="24"/>
          <w:shd w:val="clear" w:color="auto" w:fill="FBFBFB"/>
        </w:rPr>
      </w:pPr>
      <w:r w:rsidRPr="00302101">
        <w:rPr>
          <w:color w:val="000000" w:themeColor="text1"/>
          <w:sz w:val="24"/>
          <w:szCs w:val="24"/>
          <w:shd w:val="clear" w:color="auto" w:fill="FBFBFB"/>
        </w:rPr>
        <w:lastRenderedPageBreak/>
        <w:t xml:space="preserve">College of Policing (2013) </w:t>
      </w:r>
      <w:r w:rsidRPr="00302101">
        <w:rPr>
          <w:i/>
          <w:iCs/>
          <w:color w:val="000000" w:themeColor="text1"/>
          <w:sz w:val="24"/>
          <w:szCs w:val="24"/>
          <w:shd w:val="clear" w:color="auto" w:fill="FBFBFB"/>
        </w:rPr>
        <w:t>Engagement</w:t>
      </w:r>
      <w:r w:rsidRPr="00302101">
        <w:rPr>
          <w:color w:val="000000" w:themeColor="text1"/>
          <w:sz w:val="24"/>
          <w:szCs w:val="24"/>
          <w:shd w:val="clear" w:color="auto" w:fill="FBFBFB"/>
        </w:rPr>
        <w:t>. Available at: https://www.college.police.uk/app/engagement-and-communication/engagement (Accessed: 10th March 2024).</w:t>
      </w:r>
    </w:p>
    <w:p w14:paraId="3EB7BC67" w14:textId="77777777" w:rsidR="00302101" w:rsidRDefault="00302101" w:rsidP="00302101">
      <w:pPr>
        <w:spacing w:line="360" w:lineRule="auto"/>
        <w:rPr>
          <w:color w:val="000000" w:themeColor="text1"/>
          <w:sz w:val="24"/>
          <w:szCs w:val="24"/>
          <w:shd w:val="clear" w:color="auto" w:fill="FBFBFB"/>
        </w:rPr>
      </w:pPr>
    </w:p>
    <w:p w14:paraId="5AB6A095" w14:textId="77777777" w:rsidR="00302101" w:rsidRDefault="00AA1077" w:rsidP="00302101">
      <w:pPr>
        <w:spacing w:line="360" w:lineRule="auto"/>
        <w:rPr>
          <w:color w:val="000000" w:themeColor="text1"/>
          <w:sz w:val="24"/>
          <w:szCs w:val="24"/>
          <w:shd w:val="clear" w:color="auto" w:fill="FBFBFB"/>
        </w:rPr>
      </w:pPr>
      <w:r w:rsidRPr="00662727">
        <w:rPr>
          <w:color w:val="000000" w:themeColor="text1"/>
          <w:sz w:val="24"/>
          <w:szCs w:val="24"/>
          <w:shd w:val="clear" w:color="auto" w:fill="FBFBFB"/>
        </w:rPr>
        <w:t>C</w:t>
      </w:r>
      <w:r w:rsidR="000E77B4" w:rsidRPr="00662727">
        <w:rPr>
          <w:color w:val="000000" w:themeColor="text1"/>
          <w:sz w:val="24"/>
          <w:szCs w:val="24"/>
          <w:shd w:val="clear" w:color="auto" w:fill="FBFBFB"/>
        </w:rPr>
        <w:t xml:space="preserve">ollege of Policing (2022) </w:t>
      </w:r>
      <w:r w:rsidR="000E77B4" w:rsidRPr="00662727">
        <w:rPr>
          <w:i/>
          <w:iCs/>
          <w:color w:val="000000" w:themeColor="text1"/>
          <w:sz w:val="24"/>
          <w:szCs w:val="24"/>
          <w:shd w:val="clear" w:color="auto" w:fill="FBFBFB"/>
        </w:rPr>
        <w:t>Fundamental Review of the College of Policing: Full Report.</w:t>
      </w:r>
      <w:r w:rsidR="000E77B4" w:rsidRPr="00662727">
        <w:rPr>
          <w:color w:val="000000" w:themeColor="text1"/>
          <w:sz w:val="24"/>
          <w:szCs w:val="24"/>
          <w:shd w:val="clear" w:color="auto" w:fill="FBFBFB"/>
        </w:rPr>
        <w:t xml:space="preserve"> Available at: </w:t>
      </w:r>
      <w:r w:rsidR="00F264E5" w:rsidRPr="00662727">
        <w:rPr>
          <w:color w:val="000000" w:themeColor="text1"/>
          <w:sz w:val="24"/>
          <w:szCs w:val="24"/>
          <w:shd w:val="clear" w:color="auto" w:fill="FBFBFB"/>
        </w:rPr>
        <w:t>https://assets.college.police.uk/s3fs-public/2022-02/Fundamental-review-of-the-College-of-Policing-full-report.pdf (Accessed: 22</w:t>
      </w:r>
      <w:r w:rsidR="00F264E5" w:rsidRPr="00662727">
        <w:rPr>
          <w:color w:val="000000" w:themeColor="text1"/>
          <w:sz w:val="24"/>
          <w:szCs w:val="24"/>
          <w:shd w:val="clear" w:color="auto" w:fill="FBFBFB"/>
          <w:vertAlign w:val="superscript"/>
        </w:rPr>
        <w:t>nd</w:t>
      </w:r>
      <w:r w:rsidR="00F264E5" w:rsidRPr="00662727">
        <w:rPr>
          <w:color w:val="000000" w:themeColor="text1"/>
          <w:sz w:val="24"/>
          <w:szCs w:val="24"/>
          <w:shd w:val="clear" w:color="auto" w:fill="FBFBFB"/>
        </w:rPr>
        <w:t xml:space="preserve"> November 2023).</w:t>
      </w:r>
    </w:p>
    <w:p w14:paraId="7112D658" w14:textId="77777777" w:rsidR="00302101" w:rsidRDefault="00302101" w:rsidP="00302101">
      <w:pPr>
        <w:spacing w:line="360" w:lineRule="auto"/>
        <w:rPr>
          <w:color w:val="000000" w:themeColor="text1"/>
          <w:sz w:val="24"/>
          <w:szCs w:val="24"/>
          <w:shd w:val="clear" w:color="auto" w:fill="FBFBFB"/>
        </w:rPr>
      </w:pPr>
    </w:p>
    <w:p w14:paraId="30ACDDAA" w14:textId="7CD95903" w:rsidR="00302101" w:rsidRDefault="00302101" w:rsidP="00302101">
      <w:pPr>
        <w:spacing w:line="360" w:lineRule="auto"/>
        <w:rPr>
          <w:color w:val="000000" w:themeColor="text1"/>
          <w:sz w:val="24"/>
          <w:szCs w:val="24"/>
          <w:shd w:val="clear" w:color="auto" w:fill="FBFBFB"/>
        </w:rPr>
      </w:pPr>
      <w:r w:rsidRPr="00302101">
        <w:rPr>
          <w:color w:val="000000" w:themeColor="text1"/>
          <w:sz w:val="24"/>
          <w:szCs w:val="24"/>
          <w:shd w:val="clear" w:color="auto" w:fill="FBFBFB"/>
        </w:rPr>
        <w:t xml:space="preserve">College of Policing (n.d.) </w:t>
      </w:r>
      <w:r w:rsidRPr="00302101">
        <w:rPr>
          <w:i/>
          <w:iCs/>
          <w:color w:val="000000" w:themeColor="text1"/>
          <w:sz w:val="24"/>
          <w:szCs w:val="24"/>
          <w:shd w:val="clear" w:color="auto" w:fill="FBFBFB"/>
        </w:rPr>
        <w:t>Mentoring.</w:t>
      </w:r>
      <w:r w:rsidRPr="00302101">
        <w:rPr>
          <w:color w:val="000000" w:themeColor="text1"/>
          <w:sz w:val="24"/>
          <w:szCs w:val="24"/>
          <w:shd w:val="clear" w:color="auto" w:fill="FBFBFB"/>
        </w:rPr>
        <w:t xml:space="preserve"> Available at: https://www.college.police.uk/career-learning/support-for-career-development/mentoring (Accessed: 20th March 2024).</w:t>
      </w:r>
    </w:p>
    <w:p w14:paraId="1C985B5D" w14:textId="77777777" w:rsidR="00302101" w:rsidRDefault="00302101" w:rsidP="00302101">
      <w:pPr>
        <w:spacing w:line="360" w:lineRule="auto"/>
        <w:rPr>
          <w:color w:val="000000" w:themeColor="text1"/>
          <w:sz w:val="24"/>
          <w:szCs w:val="24"/>
          <w:shd w:val="clear" w:color="auto" w:fill="FBFBFB"/>
        </w:rPr>
      </w:pPr>
    </w:p>
    <w:p w14:paraId="3FD45AFE" w14:textId="2B3B4A26" w:rsidR="009E4544" w:rsidRPr="00662727" w:rsidRDefault="009E4544" w:rsidP="00302101">
      <w:pPr>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College of Policing (2013) </w:t>
      </w:r>
      <w:r w:rsidRPr="00662727">
        <w:rPr>
          <w:i/>
          <w:iCs/>
          <w:color w:val="000000" w:themeColor="text1"/>
          <w:sz w:val="24"/>
          <w:szCs w:val="24"/>
          <w:shd w:val="clear" w:color="auto" w:fill="FBFBFB"/>
        </w:rPr>
        <w:t>The National Decision Model</w:t>
      </w:r>
      <w:r w:rsidRPr="00662727">
        <w:rPr>
          <w:color w:val="000000" w:themeColor="text1"/>
          <w:sz w:val="24"/>
          <w:szCs w:val="24"/>
          <w:shd w:val="clear" w:color="auto" w:fill="FBFBFB"/>
        </w:rPr>
        <w:t>. Available at: https://www.college.police.uk/app/national-decision-model/national-decision-model (Accessed 20th December 2023).</w:t>
      </w:r>
    </w:p>
    <w:p w14:paraId="14E38A97" w14:textId="77777777" w:rsidR="004016D4" w:rsidRPr="00662727" w:rsidRDefault="004016D4" w:rsidP="00662727">
      <w:pPr>
        <w:keepNext/>
        <w:spacing w:line="360" w:lineRule="auto"/>
        <w:rPr>
          <w:color w:val="000000" w:themeColor="text1"/>
          <w:sz w:val="24"/>
          <w:szCs w:val="24"/>
          <w:shd w:val="clear" w:color="auto" w:fill="FBFBFB"/>
        </w:rPr>
      </w:pPr>
    </w:p>
    <w:p w14:paraId="10075703" w14:textId="7A772461" w:rsidR="004016D4" w:rsidRPr="00662727" w:rsidRDefault="004016D4" w:rsidP="00662727">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Cordner, C., </w:t>
      </w:r>
      <w:r w:rsidR="007048DC">
        <w:rPr>
          <w:color w:val="000000" w:themeColor="text1"/>
          <w:sz w:val="24"/>
          <w:szCs w:val="24"/>
          <w:shd w:val="clear" w:color="auto" w:fill="FBFBFB"/>
        </w:rPr>
        <w:t>and</w:t>
      </w:r>
      <w:r w:rsidRPr="00662727">
        <w:rPr>
          <w:color w:val="000000" w:themeColor="text1"/>
          <w:sz w:val="24"/>
          <w:szCs w:val="24"/>
          <w:shd w:val="clear" w:color="auto" w:fill="FBFBFB"/>
        </w:rPr>
        <w:t xml:space="preserve"> Hayes, S. (2016) </w:t>
      </w:r>
      <w:r w:rsidRPr="00043256">
        <w:rPr>
          <w:i/>
          <w:iCs/>
          <w:color w:val="000000" w:themeColor="text1"/>
          <w:sz w:val="24"/>
          <w:szCs w:val="24"/>
          <w:shd w:val="clear" w:color="auto" w:fill="FBFBFB"/>
        </w:rPr>
        <w:t>Exploring the Potential of social media for Police-Community Engagement</w:t>
      </w:r>
      <w:r w:rsidRPr="00662727">
        <w:rPr>
          <w:i/>
          <w:iCs/>
          <w:color w:val="000000" w:themeColor="text1"/>
          <w:sz w:val="24"/>
          <w:szCs w:val="24"/>
          <w:shd w:val="clear" w:color="auto" w:fill="FBFBFB"/>
        </w:rPr>
        <w:t>.</w:t>
      </w:r>
      <w:r w:rsidRPr="00662727">
        <w:rPr>
          <w:color w:val="000000" w:themeColor="text1"/>
          <w:sz w:val="24"/>
          <w:szCs w:val="24"/>
          <w:shd w:val="clear" w:color="auto" w:fill="FBFBFB"/>
        </w:rPr>
        <w:t xml:space="preserve"> </w:t>
      </w:r>
      <w:r w:rsidRPr="00043256">
        <w:rPr>
          <w:color w:val="000000" w:themeColor="text1"/>
          <w:sz w:val="24"/>
          <w:szCs w:val="24"/>
          <w:shd w:val="clear" w:color="auto" w:fill="FBFBFB"/>
        </w:rPr>
        <w:t>Policing and Society</w:t>
      </w:r>
      <w:r w:rsidR="00D07027">
        <w:rPr>
          <w:color w:val="000000" w:themeColor="text1"/>
          <w:sz w:val="24"/>
          <w:szCs w:val="24"/>
          <w:shd w:val="clear" w:color="auto" w:fill="FBFBFB"/>
        </w:rPr>
        <w:t>. Vol.</w:t>
      </w:r>
      <w:r w:rsidRPr="00662727">
        <w:rPr>
          <w:color w:val="000000" w:themeColor="text1"/>
          <w:sz w:val="24"/>
          <w:szCs w:val="24"/>
          <w:shd w:val="clear" w:color="auto" w:fill="FBFBFB"/>
        </w:rPr>
        <w:t xml:space="preserve"> 26(4), pp</w:t>
      </w:r>
      <w:r w:rsidR="00D07027">
        <w:rPr>
          <w:color w:val="000000" w:themeColor="text1"/>
          <w:sz w:val="24"/>
          <w:szCs w:val="24"/>
          <w:shd w:val="clear" w:color="auto" w:fill="FBFBFB"/>
        </w:rPr>
        <w:t xml:space="preserve">. </w:t>
      </w:r>
      <w:r w:rsidRPr="00662727">
        <w:rPr>
          <w:color w:val="000000" w:themeColor="text1"/>
          <w:sz w:val="24"/>
          <w:szCs w:val="24"/>
          <w:shd w:val="clear" w:color="auto" w:fill="FBFBFB"/>
        </w:rPr>
        <w:t>441-458.</w:t>
      </w:r>
    </w:p>
    <w:p w14:paraId="32B6BC72" w14:textId="77777777" w:rsidR="00676D1C" w:rsidRPr="00662727" w:rsidRDefault="00676D1C" w:rsidP="00662727">
      <w:pPr>
        <w:keepNext/>
        <w:spacing w:line="360" w:lineRule="auto"/>
        <w:rPr>
          <w:color w:val="000000" w:themeColor="text1"/>
          <w:sz w:val="24"/>
          <w:szCs w:val="24"/>
          <w:shd w:val="clear" w:color="auto" w:fill="FBFBFB"/>
        </w:rPr>
      </w:pPr>
    </w:p>
    <w:p w14:paraId="3D973D92" w14:textId="77777777" w:rsidR="00F264E5" w:rsidRDefault="00676D1C" w:rsidP="00F264E5">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Cox, C. and Kirby, S. (2018) </w:t>
      </w:r>
      <w:r w:rsidRPr="007048DC">
        <w:rPr>
          <w:i/>
          <w:iCs/>
          <w:color w:val="000000" w:themeColor="text1"/>
          <w:sz w:val="24"/>
          <w:szCs w:val="24"/>
          <w:shd w:val="clear" w:color="auto" w:fill="FBFBFB"/>
        </w:rPr>
        <w:t>“Can Higher Education Reduce the Negative Consequences of Police Occupational Culture Amongst New Recruits?”</w:t>
      </w:r>
      <w:r w:rsidRPr="00662727">
        <w:rPr>
          <w:color w:val="000000" w:themeColor="text1"/>
          <w:sz w:val="24"/>
          <w:szCs w:val="24"/>
          <w:shd w:val="clear" w:color="auto" w:fill="FBFBFB"/>
        </w:rPr>
        <w:t xml:space="preserve"> </w:t>
      </w:r>
      <w:r w:rsidRPr="007048DC">
        <w:rPr>
          <w:color w:val="000000" w:themeColor="text1"/>
          <w:sz w:val="24"/>
          <w:szCs w:val="24"/>
          <w:shd w:val="clear" w:color="auto" w:fill="FBFBFB"/>
        </w:rPr>
        <w:t xml:space="preserve">Policing: An International Journal. </w:t>
      </w:r>
    </w:p>
    <w:p w14:paraId="3D36E1A0" w14:textId="4636C102" w:rsidR="00F264E5" w:rsidRPr="00662727" w:rsidRDefault="00F264E5" w:rsidP="00F264E5">
      <w:pPr>
        <w:keepNext/>
        <w:spacing w:line="360" w:lineRule="auto"/>
        <w:rPr>
          <w:color w:val="000000" w:themeColor="text1"/>
          <w:sz w:val="24"/>
          <w:szCs w:val="24"/>
          <w:shd w:val="clear" w:color="auto" w:fill="FBFBFB"/>
        </w:rPr>
      </w:pPr>
      <w:r w:rsidRPr="007048DC">
        <w:rPr>
          <w:color w:val="000000" w:themeColor="text1"/>
          <w:sz w:val="24"/>
          <w:szCs w:val="24"/>
          <w:shd w:val="clear" w:color="auto" w:fill="FBFBFB"/>
        </w:rPr>
        <w:t xml:space="preserve">Available </w:t>
      </w:r>
      <w:r w:rsidRPr="00662727">
        <w:rPr>
          <w:color w:val="000000" w:themeColor="text1"/>
          <w:sz w:val="24"/>
          <w:szCs w:val="24"/>
          <w:shd w:val="clear" w:color="auto" w:fill="FBFBFB"/>
        </w:rPr>
        <w:t>at: https://www.emerald.com/insight/content/doi/10.1108/PIJPSM-10-2016-0154/full/html (Accessed: 9</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December 2023).</w:t>
      </w:r>
    </w:p>
    <w:p w14:paraId="2C39F9A2" w14:textId="77777777" w:rsidR="00A90125" w:rsidRPr="00662727" w:rsidRDefault="00A90125" w:rsidP="00662727">
      <w:pPr>
        <w:keepNext/>
        <w:spacing w:line="360" w:lineRule="auto"/>
        <w:rPr>
          <w:color w:val="000000" w:themeColor="text1"/>
          <w:sz w:val="24"/>
          <w:szCs w:val="24"/>
          <w:shd w:val="clear" w:color="auto" w:fill="FBFBFB"/>
        </w:rPr>
      </w:pPr>
    </w:p>
    <w:p w14:paraId="45E60E2F" w14:textId="4A60A228" w:rsidR="00A90125" w:rsidRDefault="00A90125" w:rsidP="00662727">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Crump, J. (2011) </w:t>
      </w:r>
      <w:r w:rsidRPr="00043256">
        <w:rPr>
          <w:i/>
          <w:iCs/>
          <w:color w:val="000000" w:themeColor="text1"/>
          <w:sz w:val="24"/>
          <w:szCs w:val="24"/>
          <w:shd w:val="clear" w:color="auto" w:fill="FBFBFB"/>
        </w:rPr>
        <w:t xml:space="preserve">“What Are the Police Doing on Twitter? Social Media, the </w:t>
      </w:r>
      <w:proofErr w:type="gramStart"/>
      <w:r w:rsidRPr="00043256">
        <w:rPr>
          <w:i/>
          <w:iCs/>
          <w:color w:val="000000" w:themeColor="text1"/>
          <w:sz w:val="24"/>
          <w:szCs w:val="24"/>
          <w:shd w:val="clear" w:color="auto" w:fill="FBFBFB"/>
        </w:rPr>
        <w:t>Police</w:t>
      </w:r>
      <w:proofErr w:type="gramEnd"/>
      <w:r w:rsidRPr="00043256">
        <w:rPr>
          <w:i/>
          <w:iCs/>
          <w:color w:val="000000" w:themeColor="text1"/>
          <w:sz w:val="24"/>
          <w:szCs w:val="24"/>
          <w:shd w:val="clear" w:color="auto" w:fill="FBFBFB"/>
        </w:rPr>
        <w:t xml:space="preserve"> and the Public,”</w:t>
      </w:r>
      <w:r w:rsidRPr="00662727">
        <w:rPr>
          <w:color w:val="000000" w:themeColor="text1"/>
          <w:sz w:val="24"/>
          <w:szCs w:val="24"/>
          <w:shd w:val="clear" w:color="auto" w:fill="FBFBFB"/>
        </w:rPr>
        <w:t xml:space="preserve"> </w:t>
      </w:r>
      <w:r w:rsidRPr="00D07027">
        <w:rPr>
          <w:color w:val="000000" w:themeColor="text1"/>
          <w:sz w:val="24"/>
          <w:szCs w:val="24"/>
          <w:shd w:val="clear" w:color="auto" w:fill="FBFBFB"/>
        </w:rPr>
        <w:t>Policy and Internet</w:t>
      </w:r>
      <w:r w:rsidR="00D07027" w:rsidRPr="00D07027">
        <w:rPr>
          <w:color w:val="000000" w:themeColor="text1"/>
          <w:sz w:val="24"/>
          <w:szCs w:val="24"/>
          <w:shd w:val="clear" w:color="auto" w:fill="FBFBFB"/>
        </w:rPr>
        <w:t>.</w:t>
      </w:r>
      <w:r w:rsidR="00D07027">
        <w:rPr>
          <w:i/>
          <w:iCs/>
          <w:color w:val="000000" w:themeColor="text1"/>
          <w:sz w:val="24"/>
          <w:szCs w:val="24"/>
          <w:shd w:val="clear" w:color="auto" w:fill="FBFBFB"/>
        </w:rPr>
        <w:t xml:space="preserve"> </w:t>
      </w:r>
      <w:r w:rsidR="00D07027" w:rsidRPr="00D07027">
        <w:rPr>
          <w:color w:val="000000" w:themeColor="text1"/>
          <w:sz w:val="24"/>
          <w:szCs w:val="24"/>
          <w:shd w:val="clear" w:color="auto" w:fill="FBFBFB"/>
        </w:rPr>
        <w:t>Vol.</w:t>
      </w:r>
      <w:r w:rsidRPr="00D07027">
        <w:rPr>
          <w:color w:val="000000" w:themeColor="text1"/>
          <w:sz w:val="24"/>
          <w:szCs w:val="24"/>
          <w:shd w:val="clear" w:color="auto" w:fill="FBFBFB"/>
        </w:rPr>
        <w:t xml:space="preserve"> 3(4),</w:t>
      </w:r>
      <w:r w:rsidRPr="00662727">
        <w:rPr>
          <w:color w:val="000000" w:themeColor="text1"/>
          <w:sz w:val="24"/>
          <w:szCs w:val="24"/>
          <w:shd w:val="clear" w:color="auto" w:fill="FBFBFB"/>
        </w:rPr>
        <w:t xml:space="preserve"> pp. 1–27. Available at: https://doi.org/10.2202/1944-2866.1130 (Accessed: 28th February 2024).</w:t>
      </w:r>
    </w:p>
    <w:p w14:paraId="0BC30014" w14:textId="77777777" w:rsidR="00F264E5" w:rsidRDefault="00F264E5" w:rsidP="00662727">
      <w:pPr>
        <w:keepNext/>
        <w:spacing w:line="360" w:lineRule="auto"/>
        <w:rPr>
          <w:color w:val="000000" w:themeColor="text1"/>
          <w:sz w:val="24"/>
          <w:szCs w:val="24"/>
          <w:shd w:val="clear" w:color="auto" w:fill="FBFBFB"/>
        </w:rPr>
      </w:pPr>
    </w:p>
    <w:p w14:paraId="34F889E0" w14:textId="3DCE1637" w:rsidR="00F264E5" w:rsidRPr="006026F6" w:rsidRDefault="00F264E5" w:rsidP="00F264E5">
      <w:pPr>
        <w:spacing w:line="360" w:lineRule="auto"/>
        <w:rPr>
          <w:sz w:val="24"/>
          <w:szCs w:val="24"/>
        </w:rPr>
      </w:pPr>
      <w:r w:rsidRPr="006026F6">
        <w:rPr>
          <w:sz w:val="24"/>
          <w:szCs w:val="24"/>
        </w:rPr>
        <w:t xml:space="preserve">Di Nota, O.M., and Huhta, J. (2019) </w:t>
      </w:r>
      <w:r w:rsidRPr="006026F6">
        <w:rPr>
          <w:i/>
          <w:iCs/>
          <w:sz w:val="24"/>
          <w:szCs w:val="24"/>
        </w:rPr>
        <w:t>The Role of Coaching in Police Leadership Development: A Systematic Review.</w:t>
      </w:r>
      <w:r w:rsidRPr="006026F6">
        <w:rPr>
          <w:sz w:val="24"/>
          <w:szCs w:val="24"/>
        </w:rPr>
        <w:t xml:space="preserve"> Journal of Police Leadership and Management. Vol. 34(1).</w:t>
      </w:r>
    </w:p>
    <w:p w14:paraId="6A36F6E9" w14:textId="77777777" w:rsidR="00A90125" w:rsidRPr="00662727" w:rsidRDefault="00A90125" w:rsidP="00662727">
      <w:pPr>
        <w:keepNext/>
        <w:spacing w:line="360" w:lineRule="auto"/>
        <w:rPr>
          <w:color w:val="000000" w:themeColor="text1"/>
          <w:sz w:val="24"/>
          <w:szCs w:val="24"/>
          <w:shd w:val="clear" w:color="auto" w:fill="FBFBFB"/>
        </w:rPr>
      </w:pPr>
    </w:p>
    <w:p w14:paraId="1705ED53" w14:textId="3A5CB311" w:rsidR="00A90125" w:rsidRDefault="00A90125" w:rsidP="00662727">
      <w:pPr>
        <w:keepNext/>
        <w:spacing w:line="360" w:lineRule="auto"/>
        <w:rPr>
          <w:color w:val="000000" w:themeColor="text1"/>
          <w:sz w:val="24"/>
          <w:szCs w:val="24"/>
          <w:shd w:val="clear" w:color="auto" w:fill="FBFBFB"/>
        </w:rPr>
      </w:pPr>
      <w:r w:rsidRPr="00662727">
        <w:rPr>
          <w:color w:val="000000" w:themeColor="text1"/>
          <w:sz w:val="24"/>
          <w:szCs w:val="24"/>
          <w:shd w:val="clear" w:color="auto" w:fill="FBFBFB"/>
        </w:rPr>
        <w:t xml:space="preserve">Dixon, S. (2023) </w:t>
      </w:r>
      <w:r w:rsidRPr="00662727">
        <w:rPr>
          <w:i/>
          <w:iCs/>
          <w:color w:val="000000" w:themeColor="text1"/>
          <w:sz w:val="24"/>
          <w:szCs w:val="24"/>
          <w:shd w:val="clear" w:color="auto" w:fill="FBFBFB"/>
        </w:rPr>
        <w:t>Facebook in the United Kingdom (UK) – Statistics &amp; Facts</w:t>
      </w:r>
      <w:r w:rsidRPr="00662727">
        <w:rPr>
          <w:color w:val="000000" w:themeColor="text1"/>
          <w:sz w:val="24"/>
          <w:szCs w:val="24"/>
          <w:shd w:val="clear" w:color="auto" w:fill="FBFBFB"/>
        </w:rPr>
        <w:t>. Available at: https://www.statista.com/topics/4866/facebook-in-the-united-kingdom-uk/#topicOverview (Accessed: 20</w:t>
      </w:r>
      <w:r w:rsidRPr="00662727">
        <w:rPr>
          <w:color w:val="000000" w:themeColor="text1"/>
          <w:sz w:val="24"/>
          <w:szCs w:val="24"/>
          <w:shd w:val="clear" w:color="auto" w:fill="FBFBFB"/>
          <w:vertAlign w:val="superscript"/>
        </w:rPr>
        <w:t>th</w:t>
      </w:r>
      <w:r w:rsidRPr="00662727">
        <w:rPr>
          <w:color w:val="000000" w:themeColor="text1"/>
          <w:sz w:val="24"/>
          <w:szCs w:val="24"/>
          <w:shd w:val="clear" w:color="auto" w:fill="FBFBFB"/>
        </w:rPr>
        <w:t xml:space="preserve"> January 2024).</w:t>
      </w:r>
    </w:p>
    <w:p w14:paraId="5651E3AA" w14:textId="77777777" w:rsidR="00F264E5" w:rsidRDefault="00F264E5" w:rsidP="00662727">
      <w:pPr>
        <w:keepNext/>
        <w:spacing w:line="360" w:lineRule="auto"/>
        <w:rPr>
          <w:color w:val="000000" w:themeColor="text1"/>
          <w:sz w:val="24"/>
          <w:szCs w:val="24"/>
          <w:shd w:val="clear" w:color="auto" w:fill="FBFBFB"/>
        </w:rPr>
      </w:pPr>
    </w:p>
    <w:p w14:paraId="41BCB050" w14:textId="246E76D1" w:rsidR="00F264E5" w:rsidRPr="00F264E5" w:rsidRDefault="00F264E5" w:rsidP="00F264E5">
      <w:pPr>
        <w:overflowPunct/>
        <w:autoSpaceDE/>
        <w:spacing w:line="360" w:lineRule="auto"/>
        <w:textAlignment w:val="auto"/>
        <w:rPr>
          <w:color w:val="1F1F1F"/>
          <w:sz w:val="24"/>
          <w:szCs w:val="24"/>
        </w:rPr>
      </w:pPr>
      <w:r>
        <w:rPr>
          <w:color w:val="1F1F1F"/>
          <w:sz w:val="24"/>
          <w:szCs w:val="24"/>
        </w:rPr>
        <w:t xml:space="preserve">Eby, T. J., Rhodes, J. E., &amp; Allen, T. D. (2008). </w:t>
      </w:r>
      <w:r w:rsidRPr="0035185C">
        <w:rPr>
          <w:i/>
          <w:iCs/>
          <w:color w:val="1F1F1F"/>
          <w:sz w:val="24"/>
          <w:szCs w:val="24"/>
        </w:rPr>
        <w:t>Calling to Lead: The Role of Emotional Intelligence in Charismatic Leadership.</w:t>
      </w:r>
      <w:r>
        <w:rPr>
          <w:color w:val="1F1F1F"/>
          <w:sz w:val="24"/>
          <w:szCs w:val="24"/>
        </w:rPr>
        <w:t xml:space="preserve"> </w:t>
      </w:r>
      <w:r w:rsidRPr="0035185C">
        <w:rPr>
          <w:color w:val="1F1F1F"/>
          <w:sz w:val="24"/>
          <w:szCs w:val="24"/>
        </w:rPr>
        <w:t>The Leadership Quarterly</w:t>
      </w:r>
      <w:r>
        <w:rPr>
          <w:color w:val="1F1F1F"/>
          <w:sz w:val="24"/>
          <w:szCs w:val="24"/>
        </w:rPr>
        <w:t xml:space="preserve">. Vol. </w:t>
      </w:r>
      <w:r w:rsidRPr="0035185C">
        <w:rPr>
          <w:color w:val="1F1F1F"/>
          <w:sz w:val="24"/>
          <w:szCs w:val="24"/>
        </w:rPr>
        <w:t>19</w:t>
      </w:r>
      <w:r>
        <w:rPr>
          <w:color w:val="1F1F1F"/>
          <w:sz w:val="24"/>
          <w:szCs w:val="24"/>
        </w:rPr>
        <w:t>(4), pp. 410-422.</w:t>
      </w:r>
    </w:p>
    <w:p w14:paraId="3B880282" w14:textId="77777777" w:rsidR="004B5E10" w:rsidRPr="00662727" w:rsidRDefault="004B5E10" w:rsidP="00662727">
      <w:pPr>
        <w:keepNext/>
        <w:spacing w:line="360" w:lineRule="auto"/>
        <w:rPr>
          <w:color w:val="000000" w:themeColor="text1"/>
          <w:sz w:val="24"/>
          <w:szCs w:val="24"/>
          <w:shd w:val="clear" w:color="auto" w:fill="FFFFFF"/>
        </w:rPr>
      </w:pPr>
    </w:p>
    <w:p w14:paraId="5EFA9637" w14:textId="77777777" w:rsidR="00A90125" w:rsidRPr="00662727" w:rsidRDefault="0004600B"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Emsley, C. (2021) </w:t>
      </w:r>
      <w:r w:rsidRPr="00662727">
        <w:rPr>
          <w:i/>
          <w:iCs/>
          <w:color w:val="000000" w:themeColor="text1"/>
          <w:sz w:val="24"/>
          <w:szCs w:val="24"/>
          <w:shd w:val="clear" w:color="auto" w:fill="FFFFFF"/>
        </w:rPr>
        <w:t>A Short History of Police and Policing</w:t>
      </w:r>
      <w:r w:rsidRPr="00662727">
        <w:rPr>
          <w:color w:val="000000" w:themeColor="text1"/>
          <w:sz w:val="24"/>
          <w:szCs w:val="24"/>
          <w:shd w:val="clear" w:color="auto" w:fill="FFFFFF"/>
        </w:rPr>
        <w:t xml:space="preserve">. First edition. Oxford: Oxford University Press. Available at: https://doi.org/10.1093/oso/9780198844600.001.0001. </w:t>
      </w:r>
    </w:p>
    <w:p w14:paraId="46209EBC" w14:textId="04D79EFA" w:rsidR="0004600B" w:rsidRPr="00662727" w:rsidRDefault="0004600B"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(Accessed: 5</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October 2023).</w:t>
      </w:r>
    </w:p>
    <w:p w14:paraId="1186A1E9" w14:textId="77777777" w:rsidR="00A90125" w:rsidRPr="00662727" w:rsidRDefault="00A90125" w:rsidP="00662727">
      <w:pPr>
        <w:keepNext/>
        <w:spacing w:line="360" w:lineRule="auto"/>
        <w:rPr>
          <w:color w:val="000000" w:themeColor="text1"/>
          <w:sz w:val="24"/>
          <w:szCs w:val="24"/>
          <w:shd w:val="clear" w:color="auto" w:fill="FFFFFF"/>
        </w:rPr>
      </w:pPr>
    </w:p>
    <w:p w14:paraId="2B60FA85" w14:textId="27EF065A" w:rsidR="004016D4" w:rsidRPr="00662727" w:rsidRDefault="00A9012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Fallik, S.</w:t>
      </w:r>
      <w:r w:rsidR="00043256">
        <w:rPr>
          <w:color w:val="000000" w:themeColor="text1"/>
          <w:sz w:val="24"/>
          <w:szCs w:val="24"/>
          <w:shd w:val="clear" w:color="auto" w:fill="FFFFFF"/>
        </w:rPr>
        <w:t>,</w:t>
      </w:r>
      <w:r w:rsidRPr="00662727">
        <w:rPr>
          <w:color w:val="000000" w:themeColor="text1"/>
          <w:sz w:val="24"/>
          <w:szCs w:val="24"/>
          <w:shd w:val="clear" w:color="auto" w:fill="FFFFFF"/>
        </w:rPr>
        <w:t xml:space="preserve"> </w:t>
      </w:r>
      <w:r w:rsidRPr="00043256">
        <w:rPr>
          <w:i/>
          <w:iCs/>
          <w:color w:val="000000" w:themeColor="text1"/>
          <w:sz w:val="24"/>
          <w:szCs w:val="24"/>
          <w:shd w:val="clear" w:color="auto" w:fill="FFFFFF"/>
        </w:rPr>
        <w:t>et al</w:t>
      </w:r>
      <w:r w:rsidRPr="00662727">
        <w:rPr>
          <w:color w:val="000000" w:themeColor="text1"/>
          <w:sz w:val="24"/>
          <w:szCs w:val="24"/>
          <w:shd w:val="clear" w:color="auto" w:fill="FFFFFF"/>
        </w:rPr>
        <w:t xml:space="preserve">. (2020). </w:t>
      </w:r>
      <w:r w:rsidRPr="00043256">
        <w:rPr>
          <w:i/>
          <w:iCs/>
          <w:color w:val="000000" w:themeColor="text1"/>
          <w:sz w:val="24"/>
          <w:szCs w:val="24"/>
          <w:shd w:val="clear" w:color="auto" w:fill="FFFFFF"/>
        </w:rPr>
        <w:t xml:space="preserve">Policing </w:t>
      </w:r>
      <w:r w:rsidR="00043256">
        <w:rPr>
          <w:i/>
          <w:iCs/>
          <w:color w:val="000000" w:themeColor="text1"/>
          <w:sz w:val="24"/>
          <w:szCs w:val="24"/>
          <w:shd w:val="clear" w:color="auto" w:fill="FFFFFF"/>
        </w:rPr>
        <w:t>T</w:t>
      </w:r>
      <w:r w:rsidRPr="00043256">
        <w:rPr>
          <w:i/>
          <w:iCs/>
          <w:color w:val="000000" w:themeColor="text1"/>
          <w:sz w:val="24"/>
          <w:szCs w:val="24"/>
          <w:shd w:val="clear" w:color="auto" w:fill="FFFFFF"/>
        </w:rPr>
        <w:t xml:space="preserve">hrough </w:t>
      </w:r>
      <w:r w:rsidR="00043256">
        <w:rPr>
          <w:i/>
          <w:iCs/>
          <w:color w:val="000000" w:themeColor="text1"/>
          <w:sz w:val="24"/>
          <w:szCs w:val="24"/>
          <w:shd w:val="clear" w:color="auto" w:fill="FFFFFF"/>
        </w:rPr>
        <w:t>S</w:t>
      </w:r>
      <w:r w:rsidRPr="00043256">
        <w:rPr>
          <w:i/>
          <w:iCs/>
          <w:color w:val="000000" w:themeColor="text1"/>
          <w:sz w:val="24"/>
          <w:szCs w:val="24"/>
          <w:shd w:val="clear" w:color="auto" w:fill="FFFFFF"/>
        </w:rPr>
        <w:t xml:space="preserve">ocial media: </w:t>
      </w:r>
      <w:r w:rsidR="00043256">
        <w:rPr>
          <w:i/>
          <w:iCs/>
          <w:color w:val="000000" w:themeColor="text1"/>
          <w:sz w:val="24"/>
          <w:szCs w:val="24"/>
          <w:shd w:val="clear" w:color="auto" w:fill="FFFFFF"/>
        </w:rPr>
        <w:t>A</w:t>
      </w:r>
      <w:r w:rsidRPr="00043256">
        <w:rPr>
          <w:i/>
          <w:iCs/>
          <w:color w:val="000000" w:themeColor="text1"/>
          <w:sz w:val="24"/>
          <w:szCs w:val="24"/>
          <w:shd w:val="clear" w:color="auto" w:fill="FFFFFF"/>
        </w:rPr>
        <w:t xml:space="preserve"> </w:t>
      </w:r>
      <w:r w:rsidR="00043256">
        <w:rPr>
          <w:i/>
          <w:iCs/>
          <w:color w:val="000000" w:themeColor="text1"/>
          <w:sz w:val="24"/>
          <w:szCs w:val="24"/>
          <w:shd w:val="clear" w:color="auto" w:fill="FFFFFF"/>
        </w:rPr>
        <w:t>Q</w:t>
      </w:r>
      <w:r w:rsidRPr="00043256">
        <w:rPr>
          <w:i/>
          <w:iCs/>
          <w:color w:val="000000" w:themeColor="text1"/>
          <w:sz w:val="24"/>
          <w:szCs w:val="24"/>
          <w:shd w:val="clear" w:color="auto" w:fill="FFFFFF"/>
        </w:rPr>
        <w:t xml:space="preserve">ualitative </w:t>
      </w:r>
      <w:r w:rsidR="00043256">
        <w:rPr>
          <w:i/>
          <w:iCs/>
          <w:color w:val="000000" w:themeColor="text1"/>
          <w:sz w:val="24"/>
          <w:szCs w:val="24"/>
          <w:shd w:val="clear" w:color="auto" w:fill="FFFFFF"/>
        </w:rPr>
        <w:t>E</w:t>
      </w:r>
      <w:r w:rsidRPr="00043256">
        <w:rPr>
          <w:i/>
          <w:iCs/>
          <w:color w:val="000000" w:themeColor="text1"/>
          <w:sz w:val="24"/>
          <w:szCs w:val="24"/>
          <w:shd w:val="clear" w:color="auto" w:fill="FFFFFF"/>
        </w:rPr>
        <w:t>xploration.</w:t>
      </w:r>
      <w:r w:rsidRPr="00662727">
        <w:rPr>
          <w:i/>
          <w:iCs/>
          <w:color w:val="000000" w:themeColor="text1"/>
          <w:sz w:val="24"/>
          <w:szCs w:val="24"/>
          <w:shd w:val="clear" w:color="auto" w:fill="FFFFFF"/>
        </w:rPr>
        <w:t xml:space="preserve"> </w:t>
      </w:r>
      <w:r w:rsidRPr="00043256">
        <w:rPr>
          <w:color w:val="000000" w:themeColor="text1"/>
          <w:sz w:val="24"/>
          <w:szCs w:val="24"/>
          <w:shd w:val="clear" w:color="auto" w:fill="FFFFFF"/>
        </w:rPr>
        <w:t>International Journal of Police Science &amp; Management</w:t>
      </w:r>
      <w:r w:rsidR="00D07027">
        <w:rPr>
          <w:i/>
          <w:iCs/>
          <w:color w:val="000000" w:themeColor="text1"/>
          <w:sz w:val="24"/>
          <w:szCs w:val="24"/>
          <w:shd w:val="clear" w:color="auto" w:fill="FFFFFF"/>
        </w:rPr>
        <w:t xml:space="preserve">. </w:t>
      </w:r>
      <w:r w:rsidR="00D07027" w:rsidRPr="00D07027">
        <w:rPr>
          <w:color w:val="000000" w:themeColor="text1"/>
          <w:sz w:val="24"/>
          <w:szCs w:val="24"/>
          <w:shd w:val="clear" w:color="auto" w:fill="FFFFFF"/>
        </w:rPr>
        <w:t>Vol.</w:t>
      </w:r>
      <w:r w:rsidR="00D07027">
        <w:rPr>
          <w:i/>
          <w:iCs/>
          <w:color w:val="000000" w:themeColor="text1"/>
          <w:sz w:val="24"/>
          <w:szCs w:val="24"/>
          <w:shd w:val="clear" w:color="auto" w:fill="FFFFFF"/>
        </w:rPr>
        <w:t xml:space="preserve"> </w:t>
      </w:r>
      <w:r w:rsidRPr="00662727">
        <w:rPr>
          <w:color w:val="000000" w:themeColor="text1"/>
          <w:sz w:val="24"/>
          <w:szCs w:val="24"/>
          <w:shd w:val="clear" w:color="auto" w:fill="FFFFFF"/>
        </w:rPr>
        <w:t>22(2), pp. 208–218.</w:t>
      </w:r>
    </w:p>
    <w:p w14:paraId="19A01C83" w14:textId="77777777" w:rsidR="00AE22E4" w:rsidRPr="00662727" w:rsidRDefault="00AE22E4" w:rsidP="00662727">
      <w:pPr>
        <w:keepNext/>
        <w:spacing w:line="360" w:lineRule="auto"/>
        <w:rPr>
          <w:color w:val="000000" w:themeColor="text1"/>
          <w:sz w:val="24"/>
          <w:szCs w:val="24"/>
          <w:shd w:val="clear" w:color="auto" w:fill="FFFFFF"/>
        </w:rPr>
      </w:pPr>
    </w:p>
    <w:p w14:paraId="7C29DFB0" w14:textId="449557CC" w:rsidR="00AE22E4" w:rsidRDefault="00AE22E4"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Fazel, M., and Keane, C. (2014) </w:t>
      </w:r>
      <w:r w:rsidRPr="00043256">
        <w:rPr>
          <w:i/>
          <w:iCs/>
          <w:color w:val="000000" w:themeColor="text1"/>
          <w:sz w:val="24"/>
          <w:szCs w:val="24"/>
          <w:shd w:val="clear" w:color="auto" w:fill="FFFFFF"/>
        </w:rPr>
        <w:t>The Impact of Public Confidence in the Criminal Justice System on Willingness to Report Crime and Co-operate with the Police: A Systematic Review</w:t>
      </w:r>
      <w:r w:rsidRPr="00662727">
        <w:rPr>
          <w:color w:val="000000" w:themeColor="text1"/>
          <w:sz w:val="24"/>
          <w:szCs w:val="24"/>
          <w:shd w:val="clear" w:color="auto" w:fill="FFFFFF"/>
        </w:rPr>
        <w:t xml:space="preserve">. </w:t>
      </w:r>
      <w:r w:rsidR="000828FD" w:rsidRPr="00662727">
        <w:rPr>
          <w:color w:val="000000" w:themeColor="text1"/>
          <w:sz w:val="24"/>
          <w:szCs w:val="24"/>
          <w:shd w:val="clear" w:color="auto" w:fill="FFFFFF"/>
        </w:rPr>
        <w:t>Victims and Offenders</w:t>
      </w:r>
      <w:r w:rsidR="00D07027">
        <w:rPr>
          <w:color w:val="000000" w:themeColor="text1"/>
          <w:sz w:val="24"/>
          <w:szCs w:val="24"/>
          <w:shd w:val="clear" w:color="auto" w:fill="FFFFFF"/>
        </w:rPr>
        <w:t xml:space="preserve">. Vol. </w:t>
      </w:r>
      <w:r w:rsidR="000828FD" w:rsidRPr="00662727">
        <w:rPr>
          <w:color w:val="000000" w:themeColor="text1"/>
          <w:sz w:val="24"/>
          <w:szCs w:val="24"/>
          <w:shd w:val="clear" w:color="auto" w:fill="FFFFFF"/>
        </w:rPr>
        <w:t>9(2).</w:t>
      </w:r>
    </w:p>
    <w:p w14:paraId="5386492E" w14:textId="77777777" w:rsidR="00302101" w:rsidRDefault="00302101" w:rsidP="00662727">
      <w:pPr>
        <w:keepNext/>
        <w:spacing w:line="360" w:lineRule="auto"/>
        <w:rPr>
          <w:color w:val="000000" w:themeColor="text1"/>
          <w:sz w:val="24"/>
          <w:szCs w:val="24"/>
          <w:shd w:val="clear" w:color="auto" w:fill="FFFFFF"/>
        </w:rPr>
      </w:pPr>
    </w:p>
    <w:p w14:paraId="0E2F9166" w14:textId="36D4B569" w:rsidR="00302101" w:rsidRDefault="00302101" w:rsidP="00662727">
      <w:pPr>
        <w:keepNext/>
        <w:spacing w:line="360" w:lineRule="auto"/>
        <w:rPr>
          <w:color w:val="000000" w:themeColor="text1"/>
          <w:sz w:val="24"/>
          <w:szCs w:val="24"/>
          <w:shd w:val="clear" w:color="auto" w:fill="FFFFFF"/>
        </w:rPr>
      </w:pPr>
      <w:r w:rsidRPr="00302101">
        <w:rPr>
          <w:color w:val="000000" w:themeColor="text1"/>
          <w:sz w:val="24"/>
          <w:szCs w:val="24"/>
          <w:shd w:val="clear" w:color="auto" w:fill="FFFFFF"/>
        </w:rPr>
        <w:t xml:space="preserve">Flinchbaugh, C. L., </w:t>
      </w:r>
      <w:r w:rsidRPr="00302101">
        <w:rPr>
          <w:i/>
          <w:iCs/>
          <w:color w:val="000000" w:themeColor="text1"/>
          <w:sz w:val="24"/>
          <w:szCs w:val="24"/>
          <w:shd w:val="clear" w:color="auto" w:fill="FFFFFF"/>
        </w:rPr>
        <w:t>et al.</w:t>
      </w:r>
      <w:r w:rsidRPr="00302101">
        <w:rPr>
          <w:color w:val="000000" w:themeColor="text1"/>
          <w:sz w:val="24"/>
          <w:szCs w:val="24"/>
          <w:shd w:val="clear" w:color="auto" w:fill="FFFFFF"/>
        </w:rPr>
        <w:t xml:space="preserve"> (2012) </w:t>
      </w:r>
      <w:r w:rsidRPr="00302101">
        <w:rPr>
          <w:i/>
          <w:iCs/>
          <w:color w:val="000000" w:themeColor="text1"/>
          <w:sz w:val="24"/>
          <w:szCs w:val="24"/>
          <w:shd w:val="clear" w:color="auto" w:fill="FFFFFF"/>
        </w:rPr>
        <w:t>Student Well-Being Interventions: The Effects of Stress Management Techniques and Gratitude Journaling in the Management Education Classroom.</w:t>
      </w:r>
      <w:r w:rsidRPr="00302101">
        <w:rPr>
          <w:color w:val="000000" w:themeColor="text1"/>
          <w:sz w:val="24"/>
          <w:szCs w:val="24"/>
          <w:shd w:val="clear" w:color="auto" w:fill="FFFFFF"/>
        </w:rPr>
        <w:t xml:space="preserve"> Journal of Management Education</w:t>
      </w:r>
      <w:r>
        <w:rPr>
          <w:color w:val="000000" w:themeColor="text1"/>
          <w:sz w:val="24"/>
          <w:szCs w:val="24"/>
          <w:shd w:val="clear" w:color="auto" w:fill="FFFFFF"/>
        </w:rPr>
        <w:t>. Vol.</w:t>
      </w:r>
      <w:r w:rsidRPr="00302101">
        <w:rPr>
          <w:color w:val="000000" w:themeColor="text1"/>
          <w:sz w:val="24"/>
          <w:szCs w:val="24"/>
          <w:shd w:val="clear" w:color="auto" w:fill="FFFFFF"/>
        </w:rPr>
        <w:t xml:space="preserve"> 36(2), pp. 191-219. Available at: https://doi-org.ezproxy.uwtsd.ac.uk/10.1177/1052562911430062 (Accessed: 1st March 2024).</w:t>
      </w:r>
    </w:p>
    <w:p w14:paraId="33192371" w14:textId="77777777" w:rsidR="006026F6" w:rsidRDefault="006026F6" w:rsidP="00662727">
      <w:pPr>
        <w:keepNext/>
        <w:spacing w:line="360" w:lineRule="auto"/>
        <w:rPr>
          <w:color w:val="000000" w:themeColor="text1"/>
          <w:sz w:val="24"/>
          <w:szCs w:val="24"/>
          <w:shd w:val="clear" w:color="auto" w:fill="FFFFFF"/>
        </w:rPr>
      </w:pPr>
    </w:p>
    <w:p w14:paraId="27AC48E3" w14:textId="395EFC91" w:rsidR="006026F6" w:rsidRPr="00662727" w:rsidRDefault="006026F6" w:rsidP="00662727">
      <w:pPr>
        <w:keepNext/>
        <w:spacing w:line="360" w:lineRule="auto"/>
        <w:rPr>
          <w:color w:val="000000" w:themeColor="text1"/>
          <w:sz w:val="24"/>
          <w:szCs w:val="24"/>
          <w:shd w:val="clear" w:color="auto" w:fill="FFFFFF"/>
        </w:rPr>
      </w:pPr>
      <w:r w:rsidRPr="006026F6">
        <w:rPr>
          <w:color w:val="000000" w:themeColor="text1"/>
          <w:sz w:val="24"/>
          <w:szCs w:val="24"/>
          <w:shd w:val="clear" w:color="auto" w:fill="FFFFFF"/>
        </w:rPr>
        <w:t xml:space="preserve">Gao, X. (2013) </w:t>
      </w:r>
      <w:r w:rsidRPr="006026F6">
        <w:rPr>
          <w:i/>
          <w:iCs/>
          <w:color w:val="000000" w:themeColor="text1"/>
          <w:sz w:val="24"/>
          <w:szCs w:val="24"/>
          <w:shd w:val="clear" w:color="auto" w:fill="FFFFFF"/>
        </w:rPr>
        <w:t>Reflexive and Reflective Thinking: A Crucial Link Between Agency and Autonomy.</w:t>
      </w:r>
      <w:r>
        <w:rPr>
          <w:i/>
          <w:iCs/>
          <w:color w:val="000000" w:themeColor="text1"/>
          <w:sz w:val="24"/>
          <w:szCs w:val="24"/>
          <w:shd w:val="clear" w:color="auto" w:fill="FFFFFF"/>
        </w:rPr>
        <w:t xml:space="preserve"> </w:t>
      </w:r>
      <w:r w:rsidRPr="006026F6">
        <w:rPr>
          <w:color w:val="000000" w:themeColor="text1"/>
          <w:sz w:val="24"/>
          <w:szCs w:val="24"/>
          <w:shd w:val="clear" w:color="auto" w:fill="FFFFFF"/>
        </w:rPr>
        <w:t>Innovation in Language Learning and Teaching</w:t>
      </w:r>
      <w:r>
        <w:rPr>
          <w:color w:val="000000" w:themeColor="text1"/>
          <w:sz w:val="24"/>
          <w:szCs w:val="24"/>
          <w:shd w:val="clear" w:color="auto" w:fill="FFFFFF"/>
        </w:rPr>
        <w:t>. Vol.</w:t>
      </w:r>
      <w:r w:rsidRPr="006026F6">
        <w:rPr>
          <w:color w:val="000000" w:themeColor="text1"/>
          <w:sz w:val="24"/>
          <w:szCs w:val="24"/>
          <w:shd w:val="clear" w:color="auto" w:fill="FFFFFF"/>
        </w:rPr>
        <w:t xml:space="preserve"> 7(3), pp. 226–237. Available at: https://www-tandfonline-</w:t>
      </w:r>
      <w:r w:rsidRPr="006026F6">
        <w:rPr>
          <w:color w:val="000000" w:themeColor="text1"/>
          <w:sz w:val="24"/>
          <w:szCs w:val="24"/>
          <w:shd w:val="clear" w:color="auto" w:fill="FFFFFF"/>
        </w:rPr>
        <w:lastRenderedPageBreak/>
        <w:t>com.ezproxy.uwtsd.ac.uk/doi/full/10.1080/17501229.2013.836204 (Accessed: 20th March 2024).</w:t>
      </w:r>
    </w:p>
    <w:p w14:paraId="1034A557" w14:textId="77777777" w:rsidR="00EF341E" w:rsidRPr="00662727" w:rsidRDefault="00EF341E" w:rsidP="00662727">
      <w:pPr>
        <w:keepNext/>
        <w:spacing w:line="360" w:lineRule="auto"/>
        <w:rPr>
          <w:color w:val="000000" w:themeColor="text1"/>
          <w:sz w:val="24"/>
          <w:szCs w:val="24"/>
          <w:shd w:val="clear" w:color="auto" w:fill="FFFFFF"/>
        </w:rPr>
      </w:pPr>
    </w:p>
    <w:p w14:paraId="77A10D2B" w14:textId="719FCF90" w:rsidR="00EF341E" w:rsidRPr="00662727" w:rsidRDefault="003568A3"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Green, T. and Gates, A. (2014) “</w:t>
      </w:r>
      <w:r w:rsidRPr="00043256">
        <w:rPr>
          <w:i/>
          <w:iCs/>
          <w:color w:val="000000" w:themeColor="text1"/>
          <w:sz w:val="24"/>
          <w:szCs w:val="24"/>
          <w:shd w:val="clear" w:color="auto" w:fill="FFFFFF"/>
        </w:rPr>
        <w:t>Understanding the Process of Professionalisation in the Police Organisation”</w:t>
      </w:r>
      <w:r w:rsidR="00043256">
        <w:rPr>
          <w:i/>
          <w:iCs/>
          <w:color w:val="000000" w:themeColor="text1"/>
          <w:sz w:val="24"/>
          <w:szCs w:val="24"/>
          <w:shd w:val="clear" w:color="auto" w:fill="FFFFFF"/>
        </w:rPr>
        <w:t>.</w:t>
      </w:r>
      <w:r w:rsidRPr="00662727">
        <w:rPr>
          <w:color w:val="000000" w:themeColor="text1"/>
          <w:sz w:val="24"/>
          <w:szCs w:val="24"/>
          <w:shd w:val="clear" w:color="auto" w:fill="FFFFFF"/>
        </w:rPr>
        <w:t xml:space="preserve"> </w:t>
      </w:r>
      <w:r w:rsidRPr="00043256">
        <w:rPr>
          <w:color w:val="000000" w:themeColor="text1"/>
          <w:sz w:val="24"/>
          <w:szCs w:val="24"/>
          <w:shd w:val="clear" w:color="auto" w:fill="FFFFFF"/>
        </w:rPr>
        <w:t>Police Journal: Theory, Practise and Principles</w:t>
      </w:r>
      <w:r w:rsidR="00D07027">
        <w:rPr>
          <w:color w:val="000000" w:themeColor="text1"/>
          <w:sz w:val="24"/>
          <w:szCs w:val="24"/>
          <w:shd w:val="clear" w:color="auto" w:fill="FFFFFF"/>
        </w:rPr>
        <w:t>.</w:t>
      </w:r>
      <w:r w:rsidRPr="00662727">
        <w:rPr>
          <w:color w:val="000000" w:themeColor="text1"/>
          <w:sz w:val="24"/>
          <w:szCs w:val="24"/>
          <w:shd w:val="clear" w:color="auto" w:fill="FFFFFF"/>
        </w:rPr>
        <w:t xml:space="preserve"> Vol. 87. Available at</w:t>
      </w:r>
      <w:r w:rsidR="00A40192" w:rsidRPr="00662727">
        <w:rPr>
          <w:color w:val="000000" w:themeColor="text1"/>
          <w:sz w:val="24"/>
          <w:szCs w:val="24"/>
          <w:shd w:val="clear" w:color="auto" w:fill="FFFFFF"/>
        </w:rPr>
        <w:t>: https://journals.sagepub.com/doi/abs/10.1350/pojo.2014.87.2.662 (Accessed: 3</w:t>
      </w:r>
      <w:r w:rsidR="00A40192" w:rsidRPr="00662727">
        <w:rPr>
          <w:color w:val="000000" w:themeColor="text1"/>
          <w:sz w:val="24"/>
          <w:szCs w:val="24"/>
          <w:shd w:val="clear" w:color="auto" w:fill="FFFFFF"/>
          <w:vertAlign w:val="superscript"/>
        </w:rPr>
        <w:t>rd</w:t>
      </w:r>
      <w:r w:rsidR="00A40192" w:rsidRPr="00662727">
        <w:rPr>
          <w:color w:val="000000" w:themeColor="text1"/>
          <w:sz w:val="24"/>
          <w:szCs w:val="24"/>
          <w:shd w:val="clear" w:color="auto" w:fill="FFFFFF"/>
        </w:rPr>
        <w:t xml:space="preserve"> December 2023).</w:t>
      </w:r>
      <w:r w:rsidRPr="00662727">
        <w:rPr>
          <w:color w:val="000000" w:themeColor="text1"/>
          <w:sz w:val="24"/>
          <w:szCs w:val="24"/>
          <w:shd w:val="clear" w:color="auto" w:fill="FFFFFF"/>
        </w:rPr>
        <w:t xml:space="preserve"> </w:t>
      </w:r>
    </w:p>
    <w:p w14:paraId="1FB1CA1F" w14:textId="77777777" w:rsidR="004016D4" w:rsidRPr="00662727" w:rsidRDefault="004016D4" w:rsidP="00662727">
      <w:pPr>
        <w:keepNext/>
        <w:spacing w:line="360" w:lineRule="auto"/>
        <w:rPr>
          <w:color w:val="000000" w:themeColor="text1"/>
          <w:sz w:val="24"/>
          <w:szCs w:val="24"/>
          <w:shd w:val="clear" w:color="auto" w:fill="FFFFFF"/>
        </w:rPr>
      </w:pPr>
    </w:p>
    <w:p w14:paraId="278B4CAB" w14:textId="2B4F28B8" w:rsidR="004016D4" w:rsidRPr="00662727" w:rsidRDefault="004016D4" w:rsidP="00662727">
      <w:pPr>
        <w:shd w:val="clear" w:color="auto" w:fill="FFFFFF"/>
        <w:overflowPunct/>
        <w:autoSpaceDE/>
        <w:spacing w:line="360" w:lineRule="auto"/>
        <w:rPr>
          <w:color w:val="2A2A2A"/>
          <w:sz w:val="24"/>
          <w:szCs w:val="24"/>
        </w:rPr>
      </w:pPr>
      <w:r w:rsidRPr="00662727">
        <w:rPr>
          <w:color w:val="2A2A2A"/>
          <w:sz w:val="24"/>
          <w:szCs w:val="24"/>
        </w:rPr>
        <w:t xml:space="preserve">Grimmelikhuijsen, S. and Meijer, A. (2015) </w:t>
      </w:r>
      <w:r w:rsidRPr="00043256">
        <w:rPr>
          <w:i/>
          <w:iCs/>
          <w:color w:val="2A2A2A"/>
          <w:sz w:val="24"/>
          <w:szCs w:val="24"/>
        </w:rPr>
        <w:t xml:space="preserve">Does Twitter Increase Perceived Police Legitimacy? </w:t>
      </w:r>
      <w:r w:rsidRPr="00043256">
        <w:rPr>
          <w:color w:val="2A2A2A"/>
          <w:sz w:val="24"/>
          <w:szCs w:val="24"/>
        </w:rPr>
        <w:t>Public Administration Review</w:t>
      </w:r>
      <w:r w:rsidR="00D07027">
        <w:rPr>
          <w:color w:val="2A2A2A"/>
          <w:sz w:val="24"/>
          <w:szCs w:val="24"/>
        </w:rPr>
        <w:t xml:space="preserve">. Vol. </w:t>
      </w:r>
      <w:r w:rsidRPr="00662727">
        <w:rPr>
          <w:color w:val="2A2A2A"/>
          <w:sz w:val="24"/>
          <w:szCs w:val="24"/>
        </w:rPr>
        <w:t>75(4)</w:t>
      </w:r>
      <w:r w:rsidR="00D07027">
        <w:rPr>
          <w:color w:val="2A2A2A"/>
          <w:sz w:val="24"/>
          <w:szCs w:val="24"/>
        </w:rPr>
        <w:t>,</w:t>
      </w:r>
      <w:r w:rsidRPr="00662727">
        <w:rPr>
          <w:color w:val="2A2A2A"/>
          <w:sz w:val="24"/>
          <w:szCs w:val="24"/>
        </w:rPr>
        <w:t xml:space="preserve"> pp. 598–607.</w:t>
      </w:r>
    </w:p>
    <w:p w14:paraId="5CB1A501" w14:textId="77777777" w:rsidR="004016D4" w:rsidRPr="00662727" w:rsidRDefault="004016D4" w:rsidP="00662727">
      <w:pPr>
        <w:shd w:val="clear" w:color="auto" w:fill="FFFFFF"/>
        <w:overflowPunct/>
        <w:autoSpaceDE/>
        <w:spacing w:line="360" w:lineRule="auto"/>
        <w:rPr>
          <w:color w:val="2A2A2A"/>
          <w:sz w:val="24"/>
          <w:szCs w:val="24"/>
        </w:rPr>
      </w:pPr>
    </w:p>
    <w:p w14:paraId="0B110859" w14:textId="18B9E8DA" w:rsidR="00E437EF" w:rsidRPr="00662727" w:rsidRDefault="00E437EF" w:rsidP="00662727">
      <w:pPr>
        <w:shd w:val="clear" w:color="auto" w:fill="FFFFFF"/>
        <w:overflowPunct/>
        <w:autoSpaceDE/>
        <w:spacing w:line="360" w:lineRule="auto"/>
        <w:rPr>
          <w:i/>
          <w:iCs/>
          <w:color w:val="2A2A2A"/>
          <w:sz w:val="24"/>
          <w:szCs w:val="24"/>
        </w:rPr>
      </w:pPr>
      <w:r w:rsidRPr="00662727">
        <w:rPr>
          <w:color w:val="2A2A2A"/>
          <w:sz w:val="24"/>
          <w:szCs w:val="24"/>
        </w:rPr>
        <w:t xml:space="preserve">Hauser, M., Jacoby, W. G., &amp; Rauhut, J. (2017) </w:t>
      </w:r>
      <w:r w:rsidRPr="00043256">
        <w:rPr>
          <w:i/>
          <w:iCs/>
          <w:color w:val="2A2A2A"/>
          <w:sz w:val="24"/>
          <w:szCs w:val="24"/>
        </w:rPr>
        <w:t>Broken Trust: Repairing the Relationship Between Police and Communities</w:t>
      </w:r>
      <w:r w:rsidRPr="00662727">
        <w:rPr>
          <w:color w:val="2A2A2A"/>
          <w:sz w:val="24"/>
          <w:szCs w:val="24"/>
        </w:rPr>
        <w:t xml:space="preserve">. </w:t>
      </w:r>
      <w:r w:rsidRPr="00043256">
        <w:rPr>
          <w:color w:val="2A2A2A"/>
          <w:sz w:val="24"/>
          <w:szCs w:val="24"/>
        </w:rPr>
        <w:t>Harvard Kennedy School, Shorenstein Centre on the Press, Politics and Public Policy.</w:t>
      </w:r>
    </w:p>
    <w:p w14:paraId="4033A1EC" w14:textId="77777777" w:rsidR="00493E21" w:rsidRPr="00662727" w:rsidRDefault="00493E21" w:rsidP="00662727">
      <w:pPr>
        <w:shd w:val="clear" w:color="auto" w:fill="FFFFFF"/>
        <w:overflowPunct/>
        <w:autoSpaceDE/>
        <w:spacing w:line="360" w:lineRule="auto"/>
        <w:rPr>
          <w:i/>
          <w:iCs/>
          <w:color w:val="2A2A2A"/>
          <w:sz w:val="24"/>
          <w:szCs w:val="24"/>
        </w:rPr>
      </w:pPr>
    </w:p>
    <w:p w14:paraId="4879859C" w14:textId="098C21FB" w:rsidR="00493E21" w:rsidRPr="00662727" w:rsidRDefault="00493E21" w:rsidP="00662727">
      <w:pPr>
        <w:shd w:val="clear" w:color="auto" w:fill="FFFFFF"/>
        <w:overflowPunct/>
        <w:autoSpaceDE/>
        <w:spacing w:line="360" w:lineRule="auto"/>
        <w:rPr>
          <w:color w:val="2A2A2A"/>
          <w:sz w:val="24"/>
          <w:szCs w:val="24"/>
        </w:rPr>
      </w:pPr>
      <w:r w:rsidRPr="00662727">
        <w:rPr>
          <w:color w:val="2A2A2A"/>
          <w:sz w:val="24"/>
          <w:szCs w:val="24"/>
        </w:rPr>
        <w:t xml:space="preserve">Hersey, P. and Blanchard, K. (2007). </w:t>
      </w:r>
      <w:r w:rsidRPr="00662727">
        <w:rPr>
          <w:i/>
          <w:iCs/>
          <w:color w:val="2A2A2A"/>
          <w:sz w:val="24"/>
          <w:szCs w:val="24"/>
        </w:rPr>
        <w:t>Situational Leadership Theory.</w:t>
      </w:r>
    </w:p>
    <w:p w14:paraId="541A0144" w14:textId="77777777" w:rsidR="00E437EF" w:rsidRPr="00662727" w:rsidRDefault="00E437EF" w:rsidP="00662727">
      <w:pPr>
        <w:shd w:val="clear" w:color="auto" w:fill="FFFFFF"/>
        <w:overflowPunct/>
        <w:autoSpaceDE/>
        <w:spacing w:line="360" w:lineRule="auto"/>
        <w:rPr>
          <w:color w:val="2A2A2A"/>
          <w:sz w:val="24"/>
          <w:szCs w:val="24"/>
        </w:rPr>
      </w:pPr>
    </w:p>
    <w:p w14:paraId="600E8182" w14:textId="16AD7D41" w:rsidR="004016D4" w:rsidRPr="00662727" w:rsidRDefault="004016D4" w:rsidP="00662727">
      <w:pPr>
        <w:shd w:val="clear" w:color="auto" w:fill="FFFFFF"/>
        <w:overflowPunct/>
        <w:autoSpaceDE/>
        <w:spacing w:line="360" w:lineRule="auto"/>
        <w:rPr>
          <w:color w:val="2A2A2A"/>
          <w:sz w:val="24"/>
          <w:szCs w:val="24"/>
        </w:rPr>
      </w:pPr>
      <w:r w:rsidRPr="00662727">
        <w:rPr>
          <w:color w:val="2A2A2A"/>
          <w:sz w:val="24"/>
          <w:szCs w:val="24"/>
        </w:rPr>
        <w:t xml:space="preserve">Hogan, B., &amp; O'Sullivan, P. (2018) </w:t>
      </w:r>
      <w:r w:rsidRPr="00043256">
        <w:rPr>
          <w:i/>
          <w:iCs/>
          <w:color w:val="2A2A2A"/>
          <w:sz w:val="24"/>
          <w:szCs w:val="24"/>
        </w:rPr>
        <w:t xml:space="preserve">Engaging the Public on </w:t>
      </w:r>
      <w:r w:rsidR="00043256" w:rsidRPr="00043256">
        <w:rPr>
          <w:i/>
          <w:iCs/>
          <w:color w:val="2A2A2A"/>
          <w:sz w:val="24"/>
          <w:szCs w:val="24"/>
        </w:rPr>
        <w:t>social media</w:t>
      </w:r>
      <w:r w:rsidRPr="00043256">
        <w:rPr>
          <w:i/>
          <w:iCs/>
          <w:color w:val="2A2A2A"/>
          <w:sz w:val="24"/>
          <w:szCs w:val="24"/>
        </w:rPr>
        <w:t>: A Comparison of Police Use of Facebook and Twitter in Ireland</w:t>
      </w:r>
      <w:r w:rsidRPr="00662727">
        <w:rPr>
          <w:color w:val="2A2A2A"/>
          <w:sz w:val="24"/>
          <w:szCs w:val="24"/>
        </w:rPr>
        <w:t xml:space="preserve">. </w:t>
      </w:r>
      <w:r w:rsidRPr="00043256">
        <w:rPr>
          <w:color w:val="2A2A2A"/>
          <w:sz w:val="24"/>
          <w:szCs w:val="24"/>
        </w:rPr>
        <w:t>Policing and Society</w:t>
      </w:r>
      <w:r w:rsidR="006026F6">
        <w:rPr>
          <w:color w:val="2A2A2A"/>
          <w:sz w:val="24"/>
          <w:szCs w:val="24"/>
        </w:rPr>
        <w:t>. Vol.</w:t>
      </w:r>
      <w:r w:rsidRPr="00662727">
        <w:rPr>
          <w:color w:val="2A2A2A"/>
          <w:sz w:val="24"/>
          <w:szCs w:val="24"/>
        </w:rPr>
        <w:t xml:space="preserve"> 28(4), pp. 417-434.</w:t>
      </w:r>
    </w:p>
    <w:p w14:paraId="6FE27BF3" w14:textId="77777777" w:rsidR="004E6D47" w:rsidRPr="00662727" w:rsidRDefault="004E6D47" w:rsidP="00662727">
      <w:pPr>
        <w:keepNext/>
        <w:spacing w:line="360" w:lineRule="auto"/>
        <w:rPr>
          <w:color w:val="000000" w:themeColor="text1"/>
          <w:sz w:val="24"/>
          <w:szCs w:val="24"/>
          <w:shd w:val="clear" w:color="auto" w:fill="FFFFFF"/>
        </w:rPr>
      </w:pPr>
    </w:p>
    <w:p w14:paraId="21F7F1E2" w14:textId="627DE2A1" w:rsidR="004E6D47" w:rsidRPr="00662727" w:rsidRDefault="004E6D47"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Home Office (2020) </w:t>
      </w:r>
      <w:r w:rsidRPr="00043256">
        <w:rPr>
          <w:i/>
          <w:iCs/>
          <w:color w:val="000000" w:themeColor="text1"/>
          <w:sz w:val="24"/>
          <w:szCs w:val="24"/>
          <w:shd w:val="clear" w:color="auto" w:fill="FFFFFF"/>
        </w:rPr>
        <w:t>Factsheet: Taser 7 Q&amp;A.</w:t>
      </w:r>
      <w:r w:rsidRPr="00662727">
        <w:rPr>
          <w:color w:val="000000" w:themeColor="text1"/>
          <w:sz w:val="24"/>
          <w:szCs w:val="24"/>
          <w:shd w:val="clear" w:color="auto" w:fill="FFFFFF"/>
        </w:rPr>
        <w:t xml:space="preserve"> Home Office in the Media. Available at: https://homeofficemedia.blog.gov.uk/2020/08/26/factsheet-taser-7-qa/ (Accessed: 13</w:t>
      </w:r>
      <w:r w:rsidRPr="00662727">
        <w:rPr>
          <w:color w:val="000000" w:themeColor="text1"/>
          <w:sz w:val="24"/>
          <w:szCs w:val="24"/>
          <w:shd w:val="clear" w:color="auto" w:fill="FFFFFF"/>
          <w:vertAlign w:val="superscript"/>
        </w:rPr>
        <w:t>th</w:t>
      </w:r>
      <w:r w:rsidR="001A1C0F" w:rsidRPr="00662727">
        <w:rPr>
          <w:color w:val="000000" w:themeColor="text1"/>
          <w:sz w:val="24"/>
          <w:szCs w:val="24"/>
          <w:shd w:val="clear" w:color="auto" w:fill="FFFFFF"/>
        </w:rPr>
        <w:t xml:space="preserve"> </w:t>
      </w:r>
      <w:r w:rsidRPr="00662727">
        <w:rPr>
          <w:color w:val="000000" w:themeColor="text1"/>
          <w:sz w:val="24"/>
          <w:szCs w:val="24"/>
          <w:shd w:val="clear" w:color="auto" w:fill="FFFFFF"/>
        </w:rPr>
        <w:t>December 2023).</w:t>
      </w:r>
    </w:p>
    <w:p w14:paraId="006F8856" w14:textId="77777777" w:rsidR="00F07F05" w:rsidRPr="00662727" w:rsidRDefault="00F07F05" w:rsidP="00662727">
      <w:pPr>
        <w:keepNext/>
        <w:spacing w:line="360" w:lineRule="auto"/>
        <w:rPr>
          <w:color w:val="000000" w:themeColor="text1"/>
          <w:sz w:val="24"/>
          <w:szCs w:val="24"/>
          <w:shd w:val="clear" w:color="auto" w:fill="FFFFFF"/>
        </w:rPr>
      </w:pPr>
    </w:p>
    <w:p w14:paraId="67BA1E9E" w14:textId="38049B21" w:rsidR="00F07F05" w:rsidRPr="00662727" w:rsidRDefault="00F07F0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Houston Police Department. (2023) </w:t>
      </w:r>
      <w:r w:rsidRPr="00662727">
        <w:rPr>
          <w:i/>
          <w:iCs/>
          <w:color w:val="000000" w:themeColor="text1"/>
          <w:sz w:val="24"/>
          <w:szCs w:val="24"/>
          <w:shd w:val="clear" w:color="auto" w:fill="FFFFFF"/>
        </w:rPr>
        <w:t>Twitter</w:t>
      </w:r>
      <w:r w:rsidRPr="00662727">
        <w:rPr>
          <w:color w:val="000000" w:themeColor="text1"/>
          <w:sz w:val="24"/>
          <w:szCs w:val="24"/>
          <w:shd w:val="clear" w:color="auto" w:fill="FFFFFF"/>
        </w:rPr>
        <w:t>. Available from: https://twitter.com/houstonpolice?lang=en (Accessed: 5</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February 2024).</w:t>
      </w:r>
    </w:p>
    <w:p w14:paraId="3CC77F6C" w14:textId="77777777" w:rsidR="008F2EA2" w:rsidRPr="00662727" w:rsidRDefault="008F2EA2" w:rsidP="00662727">
      <w:pPr>
        <w:keepNext/>
        <w:spacing w:line="360" w:lineRule="auto"/>
        <w:rPr>
          <w:color w:val="000000" w:themeColor="text1"/>
          <w:sz w:val="24"/>
          <w:szCs w:val="24"/>
          <w:shd w:val="clear" w:color="auto" w:fill="FFFFFF"/>
        </w:rPr>
      </w:pPr>
    </w:p>
    <w:p w14:paraId="06B3A271" w14:textId="6C446074" w:rsidR="008F2EA2" w:rsidRPr="00662727" w:rsidRDefault="008F2EA2"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Hunter, G., May, T. and Hough, M. (2019), </w:t>
      </w:r>
      <w:r w:rsidRPr="00043256">
        <w:rPr>
          <w:i/>
          <w:iCs/>
          <w:color w:val="000000" w:themeColor="text1"/>
          <w:sz w:val="24"/>
          <w:szCs w:val="24"/>
          <w:shd w:val="clear" w:color="auto" w:fill="FFFFFF"/>
        </w:rPr>
        <w:t>“Are the police embracing evidence-informed practice?”</w:t>
      </w:r>
      <w:r w:rsidR="00043256">
        <w:rPr>
          <w:i/>
          <w:iCs/>
          <w:color w:val="000000" w:themeColor="text1"/>
          <w:sz w:val="24"/>
          <w:szCs w:val="24"/>
          <w:shd w:val="clear" w:color="auto" w:fill="FFFFFF"/>
        </w:rPr>
        <w:t xml:space="preserve">, </w:t>
      </w:r>
      <w:r w:rsidRPr="00662727">
        <w:rPr>
          <w:i/>
          <w:iCs/>
          <w:color w:val="000000" w:themeColor="text1"/>
          <w:sz w:val="24"/>
          <w:szCs w:val="24"/>
          <w:shd w:val="clear" w:color="auto" w:fill="FFFFFF"/>
        </w:rPr>
        <w:t>A View from England and Wales</w:t>
      </w:r>
      <w:r w:rsidR="00043256">
        <w:rPr>
          <w:i/>
          <w:iCs/>
          <w:color w:val="000000" w:themeColor="text1"/>
          <w:sz w:val="24"/>
          <w:szCs w:val="24"/>
          <w:shd w:val="clear" w:color="auto" w:fill="FFFFFF"/>
        </w:rPr>
        <w:t>.</w:t>
      </w:r>
      <w:r w:rsidRPr="00662727">
        <w:rPr>
          <w:i/>
          <w:iCs/>
          <w:color w:val="000000" w:themeColor="text1"/>
          <w:sz w:val="24"/>
          <w:szCs w:val="24"/>
          <w:shd w:val="clear" w:color="auto" w:fill="FFFFFF"/>
        </w:rPr>
        <w:t xml:space="preserve"> </w:t>
      </w:r>
      <w:r w:rsidRPr="00043256">
        <w:rPr>
          <w:color w:val="000000" w:themeColor="text1"/>
          <w:sz w:val="24"/>
          <w:szCs w:val="24"/>
          <w:shd w:val="clear" w:color="auto" w:fill="FFFFFF"/>
        </w:rPr>
        <w:t xml:space="preserve">Policing and Society. </w:t>
      </w:r>
      <w:r w:rsidRPr="00043256">
        <w:rPr>
          <w:color w:val="000000" w:themeColor="text1"/>
          <w:sz w:val="24"/>
          <w:szCs w:val="24"/>
          <w:shd w:val="clear" w:color="auto" w:fill="FFFFFF"/>
        </w:rPr>
        <w:lastRenderedPageBreak/>
        <w:t>Available</w:t>
      </w:r>
      <w:r w:rsidRPr="00662727">
        <w:rPr>
          <w:color w:val="000000" w:themeColor="text1"/>
          <w:sz w:val="24"/>
          <w:szCs w:val="24"/>
          <w:shd w:val="clear" w:color="auto" w:fill="FFFFFF"/>
        </w:rPr>
        <w:t xml:space="preserve"> at: </w:t>
      </w:r>
      <w:r w:rsidR="00E14E6F" w:rsidRPr="00662727">
        <w:rPr>
          <w:color w:val="000000" w:themeColor="text1"/>
          <w:sz w:val="24"/>
          <w:szCs w:val="24"/>
          <w:shd w:val="clear" w:color="auto" w:fill="FFFFFF"/>
        </w:rPr>
        <w:t>https://www.tandfonline.com/doi/full/10.1080/10439463.2018.1557180 (Accessed: 9</w:t>
      </w:r>
      <w:r w:rsidR="00E14E6F" w:rsidRPr="00662727">
        <w:rPr>
          <w:color w:val="000000" w:themeColor="text1"/>
          <w:sz w:val="24"/>
          <w:szCs w:val="24"/>
          <w:shd w:val="clear" w:color="auto" w:fill="FFFFFF"/>
          <w:vertAlign w:val="superscript"/>
        </w:rPr>
        <w:t>th</w:t>
      </w:r>
      <w:r w:rsidR="00E14E6F" w:rsidRPr="00662727">
        <w:rPr>
          <w:color w:val="000000" w:themeColor="text1"/>
          <w:sz w:val="24"/>
          <w:szCs w:val="24"/>
          <w:shd w:val="clear" w:color="auto" w:fill="FFFFFF"/>
        </w:rPr>
        <w:t xml:space="preserve"> December 2023).</w:t>
      </w:r>
    </w:p>
    <w:p w14:paraId="0D3E34B1" w14:textId="77777777" w:rsidR="00662727" w:rsidRPr="00662727" w:rsidRDefault="00662727" w:rsidP="00662727">
      <w:pPr>
        <w:keepNext/>
        <w:spacing w:line="360" w:lineRule="auto"/>
        <w:rPr>
          <w:color w:val="000000" w:themeColor="text1"/>
          <w:sz w:val="24"/>
          <w:szCs w:val="24"/>
          <w:shd w:val="clear" w:color="auto" w:fill="FFFFFF"/>
        </w:rPr>
      </w:pPr>
    </w:p>
    <w:p w14:paraId="691B2CF6" w14:textId="71E9B118" w:rsidR="00662727" w:rsidRPr="00662727" w:rsidRDefault="00662727"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International Association of Chief of Police (2019) </w:t>
      </w:r>
      <w:r w:rsidRPr="00662727">
        <w:rPr>
          <w:i/>
          <w:iCs/>
          <w:color w:val="000000" w:themeColor="text1"/>
          <w:sz w:val="24"/>
          <w:szCs w:val="24"/>
          <w:shd w:val="clear" w:color="auto" w:fill="FFFFFF"/>
        </w:rPr>
        <w:t>Social Media: Consideration Document</w:t>
      </w:r>
      <w:r w:rsidRPr="00662727">
        <w:rPr>
          <w:color w:val="000000" w:themeColor="text1"/>
          <w:sz w:val="24"/>
          <w:szCs w:val="24"/>
          <w:shd w:val="clear" w:color="auto" w:fill="FFFFFF"/>
        </w:rPr>
        <w:t>. Available at: https://www.theiacp.org/sites/default/files/2019-05/Social%20Media%20Considerations%20-%202019.pdf (Accessed: 28th March 2024).</w:t>
      </w:r>
    </w:p>
    <w:p w14:paraId="00621118" w14:textId="77777777" w:rsidR="00C54082" w:rsidRPr="00662727" w:rsidRDefault="00C54082" w:rsidP="00662727">
      <w:pPr>
        <w:keepNext/>
        <w:spacing w:line="360" w:lineRule="auto"/>
        <w:rPr>
          <w:color w:val="000000" w:themeColor="text1"/>
          <w:sz w:val="24"/>
          <w:szCs w:val="24"/>
          <w:shd w:val="clear" w:color="auto" w:fill="FFFFFF"/>
        </w:rPr>
      </w:pPr>
    </w:p>
    <w:p w14:paraId="3B7E5FBD" w14:textId="6342E2E6" w:rsidR="00C54082" w:rsidRPr="00662727" w:rsidRDefault="00C54082"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Jasper, M., and Mooney, G. (2013) "</w:t>
      </w:r>
      <w:r w:rsidRPr="00043256">
        <w:rPr>
          <w:i/>
          <w:iCs/>
          <w:color w:val="000000" w:themeColor="text1"/>
          <w:sz w:val="24"/>
          <w:szCs w:val="24"/>
          <w:shd w:val="clear" w:color="auto" w:fill="FFFFFF"/>
        </w:rPr>
        <w:t>Reflective writing for professional development."</w:t>
      </w:r>
      <w:r w:rsidRPr="00662727">
        <w:rPr>
          <w:color w:val="000000" w:themeColor="text1"/>
          <w:sz w:val="24"/>
          <w:szCs w:val="24"/>
          <w:shd w:val="clear" w:color="auto" w:fill="FFFFFF"/>
        </w:rPr>
        <w:t xml:space="preserve"> </w:t>
      </w:r>
      <w:r w:rsidRPr="00662727">
        <w:rPr>
          <w:i/>
          <w:iCs/>
          <w:color w:val="000000" w:themeColor="text1"/>
          <w:sz w:val="24"/>
          <w:szCs w:val="24"/>
          <w:shd w:val="clear" w:color="auto" w:fill="FFFFFF"/>
        </w:rPr>
        <w:t>Professional Development, Reflection and Decision-Making in Nursing and Healthcare</w:t>
      </w:r>
      <w:r w:rsidRPr="00662727">
        <w:rPr>
          <w:color w:val="000000" w:themeColor="text1"/>
          <w:sz w:val="24"/>
          <w:szCs w:val="24"/>
          <w:shd w:val="clear" w:color="auto" w:fill="FFFFFF"/>
        </w:rPr>
        <w:t>. Available at: https://books.google.co.uk/books?hl=en&amp;lr=&amp;id=XTxKEAAAQBAJ&amp;oi=fnd&amp;pg=PA83&amp;dq=era+cycle+of+reflection+jasper+2013&amp;ots=oHzmuaZOmo&amp;sig=yNDW98Jnwb4BFOtnZOu9lCn0alk#v=onepage&amp;q=era%20cycle%20of%20reflection%20jasper%202013&amp;f=false (Accessed: 13</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December 2023).</w:t>
      </w:r>
    </w:p>
    <w:p w14:paraId="18B0BEE7" w14:textId="77777777" w:rsidR="004016D4" w:rsidRDefault="004016D4" w:rsidP="00662727">
      <w:pPr>
        <w:keepNext/>
        <w:spacing w:line="360" w:lineRule="auto"/>
        <w:rPr>
          <w:color w:val="000000" w:themeColor="text1"/>
          <w:sz w:val="24"/>
          <w:szCs w:val="24"/>
          <w:shd w:val="clear" w:color="auto" w:fill="FFFFFF"/>
        </w:rPr>
      </w:pPr>
    </w:p>
    <w:p w14:paraId="265CADE9" w14:textId="77072ACA" w:rsidR="006026F6" w:rsidRPr="006026F6" w:rsidRDefault="006026F6" w:rsidP="006026F6">
      <w:pPr>
        <w:spacing w:line="360" w:lineRule="auto"/>
        <w:rPr>
          <w:color w:val="000000" w:themeColor="text1"/>
          <w:sz w:val="24"/>
          <w:szCs w:val="24"/>
          <w:shd w:val="clear" w:color="auto" w:fill="FFFFFF"/>
        </w:rPr>
      </w:pPr>
      <w:r w:rsidRPr="006026F6">
        <w:rPr>
          <w:color w:val="000000" w:themeColor="text1"/>
          <w:sz w:val="24"/>
          <w:szCs w:val="24"/>
          <w:shd w:val="clear" w:color="auto" w:fill="FFFFFF"/>
        </w:rPr>
        <w:t>Kato, S., and Mynard, J. (2016) </w:t>
      </w:r>
      <w:r w:rsidRPr="006026F6">
        <w:rPr>
          <w:rStyle w:val="citationsource-book"/>
          <w:i/>
          <w:iCs/>
          <w:color w:val="000000" w:themeColor="text1"/>
          <w:sz w:val="24"/>
          <w:szCs w:val="24"/>
          <w:shd w:val="clear" w:color="auto" w:fill="FFFFFF"/>
        </w:rPr>
        <w:t>Reflective Dialogue: Advising in Language Learning</w:t>
      </w:r>
      <w:r w:rsidRPr="006026F6">
        <w:rPr>
          <w:color w:val="000000" w:themeColor="text1"/>
          <w:sz w:val="24"/>
          <w:szCs w:val="24"/>
          <w:shd w:val="clear" w:color="auto" w:fill="FFFFFF"/>
        </w:rPr>
        <w:t>. Available at:</w:t>
      </w:r>
      <w:r>
        <w:rPr>
          <w:color w:val="000000" w:themeColor="text1"/>
          <w:sz w:val="24"/>
          <w:szCs w:val="24"/>
          <w:shd w:val="clear" w:color="auto" w:fill="FFFFFF"/>
        </w:rPr>
        <w:t xml:space="preserve"> </w:t>
      </w:r>
      <w:r w:rsidRPr="006026F6">
        <w:rPr>
          <w:color w:val="000000" w:themeColor="text1"/>
          <w:sz w:val="24"/>
          <w:szCs w:val="24"/>
          <w:shd w:val="clear" w:color="auto" w:fill="FFFFFF"/>
        </w:rPr>
        <w:t>https://www.taylorfrancis.com/books/mono/10.4324/9781315739649/reflective-dialogue-satoko-kato-jo-mynard (Accessed: 20</w:t>
      </w:r>
      <w:r w:rsidRPr="006026F6">
        <w:rPr>
          <w:color w:val="000000" w:themeColor="text1"/>
          <w:sz w:val="24"/>
          <w:szCs w:val="24"/>
          <w:shd w:val="clear" w:color="auto" w:fill="FFFFFF"/>
          <w:vertAlign w:val="superscript"/>
        </w:rPr>
        <w:t>th</w:t>
      </w:r>
      <w:r w:rsidRPr="006026F6">
        <w:rPr>
          <w:color w:val="000000" w:themeColor="text1"/>
          <w:sz w:val="24"/>
          <w:szCs w:val="24"/>
          <w:shd w:val="clear" w:color="auto" w:fill="FFFFFF"/>
        </w:rPr>
        <w:t xml:space="preserve"> March 2024).</w:t>
      </w:r>
    </w:p>
    <w:p w14:paraId="58789E45" w14:textId="77777777" w:rsidR="006026F6" w:rsidRDefault="006026F6" w:rsidP="00662727">
      <w:pPr>
        <w:keepNext/>
        <w:spacing w:line="360" w:lineRule="auto"/>
        <w:rPr>
          <w:color w:val="000000" w:themeColor="text1"/>
          <w:sz w:val="24"/>
          <w:szCs w:val="24"/>
          <w:shd w:val="clear" w:color="auto" w:fill="FFFFFF"/>
        </w:rPr>
      </w:pPr>
    </w:p>
    <w:p w14:paraId="13A047DA" w14:textId="4C72A9C3" w:rsidR="00302101" w:rsidRDefault="00302101" w:rsidP="00662727">
      <w:pPr>
        <w:keepNext/>
        <w:spacing w:line="360" w:lineRule="auto"/>
        <w:rPr>
          <w:color w:val="000000" w:themeColor="text1"/>
          <w:sz w:val="24"/>
          <w:szCs w:val="24"/>
          <w:shd w:val="clear" w:color="auto" w:fill="FFFFFF"/>
        </w:rPr>
      </w:pPr>
      <w:r w:rsidRPr="00302101">
        <w:rPr>
          <w:color w:val="000000" w:themeColor="text1"/>
          <w:sz w:val="24"/>
          <w:szCs w:val="24"/>
          <w:shd w:val="clear" w:color="auto" w:fill="FFFFFF"/>
        </w:rPr>
        <w:t xml:space="preserve">Knowles, S. (2021) </w:t>
      </w:r>
      <w:r w:rsidRPr="00302101">
        <w:rPr>
          <w:i/>
          <w:iCs/>
          <w:color w:val="000000" w:themeColor="text1"/>
          <w:sz w:val="24"/>
          <w:szCs w:val="24"/>
          <w:shd w:val="clear" w:color="auto" w:fill="FFFFFF"/>
        </w:rPr>
        <w:t>Coaching Skills</w:t>
      </w:r>
      <w:r w:rsidRPr="00302101">
        <w:rPr>
          <w:color w:val="000000" w:themeColor="text1"/>
          <w:sz w:val="24"/>
          <w:szCs w:val="24"/>
          <w:shd w:val="clear" w:color="auto" w:fill="FFFFFF"/>
        </w:rPr>
        <w:t>. Positive Psychology Coaching, pp.79-90. Available at: https://link.springer.com/chapter/10.1007/978-3-030-88995-1_6 (Accessed: 15th March 2024).</w:t>
      </w:r>
    </w:p>
    <w:p w14:paraId="7BC4A16E" w14:textId="77777777" w:rsidR="00302101" w:rsidRDefault="00302101" w:rsidP="00662727">
      <w:pPr>
        <w:keepNext/>
        <w:spacing w:line="360" w:lineRule="auto"/>
        <w:rPr>
          <w:color w:val="000000" w:themeColor="text1"/>
          <w:sz w:val="24"/>
          <w:szCs w:val="24"/>
          <w:shd w:val="clear" w:color="auto" w:fill="FFFFFF"/>
        </w:rPr>
      </w:pPr>
    </w:p>
    <w:p w14:paraId="403E536F" w14:textId="6FC54548" w:rsidR="00F264E5" w:rsidRDefault="00F264E5" w:rsidP="00F264E5">
      <w:pPr>
        <w:overflowPunct/>
        <w:autoSpaceDE/>
        <w:spacing w:line="360" w:lineRule="auto"/>
        <w:textAlignment w:val="auto"/>
        <w:rPr>
          <w:color w:val="1F1F1F"/>
          <w:sz w:val="24"/>
          <w:szCs w:val="24"/>
        </w:rPr>
      </w:pPr>
      <w:bookmarkStart w:id="1" w:name="_Hlk162804811"/>
      <w:r>
        <w:rPr>
          <w:color w:val="1F1F1F"/>
          <w:sz w:val="24"/>
          <w:szCs w:val="24"/>
        </w:rPr>
        <w:t xml:space="preserve">Kram, K. E. (1985). </w:t>
      </w:r>
      <w:r w:rsidRPr="00BD15F4">
        <w:rPr>
          <w:i/>
          <w:iCs/>
          <w:color w:val="1F1F1F"/>
          <w:sz w:val="24"/>
          <w:szCs w:val="24"/>
        </w:rPr>
        <w:t>Mentoring at work: Developmental Relationships In Organisational Life.</w:t>
      </w:r>
      <w:r>
        <w:rPr>
          <w:color w:val="1F1F1F"/>
          <w:sz w:val="24"/>
          <w:szCs w:val="24"/>
        </w:rPr>
        <w:t xml:space="preserve"> </w:t>
      </w:r>
      <w:r w:rsidRPr="0035185C">
        <w:rPr>
          <w:color w:val="1F1F1F"/>
          <w:sz w:val="24"/>
          <w:szCs w:val="24"/>
        </w:rPr>
        <w:t>Administrative Science Quarterl</w:t>
      </w:r>
      <w:r w:rsidR="006026F6">
        <w:rPr>
          <w:color w:val="1F1F1F"/>
          <w:sz w:val="24"/>
          <w:szCs w:val="24"/>
        </w:rPr>
        <w:t>y. Vol.</w:t>
      </w:r>
      <w:r>
        <w:rPr>
          <w:color w:val="1F1F1F"/>
          <w:sz w:val="24"/>
          <w:szCs w:val="24"/>
        </w:rPr>
        <w:t xml:space="preserve"> 30(3), pp. 309-327.</w:t>
      </w:r>
      <w:bookmarkEnd w:id="1"/>
    </w:p>
    <w:p w14:paraId="05D1CEEF" w14:textId="77777777" w:rsidR="00F264E5" w:rsidRPr="00F264E5" w:rsidRDefault="00F264E5" w:rsidP="00F264E5">
      <w:pPr>
        <w:overflowPunct/>
        <w:autoSpaceDE/>
        <w:spacing w:line="360" w:lineRule="auto"/>
        <w:textAlignment w:val="auto"/>
        <w:rPr>
          <w:color w:val="1F1F1F"/>
          <w:sz w:val="24"/>
          <w:szCs w:val="24"/>
        </w:rPr>
      </w:pPr>
    </w:p>
    <w:p w14:paraId="220FF2DB" w14:textId="2AB66758" w:rsidR="004016D4" w:rsidRPr="00662727" w:rsidRDefault="004016D4"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Lee, J. (2013) </w:t>
      </w:r>
      <w:r w:rsidRPr="00662727">
        <w:rPr>
          <w:i/>
          <w:iCs/>
          <w:color w:val="000000" w:themeColor="text1"/>
          <w:sz w:val="24"/>
          <w:szCs w:val="24"/>
          <w:shd w:val="clear" w:color="auto" w:fill="FFFFFF"/>
        </w:rPr>
        <w:t>Brands Expected to Response Within an Hour on Twitter.</w:t>
      </w:r>
      <w:r w:rsidRPr="00662727">
        <w:rPr>
          <w:color w:val="000000" w:themeColor="text1"/>
          <w:sz w:val="24"/>
          <w:szCs w:val="24"/>
          <w:shd w:val="clear" w:color="auto" w:fill="FFFFFF"/>
        </w:rPr>
        <w:t xml:space="preserve"> Available at: https://www.searchenginewatch.com/2013/11/01/brands-expected-to-respond-within-an-hour-on-twitter-study/ (Accessed: 20th January 2024).</w:t>
      </w:r>
    </w:p>
    <w:p w14:paraId="67429151" w14:textId="77777777" w:rsidR="0004600B" w:rsidRPr="00662727" w:rsidRDefault="0004600B" w:rsidP="00662727">
      <w:pPr>
        <w:keepNext/>
        <w:spacing w:line="360" w:lineRule="auto"/>
        <w:rPr>
          <w:color w:val="000000" w:themeColor="text1"/>
          <w:sz w:val="24"/>
          <w:szCs w:val="24"/>
          <w:shd w:val="clear" w:color="auto" w:fill="FFFFFF"/>
        </w:rPr>
      </w:pPr>
    </w:p>
    <w:p w14:paraId="23777048" w14:textId="6CD5C1F3" w:rsidR="004B5E10" w:rsidRPr="00662727" w:rsidRDefault="004B5E10"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Lumsden, K. (2017) </w:t>
      </w:r>
      <w:r w:rsidR="006026F6">
        <w:rPr>
          <w:i/>
          <w:iCs/>
          <w:color w:val="000000" w:themeColor="text1"/>
          <w:sz w:val="24"/>
          <w:szCs w:val="24"/>
          <w:shd w:val="clear" w:color="auto" w:fill="FFFFFF"/>
        </w:rPr>
        <w:t>‘</w:t>
      </w:r>
      <w:r w:rsidRPr="00662727">
        <w:rPr>
          <w:i/>
          <w:iCs/>
          <w:color w:val="000000" w:themeColor="text1"/>
          <w:sz w:val="24"/>
          <w:szCs w:val="24"/>
          <w:shd w:val="clear" w:color="auto" w:fill="FFFFFF"/>
        </w:rPr>
        <w:t>It</w:t>
      </w:r>
      <w:r w:rsidR="000E77B4" w:rsidRPr="00662727">
        <w:rPr>
          <w:i/>
          <w:iCs/>
          <w:color w:val="000000" w:themeColor="text1"/>
          <w:sz w:val="24"/>
          <w:szCs w:val="24"/>
          <w:shd w:val="clear" w:color="auto" w:fill="FFFFFF"/>
        </w:rPr>
        <w:t>’</w:t>
      </w:r>
      <w:r w:rsidRPr="00662727">
        <w:rPr>
          <w:i/>
          <w:iCs/>
          <w:color w:val="000000" w:themeColor="text1"/>
          <w:sz w:val="24"/>
          <w:szCs w:val="24"/>
          <w:shd w:val="clear" w:color="auto" w:fill="FFFFFF"/>
        </w:rPr>
        <w:t>s a Profession, it Isn’t a Job’: Police Officers’ Views on the Professionalisation of Policing in England</w:t>
      </w:r>
      <w:proofErr w:type="gramStart"/>
      <w:r w:rsidR="006026F6">
        <w:rPr>
          <w:color w:val="000000" w:themeColor="text1"/>
          <w:sz w:val="24"/>
          <w:szCs w:val="24"/>
          <w:shd w:val="clear" w:color="auto" w:fill="FFFFFF"/>
        </w:rPr>
        <w:t xml:space="preserve">. </w:t>
      </w:r>
      <w:r w:rsidRPr="00662727">
        <w:rPr>
          <w:color w:val="000000" w:themeColor="text1"/>
          <w:sz w:val="24"/>
          <w:szCs w:val="24"/>
          <w:shd w:val="clear" w:color="auto" w:fill="FFFFFF"/>
        </w:rPr>
        <w:t> </w:t>
      </w:r>
      <w:proofErr w:type="gramEnd"/>
      <w:r w:rsidRPr="006026F6">
        <w:rPr>
          <w:color w:val="000000" w:themeColor="text1"/>
          <w:sz w:val="24"/>
          <w:szCs w:val="24"/>
          <w:shd w:val="clear" w:color="auto" w:fill="FFFFFF"/>
        </w:rPr>
        <w:t>Sociological research online</w:t>
      </w:r>
      <w:r w:rsidR="006026F6">
        <w:rPr>
          <w:color w:val="000000" w:themeColor="text1"/>
          <w:sz w:val="24"/>
          <w:szCs w:val="24"/>
          <w:shd w:val="clear" w:color="auto" w:fill="FFFFFF"/>
        </w:rPr>
        <w:t xml:space="preserve">. Vol. </w:t>
      </w:r>
      <w:r w:rsidRPr="00662727">
        <w:rPr>
          <w:color w:val="000000" w:themeColor="text1"/>
          <w:sz w:val="24"/>
          <w:szCs w:val="24"/>
          <w:shd w:val="clear" w:color="auto" w:fill="FFFFFF"/>
        </w:rPr>
        <w:t xml:space="preserve">22(3), </w:t>
      </w:r>
      <w:r w:rsidRPr="00662727">
        <w:rPr>
          <w:color w:val="000000" w:themeColor="text1"/>
          <w:sz w:val="24"/>
          <w:szCs w:val="24"/>
          <w:shd w:val="clear" w:color="auto" w:fill="FFFFFF"/>
        </w:rPr>
        <w:lastRenderedPageBreak/>
        <w:t xml:space="preserve">pp. 4–20. Available at: </w:t>
      </w:r>
      <w:r w:rsidR="0004600B" w:rsidRPr="00662727">
        <w:rPr>
          <w:color w:val="000000" w:themeColor="text1"/>
          <w:sz w:val="24"/>
          <w:szCs w:val="24"/>
          <w:shd w:val="clear" w:color="auto" w:fill="FFFFFF"/>
        </w:rPr>
        <w:t>https://academic.oup.com/book/32007?login=true (</w:t>
      </w:r>
      <w:r w:rsidRPr="00662727">
        <w:rPr>
          <w:color w:val="000000" w:themeColor="text1"/>
          <w:sz w:val="24"/>
          <w:szCs w:val="24"/>
          <w:shd w:val="clear" w:color="auto" w:fill="FFFFFF"/>
        </w:rPr>
        <w:t>Accessed: 5</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October 2023).</w:t>
      </w:r>
    </w:p>
    <w:p w14:paraId="5FC6EAF1" w14:textId="77777777" w:rsidR="00570A02" w:rsidRPr="00662727" w:rsidRDefault="00570A02" w:rsidP="00662727">
      <w:pPr>
        <w:keepNext/>
        <w:spacing w:line="360" w:lineRule="auto"/>
        <w:rPr>
          <w:color w:val="000000" w:themeColor="text1"/>
          <w:sz w:val="24"/>
          <w:szCs w:val="24"/>
          <w:shd w:val="clear" w:color="auto" w:fill="FFFFFF"/>
        </w:rPr>
      </w:pPr>
    </w:p>
    <w:p w14:paraId="657F177D" w14:textId="727EB502" w:rsidR="00570A02" w:rsidRPr="00662727" w:rsidRDefault="00570A02"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Lumsden, K., &amp; Goode, J. (2018</w:t>
      </w:r>
      <w:r w:rsidR="00F07F05" w:rsidRPr="00662727">
        <w:rPr>
          <w:color w:val="000000" w:themeColor="text1"/>
          <w:sz w:val="24"/>
          <w:szCs w:val="24"/>
          <w:shd w:val="clear" w:color="auto" w:fill="FFFFFF"/>
        </w:rPr>
        <w:t>)</w:t>
      </w:r>
      <w:r w:rsidRPr="00662727">
        <w:rPr>
          <w:color w:val="000000" w:themeColor="text1"/>
          <w:sz w:val="24"/>
          <w:szCs w:val="24"/>
          <w:shd w:val="clear" w:color="auto" w:fill="FFFFFF"/>
        </w:rPr>
        <w:t xml:space="preserve"> </w:t>
      </w:r>
      <w:r w:rsidRPr="00662727">
        <w:rPr>
          <w:i/>
          <w:iCs/>
          <w:color w:val="000000" w:themeColor="text1"/>
          <w:sz w:val="24"/>
          <w:szCs w:val="24"/>
          <w:shd w:val="clear" w:color="auto" w:fill="FFFFFF"/>
        </w:rPr>
        <w:t>Policing Research and the Rise of the ‘Evidence-Base’: Police Officer and Staff Understandings of Research, its Implementation and ‘What Works’.</w:t>
      </w:r>
      <w:r w:rsidRPr="00662727">
        <w:rPr>
          <w:color w:val="000000" w:themeColor="text1"/>
          <w:sz w:val="24"/>
          <w:szCs w:val="24"/>
          <w:shd w:val="clear" w:color="auto" w:fill="FFFFFF"/>
        </w:rPr>
        <w:t xml:space="preserve"> Sociology</w:t>
      </w:r>
      <w:r w:rsidR="006026F6">
        <w:rPr>
          <w:color w:val="000000" w:themeColor="text1"/>
          <w:sz w:val="24"/>
          <w:szCs w:val="24"/>
          <w:shd w:val="clear" w:color="auto" w:fill="FFFFFF"/>
        </w:rPr>
        <w:t>. Vol.</w:t>
      </w:r>
      <w:r w:rsidRPr="00662727">
        <w:rPr>
          <w:color w:val="000000" w:themeColor="text1"/>
          <w:sz w:val="24"/>
          <w:szCs w:val="24"/>
          <w:shd w:val="clear" w:color="auto" w:fill="FFFFFF"/>
        </w:rPr>
        <w:t xml:space="preserve"> 52(4), 813-829. Available at: https://doi-org.ezproxy.uwtsd.ac.uk/10.1177/0038038516664684 (Accessed 24th November 2023).</w:t>
      </w:r>
    </w:p>
    <w:p w14:paraId="2BDFD18F" w14:textId="77777777" w:rsidR="00F07F05" w:rsidRPr="00662727" w:rsidRDefault="00F07F05" w:rsidP="00662727">
      <w:pPr>
        <w:keepNext/>
        <w:spacing w:line="360" w:lineRule="auto"/>
        <w:rPr>
          <w:color w:val="000000" w:themeColor="text1"/>
          <w:sz w:val="24"/>
          <w:szCs w:val="24"/>
          <w:shd w:val="clear" w:color="auto" w:fill="FFFFFF"/>
        </w:rPr>
      </w:pPr>
    </w:p>
    <w:p w14:paraId="292E9DB7" w14:textId="25A68E84" w:rsidR="00F07F05" w:rsidRPr="00662727" w:rsidRDefault="00F07F0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Malleson, T., &amp; Andresen, M. (2017) </w:t>
      </w:r>
      <w:r w:rsidRPr="00043256">
        <w:rPr>
          <w:i/>
          <w:iCs/>
          <w:color w:val="000000" w:themeColor="text1"/>
          <w:sz w:val="24"/>
          <w:szCs w:val="24"/>
          <w:shd w:val="clear" w:color="auto" w:fill="FFFFFF"/>
        </w:rPr>
        <w:t>Social Media and Policing: Risks and Opportunities.</w:t>
      </w:r>
      <w:r w:rsidRPr="00662727">
        <w:rPr>
          <w:color w:val="000000" w:themeColor="text1"/>
          <w:sz w:val="24"/>
          <w:szCs w:val="24"/>
          <w:shd w:val="clear" w:color="auto" w:fill="FFFFFF"/>
        </w:rPr>
        <w:t xml:space="preserve"> </w:t>
      </w:r>
      <w:r w:rsidRPr="00043256">
        <w:rPr>
          <w:color w:val="000000" w:themeColor="text1"/>
          <w:sz w:val="24"/>
          <w:szCs w:val="24"/>
          <w:shd w:val="clear" w:color="auto" w:fill="FFFFFF"/>
        </w:rPr>
        <w:t>International Review of Law, Computers &amp; Technology</w:t>
      </w:r>
      <w:r w:rsidR="006026F6">
        <w:rPr>
          <w:color w:val="000000" w:themeColor="text1"/>
          <w:sz w:val="24"/>
          <w:szCs w:val="24"/>
          <w:shd w:val="clear" w:color="auto" w:fill="FFFFFF"/>
        </w:rPr>
        <w:t xml:space="preserve">. Vol. </w:t>
      </w:r>
      <w:r w:rsidRPr="00043256">
        <w:rPr>
          <w:color w:val="000000" w:themeColor="text1"/>
          <w:sz w:val="24"/>
          <w:szCs w:val="24"/>
          <w:shd w:val="clear" w:color="auto" w:fill="FFFFFF"/>
        </w:rPr>
        <w:t>31</w:t>
      </w:r>
      <w:r w:rsidRPr="00662727">
        <w:rPr>
          <w:color w:val="000000" w:themeColor="text1"/>
          <w:sz w:val="24"/>
          <w:szCs w:val="24"/>
          <w:shd w:val="clear" w:color="auto" w:fill="FFFFFF"/>
        </w:rPr>
        <w:t>(2), pp. 255-277</w:t>
      </w:r>
      <w:r w:rsidR="006026F6">
        <w:rPr>
          <w:color w:val="000000" w:themeColor="text1"/>
          <w:sz w:val="24"/>
          <w:szCs w:val="24"/>
          <w:shd w:val="clear" w:color="auto" w:fill="FFFFFF"/>
        </w:rPr>
        <w:t>.</w:t>
      </w:r>
    </w:p>
    <w:p w14:paraId="44E19634" w14:textId="77777777" w:rsidR="00A90125" w:rsidRPr="00662727" w:rsidRDefault="00A90125" w:rsidP="00662727">
      <w:pPr>
        <w:keepNext/>
        <w:spacing w:line="360" w:lineRule="auto"/>
        <w:rPr>
          <w:color w:val="000000" w:themeColor="text1"/>
          <w:sz w:val="24"/>
          <w:szCs w:val="24"/>
          <w:shd w:val="clear" w:color="auto" w:fill="FFFFFF"/>
        </w:rPr>
      </w:pPr>
    </w:p>
    <w:p w14:paraId="0D1F4EA2" w14:textId="4E80C38A" w:rsidR="00A90125" w:rsidRPr="00662727" w:rsidRDefault="00A9012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Mawby, R. C. (2010). </w:t>
      </w:r>
      <w:r w:rsidRPr="00043256">
        <w:rPr>
          <w:i/>
          <w:iCs/>
          <w:color w:val="000000" w:themeColor="text1"/>
          <w:sz w:val="24"/>
          <w:szCs w:val="24"/>
          <w:shd w:val="clear" w:color="auto" w:fill="FFFFFF"/>
        </w:rPr>
        <w:t>Police Corporate Communications, Crime Reporting and the Shaping of Policing News.</w:t>
      </w:r>
      <w:r w:rsidR="00043256">
        <w:rPr>
          <w:i/>
          <w:iCs/>
          <w:color w:val="000000" w:themeColor="text1"/>
          <w:sz w:val="24"/>
          <w:szCs w:val="24"/>
          <w:shd w:val="clear" w:color="auto" w:fill="FFFFFF"/>
        </w:rPr>
        <w:t xml:space="preserve"> </w:t>
      </w:r>
      <w:r w:rsidRPr="00043256">
        <w:rPr>
          <w:color w:val="000000" w:themeColor="text1"/>
          <w:sz w:val="24"/>
          <w:szCs w:val="24"/>
          <w:shd w:val="clear" w:color="auto" w:fill="FFFFFF"/>
        </w:rPr>
        <w:t>Police &amp; Society</w:t>
      </w:r>
      <w:r w:rsidR="006026F6">
        <w:rPr>
          <w:color w:val="000000" w:themeColor="text1"/>
          <w:sz w:val="24"/>
          <w:szCs w:val="24"/>
          <w:shd w:val="clear" w:color="auto" w:fill="FFFFFF"/>
        </w:rPr>
        <w:t>. Vol.</w:t>
      </w:r>
      <w:r w:rsidRPr="00662727">
        <w:rPr>
          <w:color w:val="000000" w:themeColor="text1"/>
          <w:sz w:val="24"/>
          <w:szCs w:val="24"/>
          <w:shd w:val="clear" w:color="auto" w:fill="FFFFFF"/>
        </w:rPr>
        <w:t xml:space="preserve"> 20(1): pp. 124–139.</w:t>
      </w:r>
    </w:p>
    <w:p w14:paraId="7A999680" w14:textId="77777777" w:rsidR="00A90125" w:rsidRPr="00662727" w:rsidRDefault="00A90125" w:rsidP="00662727">
      <w:pPr>
        <w:keepNext/>
        <w:spacing w:line="360" w:lineRule="auto"/>
        <w:rPr>
          <w:color w:val="000000" w:themeColor="text1"/>
          <w:sz w:val="24"/>
          <w:szCs w:val="24"/>
          <w:shd w:val="clear" w:color="auto" w:fill="FFFFFF"/>
        </w:rPr>
      </w:pPr>
    </w:p>
    <w:p w14:paraId="4E741661" w14:textId="17D63F17" w:rsidR="00A90125" w:rsidRDefault="00A9012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Meijer, A. and Thaens, M. (2013) </w:t>
      </w:r>
      <w:r w:rsidRPr="007048DC">
        <w:rPr>
          <w:i/>
          <w:iCs/>
          <w:color w:val="000000" w:themeColor="text1"/>
          <w:sz w:val="24"/>
          <w:szCs w:val="24"/>
          <w:shd w:val="clear" w:color="auto" w:fill="FFFFFF"/>
        </w:rPr>
        <w:t>Social Media Strategies: Understanding the Differences Between North American Police Departments</w:t>
      </w:r>
      <w:r w:rsidRPr="007048DC">
        <w:rPr>
          <w:color w:val="000000" w:themeColor="text1"/>
          <w:sz w:val="24"/>
          <w:szCs w:val="24"/>
          <w:shd w:val="clear" w:color="auto" w:fill="FFFFFF"/>
        </w:rPr>
        <w:t>. Government Information Quarterly</w:t>
      </w:r>
      <w:r w:rsidR="006026F6">
        <w:rPr>
          <w:color w:val="000000" w:themeColor="text1"/>
          <w:sz w:val="24"/>
          <w:szCs w:val="24"/>
          <w:shd w:val="clear" w:color="auto" w:fill="FFFFFF"/>
        </w:rPr>
        <w:t>. Vol.</w:t>
      </w:r>
      <w:r w:rsidRPr="00662727">
        <w:rPr>
          <w:color w:val="000000" w:themeColor="text1"/>
          <w:sz w:val="24"/>
          <w:szCs w:val="24"/>
          <w:shd w:val="clear" w:color="auto" w:fill="FFFFFF"/>
        </w:rPr>
        <w:t xml:space="preserve"> 30(4)</w:t>
      </w:r>
      <w:r w:rsidR="006026F6">
        <w:rPr>
          <w:color w:val="000000" w:themeColor="text1"/>
          <w:sz w:val="24"/>
          <w:szCs w:val="24"/>
          <w:shd w:val="clear" w:color="auto" w:fill="FFFFFF"/>
        </w:rPr>
        <w:t>,</w:t>
      </w:r>
      <w:r w:rsidRPr="00662727">
        <w:rPr>
          <w:color w:val="000000" w:themeColor="text1"/>
          <w:sz w:val="24"/>
          <w:szCs w:val="24"/>
          <w:shd w:val="clear" w:color="auto" w:fill="FFFFFF"/>
        </w:rPr>
        <w:t xml:space="preserve"> pp. 343–350.</w:t>
      </w:r>
    </w:p>
    <w:p w14:paraId="3D1816EF" w14:textId="77777777" w:rsidR="00F264E5" w:rsidRDefault="00F264E5" w:rsidP="00662727">
      <w:pPr>
        <w:keepNext/>
        <w:spacing w:line="360" w:lineRule="auto"/>
        <w:rPr>
          <w:color w:val="000000" w:themeColor="text1"/>
          <w:sz w:val="24"/>
          <w:szCs w:val="24"/>
          <w:shd w:val="clear" w:color="auto" w:fill="FFFFFF"/>
        </w:rPr>
      </w:pPr>
    </w:p>
    <w:p w14:paraId="5D20AB7C" w14:textId="6643AAE5" w:rsidR="00F264E5" w:rsidRPr="00F264E5" w:rsidRDefault="00F264E5" w:rsidP="00F264E5">
      <w:pPr>
        <w:overflowPunct/>
        <w:autoSpaceDE/>
        <w:spacing w:line="360" w:lineRule="auto"/>
        <w:textAlignment w:val="auto"/>
        <w:rPr>
          <w:i/>
          <w:iCs/>
          <w:color w:val="1F1F1F"/>
          <w:sz w:val="24"/>
          <w:szCs w:val="24"/>
        </w:rPr>
      </w:pPr>
      <w:r>
        <w:rPr>
          <w:color w:val="1F1F1F"/>
          <w:sz w:val="24"/>
          <w:szCs w:val="24"/>
        </w:rPr>
        <w:t xml:space="preserve">Megginson, D. L., Clutterbuck, D., &amp; Stokes, C. (2017) </w:t>
      </w:r>
      <w:r w:rsidRPr="00BD1629">
        <w:rPr>
          <w:i/>
          <w:iCs/>
          <w:color w:val="1F1F1F"/>
          <w:sz w:val="24"/>
          <w:szCs w:val="24"/>
        </w:rPr>
        <w:t>The Pocket Coach: The Skills and Techniques You Need to be a Great Coach.</w:t>
      </w:r>
    </w:p>
    <w:p w14:paraId="2BA6FA28" w14:textId="77777777" w:rsidR="00493E21" w:rsidRPr="00662727" w:rsidRDefault="00493E21" w:rsidP="00662727">
      <w:pPr>
        <w:keepNext/>
        <w:spacing w:line="360" w:lineRule="auto"/>
        <w:rPr>
          <w:color w:val="000000" w:themeColor="text1"/>
          <w:sz w:val="24"/>
          <w:szCs w:val="24"/>
          <w:shd w:val="clear" w:color="auto" w:fill="FFFFFF"/>
        </w:rPr>
      </w:pPr>
    </w:p>
    <w:p w14:paraId="4D9088A0" w14:textId="5D0BEC95" w:rsidR="00493E21" w:rsidRPr="00662727" w:rsidRDefault="00493E21"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Mumford, M</w:t>
      </w:r>
      <w:r w:rsidRPr="00043256">
        <w:rPr>
          <w:i/>
          <w:iCs/>
          <w:color w:val="000000" w:themeColor="text1"/>
          <w:sz w:val="24"/>
          <w:szCs w:val="24"/>
          <w:shd w:val="clear" w:color="auto" w:fill="FFFFFF"/>
        </w:rPr>
        <w:t xml:space="preserve">., </w:t>
      </w:r>
      <w:r w:rsidR="00043256" w:rsidRPr="00043256">
        <w:rPr>
          <w:i/>
          <w:iCs/>
          <w:color w:val="000000" w:themeColor="text1"/>
          <w:sz w:val="24"/>
          <w:szCs w:val="24"/>
          <w:shd w:val="clear" w:color="auto" w:fill="FFFFFF"/>
        </w:rPr>
        <w:t>et al.</w:t>
      </w:r>
      <w:r w:rsidRPr="00662727">
        <w:rPr>
          <w:color w:val="000000" w:themeColor="text1"/>
          <w:sz w:val="24"/>
          <w:szCs w:val="24"/>
          <w:shd w:val="clear" w:color="auto" w:fill="FFFFFF"/>
        </w:rPr>
        <w:t xml:space="preserve"> (</w:t>
      </w:r>
      <w:proofErr w:type="gramStart"/>
      <w:r w:rsidRPr="00662727">
        <w:rPr>
          <w:color w:val="000000" w:themeColor="text1"/>
          <w:sz w:val="24"/>
          <w:szCs w:val="24"/>
          <w:shd w:val="clear" w:color="auto" w:fill="FFFFFF"/>
        </w:rPr>
        <w:t>2000</w:t>
      </w:r>
      <w:proofErr w:type="gramEnd"/>
      <w:r w:rsidRPr="00662727">
        <w:rPr>
          <w:color w:val="000000" w:themeColor="text1"/>
          <w:sz w:val="24"/>
          <w:szCs w:val="24"/>
          <w:shd w:val="clear" w:color="auto" w:fill="FFFFFF"/>
        </w:rPr>
        <w:t xml:space="preserve">). </w:t>
      </w:r>
      <w:r w:rsidRPr="007048DC">
        <w:rPr>
          <w:i/>
          <w:iCs/>
          <w:color w:val="000000" w:themeColor="text1"/>
          <w:sz w:val="24"/>
          <w:szCs w:val="24"/>
          <w:shd w:val="clear" w:color="auto" w:fill="FFFFFF"/>
        </w:rPr>
        <w:t>Leadership complexity: a multidimensional approach to understanding leadership</w:t>
      </w:r>
      <w:r w:rsidRPr="00662727">
        <w:rPr>
          <w:color w:val="000000" w:themeColor="text1"/>
          <w:sz w:val="24"/>
          <w:szCs w:val="24"/>
          <w:shd w:val="clear" w:color="auto" w:fill="FFFFFF"/>
        </w:rPr>
        <w:t xml:space="preserve">. </w:t>
      </w:r>
      <w:r w:rsidRPr="007048DC">
        <w:rPr>
          <w:color w:val="000000" w:themeColor="text1"/>
          <w:sz w:val="24"/>
          <w:szCs w:val="24"/>
          <w:shd w:val="clear" w:color="auto" w:fill="FFFFFF"/>
        </w:rPr>
        <w:t>Leadership quarterly.</w:t>
      </w:r>
    </w:p>
    <w:p w14:paraId="31A81242" w14:textId="77777777" w:rsidR="00AF3CCC" w:rsidRPr="00662727" w:rsidRDefault="00AF3CCC" w:rsidP="00662727">
      <w:pPr>
        <w:keepNext/>
        <w:spacing w:line="360" w:lineRule="auto"/>
        <w:rPr>
          <w:color w:val="000000" w:themeColor="text1"/>
          <w:sz w:val="24"/>
          <w:szCs w:val="24"/>
          <w:shd w:val="clear" w:color="auto" w:fill="FFFFFF"/>
        </w:rPr>
      </w:pPr>
    </w:p>
    <w:p w14:paraId="2EB72AD7" w14:textId="6E0B1535" w:rsidR="004016D4" w:rsidRPr="00662727" w:rsidRDefault="004016D4" w:rsidP="00662727">
      <w:pPr>
        <w:shd w:val="clear" w:color="auto" w:fill="FFFFFF"/>
        <w:overflowPunct/>
        <w:autoSpaceDE/>
        <w:spacing w:line="360" w:lineRule="auto"/>
        <w:rPr>
          <w:color w:val="2A2A2A"/>
          <w:sz w:val="24"/>
          <w:szCs w:val="24"/>
        </w:rPr>
      </w:pPr>
      <w:r w:rsidRPr="00662727">
        <w:rPr>
          <w:color w:val="2A2A2A"/>
          <w:sz w:val="24"/>
          <w:szCs w:val="24"/>
        </w:rPr>
        <w:t xml:space="preserve">NBC New York (2014) </w:t>
      </w:r>
      <w:r w:rsidRPr="007048DC">
        <w:rPr>
          <w:i/>
          <w:iCs/>
          <w:color w:val="2A2A2A"/>
          <w:sz w:val="24"/>
          <w:szCs w:val="24"/>
        </w:rPr>
        <w:t>NYPD Social Media Outreach Backfires When Twitter Answers #myNYPD Campaign</w:t>
      </w:r>
      <w:r w:rsidRPr="00662727">
        <w:rPr>
          <w:color w:val="2A2A2A"/>
          <w:sz w:val="24"/>
          <w:szCs w:val="24"/>
        </w:rPr>
        <w:t>. Available at: https://www.nbcnewyork.com/news/local/nypd-twitter-backlash-mynypd-fail-negative-photos-flood-social-media/2001371/ (Accessed: 3</w:t>
      </w:r>
      <w:r w:rsidRPr="00662727">
        <w:rPr>
          <w:color w:val="2A2A2A"/>
          <w:sz w:val="24"/>
          <w:szCs w:val="24"/>
          <w:vertAlign w:val="superscript"/>
        </w:rPr>
        <w:t>rd</w:t>
      </w:r>
      <w:r w:rsidRPr="00662727">
        <w:rPr>
          <w:color w:val="2A2A2A"/>
          <w:sz w:val="24"/>
          <w:szCs w:val="24"/>
        </w:rPr>
        <w:t xml:space="preserve"> February 2024).</w:t>
      </w:r>
    </w:p>
    <w:p w14:paraId="50C3FDCF" w14:textId="77777777" w:rsidR="004016D4" w:rsidRPr="00662727" w:rsidRDefault="004016D4" w:rsidP="00662727">
      <w:pPr>
        <w:shd w:val="clear" w:color="auto" w:fill="FFFFFF"/>
        <w:overflowPunct/>
        <w:autoSpaceDE/>
        <w:spacing w:line="360" w:lineRule="auto"/>
        <w:rPr>
          <w:color w:val="2A2A2A"/>
          <w:sz w:val="24"/>
          <w:szCs w:val="24"/>
        </w:rPr>
      </w:pPr>
    </w:p>
    <w:p w14:paraId="51D13934" w14:textId="740805B5" w:rsidR="00AF3CCC" w:rsidRDefault="00AF3CCC"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lastRenderedPageBreak/>
        <w:t xml:space="preserve">Neyroud, P. (2011) </w:t>
      </w:r>
      <w:r w:rsidRPr="00662727">
        <w:rPr>
          <w:i/>
          <w:iCs/>
          <w:color w:val="000000" w:themeColor="text1"/>
          <w:sz w:val="24"/>
          <w:szCs w:val="24"/>
          <w:shd w:val="clear" w:color="auto" w:fill="FFFFFF"/>
        </w:rPr>
        <w:t>Review of Police Leadership and Training</w:t>
      </w:r>
      <w:r w:rsidRPr="00662727">
        <w:rPr>
          <w:color w:val="000000" w:themeColor="text1"/>
          <w:sz w:val="24"/>
          <w:szCs w:val="24"/>
          <w:shd w:val="clear" w:color="auto" w:fill="FFFFFF"/>
        </w:rPr>
        <w:t>. London</w:t>
      </w:r>
      <w:r w:rsidR="00302101">
        <w:rPr>
          <w:color w:val="000000" w:themeColor="text1"/>
          <w:sz w:val="24"/>
          <w:szCs w:val="24"/>
          <w:shd w:val="clear" w:color="auto" w:fill="FFFFFF"/>
        </w:rPr>
        <w:t>.</w:t>
      </w:r>
    </w:p>
    <w:p w14:paraId="0C08DC32" w14:textId="77777777" w:rsidR="00302101" w:rsidRDefault="00302101" w:rsidP="00662727">
      <w:pPr>
        <w:keepNext/>
        <w:spacing w:line="360" w:lineRule="auto"/>
        <w:rPr>
          <w:color w:val="000000" w:themeColor="text1"/>
          <w:sz w:val="24"/>
          <w:szCs w:val="24"/>
          <w:shd w:val="clear" w:color="auto" w:fill="FFFFFF"/>
        </w:rPr>
      </w:pPr>
    </w:p>
    <w:p w14:paraId="135DD530" w14:textId="77777777" w:rsidR="00302101" w:rsidRDefault="00302101" w:rsidP="00302101">
      <w:pPr>
        <w:spacing w:line="360" w:lineRule="auto"/>
      </w:pPr>
      <w:r>
        <w:rPr>
          <w:color w:val="1F1F1F"/>
          <w:sz w:val="24"/>
          <w:szCs w:val="24"/>
          <w:shd w:val="clear" w:color="auto" w:fill="FFFFFF"/>
        </w:rPr>
        <w:t>Nicholls, J. G., &amp; Berliner, D. C. (2007) </w:t>
      </w:r>
      <w:r>
        <w:rPr>
          <w:rStyle w:val="Emphasis"/>
          <w:color w:val="1F1F1F"/>
          <w:sz w:val="24"/>
          <w:szCs w:val="24"/>
        </w:rPr>
        <w:t>Distributing effects of feedback and grading in formative assessment</w:t>
      </w:r>
      <w:r>
        <w:rPr>
          <w:color w:val="1F1F1F"/>
          <w:sz w:val="24"/>
          <w:szCs w:val="24"/>
          <w:shd w:val="clear" w:color="auto" w:fill="FFFFFF"/>
        </w:rPr>
        <w:t>. Educational Researcher. Vol. 36(9), pp. 476-487.</w:t>
      </w:r>
    </w:p>
    <w:p w14:paraId="51695076" w14:textId="77777777" w:rsidR="00493E21" w:rsidRPr="00662727" w:rsidRDefault="00493E21" w:rsidP="00662727">
      <w:pPr>
        <w:keepNext/>
        <w:spacing w:line="360" w:lineRule="auto"/>
        <w:rPr>
          <w:color w:val="000000" w:themeColor="text1"/>
          <w:sz w:val="24"/>
          <w:szCs w:val="24"/>
          <w:shd w:val="clear" w:color="auto" w:fill="FFFFFF"/>
        </w:rPr>
      </w:pPr>
    </w:p>
    <w:p w14:paraId="002133C0" w14:textId="65CAF59C" w:rsidR="00A90125" w:rsidRPr="00662727" w:rsidRDefault="00493E21"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Northouse, P.G. (2016) </w:t>
      </w:r>
      <w:r w:rsidRPr="00662727">
        <w:rPr>
          <w:i/>
          <w:iCs/>
          <w:color w:val="000000" w:themeColor="text1"/>
          <w:sz w:val="24"/>
          <w:szCs w:val="24"/>
          <w:shd w:val="clear" w:color="auto" w:fill="FFFFFF"/>
        </w:rPr>
        <w:t>Leadership: Theory and Practise</w:t>
      </w:r>
      <w:r w:rsidRPr="00662727">
        <w:rPr>
          <w:color w:val="000000" w:themeColor="text1"/>
          <w:sz w:val="24"/>
          <w:szCs w:val="24"/>
          <w:shd w:val="clear" w:color="auto" w:fill="FFFFFF"/>
        </w:rPr>
        <w:t>. Sage Publications.</w:t>
      </w:r>
    </w:p>
    <w:p w14:paraId="01809D4A" w14:textId="77777777" w:rsidR="000828FD" w:rsidRPr="00662727" w:rsidRDefault="000828FD" w:rsidP="00662727">
      <w:pPr>
        <w:keepNext/>
        <w:spacing w:line="360" w:lineRule="auto"/>
        <w:rPr>
          <w:color w:val="000000" w:themeColor="text1"/>
          <w:sz w:val="24"/>
          <w:szCs w:val="24"/>
          <w:shd w:val="clear" w:color="auto" w:fill="FFFFFF"/>
        </w:rPr>
      </w:pPr>
    </w:p>
    <w:p w14:paraId="3FD2FFC4" w14:textId="2D7FF25D" w:rsidR="000828FD" w:rsidRPr="00662727" w:rsidRDefault="000828FD"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Owens, R., and Pinto, S. (2021) </w:t>
      </w:r>
      <w:r w:rsidRPr="00662727">
        <w:rPr>
          <w:i/>
          <w:iCs/>
          <w:color w:val="000000" w:themeColor="text1"/>
          <w:sz w:val="24"/>
          <w:szCs w:val="24"/>
          <w:shd w:val="clear" w:color="auto" w:fill="FFFFFF"/>
        </w:rPr>
        <w:t>What Do Recent Studies Say About Crime and Policing</w:t>
      </w:r>
      <w:r w:rsidRPr="00662727">
        <w:rPr>
          <w:color w:val="000000" w:themeColor="text1"/>
          <w:sz w:val="24"/>
          <w:szCs w:val="24"/>
          <w:shd w:val="clear" w:color="auto" w:fill="FFFFFF"/>
        </w:rPr>
        <w:t>. Available at:</w:t>
      </w:r>
      <w:r w:rsidR="00043256">
        <w:rPr>
          <w:color w:val="000000" w:themeColor="text1"/>
          <w:sz w:val="24"/>
          <w:szCs w:val="24"/>
          <w:shd w:val="clear" w:color="auto" w:fill="FFFFFF"/>
        </w:rPr>
        <w:t xml:space="preserve"> </w:t>
      </w:r>
      <w:r w:rsidRPr="00662727">
        <w:rPr>
          <w:color w:val="000000" w:themeColor="text1"/>
          <w:sz w:val="24"/>
          <w:szCs w:val="24"/>
          <w:shd w:val="clear" w:color="auto" w:fill="FFFFFF"/>
        </w:rPr>
        <w:t>https://www.richmondfed.org/publications/research/economic_brief/2021/eb_21-29a (Accessed: 27</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March 2024).</w:t>
      </w:r>
    </w:p>
    <w:p w14:paraId="5DB0EB19" w14:textId="77777777" w:rsidR="00662727" w:rsidRPr="00662727" w:rsidRDefault="00662727" w:rsidP="00662727">
      <w:pPr>
        <w:keepNext/>
        <w:spacing w:line="360" w:lineRule="auto"/>
        <w:rPr>
          <w:color w:val="000000" w:themeColor="text1"/>
          <w:sz w:val="24"/>
          <w:szCs w:val="24"/>
          <w:shd w:val="clear" w:color="auto" w:fill="FFFFFF"/>
        </w:rPr>
      </w:pPr>
    </w:p>
    <w:p w14:paraId="6B45A0BC" w14:textId="30B634D8" w:rsidR="00662727" w:rsidRPr="00662727" w:rsidRDefault="00662727"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Pizzolitto, E., Verna, I. &amp; Venditti, M. (2023) </w:t>
      </w:r>
      <w:r w:rsidRPr="00662727">
        <w:rPr>
          <w:i/>
          <w:iCs/>
          <w:color w:val="000000" w:themeColor="text1"/>
          <w:sz w:val="24"/>
          <w:szCs w:val="24"/>
          <w:shd w:val="clear" w:color="auto" w:fill="FFFFFF"/>
        </w:rPr>
        <w:t>Authoritarian Leadership Styles and Performance: A Systematic Literature Review and Research Agenda.</w:t>
      </w:r>
      <w:r w:rsidRPr="00662727">
        <w:rPr>
          <w:color w:val="000000" w:themeColor="text1"/>
          <w:sz w:val="24"/>
          <w:szCs w:val="24"/>
          <w:shd w:val="clear" w:color="auto" w:fill="FFFFFF"/>
        </w:rPr>
        <w:t xml:space="preserve"> Available at: https://doi.org/10.1007/s11301-022-00263-y (Accessed: 17th February 2024).</w:t>
      </w:r>
    </w:p>
    <w:p w14:paraId="3B8A7F3C" w14:textId="77777777" w:rsidR="0062458A" w:rsidRPr="00662727" w:rsidRDefault="0062458A" w:rsidP="00662727">
      <w:pPr>
        <w:keepNext/>
        <w:spacing w:line="360" w:lineRule="auto"/>
        <w:rPr>
          <w:color w:val="000000" w:themeColor="text1"/>
          <w:sz w:val="24"/>
          <w:szCs w:val="24"/>
          <w:shd w:val="clear" w:color="auto" w:fill="FFFFFF"/>
        </w:rPr>
      </w:pPr>
    </w:p>
    <w:p w14:paraId="03F3CF76" w14:textId="5C1340BB" w:rsidR="00662727" w:rsidRPr="00662727" w:rsidRDefault="0062458A"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Police Professional (2022). </w:t>
      </w:r>
      <w:r w:rsidRPr="00043256">
        <w:rPr>
          <w:i/>
          <w:iCs/>
          <w:color w:val="000000" w:themeColor="text1"/>
          <w:sz w:val="24"/>
          <w:szCs w:val="24"/>
          <w:shd w:val="clear" w:color="auto" w:fill="FFFFFF"/>
        </w:rPr>
        <w:t xml:space="preserve">College </w:t>
      </w:r>
      <w:r w:rsidR="00043256">
        <w:rPr>
          <w:i/>
          <w:iCs/>
          <w:color w:val="000000" w:themeColor="text1"/>
          <w:sz w:val="24"/>
          <w:szCs w:val="24"/>
          <w:shd w:val="clear" w:color="auto" w:fill="FFFFFF"/>
        </w:rPr>
        <w:t>R</w:t>
      </w:r>
      <w:r w:rsidRPr="00043256">
        <w:rPr>
          <w:i/>
          <w:iCs/>
          <w:color w:val="000000" w:themeColor="text1"/>
          <w:sz w:val="24"/>
          <w:szCs w:val="24"/>
          <w:shd w:val="clear" w:color="auto" w:fill="FFFFFF"/>
        </w:rPr>
        <w:t xml:space="preserve">eview </w:t>
      </w:r>
      <w:r w:rsidR="00043256">
        <w:rPr>
          <w:i/>
          <w:iCs/>
          <w:color w:val="000000" w:themeColor="text1"/>
          <w:sz w:val="24"/>
          <w:szCs w:val="24"/>
          <w:shd w:val="clear" w:color="auto" w:fill="FFFFFF"/>
        </w:rPr>
        <w:t>H</w:t>
      </w:r>
      <w:r w:rsidRPr="00043256">
        <w:rPr>
          <w:i/>
          <w:iCs/>
          <w:color w:val="000000" w:themeColor="text1"/>
          <w:sz w:val="24"/>
          <w:szCs w:val="24"/>
          <w:shd w:val="clear" w:color="auto" w:fill="FFFFFF"/>
        </w:rPr>
        <w:t>ighlights its</w:t>
      </w:r>
      <w:r w:rsidR="00043256">
        <w:rPr>
          <w:i/>
          <w:iCs/>
          <w:color w:val="000000" w:themeColor="text1"/>
          <w:sz w:val="24"/>
          <w:szCs w:val="24"/>
          <w:shd w:val="clear" w:color="auto" w:fill="FFFFFF"/>
        </w:rPr>
        <w:t xml:space="preserve"> W</w:t>
      </w:r>
      <w:r w:rsidRPr="00043256">
        <w:rPr>
          <w:i/>
          <w:iCs/>
          <w:color w:val="000000" w:themeColor="text1"/>
          <w:sz w:val="24"/>
          <w:szCs w:val="24"/>
          <w:shd w:val="clear" w:color="auto" w:fill="FFFFFF"/>
        </w:rPr>
        <w:t xml:space="preserve">eaknesses </w:t>
      </w:r>
      <w:r w:rsidR="006A1DA5">
        <w:rPr>
          <w:i/>
          <w:iCs/>
          <w:color w:val="000000" w:themeColor="text1"/>
          <w:sz w:val="24"/>
          <w:szCs w:val="24"/>
          <w:shd w:val="clear" w:color="auto" w:fill="FFFFFF"/>
        </w:rPr>
        <w:t>but</w:t>
      </w:r>
      <w:r w:rsidRPr="00043256">
        <w:rPr>
          <w:i/>
          <w:iCs/>
          <w:color w:val="000000" w:themeColor="text1"/>
          <w:sz w:val="24"/>
          <w:szCs w:val="24"/>
          <w:shd w:val="clear" w:color="auto" w:fill="FFFFFF"/>
        </w:rPr>
        <w:t xml:space="preserve"> </w:t>
      </w:r>
      <w:r w:rsidR="00043256">
        <w:rPr>
          <w:i/>
          <w:iCs/>
          <w:color w:val="000000" w:themeColor="text1"/>
          <w:sz w:val="24"/>
          <w:szCs w:val="24"/>
          <w:shd w:val="clear" w:color="auto" w:fill="FFFFFF"/>
        </w:rPr>
        <w:t>C</w:t>
      </w:r>
      <w:r w:rsidRPr="00043256">
        <w:rPr>
          <w:i/>
          <w:iCs/>
          <w:color w:val="000000" w:themeColor="text1"/>
          <w:sz w:val="24"/>
          <w:szCs w:val="24"/>
          <w:shd w:val="clear" w:color="auto" w:fill="FFFFFF"/>
        </w:rPr>
        <w:t>ritical of HMICFRS, NPCC and Home Office</w:t>
      </w:r>
      <w:r w:rsidRPr="00662727">
        <w:rPr>
          <w:color w:val="000000" w:themeColor="text1"/>
          <w:sz w:val="24"/>
          <w:szCs w:val="24"/>
          <w:shd w:val="clear" w:color="auto" w:fill="FFFFFF"/>
        </w:rPr>
        <w:t>. Available at: https://www.policeprofessional.com/news/college-review-highlights-its-weaknesses-but-critical-of-hmicfrs-npcc-and-home-office/ (Accessed: 22</w:t>
      </w:r>
      <w:r w:rsidRPr="00662727">
        <w:rPr>
          <w:color w:val="000000" w:themeColor="text1"/>
          <w:sz w:val="24"/>
          <w:szCs w:val="24"/>
          <w:shd w:val="clear" w:color="auto" w:fill="FFFFFF"/>
          <w:vertAlign w:val="superscript"/>
        </w:rPr>
        <w:t>nd</w:t>
      </w:r>
      <w:r w:rsidRPr="00662727">
        <w:rPr>
          <w:color w:val="000000" w:themeColor="text1"/>
          <w:sz w:val="24"/>
          <w:szCs w:val="24"/>
          <w:shd w:val="clear" w:color="auto" w:fill="FFFFFF"/>
        </w:rPr>
        <w:t xml:space="preserve"> November 2023).</w:t>
      </w:r>
    </w:p>
    <w:p w14:paraId="30BB3048" w14:textId="77777777" w:rsidR="00A90125" w:rsidRPr="00662727" w:rsidRDefault="00A90125" w:rsidP="00662727">
      <w:pPr>
        <w:keepNext/>
        <w:spacing w:line="360" w:lineRule="auto"/>
        <w:rPr>
          <w:color w:val="000000" w:themeColor="text1"/>
          <w:sz w:val="24"/>
          <w:szCs w:val="24"/>
          <w:shd w:val="clear" w:color="auto" w:fill="FFFFFF"/>
        </w:rPr>
      </w:pPr>
    </w:p>
    <w:p w14:paraId="3633BF8C" w14:textId="490331EC" w:rsidR="00A90125" w:rsidRPr="00662727" w:rsidRDefault="00A9012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 xml:space="preserve">Ralph, L., &amp; Robinson, P. (2023) </w:t>
      </w:r>
      <w:r w:rsidRPr="00043256">
        <w:rPr>
          <w:i/>
          <w:iCs/>
          <w:color w:val="000000" w:themeColor="text1"/>
          <w:sz w:val="24"/>
          <w:szCs w:val="24"/>
          <w:shd w:val="clear" w:color="auto" w:fill="FFFFFF"/>
        </w:rPr>
        <w:t>Assessing Police Social Media Practices Through a Democratic Policing Lens</w:t>
      </w:r>
      <w:r w:rsidRPr="00662727">
        <w:rPr>
          <w:color w:val="000000" w:themeColor="text1"/>
          <w:sz w:val="24"/>
          <w:szCs w:val="24"/>
          <w:shd w:val="clear" w:color="auto" w:fill="FFFFFF"/>
        </w:rPr>
        <w:t xml:space="preserve">. </w:t>
      </w:r>
      <w:r w:rsidRPr="00043256">
        <w:rPr>
          <w:color w:val="000000" w:themeColor="text1"/>
          <w:sz w:val="24"/>
          <w:szCs w:val="24"/>
          <w:shd w:val="clear" w:color="auto" w:fill="FFFFFF"/>
        </w:rPr>
        <w:t>International Journal of Police Science &amp; Management</w:t>
      </w:r>
      <w:r w:rsidR="006026F6">
        <w:rPr>
          <w:color w:val="000000" w:themeColor="text1"/>
          <w:sz w:val="24"/>
          <w:szCs w:val="24"/>
          <w:shd w:val="clear" w:color="auto" w:fill="FFFFFF"/>
        </w:rPr>
        <w:t>. Vol.</w:t>
      </w:r>
      <w:r w:rsidRPr="00043256">
        <w:rPr>
          <w:color w:val="000000" w:themeColor="text1"/>
          <w:sz w:val="24"/>
          <w:szCs w:val="24"/>
          <w:shd w:val="clear" w:color="auto" w:fill="FFFFFF"/>
        </w:rPr>
        <w:t xml:space="preserve"> 25(3), pp. 237-249. Available at:</w:t>
      </w:r>
      <w:r w:rsidRPr="00662727">
        <w:rPr>
          <w:color w:val="000000" w:themeColor="text1"/>
          <w:sz w:val="24"/>
          <w:szCs w:val="24"/>
          <w:shd w:val="clear" w:color="auto" w:fill="FFFFFF"/>
        </w:rPr>
        <w:t xml:space="preserve"> https://journals.sagepub.com/doi/full/10.1177/14613557231169391 (Accessed: 15</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January 2024).</w:t>
      </w:r>
    </w:p>
    <w:p w14:paraId="339D9838" w14:textId="77777777" w:rsidR="00A90125" w:rsidRPr="00662727" w:rsidRDefault="00A90125" w:rsidP="00662727">
      <w:pPr>
        <w:keepNext/>
        <w:spacing w:line="360" w:lineRule="auto"/>
        <w:rPr>
          <w:color w:val="000000" w:themeColor="text1"/>
          <w:sz w:val="24"/>
          <w:szCs w:val="24"/>
          <w:shd w:val="clear" w:color="auto" w:fill="FFFFFF"/>
        </w:rPr>
      </w:pPr>
    </w:p>
    <w:p w14:paraId="5EF411C4" w14:textId="4002B36D" w:rsidR="00A90125" w:rsidRPr="00662727" w:rsidRDefault="00A90125"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Roberts, D. J. (2011)</w:t>
      </w:r>
      <w:r w:rsidR="00043256">
        <w:rPr>
          <w:i/>
          <w:iCs/>
          <w:color w:val="000000" w:themeColor="text1"/>
          <w:sz w:val="24"/>
          <w:szCs w:val="24"/>
          <w:shd w:val="clear" w:color="auto" w:fill="FFFFFF"/>
        </w:rPr>
        <w:t xml:space="preserve"> </w:t>
      </w:r>
      <w:r w:rsidRPr="00043256">
        <w:rPr>
          <w:i/>
          <w:iCs/>
          <w:color w:val="000000" w:themeColor="text1"/>
          <w:sz w:val="24"/>
          <w:szCs w:val="24"/>
          <w:shd w:val="clear" w:color="auto" w:fill="FFFFFF"/>
        </w:rPr>
        <w:t xml:space="preserve">Technology Is Playing an Expanding Role in Policing. </w:t>
      </w:r>
      <w:r w:rsidRPr="00043256">
        <w:rPr>
          <w:color w:val="000000" w:themeColor="text1"/>
          <w:sz w:val="24"/>
          <w:szCs w:val="24"/>
          <w:shd w:val="clear" w:color="auto" w:fill="FFFFFF"/>
        </w:rPr>
        <w:t>The Police Chief</w:t>
      </w:r>
      <w:r w:rsidR="006026F6">
        <w:rPr>
          <w:color w:val="000000" w:themeColor="text1"/>
          <w:sz w:val="24"/>
          <w:szCs w:val="24"/>
          <w:shd w:val="clear" w:color="auto" w:fill="FFFFFF"/>
        </w:rPr>
        <w:t xml:space="preserve">. Vol. </w:t>
      </w:r>
      <w:r w:rsidRPr="00662727">
        <w:rPr>
          <w:color w:val="000000" w:themeColor="text1"/>
          <w:sz w:val="24"/>
          <w:szCs w:val="24"/>
          <w:shd w:val="clear" w:color="auto" w:fill="FFFFFF"/>
        </w:rPr>
        <w:t>78 (1)</w:t>
      </w:r>
      <w:r w:rsidR="006026F6">
        <w:rPr>
          <w:color w:val="000000" w:themeColor="text1"/>
          <w:sz w:val="24"/>
          <w:szCs w:val="24"/>
          <w:shd w:val="clear" w:color="auto" w:fill="FFFFFF"/>
        </w:rPr>
        <w:t>,</w:t>
      </w:r>
      <w:r w:rsidRPr="00662727">
        <w:rPr>
          <w:color w:val="000000" w:themeColor="text1"/>
          <w:sz w:val="24"/>
          <w:szCs w:val="24"/>
          <w:shd w:val="clear" w:color="auto" w:fill="FFFFFF"/>
        </w:rPr>
        <w:t xml:space="preserve"> pp. 72–73.</w:t>
      </w:r>
    </w:p>
    <w:p w14:paraId="117EBF9C" w14:textId="77777777" w:rsidR="00E70166" w:rsidRPr="00662727" w:rsidRDefault="00E70166" w:rsidP="00662727">
      <w:pPr>
        <w:keepNext/>
        <w:spacing w:line="360" w:lineRule="auto"/>
        <w:rPr>
          <w:color w:val="000000" w:themeColor="text1"/>
          <w:sz w:val="24"/>
          <w:szCs w:val="24"/>
          <w:shd w:val="clear" w:color="auto" w:fill="FFFFFF"/>
        </w:rPr>
      </w:pPr>
    </w:p>
    <w:p w14:paraId="12F1350C" w14:textId="05A2D2C5" w:rsidR="00E70166" w:rsidRPr="00662727" w:rsidRDefault="00E70166"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Rogers, C. and Smith, B. (2018</w:t>
      </w:r>
      <w:r w:rsidR="00043256">
        <w:rPr>
          <w:color w:val="000000" w:themeColor="text1"/>
          <w:sz w:val="24"/>
          <w:szCs w:val="24"/>
          <w:shd w:val="clear" w:color="auto" w:fill="FFFFFF"/>
        </w:rPr>
        <w:t>)</w:t>
      </w:r>
      <w:r w:rsidRPr="00662727">
        <w:rPr>
          <w:color w:val="000000" w:themeColor="text1"/>
          <w:sz w:val="24"/>
          <w:szCs w:val="24"/>
          <w:shd w:val="clear" w:color="auto" w:fill="FFFFFF"/>
        </w:rPr>
        <w:t xml:space="preserve"> </w:t>
      </w:r>
      <w:r w:rsidRPr="00662727">
        <w:rPr>
          <w:i/>
          <w:iCs/>
          <w:color w:val="000000" w:themeColor="text1"/>
          <w:sz w:val="24"/>
          <w:szCs w:val="24"/>
          <w:shd w:val="clear" w:color="auto" w:fill="FFFFFF"/>
        </w:rPr>
        <w:t>The College of Policing: Police Education and Research in England and Wales.</w:t>
      </w:r>
      <w:r w:rsidRPr="00662727">
        <w:rPr>
          <w:color w:val="000000" w:themeColor="text1"/>
          <w:sz w:val="24"/>
          <w:szCs w:val="24"/>
          <w:shd w:val="clear" w:color="auto" w:fill="FFFFFF"/>
        </w:rPr>
        <w:t xml:space="preserve"> Higher Education and Police, pp.87–106. Available </w:t>
      </w:r>
      <w:r w:rsidRPr="00662727">
        <w:rPr>
          <w:color w:val="000000" w:themeColor="text1"/>
          <w:sz w:val="24"/>
          <w:szCs w:val="24"/>
          <w:shd w:val="clear" w:color="auto" w:fill="FFFFFF"/>
        </w:rPr>
        <w:lastRenderedPageBreak/>
        <w:t>at: https://link.springer.com/chapter/10.1007/978-3-319-58386-0_5. (Accessed on 9</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October 2023).</w:t>
      </w:r>
    </w:p>
    <w:p w14:paraId="1D3A47D3" w14:textId="77777777" w:rsidR="008A69CA" w:rsidRPr="00662727" w:rsidRDefault="008A69CA" w:rsidP="00662727">
      <w:pPr>
        <w:keepNext/>
        <w:spacing w:line="360" w:lineRule="auto"/>
        <w:rPr>
          <w:b/>
          <w:sz w:val="24"/>
          <w:szCs w:val="24"/>
        </w:rPr>
      </w:pPr>
    </w:p>
    <w:p w14:paraId="0A5A172A" w14:textId="77777777" w:rsidR="00E721E8" w:rsidRPr="00662727" w:rsidRDefault="008A69CA" w:rsidP="00662727">
      <w:pPr>
        <w:keepNext/>
        <w:spacing w:line="360" w:lineRule="auto"/>
        <w:rPr>
          <w:bCs/>
          <w:sz w:val="24"/>
          <w:szCs w:val="24"/>
        </w:rPr>
      </w:pPr>
      <w:r w:rsidRPr="00662727">
        <w:rPr>
          <w:bCs/>
          <w:sz w:val="24"/>
          <w:szCs w:val="24"/>
        </w:rPr>
        <w:t xml:space="preserve">Rowe, M., Westmarland, L., and Hougham, C. (2016) </w:t>
      </w:r>
      <w:r w:rsidRPr="00662727">
        <w:rPr>
          <w:bCs/>
          <w:i/>
          <w:iCs/>
          <w:sz w:val="24"/>
          <w:szCs w:val="24"/>
        </w:rPr>
        <w:t>Getting behind the blue curtain</w:t>
      </w:r>
      <w:r w:rsidRPr="00662727">
        <w:rPr>
          <w:bCs/>
          <w:sz w:val="24"/>
          <w:szCs w:val="24"/>
        </w:rPr>
        <w:t xml:space="preserve">: </w:t>
      </w:r>
      <w:r w:rsidRPr="00662727">
        <w:rPr>
          <w:bCs/>
          <w:i/>
          <w:iCs/>
          <w:sz w:val="24"/>
          <w:szCs w:val="24"/>
        </w:rPr>
        <w:t>Managing police integrity</w:t>
      </w:r>
      <w:r w:rsidRPr="00662727">
        <w:rPr>
          <w:bCs/>
          <w:sz w:val="24"/>
          <w:szCs w:val="24"/>
        </w:rPr>
        <w:t>. London: Routledge, pp.69–85. Available at: https://books.google.co.uk/books?hl=en&amp;lr=&amp;id=CJNGCgAAQBAJ&amp;oi=fnd&amp;pg=PA69&amp;dq=Getting+behind+the+blue+curtain&amp;ots=DeOfIubRpm&amp;sig=ZS8_gJXp4ykhVk64xtEKzLdo4FM&amp;redir_esc=y#v=onepage&amp;q=Getting%20behind%20the%20blue%20curtain&amp;f=false (Accessed on 12</w:t>
      </w:r>
      <w:r w:rsidRPr="00662727">
        <w:rPr>
          <w:bCs/>
          <w:sz w:val="24"/>
          <w:szCs w:val="24"/>
          <w:vertAlign w:val="superscript"/>
        </w:rPr>
        <w:t>th</w:t>
      </w:r>
      <w:r w:rsidRPr="00662727">
        <w:rPr>
          <w:bCs/>
          <w:sz w:val="24"/>
          <w:szCs w:val="24"/>
        </w:rPr>
        <w:t xml:space="preserve"> October 2023).</w:t>
      </w:r>
    </w:p>
    <w:p w14:paraId="10FF2101" w14:textId="77777777" w:rsidR="00E437EF" w:rsidRPr="00662727" w:rsidRDefault="00E437EF" w:rsidP="00662727">
      <w:pPr>
        <w:keepNext/>
        <w:spacing w:line="360" w:lineRule="auto"/>
        <w:rPr>
          <w:bCs/>
          <w:sz w:val="24"/>
          <w:szCs w:val="24"/>
        </w:rPr>
      </w:pPr>
    </w:p>
    <w:p w14:paraId="2AFDB94B" w14:textId="5B9EDE6F" w:rsidR="00E437EF" w:rsidRPr="00662727" w:rsidRDefault="00E437EF" w:rsidP="00662727">
      <w:pPr>
        <w:keepNext/>
        <w:spacing w:line="360" w:lineRule="auto"/>
        <w:rPr>
          <w:bCs/>
          <w:sz w:val="24"/>
          <w:szCs w:val="24"/>
        </w:rPr>
      </w:pPr>
      <w:r w:rsidRPr="00662727">
        <w:rPr>
          <w:bCs/>
          <w:sz w:val="24"/>
          <w:szCs w:val="24"/>
        </w:rPr>
        <w:t>S</w:t>
      </w:r>
      <w:r w:rsidR="00043256">
        <w:rPr>
          <w:bCs/>
          <w:sz w:val="24"/>
          <w:szCs w:val="24"/>
        </w:rPr>
        <w:t>ilva</w:t>
      </w:r>
      <w:r w:rsidRPr="00662727">
        <w:rPr>
          <w:bCs/>
          <w:sz w:val="24"/>
          <w:szCs w:val="24"/>
        </w:rPr>
        <w:t xml:space="preserve">, A. (2016) </w:t>
      </w:r>
      <w:r w:rsidRPr="00043256">
        <w:rPr>
          <w:bCs/>
          <w:i/>
          <w:iCs/>
          <w:sz w:val="24"/>
          <w:szCs w:val="24"/>
        </w:rPr>
        <w:t>What is Leadership?</w:t>
      </w:r>
      <w:r w:rsidRPr="00662727">
        <w:rPr>
          <w:bCs/>
          <w:sz w:val="24"/>
          <w:szCs w:val="24"/>
        </w:rPr>
        <w:t xml:space="preserve"> </w:t>
      </w:r>
      <w:r w:rsidRPr="00043256">
        <w:rPr>
          <w:bCs/>
          <w:sz w:val="24"/>
          <w:szCs w:val="24"/>
        </w:rPr>
        <w:t>Journal of Business Studies Quarterly</w:t>
      </w:r>
      <w:r w:rsidR="006026F6">
        <w:rPr>
          <w:bCs/>
          <w:i/>
          <w:iCs/>
          <w:sz w:val="24"/>
          <w:szCs w:val="24"/>
        </w:rPr>
        <w:t>. Vol.</w:t>
      </w:r>
      <w:r w:rsidRPr="00662727">
        <w:rPr>
          <w:bCs/>
          <w:sz w:val="24"/>
          <w:szCs w:val="24"/>
        </w:rPr>
        <w:t xml:space="preserve"> 8(1), pp. 1-5.</w:t>
      </w:r>
    </w:p>
    <w:p w14:paraId="3BEB4D71" w14:textId="77777777" w:rsidR="00A90125" w:rsidRDefault="00A90125" w:rsidP="00662727">
      <w:pPr>
        <w:keepNext/>
        <w:spacing w:line="360" w:lineRule="auto"/>
        <w:rPr>
          <w:bCs/>
          <w:sz w:val="24"/>
          <w:szCs w:val="24"/>
        </w:rPr>
      </w:pPr>
    </w:p>
    <w:p w14:paraId="324C05FD" w14:textId="5B700976" w:rsidR="006026F6" w:rsidRDefault="006026F6" w:rsidP="00662727">
      <w:pPr>
        <w:keepNext/>
        <w:spacing w:line="360" w:lineRule="auto"/>
        <w:rPr>
          <w:bCs/>
          <w:sz w:val="24"/>
          <w:szCs w:val="24"/>
        </w:rPr>
      </w:pPr>
      <w:r w:rsidRPr="006026F6">
        <w:rPr>
          <w:bCs/>
          <w:sz w:val="24"/>
          <w:szCs w:val="24"/>
        </w:rPr>
        <w:t>South Wales Police (2015</w:t>
      </w:r>
      <w:r w:rsidRPr="006026F6">
        <w:rPr>
          <w:bCs/>
          <w:i/>
          <w:iCs/>
          <w:sz w:val="24"/>
          <w:szCs w:val="24"/>
        </w:rPr>
        <w:t>) Freedom of Information Request 649/15</w:t>
      </w:r>
      <w:r w:rsidRPr="006026F6">
        <w:rPr>
          <w:bCs/>
          <w:sz w:val="24"/>
          <w:szCs w:val="24"/>
        </w:rPr>
        <w:t>. Available at: https://swplive.blob.core.windows.net/wordpress-uploads/Response-649_15.pdf#:~:text=South%20Wales%20Police%20have%20a%20positive%20action%20policy,for%20police%20officers%20and%20staff%2C%20at%20all%20levels. (Accessed: 31st March 2024).</w:t>
      </w:r>
    </w:p>
    <w:p w14:paraId="3A163BDE" w14:textId="77777777" w:rsidR="006026F6" w:rsidRPr="00662727" w:rsidRDefault="006026F6" w:rsidP="00662727">
      <w:pPr>
        <w:keepNext/>
        <w:spacing w:line="360" w:lineRule="auto"/>
        <w:rPr>
          <w:bCs/>
          <w:sz w:val="24"/>
          <w:szCs w:val="24"/>
        </w:rPr>
      </w:pPr>
    </w:p>
    <w:p w14:paraId="1945E29D" w14:textId="2EC9F41F" w:rsidR="00A90125" w:rsidRPr="00662727" w:rsidRDefault="00A90125" w:rsidP="00662727">
      <w:pPr>
        <w:keepNext/>
        <w:spacing w:line="360" w:lineRule="auto"/>
        <w:rPr>
          <w:bCs/>
          <w:sz w:val="24"/>
          <w:szCs w:val="24"/>
        </w:rPr>
      </w:pPr>
      <w:r w:rsidRPr="00662727">
        <w:rPr>
          <w:bCs/>
          <w:sz w:val="24"/>
          <w:szCs w:val="24"/>
        </w:rPr>
        <w:t xml:space="preserve">South Wales Police (n.d.) </w:t>
      </w:r>
      <w:r w:rsidRPr="00662727">
        <w:rPr>
          <w:bCs/>
          <w:i/>
          <w:iCs/>
          <w:sz w:val="24"/>
          <w:szCs w:val="24"/>
        </w:rPr>
        <w:t xml:space="preserve">Social Media. </w:t>
      </w:r>
      <w:r w:rsidRPr="00662727">
        <w:rPr>
          <w:bCs/>
          <w:sz w:val="24"/>
          <w:szCs w:val="24"/>
        </w:rPr>
        <w:t>Available at: https://www.south-wales.police.uk/police-forces/south-wales-police/areas/about-us/about-us/social-media/ (Accessed: 15</w:t>
      </w:r>
      <w:r w:rsidRPr="00662727">
        <w:rPr>
          <w:bCs/>
          <w:sz w:val="24"/>
          <w:szCs w:val="24"/>
          <w:vertAlign w:val="superscript"/>
        </w:rPr>
        <w:t>th</w:t>
      </w:r>
      <w:r w:rsidRPr="00662727">
        <w:rPr>
          <w:bCs/>
          <w:sz w:val="24"/>
          <w:szCs w:val="24"/>
        </w:rPr>
        <w:t xml:space="preserve"> January 2024).</w:t>
      </w:r>
    </w:p>
    <w:p w14:paraId="12854FED" w14:textId="77777777" w:rsidR="00E721E8" w:rsidRPr="00662727" w:rsidRDefault="00E721E8" w:rsidP="00662727">
      <w:pPr>
        <w:keepNext/>
        <w:spacing w:line="360" w:lineRule="auto"/>
        <w:rPr>
          <w:bCs/>
          <w:sz w:val="24"/>
          <w:szCs w:val="24"/>
        </w:rPr>
      </w:pPr>
    </w:p>
    <w:p w14:paraId="7CD78FDE" w14:textId="398E3AD9" w:rsidR="00A90125" w:rsidRPr="00662727" w:rsidRDefault="00E721E8" w:rsidP="00662727">
      <w:pPr>
        <w:keepNext/>
        <w:spacing w:line="360" w:lineRule="auto"/>
        <w:rPr>
          <w:bCs/>
          <w:sz w:val="24"/>
          <w:szCs w:val="24"/>
        </w:rPr>
      </w:pPr>
      <w:r w:rsidRPr="00662727">
        <w:rPr>
          <w:bCs/>
          <w:sz w:val="24"/>
          <w:szCs w:val="24"/>
        </w:rPr>
        <w:t xml:space="preserve">South Wales Police (n.d.) </w:t>
      </w:r>
      <w:r w:rsidRPr="00662727">
        <w:rPr>
          <w:bCs/>
          <w:i/>
          <w:iCs/>
          <w:sz w:val="24"/>
          <w:szCs w:val="24"/>
        </w:rPr>
        <w:t>Social Media</w:t>
      </w:r>
      <w:r w:rsidR="00A90125" w:rsidRPr="00662727">
        <w:rPr>
          <w:bCs/>
          <w:i/>
          <w:iCs/>
          <w:sz w:val="24"/>
          <w:szCs w:val="24"/>
        </w:rPr>
        <w:t xml:space="preserve"> </w:t>
      </w:r>
      <w:r w:rsidRPr="00662727">
        <w:rPr>
          <w:bCs/>
          <w:i/>
          <w:iCs/>
          <w:sz w:val="24"/>
          <w:szCs w:val="24"/>
        </w:rPr>
        <w:t>House Rules</w:t>
      </w:r>
      <w:r w:rsidRPr="00662727">
        <w:rPr>
          <w:bCs/>
          <w:sz w:val="24"/>
          <w:szCs w:val="24"/>
        </w:rPr>
        <w:t>. Available at: https://www.south-wales.police.uk/police-forces/south-wales-police/areas/about-us/about-us/social-media/social-media-house-rules/ (Accessed: 11</w:t>
      </w:r>
      <w:r w:rsidRPr="00662727">
        <w:rPr>
          <w:bCs/>
          <w:sz w:val="24"/>
          <w:szCs w:val="24"/>
          <w:vertAlign w:val="superscript"/>
        </w:rPr>
        <w:t>th</w:t>
      </w:r>
      <w:r w:rsidRPr="00662727">
        <w:rPr>
          <w:bCs/>
          <w:sz w:val="24"/>
          <w:szCs w:val="24"/>
        </w:rPr>
        <w:t xml:space="preserve"> February 2024).</w:t>
      </w:r>
    </w:p>
    <w:p w14:paraId="66C4BAE3" w14:textId="77777777" w:rsidR="000101E2" w:rsidRPr="00662727" w:rsidRDefault="000101E2" w:rsidP="00662727">
      <w:pPr>
        <w:keepNext/>
        <w:spacing w:line="360" w:lineRule="auto"/>
        <w:rPr>
          <w:bCs/>
          <w:sz w:val="24"/>
          <w:szCs w:val="24"/>
        </w:rPr>
      </w:pPr>
    </w:p>
    <w:p w14:paraId="28D498B8" w14:textId="1C83FC58" w:rsidR="000101E2" w:rsidRPr="00662727" w:rsidRDefault="000101E2" w:rsidP="00662727">
      <w:pPr>
        <w:keepNext/>
        <w:spacing w:line="360" w:lineRule="auto"/>
        <w:rPr>
          <w:sz w:val="24"/>
          <w:szCs w:val="24"/>
        </w:rPr>
      </w:pPr>
      <w:r w:rsidRPr="00662727">
        <w:rPr>
          <w:bCs/>
          <w:sz w:val="24"/>
          <w:szCs w:val="24"/>
        </w:rPr>
        <w:t xml:space="preserve">Statista (2024) </w:t>
      </w:r>
      <w:r w:rsidRPr="00043256">
        <w:rPr>
          <w:bCs/>
          <w:i/>
          <w:iCs/>
          <w:sz w:val="24"/>
          <w:szCs w:val="24"/>
        </w:rPr>
        <w:t xml:space="preserve">Number of Internet and Social Media Users Worldwide </w:t>
      </w:r>
      <w:r w:rsidR="00043256" w:rsidRPr="00043256">
        <w:rPr>
          <w:bCs/>
          <w:i/>
          <w:iCs/>
          <w:sz w:val="24"/>
          <w:szCs w:val="24"/>
        </w:rPr>
        <w:t>as</w:t>
      </w:r>
      <w:r w:rsidRPr="00043256">
        <w:rPr>
          <w:bCs/>
          <w:i/>
          <w:iCs/>
          <w:sz w:val="24"/>
          <w:szCs w:val="24"/>
        </w:rPr>
        <w:t xml:space="preserve"> of January 2024. </w:t>
      </w:r>
      <w:r w:rsidRPr="00662727">
        <w:rPr>
          <w:bCs/>
          <w:sz w:val="24"/>
          <w:szCs w:val="24"/>
        </w:rPr>
        <w:t>Available at:</w:t>
      </w:r>
      <w:r w:rsidRPr="00662727">
        <w:rPr>
          <w:b/>
          <w:bCs/>
          <w:color w:val="0F2741"/>
          <w:sz w:val="24"/>
          <w:szCs w:val="24"/>
          <w:shd w:val="clear" w:color="auto" w:fill="FFFFFF"/>
        </w:rPr>
        <w:t xml:space="preserve"> </w:t>
      </w:r>
      <w:r w:rsidRPr="00662727">
        <w:rPr>
          <w:color w:val="000000" w:themeColor="text1"/>
          <w:sz w:val="24"/>
          <w:szCs w:val="24"/>
          <w:shd w:val="clear" w:color="auto" w:fill="FFFFFF"/>
        </w:rPr>
        <w:t>https://www.statista.com/statistics/617136/digital-populationworldwide/#:~:text=As%20of%20January%202024%2C%20there%20wer</w:t>
      </w:r>
      <w:r w:rsidRPr="00662727">
        <w:rPr>
          <w:color w:val="000000" w:themeColor="text1"/>
          <w:sz w:val="24"/>
          <w:szCs w:val="24"/>
          <w:shd w:val="clear" w:color="auto" w:fill="FFFFFF"/>
        </w:rPr>
        <w:lastRenderedPageBreak/>
        <w:t>e%205.35%20billion,of%20the%20world%27s%20population%2C%20were%20social%20media%20users (Accessed: 25</w:t>
      </w:r>
      <w:r w:rsidRPr="00662727">
        <w:rPr>
          <w:color w:val="000000" w:themeColor="text1"/>
          <w:sz w:val="24"/>
          <w:szCs w:val="24"/>
          <w:shd w:val="clear" w:color="auto" w:fill="FFFFFF"/>
          <w:vertAlign w:val="superscript"/>
        </w:rPr>
        <w:t>th</w:t>
      </w:r>
      <w:r w:rsidRPr="00662727">
        <w:rPr>
          <w:color w:val="000000" w:themeColor="text1"/>
          <w:sz w:val="24"/>
          <w:szCs w:val="24"/>
          <w:shd w:val="clear" w:color="auto" w:fill="FFFFFF"/>
        </w:rPr>
        <w:t xml:space="preserve"> March 2024).</w:t>
      </w:r>
    </w:p>
    <w:p w14:paraId="10A5009B" w14:textId="77777777" w:rsidR="00E437EF" w:rsidRPr="00662727" w:rsidRDefault="00E437EF" w:rsidP="00662727">
      <w:pPr>
        <w:keepNext/>
        <w:spacing w:line="360" w:lineRule="auto"/>
        <w:rPr>
          <w:bCs/>
          <w:sz w:val="24"/>
          <w:szCs w:val="24"/>
        </w:rPr>
      </w:pPr>
    </w:p>
    <w:p w14:paraId="325FC240" w14:textId="2711B57D" w:rsidR="00E437EF" w:rsidRPr="00662727" w:rsidRDefault="00E437EF" w:rsidP="00662727">
      <w:pPr>
        <w:keepNext/>
        <w:spacing w:line="360" w:lineRule="auto"/>
        <w:rPr>
          <w:bCs/>
          <w:sz w:val="24"/>
          <w:szCs w:val="24"/>
        </w:rPr>
      </w:pPr>
      <w:r w:rsidRPr="00662727">
        <w:rPr>
          <w:bCs/>
          <w:sz w:val="24"/>
          <w:szCs w:val="24"/>
        </w:rPr>
        <w:t>Stogdill, R. M. (1950)</w:t>
      </w:r>
      <w:r w:rsidR="00932838" w:rsidRPr="00662727">
        <w:rPr>
          <w:bCs/>
          <w:sz w:val="24"/>
          <w:szCs w:val="24"/>
        </w:rPr>
        <w:t xml:space="preserve"> </w:t>
      </w:r>
      <w:r w:rsidRPr="00043256">
        <w:rPr>
          <w:bCs/>
          <w:i/>
          <w:iCs/>
          <w:sz w:val="24"/>
          <w:szCs w:val="24"/>
        </w:rPr>
        <w:t>Leadership, Membership, and Organization.</w:t>
      </w:r>
      <w:r w:rsidRPr="00662727">
        <w:rPr>
          <w:bCs/>
          <w:sz w:val="24"/>
          <w:szCs w:val="24"/>
        </w:rPr>
        <w:t xml:space="preserve"> </w:t>
      </w:r>
      <w:r w:rsidRPr="00043256">
        <w:rPr>
          <w:bCs/>
          <w:sz w:val="24"/>
          <w:szCs w:val="24"/>
        </w:rPr>
        <w:t>Psychological Bulletin,</w:t>
      </w:r>
      <w:r w:rsidRPr="00662727">
        <w:rPr>
          <w:bCs/>
          <w:sz w:val="24"/>
          <w:szCs w:val="24"/>
        </w:rPr>
        <w:t xml:space="preserve"> Vol. 47(1), pp. 1-14.</w:t>
      </w:r>
      <w:r w:rsidR="00932838" w:rsidRPr="00662727">
        <w:rPr>
          <w:bCs/>
          <w:sz w:val="24"/>
          <w:szCs w:val="24"/>
        </w:rPr>
        <w:t xml:space="preserve"> </w:t>
      </w:r>
    </w:p>
    <w:p w14:paraId="556AEAA4" w14:textId="77777777" w:rsidR="00932838" w:rsidRPr="00662727" w:rsidRDefault="00932838" w:rsidP="00662727">
      <w:pPr>
        <w:keepNext/>
        <w:spacing w:line="360" w:lineRule="auto"/>
        <w:rPr>
          <w:bCs/>
          <w:sz w:val="24"/>
          <w:szCs w:val="24"/>
        </w:rPr>
      </w:pPr>
    </w:p>
    <w:p w14:paraId="1A08B72F" w14:textId="1FFC71A9" w:rsidR="00932838" w:rsidRDefault="00662727" w:rsidP="00662727">
      <w:pPr>
        <w:keepNext/>
        <w:spacing w:line="360" w:lineRule="auto"/>
        <w:rPr>
          <w:bCs/>
          <w:sz w:val="24"/>
          <w:szCs w:val="24"/>
        </w:rPr>
      </w:pPr>
      <w:r w:rsidRPr="00662727">
        <w:rPr>
          <w:bCs/>
          <w:sz w:val="24"/>
          <w:szCs w:val="24"/>
        </w:rPr>
        <w:t xml:space="preserve">Surrey and Sussex Police (2021) </w:t>
      </w:r>
      <w:r w:rsidRPr="00662727">
        <w:rPr>
          <w:bCs/>
          <w:i/>
          <w:iCs/>
          <w:sz w:val="24"/>
          <w:szCs w:val="24"/>
        </w:rPr>
        <w:t xml:space="preserve">Social Media Policy. </w:t>
      </w:r>
      <w:r w:rsidRPr="00662727">
        <w:rPr>
          <w:bCs/>
          <w:sz w:val="24"/>
          <w:szCs w:val="24"/>
        </w:rPr>
        <w:t>Available at: https://www.sussex.police.uk/SysSiteAssets/foi-media/sussex/policies/social-media-policy-surrey-and-sussex-1086.pdf (Accessed: 28th March 2024).</w:t>
      </w:r>
    </w:p>
    <w:p w14:paraId="2CE1B109" w14:textId="77777777" w:rsidR="00B21BC4" w:rsidRPr="00662727" w:rsidRDefault="00B21BC4" w:rsidP="00662727">
      <w:pPr>
        <w:keepNext/>
        <w:spacing w:line="360" w:lineRule="auto"/>
        <w:rPr>
          <w:bCs/>
          <w:sz w:val="24"/>
          <w:szCs w:val="24"/>
        </w:rPr>
      </w:pPr>
    </w:p>
    <w:p w14:paraId="563F00AA" w14:textId="56918D7A" w:rsidR="00476495" w:rsidRPr="00662727" w:rsidRDefault="00476495" w:rsidP="00662727">
      <w:pPr>
        <w:keepNext/>
        <w:spacing w:line="360" w:lineRule="auto"/>
        <w:rPr>
          <w:bCs/>
          <w:sz w:val="24"/>
          <w:szCs w:val="24"/>
        </w:rPr>
      </w:pPr>
      <w:r w:rsidRPr="00662727">
        <w:rPr>
          <w:bCs/>
          <w:sz w:val="24"/>
          <w:szCs w:val="24"/>
        </w:rPr>
        <w:t>The National Centre for Victims of Crime (2023)</w:t>
      </w:r>
      <w:r w:rsidR="00AE22E4" w:rsidRPr="00662727">
        <w:rPr>
          <w:bCs/>
          <w:sz w:val="24"/>
          <w:szCs w:val="24"/>
        </w:rPr>
        <w:t xml:space="preserve">. </w:t>
      </w:r>
      <w:r w:rsidR="00AE22E4" w:rsidRPr="00662727">
        <w:rPr>
          <w:bCs/>
          <w:i/>
          <w:iCs/>
          <w:sz w:val="24"/>
          <w:szCs w:val="24"/>
        </w:rPr>
        <w:t>Crime Victims Research and Reports.</w:t>
      </w:r>
      <w:r w:rsidR="00AE22E4" w:rsidRPr="00662727">
        <w:rPr>
          <w:bCs/>
          <w:sz w:val="24"/>
          <w:szCs w:val="24"/>
        </w:rPr>
        <w:t xml:space="preserve"> Available at: https://victimsofcrime.org/ (Accessed: 27</w:t>
      </w:r>
      <w:r w:rsidR="00AE22E4" w:rsidRPr="00662727">
        <w:rPr>
          <w:bCs/>
          <w:sz w:val="24"/>
          <w:szCs w:val="24"/>
          <w:vertAlign w:val="superscript"/>
        </w:rPr>
        <w:t>th</w:t>
      </w:r>
      <w:r w:rsidR="00AE22E4" w:rsidRPr="00662727">
        <w:rPr>
          <w:bCs/>
          <w:sz w:val="24"/>
          <w:szCs w:val="24"/>
        </w:rPr>
        <w:t xml:space="preserve"> March 2024).</w:t>
      </w:r>
    </w:p>
    <w:p w14:paraId="32EC631F" w14:textId="77777777" w:rsidR="00A90125" w:rsidRPr="00662727" w:rsidRDefault="00A90125" w:rsidP="00662727">
      <w:pPr>
        <w:keepNext/>
        <w:spacing w:line="360" w:lineRule="auto"/>
        <w:rPr>
          <w:bCs/>
          <w:sz w:val="24"/>
          <w:szCs w:val="24"/>
        </w:rPr>
      </w:pPr>
    </w:p>
    <w:p w14:paraId="138226C6" w14:textId="77777777" w:rsidR="00E437EF" w:rsidRDefault="00A90125" w:rsidP="00662727">
      <w:pPr>
        <w:keepNext/>
        <w:spacing w:line="360" w:lineRule="auto"/>
        <w:rPr>
          <w:bCs/>
          <w:sz w:val="24"/>
          <w:szCs w:val="24"/>
        </w:rPr>
      </w:pPr>
      <w:r w:rsidRPr="00662727">
        <w:rPr>
          <w:bCs/>
          <w:sz w:val="24"/>
          <w:szCs w:val="24"/>
        </w:rPr>
        <w:t xml:space="preserve">The Police Federation (2014) </w:t>
      </w:r>
      <w:r w:rsidRPr="00662727">
        <w:rPr>
          <w:bCs/>
          <w:i/>
          <w:iCs/>
          <w:sz w:val="24"/>
          <w:szCs w:val="24"/>
        </w:rPr>
        <w:t>The Briefing</w:t>
      </w:r>
      <w:r w:rsidRPr="00662727">
        <w:rPr>
          <w:bCs/>
          <w:sz w:val="24"/>
          <w:szCs w:val="24"/>
        </w:rPr>
        <w:t>. Available at: https://www.police-foundation.org.uk/wp-content/uploads/2017/08/Social_media_briefing_FINAL.pdf (Accessed: 5</w:t>
      </w:r>
      <w:r w:rsidRPr="00662727">
        <w:rPr>
          <w:bCs/>
          <w:sz w:val="24"/>
          <w:szCs w:val="24"/>
          <w:vertAlign w:val="superscript"/>
        </w:rPr>
        <w:t>th</w:t>
      </w:r>
      <w:r w:rsidRPr="00662727">
        <w:rPr>
          <w:bCs/>
          <w:sz w:val="24"/>
          <w:szCs w:val="24"/>
        </w:rPr>
        <w:t xml:space="preserve"> January 2024).</w:t>
      </w:r>
    </w:p>
    <w:p w14:paraId="78A25871" w14:textId="77777777" w:rsidR="00302101" w:rsidRDefault="00302101" w:rsidP="00662727">
      <w:pPr>
        <w:keepNext/>
        <w:spacing w:line="360" w:lineRule="auto"/>
        <w:rPr>
          <w:bCs/>
          <w:sz w:val="24"/>
          <w:szCs w:val="24"/>
        </w:rPr>
      </w:pPr>
    </w:p>
    <w:p w14:paraId="1F4A2CAC" w14:textId="05BFE241" w:rsidR="00302101" w:rsidRPr="00662727" w:rsidRDefault="00302101" w:rsidP="00662727">
      <w:pPr>
        <w:keepNext/>
        <w:spacing w:line="360" w:lineRule="auto"/>
        <w:rPr>
          <w:bCs/>
          <w:sz w:val="24"/>
          <w:szCs w:val="24"/>
        </w:rPr>
      </w:pPr>
      <w:r w:rsidRPr="00302101">
        <w:rPr>
          <w:bCs/>
          <w:sz w:val="24"/>
          <w:szCs w:val="24"/>
        </w:rPr>
        <w:t xml:space="preserve">Weintraub, J., Cassell, D. and DePatie, T.P. (2021) </w:t>
      </w:r>
      <w:r w:rsidRPr="00302101">
        <w:rPr>
          <w:bCs/>
          <w:i/>
          <w:iCs/>
          <w:sz w:val="24"/>
          <w:szCs w:val="24"/>
        </w:rPr>
        <w:t>Nudging flow through ‘SMART’ goal setting to decrease stress, increase engagement, and increase performance at work</w:t>
      </w:r>
      <w:r>
        <w:rPr>
          <w:bCs/>
          <w:i/>
          <w:iCs/>
          <w:sz w:val="24"/>
          <w:szCs w:val="24"/>
        </w:rPr>
        <w:t xml:space="preserve">. </w:t>
      </w:r>
      <w:r w:rsidRPr="00302101">
        <w:rPr>
          <w:bCs/>
          <w:i/>
          <w:iCs/>
          <w:sz w:val="24"/>
          <w:szCs w:val="24"/>
        </w:rPr>
        <w:t>Journal</w:t>
      </w:r>
      <w:r w:rsidRPr="00302101">
        <w:rPr>
          <w:bCs/>
          <w:sz w:val="24"/>
          <w:szCs w:val="24"/>
        </w:rPr>
        <w:t xml:space="preserve"> of occupational and organizational psychology</w:t>
      </w:r>
      <w:r>
        <w:rPr>
          <w:bCs/>
          <w:sz w:val="24"/>
          <w:szCs w:val="24"/>
        </w:rPr>
        <w:t>. Vol.</w:t>
      </w:r>
      <w:r w:rsidRPr="00302101">
        <w:rPr>
          <w:bCs/>
          <w:sz w:val="24"/>
          <w:szCs w:val="24"/>
        </w:rPr>
        <w:t xml:space="preserve"> 94(2), pp. 230–258. Available at: https://web-p-ebscohost-com.ezproxy.uwtsd.ac.uk/ehost/pdfviewer/pdfviewer?vid=0&amp;sid=a17412dd-cddc-45d0-83e4-cb798070fad8%40redis (Accessed: 10th March 2024).</w:t>
      </w:r>
    </w:p>
    <w:p w14:paraId="0593980D" w14:textId="77777777" w:rsidR="00E437EF" w:rsidRPr="00662727" w:rsidRDefault="00E437EF" w:rsidP="00662727">
      <w:pPr>
        <w:keepNext/>
        <w:spacing w:line="360" w:lineRule="auto"/>
        <w:rPr>
          <w:bCs/>
          <w:sz w:val="24"/>
          <w:szCs w:val="24"/>
        </w:rPr>
      </w:pPr>
    </w:p>
    <w:p w14:paraId="145BFAB9" w14:textId="161C8264" w:rsidR="00ED1F4E" w:rsidRPr="00662727" w:rsidRDefault="00E437EF" w:rsidP="00662727">
      <w:pPr>
        <w:keepNext/>
        <w:spacing w:line="360" w:lineRule="auto"/>
        <w:rPr>
          <w:bCs/>
          <w:sz w:val="24"/>
          <w:szCs w:val="24"/>
        </w:rPr>
      </w:pPr>
      <w:r w:rsidRPr="00662727">
        <w:rPr>
          <w:bCs/>
          <w:sz w:val="24"/>
          <w:szCs w:val="24"/>
        </w:rPr>
        <w:t xml:space="preserve">Weisburd, D., Lovell, C., </w:t>
      </w:r>
      <w:r w:rsidR="00043256">
        <w:rPr>
          <w:bCs/>
          <w:sz w:val="24"/>
          <w:szCs w:val="24"/>
        </w:rPr>
        <w:t>and</w:t>
      </w:r>
      <w:r w:rsidRPr="00662727">
        <w:rPr>
          <w:bCs/>
          <w:sz w:val="24"/>
          <w:szCs w:val="24"/>
        </w:rPr>
        <w:t xml:space="preserve"> Uchida, C. D. (</w:t>
      </w:r>
      <w:proofErr w:type="gramStart"/>
      <w:r w:rsidRPr="00662727">
        <w:rPr>
          <w:bCs/>
          <w:sz w:val="24"/>
          <w:szCs w:val="24"/>
        </w:rPr>
        <w:t>2000</w:t>
      </w:r>
      <w:proofErr w:type="gramEnd"/>
      <w:r w:rsidRPr="00662727">
        <w:rPr>
          <w:bCs/>
          <w:sz w:val="24"/>
          <w:szCs w:val="24"/>
        </w:rPr>
        <w:t xml:space="preserve">). </w:t>
      </w:r>
      <w:r w:rsidRPr="00043256">
        <w:rPr>
          <w:bCs/>
          <w:i/>
          <w:iCs/>
          <w:sz w:val="24"/>
          <w:szCs w:val="24"/>
        </w:rPr>
        <w:t>Trust and Legitimacy in Policing: A Toggle-Switch Theory</w:t>
      </w:r>
      <w:r w:rsidRPr="00662727">
        <w:rPr>
          <w:bCs/>
          <w:sz w:val="24"/>
          <w:szCs w:val="24"/>
        </w:rPr>
        <w:t xml:space="preserve">. </w:t>
      </w:r>
      <w:r w:rsidRPr="00043256">
        <w:rPr>
          <w:bCs/>
          <w:sz w:val="24"/>
          <w:szCs w:val="24"/>
        </w:rPr>
        <w:t>Criminology</w:t>
      </w:r>
      <w:r w:rsidR="00B21BC4">
        <w:rPr>
          <w:bCs/>
          <w:sz w:val="24"/>
          <w:szCs w:val="24"/>
        </w:rPr>
        <w:t>. Vol.</w:t>
      </w:r>
      <w:r w:rsidRPr="00662727">
        <w:rPr>
          <w:bCs/>
          <w:sz w:val="24"/>
          <w:szCs w:val="24"/>
        </w:rPr>
        <w:t xml:space="preserve"> 38(4), pp. 939-965.</w:t>
      </w:r>
    </w:p>
    <w:p w14:paraId="7398F20F" w14:textId="77777777" w:rsidR="000D5ADB" w:rsidRPr="00662727" w:rsidRDefault="000D5ADB" w:rsidP="00662727">
      <w:pPr>
        <w:keepNext/>
        <w:spacing w:line="360" w:lineRule="auto"/>
        <w:rPr>
          <w:bCs/>
          <w:sz w:val="24"/>
          <w:szCs w:val="24"/>
        </w:rPr>
      </w:pPr>
    </w:p>
    <w:p w14:paraId="6C629917" w14:textId="20410657" w:rsidR="000D5ADB" w:rsidRPr="00662727" w:rsidRDefault="000D5ADB" w:rsidP="00662727">
      <w:pPr>
        <w:keepNext/>
        <w:spacing w:line="360" w:lineRule="auto"/>
        <w:rPr>
          <w:color w:val="000000" w:themeColor="text1"/>
          <w:sz w:val="24"/>
          <w:szCs w:val="24"/>
          <w:shd w:val="clear" w:color="auto" w:fill="FFFFFF"/>
        </w:rPr>
      </w:pPr>
      <w:r w:rsidRPr="00662727">
        <w:rPr>
          <w:color w:val="000000" w:themeColor="text1"/>
          <w:sz w:val="24"/>
          <w:szCs w:val="24"/>
          <w:shd w:val="clear" w:color="auto" w:fill="FFFFFF"/>
        </w:rPr>
        <w:t>Westmarland</w:t>
      </w:r>
      <w:r w:rsidR="00043256">
        <w:rPr>
          <w:color w:val="000000" w:themeColor="text1"/>
          <w:sz w:val="24"/>
          <w:szCs w:val="24"/>
          <w:shd w:val="clear" w:color="auto" w:fill="FFFFFF"/>
        </w:rPr>
        <w:t>,</w:t>
      </w:r>
      <w:r w:rsidRPr="00662727">
        <w:rPr>
          <w:color w:val="000000" w:themeColor="text1"/>
          <w:sz w:val="24"/>
          <w:szCs w:val="24"/>
          <w:shd w:val="clear" w:color="auto" w:fill="FFFFFF"/>
        </w:rPr>
        <w:t xml:space="preserve"> L</w:t>
      </w:r>
      <w:r w:rsidR="00043256">
        <w:rPr>
          <w:color w:val="000000" w:themeColor="text1"/>
          <w:sz w:val="24"/>
          <w:szCs w:val="24"/>
          <w:shd w:val="clear" w:color="auto" w:fill="FFFFFF"/>
        </w:rPr>
        <w:t>.</w:t>
      </w:r>
      <w:r w:rsidRPr="00662727">
        <w:rPr>
          <w:color w:val="000000" w:themeColor="text1"/>
          <w:sz w:val="24"/>
          <w:szCs w:val="24"/>
          <w:shd w:val="clear" w:color="auto" w:fill="FFFFFF"/>
        </w:rPr>
        <w:t xml:space="preserve"> (2005) </w:t>
      </w:r>
      <w:r w:rsidRPr="00043256">
        <w:rPr>
          <w:i/>
          <w:iCs/>
          <w:color w:val="000000" w:themeColor="text1"/>
          <w:sz w:val="24"/>
          <w:szCs w:val="24"/>
          <w:shd w:val="clear" w:color="auto" w:fill="FFFFFF"/>
        </w:rPr>
        <w:t>Police ethics and integrity: Breaking the blue code of silence. </w:t>
      </w:r>
      <w:r w:rsidRPr="00043256">
        <w:rPr>
          <w:rStyle w:val="Emphasis"/>
          <w:i w:val="0"/>
          <w:iCs w:val="0"/>
          <w:color w:val="000000" w:themeColor="text1"/>
          <w:sz w:val="24"/>
          <w:szCs w:val="24"/>
          <w:shd w:val="clear" w:color="auto" w:fill="FFFFFF"/>
        </w:rPr>
        <w:t>Policing and Society</w:t>
      </w:r>
      <w:r w:rsidR="00B21BC4">
        <w:rPr>
          <w:i/>
          <w:iCs/>
          <w:color w:val="000000" w:themeColor="text1"/>
          <w:sz w:val="24"/>
          <w:szCs w:val="24"/>
          <w:shd w:val="clear" w:color="auto" w:fill="FFFFFF"/>
        </w:rPr>
        <w:t>. Vol.</w:t>
      </w:r>
      <w:r w:rsidRPr="00662727">
        <w:rPr>
          <w:color w:val="000000" w:themeColor="text1"/>
          <w:sz w:val="24"/>
          <w:szCs w:val="24"/>
          <w:shd w:val="clear" w:color="auto" w:fill="FFFFFF"/>
        </w:rPr>
        <w:t xml:space="preserve"> 15(2)</w:t>
      </w:r>
      <w:r w:rsidR="00B21BC4">
        <w:rPr>
          <w:color w:val="000000" w:themeColor="text1"/>
          <w:sz w:val="24"/>
          <w:szCs w:val="24"/>
          <w:shd w:val="clear" w:color="auto" w:fill="FFFFFF"/>
        </w:rPr>
        <w:t>, pp.</w:t>
      </w:r>
      <w:r w:rsidRPr="00662727">
        <w:rPr>
          <w:color w:val="000000" w:themeColor="text1"/>
          <w:sz w:val="24"/>
          <w:szCs w:val="24"/>
          <w:shd w:val="clear" w:color="auto" w:fill="FFFFFF"/>
        </w:rPr>
        <w:t xml:space="preserve"> 145–165.</w:t>
      </w:r>
    </w:p>
    <w:p w14:paraId="3C31678E" w14:textId="77777777" w:rsidR="00662727" w:rsidRPr="00662727" w:rsidRDefault="00662727" w:rsidP="00662727">
      <w:pPr>
        <w:keepNext/>
        <w:spacing w:line="360" w:lineRule="auto"/>
        <w:rPr>
          <w:color w:val="000000" w:themeColor="text1"/>
          <w:sz w:val="24"/>
          <w:szCs w:val="24"/>
          <w:shd w:val="clear" w:color="auto" w:fill="FFFFFF"/>
        </w:rPr>
      </w:pPr>
    </w:p>
    <w:p w14:paraId="1997A1CB" w14:textId="514AB1D3" w:rsidR="00662727" w:rsidRPr="00662727" w:rsidRDefault="00662727" w:rsidP="00662727">
      <w:pPr>
        <w:spacing w:line="360" w:lineRule="auto"/>
        <w:rPr>
          <w:sz w:val="24"/>
          <w:szCs w:val="24"/>
        </w:rPr>
      </w:pPr>
      <w:r w:rsidRPr="00662727">
        <w:rPr>
          <w:sz w:val="24"/>
          <w:szCs w:val="24"/>
        </w:rPr>
        <w:t xml:space="preserve">White, M., and Hale, S. (2017) </w:t>
      </w:r>
      <w:r w:rsidRPr="00662727">
        <w:rPr>
          <w:i/>
          <w:iCs/>
          <w:sz w:val="24"/>
          <w:szCs w:val="24"/>
        </w:rPr>
        <w:t>Public Trust in the Police: The Role of Social Media Use</w:t>
      </w:r>
      <w:r w:rsidRPr="00662727">
        <w:rPr>
          <w:sz w:val="24"/>
          <w:szCs w:val="24"/>
        </w:rPr>
        <w:t>. Criminal Justice and Behaviour</w:t>
      </w:r>
      <w:r w:rsidR="00B21BC4">
        <w:rPr>
          <w:sz w:val="24"/>
          <w:szCs w:val="24"/>
        </w:rPr>
        <w:t xml:space="preserve">. Vol. </w:t>
      </w:r>
      <w:r w:rsidRPr="00662727">
        <w:rPr>
          <w:sz w:val="24"/>
          <w:szCs w:val="24"/>
        </w:rPr>
        <w:t>44(5)</w:t>
      </w:r>
      <w:r w:rsidRPr="00662727">
        <w:rPr>
          <w:sz w:val="24"/>
          <w:szCs w:val="24"/>
        </w:rPr>
        <w:t>.</w:t>
      </w:r>
    </w:p>
    <w:p w14:paraId="08516375" w14:textId="77777777" w:rsidR="00ED1F4E" w:rsidRPr="00662727" w:rsidRDefault="00ED1F4E" w:rsidP="00662727">
      <w:pPr>
        <w:keepNext/>
        <w:spacing w:line="360" w:lineRule="auto"/>
        <w:rPr>
          <w:bCs/>
          <w:color w:val="000000" w:themeColor="text1"/>
          <w:sz w:val="24"/>
          <w:szCs w:val="24"/>
          <w:shd w:val="clear" w:color="auto" w:fill="FFFFFF"/>
        </w:rPr>
      </w:pPr>
    </w:p>
    <w:p w14:paraId="6E9705B6" w14:textId="55EA8F12" w:rsidR="00ED1F4E" w:rsidRDefault="00ED1F4E" w:rsidP="00662727">
      <w:pPr>
        <w:keepNext/>
        <w:spacing w:line="360" w:lineRule="auto"/>
        <w:rPr>
          <w:bCs/>
          <w:color w:val="000000" w:themeColor="text1"/>
          <w:sz w:val="24"/>
          <w:szCs w:val="24"/>
        </w:rPr>
      </w:pPr>
      <w:r w:rsidRPr="00662727">
        <w:rPr>
          <w:bCs/>
          <w:color w:val="000000" w:themeColor="text1"/>
          <w:sz w:val="24"/>
          <w:szCs w:val="24"/>
        </w:rPr>
        <w:t>Wimshurst K., and Ransley, J. (2007). ‘Police Education and the University Sector: Contrasting Models from the Australian Experience</w:t>
      </w:r>
      <w:proofErr w:type="gramStart"/>
      <w:r w:rsidRPr="00662727">
        <w:rPr>
          <w:bCs/>
          <w:color w:val="000000" w:themeColor="text1"/>
          <w:sz w:val="24"/>
          <w:szCs w:val="24"/>
        </w:rPr>
        <w:t>’.</w:t>
      </w:r>
      <w:proofErr w:type="gramEnd"/>
      <w:r w:rsidRPr="00662727">
        <w:rPr>
          <w:bCs/>
          <w:color w:val="000000" w:themeColor="text1"/>
          <w:sz w:val="24"/>
          <w:szCs w:val="24"/>
        </w:rPr>
        <w:t xml:space="preserve"> </w:t>
      </w:r>
      <w:r w:rsidRPr="00B21BC4">
        <w:rPr>
          <w:bCs/>
          <w:color w:val="000000" w:themeColor="text1"/>
          <w:sz w:val="24"/>
          <w:szCs w:val="24"/>
        </w:rPr>
        <w:t>Journal of Criminal Justice Education</w:t>
      </w:r>
      <w:r w:rsidR="00B21BC4">
        <w:rPr>
          <w:bCs/>
          <w:color w:val="000000" w:themeColor="text1"/>
          <w:sz w:val="24"/>
          <w:szCs w:val="24"/>
        </w:rPr>
        <w:t xml:space="preserve">. Vol. </w:t>
      </w:r>
      <w:r w:rsidRPr="00B21BC4">
        <w:rPr>
          <w:bCs/>
          <w:color w:val="000000" w:themeColor="text1"/>
          <w:sz w:val="24"/>
          <w:szCs w:val="24"/>
        </w:rPr>
        <w:t>18(1</w:t>
      </w:r>
      <w:r w:rsidRPr="00662727">
        <w:rPr>
          <w:bCs/>
          <w:color w:val="000000" w:themeColor="text1"/>
          <w:sz w:val="24"/>
          <w:szCs w:val="24"/>
        </w:rPr>
        <w:t>)</w:t>
      </w:r>
      <w:r w:rsidR="00B21BC4">
        <w:rPr>
          <w:bCs/>
          <w:color w:val="000000" w:themeColor="text1"/>
          <w:sz w:val="24"/>
          <w:szCs w:val="24"/>
        </w:rPr>
        <w:t>, pp.</w:t>
      </w:r>
      <w:r w:rsidRPr="00662727">
        <w:rPr>
          <w:bCs/>
          <w:color w:val="000000" w:themeColor="text1"/>
          <w:sz w:val="24"/>
          <w:szCs w:val="24"/>
        </w:rPr>
        <w:t xml:space="preserve"> 106–122.</w:t>
      </w:r>
    </w:p>
    <w:p w14:paraId="6AFADCD2" w14:textId="77777777" w:rsidR="00F264E5" w:rsidRDefault="00F264E5" w:rsidP="00662727">
      <w:pPr>
        <w:keepNext/>
        <w:spacing w:line="360" w:lineRule="auto"/>
        <w:rPr>
          <w:bCs/>
          <w:color w:val="000000" w:themeColor="text1"/>
          <w:sz w:val="24"/>
          <w:szCs w:val="24"/>
        </w:rPr>
      </w:pPr>
    </w:p>
    <w:p w14:paraId="6B070CB1" w14:textId="38709DC9" w:rsidR="00F264E5" w:rsidRPr="00662727" w:rsidRDefault="00F264E5" w:rsidP="00662727">
      <w:pPr>
        <w:keepNext/>
        <w:spacing w:line="360" w:lineRule="auto"/>
        <w:rPr>
          <w:bCs/>
          <w:color w:val="000000" w:themeColor="text1"/>
          <w:sz w:val="24"/>
          <w:szCs w:val="24"/>
        </w:rPr>
      </w:pPr>
      <w:r w:rsidRPr="00F264E5">
        <w:rPr>
          <w:bCs/>
          <w:color w:val="000000" w:themeColor="text1"/>
          <w:sz w:val="24"/>
          <w:szCs w:val="24"/>
        </w:rPr>
        <w:t xml:space="preserve">Van Tiem, D.M., </w:t>
      </w:r>
      <w:r w:rsidRPr="00F264E5">
        <w:rPr>
          <w:bCs/>
          <w:i/>
          <w:iCs/>
          <w:color w:val="000000" w:themeColor="text1"/>
          <w:sz w:val="24"/>
          <w:szCs w:val="24"/>
        </w:rPr>
        <w:t>et al</w:t>
      </w:r>
      <w:r w:rsidRPr="00F264E5">
        <w:rPr>
          <w:bCs/>
          <w:color w:val="000000" w:themeColor="text1"/>
          <w:sz w:val="24"/>
          <w:szCs w:val="24"/>
        </w:rPr>
        <w:t xml:space="preserve">. (2002) </w:t>
      </w:r>
      <w:r w:rsidRPr="00F264E5">
        <w:rPr>
          <w:bCs/>
          <w:i/>
          <w:iCs/>
          <w:color w:val="000000" w:themeColor="text1"/>
          <w:sz w:val="24"/>
          <w:szCs w:val="24"/>
        </w:rPr>
        <w:t>Performance Improvement Interventions: Enhancing People, Processes, and Organizations Through Performance Technology</w:t>
      </w:r>
      <w:r w:rsidRPr="00F264E5">
        <w:rPr>
          <w:bCs/>
          <w:color w:val="000000" w:themeColor="text1"/>
          <w:sz w:val="24"/>
          <w:szCs w:val="24"/>
        </w:rPr>
        <w:t>. Available at: https://onlinelibrary.wiley.com/doi/abs/10.1002/pfi.4140410110 (Accessed: 15th March 2024).</w:t>
      </w:r>
    </w:p>
    <w:p w14:paraId="1B7FE3EF" w14:textId="77777777" w:rsidR="00493E21" w:rsidRPr="00662727" w:rsidRDefault="00493E21" w:rsidP="00662727">
      <w:pPr>
        <w:keepNext/>
        <w:spacing w:line="360" w:lineRule="auto"/>
        <w:rPr>
          <w:bCs/>
          <w:sz w:val="24"/>
          <w:szCs w:val="24"/>
        </w:rPr>
      </w:pPr>
    </w:p>
    <w:p w14:paraId="6ED77802" w14:textId="4566A51B" w:rsidR="0093018C" w:rsidRPr="008A69CA" w:rsidRDefault="00493E21" w:rsidP="00662727">
      <w:pPr>
        <w:keepNext/>
        <w:spacing w:line="360" w:lineRule="auto"/>
        <w:rPr>
          <w:bCs/>
          <w:sz w:val="22"/>
          <w:szCs w:val="22"/>
          <w:highlight w:val="yellow"/>
        </w:rPr>
      </w:pPr>
      <w:r w:rsidRPr="00662727">
        <w:rPr>
          <w:bCs/>
          <w:sz w:val="24"/>
          <w:szCs w:val="24"/>
        </w:rPr>
        <w:t xml:space="preserve">Yukl, G. (2013). </w:t>
      </w:r>
      <w:r w:rsidRPr="00662727">
        <w:rPr>
          <w:bCs/>
          <w:i/>
          <w:iCs/>
          <w:sz w:val="24"/>
          <w:szCs w:val="24"/>
        </w:rPr>
        <w:t>Leadership Organisations</w:t>
      </w:r>
      <w:r w:rsidRPr="00662727">
        <w:rPr>
          <w:bCs/>
          <w:sz w:val="24"/>
          <w:szCs w:val="24"/>
        </w:rPr>
        <w:t xml:space="preserve">. Pearson Education Limited. </w:t>
      </w:r>
      <w:r w:rsidR="00BC5725" w:rsidRPr="008A69CA">
        <w:rPr>
          <w:bCs/>
          <w:sz w:val="22"/>
          <w:szCs w:val="22"/>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 xml:space="preserve">This </w:t>
      </w:r>
      <w:proofErr w:type="gramStart"/>
      <w:r w:rsidRPr="28D1B5E1">
        <w:rPr>
          <w:rFonts w:eastAsia="Arial"/>
          <w:b/>
          <w:bCs/>
          <w:color w:val="000000" w:themeColor="text1"/>
          <w:sz w:val="24"/>
          <w:szCs w:val="24"/>
          <w:highlight w:val="yellow"/>
        </w:rPr>
        <w:t>is automatically checked</w:t>
      </w:r>
      <w:proofErr w:type="gramEnd"/>
      <w:r w:rsidRPr="28D1B5E1">
        <w:rPr>
          <w:rFonts w:eastAsia="Arial"/>
          <w:b/>
          <w:bCs/>
          <w:color w:val="000000" w:themeColor="text1"/>
          <w:sz w:val="24"/>
          <w:szCs w:val="24"/>
          <w:highlight w:val="yellow"/>
        </w:rPr>
        <w:t xml:space="preserve">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681F012"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3D11A0">
        <w:rPr>
          <w:rFonts w:eastAsia="Arial"/>
          <w:b/>
          <w:bCs/>
          <w:color w:val="000000" w:themeColor="text1"/>
          <w:sz w:val="24"/>
          <w:szCs w:val="24"/>
          <w:highlight w:val="yellow"/>
        </w:rPr>
        <w:t>Sophie Ellis - Hunt</w:t>
      </w:r>
    </w:p>
    <w:p w14:paraId="574DF1C8" w14:textId="1C0C00AA" w:rsidR="28D1B5E1" w:rsidRDefault="28D1B5E1" w:rsidP="28D1B5E1">
      <w:pPr>
        <w:jc w:val="both"/>
        <w:rPr>
          <w:b/>
          <w:bCs/>
          <w:color w:val="000000" w:themeColor="text1"/>
          <w:sz w:val="24"/>
          <w:szCs w:val="24"/>
          <w:highlight w:val="yellow"/>
        </w:rPr>
      </w:pPr>
    </w:p>
    <w:p w14:paraId="6AF6F333" w14:textId="1971148E"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p>
    <w:p w14:paraId="43C6D25D" w14:textId="39E31A37" w:rsidR="609B7D34" w:rsidRDefault="609B7D34" w:rsidP="28D1B5E1">
      <w:pPr>
        <w:ind w:right="237"/>
        <w:jc w:val="both"/>
        <w:rPr>
          <w:sz w:val="24"/>
          <w:szCs w:val="24"/>
          <w:highlight w:val="yellow"/>
        </w:rPr>
      </w:pPr>
    </w:p>
    <w:p w14:paraId="12FFB963" w14:textId="77777777" w:rsidR="00B96029" w:rsidRDefault="00B96029" w:rsidP="609B7D34"/>
    <w:p w14:paraId="48E2DA70" w14:textId="5915FD96" w:rsidR="00B96029" w:rsidRPr="00662727" w:rsidRDefault="00B96029" w:rsidP="00B96029">
      <w:pPr>
        <w:rPr>
          <w:i/>
          <w:iCs/>
        </w:rPr>
      </w:pPr>
    </w:p>
    <w:sectPr w:rsidR="00B96029" w:rsidRPr="00662727"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425A7"/>
    <w:multiLevelType w:val="hybridMultilevel"/>
    <w:tmpl w:val="345044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6CE3223"/>
    <w:multiLevelType w:val="hybridMultilevel"/>
    <w:tmpl w:val="5C3A7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607C4EDE"/>
    <w:multiLevelType w:val="hybridMultilevel"/>
    <w:tmpl w:val="B206FC00"/>
    <w:lvl w:ilvl="0" w:tplc="A0D0D78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C702D0"/>
    <w:multiLevelType w:val="multilevel"/>
    <w:tmpl w:val="3A4E41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7"/>
  </w:num>
  <w:num w:numId="2" w16cid:durableId="458649193">
    <w:abstractNumId w:val="3"/>
  </w:num>
  <w:num w:numId="3" w16cid:durableId="1589077822">
    <w:abstractNumId w:val="4"/>
  </w:num>
  <w:num w:numId="4" w16cid:durableId="1226835170">
    <w:abstractNumId w:val="2"/>
  </w:num>
  <w:num w:numId="5" w16cid:durableId="822508173">
    <w:abstractNumId w:val="5"/>
  </w:num>
  <w:num w:numId="6" w16cid:durableId="2111660336">
    <w:abstractNumId w:val="1"/>
  </w:num>
  <w:num w:numId="7" w16cid:durableId="1564560559">
    <w:abstractNumId w:val="0"/>
  </w:num>
  <w:num w:numId="8" w16cid:durableId="130727345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9420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101E2"/>
    <w:rsid w:val="00020EEC"/>
    <w:rsid w:val="00025650"/>
    <w:rsid w:val="00026FAB"/>
    <w:rsid w:val="00027B1F"/>
    <w:rsid w:val="0003088B"/>
    <w:rsid w:val="000316E6"/>
    <w:rsid w:val="000325D9"/>
    <w:rsid w:val="000372B2"/>
    <w:rsid w:val="0004079F"/>
    <w:rsid w:val="00043256"/>
    <w:rsid w:val="00045B87"/>
    <w:rsid w:val="00045C07"/>
    <w:rsid w:val="0004600B"/>
    <w:rsid w:val="00054D20"/>
    <w:rsid w:val="00055D43"/>
    <w:rsid w:val="000563D9"/>
    <w:rsid w:val="00056FAC"/>
    <w:rsid w:val="00057751"/>
    <w:rsid w:val="00062E39"/>
    <w:rsid w:val="000644C7"/>
    <w:rsid w:val="00080E58"/>
    <w:rsid w:val="000828FD"/>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4439"/>
    <w:rsid w:val="000C6892"/>
    <w:rsid w:val="000C6FFE"/>
    <w:rsid w:val="000D0BB6"/>
    <w:rsid w:val="000D0D0C"/>
    <w:rsid w:val="000D5ADB"/>
    <w:rsid w:val="000E26B0"/>
    <w:rsid w:val="000E77B4"/>
    <w:rsid w:val="000F1599"/>
    <w:rsid w:val="000F1769"/>
    <w:rsid w:val="000F6196"/>
    <w:rsid w:val="000F7ECD"/>
    <w:rsid w:val="00102E64"/>
    <w:rsid w:val="0010312C"/>
    <w:rsid w:val="00106DC7"/>
    <w:rsid w:val="0011224B"/>
    <w:rsid w:val="00112391"/>
    <w:rsid w:val="00114F52"/>
    <w:rsid w:val="0012135C"/>
    <w:rsid w:val="0012434E"/>
    <w:rsid w:val="001252ED"/>
    <w:rsid w:val="00130151"/>
    <w:rsid w:val="001347F8"/>
    <w:rsid w:val="00135B7F"/>
    <w:rsid w:val="00137BB5"/>
    <w:rsid w:val="00137E05"/>
    <w:rsid w:val="001447F6"/>
    <w:rsid w:val="00147DE3"/>
    <w:rsid w:val="00150794"/>
    <w:rsid w:val="001608C4"/>
    <w:rsid w:val="00170A28"/>
    <w:rsid w:val="00171418"/>
    <w:rsid w:val="001732D6"/>
    <w:rsid w:val="00190913"/>
    <w:rsid w:val="001961CF"/>
    <w:rsid w:val="001A1C0F"/>
    <w:rsid w:val="001A59BB"/>
    <w:rsid w:val="001A6A51"/>
    <w:rsid w:val="001A79C4"/>
    <w:rsid w:val="001B331A"/>
    <w:rsid w:val="001B5766"/>
    <w:rsid w:val="001B6190"/>
    <w:rsid w:val="001C0E74"/>
    <w:rsid w:val="001C321F"/>
    <w:rsid w:val="001C6CEC"/>
    <w:rsid w:val="001C7034"/>
    <w:rsid w:val="001D0FF2"/>
    <w:rsid w:val="001D229F"/>
    <w:rsid w:val="001D2B65"/>
    <w:rsid w:val="001D46C6"/>
    <w:rsid w:val="001D6162"/>
    <w:rsid w:val="001E1D0E"/>
    <w:rsid w:val="001E3B3A"/>
    <w:rsid w:val="001E3CE6"/>
    <w:rsid w:val="001E6A38"/>
    <w:rsid w:val="001E6EDE"/>
    <w:rsid w:val="001E7592"/>
    <w:rsid w:val="001F3878"/>
    <w:rsid w:val="001F4552"/>
    <w:rsid w:val="002019EB"/>
    <w:rsid w:val="002030F2"/>
    <w:rsid w:val="00205051"/>
    <w:rsid w:val="0021169F"/>
    <w:rsid w:val="00211F65"/>
    <w:rsid w:val="00214EFE"/>
    <w:rsid w:val="0022001B"/>
    <w:rsid w:val="00220D06"/>
    <w:rsid w:val="002219BA"/>
    <w:rsid w:val="002246A0"/>
    <w:rsid w:val="00224AF9"/>
    <w:rsid w:val="00230439"/>
    <w:rsid w:val="0023052E"/>
    <w:rsid w:val="00230FAF"/>
    <w:rsid w:val="00232896"/>
    <w:rsid w:val="00235176"/>
    <w:rsid w:val="00236061"/>
    <w:rsid w:val="0024100E"/>
    <w:rsid w:val="00241C1B"/>
    <w:rsid w:val="0024288B"/>
    <w:rsid w:val="00255D8E"/>
    <w:rsid w:val="00256989"/>
    <w:rsid w:val="0026041A"/>
    <w:rsid w:val="00260CE8"/>
    <w:rsid w:val="00261D6A"/>
    <w:rsid w:val="002657E9"/>
    <w:rsid w:val="00265A93"/>
    <w:rsid w:val="0026665E"/>
    <w:rsid w:val="00270EEB"/>
    <w:rsid w:val="0027147E"/>
    <w:rsid w:val="00274DE8"/>
    <w:rsid w:val="002761F4"/>
    <w:rsid w:val="002775E1"/>
    <w:rsid w:val="00277979"/>
    <w:rsid w:val="002808EB"/>
    <w:rsid w:val="0028095D"/>
    <w:rsid w:val="00280F28"/>
    <w:rsid w:val="00281705"/>
    <w:rsid w:val="00282B21"/>
    <w:rsid w:val="00291ADD"/>
    <w:rsid w:val="00294868"/>
    <w:rsid w:val="00295CA1"/>
    <w:rsid w:val="00297BA3"/>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2101"/>
    <w:rsid w:val="0030698D"/>
    <w:rsid w:val="0031350A"/>
    <w:rsid w:val="0031569E"/>
    <w:rsid w:val="00316815"/>
    <w:rsid w:val="003168CA"/>
    <w:rsid w:val="00317922"/>
    <w:rsid w:val="00321255"/>
    <w:rsid w:val="0032230D"/>
    <w:rsid w:val="00322A0B"/>
    <w:rsid w:val="00332379"/>
    <w:rsid w:val="00335FC5"/>
    <w:rsid w:val="00340E9A"/>
    <w:rsid w:val="003516C0"/>
    <w:rsid w:val="00352E59"/>
    <w:rsid w:val="00354DBE"/>
    <w:rsid w:val="00355210"/>
    <w:rsid w:val="003559C3"/>
    <w:rsid w:val="003563A4"/>
    <w:rsid w:val="003568A3"/>
    <w:rsid w:val="00360B55"/>
    <w:rsid w:val="00365DF9"/>
    <w:rsid w:val="0036668D"/>
    <w:rsid w:val="00367E63"/>
    <w:rsid w:val="00372DB4"/>
    <w:rsid w:val="0037490C"/>
    <w:rsid w:val="00375AF5"/>
    <w:rsid w:val="003761BD"/>
    <w:rsid w:val="003769F6"/>
    <w:rsid w:val="00380C48"/>
    <w:rsid w:val="00385414"/>
    <w:rsid w:val="00387192"/>
    <w:rsid w:val="00390074"/>
    <w:rsid w:val="0039762B"/>
    <w:rsid w:val="003A0C37"/>
    <w:rsid w:val="003A1B6B"/>
    <w:rsid w:val="003A2F82"/>
    <w:rsid w:val="003A46C0"/>
    <w:rsid w:val="003A600E"/>
    <w:rsid w:val="003A6513"/>
    <w:rsid w:val="003B16C7"/>
    <w:rsid w:val="003B5ABB"/>
    <w:rsid w:val="003B6290"/>
    <w:rsid w:val="003B7C60"/>
    <w:rsid w:val="003C19F1"/>
    <w:rsid w:val="003C4186"/>
    <w:rsid w:val="003C458C"/>
    <w:rsid w:val="003C6185"/>
    <w:rsid w:val="003D0ABC"/>
    <w:rsid w:val="003D0D2D"/>
    <w:rsid w:val="003D11A0"/>
    <w:rsid w:val="003D4710"/>
    <w:rsid w:val="003E16D7"/>
    <w:rsid w:val="003E197E"/>
    <w:rsid w:val="003F3229"/>
    <w:rsid w:val="004004AB"/>
    <w:rsid w:val="004016D4"/>
    <w:rsid w:val="00402281"/>
    <w:rsid w:val="004045F9"/>
    <w:rsid w:val="004046F0"/>
    <w:rsid w:val="0040668F"/>
    <w:rsid w:val="00412677"/>
    <w:rsid w:val="00417925"/>
    <w:rsid w:val="004348AE"/>
    <w:rsid w:val="00436D20"/>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76495"/>
    <w:rsid w:val="00482C17"/>
    <w:rsid w:val="004911B4"/>
    <w:rsid w:val="0049196A"/>
    <w:rsid w:val="004923DA"/>
    <w:rsid w:val="00493434"/>
    <w:rsid w:val="00493E21"/>
    <w:rsid w:val="004962F9"/>
    <w:rsid w:val="004968E2"/>
    <w:rsid w:val="004A2A49"/>
    <w:rsid w:val="004B38E7"/>
    <w:rsid w:val="004B5E10"/>
    <w:rsid w:val="004B600B"/>
    <w:rsid w:val="004B6822"/>
    <w:rsid w:val="004B69F6"/>
    <w:rsid w:val="004C2D3A"/>
    <w:rsid w:val="004D03C4"/>
    <w:rsid w:val="004D0BF1"/>
    <w:rsid w:val="004D24D2"/>
    <w:rsid w:val="004D35A4"/>
    <w:rsid w:val="004D445F"/>
    <w:rsid w:val="004E087B"/>
    <w:rsid w:val="004E44A4"/>
    <w:rsid w:val="004E6D47"/>
    <w:rsid w:val="004E7B8B"/>
    <w:rsid w:val="004E7BDD"/>
    <w:rsid w:val="004F1E21"/>
    <w:rsid w:val="004F740D"/>
    <w:rsid w:val="004F7B8F"/>
    <w:rsid w:val="00500748"/>
    <w:rsid w:val="005011D6"/>
    <w:rsid w:val="0050167A"/>
    <w:rsid w:val="005042F1"/>
    <w:rsid w:val="00510099"/>
    <w:rsid w:val="0051252D"/>
    <w:rsid w:val="00513C7D"/>
    <w:rsid w:val="005169D1"/>
    <w:rsid w:val="00521123"/>
    <w:rsid w:val="00521221"/>
    <w:rsid w:val="00525A32"/>
    <w:rsid w:val="00527BFD"/>
    <w:rsid w:val="005320C1"/>
    <w:rsid w:val="0053423E"/>
    <w:rsid w:val="005364D4"/>
    <w:rsid w:val="00536FA9"/>
    <w:rsid w:val="005414F4"/>
    <w:rsid w:val="00544BC1"/>
    <w:rsid w:val="00546187"/>
    <w:rsid w:val="005463F1"/>
    <w:rsid w:val="005534F2"/>
    <w:rsid w:val="005577BB"/>
    <w:rsid w:val="00557D77"/>
    <w:rsid w:val="00562EAA"/>
    <w:rsid w:val="00563B58"/>
    <w:rsid w:val="005640C4"/>
    <w:rsid w:val="00564C53"/>
    <w:rsid w:val="005663F6"/>
    <w:rsid w:val="0056684C"/>
    <w:rsid w:val="00570A02"/>
    <w:rsid w:val="00571403"/>
    <w:rsid w:val="00573205"/>
    <w:rsid w:val="00574A0C"/>
    <w:rsid w:val="00576E4C"/>
    <w:rsid w:val="0057780F"/>
    <w:rsid w:val="00581E0A"/>
    <w:rsid w:val="00586D89"/>
    <w:rsid w:val="005916B8"/>
    <w:rsid w:val="00597575"/>
    <w:rsid w:val="005A1B4C"/>
    <w:rsid w:val="005A1BA3"/>
    <w:rsid w:val="005A545C"/>
    <w:rsid w:val="005B1CF8"/>
    <w:rsid w:val="005C1567"/>
    <w:rsid w:val="005C6289"/>
    <w:rsid w:val="005C6CE5"/>
    <w:rsid w:val="005D2A9A"/>
    <w:rsid w:val="005D3F07"/>
    <w:rsid w:val="005D583E"/>
    <w:rsid w:val="005E13EA"/>
    <w:rsid w:val="005E4256"/>
    <w:rsid w:val="005E53BD"/>
    <w:rsid w:val="006026F6"/>
    <w:rsid w:val="00606E27"/>
    <w:rsid w:val="006108C9"/>
    <w:rsid w:val="00615C7E"/>
    <w:rsid w:val="0062158D"/>
    <w:rsid w:val="0062458A"/>
    <w:rsid w:val="00630F39"/>
    <w:rsid w:val="006326D1"/>
    <w:rsid w:val="00632E0A"/>
    <w:rsid w:val="00633165"/>
    <w:rsid w:val="00636B6C"/>
    <w:rsid w:val="006407D4"/>
    <w:rsid w:val="006447DE"/>
    <w:rsid w:val="006469A7"/>
    <w:rsid w:val="00650CE9"/>
    <w:rsid w:val="0065276E"/>
    <w:rsid w:val="00654329"/>
    <w:rsid w:val="00654CEC"/>
    <w:rsid w:val="00655507"/>
    <w:rsid w:val="006557B0"/>
    <w:rsid w:val="00656D91"/>
    <w:rsid w:val="006620D9"/>
    <w:rsid w:val="00662727"/>
    <w:rsid w:val="006712A7"/>
    <w:rsid w:val="006733CC"/>
    <w:rsid w:val="00674FC2"/>
    <w:rsid w:val="00676D1C"/>
    <w:rsid w:val="00677E42"/>
    <w:rsid w:val="0068149D"/>
    <w:rsid w:val="00682334"/>
    <w:rsid w:val="00684B16"/>
    <w:rsid w:val="00690C40"/>
    <w:rsid w:val="00694C00"/>
    <w:rsid w:val="00696F40"/>
    <w:rsid w:val="00696F65"/>
    <w:rsid w:val="006A1DA5"/>
    <w:rsid w:val="006A7A6D"/>
    <w:rsid w:val="006B5E67"/>
    <w:rsid w:val="006BE8E5"/>
    <w:rsid w:val="006C2EB5"/>
    <w:rsid w:val="006C3261"/>
    <w:rsid w:val="006C6167"/>
    <w:rsid w:val="006C63AE"/>
    <w:rsid w:val="006D0B63"/>
    <w:rsid w:val="006D18A3"/>
    <w:rsid w:val="006D5970"/>
    <w:rsid w:val="006E003F"/>
    <w:rsid w:val="006E0CD7"/>
    <w:rsid w:val="006E481E"/>
    <w:rsid w:val="006E5FEE"/>
    <w:rsid w:val="006E795F"/>
    <w:rsid w:val="006F537F"/>
    <w:rsid w:val="00700249"/>
    <w:rsid w:val="00701094"/>
    <w:rsid w:val="007048DC"/>
    <w:rsid w:val="0070604C"/>
    <w:rsid w:val="007069CD"/>
    <w:rsid w:val="007110E6"/>
    <w:rsid w:val="00711A70"/>
    <w:rsid w:val="00712E6F"/>
    <w:rsid w:val="00712E90"/>
    <w:rsid w:val="00713B7E"/>
    <w:rsid w:val="0071506A"/>
    <w:rsid w:val="0071715E"/>
    <w:rsid w:val="007204AE"/>
    <w:rsid w:val="00725EF4"/>
    <w:rsid w:val="0072678F"/>
    <w:rsid w:val="00727C4C"/>
    <w:rsid w:val="00734809"/>
    <w:rsid w:val="00735B1F"/>
    <w:rsid w:val="007406E1"/>
    <w:rsid w:val="00743E40"/>
    <w:rsid w:val="00751263"/>
    <w:rsid w:val="00755D0C"/>
    <w:rsid w:val="0075704F"/>
    <w:rsid w:val="00763B2D"/>
    <w:rsid w:val="00767509"/>
    <w:rsid w:val="00772924"/>
    <w:rsid w:val="00784EC4"/>
    <w:rsid w:val="007872F2"/>
    <w:rsid w:val="007874BC"/>
    <w:rsid w:val="007902E4"/>
    <w:rsid w:val="007908E0"/>
    <w:rsid w:val="00793EB3"/>
    <w:rsid w:val="00794205"/>
    <w:rsid w:val="00797012"/>
    <w:rsid w:val="007A1F6A"/>
    <w:rsid w:val="007A2609"/>
    <w:rsid w:val="007B0DE3"/>
    <w:rsid w:val="007B491F"/>
    <w:rsid w:val="007B5CB2"/>
    <w:rsid w:val="007B7191"/>
    <w:rsid w:val="007C1634"/>
    <w:rsid w:val="007C1D94"/>
    <w:rsid w:val="007C2879"/>
    <w:rsid w:val="007C6A87"/>
    <w:rsid w:val="007C6ADD"/>
    <w:rsid w:val="007C705D"/>
    <w:rsid w:val="007C7246"/>
    <w:rsid w:val="007D0A07"/>
    <w:rsid w:val="007D0C96"/>
    <w:rsid w:val="007D133D"/>
    <w:rsid w:val="007D22CC"/>
    <w:rsid w:val="007D3EB4"/>
    <w:rsid w:val="007D3F16"/>
    <w:rsid w:val="007D78CC"/>
    <w:rsid w:val="007E2846"/>
    <w:rsid w:val="007E4FC2"/>
    <w:rsid w:val="007F33A6"/>
    <w:rsid w:val="007F3B83"/>
    <w:rsid w:val="007F3F7E"/>
    <w:rsid w:val="007F5497"/>
    <w:rsid w:val="00813CEC"/>
    <w:rsid w:val="0081534C"/>
    <w:rsid w:val="008171E4"/>
    <w:rsid w:val="008208EA"/>
    <w:rsid w:val="00824E67"/>
    <w:rsid w:val="00825A64"/>
    <w:rsid w:val="00826F48"/>
    <w:rsid w:val="008308AE"/>
    <w:rsid w:val="00831647"/>
    <w:rsid w:val="0083166E"/>
    <w:rsid w:val="00831DC3"/>
    <w:rsid w:val="0083201E"/>
    <w:rsid w:val="008322C7"/>
    <w:rsid w:val="00834F1D"/>
    <w:rsid w:val="00835C8B"/>
    <w:rsid w:val="00836FEC"/>
    <w:rsid w:val="008403FD"/>
    <w:rsid w:val="00841F9D"/>
    <w:rsid w:val="008420E1"/>
    <w:rsid w:val="00843D58"/>
    <w:rsid w:val="00843EBA"/>
    <w:rsid w:val="00844D98"/>
    <w:rsid w:val="00846D84"/>
    <w:rsid w:val="008471FA"/>
    <w:rsid w:val="0085230E"/>
    <w:rsid w:val="0085355E"/>
    <w:rsid w:val="008550A1"/>
    <w:rsid w:val="00855353"/>
    <w:rsid w:val="00861035"/>
    <w:rsid w:val="00861038"/>
    <w:rsid w:val="00865008"/>
    <w:rsid w:val="008665C1"/>
    <w:rsid w:val="00866B50"/>
    <w:rsid w:val="008708F1"/>
    <w:rsid w:val="00880539"/>
    <w:rsid w:val="008859E8"/>
    <w:rsid w:val="0088737B"/>
    <w:rsid w:val="00892716"/>
    <w:rsid w:val="00893067"/>
    <w:rsid w:val="008933DE"/>
    <w:rsid w:val="00894509"/>
    <w:rsid w:val="008946C9"/>
    <w:rsid w:val="0089553B"/>
    <w:rsid w:val="00895FCE"/>
    <w:rsid w:val="00897F3E"/>
    <w:rsid w:val="008A1BA8"/>
    <w:rsid w:val="008A21B4"/>
    <w:rsid w:val="008A4576"/>
    <w:rsid w:val="008A69CA"/>
    <w:rsid w:val="008B07DE"/>
    <w:rsid w:val="008B28E7"/>
    <w:rsid w:val="008B4DC4"/>
    <w:rsid w:val="008C0524"/>
    <w:rsid w:val="008C14C7"/>
    <w:rsid w:val="008C2264"/>
    <w:rsid w:val="008C2FFB"/>
    <w:rsid w:val="008C6ED7"/>
    <w:rsid w:val="008C6EEA"/>
    <w:rsid w:val="008D5813"/>
    <w:rsid w:val="008D634E"/>
    <w:rsid w:val="008D778A"/>
    <w:rsid w:val="008E0C2F"/>
    <w:rsid w:val="008F22BD"/>
    <w:rsid w:val="008F2EA2"/>
    <w:rsid w:val="008F46CC"/>
    <w:rsid w:val="00903CB1"/>
    <w:rsid w:val="00904374"/>
    <w:rsid w:val="009079BD"/>
    <w:rsid w:val="00912BD9"/>
    <w:rsid w:val="0091657D"/>
    <w:rsid w:val="00920E5B"/>
    <w:rsid w:val="00926436"/>
    <w:rsid w:val="0093018C"/>
    <w:rsid w:val="00932838"/>
    <w:rsid w:val="00932CCA"/>
    <w:rsid w:val="00953E15"/>
    <w:rsid w:val="009544C0"/>
    <w:rsid w:val="00954FA4"/>
    <w:rsid w:val="00956AE9"/>
    <w:rsid w:val="00957E0F"/>
    <w:rsid w:val="00964CC6"/>
    <w:rsid w:val="009656E3"/>
    <w:rsid w:val="00967933"/>
    <w:rsid w:val="00991FDA"/>
    <w:rsid w:val="009927A1"/>
    <w:rsid w:val="009972BD"/>
    <w:rsid w:val="0099774D"/>
    <w:rsid w:val="009A2EAF"/>
    <w:rsid w:val="009A5F3B"/>
    <w:rsid w:val="009B0B61"/>
    <w:rsid w:val="009B1D6D"/>
    <w:rsid w:val="009B28C0"/>
    <w:rsid w:val="009B7136"/>
    <w:rsid w:val="009B7806"/>
    <w:rsid w:val="009C3AC2"/>
    <w:rsid w:val="009D4365"/>
    <w:rsid w:val="009D4E3B"/>
    <w:rsid w:val="009D4FC0"/>
    <w:rsid w:val="009D7BC9"/>
    <w:rsid w:val="009E0C5A"/>
    <w:rsid w:val="009E1982"/>
    <w:rsid w:val="009E3AD6"/>
    <w:rsid w:val="009E4544"/>
    <w:rsid w:val="009E4D2C"/>
    <w:rsid w:val="009F0978"/>
    <w:rsid w:val="009F3AEC"/>
    <w:rsid w:val="00A00081"/>
    <w:rsid w:val="00A00779"/>
    <w:rsid w:val="00A015F7"/>
    <w:rsid w:val="00A10D56"/>
    <w:rsid w:val="00A12AAE"/>
    <w:rsid w:val="00A13BB2"/>
    <w:rsid w:val="00A16DD1"/>
    <w:rsid w:val="00A16FA7"/>
    <w:rsid w:val="00A22441"/>
    <w:rsid w:val="00A229CA"/>
    <w:rsid w:val="00A23EFC"/>
    <w:rsid w:val="00A23F3B"/>
    <w:rsid w:val="00A241FE"/>
    <w:rsid w:val="00A24406"/>
    <w:rsid w:val="00A254CC"/>
    <w:rsid w:val="00A25F64"/>
    <w:rsid w:val="00A27CC2"/>
    <w:rsid w:val="00A3221B"/>
    <w:rsid w:val="00A3273B"/>
    <w:rsid w:val="00A40192"/>
    <w:rsid w:val="00A40ED6"/>
    <w:rsid w:val="00A4611C"/>
    <w:rsid w:val="00A470EE"/>
    <w:rsid w:val="00A47621"/>
    <w:rsid w:val="00A4782E"/>
    <w:rsid w:val="00A479CD"/>
    <w:rsid w:val="00A50A66"/>
    <w:rsid w:val="00A50CFC"/>
    <w:rsid w:val="00A54D67"/>
    <w:rsid w:val="00A55A3F"/>
    <w:rsid w:val="00A56BC4"/>
    <w:rsid w:val="00A652F6"/>
    <w:rsid w:val="00A732EA"/>
    <w:rsid w:val="00A7489E"/>
    <w:rsid w:val="00A8015F"/>
    <w:rsid w:val="00A80BD2"/>
    <w:rsid w:val="00A85039"/>
    <w:rsid w:val="00A851F7"/>
    <w:rsid w:val="00A90125"/>
    <w:rsid w:val="00A906AA"/>
    <w:rsid w:val="00A91EAC"/>
    <w:rsid w:val="00A94C5E"/>
    <w:rsid w:val="00AA1077"/>
    <w:rsid w:val="00AA241A"/>
    <w:rsid w:val="00AA252C"/>
    <w:rsid w:val="00AA47B5"/>
    <w:rsid w:val="00AA666E"/>
    <w:rsid w:val="00AB5518"/>
    <w:rsid w:val="00AC01D4"/>
    <w:rsid w:val="00AC0D2E"/>
    <w:rsid w:val="00AC4A04"/>
    <w:rsid w:val="00AD336F"/>
    <w:rsid w:val="00AD3550"/>
    <w:rsid w:val="00AD4DB4"/>
    <w:rsid w:val="00AE22E4"/>
    <w:rsid w:val="00AE2564"/>
    <w:rsid w:val="00AE301F"/>
    <w:rsid w:val="00AE3302"/>
    <w:rsid w:val="00AE7077"/>
    <w:rsid w:val="00AF3974"/>
    <w:rsid w:val="00AF3CCC"/>
    <w:rsid w:val="00AF5EC7"/>
    <w:rsid w:val="00AF61C2"/>
    <w:rsid w:val="00AF6CC6"/>
    <w:rsid w:val="00B011CD"/>
    <w:rsid w:val="00B0296A"/>
    <w:rsid w:val="00B07D6E"/>
    <w:rsid w:val="00B12295"/>
    <w:rsid w:val="00B137BE"/>
    <w:rsid w:val="00B14D90"/>
    <w:rsid w:val="00B17FA0"/>
    <w:rsid w:val="00B21BC4"/>
    <w:rsid w:val="00B24344"/>
    <w:rsid w:val="00B26769"/>
    <w:rsid w:val="00B31C91"/>
    <w:rsid w:val="00B31D37"/>
    <w:rsid w:val="00B3747F"/>
    <w:rsid w:val="00B43194"/>
    <w:rsid w:val="00B47734"/>
    <w:rsid w:val="00B50FBA"/>
    <w:rsid w:val="00B53B5A"/>
    <w:rsid w:val="00B558EB"/>
    <w:rsid w:val="00B5634C"/>
    <w:rsid w:val="00B577D3"/>
    <w:rsid w:val="00B60466"/>
    <w:rsid w:val="00B6548F"/>
    <w:rsid w:val="00B7502A"/>
    <w:rsid w:val="00B77305"/>
    <w:rsid w:val="00B77F92"/>
    <w:rsid w:val="00B81CCF"/>
    <w:rsid w:val="00B82CC2"/>
    <w:rsid w:val="00B84A89"/>
    <w:rsid w:val="00B92BEF"/>
    <w:rsid w:val="00B96029"/>
    <w:rsid w:val="00B9689A"/>
    <w:rsid w:val="00BA1FFA"/>
    <w:rsid w:val="00BA358B"/>
    <w:rsid w:val="00BA3B05"/>
    <w:rsid w:val="00BA4BCA"/>
    <w:rsid w:val="00BA7E4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6DE5"/>
    <w:rsid w:val="00C01D14"/>
    <w:rsid w:val="00C025B4"/>
    <w:rsid w:val="00C11F61"/>
    <w:rsid w:val="00C161FD"/>
    <w:rsid w:val="00C208B6"/>
    <w:rsid w:val="00C23F17"/>
    <w:rsid w:val="00C26D0D"/>
    <w:rsid w:val="00C27C95"/>
    <w:rsid w:val="00C300D2"/>
    <w:rsid w:val="00C3270F"/>
    <w:rsid w:val="00C3278B"/>
    <w:rsid w:val="00C33375"/>
    <w:rsid w:val="00C34C23"/>
    <w:rsid w:val="00C3791E"/>
    <w:rsid w:val="00C42005"/>
    <w:rsid w:val="00C44446"/>
    <w:rsid w:val="00C44E40"/>
    <w:rsid w:val="00C4664D"/>
    <w:rsid w:val="00C472AA"/>
    <w:rsid w:val="00C50A05"/>
    <w:rsid w:val="00C54082"/>
    <w:rsid w:val="00C54AED"/>
    <w:rsid w:val="00C55B2F"/>
    <w:rsid w:val="00C62A23"/>
    <w:rsid w:val="00C63D00"/>
    <w:rsid w:val="00C6441B"/>
    <w:rsid w:val="00C7108B"/>
    <w:rsid w:val="00C73D9C"/>
    <w:rsid w:val="00C75D07"/>
    <w:rsid w:val="00C75EDE"/>
    <w:rsid w:val="00C8089F"/>
    <w:rsid w:val="00C836CC"/>
    <w:rsid w:val="00C87A74"/>
    <w:rsid w:val="00C90A71"/>
    <w:rsid w:val="00C91574"/>
    <w:rsid w:val="00C91BC2"/>
    <w:rsid w:val="00C92C71"/>
    <w:rsid w:val="00C93F8F"/>
    <w:rsid w:val="00C9643D"/>
    <w:rsid w:val="00CA2745"/>
    <w:rsid w:val="00CA3593"/>
    <w:rsid w:val="00CA7F4F"/>
    <w:rsid w:val="00CB1910"/>
    <w:rsid w:val="00CB258E"/>
    <w:rsid w:val="00CB3C8F"/>
    <w:rsid w:val="00CB75CE"/>
    <w:rsid w:val="00CC02F1"/>
    <w:rsid w:val="00CC11A6"/>
    <w:rsid w:val="00CC135E"/>
    <w:rsid w:val="00CC2F8D"/>
    <w:rsid w:val="00CD5D3F"/>
    <w:rsid w:val="00CE7D9E"/>
    <w:rsid w:val="00CF1E90"/>
    <w:rsid w:val="00CF3DB3"/>
    <w:rsid w:val="00CF42A3"/>
    <w:rsid w:val="00D0494E"/>
    <w:rsid w:val="00D04B55"/>
    <w:rsid w:val="00D052BC"/>
    <w:rsid w:val="00D07026"/>
    <w:rsid w:val="00D07027"/>
    <w:rsid w:val="00D076AD"/>
    <w:rsid w:val="00D11C62"/>
    <w:rsid w:val="00D13EC7"/>
    <w:rsid w:val="00D22C8F"/>
    <w:rsid w:val="00D2649A"/>
    <w:rsid w:val="00D33491"/>
    <w:rsid w:val="00D40211"/>
    <w:rsid w:val="00D41D67"/>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580B"/>
    <w:rsid w:val="00DE556F"/>
    <w:rsid w:val="00DF4CF5"/>
    <w:rsid w:val="00E03B6D"/>
    <w:rsid w:val="00E0545F"/>
    <w:rsid w:val="00E05C05"/>
    <w:rsid w:val="00E14E6F"/>
    <w:rsid w:val="00E17160"/>
    <w:rsid w:val="00E2435F"/>
    <w:rsid w:val="00E27E98"/>
    <w:rsid w:val="00E31007"/>
    <w:rsid w:val="00E35BA7"/>
    <w:rsid w:val="00E35BEC"/>
    <w:rsid w:val="00E437EF"/>
    <w:rsid w:val="00E50821"/>
    <w:rsid w:val="00E50EF8"/>
    <w:rsid w:val="00E51F91"/>
    <w:rsid w:val="00E52EAE"/>
    <w:rsid w:val="00E52F3A"/>
    <w:rsid w:val="00E57B0A"/>
    <w:rsid w:val="00E66451"/>
    <w:rsid w:val="00E70166"/>
    <w:rsid w:val="00E7086E"/>
    <w:rsid w:val="00E721E8"/>
    <w:rsid w:val="00E7374A"/>
    <w:rsid w:val="00E73C41"/>
    <w:rsid w:val="00E7598F"/>
    <w:rsid w:val="00E76F60"/>
    <w:rsid w:val="00E83D90"/>
    <w:rsid w:val="00E83F28"/>
    <w:rsid w:val="00E83F91"/>
    <w:rsid w:val="00E84C4B"/>
    <w:rsid w:val="00E9107A"/>
    <w:rsid w:val="00E91F62"/>
    <w:rsid w:val="00E929FD"/>
    <w:rsid w:val="00E93240"/>
    <w:rsid w:val="00E9479B"/>
    <w:rsid w:val="00EA4D48"/>
    <w:rsid w:val="00EB2173"/>
    <w:rsid w:val="00EB28DC"/>
    <w:rsid w:val="00EB3E2F"/>
    <w:rsid w:val="00EB46E5"/>
    <w:rsid w:val="00EB62E6"/>
    <w:rsid w:val="00EC506A"/>
    <w:rsid w:val="00EC7925"/>
    <w:rsid w:val="00ED1B30"/>
    <w:rsid w:val="00ED1F4E"/>
    <w:rsid w:val="00ED250E"/>
    <w:rsid w:val="00ED6535"/>
    <w:rsid w:val="00EE149A"/>
    <w:rsid w:val="00EE1711"/>
    <w:rsid w:val="00EE1AC1"/>
    <w:rsid w:val="00EE39D6"/>
    <w:rsid w:val="00EE413C"/>
    <w:rsid w:val="00EE52AD"/>
    <w:rsid w:val="00EE7715"/>
    <w:rsid w:val="00EF214A"/>
    <w:rsid w:val="00EF341E"/>
    <w:rsid w:val="00F01F92"/>
    <w:rsid w:val="00F03A99"/>
    <w:rsid w:val="00F07F05"/>
    <w:rsid w:val="00F10A08"/>
    <w:rsid w:val="00F139CF"/>
    <w:rsid w:val="00F164AF"/>
    <w:rsid w:val="00F216BE"/>
    <w:rsid w:val="00F22AC5"/>
    <w:rsid w:val="00F24544"/>
    <w:rsid w:val="00F254D1"/>
    <w:rsid w:val="00F264E5"/>
    <w:rsid w:val="00F27509"/>
    <w:rsid w:val="00F32B82"/>
    <w:rsid w:val="00F4043E"/>
    <w:rsid w:val="00F40CB5"/>
    <w:rsid w:val="00F41BBC"/>
    <w:rsid w:val="00F43B9D"/>
    <w:rsid w:val="00F444F0"/>
    <w:rsid w:val="00F50590"/>
    <w:rsid w:val="00F50847"/>
    <w:rsid w:val="00F53F27"/>
    <w:rsid w:val="00F546D1"/>
    <w:rsid w:val="00F5522E"/>
    <w:rsid w:val="00F6513F"/>
    <w:rsid w:val="00F66272"/>
    <w:rsid w:val="00F709C0"/>
    <w:rsid w:val="00F71D1C"/>
    <w:rsid w:val="00F84702"/>
    <w:rsid w:val="00F912D4"/>
    <w:rsid w:val="00F927A1"/>
    <w:rsid w:val="00F92E4D"/>
    <w:rsid w:val="00F97081"/>
    <w:rsid w:val="00FA3764"/>
    <w:rsid w:val="00FA56ED"/>
    <w:rsid w:val="00FB5569"/>
    <w:rsid w:val="00FB5FA6"/>
    <w:rsid w:val="00FC1310"/>
    <w:rsid w:val="00FC2FF3"/>
    <w:rsid w:val="00FC3263"/>
    <w:rsid w:val="00FC44DC"/>
    <w:rsid w:val="00FC51F9"/>
    <w:rsid w:val="00FC5B40"/>
    <w:rsid w:val="00FC5FF8"/>
    <w:rsid w:val="00FC702B"/>
    <w:rsid w:val="00FD2FD9"/>
    <w:rsid w:val="00FD3D7C"/>
    <w:rsid w:val="00FD4F8F"/>
    <w:rsid w:val="00FE0C16"/>
    <w:rsid w:val="00FE14AD"/>
    <w:rsid w:val="00FE14B1"/>
    <w:rsid w:val="00FE1F6A"/>
    <w:rsid w:val="00FE2500"/>
    <w:rsid w:val="00FF0070"/>
    <w:rsid w:val="00FF31EC"/>
    <w:rsid w:val="00FF349D"/>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211"/>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B96029"/>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62458A"/>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4B5E10"/>
    <w:rPr>
      <w:color w:val="605E5C"/>
      <w:shd w:val="clear" w:color="auto" w:fill="E1DFDD"/>
    </w:rPr>
  </w:style>
  <w:style w:type="character" w:customStyle="1" w:styleId="Heading5Char">
    <w:name w:val="Heading 5 Char"/>
    <w:basedOn w:val="DefaultParagraphFont"/>
    <w:link w:val="Heading5"/>
    <w:uiPriority w:val="9"/>
    <w:semiHidden/>
    <w:rsid w:val="0062458A"/>
    <w:rPr>
      <w:rFonts w:asciiTheme="majorHAnsi" w:eastAsiaTheme="majorEastAsia" w:hAnsiTheme="majorHAnsi" w:cstheme="majorBidi"/>
      <w:color w:val="2F5496" w:themeColor="accent1" w:themeShade="BF"/>
      <w:lang w:eastAsia="en-GB"/>
    </w:rPr>
  </w:style>
  <w:style w:type="character" w:styleId="FollowedHyperlink">
    <w:name w:val="FollowedHyperlink"/>
    <w:basedOn w:val="DefaultParagraphFont"/>
    <w:uiPriority w:val="99"/>
    <w:semiHidden/>
    <w:unhideWhenUsed/>
    <w:rsid w:val="005577BB"/>
    <w:rPr>
      <w:color w:val="954F72" w:themeColor="followedHyperlink"/>
      <w:u w:val="single"/>
    </w:rPr>
  </w:style>
  <w:style w:type="paragraph" w:styleId="NormalWeb">
    <w:name w:val="Normal (Web)"/>
    <w:basedOn w:val="Normal"/>
    <w:uiPriority w:val="99"/>
    <w:unhideWhenUsed/>
    <w:rsid w:val="008946C9"/>
    <w:pPr>
      <w:overflowPunct/>
      <w:autoSpaceDE/>
      <w:autoSpaceDN/>
      <w:adjustRightInd/>
      <w:spacing w:before="100" w:beforeAutospacing="1" w:after="100" w:afterAutospacing="1"/>
      <w:textAlignment w:val="auto"/>
    </w:pPr>
    <w:rPr>
      <w:rFonts w:ascii="Calibri" w:eastAsiaTheme="minorHAnsi" w:hAnsi="Calibri" w:cs="Calibri"/>
      <w:color w:val="auto"/>
      <w:sz w:val="22"/>
      <w:szCs w:val="22"/>
    </w:rPr>
  </w:style>
  <w:style w:type="character" w:styleId="Emphasis">
    <w:name w:val="Emphasis"/>
    <w:basedOn w:val="DefaultParagraphFont"/>
    <w:qFormat/>
    <w:rsid w:val="000D5ADB"/>
    <w:rPr>
      <w:i/>
      <w:iCs/>
    </w:rPr>
  </w:style>
  <w:style w:type="character" w:customStyle="1" w:styleId="Heading3Char">
    <w:name w:val="Heading 3 Char"/>
    <w:basedOn w:val="DefaultParagraphFont"/>
    <w:link w:val="Heading3"/>
    <w:uiPriority w:val="9"/>
    <w:semiHidden/>
    <w:rsid w:val="00B96029"/>
    <w:rPr>
      <w:rFonts w:asciiTheme="majorHAnsi" w:eastAsiaTheme="majorEastAsia" w:hAnsiTheme="majorHAnsi" w:cstheme="majorBidi"/>
      <w:color w:val="1F3763" w:themeColor="accent1" w:themeShade="7F"/>
      <w:sz w:val="24"/>
      <w:szCs w:val="24"/>
      <w:lang w:eastAsia="en-GB"/>
    </w:rPr>
  </w:style>
  <w:style w:type="character" w:customStyle="1" w:styleId="citationsource-book">
    <w:name w:val="citation_source-book"/>
    <w:basedOn w:val="DefaultParagraphFont"/>
    <w:rsid w:val="00602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059">
      <w:bodyDiv w:val="1"/>
      <w:marLeft w:val="0"/>
      <w:marRight w:val="0"/>
      <w:marTop w:val="0"/>
      <w:marBottom w:val="0"/>
      <w:divBdr>
        <w:top w:val="none" w:sz="0" w:space="0" w:color="auto"/>
        <w:left w:val="none" w:sz="0" w:space="0" w:color="auto"/>
        <w:bottom w:val="none" w:sz="0" w:space="0" w:color="auto"/>
        <w:right w:val="none" w:sz="0" w:space="0" w:color="auto"/>
      </w:divBdr>
    </w:div>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24520996">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164778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17611475">
      <w:bodyDiv w:val="1"/>
      <w:marLeft w:val="0"/>
      <w:marRight w:val="0"/>
      <w:marTop w:val="0"/>
      <w:marBottom w:val="0"/>
      <w:divBdr>
        <w:top w:val="none" w:sz="0" w:space="0" w:color="auto"/>
        <w:left w:val="none" w:sz="0" w:space="0" w:color="auto"/>
        <w:bottom w:val="none" w:sz="0" w:space="0" w:color="auto"/>
        <w:right w:val="none" w:sz="0" w:space="0" w:color="auto"/>
      </w:divBdr>
      <w:divsChild>
        <w:div w:id="697003570">
          <w:marLeft w:val="0"/>
          <w:marRight w:val="0"/>
          <w:marTop w:val="0"/>
          <w:marBottom w:val="0"/>
          <w:divBdr>
            <w:top w:val="none" w:sz="0" w:space="0" w:color="auto"/>
            <w:left w:val="none" w:sz="0" w:space="0" w:color="auto"/>
            <w:bottom w:val="none" w:sz="0" w:space="0" w:color="auto"/>
            <w:right w:val="none" w:sz="0" w:space="0" w:color="auto"/>
          </w:divBdr>
        </w:div>
        <w:div w:id="545072258">
          <w:marLeft w:val="0"/>
          <w:marRight w:val="0"/>
          <w:marTop w:val="0"/>
          <w:marBottom w:val="0"/>
          <w:divBdr>
            <w:top w:val="none" w:sz="0" w:space="0" w:color="auto"/>
            <w:left w:val="none" w:sz="0" w:space="0" w:color="auto"/>
            <w:bottom w:val="none" w:sz="0" w:space="0" w:color="auto"/>
            <w:right w:val="none" w:sz="0" w:space="0" w:color="auto"/>
          </w:divBdr>
        </w:div>
        <w:div w:id="751044662">
          <w:marLeft w:val="0"/>
          <w:marRight w:val="0"/>
          <w:marTop w:val="0"/>
          <w:marBottom w:val="0"/>
          <w:divBdr>
            <w:top w:val="none" w:sz="0" w:space="0" w:color="auto"/>
            <w:left w:val="none" w:sz="0" w:space="0" w:color="auto"/>
            <w:bottom w:val="none" w:sz="0" w:space="0" w:color="auto"/>
            <w:right w:val="none" w:sz="0" w:space="0" w:color="auto"/>
          </w:divBdr>
        </w:div>
        <w:div w:id="428701725">
          <w:marLeft w:val="0"/>
          <w:marRight w:val="0"/>
          <w:marTop w:val="0"/>
          <w:marBottom w:val="0"/>
          <w:divBdr>
            <w:top w:val="none" w:sz="0" w:space="0" w:color="auto"/>
            <w:left w:val="none" w:sz="0" w:space="0" w:color="auto"/>
            <w:bottom w:val="none" w:sz="0" w:space="0" w:color="auto"/>
            <w:right w:val="none" w:sz="0" w:space="0" w:color="auto"/>
          </w:divBdr>
        </w:div>
        <w:div w:id="757484907">
          <w:marLeft w:val="0"/>
          <w:marRight w:val="0"/>
          <w:marTop w:val="0"/>
          <w:marBottom w:val="0"/>
          <w:divBdr>
            <w:top w:val="none" w:sz="0" w:space="0" w:color="auto"/>
            <w:left w:val="none" w:sz="0" w:space="0" w:color="auto"/>
            <w:bottom w:val="none" w:sz="0" w:space="0" w:color="auto"/>
            <w:right w:val="none" w:sz="0" w:space="0" w:color="auto"/>
          </w:divBdr>
        </w:div>
        <w:div w:id="618293415">
          <w:marLeft w:val="0"/>
          <w:marRight w:val="0"/>
          <w:marTop w:val="0"/>
          <w:marBottom w:val="0"/>
          <w:divBdr>
            <w:top w:val="none" w:sz="0" w:space="0" w:color="auto"/>
            <w:left w:val="none" w:sz="0" w:space="0" w:color="auto"/>
            <w:bottom w:val="none" w:sz="0" w:space="0" w:color="auto"/>
            <w:right w:val="none" w:sz="0" w:space="0" w:color="auto"/>
          </w:divBdr>
        </w:div>
        <w:div w:id="1657297894">
          <w:marLeft w:val="0"/>
          <w:marRight w:val="0"/>
          <w:marTop w:val="0"/>
          <w:marBottom w:val="0"/>
          <w:divBdr>
            <w:top w:val="none" w:sz="0" w:space="0" w:color="auto"/>
            <w:left w:val="none" w:sz="0" w:space="0" w:color="auto"/>
            <w:bottom w:val="none" w:sz="0" w:space="0" w:color="auto"/>
            <w:right w:val="none" w:sz="0" w:space="0" w:color="auto"/>
          </w:divBdr>
        </w:div>
        <w:div w:id="742292978">
          <w:marLeft w:val="0"/>
          <w:marRight w:val="0"/>
          <w:marTop w:val="0"/>
          <w:marBottom w:val="0"/>
          <w:divBdr>
            <w:top w:val="none" w:sz="0" w:space="0" w:color="auto"/>
            <w:left w:val="none" w:sz="0" w:space="0" w:color="auto"/>
            <w:bottom w:val="none" w:sz="0" w:space="0" w:color="auto"/>
            <w:right w:val="none" w:sz="0" w:space="0" w:color="auto"/>
          </w:divBdr>
        </w:div>
        <w:div w:id="1578126302">
          <w:marLeft w:val="0"/>
          <w:marRight w:val="0"/>
          <w:marTop w:val="0"/>
          <w:marBottom w:val="0"/>
          <w:divBdr>
            <w:top w:val="none" w:sz="0" w:space="0" w:color="auto"/>
            <w:left w:val="none" w:sz="0" w:space="0" w:color="auto"/>
            <w:bottom w:val="none" w:sz="0" w:space="0" w:color="auto"/>
            <w:right w:val="none" w:sz="0" w:space="0" w:color="auto"/>
          </w:divBdr>
        </w:div>
        <w:div w:id="429813802">
          <w:marLeft w:val="0"/>
          <w:marRight w:val="0"/>
          <w:marTop w:val="0"/>
          <w:marBottom w:val="0"/>
          <w:divBdr>
            <w:top w:val="none" w:sz="0" w:space="0" w:color="auto"/>
            <w:left w:val="none" w:sz="0" w:space="0" w:color="auto"/>
            <w:bottom w:val="none" w:sz="0" w:space="0" w:color="auto"/>
            <w:right w:val="none" w:sz="0" w:space="0" w:color="auto"/>
          </w:divBdr>
        </w:div>
        <w:div w:id="320080760">
          <w:marLeft w:val="0"/>
          <w:marRight w:val="0"/>
          <w:marTop w:val="0"/>
          <w:marBottom w:val="0"/>
          <w:divBdr>
            <w:top w:val="none" w:sz="0" w:space="0" w:color="auto"/>
            <w:left w:val="none" w:sz="0" w:space="0" w:color="auto"/>
            <w:bottom w:val="none" w:sz="0" w:space="0" w:color="auto"/>
            <w:right w:val="none" w:sz="0" w:space="0" w:color="auto"/>
          </w:divBdr>
        </w:div>
      </w:divsChild>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54852181">
      <w:bodyDiv w:val="1"/>
      <w:marLeft w:val="0"/>
      <w:marRight w:val="0"/>
      <w:marTop w:val="0"/>
      <w:marBottom w:val="0"/>
      <w:divBdr>
        <w:top w:val="none" w:sz="0" w:space="0" w:color="auto"/>
        <w:left w:val="none" w:sz="0" w:space="0" w:color="auto"/>
        <w:bottom w:val="none" w:sz="0" w:space="0" w:color="auto"/>
        <w:right w:val="none" w:sz="0" w:space="0" w:color="auto"/>
      </w:divBdr>
      <w:divsChild>
        <w:div w:id="1399673952">
          <w:marLeft w:val="0"/>
          <w:marRight w:val="0"/>
          <w:marTop w:val="0"/>
          <w:marBottom w:val="0"/>
          <w:divBdr>
            <w:top w:val="none" w:sz="0" w:space="0" w:color="auto"/>
            <w:left w:val="none" w:sz="0" w:space="0" w:color="auto"/>
            <w:bottom w:val="none" w:sz="0" w:space="0" w:color="auto"/>
            <w:right w:val="none" w:sz="0" w:space="0" w:color="auto"/>
          </w:divBdr>
        </w:div>
        <w:div w:id="69734413">
          <w:marLeft w:val="0"/>
          <w:marRight w:val="0"/>
          <w:marTop w:val="0"/>
          <w:marBottom w:val="0"/>
          <w:divBdr>
            <w:top w:val="none" w:sz="0" w:space="0" w:color="auto"/>
            <w:left w:val="none" w:sz="0" w:space="0" w:color="auto"/>
            <w:bottom w:val="none" w:sz="0" w:space="0" w:color="auto"/>
            <w:right w:val="none" w:sz="0" w:space="0" w:color="auto"/>
          </w:divBdr>
        </w:div>
        <w:div w:id="1546485297">
          <w:marLeft w:val="0"/>
          <w:marRight w:val="0"/>
          <w:marTop w:val="0"/>
          <w:marBottom w:val="0"/>
          <w:divBdr>
            <w:top w:val="none" w:sz="0" w:space="0" w:color="auto"/>
            <w:left w:val="none" w:sz="0" w:space="0" w:color="auto"/>
            <w:bottom w:val="none" w:sz="0" w:space="0" w:color="auto"/>
            <w:right w:val="none" w:sz="0" w:space="0" w:color="auto"/>
          </w:divBdr>
        </w:div>
        <w:div w:id="1429815033">
          <w:marLeft w:val="0"/>
          <w:marRight w:val="0"/>
          <w:marTop w:val="0"/>
          <w:marBottom w:val="0"/>
          <w:divBdr>
            <w:top w:val="none" w:sz="0" w:space="0" w:color="auto"/>
            <w:left w:val="none" w:sz="0" w:space="0" w:color="auto"/>
            <w:bottom w:val="none" w:sz="0" w:space="0" w:color="auto"/>
            <w:right w:val="none" w:sz="0" w:space="0" w:color="auto"/>
          </w:divBdr>
        </w:div>
        <w:div w:id="1698387943">
          <w:marLeft w:val="0"/>
          <w:marRight w:val="0"/>
          <w:marTop w:val="0"/>
          <w:marBottom w:val="0"/>
          <w:divBdr>
            <w:top w:val="none" w:sz="0" w:space="0" w:color="auto"/>
            <w:left w:val="none" w:sz="0" w:space="0" w:color="auto"/>
            <w:bottom w:val="none" w:sz="0" w:space="0" w:color="auto"/>
            <w:right w:val="none" w:sz="0" w:space="0" w:color="auto"/>
          </w:divBdr>
        </w:div>
        <w:div w:id="1848129534">
          <w:marLeft w:val="0"/>
          <w:marRight w:val="0"/>
          <w:marTop w:val="0"/>
          <w:marBottom w:val="0"/>
          <w:divBdr>
            <w:top w:val="none" w:sz="0" w:space="0" w:color="auto"/>
            <w:left w:val="none" w:sz="0" w:space="0" w:color="auto"/>
            <w:bottom w:val="none" w:sz="0" w:space="0" w:color="auto"/>
            <w:right w:val="none" w:sz="0" w:space="0" w:color="auto"/>
          </w:divBdr>
        </w:div>
        <w:div w:id="705520607">
          <w:marLeft w:val="0"/>
          <w:marRight w:val="0"/>
          <w:marTop w:val="0"/>
          <w:marBottom w:val="0"/>
          <w:divBdr>
            <w:top w:val="none" w:sz="0" w:space="0" w:color="auto"/>
            <w:left w:val="none" w:sz="0" w:space="0" w:color="auto"/>
            <w:bottom w:val="none" w:sz="0" w:space="0" w:color="auto"/>
            <w:right w:val="none" w:sz="0" w:space="0" w:color="auto"/>
          </w:divBdr>
        </w:div>
        <w:div w:id="20907973">
          <w:marLeft w:val="0"/>
          <w:marRight w:val="0"/>
          <w:marTop w:val="0"/>
          <w:marBottom w:val="0"/>
          <w:divBdr>
            <w:top w:val="none" w:sz="0" w:space="0" w:color="auto"/>
            <w:left w:val="none" w:sz="0" w:space="0" w:color="auto"/>
            <w:bottom w:val="none" w:sz="0" w:space="0" w:color="auto"/>
            <w:right w:val="none" w:sz="0" w:space="0" w:color="auto"/>
          </w:divBdr>
        </w:div>
        <w:div w:id="367994637">
          <w:marLeft w:val="0"/>
          <w:marRight w:val="0"/>
          <w:marTop w:val="0"/>
          <w:marBottom w:val="0"/>
          <w:divBdr>
            <w:top w:val="none" w:sz="0" w:space="0" w:color="auto"/>
            <w:left w:val="none" w:sz="0" w:space="0" w:color="auto"/>
            <w:bottom w:val="none" w:sz="0" w:space="0" w:color="auto"/>
            <w:right w:val="none" w:sz="0" w:space="0" w:color="auto"/>
          </w:divBdr>
        </w:div>
        <w:div w:id="939683182">
          <w:marLeft w:val="0"/>
          <w:marRight w:val="0"/>
          <w:marTop w:val="0"/>
          <w:marBottom w:val="0"/>
          <w:divBdr>
            <w:top w:val="none" w:sz="0" w:space="0" w:color="auto"/>
            <w:left w:val="none" w:sz="0" w:space="0" w:color="auto"/>
            <w:bottom w:val="none" w:sz="0" w:space="0" w:color="auto"/>
            <w:right w:val="none" w:sz="0" w:space="0" w:color="auto"/>
          </w:divBdr>
        </w:div>
        <w:div w:id="912592341">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7218912">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01888756">
      <w:bodyDiv w:val="1"/>
      <w:marLeft w:val="0"/>
      <w:marRight w:val="0"/>
      <w:marTop w:val="0"/>
      <w:marBottom w:val="0"/>
      <w:divBdr>
        <w:top w:val="none" w:sz="0" w:space="0" w:color="auto"/>
        <w:left w:val="none" w:sz="0" w:space="0" w:color="auto"/>
        <w:bottom w:val="none" w:sz="0" w:space="0" w:color="auto"/>
        <w:right w:val="none" w:sz="0" w:space="0" w:color="auto"/>
      </w:divBdr>
    </w:div>
    <w:div w:id="1309672148">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98114591">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05163671">
      <w:bodyDiv w:val="1"/>
      <w:marLeft w:val="0"/>
      <w:marRight w:val="0"/>
      <w:marTop w:val="0"/>
      <w:marBottom w:val="0"/>
      <w:divBdr>
        <w:top w:val="none" w:sz="0" w:space="0" w:color="auto"/>
        <w:left w:val="none" w:sz="0" w:space="0" w:color="auto"/>
        <w:bottom w:val="none" w:sz="0" w:space="0" w:color="auto"/>
        <w:right w:val="none" w:sz="0" w:space="0" w:color="auto"/>
      </w:divBdr>
    </w:div>
    <w:div w:id="2022202178">
      <w:bodyDiv w:val="1"/>
      <w:marLeft w:val="0"/>
      <w:marRight w:val="0"/>
      <w:marTop w:val="0"/>
      <w:marBottom w:val="0"/>
      <w:divBdr>
        <w:top w:val="none" w:sz="0" w:space="0" w:color="auto"/>
        <w:left w:val="none" w:sz="0" w:space="0" w:color="auto"/>
        <w:bottom w:val="none" w:sz="0" w:space="0" w:color="auto"/>
        <w:right w:val="none" w:sz="0" w:space="0" w:color="auto"/>
      </w:divBdr>
    </w:div>
    <w:div w:id="2028368059">
      <w:bodyDiv w:val="1"/>
      <w:marLeft w:val="0"/>
      <w:marRight w:val="0"/>
      <w:marTop w:val="0"/>
      <w:marBottom w:val="0"/>
      <w:divBdr>
        <w:top w:val="none" w:sz="0" w:space="0" w:color="auto"/>
        <w:left w:val="none" w:sz="0" w:space="0" w:color="auto"/>
        <w:bottom w:val="none" w:sz="0" w:space="0" w:color="auto"/>
        <w:right w:val="none" w:sz="0" w:space="0" w:color="auto"/>
      </w:divBdr>
      <w:divsChild>
        <w:div w:id="168907975">
          <w:marLeft w:val="0"/>
          <w:marRight w:val="0"/>
          <w:marTop w:val="0"/>
          <w:marBottom w:val="0"/>
          <w:divBdr>
            <w:top w:val="none" w:sz="0" w:space="0" w:color="auto"/>
            <w:left w:val="none" w:sz="0" w:space="0" w:color="auto"/>
            <w:bottom w:val="none" w:sz="0" w:space="0" w:color="auto"/>
            <w:right w:val="none" w:sz="0" w:space="0" w:color="auto"/>
          </w:divBdr>
        </w:div>
        <w:div w:id="124737864">
          <w:marLeft w:val="0"/>
          <w:marRight w:val="0"/>
          <w:marTop w:val="0"/>
          <w:marBottom w:val="0"/>
          <w:divBdr>
            <w:top w:val="none" w:sz="0" w:space="0" w:color="auto"/>
            <w:left w:val="none" w:sz="0" w:space="0" w:color="auto"/>
            <w:bottom w:val="none" w:sz="0" w:space="0" w:color="auto"/>
            <w:right w:val="none" w:sz="0" w:space="0" w:color="auto"/>
          </w:divBdr>
        </w:div>
        <w:div w:id="808744393">
          <w:marLeft w:val="0"/>
          <w:marRight w:val="0"/>
          <w:marTop w:val="0"/>
          <w:marBottom w:val="0"/>
          <w:divBdr>
            <w:top w:val="none" w:sz="0" w:space="0" w:color="auto"/>
            <w:left w:val="none" w:sz="0" w:space="0" w:color="auto"/>
            <w:bottom w:val="none" w:sz="0" w:space="0" w:color="auto"/>
            <w:right w:val="none" w:sz="0" w:space="0" w:color="auto"/>
          </w:divBdr>
        </w:div>
        <w:div w:id="1283268148">
          <w:marLeft w:val="0"/>
          <w:marRight w:val="0"/>
          <w:marTop w:val="0"/>
          <w:marBottom w:val="0"/>
          <w:divBdr>
            <w:top w:val="none" w:sz="0" w:space="0" w:color="auto"/>
            <w:left w:val="none" w:sz="0" w:space="0" w:color="auto"/>
            <w:bottom w:val="none" w:sz="0" w:space="0" w:color="auto"/>
            <w:right w:val="none" w:sz="0" w:space="0" w:color="auto"/>
          </w:divBdr>
        </w:div>
        <w:div w:id="1391223683">
          <w:marLeft w:val="0"/>
          <w:marRight w:val="0"/>
          <w:marTop w:val="0"/>
          <w:marBottom w:val="0"/>
          <w:divBdr>
            <w:top w:val="none" w:sz="0" w:space="0" w:color="auto"/>
            <w:left w:val="none" w:sz="0" w:space="0" w:color="auto"/>
            <w:bottom w:val="none" w:sz="0" w:space="0" w:color="auto"/>
            <w:right w:val="none" w:sz="0" w:space="0" w:color="auto"/>
          </w:divBdr>
        </w:div>
        <w:div w:id="1292247997">
          <w:marLeft w:val="0"/>
          <w:marRight w:val="0"/>
          <w:marTop w:val="0"/>
          <w:marBottom w:val="0"/>
          <w:divBdr>
            <w:top w:val="none" w:sz="0" w:space="0" w:color="auto"/>
            <w:left w:val="none" w:sz="0" w:space="0" w:color="auto"/>
            <w:bottom w:val="none" w:sz="0" w:space="0" w:color="auto"/>
            <w:right w:val="none" w:sz="0" w:space="0" w:color="auto"/>
          </w:divBdr>
        </w:div>
        <w:div w:id="521171337">
          <w:marLeft w:val="0"/>
          <w:marRight w:val="0"/>
          <w:marTop w:val="0"/>
          <w:marBottom w:val="0"/>
          <w:divBdr>
            <w:top w:val="none" w:sz="0" w:space="0" w:color="auto"/>
            <w:left w:val="none" w:sz="0" w:space="0" w:color="auto"/>
            <w:bottom w:val="none" w:sz="0" w:space="0" w:color="auto"/>
            <w:right w:val="none" w:sz="0" w:space="0" w:color="auto"/>
          </w:divBdr>
        </w:div>
        <w:div w:id="1267008265">
          <w:marLeft w:val="0"/>
          <w:marRight w:val="0"/>
          <w:marTop w:val="0"/>
          <w:marBottom w:val="0"/>
          <w:divBdr>
            <w:top w:val="none" w:sz="0" w:space="0" w:color="auto"/>
            <w:left w:val="none" w:sz="0" w:space="0" w:color="auto"/>
            <w:bottom w:val="none" w:sz="0" w:space="0" w:color="auto"/>
            <w:right w:val="none" w:sz="0" w:space="0" w:color="auto"/>
          </w:divBdr>
        </w:div>
        <w:div w:id="1736394691">
          <w:marLeft w:val="0"/>
          <w:marRight w:val="0"/>
          <w:marTop w:val="0"/>
          <w:marBottom w:val="0"/>
          <w:divBdr>
            <w:top w:val="none" w:sz="0" w:space="0" w:color="auto"/>
            <w:left w:val="none" w:sz="0" w:space="0" w:color="auto"/>
            <w:bottom w:val="none" w:sz="0" w:space="0" w:color="auto"/>
            <w:right w:val="none" w:sz="0" w:space="0" w:color="auto"/>
          </w:divBdr>
        </w:div>
        <w:div w:id="357776643">
          <w:marLeft w:val="0"/>
          <w:marRight w:val="0"/>
          <w:marTop w:val="0"/>
          <w:marBottom w:val="0"/>
          <w:divBdr>
            <w:top w:val="none" w:sz="0" w:space="0" w:color="auto"/>
            <w:left w:val="none" w:sz="0" w:space="0" w:color="auto"/>
            <w:bottom w:val="none" w:sz="0" w:space="0" w:color="auto"/>
            <w:right w:val="none" w:sz="0" w:space="0" w:color="auto"/>
          </w:divBdr>
        </w:div>
        <w:div w:id="80874205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2609</TotalTime>
  <Pages>43</Pages>
  <Words>10930</Words>
  <Characters>71852</Characters>
  <Application>Microsoft Office Word</Application>
  <DocSecurity>0</DocSecurity>
  <Lines>598</Lines>
  <Paragraphs>165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Ellis-Hunt,Sophie swp8101</cp:lastModifiedBy>
  <cp:revision>97</cp:revision>
  <cp:lastPrinted>2014-08-26T08:55:00Z</cp:lastPrinted>
  <dcterms:created xsi:type="dcterms:W3CDTF">2023-10-05T07:37:00Z</dcterms:created>
  <dcterms:modified xsi:type="dcterms:W3CDTF">2024-03-31T20:06:00Z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2023-10-05T07:37:34Z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730676cc-6018-4017-a1c2-b4fe6909b580</vt:lpwstr>
  </property>
  <property fmtid="{D5CDD505-2E9C-101B-9397-08002B2CF9AE}" pid="9" name="MSIP_Label_66cf8fe5-b7b7-4df7-b38d-1c61ac2f6639_ContentBits">
    <vt:lpwstr>0</vt:lpwstr>
  </property>
</Properties>
</file>