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5441C4" w:rsidP="35518277" w:rsidRDefault="005441C4" w14:paraId="1FBC7D2A" w14:textId="358C791B">
      <w:pPr>
        <w:spacing w:after="120"/>
        <w:rPr>
          <w:rFonts w:ascii="Arial" w:hAnsi="Arial" w:eastAsia="Arial" w:cs="Arial"/>
          <w:color w:val="000000" w:themeColor="text1"/>
          <w:sz w:val="22"/>
          <w:szCs w:val="22"/>
        </w:rPr>
      </w:pPr>
    </w:p>
    <w:p w:rsidR="005441C4" w:rsidP="35518277" w:rsidRDefault="0F12600B" w14:paraId="1611031B" w14:textId="0C591D51">
      <w:pPr>
        <w:spacing w:after="120"/>
      </w:pPr>
      <w:r w:rsidRPr="35518277">
        <w:rPr>
          <w:rFonts w:ascii="Arial" w:hAnsi="Arial" w:eastAsia="Arial" w:cs="Arial"/>
          <w:b/>
          <w:bCs/>
          <w:color w:val="000000" w:themeColor="text1"/>
          <w:sz w:val="21"/>
          <w:szCs w:val="21"/>
        </w:rPr>
        <w:t>Student name</w:t>
      </w:r>
      <w:r w:rsidRPr="35518277">
        <w:rPr>
          <w:rFonts w:ascii="Arial" w:hAnsi="Arial" w:eastAsia="Arial" w:cs="Arial"/>
          <w:color w:val="000000" w:themeColor="text1"/>
          <w:sz w:val="21"/>
          <w:szCs w:val="21"/>
        </w:rPr>
        <w:t xml:space="preserve">: Naomie kalombo </w:t>
      </w:r>
    </w:p>
    <w:p w:rsidR="005441C4" w:rsidP="35518277" w:rsidRDefault="0F12600B" w14:paraId="3E75E94F" w14:textId="1AB3A8A7">
      <w:pPr>
        <w:spacing w:after="120"/>
      </w:pPr>
      <w:r w:rsidRPr="35518277">
        <w:rPr>
          <w:rFonts w:ascii="Arial" w:hAnsi="Arial" w:eastAsia="Arial" w:cs="Arial"/>
          <w:b/>
          <w:bCs/>
          <w:color w:val="000000" w:themeColor="text1"/>
          <w:sz w:val="21"/>
          <w:szCs w:val="21"/>
        </w:rPr>
        <w:t>Student ID</w:t>
      </w:r>
      <w:r w:rsidRPr="35518277">
        <w:rPr>
          <w:rFonts w:ascii="Arial" w:hAnsi="Arial" w:eastAsia="Arial" w:cs="Arial"/>
          <w:color w:val="000000" w:themeColor="text1"/>
          <w:sz w:val="21"/>
          <w:szCs w:val="21"/>
        </w:rPr>
        <w:t>: 25</w:t>
      </w:r>
      <w:r w:rsidRPr="35518277" w:rsidR="4FC82CF0">
        <w:rPr>
          <w:rFonts w:ascii="Arial" w:hAnsi="Arial" w:eastAsia="Arial" w:cs="Arial"/>
          <w:color w:val="000000" w:themeColor="text1"/>
          <w:sz w:val="21"/>
          <w:szCs w:val="21"/>
        </w:rPr>
        <w:t>30094</w:t>
      </w:r>
    </w:p>
    <w:p w:rsidR="005441C4" w:rsidP="35518277" w:rsidRDefault="005441C4" w14:paraId="2492CEAD" w14:textId="38C1680D">
      <w:pPr>
        <w:spacing w:after="120"/>
      </w:pPr>
    </w:p>
    <w:p w:rsidR="005441C4" w:rsidP="35518277" w:rsidRDefault="0F12600B" w14:paraId="7B8B9F61" w14:textId="1CC7E974">
      <w:pPr>
        <w:spacing w:after="120"/>
        <w:rPr>
          <w:rFonts w:ascii="Arial" w:hAnsi="Arial" w:eastAsia="Arial" w:cs="Arial"/>
          <w:color w:val="000000" w:themeColor="text1"/>
          <w:sz w:val="21"/>
          <w:szCs w:val="21"/>
        </w:rPr>
      </w:pPr>
      <w:r w:rsidRPr="35518277">
        <w:rPr>
          <w:rFonts w:ascii="Arial" w:hAnsi="Arial" w:eastAsia="Arial" w:cs="Arial"/>
          <w:b/>
          <w:bCs/>
          <w:color w:val="000000" w:themeColor="text1"/>
          <w:sz w:val="21"/>
          <w:szCs w:val="21"/>
        </w:rPr>
        <w:t>Module name</w:t>
      </w:r>
      <w:r w:rsidRPr="35518277">
        <w:rPr>
          <w:rFonts w:ascii="Arial" w:hAnsi="Arial" w:eastAsia="Arial" w:cs="Arial"/>
          <w:color w:val="000000" w:themeColor="text1"/>
          <w:sz w:val="21"/>
          <w:szCs w:val="21"/>
        </w:rPr>
        <w:t xml:space="preserve">: </w:t>
      </w:r>
      <w:r w:rsidRPr="35518277" w:rsidR="7B164C83">
        <w:rPr>
          <w:rFonts w:ascii="Arial" w:hAnsi="Arial" w:eastAsia="Arial" w:cs="Arial"/>
          <w:color w:val="000000" w:themeColor="text1"/>
          <w:sz w:val="21"/>
          <w:szCs w:val="21"/>
        </w:rPr>
        <w:t xml:space="preserve">Introduction to Health and Social Care </w:t>
      </w:r>
    </w:p>
    <w:p w:rsidR="005441C4" w:rsidP="35518277" w:rsidRDefault="0F12600B" w14:paraId="775E4E2C" w14:textId="09638AF3">
      <w:pPr>
        <w:spacing w:after="120"/>
      </w:pPr>
      <w:r w:rsidRPr="35518277">
        <w:rPr>
          <w:rFonts w:ascii="Arial" w:hAnsi="Arial" w:eastAsia="Arial" w:cs="Arial"/>
          <w:b/>
          <w:bCs/>
          <w:color w:val="000000" w:themeColor="text1"/>
          <w:sz w:val="21"/>
          <w:szCs w:val="21"/>
        </w:rPr>
        <w:t>Module code</w:t>
      </w:r>
      <w:r w:rsidRPr="35518277">
        <w:rPr>
          <w:rFonts w:ascii="Arial" w:hAnsi="Arial" w:eastAsia="Arial" w:cs="Arial"/>
          <w:color w:val="000000" w:themeColor="text1"/>
          <w:sz w:val="21"/>
          <w:szCs w:val="21"/>
        </w:rPr>
        <w:t>:</w:t>
      </w:r>
      <w:r w:rsidRPr="35518277" w:rsidR="5F91BF81">
        <w:rPr>
          <w:rFonts w:ascii="Arial" w:hAnsi="Arial" w:eastAsia="Arial" w:cs="Arial"/>
          <w:color w:val="000000" w:themeColor="text1"/>
          <w:sz w:val="21"/>
          <w:szCs w:val="21"/>
        </w:rPr>
        <w:t xml:space="preserve"> LCHIS4003</w:t>
      </w:r>
    </w:p>
    <w:p w:rsidR="005441C4" w:rsidP="35518277" w:rsidRDefault="0F12600B" w14:paraId="0AB8CAAD" w14:textId="1368023B">
      <w:pPr>
        <w:spacing w:after="120"/>
      </w:pPr>
      <w:r w:rsidRPr="35518277">
        <w:rPr>
          <w:rFonts w:ascii="Arial" w:hAnsi="Arial" w:eastAsia="Arial" w:cs="Arial"/>
          <w:b/>
          <w:bCs/>
          <w:color w:val="000000" w:themeColor="text1"/>
          <w:sz w:val="21"/>
          <w:szCs w:val="21"/>
        </w:rPr>
        <w:t>Lecturer name</w:t>
      </w:r>
      <w:r w:rsidRPr="35518277" w:rsidR="3FF49323">
        <w:rPr>
          <w:rFonts w:ascii="Arial" w:hAnsi="Arial" w:eastAsia="Arial" w:cs="Arial"/>
          <w:b/>
          <w:bCs/>
          <w:color w:val="000000" w:themeColor="text1"/>
          <w:sz w:val="21"/>
          <w:szCs w:val="21"/>
        </w:rPr>
        <w:t xml:space="preserve">: </w:t>
      </w:r>
      <w:r w:rsidRPr="35518277" w:rsidR="3FF49323">
        <w:rPr>
          <w:rFonts w:ascii="Arial" w:hAnsi="Arial" w:eastAsia="Arial" w:cs="Arial"/>
          <w:color w:val="000000" w:themeColor="text1"/>
          <w:sz w:val="21"/>
          <w:szCs w:val="21"/>
        </w:rPr>
        <w:t xml:space="preserve">Jolly </w:t>
      </w:r>
      <w:proofErr w:type="spellStart"/>
      <w:r w:rsidRPr="35518277" w:rsidR="3FF49323">
        <w:rPr>
          <w:rFonts w:ascii="Arial" w:hAnsi="Arial" w:eastAsia="Arial" w:cs="Arial"/>
          <w:color w:val="000000" w:themeColor="text1"/>
          <w:sz w:val="21"/>
          <w:szCs w:val="21"/>
        </w:rPr>
        <w:t>Nwankwo</w:t>
      </w:r>
      <w:proofErr w:type="spellEnd"/>
    </w:p>
    <w:p w:rsidR="005441C4" w:rsidP="35518277" w:rsidRDefault="005441C4" w14:paraId="5E5787A5" w14:textId="58C62496"/>
    <w:p w:rsidR="5E3D9FED" w:rsidP="5E3D9FED" w:rsidRDefault="5A5BDBF9" w14:paraId="62542EE4" w14:textId="24A4FC7F">
      <w:pPr>
        <w:rPr>
          <w:sz w:val="22"/>
          <w:szCs w:val="22"/>
        </w:rPr>
      </w:pPr>
      <w:r>
        <w:rPr>
          <w:noProof/>
        </w:rPr>
        <w:drawing>
          <wp:inline distT="0" distB="0" distL="0" distR="0" wp14:anchorId="247B6345" wp14:editId="6336274E">
            <wp:extent cx="5724525" cy="3143250"/>
            <wp:effectExtent l="0" t="0" r="0" b="0"/>
            <wp:docPr id="247766170" name="drawing">
              <a:extLst xmlns:a="http://schemas.openxmlformats.org/drawingml/2006/main">
                <a:ext uri="{FF2B5EF4-FFF2-40B4-BE49-F238E27FC236}">
                  <a16:creationId xmlns:a16="http://schemas.microsoft.com/office/drawing/2014/main" id="{0A044A4F-D96E-4E0A-9E4D-903BDC3984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766170" name="Picture 247766170"/>
                    <pic:cNvPicPr/>
                  </pic:nvPicPr>
                  <pic:blipFill>
                    <a:blip r:embed="rId7">
                      <a:extLst>
                        <a:ext uri="{28A0092B-C50C-407E-A947-70E740481C1C}">
                          <a14:useLocalDpi xmlns:a14="http://schemas.microsoft.com/office/drawing/2010/main"/>
                        </a:ext>
                      </a:extLst>
                    </a:blip>
                    <a:stretch>
                      <a:fillRect/>
                    </a:stretch>
                  </pic:blipFill>
                  <pic:spPr>
                    <a:xfrm>
                      <a:off x="0" y="0"/>
                      <a:ext cx="5724525" cy="3143250"/>
                    </a:xfrm>
                    <a:prstGeom prst="rect">
                      <a:avLst/>
                    </a:prstGeom>
                  </pic:spPr>
                </pic:pic>
              </a:graphicData>
            </a:graphic>
          </wp:inline>
        </w:drawing>
      </w:r>
    </w:p>
    <w:p w:rsidR="093E73E6" w:rsidP="5E3D9FED" w:rsidRDefault="093E73E6" w14:paraId="31F66513" w14:textId="33F839CD"/>
    <w:p w:rsidR="093E73E6" w:rsidP="5E3D9FED" w:rsidRDefault="093E73E6" w14:paraId="06C546D4" w14:textId="18C50151"/>
    <w:p w:rsidR="35518277" w:rsidP="35518277" w:rsidRDefault="5A5BDBF9" w14:paraId="20C6B02D" w14:textId="69D42AA1">
      <w:r>
        <w:rPr>
          <w:noProof/>
        </w:rPr>
        <w:drawing>
          <wp:inline distT="0" distB="0" distL="0" distR="0" wp14:anchorId="2AF219C9" wp14:editId="1FFE188E">
            <wp:extent cx="5724525" cy="3114675"/>
            <wp:effectExtent l="0" t="0" r="0" b="0"/>
            <wp:docPr id="894678134" name="drawing">
              <a:extLst xmlns:a="http://schemas.openxmlformats.org/drawingml/2006/main">
                <a:ext uri="{FF2B5EF4-FFF2-40B4-BE49-F238E27FC236}">
                  <a16:creationId xmlns:a16="http://schemas.microsoft.com/office/drawing/2014/main" id="{F83B6061-317F-4995-B226-EB5859DF52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678134" name="Picture 894678134"/>
                    <pic:cNvPicPr/>
                  </pic:nvPicPr>
                  <pic:blipFill>
                    <a:blip r:embed="rId8">
                      <a:extLst>
                        <a:ext uri="{28A0092B-C50C-407E-A947-70E740481C1C}">
                          <a14:useLocalDpi xmlns:a14="http://schemas.microsoft.com/office/drawing/2010/main"/>
                        </a:ext>
                      </a:extLst>
                    </a:blip>
                    <a:stretch>
                      <a:fillRect/>
                    </a:stretch>
                  </pic:blipFill>
                  <pic:spPr>
                    <a:xfrm>
                      <a:off x="0" y="0"/>
                      <a:ext cx="5724525" cy="3114675"/>
                    </a:xfrm>
                    <a:prstGeom prst="rect">
                      <a:avLst/>
                    </a:prstGeom>
                  </pic:spPr>
                </pic:pic>
              </a:graphicData>
            </a:graphic>
          </wp:inline>
        </w:drawing>
      </w:r>
    </w:p>
    <w:p w:rsidRPr="00F103F6" w:rsidR="00F103F6" w:rsidP="006911B8" w:rsidRDefault="008222D7" w14:paraId="437A5006" w14:textId="1C849FCC">
      <w:pPr>
        <w:rPr>
          <w:rFonts w:ascii="Helvetica Neue" w:hAnsi="Helvetica Neue" w:eastAsia="Times New Roman" w:cs="Times New Roman"/>
          <w:color w:val="000000"/>
          <w:lang w:eastAsia="en-GB"/>
        </w:rPr>
      </w:pPr>
      <w:r w:rsidRPr="00D40939">
        <w:rPr>
          <w:b/>
          <w:bCs/>
          <w:sz w:val="48"/>
          <w:szCs w:val="48"/>
        </w:rPr>
        <w:t xml:space="preserve">Community </w:t>
      </w:r>
      <w:r w:rsidR="00D54AD6">
        <w:rPr>
          <w:b/>
          <w:bCs/>
          <w:sz w:val="48"/>
          <w:szCs w:val="48"/>
        </w:rPr>
        <w:t xml:space="preserve">service </w:t>
      </w:r>
      <w:r w:rsidR="00930E4D">
        <w:rPr>
          <w:b/>
          <w:bCs/>
          <w:sz w:val="48"/>
          <w:szCs w:val="48"/>
        </w:rPr>
        <w:t xml:space="preserve">disability </w:t>
      </w:r>
    </w:p>
    <w:p w:rsidRPr="004A2154" w:rsidR="004A2154" w:rsidRDefault="001D7135" w14:paraId="4C282A41" w14:textId="6B1E4195">
      <w:pPr>
        <w:pStyle w:val="p1"/>
      </w:pPr>
      <w:r w:rsidRPr="6A481EFF" w:rsidR="001D7135">
        <w:rPr>
          <w:rFonts w:ascii="-webkit-standard" w:hAnsi="-webkit-standard" w:eastAsia="Times New Roman"/>
          <w:color w:val="000000" w:themeColor="text1" w:themeTint="FF" w:themeShade="FF"/>
          <w:sz w:val="27"/>
          <w:szCs w:val="27"/>
        </w:rPr>
        <w:t xml:space="preserve"> than in segregated facilities</w:t>
      </w:r>
      <w:r w:rsidRPr="6A481EFF" w:rsidR="00164146">
        <w:rPr>
          <w:rFonts w:ascii="-webkit-standard" w:hAnsi="-webkit-standard" w:eastAsia="Times New Roman"/>
          <w:color w:val="000000" w:themeColor="text1" w:themeTint="FF" w:themeShade="FF"/>
          <w:sz w:val="27"/>
          <w:szCs w:val="27"/>
        </w:rPr>
        <w:t xml:space="preserve"> </w:t>
      </w:r>
      <w:r w:rsidRPr="6A481EFF" w:rsidR="1DA71480">
        <w:rPr>
          <w:rFonts w:ascii="-webkit-standard" w:hAnsi="-webkit-standard" w:eastAsia="Times New Roman"/>
          <w:color w:val="000000" w:themeColor="text1" w:themeTint="FF" w:themeShade="FF"/>
          <w:sz w:val="27"/>
          <w:szCs w:val="27"/>
        </w:rPr>
        <w:t xml:space="preserve">the </w:t>
      </w:r>
      <w:r w:rsidR="004A2154">
        <w:rPr/>
        <w:t xml:space="preserve">development of community disability services has been shaped by changing attitudes towards disability. </w:t>
      </w:r>
      <w:r w:rsidR="004A2154">
        <w:rPr/>
        <w:t>Historically, many people with disabilities lived in institutions where they were isolated from society and had little control over their lives.</w:t>
      </w:r>
      <w:r w:rsidR="0013484B">
        <w:rPr/>
        <w:t xml:space="preserve"> </w:t>
      </w:r>
      <w:r w:rsidR="0013484B">
        <w:rPr/>
        <w:t xml:space="preserve">NHS (2024) </w:t>
      </w:r>
      <w:r w:rsidRPr="6A481EFF" w:rsidR="0013484B">
        <w:rPr>
          <w:i w:val="1"/>
          <w:iCs w:val="1"/>
        </w:rPr>
        <w:t>Your antenatal</w:t>
      </w:r>
      <w:r w:rsidR="004A2154">
        <w:rPr/>
        <w:t xml:space="preserve"> During the nineteenth and early twentieth centuries, disability was </w:t>
      </w:r>
      <w:r w:rsidR="004A2154">
        <w:rPr/>
        <w:t>largely viewed</w:t>
      </w:r>
      <w:r w:rsidR="004A2154">
        <w:rPr/>
        <w:t xml:space="preserve"> through the medical model, which focused on a person’s impairment rather than the barriers created by society. As a result, many individuals experienced discrimination and limited opportunities.</w:t>
      </w:r>
    </w:p>
    <w:p w:rsidRPr="004A2154" w:rsidR="004A2154" w:rsidP="004A2154" w:rsidRDefault="004A2154" w14:paraId="3BE9DC26" w14:textId="55692493">
      <w:pPr>
        <w:spacing w:before="100" w:beforeAutospacing="1" w:after="100" w:afterAutospacing="1" w:line="240" w:lineRule="auto"/>
        <w:rPr>
          <w:rFonts w:ascii="Times New Roman" w:hAnsi="Times New Roman" w:cs="Times New Roman"/>
          <w:lang w:eastAsia="en-GB"/>
        </w:rPr>
      </w:pPr>
      <w:r w:rsidRPr="004A2154">
        <w:rPr>
          <w:rFonts w:ascii="Times New Roman" w:hAnsi="Times New Roman" w:cs="Times New Roman"/>
          <w:lang w:eastAsia="en-GB"/>
        </w:rPr>
        <w:t>From the 1960s</w:t>
      </w:r>
      <w:r w:rsidR="00B222A9">
        <w:rPr>
          <w:rFonts w:ascii="Times New Roman" w:hAnsi="Times New Roman" w:cs="Times New Roman"/>
          <w:lang w:eastAsia="en-GB"/>
        </w:rPr>
        <w:t xml:space="preserve"> </w:t>
      </w:r>
      <w:r w:rsidRPr="004A2154">
        <w:rPr>
          <w:rFonts w:ascii="Times New Roman" w:hAnsi="Times New Roman" w:cs="Times New Roman"/>
          <w:lang w:eastAsia="en-GB"/>
        </w:rPr>
        <w:t xml:space="preserve">onwards, disability rights movements challenged these views and promoted equality, independence, and inclusion. Governments began closing large institutions and replacing them with community-based services. In the United Kingdom, important legislation such as the </w:t>
      </w:r>
      <w:r w:rsidRPr="004A2154">
        <w:rPr>
          <w:rFonts w:ascii="Times New Roman" w:hAnsi="Times New Roman" w:cs="Times New Roman"/>
          <w:b/>
          <w:bCs/>
          <w:lang w:eastAsia="en-GB"/>
        </w:rPr>
        <w:t>Care Act 2014</w:t>
      </w:r>
      <w:r w:rsidRPr="004A2154">
        <w:rPr>
          <w:rFonts w:ascii="Times New Roman" w:hAnsi="Times New Roman" w:cs="Times New Roman"/>
          <w:lang w:eastAsia="en-GB"/>
        </w:rPr>
        <w:t xml:space="preserve">, the </w:t>
      </w:r>
      <w:r w:rsidRPr="004A2154">
        <w:rPr>
          <w:rFonts w:ascii="Times New Roman" w:hAnsi="Times New Roman" w:cs="Times New Roman"/>
          <w:b/>
          <w:bCs/>
          <w:lang w:eastAsia="en-GB"/>
        </w:rPr>
        <w:t>Equality Act 2010</w:t>
      </w:r>
      <w:r w:rsidRPr="004A2154">
        <w:rPr>
          <w:rFonts w:ascii="Times New Roman" w:hAnsi="Times New Roman" w:cs="Times New Roman"/>
          <w:lang w:eastAsia="en-GB"/>
        </w:rPr>
        <w:t xml:space="preserve">, and the </w:t>
      </w:r>
      <w:r w:rsidRPr="004A2154">
        <w:rPr>
          <w:rFonts w:ascii="Times New Roman" w:hAnsi="Times New Roman" w:cs="Times New Roman"/>
          <w:b/>
          <w:bCs/>
          <w:lang w:eastAsia="en-GB"/>
        </w:rPr>
        <w:t>Human Rights Act 1998</w:t>
      </w:r>
      <w:r w:rsidRPr="004A2154">
        <w:rPr>
          <w:rFonts w:ascii="Times New Roman" w:hAnsi="Times New Roman" w:cs="Times New Roman"/>
          <w:lang w:eastAsia="en-GB"/>
        </w:rPr>
        <w:t xml:space="preserve"> strengthened the rights of people with disabilities by promoting person-centred care, protection from discrimination, and equal access to services. These legal developments have transformed disability care by encouraging individuals to live independently within their communities instead of institutional settings.</w:t>
      </w:r>
    </w:p>
    <w:p w:rsidRPr="004A2154" w:rsidR="004A2154" w:rsidP="004A2154" w:rsidRDefault="004A2154" w14:paraId="15AF8429" w14:textId="0A1DF762">
      <w:pPr>
        <w:spacing w:before="100" w:beforeAutospacing="1" w:after="100" w:afterAutospacing="1" w:line="240" w:lineRule="auto"/>
        <w:rPr>
          <w:rFonts w:ascii="Times New Roman" w:hAnsi="Times New Roman" w:cs="Times New Roman"/>
          <w:lang w:eastAsia="en-GB"/>
        </w:rPr>
      </w:pPr>
      <w:r w:rsidRPr="004A2154">
        <w:rPr>
          <w:rFonts w:ascii="Times New Roman" w:hAnsi="Times New Roman" w:cs="Times New Roman"/>
          <w:lang w:eastAsia="en-GB"/>
        </w:rPr>
        <w:t xml:space="preserve">Today, community disability services </w:t>
      </w:r>
      <w:r w:rsidR="00CD52E4">
        <w:rPr>
          <w:rFonts w:ascii="Times New Roman" w:hAnsi="Times New Roman" w:cs="Times New Roman"/>
          <w:lang w:eastAsia="en-GB"/>
        </w:rPr>
        <w:t>provider</w:t>
      </w:r>
      <w:r w:rsidRPr="004A2154">
        <w:rPr>
          <w:rFonts w:ascii="Times New Roman" w:hAnsi="Times New Roman" w:cs="Times New Roman"/>
          <w:lang w:eastAsia="en-GB"/>
        </w:rPr>
        <w:t xml:space="preserve"> a wide range of support tailored to individual needs. Services include personal care, supported living, day centres, employment support, educational </w:t>
      </w:r>
      <w:r w:rsidR="00776FA4">
        <w:rPr>
          <w:rFonts w:ascii="Times New Roman" w:hAnsi="Times New Roman" w:cs="Times New Roman"/>
          <w:lang w:eastAsia="en-GB"/>
        </w:rPr>
        <w:t>assistances</w:t>
      </w:r>
      <w:r w:rsidRPr="004A2154">
        <w:rPr>
          <w:rFonts w:ascii="Times New Roman" w:hAnsi="Times New Roman" w:cs="Times New Roman"/>
          <w:lang w:eastAsia="en-GB"/>
        </w:rPr>
        <w:t xml:space="preserve">, respite care for families, transport services, and access to healthcare professionals such as occupational therapists, physiotherapists, and social workers. The main aim is to help individuals achieve independence, develop life skills, and </w:t>
      </w:r>
      <w:r w:rsidR="00963D65">
        <w:rPr>
          <w:rFonts w:ascii="Times New Roman" w:hAnsi="Times New Roman" w:cs="Times New Roman"/>
          <w:lang w:eastAsia="en-GB"/>
        </w:rPr>
        <w:t>participated</w:t>
      </w:r>
      <w:r w:rsidRPr="004A2154">
        <w:rPr>
          <w:rFonts w:ascii="Times New Roman" w:hAnsi="Times New Roman" w:cs="Times New Roman"/>
          <w:lang w:eastAsia="en-GB"/>
        </w:rPr>
        <w:t xml:space="preserve"> in education, work, and community activities.</w:t>
      </w:r>
    </w:p>
    <w:p w:rsidRPr="004A2154" w:rsidR="004A2154" w:rsidP="004A2154" w:rsidRDefault="004A2154" w14:paraId="096DD105" w14:textId="77777777">
      <w:pPr>
        <w:spacing w:before="100" w:beforeAutospacing="1" w:after="100" w:afterAutospacing="1" w:line="240" w:lineRule="auto"/>
        <w:rPr>
          <w:rFonts w:ascii="Times New Roman" w:hAnsi="Times New Roman" w:cs="Times New Roman"/>
          <w:lang w:eastAsia="en-GB"/>
        </w:rPr>
      </w:pPr>
      <w:r w:rsidRPr="004A2154">
        <w:rPr>
          <w:rFonts w:ascii="Times New Roman" w:hAnsi="Times New Roman" w:cs="Times New Roman"/>
          <w:lang w:eastAsia="en-GB"/>
        </w:rPr>
        <w:t>A key strength of community disability services is their person-centred approach. Care plans are developed with the involvement of service users, allowing individuals to make choices about the support they receive. This approach promotes dignity, respect, confidence, and independence. Community-based care also helps reduce social isolation by encouraging participation in local activities, friendships, volunteering, and employment opportunities.</w:t>
      </w:r>
    </w:p>
    <w:p w:rsidRPr="004A2154" w:rsidR="004A2154" w:rsidP="6A481EFF" w:rsidRDefault="004A2154" w14:paraId="54F8622A" w14:textId="124821D4">
      <w:pPr>
        <w:spacing w:before="100" w:beforeAutospacing="on" w:after="100" w:afterAutospacing="on" w:line="240" w:lineRule="auto"/>
        <w:rPr>
          <w:rFonts w:ascii="Times New Roman" w:hAnsi="Times New Roman" w:cs="Times New Roman"/>
          <w:lang w:eastAsia="en-GB"/>
        </w:rPr>
      </w:pPr>
      <w:r w:rsidRPr="6A481EFF" w:rsidR="004A2154">
        <w:rPr>
          <w:rFonts w:ascii="Times New Roman" w:hAnsi="Times New Roman" w:cs="Times New Roman"/>
          <w:lang w:eastAsia="en-GB"/>
        </w:rPr>
        <w:t xml:space="preserve">However, community disability services also face several challenges. One major issue is limited funding, which can lead to long waiting lists and reduced availability of services. Many areas also experience shortages of qualified care workers, increasing pressure on existing staff and affecting the quality of care. Furthermore, some individuals continue to face barriers such as inaccessible public transport, limited employment opportunities, and social stigma. These challenges </w:t>
      </w:r>
      <w:r w:rsidRPr="6A481EFF" w:rsidR="00363159">
        <w:rPr>
          <w:rFonts w:ascii="Times New Roman" w:hAnsi="Times New Roman" w:cs="Times New Roman"/>
          <w:lang w:eastAsia="en-GB"/>
        </w:rPr>
        <w:t>demonstrate</w:t>
      </w:r>
      <w:r w:rsidRPr="6A481EFF" w:rsidR="004A2154">
        <w:rPr>
          <w:rFonts w:ascii="Times New Roman" w:hAnsi="Times New Roman" w:cs="Times New Roman"/>
          <w:lang w:eastAsia="en-GB"/>
        </w:rPr>
        <w:t xml:space="preserve"> that although disability services have improved significantly, greater investment and policy support are </w:t>
      </w:r>
      <w:r w:rsidRPr="6A481EFF" w:rsidR="26ED7EB5">
        <w:rPr>
          <w:rFonts w:ascii="Times New Roman" w:hAnsi="Times New Roman" w:cs="Times New Roman"/>
          <w:lang w:eastAsia="en-GB"/>
        </w:rPr>
        <w:t xml:space="preserve">needed </w:t>
      </w:r>
      <w:r w:rsidRPr="6A481EFF" w:rsidR="004A2154">
        <w:rPr>
          <w:rFonts w:ascii="Times New Roman" w:hAnsi="Times New Roman" w:cs="Times New Roman"/>
          <w:lang w:eastAsia="en-GB"/>
        </w:rPr>
        <w:t>to ensure equal access for everyone.</w:t>
      </w:r>
    </w:p>
    <w:p w:rsidRPr="004A2154" w:rsidR="004A2154" w:rsidP="004A2154" w:rsidRDefault="004A2154" w14:paraId="57DACBAF" w14:textId="72C4D177">
      <w:pPr>
        <w:spacing w:before="100" w:beforeAutospacing="1" w:after="100" w:afterAutospacing="1" w:line="240" w:lineRule="auto"/>
        <w:rPr>
          <w:rFonts w:ascii="Times New Roman" w:hAnsi="Times New Roman" w:cs="Times New Roman"/>
          <w:lang w:eastAsia="en-GB"/>
        </w:rPr>
      </w:pPr>
      <w:r w:rsidRPr="004A2154">
        <w:rPr>
          <w:rFonts w:ascii="Times New Roman" w:hAnsi="Times New Roman" w:cs="Times New Roman"/>
          <w:lang w:eastAsia="en-GB"/>
        </w:rPr>
        <w:t xml:space="preserve">Community disability services play a vital role in improving the quality of life of people with disabilities. By providing practical </w:t>
      </w:r>
      <w:r w:rsidR="006A0627">
        <w:rPr>
          <w:rFonts w:ascii="Times New Roman" w:hAnsi="Times New Roman" w:cs="Times New Roman"/>
          <w:lang w:eastAsia="en-GB"/>
        </w:rPr>
        <w:t>assistances</w:t>
      </w:r>
      <w:r w:rsidRPr="004A2154">
        <w:rPr>
          <w:rFonts w:ascii="Times New Roman" w:hAnsi="Times New Roman" w:cs="Times New Roman"/>
          <w:lang w:eastAsia="en-GB"/>
        </w:rPr>
        <w:t xml:space="preserve"> and emotional support, these services enable individuals to </w:t>
      </w:r>
      <w:r w:rsidR="008B20D9">
        <w:rPr>
          <w:rFonts w:ascii="Times New Roman" w:hAnsi="Times New Roman" w:cs="Times New Roman"/>
          <w:lang w:eastAsia="en-GB"/>
        </w:rPr>
        <w:t>keep</w:t>
      </w:r>
      <w:r w:rsidRPr="004A2154">
        <w:rPr>
          <w:rFonts w:ascii="Times New Roman" w:hAnsi="Times New Roman" w:cs="Times New Roman"/>
          <w:lang w:eastAsia="en-GB"/>
        </w:rPr>
        <w:t xml:space="preserve"> their independence and remain connected with family, friends, and the wider community. Access to education, employment, and recreational activities helps improve self-esteem, confidence, and mental wellbeing. Families and carers also </w:t>
      </w:r>
      <w:r w:rsidR="00AF1BE6">
        <w:rPr>
          <w:rFonts w:ascii="Times New Roman" w:hAnsi="Times New Roman" w:cs="Times New Roman"/>
          <w:lang w:eastAsia="en-GB"/>
        </w:rPr>
        <w:t>benefit</w:t>
      </w:r>
      <w:r w:rsidRPr="004A2154">
        <w:rPr>
          <w:rFonts w:ascii="Times New Roman" w:hAnsi="Times New Roman" w:cs="Times New Roman"/>
          <w:lang w:eastAsia="en-GB"/>
        </w:rPr>
        <w:t xml:space="preserve"> from respite services and professional support, reducing stress and improving family relationships.</w:t>
      </w:r>
    </w:p>
    <w:p w:rsidRPr="004A2154" w:rsidR="004A2154" w:rsidP="004A2154" w:rsidRDefault="004A2154" w14:paraId="7FC4DE06" w14:textId="210A423E">
      <w:pPr>
        <w:spacing w:before="100" w:beforeAutospacing="1" w:after="100" w:afterAutospacing="1" w:line="240" w:lineRule="auto"/>
        <w:rPr>
          <w:rFonts w:ascii="Times New Roman" w:hAnsi="Times New Roman" w:cs="Times New Roman"/>
          <w:lang w:eastAsia="en-GB"/>
        </w:rPr>
      </w:pPr>
      <w:r w:rsidRPr="004A2154">
        <w:rPr>
          <w:rFonts w:ascii="Times New Roman" w:hAnsi="Times New Roman" w:cs="Times New Roman"/>
          <w:lang w:eastAsia="en-GB"/>
        </w:rPr>
        <w:t xml:space="preserve">In conclusion, community disability services have evolved from a history of institutional care towards a system based on inclusion, equality, and person-centred support. Legislative changes and disability rights movements have played </w:t>
      </w:r>
      <w:r w:rsidR="00263951">
        <w:rPr>
          <w:rFonts w:ascii="Times New Roman" w:hAnsi="Times New Roman" w:cs="Times New Roman"/>
          <w:lang w:eastAsia="en-GB"/>
        </w:rPr>
        <w:t>a key role</w:t>
      </w:r>
      <w:r w:rsidR="00CE4FAF">
        <w:rPr>
          <w:rFonts w:ascii="Times New Roman" w:hAnsi="Times New Roman" w:cs="Times New Roman"/>
          <w:lang w:eastAsia="en-GB"/>
        </w:rPr>
        <w:t xml:space="preserve"> </w:t>
      </w:r>
      <w:r w:rsidRPr="004A2154">
        <w:rPr>
          <w:rFonts w:ascii="Times New Roman" w:hAnsi="Times New Roman" w:cs="Times New Roman"/>
          <w:lang w:eastAsia="en-GB"/>
        </w:rPr>
        <w:t xml:space="preserve">shaping modern services that promote independence and participation. Although challenges such as funding shortages and workforce pressures </w:t>
      </w:r>
      <w:r w:rsidR="00AC2771">
        <w:rPr>
          <w:rFonts w:ascii="Times New Roman" w:hAnsi="Times New Roman" w:cs="Times New Roman"/>
          <w:lang w:eastAsia="en-GB"/>
        </w:rPr>
        <w:t>are still</w:t>
      </w:r>
      <w:r w:rsidRPr="004A2154">
        <w:rPr>
          <w:rFonts w:ascii="Times New Roman" w:hAnsi="Times New Roman" w:cs="Times New Roman"/>
          <w:lang w:eastAsia="en-GB"/>
        </w:rPr>
        <w:t>, community disability services continue to make a significant contribution to improving the wellbeing and quality of life of people with disabilities. Continued investment, effective policies, and greater public awareness will help ensure that individuals with disabilities can live fulfilling lives as equal members of society.</w:t>
      </w:r>
    </w:p>
    <w:p w:rsidRPr="004A2154" w:rsidR="004A2154" w:rsidP="004A2154" w:rsidRDefault="004A2154" w14:paraId="3E868A22" w14:textId="77777777">
      <w:pPr>
        <w:spacing w:before="100" w:beforeAutospacing="1" w:after="100" w:afterAutospacing="1" w:line="240" w:lineRule="auto"/>
        <w:outlineLvl w:val="2"/>
        <w:rPr>
          <w:rFonts w:ascii="Times New Roman" w:hAnsi="Times New Roman" w:eastAsia="Times New Roman" w:cs="Times New Roman"/>
          <w:b/>
          <w:bCs/>
          <w:sz w:val="27"/>
          <w:szCs w:val="27"/>
          <w:lang w:eastAsia="en-GB"/>
        </w:rPr>
      </w:pPr>
      <w:r w:rsidRPr="004A2154">
        <w:rPr>
          <w:rFonts w:ascii="Times New Roman" w:hAnsi="Times New Roman" w:eastAsia="Times New Roman" w:cs="Times New Roman"/>
          <w:b/>
          <w:bCs/>
          <w:sz w:val="27"/>
          <w:szCs w:val="27"/>
          <w:lang w:eastAsia="en-GB"/>
        </w:rPr>
        <w:t>References (Harvard Style)</w:t>
      </w:r>
    </w:p>
    <w:p w:rsidRPr="004A2154" w:rsidR="004A2154" w:rsidP="004A2154" w:rsidRDefault="004A2154" w14:paraId="4A6E213A" w14:textId="77777777">
      <w:pPr>
        <w:spacing w:before="100" w:beforeAutospacing="1" w:after="100" w:afterAutospacing="1" w:line="240" w:lineRule="auto"/>
        <w:rPr>
          <w:rFonts w:ascii="Times New Roman" w:hAnsi="Times New Roman" w:cs="Times New Roman"/>
          <w:lang w:eastAsia="en-GB"/>
        </w:rPr>
      </w:pPr>
      <w:r w:rsidRPr="004A2154">
        <w:rPr>
          <w:rFonts w:ascii="Times New Roman" w:hAnsi="Times New Roman" w:cs="Times New Roman"/>
          <w:lang w:eastAsia="en-GB"/>
        </w:rPr>
        <w:t xml:space="preserve">Department of Health and Social Care (2014) </w:t>
      </w:r>
      <w:r w:rsidRPr="004A2154">
        <w:rPr>
          <w:rFonts w:ascii="Times New Roman" w:hAnsi="Times New Roman" w:cs="Times New Roman"/>
          <w:i/>
          <w:iCs/>
          <w:lang w:eastAsia="en-GB"/>
        </w:rPr>
        <w:t>Care Act 2014</w:t>
      </w:r>
      <w:r w:rsidRPr="004A2154">
        <w:rPr>
          <w:rFonts w:ascii="Times New Roman" w:hAnsi="Times New Roman" w:cs="Times New Roman"/>
          <w:lang w:eastAsia="en-GB"/>
        </w:rPr>
        <w:t>. London: HMSO.</w:t>
      </w:r>
    </w:p>
    <w:p w:rsidRPr="004A2154" w:rsidR="004A2154" w:rsidP="004A2154" w:rsidRDefault="004A2154" w14:paraId="7DFD96F7" w14:textId="77777777">
      <w:pPr>
        <w:spacing w:before="100" w:beforeAutospacing="1" w:after="100" w:afterAutospacing="1" w:line="240" w:lineRule="auto"/>
        <w:rPr>
          <w:rFonts w:ascii="Times New Roman" w:hAnsi="Times New Roman" w:cs="Times New Roman"/>
          <w:lang w:eastAsia="en-GB"/>
        </w:rPr>
      </w:pPr>
      <w:r w:rsidRPr="004A2154">
        <w:rPr>
          <w:rFonts w:ascii="Times New Roman" w:hAnsi="Times New Roman" w:cs="Times New Roman"/>
          <w:lang w:eastAsia="en-GB"/>
        </w:rPr>
        <w:t xml:space="preserve">HM Government (2010) </w:t>
      </w:r>
      <w:r w:rsidRPr="004A2154">
        <w:rPr>
          <w:rFonts w:ascii="Times New Roman" w:hAnsi="Times New Roman" w:cs="Times New Roman"/>
          <w:i/>
          <w:iCs/>
          <w:lang w:eastAsia="en-GB"/>
        </w:rPr>
        <w:t>Equality Act 2010</w:t>
      </w:r>
      <w:r w:rsidRPr="004A2154">
        <w:rPr>
          <w:rFonts w:ascii="Times New Roman" w:hAnsi="Times New Roman" w:cs="Times New Roman"/>
          <w:lang w:eastAsia="en-GB"/>
        </w:rPr>
        <w:t>. London: The Stationery Office.</w:t>
      </w:r>
    </w:p>
    <w:p w:rsidRPr="004A2154" w:rsidR="004A2154" w:rsidP="004A2154" w:rsidRDefault="004A2154" w14:paraId="04958D53" w14:textId="77777777">
      <w:pPr>
        <w:spacing w:before="100" w:beforeAutospacing="1" w:after="100" w:afterAutospacing="1" w:line="240" w:lineRule="auto"/>
        <w:rPr>
          <w:rFonts w:ascii="Times New Roman" w:hAnsi="Times New Roman" w:cs="Times New Roman"/>
          <w:lang w:eastAsia="en-GB"/>
        </w:rPr>
      </w:pPr>
      <w:r w:rsidRPr="004A2154">
        <w:rPr>
          <w:rFonts w:ascii="Times New Roman" w:hAnsi="Times New Roman" w:cs="Times New Roman"/>
          <w:lang w:eastAsia="en-GB"/>
        </w:rPr>
        <w:t xml:space="preserve">HM Government (1998) </w:t>
      </w:r>
      <w:r w:rsidRPr="004A2154">
        <w:rPr>
          <w:rFonts w:ascii="Times New Roman" w:hAnsi="Times New Roman" w:cs="Times New Roman"/>
          <w:i/>
          <w:iCs/>
          <w:lang w:eastAsia="en-GB"/>
        </w:rPr>
        <w:t>Human Rights Act 1998</w:t>
      </w:r>
      <w:r w:rsidRPr="004A2154">
        <w:rPr>
          <w:rFonts w:ascii="Times New Roman" w:hAnsi="Times New Roman" w:cs="Times New Roman"/>
          <w:lang w:eastAsia="en-GB"/>
        </w:rPr>
        <w:t>. London: The Stationery Office.</w:t>
      </w:r>
    </w:p>
    <w:p w:rsidRPr="00D40939" w:rsidR="35518277" w:rsidP="75FAEB98" w:rsidRDefault="004A2154" w14:paraId="73B0F4F8" w14:textId="31E1EE29">
      <w:pPr>
        <w:spacing w:beforeAutospacing="1" w:afterAutospacing="1" w:line="240" w:lineRule="auto"/>
        <w:rPr>
          <w:rFonts w:ascii="Times New Roman" w:hAnsi="Times New Roman" w:cs="Times New Roman"/>
          <w:lang w:eastAsia="en-GB"/>
        </w:rPr>
      </w:pPr>
      <w:r w:rsidRPr="004A2154">
        <w:rPr>
          <w:rFonts w:ascii="Times New Roman" w:hAnsi="Times New Roman" w:cs="Times New Roman"/>
          <w:lang w:eastAsia="en-GB"/>
        </w:rPr>
        <w:t xml:space="preserve">World Health </w:t>
      </w:r>
      <w:r w:rsidR="00CA3D41">
        <w:rPr>
          <w:rFonts w:ascii="Times New Roman" w:hAnsi="Times New Roman" w:cs="Times New Roman"/>
          <w:lang w:eastAsia="en-GB"/>
        </w:rPr>
        <w:t>Organisation</w:t>
      </w:r>
      <w:r w:rsidRPr="004A2154">
        <w:rPr>
          <w:rFonts w:ascii="Times New Roman" w:hAnsi="Times New Roman" w:cs="Times New Roman"/>
          <w:lang w:eastAsia="en-GB"/>
        </w:rPr>
        <w:t xml:space="preserve"> (2011) </w:t>
      </w:r>
      <w:r w:rsidRPr="004A2154">
        <w:rPr>
          <w:rFonts w:ascii="Times New Roman" w:hAnsi="Times New Roman" w:cs="Times New Roman"/>
          <w:i/>
          <w:iCs/>
          <w:lang w:eastAsia="en-GB"/>
        </w:rPr>
        <w:t>World Report on Disability</w:t>
      </w:r>
      <w:r w:rsidRPr="004A2154">
        <w:rPr>
          <w:rFonts w:ascii="Times New Roman" w:hAnsi="Times New Roman" w:cs="Times New Roman"/>
          <w:lang w:eastAsia="en-GB"/>
        </w:rPr>
        <w:t xml:space="preserve">. Geneva: World Health </w:t>
      </w:r>
      <w:r w:rsidR="00CA3D41">
        <w:rPr>
          <w:rFonts w:ascii="Times New Roman" w:hAnsi="Times New Roman" w:cs="Times New Roman"/>
          <w:lang w:eastAsia="en-GB"/>
        </w:rPr>
        <w:t>Organisation</w:t>
      </w:r>
      <w:r w:rsidRPr="004A2154">
        <w:rPr>
          <w:rFonts w:ascii="Times New Roman" w:hAnsi="Times New Roman" w:cs="Times New Roman"/>
          <w:lang w:eastAsia="en-GB"/>
        </w:rPr>
        <w:t>.</w:t>
      </w:r>
    </w:p>
    <w:p w:rsidR="35518277" w:rsidP="75FAEB98" w:rsidRDefault="7509628D" w14:paraId="100C27F6" w14:textId="77777777">
      <w:pPr>
        <w:spacing w:beforeAutospacing="1" w:afterAutospacing="1" w:line="240" w:lineRule="auto"/>
        <w:rPr>
          <w:rFonts w:ascii="Times New Roman" w:hAnsi="Times New Roman" w:cs="Times New Roman"/>
          <w:lang w:eastAsia="en-GB"/>
        </w:rPr>
      </w:pPr>
      <w:r w:rsidRPr="75FAEB98">
        <w:rPr>
          <w:rFonts w:ascii="Times New Roman" w:hAnsi="Times New Roman" w:cs="Times New Roman"/>
          <w:lang w:eastAsia="en-GB"/>
        </w:rPr>
        <w:t xml:space="preserve">Department of Health (1993) </w:t>
      </w:r>
      <w:r w:rsidRPr="75FAEB98">
        <w:rPr>
          <w:rFonts w:ascii="Times New Roman" w:hAnsi="Times New Roman" w:cs="Times New Roman"/>
          <w:i/>
          <w:iCs/>
          <w:lang w:eastAsia="en-GB"/>
        </w:rPr>
        <w:t>Changing Childbirth</w:t>
      </w:r>
      <w:r w:rsidRPr="75FAEB98">
        <w:rPr>
          <w:rFonts w:ascii="Times New Roman" w:hAnsi="Times New Roman" w:cs="Times New Roman"/>
          <w:lang w:eastAsia="en-GB"/>
        </w:rPr>
        <w:t>. London: HMSO.</w:t>
      </w:r>
    </w:p>
    <w:p w:rsidR="35518277" w:rsidP="75FAEB98" w:rsidRDefault="7509628D" w14:paraId="207086FC" w14:textId="77777777">
      <w:pPr>
        <w:spacing w:beforeAutospacing="1" w:afterAutospacing="1" w:line="240" w:lineRule="auto"/>
        <w:rPr>
          <w:rFonts w:ascii="Times New Roman" w:hAnsi="Times New Roman" w:cs="Times New Roman"/>
          <w:lang w:eastAsia="en-GB"/>
        </w:rPr>
      </w:pPr>
      <w:r w:rsidRPr="75FAEB98">
        <w:rPr>
          <w:rFonts w:ascii="Times New Roman" w:hAnsi="Times New Roman" w:cs="Times New Roman"/>
          <w:lang w:eastAsia="en-GB"/>
        </w:rPr>
        <w:t xml:space="preserve">National Institute for Health and Care Excellence (2021) </w:t>
      </w:r>
      <w:r w:rsidRPr="75FAEB98">
        <w:rPr>
          <w:rFonts w:ascii="Times New Roman" w:hAnsi="Times New Roman" w:cs="Times New Roman"/>
          <w:i/>
          <w:iCs/>
          <w:lang w:eastAsia="en-GB"/>
        </w:rPr>
        <w:t>Antenatal care</w:t>
      </w:r>
      <w:r w:rsidRPr="75FAEB98">
        <w:rPr>
          <w:rFonts w:ascii="Times New Roman" w:hAnsi="Times New Roman" w:cs="Times New Roman"/>
          <w:lang w:eastAsia="en-GB"/>
        </w:rPr>
        <w:t>. London: NICE.</w:t>
      </w:r>
    </w:p>
    <w:p w:rsidR="35518277" w:rsidP="75FAEB98" w:rsidRDefault="7509628D" w14:paraId="1199F294" w14:textId="77777777">
      <w:pPr>
        <w:spacing w:beforeAutospacing="1" w:afterAutospacing="1" w:line="240" w:lineRule="auto"/>
        <w:rPr>
          <w:rFonts w:ascii="Times New Roman" w:hAnsi="Times New Roman" w:cs="Times New Roman"/>
          <w:lang w:eastAsia="en-GB"/>
        </w:rPr>
      </w:pPr>
      <w:r w:rsidRPr="75FAEB98">
        <w:rPr>
          <w:rFonts w:ascii="Times New Roman" w:hAnsi="Times New Roman" w:cs="Times New Roman"/>
          <w:lang w:eastAsia="en-GB"/>
        </w:rPr>
        <w:t xml:space="preserve">NHS England (2016) </w:t>
      </w:r>
      <w:r w:rsidRPr="75FAEB98">
        <w:rPr>
          <w:rFonts w:ascii="Times New Roman" w:hAnsi="Times New Roman" w:cs="Times New Roman"/>
          <w:i/>
          <w:iCs/>
          <w:lang w:eastAsia="en-GB"/>
        </w:rPr>
        <w:t>Better Births: Improving outcomes of maternity services in England</w:t>
      </w:r>
      <w:r w:rsidRPr="75FAEB98">
        <w:rPr>
          <w:rFonts w:ascii="Times New Roman" w:hAnsi="Times New Roman" w:cs="Times New Roman"/>
          <w:lang w:eastAsia="en-GB"/>
        </w:rPr>
        <w:t>. London: NHS England.</w:t>
      </w:r>
    </w:p>
    <w:p w:rsidR="35518277" w:rsidP="75FAEB98" w:rsidRDefault="7509628D" w14:paraId="156149ED" w14:textId="77777777">
      <w:pPr>
        <w:spacing w:beforeAutospacing="1" w:afterAutospacing="1" w:line="240" w:lineRule="auto"/>
        <w:rPr>
          <w:rFonts w:ascii="Times New Roman" w:hAnsi="Times New Roman" w:cs="Times New Roman"/>
          <w:lang w:eastAsia="en-GB"/>
        </w:rPr>
      </w:pPr>
      <w:r w:rsidRPr="75FAEB98">
        <w:rPr>
          <w:rFonts w:ascii="Times New Roman" w:hAnsi="Times New Roman" w:cs="Times New Roman"/>
          <w:lang w:eastAsia="en-GB"/>
        </w:rPr>
        <w:t xml:space="preserve">NHS (2024) </w:t>
      </w:r>
      <w:r w:rsidRPr="75FAEB98">
        <w:rPr>
          <w:rFonts w:ascii="Times New Roman" w:hAnsi="Times New Roman" w:cs="Times New Roman"/>
          <w:i/>
          <w:iCs/>
          <w:lang w:eastAsia="en-GB"/>
        </w:rPr>
        <w:t>Your antenatal appointments</w:t>
      </w:r>
      <w:r w:rsidRPr="75FAEB98">
        <w:rPr>
          <w:rFonts w:ascii="Times New Roman" w:hAnsi="Times New Roman" w:cs="Times New Roman"/>
          <w:lang w:eastAsia="en-GB"/>
        </w:rPr>
        <w:t xml:space="preserve">. Available at: </w:t>
      </w:r>
      <w:hyperlink r:id="rId9">
        <w:r w:rsidRPr="75FAEB98">
          <w:rPr>
            <w:rFonts w:ascii="Times New Roman" w:hAnsi="Times New Roman" w:cs="Times New Roman"/>
            <w:color w:val="0000FF"/>
            <w:u w:val="single"/>
            <w:lang w:eastAsia="en-GB"/>
          </w:rPr>
          <w:t>https://www.nhs.uk/pregnancy/your-pregnancy-care/your-antenatal-appointments/</w:t>
        </w:r>
      </w:hyperlink>
    </w:p>
    <w:p w:rsidR="35518277" w:rsidP="75FAEB98" w:rsidRDefault="7509628D" w14:paraId="49DFB24D" w14:textId="77777777">
      <w:pPr>
        <w:spacing w:beforeAutospacing="1" w:afterAutospacing="1" w:line="240" w:lineRule="auto"/>
        <w:rPr>
          <w:rFonts w:ascii="Times New Roman" w:hAnsi="Times New Roman" w:cs="Times New Roman"/>
          <w:lang w:eastAsia="en-GB"/>
        </w:rPr>
      </w:pPr>
      <w:r w:rsidRPr="75FAEB98">
        <w:rPr>
          <w:rFonts w:ascii="Times New Roman" w:hAnsi="Times New Roman" w:cs="Times New Roman"/>
          <w:lang w:eastAsia="en-GB"/>
        </w:rPr>
        <w:t xml:space="preserve">Royal College of Midwives (2023) </w:t>
      </w:r>
      <w:r w:rsidRPr="75FAEB98">
        <w:rPr>
          <w:rFonts w:ascii="Times New Roman" w:hAnsi="Times New Roman" w:cs="Times New Roman"/>
          <w:i/>
          <w:iCs/>
          <w:lang w:eastAsia="en-GB"/>
        </w:rPr>
        <w:t>State of Maternity Services Report</w:t>
      </w:r>
      <w:r w:rsidRPr="75FAEB98">
        <w:rPr>
          <w:rFonts w:ascii="Times New Roman" w:hAnsi="Times New Roman" w:cs="Times New Roman"/>
          <w:lang w:eastAsia="en-GB"/>
        </w:rPr>
        <w:t>. London: Royal College of Midwives.</w:t>
      </w:r>
    </w:p>
    <w:p w:rsidR="35518277" w:rsidP="35518277" w:rsidRDefault="35518277" w14:paraId="1BCDBED0" w14:textId="534A4B49"/>
    <w:sectPr w:rsidR="35518277">
      <w:headerReference w:type="default" r:id="rId10"/>
      <w:footerReference w:type="default" r:id="rId1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D31270" w:rsidRDefault="00D31270" w14:paraId="6A294662" w14:textId="77777777">
      <w:pPr>
        <w:spacing w:after="0" w:line="240" w:lineRule="auto"/>
      </w:pPr>
      <w:r>
        <w:separator/>
      </w:r>
    </w:p>
  </w:endnote>
  <w:endnote w:type="continuationSeparator" w:id="0">
    <w:p w:rsidR="00D31270" w:rsidRDefault="00D31270" w14:paraId="1AFFD3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5E3D9FED" w:rsidTr="5E3D9FED" w14:paraId="307F1A5D" w14:textId="77777777">
      <w:trPr>
        <w:trHeight w:val="300"/>
      </w:trPr>
      <w:tc>
        <w:tcPr>
          <w:tcW w:w="3005" w:type="dxa"/>
        </w:tcPr>
        <w:p w:rsidR="5E3D9FED" w:rsidP="5E3D9FED" w:rsidRDefault="5E3D9FED" w14:paraId="22FE7537" w14:textId="3D821465">
          <w:pPr>
            <w:pStyle w:val="Header"/>
            <w:ind w:left="-115"/>
          </w:pPr>
        </w:p>
      </w:tc>
      <w:tc>
        <w:tcPr>
          <w:tcW w:w="3005" w:type="dxa"/>
        </w:tcPr>
        <w:p w:rsidR="5E3D9FED" w:rsidP="5E3D9FED" w:rsidRDefault="5E3D9FED" w14:paraId="1430E02B" w14:textId="5A999AA3">
          <w:pPr>
            <w:pStyle w:val="Header"/>
            <w:jc w:val="center"/>
          </w:pPr>
        </w:p>
      </w:tc>
      <w:tc>
        <w:tcPr>
          <w:tcW w:w="3005" w:type="dxa"/>
        </w:tcPr>
        <w:p w:rsidR="5E3D9FED" w:rsidP="5E3D9FED" w:rsidRDefault="5E3D9FED" w14:paraId="0E0BABF6" w14:textId="5B193007">
          <w:pPr>
            <w:pStyle w:val="Header"/>
            <w:ind w:right="-115"/>
            <w:jc w:val="right"/>
          </w:pPr>
        </w:p>
      </w:tc>
    </w:tr>
  </w:tbl>
  <w:p w:rsidR="5E3D9FED" w:rsidP="5E3D9FED" w:rsidRDefault="5E3D9FED" w14:paraId="39F33D00" w14:textId="6817E5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D31270" w:rsidRDefault="00D31270" w14:paraId="7544EBB5" w14:textId="77777777">
      <w:pPr>
        <w:spacing w:after="0" w:line="240" w:lineRule="auto"/>
      </w:pPr>
      <w:r>
        <w:separator/>
      </w:r>
    </w:p>
  </w:footnote>
  <w:footnote w:type="continuationSeparator" w:id="0">
    <w:p w:rsidR="00D31270" w:rsidRDefault="00D31270" w14:paraId="38505F4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5E3D9FED" w:rsidTr="5E3D9FED" w14:paraId="1630EB5A" w14:textId="77777777">
      <w:trPr>
        <w:trHeight w:val="300"/>
      </w:trPr>
      <w:tc>
        <w:tcPr>
          <w:tcW w:w="3005" w:type="dxa"/>
        </w:tcPr>
        <w:p w:rsidR="5E3D9FED" w:rsidP="5E3D9FED" w:rsidRDefault="5E3D9FED" w14:paraId="7F9191D9" w14:textId="3C08474F">
          <w:pPr>
            <w:pStyle w:val="Header"/>
            <w:ind w:left="-115"/>
          </w:pPr>
        </w:p>
      </w:tc>
      <w:tc>
        <w:tcPr>
          <w:tcW w:w="3005" w:type="dxa"/>
        </w:tcPr>
        <w:p w:rsidR="5E3D9FED" w:rsidP="5E3D9FED" w:rsidRDefault="5E3D9FED" w14:paraId="3536B8B4" w14:textId="1A8BD480">
          <w:pPr>
            <w:pStyle w:val="Header"/>
            <w:jc w:val="center"/>
          </w:pPr>
        </w:p>
      </w:tc>
      <w:tc>
        <w:tcPr>
          <w:tcW w:w="3005" w:type="dxa"/>
        </w:tcPr>
        <w:p w:rsidR="5E3D9FED" w:rsidP="5E3D9FED" w:rsidRDefault="5E3D9FED" w14:paraId="748B6611" w14:textId="0F25744E">
          <w:pPr>
            <w:pStyle w:val="Header"/>
            <w:ind w:right="-115"/>
            <w:jc w:val="right"/>
          </w:pPr>
        </w:p>
      </w:tc>
    </w:tr>
  </w:tbl>
  <w:p w:rsidR="5E3D9FED" w:rsidP="5E3D9FED" w:rsidRDefault="5E3D9FED" w14:paraId="711019AF" w14:textId="047FD9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D102D9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3DAA644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0E87E9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69907576">
    <w:abstractNumId w:val="2"/>
  </w:num>
  <w:num w:numId="2" w16cid:durableId="61493251">
    <w:abstractNumId w:val="1"/>
  </w:num>
  <w:num w:numId="3" w16cid:durableId="69056858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82"/>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1F38D2"/>
    <w:rsid w:val="00006765"/>
    <w:rsid w:val="0003155B"/>
    <w:rsid w:val="0005729B"/>
    <w:rsid w:val="000622DF"/>
    <w:rsid w:val="00062881"/>
    <w:rsid w:val="00077362"/>
    <w:rsid w:val="0008105D"/>
    <w:rsid w:val="0008245C"/>
    <w:rsid w:val="000828DB"/>
    <w:rsid w:val="00091188"/>
    <w:rsid w:val="000A2055"/>
    <w:rsid w:val="000C51FF"/>
    <w:rsid w:val="000C6A55"/>
    <w:rsid w:val="0013484B"/>
    <w:rsid w:val="00135560"/>
    <w:rsid w:val="00137624"/>
    <w:rsid w:val="00140BBD"/>
    <w:rsid w:val="00160F57"/>
    <w:rsid w:val="00164146"/>
    <w:rsid w:val="00183FF8"/>
    <w:rsid w:val="00197C3B"/>
    <w:rsid w:val="001B124A"/>
    <w:rsid w:val="001D65C5"/>
    <w:rsid w:val="001D7135"/>
    <w:rsid w:val="001E10B0"/>
    <w:rsid w:val="002174F7"/>
    <w:rsid w:val="00231EAF"/>
    <w:rsid w:val="00235545"/>
    <w:rsid w:val="0024257B"/>
    <w:rsid w:val="00247242"/>
    <w:rsid w:val="00263951"/>
    <w:rsid w:val="002876D2"/>
    <w:rsid w:val="002A0105"/>
    <w:rsid w:val="002A271F"/>
    <w:rsid w:val="002A56D8"/>
    <w:rsid w:val="002B3B37"/>
    <w:rsid w:val="002C3810"/>
    <w:rsid w:val="002C7198"/>
    <w:rsid w:val="002F1B4F"/>
    <w:rsid w:val="0032699A"/>
    <w:rsid w:val="003425EA"/>
    <w:rsid w:val="00363159"/>
    <w:rsid w:val="00367A52"/>
    <w:rsid w:val="003910E6"/>
    <w:rsid w:val="003A4CFB"/>
    <w:rsid w:val="003A569D"/>
    <w:rsid w:val="003E0F73"/>
    <w:rsid w:val="003F0B2A"/>
    <w:rsid w:val="00412199"/>
    <w:rsid w:val="00414D5D"/>
    <w:rsid w:val="0041790F"/>
    <w:rsid w:val="00431304"/>
    <w:rsid w:val="00457CDF"/>
    <w:rsid w:val="00461511"/>
    <w:rsid w:val="00463A8B"/>
    <w:rsid w:val="004821BB"/>
    <w:rsid w:val="00483BE9"/>
    <w:rsid w:val="004A2154"/>
    <w:rsid w:val="004A6112"/>
    <w:rsid w:val="004C0097"/>
    <w:rsid w:val="004D12C7"/>
    <w:rsid w:val="004E2D75"/>
    <w:rsid w:val="004E3B5A"/>
    <w:rsid w:val="005078D6"/>
    <w:rsid w:val="00512371"/>
    <w:rsid w:val="00525B8E"/>
    <w:rsid w:val="005404B0"/>
    <w:rsid w:val="00542915"/>
    <w:rsid w:val="005441C4"/>
    <w:rsid w:val="005558C3"/>
    <w:rsid w:val="00556FF1"/>
    <w:rsid w:val="005674D0"/>
    <w:rsid w:val="00567B1D"/>
    <w:rsid w:val="005728EA"/>
    <w:rsid w:val="00574583"/>
    <w:rsid w:val="0058099C"/>
    <w:rsid w:val="00585096"/>
    <w:rsid w:val="00586C15"/>
    <w:rsid w:val="005A07DF"/>
    <w:rsid w:val="005C6106"/>
    <w:rsid w:val="005E2928"/>
    <w:rsid w:val="005E6B71"/>
    <w:rsid w:val="006015C5"/>
    <w:rsid w:val="00611677"/>
    <w:rsid w:val="00621F6D"/>
    <w:rsid w:val="006329CA"/>
    <w:rsid w:val="006407E8"/>
    <w:rsid w:val="00643C98"/>
    <w:rsid w:val="0065341D"/>
    <w:rsid w:val="00671322"/>
    <w:rsid w:val="00674D3E"/>
    <w:rsid w:val="006911B8"/>
    <w:rsid w:val="006A0627"/>
    <w:rsid w:val="006B5002"/>
    <w:rsid w:val="006C2BB4"/>
    <w:rsid w:val="006D64FD"/>
    <w:rsid w:val="0070197E"/>
    <w:rsid w:val="007202C6"/>
    <w:rsid w:val="00722FA1"/>
    <w:rsid w:val="00734241"/>
    <w:rsid w:val="00734745"/>
    <w:rsid w:val="0074368F"/>
    <w:rsid w:val="007443C2"/>
    <w:rsid w:val="00751AB8"/>
    <w:rsid w:val="00776FA4"/>
    <w:rsid w:val="007801A5"/>
    <w:rsid w:val="00797194"/>
    <w:rsid w:val="007B7DBB"/>
    <w:rsid w:val="007D0FE8"/>
    <w:rsid w:val="007D7FEF"/>
    <w:rsid w:val="007F704C"/>
    <w:rsid w:val="00813668"/>
    <w:rsid w:val="008222D7"/>
    <w:rsid w:val="0083134B"/>
    <w:rsid w:val="0083260F"/>
    <w:rsid w:val="008516B0"/>
    <w:rsid w:val="00867EC6"/>
    <w:rsid w:val="00875CE5"/>
    <w:rsid w:val="008B00A3"/>
    <w:rsid w:val="008B20D9"/>
    <w:rsid w:val="008B4924"/>
    <w:rsid w:val="008C7883"/>
    <w:rsid w:val="008E3E63"/>
    <w:rsid w:val="009009F1"/>
    <w:rsid w:val="00902762"/>
    <w:rsid w:val="009069DE"/>
    <w:rsid w:val="00924CCC"/>
    <w:rsid w:val="00930E4D"/>
    <w:rsid w:val="00963D65"/>
    <w:rsid w:val="009648B6"/>
    <w:rsid w:val="00966969"/>
    <w:rsid w:val="0097113D"/>
    <w:rsid w:val="009722D5"/>
    <w:rsid w:val="009875CF"/>
    <w:rsid w:val="00987B8A"/>
    <w:rsid w:val="00992617"/>
    <w:rsid w:val="009A5358"/>
    <w:rsid w:val="009C745F"/>
    <w:rsid w:val="00A14C9A"/>
    <w:rsid w:val="00A239F6"/>
    <w:rsid w:val="00A40A66"/>
    <w:rsid w:val="00A521E8"/>
    <w:rsid w:val="00A7093F"/>
    <w:rsid w:val="00A875F8"/>
    <w:rsid w:val="00A93A97"/>
    <w:rsid w:val="00AC2771"/>
    <w:rsid w:val="00AF1BE6"/>
    <w:rsid w:val="00AF291D"/>
    <w:rsid w:val="00B222A9"/>
    <w:rsid w:val="00B31853"/>
    <w:rsid w:val="00B359D3"/>
    <w:rsid w:val="00B509A8"/>
    <w:rsid w:val="00B87F24"/>
    <w:rsid w:val="00BC1825"/>
    <w:rsid w:val="00BD4A5C"/>
    <w:rsid w:val="00BD6BAB"/>
    <w:rsid w:val="00BE173E"/>
    <w:rsid w:val="00BF0533"/>
    <w:rsid w:val="00BF2747"/>
    <w:rsid w:val="00BF3125"/>
    <w:rsid w:val="00C02BD8"/>
    <w:rsid w:val="00C15FF8"/>
    <w:rsid w:val="00C45D20"/>
    <w:rsid w:val="00C52225"/>
    <w:rsid w:val="00C6351C"/>
    <w:rsid w:val="00C63B4F"/>
    <w:rsid w:val="00C842EF"/>
    <w:rsid w:val="00C966EB"/>
    <w:rsid w:val="00CA2A5A"/>
    <w:rsid w:val="00CA34A4"/>
    <w:rsid w:val="00CA3D41"/>
    <w:rsid w:val="00CA6E91"/>
    <w:rsid w:val="00CB090F"/>
    <w:rsid w:val="00CD2DA5"/>
    <w:rsid w:val="00CD52E4"/>
    <w:rsid w:val="00CE4FAF"/>
    <w:rsid w:val="00D01B4F"/>
    <w:rsid w:val="00D14AF5"/>
    <w:rsid w:val="00D31270"/>
    <w:rsid w:val="00D31E32"/>
    <w:rsid w:val="00D40939"/>
    <w:rsid w:val="00D529A9"/>
    <w:rsid w:val="00D549DC"/>
    <w:rsid w:val="00D54AD6"/>
    <w:rsid w:val="00D62A32"/>
    <w:rsid w:val="00D64583"/>
    <w:rsid w:val="00D90A96"/>
    <w:rsid w:val="00D9617C"/>
    <w:rsid w:val="00DC48D8"/>
    <w:rsid w:val="00DD6328"/>
    <w:rsid w:val="00E03E89"/>
    <w:rsid w:val="00E075FF"/>
    <w:rsid w:val="00E56CC6"/>
    <w:rsid w:val="00E912AA"/>
    <w:rsid w:val="00E94C2E"/>
    <w:rsid w:val="00EA1F10"/>
    <w:rsid w:val="00EA216B"/>
    <w:rsid w:val="00EA6CBE"/>
    <w:rsid w:val="00EB2AF7"/>
    <w:rsid w:val="00EB3029"/>
    <w:rsid w:val="00EB3F4A"/>
    <w:rsid w:val="00EE5D71"/>
    <w:rsid w:val="00EF31BD"/>
    <w:rsid w:val="00F042DD"/>
    <w:rsid w:val="00F059D9"/>
    <w:rsid w:val="00F103F6"/>
    <w:rsid w:val="00F16DAA"/>
    <w:rsid w:val="00F42052"/>
    <w:rsid w:val="00F55D3B"/>
    <w:rsid w:val="00F64223"/>
    <w:rsid w:val="00F8504B"/>
    <w:rsid w:val="00FA440C"/>
    <w:rsid w:val="00FB5568"/>
    <w:rsid w:val="00FC5034"/>
    <w:rsid w:val="00FC5A13"/>
    <w:rsid w:val="00FE7D05"/>
    <w:rsid w:val="02A30307"/>
    <w:rsid w:val="07A48180"/>
    <w:rsid w:val="093E73E6"/>
    <w:rsid w:val="0F12600B"/>
    <w:rsid w:val="1DA71480"/>
    <w:rsid w:val="24597336"/>
    <w:rsid w:val="26ED7EB5"/>
    <w:rsid w:val="274A3FFF"/>
    <w:rsid w:val="2E0B6BED"/>
    <w:rsid w:val="2F05A2A1"/>
    <w:rsid w:val="3139B2D9"/>
    <w:rsid w:val="3322E9E6"/>
    <w:rsid w:val="348FE00A"/>
    <w:rsid w:val="3528EC15"/>
    <w:rsid w:val="35518277"/>
    <w:rsid w:val="388C3BAD"/>
    <w:rsid w:val="3D6CE80E"/>
    <w:rsid w:val="3F53737F"/>
    <w:rsid w:val="3FF49323"/>
    <w:rsid w:val="4007D6B1"/>
    <w:rsid w:val="42325CF0"/>
    <w:rsid w:val="429A99F9"/>
    <w:rsid w:val="456FEEA1"/>
    <w:rsid w:val="490A4445"/>
    <w:rsid w:val="4B7D8E6E"/>
    <w:rsid w:val="4C466715"/>
    <w:rsid w:val="4C9F329E"/>
    <w:rsid w:val="4FC82CF0"/>
    <w:rsid w:val="5092DA6F"/>
    <w:rsid w:val="52E58C63"/>
    <w:rsid w:val="5587F260"/>
    <w:rsid w:val="567CD583"/>
    <w:rsid w:val="56EC3039"/>
    <w:rsid w:val="578E9AB2"/>
    <w:rsid w:val="5A5BDBF9"/>
    <w:rsid w:val="5E3D9FED"/>
    <w:rsid w:val="5F91BF81"/>
    <w:rsid w:val="5FD82FB8"/>
    <w:rsid w:val="658B37B6"/>
    <w:rsid w:val="671F38D2"/>
    <w:rsid w:val="6892EC17"/>
    <w:rsid w:val="6951F3AC"/>
    <w:rsid w:val="6A481EFF"/>
    <w:rsid w:val="6A94EB05"/>
    <w:rsid w:val="6B6FAD52"/>
    <w:rsid w:val="6BDBC77F"/>
    <w:rsid w:val="6C2C967E"/>
    <w:rsid w:val="6D583F2D"/>
    <w:rsid w:val="6FD30D8E"/>
    <w:rsid w:val="7147E886"/>
    <w:rsid w:val="7509628D"/>
    <w:rsid w:val="75FAEB98"/>
    <w:rsid w:val="772D803E"/>
    <w:rsid w:val="7B164C83"/>
    <w:rsid w:val="7BCEC07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3872DFD"/>
  <w15:chartTrackingRefBased/>
  <w15:docId w15:val="{3FEF1331-C60E-0147-BDB3-A6E5B4FC9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rsid w:val="0065341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7B8A"/>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TitleChar" w:customStyle="1">
    <w:name w:val="Title Char"/>
    <w:basedOn w:val="DefaultParagraphFont"/>
    <w:uiPriority w:val="10"/>
    <w:rsid w:val="5E3D9FED"/>
    <w:rPr>
      <w:rFonts w:asciiTheme="majorHAnsi" w:hAnsiTheme="majorHAnsi" w:eastAsiaTheme="majorEastAsia" w:cstheme="majorBidi"/>
      <w:sz w:val="56"/>
      <w:szCs w:val="56"/>
    </w:rPr>
  </w:style>
  <w:style w:type="paragraph" w:styleId="Header">
    <w:name w:val="header"/>
    <w:basedOn w:val="Normal"/>
    <w:uiPriority w:val="99"/>
    <w:unhideWhenUsed/>
    <w:rsid w:val="5E3D9FED"/>
    <w:pPr>
      <w:tabs>
        <w:tab w:val="center" w:pos="4680"/>
        <w:tab w:val="right" w:pos="9360"/>
      </w:tabs>
      <w:spacing w:after="0" w:line="240" w:lineRule="auto"/>
    </w:pPr>
  </w:style>
  <w:style w:type="paragraph" w:styleId="Footer">
    <w:name w:val="footer"/>
    <w:basedOn w:val="Normal"/>
    <w:uiPriority w:val="99"/>
    <w:unhideWhenUsed/>
    <w:rsid w:val="5E3D9FE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2Char" w:customStyle="1">
    <w:name w:val="Heading 2 Char"/>
    <w:basedOn w:val="DefaultParagraphFont"/>
    <w:link w:val="Heading2"/>
    <w:uiPriority w:val="9"/>
    <w:rsid w:val="0065341D"/>
    <w:rPr>
      <w:rFonts w:asciiTheme="majorHAnsi" w:hAnsiTheme="majorHAnsi" w:eastAsiaTheme="majorEastAsia" w:cstheme="majorBidi"/>
      <w:color w:val="0F4761" w:themeColor="accent1" w:themeShade="BF"/>
      <w:sz w:val="32"/>
      <w:szCs w:val="32"/>
    </w:rPr>
  </w:style>
  <w:style w:type="character" w:styleId="s1" w:customStyle="1">
    <w:name w:val="s1"/>
    <w:basedOn w:val="DefaultParagraphFont"/>
    <w:rsid w:val="0065341D"/>
  </w:style>
  <w:style w:type="paragraph" w:styleId="p2" w:customStyle="1">
    <w:name w:val="p2"/>
    <w:basedOn w:val="Normal"/>
    <w:rsid w:val="0065341D"/>
    <w:pPr>
      <w:spacing w:before="100" w:beforeAutospacing="1" w:after="100" w:afterAutospacing="1" w:line="240" w:lineRule="auto"/>
    </w:pPr>
    <w:rPr>
      <w:rFonts w:ascii="Times New Roman" w:hAnsi="Times New Roman" w:cs="Times New Roman"/>
      <w:lang w:eastAsia="en-GB"/>
    </w:rPr>
  </w:style>
  <w:style w:type="character" w:styleId="s2" w:customStyle="1">
    <w:name w:val="s2"/>
    <w:basedOn w:val="DefaultParagraphFont"/>
    <w:rsid w:val="0065341D"/>
  </w:style>
  <w:style w:type="character" w:styleId="Hyperlink">
    <w:name w:val="Hyperlink"/>
    <w:basedOn w:val="DefaultParagraphFont"/>
    <w:uiPriority w:val="99"/>
    <w:semiHidden/>
    <w:unhideWhenUsed/>
    <w:rsid w:val="0065341D"/>
    <w:rPr>
      <w:color w:val="0000FF"/>
      <w:u w:val="single"/>
    </w:rPr>
  </w:style>
  <w:style w:type="character" w:styleId="apple-converted-space" w:customStyle="1">
    <w:name w:val="apple-converted-space"/>
    <w:basedOn w:val="DefaultParagraphFont"/>
    <w:rsid w:val="00DD6328"/>
  </w:style>
  <w:style w:type="paragraph" w:styleId="z1qcye" w:customStyle="1">
    <w:name w:val="z1qcye"/>
    <w:basedOn w:val="Normal"/>
    <w:rsid w:val="00DD6328"/>
    <w:pPr>
      <w:spacing w:before="100" w:beforeAutospacing="1" w:after="100" w:afterAutospacing="1" w:line="240" w:lineRule="auto"/>
    </w:pPr>
    <w:rPr>
      <w:rFonts w:ascii="Times New Roman" w:hAnsi="Times New Roman" w:cs="Times New Roman"/>
      <w:lang w:eastAsia="en-GB"/>
    </w:rPr>
  </w:style>
  <w:style w:type="character" w:styleId="t286pc" w:customStyle="1">
    <w:name w:val="t286pc"/>
    <w:basedOn w:val="DefaultParagraphFont"/>
    <w:rsid w:val="00DD6328"/>
  </w:style>
  <w:style w:type="character" w:styleId="Strong">
    <w:name w:val="Strong"/>
    <w:basedOn w:val="DefaultParagraphFont"/>
    <w:uiPriority w:val="22"/>
    <w:qFormat/>
    <w:rsid w:val="00DD6328"/>
    <w:rPr>
      <w:b/>
      <w:bCs/>
    </w:rPr>
  </w:style>
  <w:style w:type="character" w:styleId="Heading3Char" w:customStyle="1">
    <w:name w:val="Heading 3 Char"/>
    <w:basedOn w:val="DefaultParagraphFont"/>
    <w:link w:val="Heading3"/>
    <w:uiPriority w:val="9"/>
    <w:rsid w:val="00987B8A"/>
    <w:rPr>
      <w:rFonts w:eastAsiaTheme="majorEastAsia" w:cstheme="majorBidi"/>
      <w:color w:val="0F4761" w:themeColor="accent1" w:themeShade="BF"/>
      <w:sz w:val="28"/>
      <w:szCs w:val="28"/>
    </w:rPr>
  </w:style>
  <w:style w:type="paragraph" w:styleId="p1" w:customStyle="1">
    <w:name w:val="p1"/>
    <w:basedOn w:val="Normal"/>
    <w:rsid w:val="00987B8A"/>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hyperlink" Target="https://www.nhs.uk/pregnancy/your-pregnancy-care/your-antenatal-appointments/"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Naomie Kalombo Kalubi (2530094)</dc:creator>
  <keywords/>
  <dc:description/>
  <lastModifiedBy>Naomie Kalombo Kalubi (2530094)</lastModifiedBy>
  <revision>16</revision>
  <dcterms:created xsi:type="dcterms:W3CDTF">2026-07-01T14:12:00.0000000Z</dcterms:created>
  <dcterms:modified xsi:type="dcterms:W3CDTF">2026-07-16T11:15:00.6457749Z</dcterms:modified>
</coreProperties>
</file>