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A2CCC8" w14:textId="77777777" w:rsidR="00610E36" w:rsidRDefault="00610E36" w:rsidP="00610E36">
      <w:pPr>
        <w:jc w:val="center"/>
        <w:rPr>
          <w:sz w:val="24"/>
          <w:szCs w:val="24"/>
          <w:u w:val="single"/>
        </w:rPr>
      </w:pPr>
      <w:r w:rsidRPr="00610E36">
        <w:rPr>
          <w:sz w:val="24"/>
          <w:szCs w:val="24"/>
          <w:u w:val="single"/>
        </w:rPr>
        <w:t>Jonathan Jones has written that</w:t>
      </w:r>
    </w:p>
    <w:p w14:paraId="08A705C2" w14:textId="7E8335DE" w:rsidR="00610E36" w:rsidRPr="00610E36" w:rsidRDefault="00610E36" w:rsidP="00610E36">
      <w:pPr>
        <w:jc w:val="center"/>
        <w:rPr>
          <w:sz w:val="24"/>
          <w:szCs w:val="24"/>
          <w:u w:val="single"/>
        </w:rPr>
      </w:pPr>
      <w:r w:rsidRPr="00610E36">
        <w:rPr>
          <w:sz w:val="24"/>
          <w:szCs w:val="24"/>
          <w:u w:val="single"/>
        </w:rPr>
        <w:t xml:space="preserve">“an adequate work of art about war has to show its horror.” Choose an artist (or small group of artists) whose output has concentrated on war and </w:t>
      </w:r>
      <w:r w:rsidR="002E661E" w:rsidRPr="00610E36">
        <w:rPr>
          <w:sz w:val="24"/>
          <w:szCs w:val="24"/>
          <w:u w:val="single"/>
        </w:rPr>
        <w:t>conflict and</w:t>
      </w:r>
      <w:r w:rsidRPr="00610E36">
        <w:rPr>
          <w:sz w:val="24"/>
          <w:szCs w:val="24"/>
          <w:u w:val="single"/>
        </w:rPr>
        <w:t xml:space="preserve"> assess the extent to which Jones’s ideas are applicable to their output.</w:t>
      </w:r>
    </w:p>
    <w:p w14:paraId="1A5ADD3A" w14:textId="77777777" w:rsidR="00610E36" w:rsidRDefault="00610E36" w:rsidP="00035BF4">
      <w:pPr>
        <w:ind w:left="720"/>
        <w:jc w:val="center"/>
        <w:rPr>
          <w:sz w:val="24"/>
          <w:szCs w:val="24"/>
          <w:u w:val="single"/>
        </w:rPr>
      </w:pPr>
    </w:p>
    <w:p w14:paraId="7F9D32D5" w14:textId="14F1C68D" w:rsidR="00035BF4" w:rsidRDefault="00035BF4" w:rsidP="00035BF4">
      <w:pPr>
        <w:ind w:left="720"/>
        <w:jc w:val="center"/>
        <w:rPr>
          <w:sz w:val="24"/>
          <w:szCs w:val="24"/>
          <w:u w:val="single"/>
        </w:rPr>
      </w:pPr>
      <w:r>
        <w:rPr>
          <w:sz w:val="24"/>
          <w:szCs w:val="24"/>
          <w:u w:val="single"/>
        </w:rPr>
        <w:t>Rosanna Jevon</w:t>
      </w:r>
    </w:p>
    <w:p w14:paraId="3F05325C" w14:textId="4569D19B" w:rsidR="00D4422C" w:rsidRDefault="00D4422C" w:rsidP="00035BF4">
      <w:pPr>
        <w:ind w:left="720"/>
        <w:jc w:val="center"/>
        <w:rPr>
          <w:sz w:val="24"/>
          <w:szCs w:val="24"/>
          <w:u w:val="single"/>
        </w:rPr>
      </w:pPr>
    </w:p>
    <w:p w14:paraId="37A80E4F" w14:textId="01A3DB2B" w:rsidR="006C2565" w:rsidRDefault="009653D5" w:rsidP="009653D5">
      <w:pPr>
        <w:ind w:left="720"/>
        <w:rPr>
          <w:sz w:val="24"/>
          <w:szCs w:val="24"/>
        </w:rPr>
      </w:pPr>
      <w:r>
        <w:rPr>
          <w:sz w:val="24"/>
          <w:szCs w:val="24"/>
        </w:rPr>
        <w:t>I</w:t>
      </w:r>
      <w:r w:rsidR="009A40C0">
        <w:rPr>
          <w:sz w:val="24"/>
          <w:szCs w:val="24"/>
        </w:rPr>
        <w:t>n the two articles written by Jones,</w:t>
      </w:r>
      <w:r w:rsidR="00FC45E0">
        <w:rPr>
          <w:sz w:val="24"/>
          <w:szCs w:val="24"/>
        </w:rPr>
        <w:t xml:space="preserve"> </w:t>
      </w:r>
      <w:r w:rsidR="00FC45E0">
        <w:t>‘</w:t>
      </w:r>
      <w:r w:rsidRPr="009653D5">
        <w:t xml:space="preserve">The Tower of London poppies are fake, trite and inward-looking – a </w:t>
      </w:r>
      <w:proofErr w:type="spellStart"/>
      <w:r w:rsidRPr="009653D5">
        <w:t>Ukip</w:t>
      </w:r>
      <w:proofErr w:type="spellEnd"/>
      <w:r w:rsidRPr="009653D5">
        <w:t>-style memorial</w:t>
      </w:r>
      <w:r w:rsidR="009A40C0">
        <w:rPr>
          <w:sz w:val="24"/>
          <w:szCs w:val="24"/>
        </w:rPr>
        <w:t>,</w:t>
      </w:r>
      <w:r w:rsidR="007C2E3B">
        <w:rPr>
          <w:sz w:val="24"/>
          <w:szCs w:val="24"/>
        </w:rPr>
        <w:t>’</w:t>
      </w:r>
      <w:r w:rsidR="009A40C0">
        <w:rPr>
          <w:rStyle w:val="FootnoteReference"/>
          <w:sz w:val="24"/>
          <w:szCs w:val="24"/>
        </w:rPr>
        <w:footnoteReference w:id="1"/>
      </w:r>
      <w:r w:rsidR="009A40C0">
        <w:rPr>
          <w:sz w:val="24"/>
          <w:szCs w:val="24"/>
        </w:rPr>
        <w:t xml:space="preserve"> and</w:t>
      </w:r>
      <w:r>
        <w:rPr>
          <w:sz w:val="24"/>
          <w:szCs w:val="24"/>
        </w:rPr>
        <w:t xml:space="preserve"> his response to the criticisms of his original article</w:t>
      </w:r>
      <w:r w:rsidR="009A40C0">
        <w:rPr>
          <w:sz w:val="24"/>
          <w:szCs w:val="24"/>
        </w:rPr>
        <w:t>,</w:t>
      </w:r>
      <w:r w:rsidR="009A40C0">
        <w:rPr>
          <w:rStyle w:val="FootnoteReference"/>
          <w:sz w:val="24"/>
          <w:szCs w:val="24"/>
        </w:rPr>
        <w:footnoteReference w:id="2"/>
      </w:r>
      <w:r w:rsidR="009A40C0">
        <w:rPr>
          <w:sz w:val="24"/>
          <w:szCs w:val="24"/>
        </w:rPr>
        <w:t xml:space="preserve"> </w:t>
      </w:r>
      <w:r>
        <w:rPr>
          <w:sz w:val="24"/>
          <w:szCs w:val="24"/>
        </w:rPr>
        <w:t xml:space="preserve">what is most striking </w:t>
      </w:r>
      <w:r w:rsidR="009A40C0">
        <w:rPr>
          <w:sz w:val="24"/>
          <w:szCs w:val="24"/>
        </w:rPr>
        <w:t>is his hypocrisy. As far as his claim that</w:t>
      </w:r>
      <w:r w:rsidR="004E4286">
        <w:rPr>
          <w:sz w:val="24"/>
          <w:szCs w:val="24"/>
        </w:rPr>
        <w:t>,</w:t>
      </w:r>
      <w:r w:rsidR="009A40C0">
        <w:rPr>
          <w:sz w:val="24"/>
          <w:szCs w:val="24"/>
        </w:rPr>
        <w:t xml:space="preserve"> by now</w:t>
      </w:r>
      <w:r w:rsidR="004E4286">
        <w:rPr>
          <w:sz w:val="24"/>
          <w:szCs w:val="24"/>
        </w:rPr>
        <w:t>,</w:t>
      </w:r>
      <w:r w:rsidR="009A40C0">
        <w:rPr>
          <w:sz w:val="24"/>
          <w:szCs w:val="24"/>
        </w:rPr>
        <w:t xml:space="preserve"> as a nation we should embrace and remember all those killed in the war and not just the British is fair, he still only </w:t>
      </w:r>
      <w:proofErr w:type="gramStart"/>
      <w:r w:rsidR="009A40C0">
        <w:rPr>
          <w:sz w:val="24"/>
          <w:szCs w:val="24"/>
        </w:rPr>
        <w:t>takes into account</w:t>
      </w:r>
      <w:proofErr w:type="gramEnd"/>
      <w:r w:rsidR="009A40C0">
        <w:rPr>
          <w:sz w:val="24"/>
          <w:szCs w:val="24"/>
        </w:rPr>
        <w:t xml:space="preserve"> male casualties. In writing about how modern attitudes should be different,</w:t>
      </w:r>
      <w:r w:rsidR="005E039D">
        <w:rPr>
          <w:sz w:val="24"/>
          <w:szCs w:val="24"/>
        </w:rPr>
        <w:t xml:space="preserve"> </w:t>
      </w:r>
      <w:r w:rsidR="00286DB9">
        <w:rPr>
          <w:sz w:val="24"/>
          <w:szCs w:val="24"/>
        </w:rPr>
        <w:t>with</w:t>
      </w:r>
      <w:r w:rsidR="005E039D">
        <w:rPr>
          <w:sz w:val="24"/>
          <w:szCs w:val="24"/>
        </w:rPr>
        <w:t xml:space="preserve"> only the briefest mentions of his great-grandmother,</w:t>
      </w:r>
      <w:r w:rsidR="009A40C0">
        <w:rPr>
          <w:sz w:val="24"/>
          <w:szCs w:val="24"/>
        </w:rPr>
        <w:t xml:space="preserve"> he completely </w:t>
      </w:r>
      <w:r w:rsidR="00286DB9">
        <w:rPr>
          <w:sz w:val="24"/>
          <w:szCs w:val="24"/>
        </w:rPr>
        <w:t>omits</w:t>
      </w:r>
      <w:r w:rsidR="009A40C0">
        <w:rPr>
          <w:sz w:val="24"/>
          <w:szCs w:val="24"/>
        </w:rPr>
        <w:t xml:space="preserve"> half the population</w:t>
      </w:r>
      <w:r w:rsidR="00286DB9">
        <w:rPr>
          <w:sz w:val="24"/>
          <w:szCs w:val="24"/>
        </w:rPr>
        <w:t xml:space="preserve"> from his argument</w:t>
      </w:r>
      <w:r w:rsidR="009A40C0">
        <w:rPr>
          <w:sz w:val="24"/>
          <w:szCs w:val="24"/>
        </w:rPr>
        <w:t xml:space="preserve">. Jones also completely forgets about </w:t>
      </w:r>
      <w:r w:rsidR="005E039D">
        <w:rPr>
          <w:sz w:val="24"/>
          <w:szCs w:val="24"/>
        </w:rPr>
        <w:t>context</w:t>
      </w:r>
      <w:r w:rsidR="009A40C0">
        <w:rPr>
          <w:sz w:val="24"/>
          <w:szCs w:val="24"/>
        </w:rPr>
        <w:t>, as grotesque as Otto Dix’s representation of a worm-infested skull</w:t>
      </w:r>
      <w:r w:rsidR="008C5103">
        <w:rPr>
          <w:rStyle w:val="FootnoteReference"/>
          <w:sz w:val="24"/>
          <w:szCs w:val="24"/>
        </w:rPr>
        <w:footnoteReference w:id="3"/>
      </w:r>
      <w:r w:rsidR="009A40C0">
        <w:rPr>
          <w:sz w:val="24"/>
          <w:szCs w:val="24"/>
        </w:rPr>
        <w:t xml:space="preserve"> is, without context, it could be anyone’s skull. It could be the skull of a person who died the most violent death imaginable or the skull of a person who died peacefully in their sleep, it is not an inherently horrific image. Without context it is simply an accurate representation of </w:t>
      </w:r>
      <w:r w:rsidR="005E039D">
        <w:rPr>
          <w:sz w:val="24"/>
          <w:szCs w:val="24"/>
        </w:rPr>
        <w:t xml:space="preserve">the natural realities of death and decomposition. Following these two points, this essay will focus on the works of female artists </w:t>
      </w:r>
      <w:r w:rsidR="00175B34" w:rsidRPr="00175B34">
        <w:rPr>
          <w:sz w:val="24"/>
          <w:szCs w:val="24"/>
        </w:rPr>
        <w:t xml:space="preserve">Norah Neilson </w:t>
      </w:r>
      <w:proofErr w:type="spellStart"/>
      <w:r w:rsidR="00175B34" w:rsidRPr="00175B34">
        <w:rPr>
          <w:sz w:val="24"/>
          <w:szCs w:val="24"/>
        </w:rPr>
        <w:t>Gray</w:t>
      </w:r>
      <w:proofErr w:type="spellEnd"/>
      <w:r w:rsidR="00175B34" w:rsidRPr="00175B34">
        <w:rPr>
          <w:sz w:val="24"/>
          <w:szCs w:val="24"/>
        </w:rPr>
        <w:t>, and her works from world war one,</w:t>
      </w:r>
      <w:r w:rsidR="00175B34">
        <w:rPr>
          <w:rStyle w:val="FootnoteReference"/>
          <w:sz w:val="24"/>
          <w:szCs w:val="24"/>
        </w:rPr>
        <w:footnoteReference w:id="4"/>
      </w:r>
      <w:r w:rsidR="005E039D">
        <w:rPr>
          <w:sz w:val="24"/>
          <w:szCs w:val="24"/>
        </w:rPr>
        <w:t xml:space="preserve"> </w:t>
      </w:r>
      <w:r w:rsidR="00175B34" w:rsidRPr="00175B34">
        <w:rPr>
          <w:sz w:val="24"/>
          <w:szCs w:val="24"/>
        </w:rPr>
        <w:t>Mary Dunbar, and some of the works she painted during world war two,</w:t>
      </w:r>
      <w:r w:rsidR="00175B34">
        <w:rPr>
          <w:rStyle w:val="FootnoteReference"/>
          <w:sz w:val="24"/>
          <w:szCs w:val="24"/>
        </w:rPr>
        <w:footnoteReference w:id="5"/>
      </w:r>
      <w:r w:rsidR="00175B34">
        <w:rPr>
          <w:sz w:val="24"/>
          <w:szCs w:val="24"/>
        </w:rPr>
        <w:t xml:space="preserve"> </w:t>
      </w:r>
      <w:r w:rsidR="005E039D">
        <w:rPr>
          <w:sz w:val="24"/>
          <w:szCs w:val="24"/>
        </w:rPr>
        <w:t xml:space="preserve">and </w:t>
      </w:r>
      <w:proofErr w:type="spellStart"/>
      <w:r w:rsidR="005E54C1">
        <w:rPr>
          <w:sz w:val="24"/>
          <w:szCs w:val="24"/>
        </w:rPr>
        <w:t>Frauke</w:t>
      </w:r>
      <w:proofErr w:type="spellEnd"/>
      <w:r w:rsidR="005E54C1">
        <w:rPr>
          <w:sz w:val="24"/>
          <w:szCs w:val="24"/>
        </w:rPr>
        <w:t xml:space="preserve"> Eigen</w:t>
      </w:r>
      <w:r w:rsidR="00CB77EE">
        <w:rPr>
          <w:sz w:val="24"/>
          <w:szCs w:val="24"/>
        </w:rPr>
        <w:t>, a photojournalist and her work on the Kosovan war</w:t>
      </w:r>
      <w:r w:rsidR="005E039D">
        <w:rPr>
          <w:sz w:val="24"/>
          <w:szCs w:val="24"/>
        </w:rPr>
        <w:t>.</w:t>
      </w:r>
      <w:r w:rsidR="00175B34">
        <w:rPr>
          <w:rStyle w:val="FootnoteReference"/>
          <w:sz w:val="24"/>
          <w:szCs w:val="24"/>
        </w:rPr>
        <w:footnoteReference w:id="6"/>
      </w:r>
      <w:r w:rsidR="005E039D">
        <w:rPr>
          <w:sz w:val="24"/>
          <w:szCs w:val="24"/>
        </w:rPr>
        <w:t xml:space="preserve"> Also this essay will focus on the importance of context when assessing a work of wartime art.</w:t>
      </w:r>
    </w:p>
    <w:p w14:paraId="10D9E2E1" w14:textId="0534EEFF" w:rsidR="00E80F46" w:rsidRDefault="001340FC" w:rsidP="002305EE">
      <w:pPr>
        <w:ind w:left="720"/>
        <w:rPr>
          <w:sz w:val="24"/>
          <w:szCs w:val="24"/>
        </w:rPr>
      </w:pPr>
      <w:r>
        <w:rPr>
          <w:sz w:val="24"/>
          <w:szCs w:val="24"/>
        </w:rPr>
        <w:t xml:space="preserve">The first work to be assessed is </w:t>
      </w:r>
      <w:proofErr w:type="spellStart"/>
      <w:r>
        <w:rPr>
          <w:sz w:val="24"/>
          <w:szCs w:val="24"/>
        </w:rPr>
        <w:t>Gray’s</w:t>
      </w:r>
      <w:proofErr w:type="spellEnd"/>
      <w:r>
        <w:rPr>
          <w:sz w:val="24"/>
          <w:szCs w:val="24"/>
        </w:rPr>
        <w:t xml:space="preserve"> portrait, ‘A Belgian refugee’,</w:t>
      </w:r>
      <w:r>
        <w:rPr>
          <w:rStyle w:val="FootnoteReference"/>
          <w:sz w:val="24"/>
          <w:szCs w:val="24"/>
        </w:rPr>
        <w:footnoteReference w:id="7"/>
      </w:r>
      <w:r w:rsidR="009A40C0">
        <w:rPr>
          <w:sz w:val="24"/>
          <w:szCs w:val="24"/>
        </w:rPr>
        <w:t xml:space="preserve"> </w:t>
      </w:r>
      <w:r>
        <w:rPr>
          <w:sz w:val="24"/>
          <w:szCs w:val="24"/>
        </w:rPr>
        <w:t xml:space="preserve">this is a simple, somewhat plain image. Set against a mute and empty backdrop, </w:t>
      </w:r>
      <w:proofErr w:type="spellStart"/>
      <w:r>
        <w:rPr>
          <w:sz w:val="24"/>
          <w:szCs w:val="24"/>
        </w:rPr>
        <w:t>Gray</w:t>
      </w:r>
      <w:proofErr w:type="spellEnd"/>
      <w:r>
        <w:rPr>
          <w:sz w:val="24"/>
          <w:szCs w:val="24"/>
        </w:rPr>
        <w:t xml:space="preserve"> depicts an older gentleman sitting with his hands in his lap and looking towards the </w:t>
      </w:r>
      <w:r w:rsidR="002B3BFB">
        <w:rPr>
          <w:sz w:val="24"/>
          <w:szCs w:val="24"/>
        </w:rPr>
        <w:t>right</w:t>
      </w:r>
      <w:r>
        <w:rPr>
          <w:sz w:val="24"/>
          <w:szCs w:val="24"/>
        </w:rPr>
        <w:t xml:space="preserve"> of the image, he appears well fed</w:t>
      </w:r>
      <w:r w:rsidR="002305EE">
        <w:rPr>
          <w:sz w:val="24"/>
          <w:szCs w:val="24"/>
        </w:rPr>
        <w:t>, uninjured, clean</w:t>
      </w:r>
      <w:r>
        <w:rPr>
          <w:sz w:val="24"/>
          <w:szCs w:val="24"/>
        </w:rPr>
        <w:t xml:space="preserve"> and adequately dressed. </w:t>
      </w:r>
      <w:proofErr w:type="gramStart"/>
      <w:r>
        <w:rPr>
          <w:sz w:val="24"/>
          <w:szCs w:val="24"/>
        </w:rPr>
        <w:t>In itself the</w:t>
      </w:r>
      <w:proofErr w:type="gramEnd"/>
      <w:r>
        <w:rPr>
          <w:sz w:val="24"/>
          <w:szCs w:val="24"/>
        </w:rPr>
        <w:t xml:space="preserve"> </w:t>
      </w:r>
      <w:r>
        <w:rPr>
          <w:sz w:val="24"/>
          <w:szCs w:val="24"/>
        </w:rPr>
        <w:lastRenderedPageBreak/>
        <w:t>image is unremarkable and certainly does not contain any of the horror</w:t>
      </w:r>
      <w:r w:rsidR="007C2E3B">
        <w:rPr>
          <w:sz w:val="24"/>
          <w:szCs w:val="24"/>
        </w:rPr>
        <w:t>,</w:t>
      </w:r>
      <w:r>
        <w:rPr>
          <w:sz w:val="24"/>
          <w:szCs w:val="24"/>
        </w:rPr>
        <w:t xml:space="preserve"> which Jones </w:t>
      </w:r>
      <w:r w:rsidR="007C2E3B">
        <w:rPr>
          <w:sz w:val="24"/>
          <w:szCs w:val="24"/>
        </w:rPr>
        <w:t>claims</w:t>
      </w:r>
      <w:r w:rsidR="002B3BFB">
        <w:rPr>
          <w:sz w:val="24"/>
          <w:szCs w:val="24"/>
        </w:rPr>
        <w:t xml:space="preserve"> is necessary to depict war</w:t>
      </w:r>
      <w:r>
        <w:rPr>
          <w:sz w:val="24"/>
          <w:szCs w:val="24"/>
        </w:rPr>
        <w:t xml:space="preserve"> and</w:t>
      </w:r>
      <w:r w:rsidR="002305EE">
        <w:rPr>
          <w:sz w:val="24"/>
          <w:szCs w:val="24"/>
        </w:rPr>
        <w:t>,</w:t>
      </w:r>
      <w:r>
        <w:rPr>
          <w:sz w:val="24"/>
          <w:szCs w:val="24"/>
        </w:rPr>
        <w:t xml:space="preserve"> the image itself provides no context whatsoever. Despite </w:t>
      </w:r>
      <w:r w:rsidR="002305EE">
        <w:rPr>
          <w:sz w:val="24"/>
          <w:szCs w:val="24"/>
        </w:rPr>
        <w:t xml:space="preserve">all these factors, there is one thing captured in the image which suggests that this is not just a simple portrait, the mans eyes. As he stares into the distance there is a look captured by </w:t>
      </w:r>
      <w:proofErr w:type="spellStart"/>
      <w:r w:rsidR="002305EE">
        <w:rPr>
          <w:sz w:val="24"/>
          <w:szCs w:val="24"/>
        </w:rPr>
        <w:t>Gray</w:t>
      </w:r>
      <w:proofErr w:type="spellEnd"/>
      <w:r w:rsidR="002305EE">
        <w:rPr>
          <w:sz w:val="24"/>
          <w:szCs w:val="24"/>
        </w:rPr>
        <w:t xml:space="preserve"> which betrays the real reason for her painting this man. Anyone could tell from looking at this image that the sitter had experienced a horrific ordeal,</w:t>
      </w:r>
      <w:r w:rsidR="002B3BFB">
        <w:rPr>
          <w:sz w:val="24"/>
          <w:szCs w:val="24"/>
        </w:rPr>
        <w:t xml:space="preserve"> and might therefore assume it was due to war,</w:t>
      </w:r>
      <w:r w:rsidR="002305EE">
        <w:rPr>
          <w:sz w:val="24"/>
          <w:szCs w:val="24"/>
        </w:rPr>
        <w:t xml:space="preserve"> </w:t>
      </w:r>
      <w:proofErr w:type="spellStart"/>
      <w:r w:rsidR="002305EE">
        <w:rPr>
          <w:sz w:val="24"/>
          <w:szCs w:val="24"/>
        </w:rPr>
        <w:t>Gray</w:t>
      </w:r>
      <w:proofErr w:type="spellEnd"/>
      <w:r w:rsidR="002305EE">
        <w:rPr>
          <w:sz w:val="24"/>
          <w:szCs w:val="24"/>
        </w:rPr>
        <w:t xml:space="preserve"> has managed to capture the horror of war without and blood and gore just a simple look.</w:t>
      </w:r>
    </w:p>
    <w:p w14:paraId="669E6F2A" w14:textId="699A0687" w:rsidR="00E80F46" w:rsidRDefault="002305EE" w:rsidP="00E80F46">
      <w:pPr>
        <w:ind w:left="720"/>
        <w:rPr>
          <w:bCs/>
          <w:sz w:val="24"/>
          <w:szCs w:val="24"/>
        </w:rPr>
      </w:pPr>
      <w:r>
        <w:rPr>
          <w:sz w:val="24"/>
          <w:szCs w:val="24"/>
        </w:rPr>
        <w:t xml:space="preserve">In the second work by </w:t>
      </w:r>
      <w:proofErr w:type="spellStart"/>
      <w:r>
        <w:rPr>
          <w:sz w:val="24"/>
          <w:szCs w:val="24"/>
        </w:rPr>
        <w:t>Gray</w:t>
      </w:r>
      <w:proofErr w:type="spellEnd"/>
      <w:r>
        <w:rPr>
          <w:sz w:val="24"/>
          <w:szCs w:val="24"/>
        </w:rPr>
        <w:t>, ‘</w:t>
      </w:r>
      <w:r w:rsidRPr="002305EE">
        <w:rPr>
          <w:bCs/>
          <w:sz w:val="24"/>
          <w:szCs w:val="24"/>
        </w:rPr>
        <w:t xml:space="preserve">The Scottish Women's Hospital: In the Cloister of the </w:t>
      </w:r>
      <w:proofErr w:type="spellStart"/>
      <w:r w:rsidRPr="002305EE">
        <w:rPr>
          <w:bCs/>
          <w:sz w:val="24"/>
          <w:szCs w:val="24"/>
        </w:rPr>
        <w:t>Abbaye</w:t>
      </w:r>
      <w:proofErr w:type="spellEnd"/>
      <w:r w:rsidRPr="002305EE">
        <w:rPr>
          <w:bCs/>
          <w:sz w:val="24"/>
          <w:szCs w:val="24"/>
        </w:rPr>
        <w:t xml:space="preserve"> at </w:t>
      </w:r>
      <w:proofErr w:type="spellStart"/>
      <w:r w:rsidRPr="002305EE">
        <w:rPr>
          <w:bCs/>
          <w:sz w:val="24"/>
          <w:szCs w:val="24"/>
        </w:rPr>
        <w:t>Royaumont</w:t>
      </w:r>
      <w:proofErr w:type="spellEnd"/>
      <w:r w:rsidRPr="002305EE">
        <w:rPr>
          <w:bCs/>
          <w:sz w:val="24"/>
          <w:szCs w:val="24"/>
        </w:rPr>
        <w:t xml:space="preserve">, Dr Frances </w:t>
      </w:r>
      <w:proofErr w:type="spellStart"/>
      <w:r w:rsidRPr="002305EE">
        <w:rPr>
          <w:bCs/>
          <w:sz w:val="24"/>
          <w:szCs w:val="24"/>
        </w:rPr>
        <w:t>Ivens</w:t>
      </w:r>
      <w:proofErr w:type="spellEnd"/>
      <w:r w:rsidRPr="002305EE">
        <w:rPr>
          <w:bCs/>
          <w:sz w:val="24"/>
          <w:szCs w:val="24"/>
        </w:rPr>
        <w:t xml:space="preserve"> Inspects a French Patient</w:t>
      </w:r>
      <w:r>
        <w:rPr>
          <w:bCs/>
          <w:sz w:val="24"/>
          <w:szCs w:val="24"/>
        </w:rPr>
        <w:t>’,</w:t>
      </w:r>
      <w:r w:rsidR="00A23AD5">
        <w:rPr>
          <w:rStyle w:val="FootnoteReference"/>
          <w:bCs/>
          <w:sz w:val="24"/>
          <w:szCs w:val="24"/>
        </w:rPr>
        <w:footnoteReference w:id="8"/>
      </w:r>
      <w:r w:rsidR="00A23AD5">
        <w:rPr>
          <w:bCs/>
          <w:sz w:val="24"/>
          <w:szCs w:val="24"/>
        </w:rPr>
        <w:t xml:space="preserve"> despite the very descriptive title, no context is needed</w:t>
      </w:r>
      <w:r w:rsidR="002B3BFB">
        <w:rPr>
          <w:bCs/>
          <w:sz w:val="24"/>
          <w:szCs w:val="24"/>
        </w:rPr>
        <w:t xml:space="preserve"> to interpret this work</w:t>
      </w:r>
      <w:r w:rsidR="00A23AD5">
        <w:rPr>
          <w:bCs/>
          <w:sz w:val="24"/>
          <w:szCs w:val="24"/>
        </w:rPr>
        <w:t>. The image is clearly a</w:t>
      </w:r>
      <w:r w:rsidR="002B3BFB">
        <w:rPr>
          <w:bCs/>
          <w:sz w:val="24"/>
          <w:szCs w:val="24"/>
        </w:rPr>
        <w:t xml:space="preserve"> depiction</w:t>
      </w:r>
      <w:r w:rsidR="00A23AD5">
        <w:rPr>
          <w:bCs/>
          <w:sz w:val="24"/>
          <w:szCs w:val="24"/>
        </w:rPr>
        <w:t xml:space="preserve"> of war, with five soldiers standing to the right of the </w:t>
      </w:r>
      <w:r w:rsidR="002B3BFB">
        <w:rPr>
          <w:bCs/>
          <w:sz w:val="24"/>
          <w:szCs w:val="24"/>
        </w:rPr>
        <w:t>painting</w:t>
      </w:r>
      <w:r w:rsidR="00A23AD5">
        <w:rPr>
          <w:bCs/>
          <w:sz w:val="24"/>
          <w:szCs w:val="24"/>
        </w:rPr>
        <w:t xml:space="preserve"> and an army kit stored next to the bed of a patient, it is clear what this is a representation of. The image itself again, is not horrific, in fact it is quite calming. Perhaps because it is in an abbey, there is almost a religious feeling to the piece</w:t>
      </w:r>
      <w:r w:rsidR="002B3BFB">
        <w:rPr>
          <w:bCs/>
          <w:sz w:val="24"/>
          <w:szCs w:val="24"/>
        </w:rPr>
        <w:t>.</w:t>
      </w:r>
      <w:r w:rsidR="00A23AD5">
        <w:rPr>
          <w:bCs/>
          <w:sz w:val="24"/>
          <w:szCs w:val="24"/>
        </w:rPr>
        <w:t xml:space="preserve"> </w:t>
      </w:r>
      <w:r w:rsidR="002B3BFB">
        <w:rPr>
          <w:bCs/>
          <w:sz w:val="24"/>
          <w:szCs w:val="24"/>
        </w:rPr>
        <w:t>T</w:t>
      </w:r>
      <w:r w:rsidR="00A23AD5">
        <w:rPr>
          <w:bCs/>
          <w:sz w:val="24"/>
          <w:szCs w:val="24"/>
        </w:rPr>
        <w:t>here is light pouring through the arched windows, all the patients seem well cared for and attended to in a safe and clean environment</w:t>
      </w:r>
      <w:r w:rsidR="002B3BFB">
        <w:rPr>
          <w:bCs/>
          <w:sz w:val="24"/>
          <w:szCs w:val="24"/>
        </w:rPr>
        <w:t>.</w:t>
      </w:r>
      <w:r w:rsidR="00A23AD5">
        <w:rPr>
          <w:bCs/>
          <w:sz w:val="24"/>
          <w:szCs w:val="24"/>
        </w:rPr>
        <w:t xml:space="preserve"> </w:t>
      </w:r>
      <w:r w:rsidR="002B3BFB">
        <w:rPr>
          <w:bCs/>
          <w:sz w:val="24"/>
          <w:szCs w:val="24"/>
        </w:rPr>
        <w:t>O</w:t>
      </w:r>
      <w:r w:rsidR="00A23AD5">
        <w:rPr>
          <w:bCs/>
          <w:sz w:val="24"/>
          <w:szCs w:val="24"/>
        </w:rPr>
        <w:t>ne of the nurses</w:t>
      </w:r>
      <w:r w:rsidR="002B3BFB">
        <w:rPr>
          <w:bCs/>
          <w:sz w:val="24"/>
          <w:szCs w:val="24"/>
        </w:rPr>
        <w:t xml:space="preserve"> is</w:t>
      </w:r>
      <w:r w:rsidR="00A23AD5">
        <w:rPr>
          <w:bCs/>
          <w:sz w:val="24"/>
          <w:szCs w:val="24"/>
        </w:rPr>
        <w:t xml:space="preserve"> kneeling at the bedside of one patient with an offering of food, it is very reminiscent of renaissance religious imagery. What betrays this image is once again the eyes, there are looks captured on the faces of three of the soldiers to the right, and one of the patients in bed on the left of the image. As they stare into the distance all the horror they have witnessed is captured in their eyes and you can imagine the internal torture that they endure </w:t>
      </w:r>
      <w:r w:rsidR="00F31E7F">
        <w:rPr>
          <w:bCs/>
          <w:sz w:val="24"/>
          <w:szCs w:val="24"/>
        </w:rPr>
        <w:t>even in such an otherwise pleasing environment. There are also three people staring directly out of the image a nurse in the background, one of the soldiers to the right and the doctor in the centre of the image. These three people seem to be contradicting the religious feeling of the piece, their eyes are conveying the message that</w:t>
      </w:r>
      <w:r w:rsidR="007E6316">
        <w:rPr>
          <w:bCs/>
          <w:sz w:val="24"/>
          <w:szCs w:val="24"/>
        </w:rPr>
        <w:t xml:space="preserve"> </w:t>
      </w:r>
      <w:r w:rsidR="00F31E7F">
        <w:rPr>
          <w:bCs/>
          <w:sz w:val="24"/>
          <w:szCs w:val="24"/>
        </w:rPr>
        <w:t>you can pray all you want for these soldiers, it</w:t>
      </w:r>
      <w:r w:rsidR="000C4F78">
        <w:rPr>
          <w:bCs/>
          <w:sz w:val="24"/>
          <w:szCs w:val="24"/>
        </w:rPr>
        <w:t xml:space="preserve"> is</w:t>
      </w:r>
      <w:r w:rsidR="00F31E7F">
        <w:rPr>
          <w:bCs/>
          <w:sz w:val="24"/>
          <w:szCs w:val="24"/>
        </w:rPr>
        <w:t xml:space="preserve"> too late to make any difference.</w:t>
      </w:r>
      <w:r w:rsidR="007E6316">
        <w:rPr>
          <w:bCs/>
          <w:sz w:val="24"/>
          <w:szCs w:val="24"/>
        </w:rPr>
        <w:t xml:space="preserve"> In direct contradiction to Jones’ point of view, in </w:t>
      </w:r>
      <w:proofErr w:type="spellStart"/>
      <w:r w:rsidR="007E6316">
        <w:rPr>
          <w:bCs/>
          <w:sz w:val="24"/>
          <w:szCs w:val="24"/>
        </w:rPr>
        <w:t>Gray’s</w:t>
      </w:r>
      <w:proofErr w:type="spellEnd"/>
      <w:r w:rsidR="007E6316">
        <w:rPr>
          <w:bCs/>
          <w:sz w:val="24"/>
          <w:szCs w:val="24"/>
        </w:rPr>
        <w:t xml:space="preserve"> work it is the lack of blood and gore that tell</w:t>
      </w:r>
      <w:r w:rsidR="000C4F78">
        <w:rPr>
          <w:bCs/>
          <w:sz w:val="24"/>
          <w:szCs w:val="24"/>
        </w:rPr>
        <w:t>s</w:t>
      </w:r>
      <w:r w:rsidR="007E6316">
        <w:rPr>
          <w:bCs/>
          <w:sz w:val="24"/>
          <w:szCs w:val="24"/>
        </w:rPr>
        <w:t xml:space="preserve"> the real story of the horrors faced by the victims of the first world war.</w:t>
      </w:r>
    </w:p>
    <w:p w14:paraId="59693BBF" w14:textId="6DDD892B" w:rsidR="00E80F46" w:rsidRDefault="00E80F46" w:rsidP="00E80F46">
      <w:pPr>
        <w:ind w:left="720"/>
        <w:rPr>
          <w:bCs/>
          <w:sz w:val="24"/>
          <w:szCs w:val="24"/>
        </w:rPr>
      </w:pPr>
      <w:r>
        <w:rPr>
          <w:bCs/>
          <w:sz w:val="24"/>
          <w:szCs w:val="24"/>
        </w:rPr>
        <w:t xml:space="preserve">The third work by </w:t>
      </w:r>
      <w:proofErr w:type="spellStart"/>
      <w:r>
        <w:rPr>
          <w:bCs/>
          <w:sz w:val="24"/>
          <w:szCs w:val="24"/>
        </w:rPr>
        <w:t>Gray</w:t>
      </w:r>
      <w:proofErr w:type="spellEnd"/>
      <w:r>
        <w:rPr>
          <w:bCs/>
          <w:sz w:val="24"/>
          <w:szCs w:val="24"/>
        </w:rPr>
        <w:t xml:space="preserve"> is situated in the same hospital as the second work and is titled, ‘</w:t>
      </w:r>
      <w:proofErr w:type="spellStart"/>
      <w:r w:rsidRPr="00E80F46">
        <w:rPr>
          <w:bCs/>
          <w:sz w:val="24"/>
          <w:szCs w:val="24"/>
        </w:rPr>
        <w:t>Hôpital</w:t>
      </w:r>
      <w:proofErr w:type="spellEnd"/>
      <w:r w:rsidRPr="00E80F46">
        <w:rPr>
          <w:bCs/>
          <w:sz w:val="24"/>
          <w:szCs w:val="24"/>
        </w:rPr>
        <w:t xml:space="preserve"> </w:t>
      </w:r>
      <w:proofErr w:type="spellStart"/>
      <w:r w:rsidRPr="00E80F46">
        <w:rPr>
          <w:bCs/>
          <w:sz w:val="24"/>
          <w:szCs w:val="24"/>
        </w:rPr>
        <w:t>Auxiliaire</w:t>
      </w:r>
      <w:proofErr w:type="spellEnd"/>
      <w:r w:rsidRPr="00E80F46">
        <w:rPr>
          <w:bCs/>
          <w:sz w:val="24"/>
          <w:szCs w:val="24"/>
        </w:rPr>
        <w:t xml:space="preserve"> </w:t>
      </w:r>
      <w:proofErr w:type="spellStart"/>
      <w:r w:rsidRPr="00E80F46">
        <w:rPr>
          <w:bCs/>
          <w:sz w:val="24"/>
          <w:szCs w:val="24"/>
        </w:rPr>
        <w:t>d'Armée</w:t>
      </w:r>
      <w:proofErr w:type="spellEnd"/>
      <w:r w:rsidRPr="00E80F46">
        <w:rPr>
          <w:bCs/>
          <w:sz w:val="24"/>
          <w:szCs w:val="24"/>
        </w:rPr>
        <w:t xml:space="preserve"> 301 – </w:t>
      </w:r>
      <w:proofErr w:type="spellStart"/>
      <w:r w:rsidRPr="00E80F46">
        <w:rPr>
          <w:bCs/>
          <w:sz w:val="24"/>
          <w:szCs w:val="24"/>
        </w:rPr>
        <w:t>Abbaye</w:t>
      </w:r>
      <w:proofErr w:type="spellEnd"/>
      <w:r w:rsidRPr="00E80F46">
        <w:rPr>
          <w:bCs/>
          <w:sz w:val="24"/>
          <w:szCs w:val="24"/>
        </w:rPr>
        <w:t xml:space="preserve"> de </w:t>
      </w:r>
      <w:proofErr w:type="spellStart"/>
      <w:r w:rsidRPr="00E80F46">
        <w:rPr>
          <w:bCs/>
          <w:sz w:val="24"/>
          <w:szCs w:val="24"/>
        </w:rPr>
        <w:t>Royaumont</w:t>
      </w:r>
      <w:proofErr w:type="spellEnd"/>
      <w:r>
        <w:rPr>
          <w:bCs/>
          <w:sz w:val="24"/>
          <w:szCs w:val="24"/>
        </w:rPr>
        <w:t>’.</w:t>
      </w:r>
      <w:r>
        <w:rPr>
          <w:rStyle w:val="FootnoteReference"/>
          <w:bCs/>
          <w:sz w:val="24"/>
          <w:szCs w:val="24"/>
        </w:rPr>
        <w:footnoteReference w:id="9"/>
      </w:r>
      <w:r>
        <w:rPr>
          <w:bCs/>
          <w:sz w:val="24"/>
          <w:szCs w:val="24"/>
        </w:rPr>
        <w:t xml:space="preserve"> Although this image is portraying a very similar scene to the second work, it is strikingly different. It is clearly a depiction of war with a whole mass of soldiers, with seemingly minor injuries crammed into a cloister in the abbey</w:t>
      </w:r>
      <w:r w:rsidR="00C55DB7">
        <w:rPr>
          <w:bCs/>
          <w:sz w:val="24"/>
          <w:szCs w:val="24"/>
        </w:rPr>
        <w:t>,</w:t>
      </w:r>
      <w:r>
        <w:rPr>
          <w:bCs/>
          <w:sz w:val="24"/>
          <w:szCs w:val="24"/>
        </w:rPr>
        <w:t xml:space="preserve"> waiting for treatment</w:t>
      </w:r>
      <w:r w:rsidR="00833D62">
        <w:rPr>
          <w:bCs/>
          <w:sz w:val="24"/>
          <w:szCs w:val="24"/>
        </w:rPr>
        <w:t xml:space="preserve"> from the few nurses attending them</w:t>
      </w:r>
      <w:r>
        <w:rPr>
          <w:bCs/>
          <w:sz w:val="24"/>
          <w:szCs w:val="24"/>
        </w:rPr>
        <w:t>. Again, in the eyes of some of the soldiers there is a somewhat haunted look, but not with the same depth and intensity of the first two works. In this image the overwhelming feeling is of exhaustion not horror</w:t>
      </w:r>
      <w:r w:rsidR="00833D62">
        <w:rPr>
          <w:bCs/>
          <w:sz w:val="24"/>
          <w:szCs w:val="24"/>
        </w:rPr>
        <w:t xml:space="preserve">, the soldiers appear tired as though they have endured so much they cannot continue. </w:t>
      </w:r>
      <w:r w:rsidR="00833D62">
        <w:rPr>
          <w:bCs/>
          <w:sz w:val="24"/>
          <w:szCs w:val="24"/>
        </w:rPr>
        <w:lastRenderedPageBreak/>
        <w:t xml:space="preserve">The feeling of overwhelming oppression in this image is partly in it’s composition, it is effectively divided into two halves, the bottom and the top. In the bottom half of the image there is a sea of blue with the uniforms of the soldiers and nurses all milling around in cramped conditions. The top half of the image shows the sandy coloured vaulted ceiling, as it reaches half way down the painting it creates a sense that the men and women are being </w:t>
      </w:r>
      <w:r w:rsidR="00D43E46">
        <w:rPr>
          <w:bCs/>
          <w:sz w:val="24"/>
          <w:szCs w:val="24"/>
        </w:rPr>
        <w:t>suffocated</w:t>
      </w:r>
      <w:r w:rsidR="00833D62">
        <w:rPr>
          <w:bCs/>
          <w:sz w:val="24"/>
          <w:szCs w:val="24"/>
        </w:rPr>
        <w:t xml:space="preserve"> under its enormous weight, it creates a sense of foreboding and hints at the true meaning of this image. The war effort is slowly being crushed, </w:t>
      </w:r>
      <w:proofErr w:type="spellStart"/>
      <w:r w:rsidR="00833D62">
        <w:rPr>
          <w:bCs/>
          <w:sz w:val="24"/>
          <w:szCs w:val="24"/>
        </w:rPr>
        <w:t>Gray’s</w:t>
      </w:r>
      <w:proofErr w:type="spellEnd"/>
      <w:r w:rsidR="00833D62">
        <w:rPr>
          <w:bCs/>
          <w:sz w:val="24"/>
          <w:szCs w:val="24"/>
        </w:rPr>
        <w:t xml:space="preserve"> painting shows how the number of soldiers needing treatment outweighs the numbers of nurses to treat them and the lack of space available for them to be adequately treated.</w:t>
      </w:r>
      <w:r w:rsidR="00D43E46">
        <w:rPr>
          <w:bCs/>
          <w:sz w:val="24"/>
          <w:szCs w:val="24"/>
        </w:rPr>
        <w:t xml:space="preserve"> This painting is not a horrific image of war; however, it is a perfectly justifiable representation of war. This image represents the weariness of the men and women involved in the fighting, a depiction of reality just as valid as an exploded corpse or severed limbs.</w:t>
      </w:r>
      <w:r w:rsidR="00833D62">
        <w:rPr>
          <w:bCs/>
          <w:sz w:val="24"/>
          <w:szCs w:val="24"/>
        </w:rPr>
        <w:t xml:space="preserve"> </w:t>
      </w:r>
    </w:p>
    <w:p w14:paraId="5B23B977" w14:textId="5FCF7389" w:rsidR="00C55DB7" w:rsidRDefault="007E6316" w:rsidP="00DC3B1D">
      <w:pPr>
        <w:ind w:left="720"/>
        <w:rPr>
          <w:bCs/>
          <w:sz w:val="24"/>
          <w:szCs w:val="24"/>
        </w:rPr>
      </w:pPr>
      <w:r>
        <w:rPr>
          <w:bCs/>
          <w:sz w:val="24"/>
          <w:szCs w:val="24"/>
        </w:rPr>
        <w:t>The second artist</w:t>
      </w:r>
      <w:r w:rsidR="00442911">
        <w:rPr>
          <w:bCs/>
          <w:sz w:val="24"/>
          <w:szCs w:val="24"/>
        </w:rPr>
        <w:t xml:space="preserve"> to be assessed</w:t>
      </w:r>
      <w:r>
        <w:rPr>
          <w:bCs/>
          <w:sz w:val="24"/>
          <w:szCs w:val="24"/>
        </w:rPr>
        <w:t xml:space="preserve"> is Evelyn Mary Dunbar and her </w:t>
      </w:r>
      <w:r w:rsidR="00442911">
        <w:rPr>
          <w:bCs/>
          <w:sz w:val="24"/>
          <w:szCs w:val="24"/>
        </w:rPr>
        <w:t xml:space="preserve">portrayals of the lives of women during world war two. </w:t>
      </w:r>
      <w:r w:rsidR="00355C37">
        <w:rPr>
          <w:bCs/>
          <w:sz w:val="24"/>
          <w:szCs w:val="24"/>
        </w:rPr>
        <w:t>In, ‘</w:t>
      </w:r>
      <w:r w:rsidR="00DC3B1D" w:rsidRPr="00DC3B1D">
        <w:rPr>
          <w:bCs/>
          <w:sz w:val="24"/>
          <w:szCs w:val="24"/>
        </w:rPr>
        <w:t>St Thomas's Hospital in Evacuation Quarters’,</w:t>
      </w:r>
      <w:r w:rsidR="00DC3B1D">
        <w:rPr>
          <w:rStyle w:val="FootnoteReference"/>
          <w:bCs/>
          <w:sz w:val="24"/>
          <w:szCs w:val="24"/>
        </w:rPr>
        <w:footnoteReference w:id="10"/>
      </w:r>
      <w:r w:rsidR="00DC3B1D">
        <w:rPr>
          <w:bCs/>
          <w:sz w:val="24"/>
          <w:szCs w:val="24"/>
        </w:rPr>
        <w:t xml:space="preserve"> Dunbar depicts the exhausting efforts of nurses in their day to day lives. The image itself is a collage showing the numerous duties that the women underwent</w:t>
      </w:r>
      <w:r w:rsidR="000C4F78">
        <w:rPr>
          <w:bCs/>
          <w:sz w:val="24"/>
          <w:szCs w:val="24"/>
        </w:rPr>
        <w:t xml:space="preserve"> and</w:t>
      </w:r>
      <w:r w:rsidR="00DC3B1D">
        <w:rPr>
          <w:bCs/>
          <w:sz w:val="24"/>
          <w:szCs w:val="24"/>
        </w:rPr>
        <w:t xml:space="preserve"> is not in any</w:t>
      </w:r>
      <w:r w:rsidR="002B3BFB">
        <w:rPr>
          <w:bCs/>
          <w:sz w:val="24"/>
          <w:szCs w:val="24"/>
        </w:rPr>
        <w:t xml:space="preserve"> </w:t>
      </w:r>
      <w:r w:rsidR="00DC3B1D">
        <w:rPr>
          <w:bCs/>
          <w:sz w:val="24"/>
          <w:szCs w:val="24"/>
        </w:rPr>
        <w:t>way horrific</w:t>
      </w:r>
      <w:r w:rsidR="000C4F78">
        <w:rPr>
          <w:bCs/>
          <w:sz w:val="24"/>
          <w:szCs w:val="24"/>
        </w:rPr>
        <w:t>. Perhaps</w:t>
      </w:r>
      <w:r w:rsidR="00DC3B1D">
        <w:rPr>
          <w:bCs/>
          <w:sz w:val="24"/>
          <w:szCs w:val="24"/>
        </w:rPr>
        <w:t xml:space="preserve"> </w:t>
      </w:r>
      <w:proofErr w:type="gramStart"/>
      <w:r w:rsidR="00DC3B1D">
        <w:rPr>
          <w:bCs/>
          <w:sz w:val="24"/>
          <w:szCs w:val="24"/>
        </w:rPr>
        <w:t>with the exception of</w:t>
      </w:r>
      <w:proofErr w:type="gramEnd"/>
      <w:r w:rsidR="00DC3B1D">
        <w:rPr>
          <w:bCs/>
          <w:sz w:val="24"/>
          <w:szCs w:val="24"/>
        </w:rPr>
        <w:t xml:space="preserve"> the bottom right hand corner which seems to be showing five women gathered around a table laying out the body of a dead patient; however, the women are obscuring the corpse from view as if to hide any unnecessary exposure to the horrors of war. Without context it is not obvious what this image is portraying, the predominant colours are red, white and blue which evokes a sense of patriotism, and the composition of the piece achieves the effect of demonstrating how hard the nurses themselves were working. It is in no way obvious that this is a wartime image, in this case, </w:t>
      </w:r>
      <w:proofErr w:type="gramStart"/>
      <w:r w:rsidR="00DC3B1D">
        <w:rPr>
          <w:bCs/>
          <w:sz w:val="24"/>
          <w:szCs w:val="24"/>
        </w:rPr>
        <w:t>it would seem that Jones’</w:t>
      </w:r>
      <w:proofErr w:type="gramEnd"/>
      <w:r w:rsidR="00DC3B1D">
        <w:rPr>
          <w:bCs/>
          <w:sz w:val="24"/>
          <w:szCs w:val="24"/>
        </w:rPr>
        <w:t xml:space="preserve"> opinion does apply, it is a sterilised image of the consequences of war, even the one depiction of a dead body is almost completely obscured</w:t>
      </w:r>
      <w:r w:rsidR="00D947CA">
        <w:rPr>
          <w:bCs/>
          <w:sz w:val="24"/>
          <w:szCs w:val="24"/>
        </w:rPr>
        <w:t>.</w:t>
      </w:r>
      <w:r w:rsidR="00275C82">
        <w:rPr>
          <w:bCs/>
          <w:sz w:val="24"/>
          <w:szCs w:val="24"/>
        </w:rPr>
        <w:t xml:space="preserve"> </w:t>
      </w:r>
    </w:p>
    <w:p w14:paraId="4BC12A0E" w14:textId="77BBD58B" w:rsidR="006B0FDB" w:rsidRDefault="00275C82" w:rsidP="00DC3B1D">
      <w:pPr>
        <w:ind w:left="720"/>
        <w:rPr>
          <w:bCs/>
          <w:sz w:val="24"/>
          <w:szCs w:val="24"/>
        </w:rPr>
      </w:pPr>
      <w:r>
        <w:rPr>
          <w:bCs/>
          <w:sz w:val="24"/>
          <w:szCs w:val="24"/>
        </w:rPr>
        <w:t xml:space="preserve">The second of Dunbar’s works </w:t>
      </w:r>
      <w:r w:rsidR="00B62416">
        <w:rPr>
          <w:bCs/>
          <w:sz w:val="24"/>
          <w:szCs w:val="24"/>
        </w:rPr>
        <w:t>is, ‘Putting on anti-gas protective clothing’,</w:t>
      </w:r>
      <w:r w:rsidR="00B62416">
        <w:rPr>
          <w:rStyle w:val="FootnoteReference"/>
          <w:bCs/>
          <w:sz w:val="24"/>
          <w:szCs w:val="24"/>
        </w:rPr>
        <w:footnoteReference w:id="11"/>
      </w:r>
      <w:r>
        <w:rPr>
          <w:bCs/>
          <w:sz w:val="24"/>
          <w:szCs w:val="24"/>
        </w:rPr>
        <w:t xml:space="preserve"> </w:t>
      </w:r>
      <w:r w:rsidR="00B62416">
        <w:rPr>
          <w:bCs/>
          <w:sz w:val="24"/>
          <w:szCs w:val="24"/>
        </w:rPr>
        <w:t xml:space="preserve">this work is </w:t>
      </w:r>
      <w:proofErr w:type="gramStart"/>
      <w:r w:rsidR="00B62416">
        <w:rPr>
          <w:bCs/>
          <w:sz w:val="24"/>
          <w:szCs w:val="24"/>
        </w:rPr>
        <w:t>similar to</w:t>
      </w:r>
      <w:proofErr w:type="gramEnd"/>
      <w:r w:rsidR="00B62416">
        <w:rPr>
          <w:bCs/>
          <w:sz w:val="24"/>
          <w:szCs w:val="24"/>
        </w:rPr>
        <w:t xml:space="preserve"> the first in the sense that it is a collection of </w:t>
      </w:r>
      <w:r w:rsidR="000C4F78">
        <w:rPr>
          <w:bCs/>
          <w:sz w:val="24"/>
          <w:szCs w:val="24"/>
        </w:rPr>
        <w:t xml:space="preserve">separate </w:t>
      </w:r>
      <w:r w:rsidR="00B62416">
        <w:rPr>
          <w:bCs/>
          <w:sz w:val="24"/>
          <w:szCs w:val="24"/>
        </w:rPr>
        <w:t>images</w:t>
      </w:r>
      <w:r w:rsidR="000C4F78">
        <w:rPr>
          <w:bCs/>
          <w:sz w:val="24"/>
          <w:szCs w:val="24"/>
        </w:rPr>
        <w:t xml:space="preserve"> on one canvas</w:t>
      </w:r>
      <w:r w:rsidR="00B62416">
        <w:rPr>
          <w:bCs/>
          <w:sz w:val="24"/>
          <w:szCs w:val="24"/>
        </w:rPr>
        <w:t xml:space="preserve">. It appears to either be an instructional poster aimed at the public, or it could simply be Dunbar’s own observations that she decided to record. The image shows two women, one assisting the other in dressing in protective clothing stage by stage over </w:t>
      </w:r>
      <w:r w:rsidR="000C4F78">
        <w:rPr>
          <w:bCs/>
          <w:sz w:val="24"/>
          <w:szCs w:val="24"/>
        </w:rPr>
        <w:t xml:space="preserve">the </w:t>
      </w:r>
      <w:r w:rsidR="00B62416">
        <w:rPr>
          <w:bCs/>
          <w:sz w:val="24"/>
          <w:szCs w:val="24"/>
        </w:rPr>
        <w:t>six images. The painting is in no way obviously horrifying, it simply shows one woman helping another to get dressed. In Jones’ opinion this would not be an adequate image of war because it does not depict any violence, blood or gore,</w:t>
      </w:r>
      <w:r w:rsidR="001A2057">
        <w:rPr>
          <w:bCs/>
          <w:sz w:val="24"/>
          <w:szCs w:val="24"/>
        </w:rPr>
        <w:t xml:space="preserve"> but in this case his opinion is wrong on both points. In purely factual terms, this is an adequate portrayal of war, as it depicts an act made necessary by the ongoing war and threat of gas attacks. Secondly, this </w:t>
      </w:r>
      <w:r w:rsidR="000C4F78">
        <w:rPr>
          <w:bCs/>
          <w:sz w:val="24"/>
          <w:szCs w:val="24"/>
        </w:rPr>
        <w:t>painting</w:t>
      </w:r>
      <w:r w:rsidR="001A2057">
        <w:rPr>
          <w:bCs/>
          <w:sz w:val="24"/>
          <w:szCs w:val="24"/>
        </w:rPr>
        <w:t xml:space="preserve"> is horrific, as an individual living through wartime to see this painting would have conjured up all sorts of horrendous </w:t>
      </w:r>
      <w:r w:rsidR="001A2057">
        <w:rPr>
          <w:bCs/>
          <w:sz w:val="24"/>
          <w:szCs w:val="24"/>
        </w:rPr>
        <w:lastRenderedPageBreak/>
        <w:t>mental images. The people in 1940’s Britain had already been exposed to depictions of gas attacks that occurred during world war one and, the constant fear of one of these attacks would have been stimulated by images such as Dunbar’s. This painting, therefore, is a depiction of the constant day to day fears and horrors that or</w:t>
      </w:r>
      <w:r w:rsidR="006B0FDB">
        <w:rPr>
          <w:bCs/>
          <w:sz w:val="24"/>
          <w:szCs w:val="24"/>
        </w:rPr>
        <w:t>dinary civilians and non-frontline service people would have endured.</w:t>
      </w:r>
    </w:p>
    <w:p w14:paraId="7B965844" w14:textId="7BFC2AE8" w:rsidR="00C55DB7" w:rsidRDefault="009E6386" w:rsidP="00DC3B1D">
      <w:pPr>
        <w:ind w:left="720"/>
        <w:rPr>
          <w:bCs/>
          <w:sz w:val="24"/>
          <w:szCs w:val="24"/>
        </w:rPr>
      </w:pPr>
      <w:r>
        <w:rPr>
          <w:bCs/>
          <w:sz w:val="24"/>
          <w:szCs w:val="24"/>
        </w:rPr>
        <w:t>The third of Dunbar’s works to be assessed is, ‘</w:t>
      </w:r>
      <w:r w:rsidRPr="009E6386">
        <w:rPr>
          <w:bCs/>
          <w:sz w:val="24"/>
          <w:szCs w:val="24"/>
        </w:rPr>
        <w:t>Standing-By on Train 21: A Civilian Evacuation Train Ready to Evacuate Casualties at Short Notice</w:t>
      </w:r>
      <w:r w:rsidR="008F10BD">
        <w:rPr>
          <w:bCs/>
          <w:sz w:val="24"/>
          <w:szCs w:val="24"/>
        </w:rPr>
        <w:t>’.</w:t>
      </w:r>
      <w:r>
        <w:rPr>
          <w:rStyle w:val="FootnoteReference"/>
          <w:bCs/>
          <w:sz w:val="24"/>
          <w:szCs w:val="24"/>
        </w:rPr>
        <w:footnoteReference w:id="12"/>
      </w:r>
      <w:r w:rsidR="008F10BD">
        <w:rPr>
          <w:bCs/>
          <w:sz w:val="24"/>
          <w:szCs w:val="24"/>
        </w:rPr>
        <w:t xml:space="preserve"> As the very descriptive title suggests, this is an image of a train which is full of doctors and nurses waiting to start evacuations of injured civilians. The women are all knitting, and the men are either reading or talking with each other, the image itself is rather dull. Nothing of any </w:t>
      </w:r>
      <w:proofErr w:type="gramStart"/>
      <w:r w:rsidR="008F10BD">
        <w:rPr>
          <w:bCs/>
          <w:sz w:val="24"/>
          <w:szCs w:val="24"/>
        </w:rPr>
        <w:t>particular interest</w:t>
      </w:r>
      <w:proofErr w:type="gramEnd"/>
      <w:r w:rsidR="008F10BD">
        <w:rPr>
          <w:bCs/>
          <w:sz w:val="24"/>
          <w:szCs w:val="24"/>
        </w:rPr>
        <w:t xml:space="preserve"> is happening and without knowing the context of this painting it is not obviously a piece of wartime art. </w:t>
      </w:r>
      <w:r w:rsidR="005F0E58">
        <w:rPr>
          <w:bCs/>
          <w:sz w:val="24"/>
          <w:szCs w:val="24"/>
        </w:rPr>
        <w:t xml:space="preserve">This; however, does not mean that this work validates Jones’ opinion, this is an image of a group of people who are about to work tirelessly for the good of those injured in war, perhaps at great risk to their own safety. Dunbar’s work is very much an adequate representation of war, it shows just a few of the people operating behind the scenes, and, as those people made up the </w:t>
      </w:r>
      <w:proofErr w:type="gramStart"/>
      <w:r w:rsidR="005F0E58">
        <w:rPr>
          <w:bCs/>
          <w:sz w:val="24"/>
          <w:szCs w:val="24"/>
        </w:rPr>
        <w:t>vast majority</w:t>
      </w:r>
      <w:proofErr w:type="gramEnd"/>
      <w:r w:rsidR="005F0E58">
        <w:rPr>
          <w:bCs/>
          <w:sz w:val="24"/>
          <w:szCs w:val="24"/>
        </w:rPr>
        <w:t xml:space="preserve"> of those involved in the war effort</w:t>
      </w:r>
      <w:r w:rsidR="000C4F78">
        <w:rPr>
          <w:bCs/>
          <w:sz w:val="24"/>
          <w:szCs w:val="24"/>
        </w:rPr>
        <w:t>,</w:t>
      </w:r>
      <w:r w:rsidR="005F0E58">
        <w:rPr>
          <w:bCs/>
          <w:sz w:val="24"/>
          <w:szCs w:val="24"/>
        </w:rPr>
        <w:t xml:space="preserve"> their experiences deserve to be represented, in fact, an accurate portrayal of war cannot be achieved without it. </w:t>
      </w:r>
      <w:r w:rsidR="008F10BD">
        <w:rPr>
          <w:bCs/>
          <w:sz w:val="24"/>
          <w:szCs w:val="24"/>
        </w:rPr>
        <w:t xml:space="preserve">   </w:t>
      </w:r>
    </w:p>
    <w:p w14:paraId="2604AF98" w14:textId="77777777" w:rsidR="00D63500" w:rsidRDefault="00141B24" w:rsidP="00DC3B1D">
      <w:pPr>
        <w:ind w:left="720"/>
        <w:rPr>
          <w:bCs/>
          <w:sz w:val="24"/>
          <w:szCs w:val="24"/>
        </w:rPr>
      </w:pPr>
      <w:proofErr w:type="spellStart"/>
      <w:r>
        <w:rPr>
          <w:bCs/>
          <w:sz w:val="24"/>
          <w:szCs w:val="24"/>
        </w:rPr>
        <w:t>Frauke</w:t>
      </w:r>
      <w:proofErr w:type="spellEnd"/>
      <w:r>
        <w:rPr>
          <w:bCs/>
          <w:sz w:val="24"/>
          <w:szCs w:val="24"/>
        </w:rPr>
        <w:t xml:space="preserve"> Eigen’s work following the war and genocide in Kosovo is the last to be analysed in this essay. There are fourteen images that are all so similar in composition that they are all to be included as individually they do not leave much to be analysed. The images are all black and white photographs taken after the exhumation of a mass grave of genocide victims. The photographs are of </w:t>
      </w:r>
      <w:r w:rsidR="00366A3F">
        <w:rPr>
          <w:bCs/>
          <w:sz w:val="24"/>
          <w:szCs w:val="24"/>
        </w:rPr>
        <w:t xml:space="preserve">a </w:t>
      </w:r>
      <w:r>
        <w:rPr>
          <w:bCs/>
          <w:sz w:val="24"/>
          <w:szCs w:val="24"/>
        </w:rPr>
        <w:t>pullover,</w:t>
      </w:r>
      <w:r w:rsidR="00101454">
        <w:rPr>
          <w:rStyle w:val="FootnoteReference"/>
          <w:bCs/>
          <w:sz w:val="24"/>
          <w:szCs w:val="24"/>
        </w:rPr>
        <w:footnoteReference w:id="13"/>
      </w:r>
      <w:r>
        <w:rPr>
          <w:bCs/>
          <w:sz w:val="24"/>
          <w:szCs w:val="24"/>
        </w:rPr>
        <w:t xml:space="preserve"> an identification document,</w:t>
      </w:r>
      <w:r w:rsidR="00101454">
        <w:rPr>
          <w:rStyle w:val="FootnoteReference"/>
          <w:bCs/>
          <w:sz w:val="24"/>
          <w:szCs w:val="24"/>
        </w:rPr>
        <w:footnoteReference w:id="14"/>
      </w:r>
      <w:r>
        <w:rPr>
          <w:bCs/>
          <w:sz w:val="24"/>
          <w:szCs w:val="24"/>
        </w:rPr>
        <w:t xml:space="preserve"> </w:t>
      </w:r>
      <w:r w:rsidR="00AB75B0">
        <w:rPr>
          <w:bCs/>
          <w:sz w:val="24"/>
          <w:szCs w:val="24"/>
        </w:rPr>
        <w:t>a sweatshirt,</w:t>
      </w:r>
      <w:r w:rsidR="00101454">
        <w:rPr>
          <w:rStyle w:val="FootnoteReference"/>
          <w:bCs/>
          <w:sz w:val="24"/>
          <w:szCs w:val="24"/>
        </w:rPr>
        <w:footnoteReference w:id="15"/>
      </w:r>
      <w:r w:rsidR="00AB75B0">
        <w:rPr>
          <w:bCs/>
          <w:sz w:val="24"/>
          <w:szCs w:val="24"/>
        </w:rPr>
        <w:t xml:space="preserve"> a jacket,</w:t>
      </w:r>
      <w:r w:rsidR="00101454">
        <w:rPr>
          <w:rStyle w:val="FootnoteReference"/>
          <w:bCs/>
          <w:sz w:val="24"/>
          <w:szCs w:val="24"/>
        </w:rPr>
        <w:footnoteReference w:id="16"/>
      </w:r>
      <w:r w:rsidR="00AB75B0">
        <w:rPr>
          <w:bCs/>
          <w:sz w:val="24"/>
          <w:szCs w:val="24"/>
        </w:rPr>
        <w:t xml:space="preserve"> a watch,</w:t>
      </w:r>
      <w:r w:rsidR="00101454">
        <w:rPr>
          <w:rStyle w:val="FootnoteReference"/>
          <w:bCs/>
          <w:sz w:val="24"/>
          <w:szCs w:val="24"/>
        </w:rPr>
        <w:footnoteReference w:id="17"/>
      </w:r>
      <w:r w:rsidR="00AB75B0">
        <w:rPr>
          <w:bCs/>
          <w:sz w:val="24"/>
          <w:szCs w:val="24"/>
        </w:rPr>
        <w:t xml:space="preserve"> a sleeveless pullover,</w:t>
      </w:r>
      <w:r w:rsidR="00101454">
        <w:rPr>
          <w:rStyle w:val="FootnoteReference"/>
          <w:bCs/>
          <w:sz w:val="24"/>
          <w:szCs w:val="24"/>
        </w:rPr>
        <w:footnoteReference w:id="18"/>
      </w:r>
      <w:r w:rsidR="00AB75B0">
        <w:rPr>
          <w:bCs/>
          <w:sz w:val="24"/>
          <w:szCs w:val="24"/>
        </w:rPr>
        <w:t xml:space="preserve"> a key,</w:t>
      </w:r>
      <w:r w:rsidR="00101454">
        <w:rPr>
          <w:rStyle w:val="FootnoteReference"/>
          <w:bCs/>
          <w:sz w:val="24"/>
          <w:szCs w:val="24"/>
        </w:rPr>
        <w:footnoteReference w:id="19"/>
      </w:r>
      <w:r w:rsidR="00366A3F">
        <w:rPr>
          <w:bCs/>
          <w:sz w:val="24"/>
          <w:szCs w:val="24"/>
        </w:rPr>
        <w:t xml:space="preserve"> another pullover,</w:t>
      </w:r>
      <w:r w:rsidR="00101454">
        <w:rPr>
          <w:rStyle w:val="FootnoteReference"/>
          <w:bCs/>
          <w:sz w:val="24"/>
          <w:szCs w:val="24"/>
        </w:rPr>
        <w:footnoteReference w:id="20"/>
      </w:r>
      <w:r w:rsidR="00AB75B0">
        <w:rPr>
          <w:bCs/>
          <w:sz w:val="24"/>
          <w:szCs w:val="24"/>
        </w:rPr>
        <w:t xml:space="preserve"> a pair of trousers,</w:t>
      </w:r>
      <w:r w:rsidR="00101454">
        <w:rPr>
          <w:rStyle w:val="FootnoteReference"/>
          <w:bCs/>
          <w:sz w:val="24"/>
          <w:szCs w:val="24"/>
        </w:rPr>
        <w:footnoteReference w:id="21"/>
      </w:r>
      <w:r w:rsidR="00AB75B0">
        <w:rPr>
          <w:bCs/>
          <w:sz w:val="24"/>
          <w:szCs w:val="24"/>
        </w:rPr>
        <w:t xml:space="preserve"> a pair of </w:t>
      </w:r>
      <w:r w:rsidR="00AB75B0">
        <w:rPr>
          <w:bCs/>
          <w:sz w:val="24"/>
          <w:szCs w:val="24"/>
        </w:rPr>
        <w:lastRenderedPageBreak/>
        <w:t>underpants,</w:t>
      </w:r>
      <w:r w:rsidR="00101454">
        <w:rPr>
          <w:rStyle w:val="FootnoteReference"/>
          <w:bCs/>
          <w:sz w:val="24"/>
          <w:szCs w:val="24"/>
        </w:rPr>
        <w:footnoteReference w:id="22"/>
      </w:r>
      <w:r w:rsidR="00AB75B0">
        <w:rPr>
          <w:bCs/>
          <w:sz w:val="24"/>
          <w:szCs w:val="24"/>
        </w:rPr>
        <w:t xml:space="preserve"> a vest,</w:t>
      </w:r>
      <w:r w:rsidR="00101454">
        <w:rPr>
          <w:rStyle w:val="FootnoteReference"/>
          <w:bCs/>
          <w:sz w:val="24"/>
          <w:szCs w:val="24"/>
        </w:rPr>
        <w:footnoteReference w:id="23"/>
      </w:r>
      <w:r w:rsidR="00AB75B0">
        <w:rPr>
          <w:bCs/>
          <w:sz w:val="24"/>
          <w:szCs w:val="24"/>
        </w:rPr>
        <w:t xml:space="preserve"> </w:t>
      </w:r>
      <w:r w:rsidR="00366A3F">
        <w:rPr>
          <w:bCs/>
          <w:sz w:val="24"/>
          <w:szCs w:val="24"/>
        </w:rPr>
        <w:t>a</w:t>
      </w:r>
      <w:r w:rsidR="00AB75B0">
        <w:rPr>
          <w:bCs/>
          <w:sz w:val="24"/>
          <w:szCs w:val="24"/>
        </w:rPr>
        <w:t xml:space="preserve"> shirt</w:t>
      </w:r>
      <w:r w:rsidR="00366A3F">
        <w:rPr>
          <w:bCs/>
          <w:sz w:val="24"/>
          <w:szCs w:val="24"/>
        </w:rPr>
        <w:t>,</w:t>
      </w:r>
      <w:r w:rsidR="00101454">
        <w:rPr>
          <w:rStyle w:val="FootnoteReference"/>
          <w:bCs/>
          <w:sz w:val="24"/>
          <w:szCs w:val="24"/>
        </w:rPr>
        <w:footnoteReference w:id="24"/>
      </w:r>
      <w:r w:rsidR="00366A3F">
        <w:rPr>
          <w:bCs/>
          <w:sz w:val="24"/>
          <w:szCs w:val="24"/>
        </w:rPr>
        <w:t xml:space="preserve"> another shirt</w:t>
      </w:r>
      <w:r w:rsidR="00101454">
        <w:rPr>
          <w:rStyle w:val="FootnoteReference"/>
          <w:bCs/>
          <w:sz w:val="24"/>
          <w:szCs w:val="24"/>
        </w:rPr>
        <w:footnoteReference w:id="25"/>
      </w:r>
      <w:r w:rsidR="00AB75B0">
        <w:rPr>
          <w:bCs/>
          <w:sz w:val="24"/>
          <w:szCs w:val="24"/>
        </w:rPr>
        <w:t xml:space="preserve"> and a t-shirt</w:t>
      </w:r>
      <w:r w:rsidR="00101454">
        <w:rPr>
          <w:rStyle w:val="FootnoteReference"/>
          <w:bCs/>
          <w:sz w:val="24"/>
          <w:szCs w:val="24"/>
        </w:rPr>
        <w:footnoteReference w:id="26"/>
      </w:r>
      <w:r w:rsidR="00AB75B0">
        <w:rPr>
          <w:bCs/>
          <w:sz w:val="24"/>
          <w:szCs w:val="24"/>
        </w:rPr>
        <w:t>. Obviously reading through this list of mundane items does not conjure up any mental images of the horrors of war; however, even without context, looking at these photographs</w:t>
      </w:r>
      <w:r>
        <w:rPr>
          <w:bCs/>
          <w:sz w:val="24"/>
          <w:szCs w:val="24"/>
        </w:rPr>
        <w:t xml:space="preserve"> </w:t>
      </w:r>
      <w:r w:rsidR="00AB75B0">
        <w:rPr>
          <w:bCs/>
          <w:sz w:val="24"/>
          <w:szCs w:val="24"/>
        </w:rPr>
        <w:t xml:space="preserve">evokes a sense of foreboding. The fact that they are images of such everyday items hints at the horror behind them, as why else would the photographs have been taken. Eigen could have photographed the scores of freshly uncovered corpses, mangled and semi-rotten but she chose not to. When observing a corpse, you are observing something which was once human, it has ceased to be and in capturing the image of a corpse you are in effect de-humanising the person it used to be. A watch; however, will always be a watch and a shirt will always be a shirt. In choosing to photograph the items that these people once owned Eigen has re-humanised them, by </w:t>
      </w:r>
      <w:r w:rsidR="00B100D4">
        <w:rPr>
          <w:bCs/>
          <w:sz w:val="24"/>
          <w:szCs w:val="24"/>
        </w:rPr>
        <w:t xml:space="preserve">showing just the smallest insight into how they once lived. Eigen’s work, more so than the previous two artists, goes against Jones’ opinion. In deliberately choosing to represent war as an abstract concept, Eigen has captured the true horror of war, as individuals when we view a mangled corpse or rotten skull we cannot picture ourselves in such a state and, therefore, cannot relate entirely to it. We can; however, look at an image of a shirt or a pair of underpants and recognise them as items that we own, items of clothing that we may be shot and killed in before being thrown into a hole with countless other victims. Eigen’s work evokes a true sense of empathy with the victims of war and in that respect has created a representation of war that exists in direct contradiction to the opinions that Jones put forward. </w:t>
      </w:r>
    </w:p>
    <w:p w14:paraId="4053F9C0" w14:textId="7756296F" w:rsidR="00872866" w:rsidRDefault="00C1692B" w:rsidP="00C1692B">
      <w:pPr>
        <w:ind w:left="720"/>
        <w:rPr>
          <w:bCs/>
          <w:sz w:val="24"/>
          <w:szCs w:val="24"/>
        </w:rPr>
      </w:pPr>
      <w:r>
        <w:rPr>
          <w:bCs/>
          <w:sz w:val="24"/>
          <w:szCs w:val="24"/>
        </w:rPr>
        <w:t>I</w:t>
      </w:r>
      <w:r w:rsidR="002643AF">
        <w:rPr>
          <w:bCs/>
          <w:sz w:val="24"/>
          <w:szCs w:val="24"/>
        </w:rPr>
        <w:t>n Paul Fox’s article exploring the psychoanalysis of Dix’s work he makes the point that, ‘</w:t>
      </w:r>
      <w:r w:rsidRPr="00C1692B">
        <w:rPr>
          <w:bCs/>
          <w:sz w:val="24"/>
          <w:szCs w:val="24"/>
        </w:rPr>
        <w:t>the enduring legacy of a</w:t>
      </w:r>
      <w:r>
        <w:rPr>
          <w:bCs/>
          <w:sz w:val="24"/>
          <w:szCs w:val="24"/>
        </w:rPr>
        <w:t xml:space="preserve"> </w:t>
      </w:r>
      <w:r w:rsidRPr="00C1692B">
        <w:rPr>
          <w:bCs/>
          <w:sz w:val="24"/>
          <w:szCs w:val="24"/>
        </w:rPr>
        <w:t>myth that is most readily associated with literary modernism that the</w:t>
      </w:r>
      <w:r>
        <w:rPr>
          <w:bCs/>
          <w:sz w:val="24"/>
          <w:szCs w:val="24"/>
        </w:rPr>
        <w:t xml:space="preserve"> </w:t>
      </w:r>
      <w:r w:rsidRPr="00C1692B">
        <w:rPr>
          <w:bCs/>
          <w:sz w:val="24"/>
          <w:szCs w:val="24"/>
        </w:rPr>
        <w:t>meaning of the war is located in mud, blood, futility and individual</w:t>
      </w:r>
      <w:r>
        <w:rPr>
          <w:bCs/>
          <w:sz w:val="24"/>
          <w:szCs w:val="24"/>
        </w:rPr>
        <w:t xml:space="preserve"> </w:t>
      </w:r>
      <w:r w:rsidRPr="00C1692B">
        <w:rPr>
          <w:bCs/>
          <w:sz w:val="24"/>
          <w:szCs w:val="24"/>
        </w:rPr>
        <w:t>ruination has dogged art-historical inquiry into Dix's w</w:t>
      </w:r>
      <w:r>
        <w:rPr>
          <w:bCs/>
          <w:sz w:val="24"/>
          <w:szCs w:val="24"/>
        </w:rPr>
        <w:t>ork’.</w:t>
      </w:r>
      <w:r>
        <w:rPr>
          <w:rStyle w:val="FootnoteReference"/>
          <w:bCs/>
          <w:sz w:val="24"/>
          <w:szCs w:val="24"/>
        </w:rPr>
        <w:footnoteReference w:id="27"/>
      </w:r>
      <w:r>
        <w:rPr>
          <w:bCs/>
          <w:sz w:val="24"/>
          <w:szCs w:val="24"/>
        </w:rPr>
        <w:t xml:space="preserve"> Fox goes on to argue that the reason behind Dix’s relentless portrayal of the war was as a mechanism designed to come to terms with the anxiety disorders he had developed as a result of his service.</w:t>
      </w:r>
      <w:r>
        <w:rPr>
          <w:rStyle w:val="FootnoteReference"/>
          <w:bCs/>
          <w:sz w:val="24"/>
          <w:szCs w:val="24"/>
        </w:rPr>
        <w:footnoteReference w:id="28"/>
      </w:r>
      <w:r>
        <w:rPr>
          <w:bCs/>
          <w:sz w:val="24"/>
          <w:szCs w:val="24"/>
        </w:rPr>
        <w:t xml:space="preserve"> Dix made six </w:t>
      </w:r>
      <w:r w:rsidR="00FF2B8F">
        <w:rPr>
          <w:bCs/>
          <w:sz w:val="24"/>
          <w:szCs w:val="24"/>
        </w:rPr>
        <w:t>post-war trips to the front to capture the images that haunted him relentlessly</w:t>
      </w:r>
      <w:r w:rsidR="00AD38B6">
        <w:rPr>
          <w:bCs/>
          <w:sz w:val="24"/>
          <w:szCs w:val="24"/>
        </w:rPr>
        <w:t>.</w:t>
      </w:r>
      <w:r w:rsidR="00FF2B8F">
        <w:rPr>
          <w:bCs/>
          <w:sz w:val="24"/>
          <w:szCs w:val="24"/>
        </w:rPr>
        <w:t xml:space="preserve"> </w:t>
      </w:r>
      <w:r w:rsidR="00AD38B6">
        <w:rPr>
          <w:bCs/>
          <w:sz w:val="24"/>
          <w:szCs w:val="24"/>
        </w:rPr>
        <w:t>H</w:t>
      </w:r>
      <w:r w:rsidR="00FF2B8F">
        <w:rPr>
          <w:bCs/>
          <w:sz w:val="24"/>
          <w:szCs w:val="24"/>
        </w:rPr>
        <w:t xml:space="preserve">e made over fifty </w:t>
      </w:r>
      <w:r w:rsidR="00AD38B6">
        <w:rPr>
          <w:bCs/>
          <w:sz w:val="24"/>
          <w:szCs w:val="24"/>
        </w:rPr>
        <w:t>etchings</w:t>
      </w:r>
      <w:r w:rsidR="00FF2B8F">
        <w:rPr>
          <w:bCs/>
          <w:sz w:val="24"/>
          <w:szCs w:val="24"/>
        </w:rPr>
        <w:t xml:space="preserve"> which McGreevy claims is a cyclical reflex suggesting that the war was to great in Dix’s mind to be captured by just one image.</w:t>
      </w:r>
      <w:r w:rsidR="00FF2B8F">
        <w:rPr>
          <w:rStyle w:val="FootnoteReference"/>
          <w:bCs/>
          <w:sz w:val="24"/>
          <w:szCs w:val="24"/>
        </w:rPr>
        <w:footnoteReference w:id="29"/>
      </w:r>
      <w:r w:rsidR="00FF2B8F">
        <w:rPr>
          <w:bCs/>
          <w:sz w:val="24"/>
          <w:szCs w:val="24"/>
        </w:rPr>
        <w:t xml:space="preserve"> In using a work by Dix to illustrate his point, Jones has inadvertently done the complete opposite, Jones claims that his personal image of the war was cemented when he first saw the </w:t>
      </w:r>
      <w:r w:rsidR="009D4E25">
        <w:rPr>
          <w:bCs/>
          <w:sz w:val="24"/>
          <w:szCs w:val="24"/>
        </w:rPr>
        <w:t>depiction of a worm infested skull and he has held fast to that depiction as being the only true representation of war and</w:t>
      </w:r>
      <w:r w:rsidR="00AD38B6">
        <w:rPr>
          <w:bCs/>
          <w:sz w:val="24"/>
          <w:szCs w:val="24"/>
        </w:rPr>
        <w:t xml:space="preserve">, </w:t>
      </w:r>
      <w:r w:rsidR="00AD38B6">
        <w:rPr>
          <w:bCs/>
          <w:sz w:val="24"/>
          <w:szCs w:val="24"/>
        </w:rPr>
        <w:lastRenderedPageBreak/>
        <w:t>argues</w:t>
      </w:r>
      <w:r w:rsidR="009D4E25">
        <w:rPr>
          <w:bCs/>
          <w:sz w:val="24"/>
          <w:szCs w:val="24"/>
        </w:rPr>
        <w:t xml:space="preserve"> that war cannot be represented abstractly. However; Dix’s own work disproves this opinion, </w:t>
      </w:r>
      <w:r w:rsidR="00AD38B6">
        <w:rPr>
          <w:bCs/>
          <w:sz w:val="24"/>
          <w:szCs w:val="24"/>
        </w:rPr>
        <w:t>as</w:t>
      </w:r>
      <w:r w:rsidR="009D4E25">
        <w:rPr>
          <w:bCs/>
          <w:sz w:val="24"/>
          <w:szCs w:val="24"/>
        </w:rPr>
        <w:t xml:space="preserve"> his work was mostly created post war, and the images he created were abstracted from his own diseased psyche. Jones’ opinion has not moved on since he first saw the image of a skull as a child, for him, war is all blood, guts and violence. The works of the three artists assessed in this essay show that war can and must be depicted in </w:t>
      </w:r>
      <w:proofErr w:type="gramStart"/>
      <w:r w:rsidR="009D4E25">
        <w:rPr>
          <w:bCs/>
          <w:sz w:val="24"/>
          <w:szCs w:val="24"/>
        </w:rPr>
        <w:t>a number of</w:t>
      </w:r>
      <w:proofErr w:type="gramEnd"/>
      <w:r w:rsidR="009D4E25">
        <w:rPr>
          <w:bCs/>
          <w:sz w:val="24"/>
          <w:szCs w:val="24"/>
        </w:rPr>
        <w:t xml:space="preserve"> ways in order to represent it accurately. The images analysed </w:t>
      </w:r>
      <w:r w:rsidR="00600073">
        <w:rPr>
          <w:bCs/>
          <w:sz w:val="24"/>
          <w:szCs w:val="24"/>
        </w:rPr>
        <w:t>contain no</w:t>
      </w:r>
      <w:r w:rsidR="009D4E25">
        <w:rPr>
          <w:bCs/>
          <w:sz w:val="24"/>
          <w:szCs w:val="24"/>
        </w:rPr>
        <w:t xml:space="preserve"> obvious horror</w:t>
      </w:r>
      <w:r w:rsidR="00AD38B6">
        <w:rPr>
          <w:bCs/>
          <w:sz w:val="24"/>
          <w:szCs w:val="24"/>
        </w:rPr>
        <w:t>. They depict the people forgotten about by Jones, women, refugees, nurses</w:t>
      </w:r>
      <w:r w:rsidR="00600073">
        <w:rPr>
          <w:bCs/>
          <w:sz w:val="24"/>
          <w:szCs w:val="24"/>
        </w:rPr>
        <w:t>,</w:t>
      </w:r>
      <w:r w:rsidR="00AD38B6">
        <w:rPr>
          <w:bCs/>
          <w:sz w:val="24"/>
          <w:szCs w:val="24"/>
        </w:rPr>
        <w:t xml:space="preserve"> doctors</w:t>
      </w:r>
      <w:r w:rsidR="00600073">
        <w:rPr>
          <w:bCs/>
          <w:sz w:val="24"/>
          <w:szCs w:val="24"/>
        </w:rPr>
        <w:t xml:space="preserve"> and ticket collectors</w:t>
      </w:r>
      <w:bookmarkStart w:id="4" w:name="_GoBack"/>
      <w:bookmarkEnd w:id="4"/>
      <w:r w:rsidR="00AD38B6">
        <w:rPr>
          <w:bCs/>
          <w:sz w:val="24"/>
          <w:szCs w:val="24"/>
        </w:rPr>
        <w:t>. They even show inanimate objects, the images analysed in this essay are somewhat mundane and even boring</w:t>
      </w:r>
      <w:r w:rsidR="009D4E25">
        <w:rPr>
          <w:bCs/>
          <w:sz w:val="24"/>
          <w:szCs w:val="24"/>
        </w:rPr>
        <w:t xml:space="preserve"> but without them, and other similar images, war cannot be adequately represented.  </w:t>
      </w:r>
      <w:r w:rsidR="00FF2B8F">
        <w:rPr>
          <w:bCs/>
          <w:sz w:val="24"/>
          <w:szCs w:val="24"/>
        </w:rPr>
        <w:t xml:space="preserve"> </w:t>
      </w:r>
    </w:p>
    <w:p w14:paraId="25FA0251" w14:textId="77777777" w:rsidR="009D4E25" w:rsidRDefault="009D4E25" w:rsidP="00DC3B1D">
      <w:pPr>
        <w:ind w:left="720"/>
        <w:rPr>
          <w:bCs/>
          <w:sz w:val="24"/>
          <w:szCs w:val="24"/>
        </w:rPr>
      </w:pPr>
    </w:p>
    <w:p w14:paraId="75196FA7" w14:textId="77777777" w:rsidR="009D4E25" w:rsidRDefault="009D4E25" w:rsidP="00DC3B1D">
      <w:pPr>
        <w:ind w:left="720"/>
        <w:rPr>
          <w:bCs/>
          <w:i/>
          <w:sz w:val="24"/>
          <w:szCs w:val="24"/>
          <w:u w:val="single"/>
        </w:rPr>
      </w:pPr>
      <w:r>
        <w:rPr>
          <w:bCs/>
          <w:i/>
          <w:sz w:val="24"/>
          <w:szCs w:val="24"/>
          <w:u w:val="single"/>
        </w:rPr>
        <w:t>Bibliography</w:t>
      </w:r>
    </w:p>
    <w:p w14:paraId="71D34D54" w14:textId="524A908B" w:rsidR="00676AFF" w:rsidRDefault="00676AFF" w:rsidP="00676AFF">
      <w:pPr>
        <w:rPr>
          <w:bCs/>
          <w:sz w:val="24"/>
          <w:szCs w:val="24"/>
        </w:rPr>
      </w:pPr>
      <w:r w:rsidRPr="00676AFF">
        <w:rPr>
          <w:bCs/>
          <w:sz w:val="24"/>
          <w:szCs w:val="24"/>
        </w:rPr>
        <w:t>Berger. John, Ways of Seeing (London: Penguin, 1972).</w:t>
      </w:r>
    </w:p>
    <w:p w14:paraId="37307E4F" w14:textId="469C3613" w:rsidR="00676AFF" w:rsidRDefault="00676AFF" w:rsidP="00676AFF">
      <w:pPr>
        <w:rPr>
          <w:bCs/>
          <w:sz w:val="24"/>
          <w:szCs w:val="24"/>
        </w:rPr>
      </w:pPr>
      <w:r w:rsidRPr="00676AFF">
        <w:rPr>
          <w:bCs/>
          <w:sz w:val="24"/>
          <w:szCs w:val="24"/>
        </w:rPr>
        <w:t>Dix. Otto, The online Otto Dix project. Available: https://www.ottodix.org/catalog-prints/page/4/. (accessed 14/05/18).</w:t>
      </w:r>
    </w:p>
    <w:p w14:paraId="76195F25" w14:textId="2C20CD2B" w:rsidR="00676AFF" w:rsidRDefault="00676AFF" w:rsidP="00676AFF">
      <w:pPr>
        <w:rPr>
          <w:bCs/>
          <w:sz w:val="24"/>
          <w:szCs w:val="24"/>
        </w:rPr>
      </w:pPr>
      <w:r w:rsidRPr="00676AFF">
        <w:rPr>
          <w:bCs/>
          <w:sz w:val="24"/>
          <w:szCs w:val="24"/>
        </w:rPr>
        <w:t>Dunbar. Evelyn Mary, Art UK [online]. Available: https://artuk.org/search/search/search/keyword:evelyn-mary-dunbar#. (accessed 14/05/18).</w:t>
      </w:r>
    </w:p>
    <w:p w14:paraId="46D43692" w14:textId="0DCE88E2" w:rsidR="00DC3B1D" w:rsidRDefault="00676AFF" w:rsidP="00676AFF">
      <w:pPr>
        <w:rPr>
          <w:bCs/>
          <w:sz w:val="24"/>
          <w:szCs w:val="24"/>
        </w:rPr>
      </w:pPr>
      <w:r w:rsidRPr="00676AFF">
        <w:rPr>
          <w:bCs/>
          <w:sz w:val="24"/>
          <w:szCs w:val="24"/>
        </w:rPr>
        <w:t xml:space="preserve">Eigen. </w:t>
      </w:r>
      <w:proofErr w:type="spellStart"/>
      <w:r w:rsidRPr="00676AFF">
        <w:rPr>
          <w:bCs/>
          <w:sz w:val="24"/>
          <w:szCs w:val="24"/>
        </w:rPr>
        <w:t>Frauke</w:t>
      </w:r>
      <w:proofErr w:type="spellEnd"/>
      <w:r w:rsidRPr="00676AFF">
        <w:rPr>
          <w:bCs/>
          <w:sz w:val="24"/>
          <w:szCs w:val="24"/>
        </w:rPr>
        <w:t>, IWM [online]. Available: https://www.iwm.org.uk/collections/item/object/8488. (accessed 14/05/18).</w:t>
      </w:r>
    </w:p>
    <w:p w14:paraId="47661035" w14:textId="7447E347" w:rsidR="00676AFF" w:rsidRDefault="00676AFF" w:rsidP="00676AFF">
      <w:pPr>
        <w:rPr>
          <w:bCs/>
          <w:sz w:val="24"/>
          <w:szCs w:val="24"/>
        </w:rPr>
      </w:pPr>
      <w:r w:rsidRPr="00676AFF">
        <w:rPr>
          <w:bCs/>
          <w:sz w:val="24"/>
          <w:szCs w:val="24"/>
        </w:rPr>
        <w:t xml:space="preserve">Fox, Paul, 'Confronting </w:t>
      </w:r>
      <w:proofErr w:type="spellStart"/>
      <w:r w:rsidRPr="00676AFF">
        <w:rPr>
          <w:bCs/>
          <w:sz w:val="24"/>
          <w:szCs w:val="24"/>
        </w:rPr>
        <w:t>Postwar</w:t>
      </w:r>
      <w:proofErr w:type="spellEnd"/>
      <w:r w:rsidRPr="00676AFF">
        <w:rPr>
          <w:bCs/>
          <w:sz w:val="24"/>
          <w:szCs w:val="24"/>
        </w:rPr>
        <w:t xml:space="preserve"> Shame in Weimar Germany: Trauma, Heroism and the War Art of Otto Dix', Oxford Art Journal, 29 (2006), 247-267, in JSTOR </w:t>
      </w:r>
      <w:hyperlink r:id="rId8" w:history="1">
        <w:r w:rsidRPr="00B76822">
          <w:rPr>
            <w:rStyle w:val="Hyperlink"/>
            <w:bCs/>
            <w:sz w:val="24"/>
            <w:szCs w:val="24"/>
          </w:rPr>
          <w:t>http://www.jstor.org.ezproxy.uwtsd.ac.uk/stable/3841015</w:t>
        </w:r>
      </w:hyperlink>
    </w:p>
    <w:p w14:paraId="5B1E5A0D" w14:textId="77777777" w:rsidR="00676AFF" w:rsidRPr="00676AFF" w:rsidRDefault="00676AFF" w:rsidP="00676AFF">
      <w:pPr>
        <w:rPr>
          <w:bCs/>
          <w:sz w:val="24"/>
          <w:szCs w:val="24"/>
        </w:rPr>
      </w:pPr>
      <w:proofErr w:type="spellStart"/>
      <w:r w:rsidRPr="00676AFF">
        <w:rPr>
          <w:bCs/>
          <w:sz w:val="24"/>
          <w:szCs w:val="24"/>
        </w:rPr>
        <w:t>Gray</w:t>
      </w:r>
      <w:proofErr w:type="spellEnd"/>
      <w:r w:rsidRPr="00676AFF">
        <w:rPr>
          <w:bCs/>
          <w:sz w:val="24"/>
          <w:szCs w:val="24"/>
        </w:rPr>
        <w:t>. Norah Neilson, Art UK [online]. Available: https://artuk.org/discover/artworks/search/actor:gray-norah-neilson-18821931. (accessed 14/02/18).</w:t>
      </w:r>
    </w:p>
    <w:p w14:paraId="367195F1" w14:textId="77777777" w:rsidR="00676AFF" w:rsidRPr="00676AFF" w:rsidRDefault="00676AFF" w:rsidP="00676AFF">
      <w:pPr>
        <w:rPr>
          <w:bCs/>
          <w:sz w:val="24"/>
          <w:szCs w:val="24"/>
        </w:rPr>
      </w:pPr>
      <w:r w:rsidRPr="00676AFF">
        <w:rPr>
          <w:bCs/>
          <w:sz w:val="24"/>
          <w:szCs w:val="24"/>
        </w:rPr>
        <w:t>Jones. Jonathan, The Guardian [online]. Available: http://www.theguardian.com/commentisfree/2014/oct/31/world-war-one-poppies-memorial-cameron. (accessed 14/05/18).</w:t>
      </w:r>
    </w:p>
    <w:p w14:paraId="3088C7CF" w14:textId="02A249D4" w:rsidR="00676AFF" w:rsidRDefault="00676AFF" w:rsidP="00676AFF">
      <w:pPr>
        <w:rPr>
          <w:bCs/>
          <w:sz w:val="24"/>
          <w:szCs w:val="24"/>
        </w:rPr>
      </w:pPr>
      <w:r w:rsidRPr="00676AFF">
        <w:rPr>
          <w:bCs/>
          <w:sz w:val="24"/>
          <w:szCs w:val="24"/>
        </w:rPr>
        <w:t>Jones. Jonathan, The Guardian [online]. Available: https://www.theguardian.com/artanddesign/jonathanjonesblog/2014/oct/28/tower-of-london-poppies. (accessed 14/05/18).</w:t>
      </w:r>
    </w:p>
    <w:p w14:paraId="26F6F3AD" w14:textId="48391544" w:rsidR="00676AFF" w:rsidRDefault="00676AFF" w:rsidP="00676AFF">
      <w:pPr>
        <w:rPr>
          <w:bCs/>
          <w:i/>
          <w:sz w:val="24"/>
          <w:szCs w:val="24"/>
          <w:u w:val="single"/>
        </w:rPr>
      </w:pPr>
      <w:r>
        <w:rPr>
          <w:bCs/>
          <w:i/>
          <w:sz w:val="24"/>
          <w:szCs w:val="24"/>
          <w:u w:val="single"/>
        </w:rPr>
        <w:t>Artworks</w:t>
      </w:r>
    </w:p>
    <w:p w14:paraId="2D53D55D" w14:textId="77777777" w:rsidR="00676AFF" w:rsidRPr="00676AFF" w:rsidRDefault="00676AFF" w:rsidP="00676AFF">
      <w:pPr>
        <w:rPr>
          <w:bCs/>
          <w:sz w:val="24"/>
          <w:szCs w:val="24"/>
        </w:rPr>
      </w:pPr>
      <w:r w:rsidRPr="00676AFF">
        <w:rPr>
          <w:bCs/>
          <w:sz w:val="24"/>
          <w:szCs w:val="24"/>
        </w:rPr>
        <w:t>Dunbar. Evelyn Mary, ‘Putting on anti-gas clothing’, 1940, oil on canvas, 32x16in, Imperial War Museum.</w:t>
      </w:r>
    </w:p>
    <w:p w14:paraId="042D2096" w14:textId="77777777" w:rsidR="00676AFF" w:rsidRPr="00676AFF" w:rsidRDefault="00676AFF" w:rsidP="00676AFF">
      <w:pPr>
        <w:rPr>
          <w:bCs/>
          <w:sz w:val="24"/>
          <w:szCs w:val="24"/>
        </w:rPr>
      </w:pPr>
      <w:r w:rsidRPr="00676AFF">
        <w:rPr>
          <w:bCs/>
          <w:sz w:val="24"/>
          <w:szCs w:val="24"/>
        </w:rPr>
        <w:lastRenderedPageBreak/>
        <w:t>Dunbar. Evelyn Mary, ‘Standing-By on Train 21: A Civilian Evacuation Train Ready to Evacuate Casualties at Short Notice’, 1941, oil on canvas, 21x30in, Imperial War Museum.</w:t>
      </w:r>
    </w:p>
    <w:p w14:paraId="50F1A2ED" w14:textId="2A47B727" w:rsidR="00676AFF" w:rsidRDefault="00676AFF" w:rsidP="00676AFF">
      <w:pPr>
        <w:rPr>
          <w:bCs/>
          <w:sz w:val="24"/>
          <w:szCs w:val="24"/>
        </w:rPr>
      </w:pPr>
      <w:r w:rsidRPr="00676AFF">
        <w:rPr>
          <w:bCs/>
          <w:sz w:val="24"/>
          <w:szCs w:val="24"/>
        </w:rPr>
        <w:t>Dunbar. Evelyn Mary, ‘St Thomas in evacuation quarters’, 1942, oil on canvas, 32x27in, Imperial War Museum.</w:t>
      </w:r>
    </w:p>
    <w:p w14:paraId="59E30A33" w14:textId="77777777" w:rsidR="00676AFF" w:rsidRPr="00676AFF" w:rsidRDefault="00676AFF" w:rsidP="00676AFF">
      <w:pPr>
        <w:rPr>
          <w:bCs/>
          <w:sz w:val="24"/>
          <w:szCs w:val="24"/>
        </w:rPr>
      </w:pPr>
      <w:r w:rsidRPr="00676AFF">
        <w:rPr>
          <w:bCs/>
          <w:sz w:val="24"/>
          <w:szCs w:val="24"/>
        </w:rPr>
        <w:t xml:space="preserve">Eigen. </w:t>
      </w:r>
      <w:proofErr w:type="spellStart"/>
      <w:r w:rsidRPr="00676AFF">
        <w:rPr>
          <w:bCs/>
          <w:sz w:val="24"/>
          <w:szCs w:val="24"/>
        </w:rPr>
        <w:t>Frauke</w:t>
      </w:r>
      <w:proofErr w:type="spellEnd"/>
      <w:r w:rsidRPr="00676AFF">
        <w:rPr>
          <w:bCs/>
          <w:sz w:val="24"/>
          <w:szCs w:val="24"/>
        </w:rPr>
        <w:t xml:space="preserve">, </w:t>
      </w:r>
      <w:proofErr w:type="gramStart"/>
      <w:r w:rsidRPr="00676AFF">
        <w:rPr>
          <w:bCs/>
          <w:sz w:val="24"/>
          <w:szCs w:val="24"/>
        </w:rPr>
        <w:t xml:space="preserve">‘ </w:t>
      </w:r>
      <w:proofErr w:type="spellStart"/>
      <w:r w:rsidRPr="00676AFF">
        <w:rPr>
          <w:bCs/>
          <w:sz w:val="24"/>
          <w:szCs w:val="24"/>
        </w:rPr>
        <w:t>Fundstücke</w:t>
      </w:r>
      <w:proofErr w:type="spellEnd"/>
      <w:proofErr w:type="gramEnd"/>
      <w:r w:rsidRPr="00676AFF">
        <w:rPr>
          <w:bCs/>
          <w:sz w:val="24"/>
          <w:szCs w:val="24"/>
        </w:rPr>
        <w:t xml:space="preserve"> Kosovo 2000 - T-Shirt’, 2000, Photograph, Imperial War Museum. </w:t>
      </w:r>
    </w:p>
    <w:p w14:paraId="760B320C" w14:textId="77777777" w:rsidR="00676AFF" w:rsidRPr="00676AFF" w:rsidRDefault="00676AFF" w:rsidP="00676AFF">
      <w:pPr>
        <w:rPr>
          <w:bCs/>
          <w:sz w:val="24"/>
          <w:szCs w:val="24"/>
        </w:rPr>
      </w:pPr>
      <w:r w:rsidRPr="00676AFF">
        <w:rPr>
          <w:bCs/>
          <w:sz w:val="24"/>
          <w:szCs w:val="24"/>
        </w:rPr>
        <w:t xml:space="preserve">Eigen. </w:t>
      </w:r>
      <w:proofErr w:type="spellStart"/>
      <w:r w:rsidRPr="00676AFF">
        <w:rPr>
          <w:bCs/>
          <w:sz w:val="24"/>
          <w:szCs w:val="24"/>
        </w:rPr>
        <w:t>Frauke</w:t>
      </w:r>
      <w:proofErr w:type="spellEnd"/>
      <w:r w:rsidRPr="00676AFF">
        <w:rPr>
          <w:bCs/>
          <w:sz w:val="24"/>
          <w:szCs w:val="24"/>
        </w:rPr>
        <w:t>, ‘</w:t>
      </w:r>
      <w:proofErr w:type="spellStart"/>
      <w:r w:rsidRPr="00676AFF">
        <w:rPr>
          <w:bCs/>
          <w:sz w:val="24"/>
          <w:szCs w:val="24"/>
        </w:rPr>
        <w:t>Fundstücke</w:t>
      </w:r>
      <w:proofErr w:type="spellEnd"/>
      <w:r w:rsidRPr="00676AFF">
        <w:rPr>
          <w:bCs/>
          <w:sz w:val="24"/>
          <w:szCs w:val="24"/>
        </w:rPr>
        <w:t xml:space="preserve"> Kosovo 2000 - </w:t>
      </w:r>
      <w:proofErr w:type="spellStart"/>
      <w:r w:rsidRPr="00676AFF">
        <w:rPr>
          <w:bCs/>
          <w:sz w:val="24"/>
          <w:szCs w:val="24"/>
        </w:rPr>
        <w:t>Hemd</w:t>
      </w:r>
      <w:proofErr w:type="spellEnd"/>
      <w:r w:rsidRPr="00676AFF">
        <w:rPr>
          <w:bCs/>
          <w:sz w:val="24"/>
          <w:szCs w:val="24"/>
        </w:rPr>
        <w:t xml:space="preserve"> Nr 1 [Shirt No 1]’, 2000, Photograph, Imperial War Museum.</w:t>
      </w:r>
    </w:p>
    <w:p w14:paraId="268BE94D" w14:textId="77777777" w:rsidR="00676AFF" w:rsidRPr="00676AFF" w:rsidRDefault="00676AFF" w:rsidP="00676AFF">
      <w:pPr>
        <w:rPr>
          <w:bCs/>
          <w:sz w:val="24"/>
          <w:szCs w:val="24"/>
        </w:rPr>
      </w:pPr>
      <w:r w:rsidRPr="00676AFF">
        <w:rPr>
          <w:bCs/>
          <w:sz w:val="24"/>
          <w:szCs w:val="24"/>
        </w:rPr>
        <w:t xml:space="preserve">Eigen. </w:t>
      </w:r>
      <w:proofErr w:type="spellStart"/>
      <w:r w:rsidRPr="00676AFF">
        <w:rPr>
          <w:bCs/>
          <w:sz w:val="24"/>
          <w:szCs w:val="24"/>
        </w:rPr>
        <w:t>Frauke</w:t>
      </w:r>
      <w:proofErr w:type="spellEnd"/>
      <w:r w:rsidRPr="00676AFF">
        <w:rPr>
          <w:bCs/>
          <w:sz w:val="24"/>
          <w:szCs w:val="24"/>
        </w:rPr>
        <w:t>, ‘</w:t>
      </w:r>
      <w:proofErr w:type="spellStart"/>
      <w:r w:rsidRPr="00676AFF">
        <w:rPr>
          <w:bCs/>
          <w:sz w:val="24"/>
          <w:szCs w:val="24"/>
        </w:rPr>
        <w:t>Fundstücke</w:t>
      </w:r>
      <w:proofErr w:type="spellEnd"/>
      <w:r w:rsidRPr="00676AFF">
        <w:rPr>
          <w:bCs/>
          <w:sz w:val="24"/>
          <w:szCs w:val="24"/>
        </w:rPr>
        <w:t xml:space="preserve"> Kosovo 2000 - </w:t>
      </w:r>
      <w:proofErr w:type="spellStart"/>
      <w:r w:rsidRPr="00676AFF">
        <w:rPr>
          <w:bCs/>
          <w:sz w:val="24"/>
          <w:szCs w:val="24"/>
        </w:rPr>
        <w:t>Hemd</w:t>
      </w:r>
      <w:proofErr w:type="spellEnd"/>
      <w:r w:rsidRPr="00676AFF">
        <w:rPr>
          <w:bCs/>
          <w:sz w:val="24"/>
          <w:szCs w:val="24"/>
        </w:rPr>
        <w:t xml:space="preserve"> Nr 2 [Shirt No 2]’, 2000, Photograph, Imperial War Museum. </w:t>
      </w:r>
    </w:p>
    <w:p w14:paraId="6081FB06" w14:textId="77777777" w:rsidR="00676AFF" w:rsidRPr="00676AFF" w:rsidRDefault="00676AFF" w:rsidP="00676AFF">
      <w:pPr>
        <w:rPr>
          <w:bCs/>
          <w:sz w:val="24"/>
          <w:szCs w:val="24"/>
        </w:rPr>
      </w:pPr>
      <w:r w:rsidRPr="00676AFF">
        <w:rPr>
          <w:bCs/>
          <w:sz w:val="24"/>
          <w:szCs w:val="24"/>
        </w:rPr>
        <w:t xml:space="preserve">Eigen. </w:t>
      </w:r>
      <w:proofErr w:type="spellStart"/>
      <w:r w:rsidRPr="00676AFF">
        <w:rPr>
          <w:bCs/>
          <w:sz w:val="24"/>
          <w:szCs w:val="24"/>
        </w:rPr>
        <w:t>Frauke</w:t>
      </w:r>
      <w:proofErr w:type="spellEnd"/>
      <w:r w:rsidRPr="00676AFF">
        <w:rPr>
          <w:bCs/>
          <w:sz w:val="24"/>
          <w:szCs w:val="24"/>
        </w:rPr>
        <w:t>, ‘</w:t>
      </w:r>
      <w:proofErr w:type="spellStart"/>
      <w:r w:rsidRPr="00676AFF">
        <w:rPr>
          <w:bCs/>
          <w:sz w:val="24"/>
          <w:szCs w:val="24"/>
        </w:rPr>
        <w:t>Fundstücke</w:t>
      </w:r>
      <w:proofErr w:type="spellEnd"/>
      <w:r w:rsidRPr="00676AFF">
        <w:rPr>
          <w:bCs/>
          <w:sz w:val="24"/>
          <w:szCs w:val="24"/>
        </w:rPr>
        <w:t xml:space="preserve"> Kosovo 2000 - Hose Nr 2 [Trousers]’, 2000, Photograph, Imperial War Museum.</w:t>
      </w:r>
    </w:p>
    <w:p w14:paraId="7587FD07" w14:textId="77777777" w:rsidR="00676AFF" w:rsidRPr="00676AFF" w:rsidRDefault="00676AFF" w:rsidP="00676AFF">
      <w:pPr>
        <w:rPr>
          <w:bCs/>
          <w:sz w:val="24"/>
          <w:szCs w:val="24"/>
        </w:rPr>
      </w:pPr>
      <w:r w:rsidRPr="00676AFF">
        <w:rPr>
          <w:bCs/>
          <w:sz w:val="24"/>
          <w:szCs w:val="24"/>
        </w:rPr>
        <w:t xml:space="preserve">Eigen. </w:t>
      </w:r>
      <w:proofErr w:type="spellStart"/>
      <w:r w:rsidRPr="00676AFF">
        <w:rPr>
          <w:bCs/>
          <w:sz w:val="24"/>
          <w:szCs w:val="24"/>
        </w:rPr>
        <w:t>Frauke</w:t>
      </w:r>
      <w:proofErr w:type="spellEnd"/>
      <w:r w:rsidRPr="00676AFF">
        <w:rPr>
          <w:bCs/>
          <w:sz w:val="24"/>
          <w:szCs w:val="24"/>
        </w:rPr>
        <w:t>, ‘</w:t>
      </w:r>
      <w:proofErr w:type="spellStart"/>
      <w:r w:rsidRPr="00676AFF">
        <w:rPr>
          <w:bCs/>
          <w:sz w:val="24"/>
          <w:szCs w:val="24"/>
        </w:rPr>
        <w:t>Fundstücke</w:t>
      </w:r>
      <w:proofErr w:type="spellEnd"/>
      <w:r w:rsidRPr="00676AFF">
        <w:rPr>
          <w:bCs/>
          <w:sz w:val="24"/>
          <w:szCs w:val="24"/>
        </w:rPr>
        <w:t xml:space="preserve"> Kosovo 2000 - Hose Nr. 1 [Underpants]’, 2000, Photograph, Imperial War Museum. </w:t>
      </w:r>
    </w:p>
    <w:p w14:paraId="7D02EC4D" w14:textId="77777777" w:rsidR="00676AFF" w:rsidRPr="00676AFF" w:rsidRDefault="00676AFF" w:rsidP="00676AFF">
      <w:pPr>
        <w:rPr>
          <w:bCs/>
          <w:sz w:val="24"/>
          <w:szCs w:val="24"/>
        </w:rPr>
      </w:pPr>
      <w:r w:rsidRPr="00676AFF">
        <w:rPr>
          <w:bCs/>
          <w:sz w:val="24"/>
          <w:szCs w:val="24"/>
        </w:rPr>
        <w:t xml:space="preserve">Eigen. </w:t>
      </w:r>
      <w:proofErr w:type="spellStart"/>
      <w:r w:rsidRPr="00676AFF">
        <w:rPr>
          <w:bCs/>
          <w:sz w:val="24"/>
          <w:szCs w:val="24"/>
        </w:rPr>
        <w:t>Frauke</w:t>
      </w:r>
      <w:proofErr w:type="spellEnd"/>
      <w:r w:rsidRPr="00676AFF">
        <w:rPr>
          <w:bCs/>
          <w:sz w:val="24"/>
          <w:szCs w:val="24"/>
        </w:rPr>
        <w:t>, ‘</w:t>
      </w:r>
      <w:proofErr w:type="spellStart"/>
      <w:r w:rsidRPr="00676AFF">
        <w:rPr>
          <w:bCs/>
          <w:sz w:val="24"/>
          <w:szCs w:val="24"/>
        </w:rPr>
        <w:t>Fundstücke</w:t>
      </w:r>
      <w:proofErr w:type="spellEnd"/>
      <w:r w:rsidRPr="00676AFF">
        <w:rPr>
          <w:bCs/>
          <w:sz w:val="24"/>
          <w:szCs w:val="24"/>
        </w:rPr>
        <w:t xml:space="preserve"> Kosovo 2000 - </w:t>
      </w:r>
      <w:proofErr w:type="spellStart"/>
      <w:r w:rsidRPr="00676AFF">
        <w:rPr>
          <w:bCs/>
          <w:sz w:val="24"/>
          <w:szCs w:val="24"/>
        </w:rPr>
        <w:t>Jacke</w:t>
      </w:r>
      <w:proofErr w:type="spellEnd"/>
      <w:r w:rsidRPr="00676AFF">
        <w:rPr>
          <w:bCs/>
          <w:sz w:val="24"/>
          <w:szCs w:val="24"/>
        </w:rPr>
        <w:t xml:space="preserve"> [Jacket]’, 2000, Photograph, Imperial War Museum.</w:t>
      </w:r>
    </w:p>
    <w:p w14:paraId="7430426D" w14:textId="77777777" w:rsidR="00676AFF" w:rsidRPr="00676AFF" w:rsidRDefault="00676AFF" w:rsidP="00676AFF">
      <w:pPr>
        <w:rPr>
          <w:bCs/>
          <w:sz w:val="24"/>
          <w:szCs w:val="24"/>
        </w:rPr>
      </w:pPr>
      <w:r w:rsidRPr="00676AFF">
        <w:rPr>
          <w:bCs/>
          <w:sz w:val="24"/>
          <w:szCs w:val="24"/>
        </w:rPr>
        <w:t xml:space="preserve">Eigen. </w:t>
      </w:r>
      <w:proofErr w:type="spellStart"/>
      <w:r w:rsidRPr="00676AFF">
        <w:rPr>
          <w:bCs/>
          <w:sz w:val="24"/>
          <w:szCs w:val="24"/>
        </w:rPr>
        <w:t>Frauke</w:t>
      </w:r>
      <w:proofErr w:type="spellEnd"/>
      <w:r w:rsidRPr="00676AFF">
        <w:rPr>
          <w:bCs/>
          <w:sz w:val="24"/>
          <w:szCs w:val="24"/>
        </w:rPr>
        <w:t>, ‘</w:t>
      </w:r>
      <w:proofErr w:type="spellStart"/>
      <w:r w:rsidRPr="00676AFF">
        <w:rPr>
          <w:bCs/>
          <w:sz w:val="24"/>
          <w:szCs w:val="24"/>
        </w:rPr>
        <w:t>Fundstücke</w:t>
      </w:r>
      <w:proofErr w:type="spellEnd"/>
      <w:r w:rsidRPr="00676AFF">
        <w:rPr>
          <w:bCs/>
          <w:sz w:val="24"/>
          <w:szCs w:val="24"/>
        </w:rPr>
        <w:t xml:space="preserve"> Kosovo 2000 – Pass’, 2000, photograph, 583x583mm, Imperial War Museum.</w:t>
      </w:r>
    </w:p>
    <w:p w14:paraId="7A71448F" w14:textId="77777777" w:rsidR="00676AFF" w:rsidRPr="00676AFF" w:rsidRDefault="00676AFF" w:rsidP="00676AFF">
      <w:pPr>
        <w:rPr>
          <w:bCs/>
          <w:sz w:val="24"/>
          <w:szCs w:val="24"/>
        </w:rPr>
      </w:pPr>
      <w:r w:rsidRPr="00676AFF">
        <w:rPr>
          <w:bCs/>
          <w:sz w:val="24"/>
          <w:szCs w:val="24"/>
        </w:rPr>
        <w:t xml:space="preserve">Eigen. </w:t>
      </w:r>
      <w:proofErr w:type="spellStart"/>
      <w:r w:rsidRPr="00676AFF">
        <w:rPr>
          <w:bCs/>
          <w:sz w:val="24"/>
          <w:szCs w:val="24"/>
        </w:rPr>
        <w:t>Frauke</w:t>
      </w:r>
      <w:proofErr w:type="spellEnd"/>
      <w:r w:rsidRPr="00676AFF">
        <w:rPr>
          <w:bCs/>
          <w:sz w:val="24"/>
          <w:szCs w:val="24"/>
        </w:rPr>
        <w:t>, ‘</w:t>
      </w:r>
      <w:proofErr w:type="spellStart"/>
      <w:r w:rsidRPr="00676AFF">
        <w:rPr>
          <w:bCs/>
          <w:sz w:val="24"/>
          <w:szCs w:val="24"/>
        </w:rPr>
        <w:t>Fundstücke</w:t>
      </w:r>
      <w:proofErr w:type="spellEnd"/>
      <w:r w:rsidRPr="00676AFF">
        <w:rPr>
          <w:bCs/>
          <w:sz w:val="24"/>
          <w:szCs w:val="24"/>
        </w:rPr>
        <w:t xml:space="preserve"> Kosovo 2000 - Pullover Nr 1’, 2000, photograph, 583x583mm, Imperial War Museum.</w:t>
      </w:r>
    </w:p>
    <w:p w14:paraId="6660109E" w14:textId="77777777" w:rsidR="00676AFF" w:rsidRPr="00676AFF" w:rsidRDefault="00676AFF" w:rsidP="00676AFF">
      <w:pPr>
        <w:rPr>
          <w:bCs/>
          <w:sz w:val="24"/>
          <w:szCs w:val="24"/>
        </w:rPr>
      </w:pPr>
      <w:r w:rsidRPr="00676AFF">
        <w:rPr>
          <w:bCs/>
          <w:sz w:val="24"/>
          <w:szCs w:val="24"/>
        </w:rPr>
        <w:t xml:space="preserve">Eigen. </w:t>
      </w:r>
      <w:proofErr w:type="spellStart"/>
      <w:r w:rsidRPr="00676AFF">
        <w:rPr>
          <w:bCs/>
          <w:sz w:val="24"/>
          <w:szCs w:val="24"/>
        </w:rPr>
        <w:t>Frauke</w:t>
      </w:r>
      <w:proofErr w:type="spellEnd"/>
      <w:r w:rsidRPr="00676AFF">
        <w:rPr>
          <w:bCs/>
          <w:sz w:val="24"/>
          <w:szCs w:val="24"/>
        </w:rPr>
        <w:t>, ‘</w:t>
      </w:r>
      <w:proofErr w:type="spellStart"/>
      <w:r w:rsidRPr="00676AFF">
        <w:rPr>
          <w:bCs/>
          <w:sz w:val="24"/>
          <w:szCs w:val="24"/>
        </w:rPr>
        <w:t>Fundstücke</w:t>
      </w:r>
      <w:proofErr w:type="spellEnd"/>
      <w:r w:rsidRPr="00676AFF">
        <w:rPr>
          <w:bCs/>
          <w:sz w:val="24"/>
          <w:szCs w:val="24"/>
        </w:rPr>
        <w:t xml:space="preserve"> Kosovo 2000 - Pullover Nr 2’, 2000, Photograph, Imperial War Museum.</w:t>
      </w:r>
    </w:p>
    <w:p w14:paraId="0E6A622E" w14:textId="77777777" w:rsidR="00676AFF" w:rsidRPr="00676AFF" w:rsidRDefault="00676AFF" w:rsidP="00676AFF">
      <w:pPr>
        <w:rPr>
          <w:bCs/>
          <w:sz w:val="24"/>
          <w:szCs w:val="24"/>
        </w:rPr>
      </w:pPr>
      <w:r w:rsidRPr="00676AFF">
        <w:rPr>
          <w:bCs/>
          <w:sz w:val="24"/>
          <w:szCs w:val="24"/>
        </w:rPr>
        <w:t xml:space="preserve">Eigen. </w:t>
      </w:r>
      <w:proofErr w:type="spellStart"/>
      <w:r w:rsidRPr="00676AFF">
        <w:rPr>
          <w:bCs/>
          <w:sz w:val="24"/>
          <w:szCs w:val="24"/>
        </w:rPr>
        <w:t>Frauke</w:t>
      </w:r>
      <w:proofErr w:type="spellEnd"/>
      <w:r w:rsidRPr="00676AFF">
        <w:rPr>
          <w:bCs/>
          <w:sz w:val="24"/>
          <w:szCs w:val="24"/>
        </w:rPr>
        <w:t>, ‘</w:t>
      </w:r>
      <w:proofErr w:type="spellStart"/>
      <w:r w:rsidRPr="00676AFF">
        <w:rPr>
          <w:bCs/>
          <w:sz w:val="24"/>
          <w:szCs w:val="24"/>
        </w:rPr>
        <w:t>Fundstücke</w:t>
      </w:r>
      <w:proofErr w:type="spellEnd"/>
      <w:r w:rsidRPr="00676AFF">
        <w:rPr>
          <w:bCs/>
          <w:sz w:val="24"/>
          <w:szCs w:val="24"/>
        </w:rPr>
        <w:t xml:space="preserve"> Kosovo 2000 - </w:t>
      </w:r>
      <w:proofErr w:type="spellStart"/>
      <w:r w:rsidRPr="00676AFF">
        <w:rPr>
          <w:bCs/>
          <w:sz w:val="24"/>
          <w:szCs w:val="24"/>
        </w:rPr>
        <w:t>Pullunder</w:t>
      </w:r>
      <w:proofErr w:type="spellEnd"/>
      <w:r w:rsidRPr="00676AFF">
        <w:rPr>
          <w:bCs/>
          <w:sz w:val="24"/>
          <w:szCs w:val="24"/>
        </w:rPr>
        <w:t xml:space="preserve"> [Sleeveless Pullover]’, 2000, photograph, 583x583mm, Imperial War Museum.</w:t>
      </w:r>
    </w:p>
    <w:p w14:paraId="22453DF4" w14:textId="77777777" w:rsidR="00676AFF" w:rsidRPr="00676AFF" w:rsidRDefault="00676AFF" w:rsidP="00676AFF">
      <w:pPr>
        <w:rPr>
          <w:bCs/>
          <w:sz w:val="24"/>
          <w:szCs w:val="24"/>
        </w:rPr>
      </w:pPr>
      <w:r w:rsidRPr="00676AFF">
        <w:rPr>
          <w:bCs/>
          <w:sz w:val="24"/>
          <w:szCs w:val="24"/>
        </w:rPr>
        <w:t xml:space="preserve">Eigen. </w:t>
      </w:r>
      <w:proofErr w:type="spellStart"/>
      <w:r w:rsidRPr="00676AFF">
        <w:rPr>
          <w:bCs/>
          <w:sz w:val="24"/>
          <w:szCs w:val="24"/>
        </w:rPr>
        <w:t>Frauke</w:t>
      </w:r>
      <w:proofErr w:type="spellEnd"/>
      <w:r w:rsidRPr="00676AFF">
        <w:rPr>
          <w:bCs/>
          <w:sz w:val="24"/>
          <w:szCs w:val="24"/>
        </w:rPr>
        <w:t>, ‘</w:t>
      </w:r>
      <w:proofErr w:type="spellStart"/>
      <w:r w:rsidRPr="00676AFF">
        <w:rPr>
          <w:bCs/>
          <w:sz w:val="24"/>
          <w:szCs w:val="24"/>
        </w:rPr>
        <w:t>Fundstücke</w:t>
      </w:r>
      <w:proofErr w:type="spellEnd"/>
      <w:r w:rsidRPr="00676AFF">
        <w:rPr>
          <w:bCs/>
          <w:sz w:val="24"/>
          <w:szCs w:val="24"/>
        </w:rPr>
        <w:t xml:space="preserve"> Kosovo 2000 - </w:t>
      </w:r>
      <w:proofErr w:type="spellStart"/>
      <w:r w:rsidRPr="00676AFF">
        <w:rPr>
          <w:bCs/>
          <w:sz w:val="24"/>
          <w:szCs w:val="24"/>
        </w:rPr>
        <w:t>Schlüssel</w:t>
      </w:r>
      <w:proofErr w:type="spellEnd"/>
      <w:r w:rsidRPr="00676AFF">
        <w:rPr>
          <w:bCs/>
          <w:sz w:val="24"/>
          <w:szCs w:val="24"/>
        </w:rPr>
        <w:t xml:space="preserve"> [Key]’, 2000, Photograph, Imperial War Museum. </w:t>
      </w:r>
    </w:p>
    <w:p w14:paraId="556678CE" w14:textId="77777777" w:rsidR="00676AFF" w:rsidRPr="00676AFF" w:rsidRDefault="00676AFF" w:rsidP="00676AFF">
      <w:pPr>
        <w:rPr>
          <w:bCs/>
          <w:sz w:val="24"/>
          <w:szCs w:val="24"/>
        </w:rPr>
      </w:pPr>
      <w:r w:rsidRPr="00676AFF">
        <w:rPr>
          <w:bCs/>
          <w:sz w:val="24"/>
          <w:szCs w:val="24"/>
        </w:rPr>
        <w:t xml:space="preserve">Eigen. </w:t>
      </w:r>
      <w:proofErr w:type="spellStart"/>
      <w:r w:rsidRPr="00676AFF">
        <w:rPr>
          <w:bCs/>
          <w:sz w:val="24"/>
          <w:szCs w:val="24"/>
        </w:rPr>
        <w:t>Frauke</w:t>
      </w:r>
      <w:proofErr w:type="spellEnd"/>
      <w:r w:rsidRPr="00676AFF">
        <w:rPr>
          <w:bCs/>
          <w:sz w:val="24"/>
          <w:szCs w:val="24"/>
        </w:rPr>
        <w:t>, ‘</w:t>
      </w:r>
      <w:proofErr w:type="spellStart"/>
      <w:r w:rsidRPr="00676AFF">
        <w:rPr>
          <w:bCs/>
          <w:sz w:val="24"/>
          <w:szCs w:val="24"/>
        </w:rPr>
        <w:t>Fundstücke</w:t>
      </w:r>
      <w:proofErr w:type="spellEnd"/>
      <w:r w:rsidRPr="00676AFF">
        <w:rPr>
          <w:bCs/>
          <w:sz w:val="24"/>
          <w:szCs w:val="24"/>
        </w:rPr>
        <w:t xml:space="preserve"> Kosovo 2000 - Sweat-Shirt’, 2000, photograph, 583x583mm, Imperial War Museum.</w:t>
      </w:r>
    </w:p>
    <w:p w14:paraId="57355565" w14:textId="77777777" w:rsidR="00676AFF" w:rsidRPr="00676AFF" w:rsidRDefault="00676AFF" w:rsidP="00676AFF">
      <w:pPr>
        <w:rPr>
          <w:bCs/>
          <w:sz w:val="24"/>
          <w:szCs w:val="24"/>
        </w:rPr>
      </w:pPr>
      <w:r w:rsidRPr="00676AFF">
        <w:rPr>
          <w:bCs/>
          <w:sz w:val="24"/>
          <w:szCs w:val="24"/>
        </w:rPr>
        <w:t xml:space="preserve">Eigen. </w:t>
      </w:r>
      <w:proofErr w:type="spellStart"/>
      <w:r w:rsidRPr="00676AFF">
        <w:rPr>
          <w:bCs/>
          <w:sz w:val="24"/>
          <w:szCs w:val="24"/>
        </w:rPr>
        <w:t>Frauke</w:t>
      </w:r>
      <w:proofErr w:type="spellEnd"/>
      <w:r w:rsidRPr="00676AFF">
        <w:rPr>
          <w:bCs/>
          <w:sz w:val="24"/>
          <w:szCs w:val="24"/>
        </w:rPr>
        <w:t>, ‘</w:t>
      </w:r>
      <w:proofErr w:type="spellStart"/>
      <w:r w:rsidRPr="00676AFF">
        <w:rPr>
          <w:bCs/>
          <w:sz w:val="24"/>
          <w:szCs w:val="24"/>
        </w:rPr>
        <w:t>Fundstücke</w:t>
      </w:r>
      <w:proofErr w:type="spellEnd"/>
      <w:r w:rsidRPr="00676AFF">
        <w:rPr>
          <w:bCs/>
          <w:sz w:val="24"/>
          <w:szCs w:val="24"/>
        </w:rPr>
        <w:t xml:space="preserve"> Kosovo 2000 - </w:t>
      </w:r>
      <w:proofErr w:type="spellStart"/>
      <w:r w:rsidRPr="00676AFF">
        <w:rPr>
          <w:bCs/>
          <w:sz w:val="24"/>
          <w:szCs w:val="24"/>
        </w:rPr>
        <w:t>Uhr</w:t>
      </w:r>
      <w:proofErr w:type="spellEnd"/>
      <w:r w:rsidRPr="00676AFF">
        <w:rPr>
          <w:bCs/>
          <w:sz w:val="24"/>
          <w:szCs w:val="24"/>
        </w:rPr>
        <w:t xml:space="preserve"> [Watch]’, 2000, photograph, 583x583mm, Imperial War Museum.</w:t>
      </w:r>
    </w:p>
    <w:p w14:paraId="1C4A158F" w14:textId="60A7ACD1" w:rsidR="00676AFF" w:rsidRDefault="00676AFF" w:rsidP="00676AFF">
      <w:pPr>
        <w:rPr>
          <w:bCs/>
          <w:sz w:val="24"/>
          <w:szCs w:val="24"/>
        </w:rPr>
      </w:pPr>
      <w:r w:rsidRPr="00676AFF">
        <w:rPr>
          <w:bCs/>
          <w:sz w:val="24"/>
          <w:szCs w:val="24"/>
        </w:rPr>
        <w:t xml:space="preserve">Eigen. </w:t>
      </w:r>
      <w:proofErr w:type="spellStart"/>
      <w:r w:rsidRPr="00676AFF">
        <w:rPr>
          <w:bCs/>
          <w:sz w:val="24"/>
          <w:szCs w:val="24"/>
        </w:rPr>
        <w:t>Frauke</w:t>
      </w:r>
      <w:proofErr w:type="spellEnd"/>
      <w:r w:rsidRPr="00676AFF">
        <w:rPr>
          <w:bCs/>
          <w:sz w:val="24"/>
          <w:szCs w:val="24"/>
        </w:rPr>
        <w:t>, ‘</w:t>
      </w:r>
      <w:proofErr w:type="spellStart"/>
      <w:r w:rsidRPr="00676AFF">
        <w:rPr>
          <w:bCs/>
          <w:sz w:val="24"/>
          <w:szCs w:val="24"/>
        </w:rPr>
        <w:t>Fundstücke</w:t>
      </w:r>
      <w:proofErr w:type="spellEnd"/>
      <w:r w:rsidRPr="00676AFF">
        <w:rPr>
          <w:bCs/>
          <w:sz w:val="24"/>
          <w:szCs w:val="24"/>
        </w:rPr>
        <w:t xml:space="preserve"> Kosovo 2000 - </w:t>
      </w:r>
      <w:proofErr w:type="spellStart"/>
      <w:r w:rsidRPr="00676AFF">
        <w:rPr>
          <w:bCs/>
          <w:sz w:val="24"/>
          <w:szCs w:val="24"/>
        </w:rPr>
        <w:t>Unterhemd</w:t>
      </w:r>
      <w:proofErr w:type="spellEnd"/>
      <w:r w:rsidRPr="00676AFF">
        <w:rPr>
          <w:bCs/>
          <w:sz w:val="24"/>
          <w:szCs w:val="24"/>
        </w:rPr>
        <w:t xml:space="preserve"> [Vest]’, 2000, Photograph, Imperial War Museum.</w:t>
      </w:r>
    </w:p>
    <w:p w14:paraId="539EA782" w14:textId="77777777" w:rsidR="00676AFF" w:rsidRPr="00676AFF" w:rsidRDefault="00676AFF" w:rsidP="00676AFF">
      <w:pPr>
        <w:rPr>
          <w:bCs/>
          <w:sz w:val="24"/>
          <w:szCs w:val="24"/>
        </w:rPr>
      </w:pPr>
      <w:proofErr w:type="spellStart"/>
      <w:r w:rsidRPr="00676AFF">
        <w:rPr>
          <w:bCs/>
          <w:sz w:val="24"/>
          <w:szCs w:val="24"/>
        </w:rPr>
        <w:t>Gray</w:t>
      </w:r>
      <w:proofErr w:type="spellEnd"/>
      <w:r w:rsidRPr="00676AFF">
        <w:rPr>
          <w:bCs/>
          <w:sz w:val="24"/>
          <w:szCs w:val="24"/>
        </w:rPr>
        <w:t>. Norah Neilson, ‘A Belgian Refugee’, 1915-1921, oil on canvas, 49x34in, Glasgow Museum.</w:t>
      </w:r>
    </w:p>
    <w:p w14:paraId="088CFEDF" w14:textId="77777777" w:rsidR="00676AFF" w:rsidRPr="00676AFF" w:rsidRDefault="00676AFF" w:rsidP="00676AFF">
      <w:pPr>
        <w:rPr>
          <w:bCs/>
          <w:sz w:val="24"/>
          <w:szCs w:val="24"/>
        </w:rPr>
      </w:pPr>
      <w:proofErr w:type="spellStart"/>
      <w:r w:rsidRPr="00676AFF">
        <w:rPr>
          <w:bCs/>
          <w:sz w:val="24"/>
          <w:szCs w:val="24"/>
        </w:rPr>
        <w:lastRenderedPageBreak/>
        <w:t>Gray</w:t>
      </w:r>
      <w:proofErr w:type="spellEnd"/>
      <w:r w:rsidRPr="00676AFF">
        <w:rPr>
          <w:bCs/>
          <w:sz w:val="24"/>
          <w:szCs w:val="24"/>
        </w:rPr>
        <w:t>. Norah Neilson, ‘</w:t>
      </w:r>
      <w:proofErr w:type="spellStart"/>
      <w:r w:rsidRPr="00676AFF">
        <w:rPr>
          <w:bCs/>
          <w:sz w:val="24"/>
          <w:szCs w:val="24"/>
        </w:rPr>
        <w:t>Hopital</w:t>
      </w:r>
      <w:proofErr w:type="spellEnd"/>
      <w:r w:rsidRPr="00676AFF">
        <w:rPr>
          <w:bCs/>
          <w:sz w:val="24"/>
          <w:szCs w:val="24"/>
        </w:rPr>
        <w:t xml:space="preserve"> </w:t>
      </w:r>
      <w:proofErr w:type="spellStart"/>
      <w:r w:rsidRPr="00676AFF">
        <w:rPr>
          <w:bCs/>
          <w:sz w:val="24"/>
          <w:szCs w:val="24"/>
        </w:rPr>
        <w:t>Auxiliaire</w:t>
      </w:r>
      <w:proofErr w:type="spellEnd"/>
      <w:r w:rsidRPr="00676AFF">
        <w:rPr>
          <w:bCs/>
          <w:sz w:val="24"/>
          <w:szCs w:val="24"/>
        </w:rPr>
        <w:t xml:space="preserve"> </w:t>
      </w:r>
      <w:proofErr w:type="spellStart"/>
      <w:r w:rsidRPr="00676AFF">
        <w:rPr>
          <w:bCs/>
          <w:sz w:val="24"/>
          <w:szCs w:val="24"/>
        </w:rPr>
        <w:t>d’Armee</w:t>
      </w:r>
      <w:proofErr w:type="spellEnd"/>
      <w:r w:rsidRPr="00676AFF">
        <w:rPr>
          <w:bCs/>
          <w:sz w:val="24"/>
          <w:szCs w:val="24"/>
        </w:rPr>
        <w:t xml:space="preserve"> 301 </w:t>
      </w:r>
      <w:proofErr w:type="spellStart"/>
      <w:r w:rsidRPr="00676AFF">
        <w:rPr>
          <w:bCs/>
          <w:sz w:val="24"/>
          <w:szCs w:val="24"/>
        </w:rPr>
        <w:t>Abbaye</w:t>
      </w:r>
      <w:proofErr w:type="spellEnd"/>
      <w:r w:rsidRPr="00676AFF">
        <w:rPr>
          <w:bCs/>
          <w:sz w:val="24"/>
          <w:szCs w:val="24"/>
        </w:rPr>
        <w:t xml:space="preserve"> de </w:t>
      </w:r>
      <w:proofErr w:type="spellStart"/>
      <w:r w:rsidRPr="00676AFF">
        <w:rPr>
          <w:bCs/>
          <w:sz w:val="24"/>
          <w:szCs w:val="24"/>
        </w:rPr>
        <w:t>Royaumont</w:t>
      </w:r>
      <w:proofErr w:type="spellEnd"/>
      <w:r w:rsidRPr="00676AFF">
        <w:rPr>
          <w:bCs/>
          <w:sz w:val="24"/>
          <w:szCs w:val="24"/>
        </w:rPr>
        <w:t xml:space="preserve">’, 1918, oil on canvas, 27x38in, </w:t>
      </w:r>
      <w:proofErr w:type="spellStart"/>
      <w:r w:rsidRPr="00676AFF">
        <w:rPr>
          <w:bCs/>
          <w:sz w:val="24"/>
          <w:szCs w:val="24"/>
        </w:rPr>
        <w:t>Helensburgh</w:t>
      </w:r>
      <w:proofErr w:type="spellEnd"/>
      <w:r w:rsidRPr="00676AFF">
        <w:rPr>
          <w:bCs/>
          <w:sz w:val="24"/>
          <w:szCs w:val="24"/>
        </w:rPr>
        <w:t xml:space="preserve"> Library. </w:t>
      </w:r>
    </w:p>
    <w:p w14:paraId="1B9DB3C2" w14:textId="241A5FEB" w:rsidR="00676AFF" w:rsidRPr="00676AFF" w:rsidRDefault="00676AFF" w:rsidP="00676AFF">
      <w:pPr>
        <w:rPr>
          <w:bCs/>
          <w:sz w:val="24"/>
          <w:szCs w:val="24"/>
        </w:rPr>
      </w:pPr>
      <w:proofErr w:type="spellStart"/>
      <w:r w:rsidRPr="00676AFF">
        <w:rPr>
          <w:bCs/>
          <w:sz w:val="24"/>
          <w:szCs w:val="24"/>
        </w:rPr>
        <w:t>Gray</w:t>
      </w:r>
      <w:proofErr w:type="spellEnd"/>
      <w:r w:rsidRPr="00676AFF">
        <w:rPr>
          <w:bCs/>
          <w:sz w:val="24"/>
          <w:szCs w:val="24"/>
        </w:rPr>
        <w:t xml:space="preserve">. Norah Neilson, ‘The Scottish women’s hospital: In the cloister of the </w:t>
      </w:r>
      <w:proofErr w:type="spellStart"/>
      <w:r w:rsidRPr="00676AFF">
        <w:rPr>
          <w:bCs/>
          <w:sz w:val="24"/>
          <w:szCs w:val="24"/>
        </w:rPr>
        <w:t>Abbaye</w:t>
      </w:r>
      <w:proofErr w:type="spellEnd"/>
      <w:r w:rsidRPr="00676AFF">
        <w:rPr>
          <w:bCs/>
          <w:sz w:val="24"/>
          <w:szCs w:val="24"/>
        </w:rPr>
        <w:t xml:space="preserve"> at </w:t>
      </w:r>
      <w:proofErr w:type="spellStart"/>
      <w:r w:rsidRPr="00676AFF">
        <w:rPr>
          <w:bCs/>
          <w:sz w:val="24"/>
          <w:szCs w:val="24"/>
        </w:rPr>
        <w:t>Royaumont</w:t>
      </w:r>
      <w:proofErr w:type="spellEnd"/>
      <w:r w:rsidRPr="00676AFF">
        <w:rPr>
          <w:bCs/>
          <w:sz w:val="24"/>
          <w:szCs w:val="24"/>
        </w:rPr>
        <w:t xml:space="preserve">, Dr Frances </w:t>
      </w:r>
      <w:proofErr w:type="spellStart"/>
      <w:r w:rsidRPr="00676AFF">
        <w:rPr>
          <w:bCs/>
          <w:sz w:val="24"/>
          <w:szCs w:val="24"/>
        </w:rPr>
        <w:t>Ivens</w:t>
      </w:r>
      <w:proofErr w:type="spellEnd"/>
      <w:r w:rsidRPr="00676AFF">
        <w:rPr>
          <w:bCs/>
          <w:sz w:val="24"/>
          <w:szCs w:val="24"/>
        </w:rPr>
        <w:t xml:space="preserve"> inspects a French patient’, 1920, oil on canvas, 44x54in, Imperial War Museum.</w:t>
      </w:r>
    </w:p>
    <w:p w14:paraId="1FD37EC2" w14:textId="061E2127" w:rsidR="007E6316" w:rsidRPr="007E6316" w:rsidRDefault="007E6316" w:rsidP="002305EE">
      <w:pPr>
        <w:ind w:left="720"/>
        <w:rPr>
          <w:bCs/>
          <w:sz w:val="24"/>
          <w:szCs w:val="24"/>
        </w:rPr>
      </w:pPr>
    </w:p>
    <w:p w14:paraId="079B0D84" w14:textId="37D1AD25" w:rsidR="00D4422C" w:rsidRPr="009653D5" w:rsidRDefault="00D4422C" w:rsidP="009653D5">
      <w:pPr>
        <w:ind w:left="720"/>
        <w:rPr>
          <w:b/>
          <w:bCs/>
          <w:sz w:val="24"/>
          <w:szCs w:val="24"/>
        </w:rPr>
      </w:pPr>
    </w:p>
    <w:p w14:paraId="3E8167DE" w14:textId="77777777" w:rsidR="00BC3B8B" w:rsidRDefault="00BC3B8B" w:rsidP="005A0C2B">
      <w:pPr>
        <w:ind w:left="720"/>
        <w:rPr>
          <w:sz w:val="24"/>
          <w:szCs w:val="24"/>
        </w:rPr>
      </w:pPr>
    </w:p>
    <w:p w14:paraId="491BD088" w14:textId="77777777" w:rsidR="00BC3B8B" w:rsidRDefault="00BC3B8B" w:rsidP="005A0C2B">
      <w:pPr>
        <w:ind w:left="720"/>
        <w:rPr>
          <w:sz w:val="24"/>
          <w:szCs w:val="24"/>
        </w:rPr>
      </w:pPr>
    </w:p>
    <w:p w14:paraId="4CB41B20" w14:textId="77777777" w:rsidR="00AC7A6F" w:rsidRPr="00035BF4" w:rsidRDefault="00AC7A6F" w:rsidP="00035BF4">
      <w:pPr>
        <w:jc w:val="center"/>
        <w:rPr>
          <w:sz w:val="24"/>
          <w:szCs w:val="24"/>
          <w:u w:val="single"/>
        </w:rPr>
      </w:pPr>
    </w:p>
    <w:sectPr w:rsidR="00AC7A6F" w:rsidRPr="00035B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7CB198" w14:textId="77777777" w:rsidR="00406629" w:rsidRDefault="00406629" w:rsidP="009A40C0">
      <w:pPr>
        <w:spacing w:after="0" w:line="240" w:lineRule="auto"/>
      </w:pPr>
      <w:r>
        <w:separator/>
      </w:r>
    </w:p>
  </w:endnote>
  <w:endnote w:type="continuationSeparator" w:id="0">
    <w:p w14:paraId="4B521D6C" w14:textId="77777777" w:rsidR="00406629" w:rsidRDefault="00406629" w:rsidP="009A40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381211" w14:textId="77777777" w:rsidR="00406629" w:rsidRDefault="00406629" w:rsidP="009A40C0">
      <w:pPr>
        <w:spacing w:after="0" w:line="240" w:lineRule="auto"/>
      </w:pPr>
      <w:r>
        <w:separator/>
      </w:r>
    </w:p>
  </w:footnote>
  <w:footnote w:type="continuationSeparator" w:id="0">
    <w:p w14:paraId="41741332" w14:textId="77777777" w:rsidR="00406629" w:rsidRDefault="00406629" w:rsidP="009A40C0">
      <w:pPr>
        <w:spacing w:after="0" w:line="240" w:lineRule="auto"/>
      </w:pPr>
      <w:r>
        <w:continuationSeparator/>
      </w:r>
    </w:p>
  </w:footnote>
  <w:footnote w:id="1">
    <w:p w14:paraId="34B87A79" w14:textId="284DE4F5" w:rsidR="009A40C0" w:rsidRDefault="009A40C0">
      <w:pPr>
        <w:pStyle w:val="FootnoteText"/>
      </w:pPr>
      <w:r>
        <w:rPr>
          <w:rStyle w:val="FootnoteReference"/>
        </w:rPr>
        <w:footnoteRef/>
      </w:r>
      <w:r w:rsidR="00175B34" w:rsidRPr="00175B34">
        <w:t xml:space="preserve"> Jonathan</w:t>
      </w:r>
      <w:r w:rsidR="00175B34">
        <w:t>. Jones,</w:t>
      </w:r>
      <w:r w:rsidR="00175B34" w:rsidRPr="00175B34">
        <w:t xml:space="preserve"> The Guardian [online]. Available: </w:t>
      </w:r>
      <w:hyperlink r:id="rId1" w:history="1">
        <w:r w:rsidR="00175B34" w:rsidRPr="006D7592">
          <w:rPr>
            <w:rStyle w:val="Hyperlink"/>
          </w:rPr>
          <w:t>http://www.theguardian.com/commentisfree/2014/oct/31/world-war-one-poppies-memorial-cameron</w:t>
        </w:r>
      </w:hyperlink>
      <w:r w:rsidR="00175B34" w:rsidRPr="00175B34">
        <w:t>. (accessed 14/05/18).</w:t>
      </w:r>
    </w:p>
  </w:footnote>
  <w:footnote w:id="2">
    <w:p w14:paraId="261C5844" w14:textId="6FAFE0B3" w:rsidR="009A40C0" w:rsidRDefault="009A40C0">
      <w:pPr>
        <w:pStyle w:val="FootnoteText"/>
      </w:pPr>
      <w:r>
        <w:rPr>
          <w:rStyle w:val="FootnoteReference"/>
        </w:rPr>
        <w:footnoteRef/>
      </w:r>
      <w:r>
        <w:t xml:space="preserve"> </w:t>
      </w:r>
      <w:bookmarkStart w:id="0" w:name="_Hlk514146260"/>
      <w:r w:rsidR="00175B34" w:rsidRPr="00175B34">
        <w:t>Jonathan</w:t>
      </w:r>
      <w:r w:rsidR="00175B34">
        <w:t>. Jones,</w:t>
      </w:r>
      <w:r w:rsidR="00175B34" w:rsidRPr="00175B34">
        <w:t xml:space="preserve"> The Guardian [online]. Available: </w:t>
      </w:r>
      <w:bookmarkEnd w:id="0"/>
      <w:r w:rsidR="00175B34" w:rsidRPr="00175B34">
        <w:fldChar w:fldCharType="begin"/>
      </w:r>
      <w:r w:rsidR="00175B34" w:rsidRPr="00175B34">
        <w:instrText xml:space="preserve"> HYPERLINK "https://www.theguardian.com/artanddesign/jonathanjonesblog/2014/oct/28/tower-of-london-poppies" </w:instrText>
      </w:r>
      <w:r w:rsidR="00175B34" w:rsidRPr="00175B34">
        <w:fldChar w:fldCharType="separate"/>
      </w:r>
      <w:r w:rsidR="00175B34" w:rsidRPr="00175B34">
        <w:rPr>
          <w:rStyle w:val="Hyperlink"/>
        </w:rPr>
        <w:t>https://www.theguardian.com/artanddesign/jonathanjonesblog/2014/oct/28/tower-of-london-poppies</w:t>
      </w:r>
      <w:r w:rsidR="00175B34" w:rsidRPr="00175B34">
        <w:fldChar w:fldCharType="end"/>
      </w:r>
      <w:r w:rsidR="00175B34" w:rsidRPr="00175B34">
        <w:t>. (accessed 14/05/18).</w:t>
      </w:r>
    </w:p>
  </w:footnote>
  <w:footnote w:id="3">
    <w:p w14:paraId="214258C6" w14:textId="3B7A0896" w:rsidR="008C5103" w:rsidRDefault="008C5103">
      <w:pPr>
        <w:pStyle w:val="FootnoteText"/>
      </w:pPr>
      <w:r>
        <w:rPr>
          <w:rStyle w:val="FootnoteReference"/>
        </w:rPr>
        <w:footnoteRef/>
      </w:r>
      <w:r>
        <w:t xml:space="preserve"> Otto. </w:t>
      </w:r>
      <w:r w:rsidRPr="008C5103">
        <w:t>Dix</w:t>
      </w:r>
      <w:r>
        <w:t>,</w:t>
      </w:r>
      <w:r w:rsidRPr="008C5103">
        <w:t xml:space="preserve"> The online Otto Dix project. Available: </w:t>
      </w:r>
      <w:hyperlink r:id="rId2" w:history="1">
        <w:r w:rsidRPr="008C5103">
          <w:rPr>
            <w:rStyle w:val="Hyperlink"/>
          </w:rPr>
          <w:t>https://www.ottodix.org/catalog-prints/page/4/</w:t>
        </w:r>
      </w:hyperlink>
      <w:r w:rsidRPr="008C5103">
        <w:t>. (accessed 14/05/18).</w:t>
      </w:r>
    </w:p>
  </w:footnote>
  <w:footnote w:id="4">
    <w:p w14:paraId="17BD3EA8" w14:textId="321B7CA8" w:rsidR="00175B34" w:rsidRDefault="00175B34">
      <w:pPr>
        <w:pStyle w:val="FootnoteText"/>
      </w:pPr>
      <w:r>
        <w:rPr>
          <w:rStyle w:val="FootnoteReference"/>
        </w:rPr>
        <w:footnoteRef/>
      </w:r>
      <w:r>
        <w:t xml:space="preserve"> </w:t>
      </w:r>
      <w:r w:rsidRPr="00175B34">
        <w:t>Norah Neilson</w:t>
      </w:r>
      <w:r>
        <w:t xml:space="preserve">. </w:t>
      </w:r>
      <w:bookmarkStart w:id="1" w:name="_Hlk514150906"/>
      <w:proofErr w:type="spellStart"/>
      <w:r>
        <w:t>Gray</w:t>
      </w:r>
      <w:proofErr w:type="spellEnd"/>
      <w:r>
        <w:t>,</w:t>
      </w:r>
      <w:r w:rsidRPr="00175B34">
        <w:t xml:space="preserve"> Art UK </w:t>
      </w:r>
      <w:bookmarkEnd w:id="1"/>
      <w:r w:rsidRPr="00175B34">
        <w:t xml:space="preserve">[online]. Available: </w:t>
      </w:r>
      <w:hyperlink r:id="rId3" w:history="1">
        <w:r w:rsidRPr="00175B34">
          <w:rPr>
            <w:rStyle w:val="Hyperlink"/>
          </w:rPr>
          <w:t>https://artuk.org/discover/artworks/search/actor:gray-norah-neilson-18821931</w:t>
        </w:r>
      </w:hyperlink>
      <w:r w:rsidRPr="00175B34">
        <w:t>. (accessed 14/02/18).</w:t>
      </w:r>
    </w:p>
  </w:footnote>
  <w:footnote w:id="5">
    <w:p w14:paraId="2445FDA0" w14:textId="7E501483" w:rsidR="00175B34" w:rsidRDefault="00175B34">
      <w:pPr>
        <w:pStyle w:val="FootnoteText"/>
      </w:pPr>
      <w:r>
        <w:rPr>
          <w:rStyle w:val="FootnoteReference"/>
        </w:rPr>
        <w:footnoteRef/>
      </w:r>
      <w:r>
        <w:t xml:space="preserve"> Evelyn Mary. </w:t>
      </w:r>
      <w:bookmarkStart w:id="2" w:name="_Hlk514157790"/>
      <w:r w:rsidRPr="00175B34">
        <w:t>Dunbar</w:t>
      </w:r>
      <w:r>
        <w:t>,</w:t>
      </w:r>
      <w:r w:rsidRPr="00175B34">
        <w:t xml:space="preserve"> Art UK </w:t>
      </w:r>
      <w:bookmarkEnd w:id="2"/>
      <w:r w:rsidRPr="00175B34">
        <w:t xml:space="preserve">[online]. Available: </w:t>
      </w:r>
      <w:hyperlink r:id="rId4" w:history="1">
        <w:r w:rsidRPr="00175B34">
          <w:rPr>
            <w:rStyle w:val="Hyperlink"/>
          </w:rPr>
          <w:t>https://artuk.org/search/search/search/keyword:evelyn-mary-dunbar#</w:t>
        </w:r>
      </w:hyperlink>
      <w:r w:rsidRPr="00175B34">
        <w:t>. (accessed 14/05/18).</w:t>
      </w:r>
    </w:p>
  </w:footnote>
  <w:footnote w:id="6">
    <w:p w14:paraId="419896FB" w14:textId="258749E7" w:rsidR="00175B34" w:rsidRDefault="00175B34">
      <w:pPr>
        <w:pStyle w:val="FootnoteText"/>
      </w:pPr>
      <w:r>
        <w:rPr>
          <w:rStyle w:val="FootnoteReference"/>
        </w:rPr>
        <w:footnoteRef/>
      </w:r>
      <w:r>
        <w:t xml:space="preserve"> </w:t>
      </w:r>
      <w:proofErr w:type="spellStart"/>
      <w:r>
        <w:t>Frauke</w:t>
      </w:r>
      <w:proofErr w:type="spellEnd"/>
      <w:r>
        <w:t xml:space="preserve">. </w:t>
      </w:r>
      <w:r w:rsidRPr="00175B34">
        <w:t xml:space="preserve">Eigen, IWM [online]. Available: </w:t>
      </w:r>
      <w:hyperlink r:id="rId5" w:history="1">
        <w:r w:rsidRPr="00175B34">
          <w:rPr>
            <w:rStyle w:val="Hyperlink"/>
          </w:rPr>
          <w:t>https://www.iwm.org.uk/collections/item/object/8488</w:t>
        </w:r>
      </w:hyperlink>
      <w:r w:rsidRPr="00175B34">
        <w:t>. (accessed 14/05/18).</w:t>
      </w:r>
    </w:p>
  </w:footnote>
  <w:footnote w:id="7">
    <w:p w14:paraId="6ECB3491" w14:textId="17803320" w:rsidR="001340FC" w:rsidRDefault="001340FC">
      <w:pPr>
        <w:pStyle w:val="FootnoteText"/>
      </w:pPr>
      <w:r>
        <w:rPr>
          <w:rStyle w:val="FootnoteReference"/>
        </w:rPr>
        <w:footnoteRef/>
      </w:r>
      <w:r>
        <w:t xml:space="preserve"> </w:t>
      </w:r>
      <w:r w:rsidR="00366A3F" w:rsidRPr="00366A3F">
        <w:t>Norah</w:t>
      </w:r>
      <w:r w:rsidR="0001560A">
        <w:t>.</w:t>
      </w:r>
      <w:r w:rsidR="00366A3F" w:rsidRPr="00366A3F">
        <w:t xml:space="preserve"> Neilson</w:t>
      </w:r>
      <w:r w:rsidR="0001560A">
        <w:t xml:space="preserve"> </w:t>
      </w:r>
      <w:proofErr w:type="spellStart"/>
      <w:r w:rsidR="0001560A">
        <w:t>Gray</w:t>
      </w:r>
      <w:proofErr w:type="spellEnd"/>
      <w:r w:rsidR="0001560A">
        <w:t>,</w:t>
      </w:r>
      <w:r w:rsidR="00366A3F" w:rsidRPr="00366A3F">
        <w:t xml:space="preserve"> ‘A Belgian Refugee’, 1915-1921, oil on canvas, 49x34in, Glasgow Museum.</w:t>
      </w:r>
    </w:p>
  </w:footnote>
  <w:footnote w:id="8">
    <w:p w14:paraId="31BFC8F2" w14:textId="4AD3A920" w:rsidR="00A23AD5" w:rsidRDefault="00A23AD5">
      <w:pPr>
        <w:pStyle w:val="FootnoteText"/>
      </w:pPr>
      <w:r>
        <w:rPr>
          <w:rStyle w:val="FootnoteReference"/>
        </w:rPr>
        <w:footnoteRef/>
      </w:r>
      <w:r>
        <w:t xml:space="preserve"> </w:t>
      </w:r>
      <w:r w:rsidR="00366A3F" w:rsidRPr="00366A3F">
        <w:t>Norah</w:t>
      </w:r>
      <w:r w:rsidR="0001560A">
        <w:t>.</w:t>
      </w:r>
      <w:r w:rsidR="00366A3F" w:rsidRPr="00366A3F">
        <w:t xml:space="preserve"> Neilson</w:t>
      </w:r>
      <w:r w:rsidR="0001560A">
        <w:t xml:space="preserve"> </w:t>
      </w:r>
      <w:proofErr w:type="spellStart"/>
      <w:r w:rsidR="0001560A">
        <w:t>Gray</w:t>
      </w:r>
      <w:proofErr w:type="spellEnd"/>
      <w:r w:rsidR="00366A3F" w:rsidRPr="00366A3F">
        <w:t xml:space="preserve">, ‘The Scottish women’s hospital: In the cloister of the </w:t>
      </w:r>
      <w:proofErr w:type="spellStart"/>
      <w:r w:rsidR="00366A3F" w:rsidRPr="00366A3F">
        <w:t>Abbaye</w:t>
      </w:r>
      <w:proofErr w:type="spellEnd"/>
      <w:r w:rsidR="00366A3F" w:rsidRPr="00366A3F">
        <w:t xml:space="preserve"> at </w:t>
      </w:r>
      <w:proofErr w:type="spellStart"/>
      <w:r w:rsidR="00366A3F" w:rsidRPr="00366A3F">
        <w:t>Royaumont</w:t>
      </w:r>
      <w:proofErr w:type="spellEnd"/>
      <w:r w:rsidR="00366A3F" w:rsidRPr="00366A3F">
        <w:t xml:space="preserve">, Dr Frances </w:t>
      </w:r>
      <w:proofErr w:type="spellStart"/>
      <w:r w:rsidR="00366A3F" w:rsidRPr="00366A3F">
        <w:t>Ivens</w:t>
      </w:r>
      <w:proofErr w:type="spellEnd"/>
      <w:r w:rsidR="00366A3F" w:rsidRPr="00366A3F">
        <w:t xml:space="preserve"> inspects a French patient’, 1920, oil on canvas, 44x54in, Imperial War Museum.</w:t>
      </w:r>
    </w:p>
  </w:footnote>
  <w:footnote w:id="9">
    <w:p w14:paraId="55DA0855" w14:textId="172BFC6D" w:rsidR="00E80F46" w:rsidRDefault="00E80F46">
      <w:pPr>
        <w:pStyle w:val="FootnoteText"/>
      </w:pPr>
      <w:r>
        <w:rPr>
          <w:rStyle w:val="FootnoteReference"/>
        </w:rPr>
        <w:footnoteRef/>
      </w:r>
      <w:r>
        <w:t xml:space="preserve"> </w:t>
      </w:r>
      <w:r w:rsidR="009E6386">
        <w:t xml:space="preserve">Norah. Neilson </w:t>
      </w:r>
      <w:proofErr w:type="spellStart"/>
      <w:r w:rsidRPr="00E80F46">
        <w:t>Gray</w:t>
      </w:r>
      <w:proofErr w:type="spellEnd"/>
      <w:r w:rsidR="009E6386">
        <w:t>,</w:t>
      </w:r>
      <w:r w:rsidRPr="00E80F46">
        <w:t xml:space="preserve"> ‘</w:t>
      </w:r>
      <w:proofErr w:type="spellStart"/>
      <w:r w:rsidRPr="00E80F46">
        <w:t>Hopital</w:t>
      </w:r>
      <w:proofErr w:type="spellEnd"/>
      <w:r w:rsidRPr="00E80F46">
        <w:t xml:space="preserve"> </w:t>
      </w:r>
      <w:proofErr w:type="spellStart"/>
      <w:r w:rsidRPr="00E80F46">
        <w:t>Auxiliaire</w:t>
      </w:r>
      <w:proofErr w:type="spellEnd"/>
      <w:r w:rsidRPr="00E80F46">
        <w:t xml:space="preserve"> </w:t>
      </w:r>
      <w:proofErr w:type="spellStart"/>
      <w:r w:rsidRPr="00E80F46">
        <w:t>d’Armee</w:t>
      </w:r>
      <w:proofErr w:type="spellEnd"/>
      <w:r w:rsidRPr="00E80F46">
        <w:t xml:space="preserve"> 301 </w:t>
      </w:r>
      <w:proofErr w:type="spellStart"/>
      <w:r w:rsidRPr="00E80F46">
        <w:t>Abbaye</w:t>
      </w:r>
      <w:proofErr w:type="spellEnd"/>
      <w:r w:rsidRPr="00E80F46">
        <w:t xml:space="preserve"> de </w:t>
      </w:r>
      <w:proofErr w:type="spellStart"/>
      <w:r w:rsidRPr="00E80F46">
        <w:t>Royaumont</w:t>
      </w:r>
      <w:proofErr w:type="spellEnd"/>
      <w:r w:rsidRPr="00E80F46">
        <w:t xml:space="preserve">’, 1918, oil on canvas, 27x38in, </w:t>
      </w:r>
      <w:proofErr w:type="spellStart"/>
      <w:r w:rsidRPr="00E80F46">
        <w:t>Helensburgh</w:t>
      </w:r>
      <w:proofErr w:type="spellEnd"/>
      <w:r w:rsidRPr="00E80F46">
        <w:t xml:space="preserve"> Library.</w:t>
      </w:r>
    </w:p>
  </w:footnote>
  <w:footnote w:id="10">
    <w:p w14:paraId="2A58C1F0" w14:textId="26C66F8E" w:rsidR="00DC3B1D" w:rsidRDefault="00DC3B1D">
      <w:pPr>
        <w:pStyle w:val="FootnoteText"/>
      </w:pPr>
      <w:r>
        <w:rPr>
          <w:rStyle w:val="FootnoteReference"/>
        </w:rPr>
        <w:footnoteRef/>
      </w:r>
      <w:r>
        <w:t xml:space="preserve"> </w:t>
      </w:r>
      <w:r w:rsidR="0001560A">
        <w:t xml:space="preserve">Evelyn Mary. </w:t>
      </w:r>
      <w:r w:rsidR="00366A3F" w:rsidRPr="00366A3F">
        <w:t>Dunbar</w:t>
      </w:r>
      <w:r w:rsidR="0001560A">
        <w:t>,</w:t>
      </w:r>
      <w:r w:rsidR="00366A3F" w:rsidRPr="00366A3F">
        <w:t xml:space="preserve"> ‘St Thomas in evacuation quarters’, 1942, oil on canvas, 32x27in, Imperial War Museum.</w:t>
      </w:r>
    </w:p>
  </w:footnote>
  <w:footnote w:id="11">
    <w:p w14:paraId="5962A084" w14:textId="4F4813AE" w:rsidR="00B62416" w:rsidRDefault="00B62416">
      <w:pPr>
        <w:pStyle w:val="FootnoteText"/>
      </w:pPr>
      <w:r>
        <w:rPr>
          <w:rStyle w:val="FootnoteReference"/>
        </w:rPr>
        <w:footnoteRef/>
      </w:r>
      <w:r>
        <w:t xml:space="preserve"> </w:t>
      </w:r>
      <w:r w:rsidR="00366A3F" w:rsidRPr="00366A3F">
        <w:t>Evelyn Mary</w:t>
      </w:r>
      <w:r w:rsidR="0001560A">
        <w:t>. Dunbar,</w:t>
      </w:r>
      <w:r w:rsidR="00366A3F" w:rsidRPr="00366A3F">
        <w:t xml:space="preserve"> ‘Putting on anti-gas clothing’, 1940, oil on canvas, 32x16in, Imperial War Museum.</w:t>
      </w:r>
    </w:p>
  </w:footnote>
  <w:footnote w:id="12">
    <w:p w14:paraId="581CAEFC" w14:textId="7FDF9677" w:rsidR="009E6386" w:rsidRDefault="009E6386">
      <w:pPr>
        <w:pStyle w:val="FootnoteText"/>
      </w:pPr>
      <w:r>
        <w:rPr>
          <w:rStyle w:val="FootnoteReference"/>
        </w:rPr>
        <w:footnoteRef/>
      </w:r>
      <w:r>
        <w:t xml:space="preserve"> </w:t>
      </w:r>
      <w:r w:rsidRPr="009E6386">
        <w:t>Evelyn Mary</w:t>
      </w:r>
      <w:r>
        <w:t>. Dunbar,</w:t>
      </w:r>
      <w:r w:rsidRPr="009E6386">
        <w:t xml:space="preserve"> ‘Standing-By on Train 21: A Civilian Evacuation Train Ready to Evacuate Casualties at Short Notice’, 1941, oil on canvas, 21x30in, Imperial War Museum.</w:t>
      </w:r>
    </w:p>
  </w:footnote>
  <w:footnote w:id="13">
    <w:p w14:paraId="6E79FBEE" w14:textId="6186B389" w:rsidR="00101454" w:rsidRDefault="00101454">
      <w:pPr>
        <w:pStyle w:val="FootnoteText"/>
      </w:pPr>
      <w:r>
        <w:rPr>
          <w:rStyle w:val="FootnoteReference"/>
        </w:rPr>
        <w:footnoteRef/>
      </w:r>
      <w:r>
        <w:t xml:space="preserve"> </w:t>
      </w:r>
      <w:proofErr w:type="spellStart"/>
      <w:r w:rsidRPr="00101454">
        <w:t>Frauke</w:t>
      </w:r>
      <w:proofErr w:type="spellEnd"/>
      <w:r w:rsidR="0001560A">
        <w:t>. Eigen,</w:t>
      </w:r>
      <w:r w:rsidRPr="00101454">
        <w:t xml:space="preserve"> ‘</w:t>
      </w:r>
      <w:proofErr w:type="spellStart"/>
      <w:r w:rsidRPr="00101454">
        <w:t>Fundstücke</w:t>
      </w:r>
      <w:proofErr w:type="spellEnd"/>
      <w:r w:rsidRPr="00101454">
        <w:t xml:space="preserve"> Kosovo 2000 - Pullover Nr 1’, 2000, photograph, 583x583mm, Imperial War Museum.</w:t>
      </w:r>
    </w:p>
  </w:footnote>
  <w:footnote w:id="14">
    <w:p w14:paraId="14BEDCD8" w14:textId="151D3027" w:rsidR="00101454" w:rsidRDefault="00101454">
      <w:pPr>
        <w:pStyle w:val="FootnoteText"/>
      </w:pPr>
      <w:r>
        <w:rPr>
          <w:rStyle w:val="FootnoteReference"/>
        </w:rPr>
        <w:footnoteRef/>
      </w:r>
      <w:r>
        <w:t xml:space="preserve"> </w:t>
      </w:r>
      <w:proofErr w:type="spellStart"/>
      <w:r w:rsidRPr="00101454">
        <w:t>Frauke</w:t>
      </w:r>
      <w:proofErr w:type="spellEnd"/>
      <w:r w:rsidR="0001560A">
        <w:t>. Eigen,</w:t>
      </w:r>
      <w:r w:rsidRPr="00101454">
        <w:t xml:space="preserve"> ‘</w:t>
      </w:r>
      <w:proofErr w:type="spellStart"/>
      <w:r w:rsidRPr="00101454">
        <w:t>Fundstücke</w:t>
      </w:r>
      <w:proofErr w:type="spellEnd"/>
      <w:r w:rsidRPr="00101454">
        <w:t xml:space="preserve"> Kosovo 2000 – Pass’, 2000, photograph, 583x583mm, Imperial War Museum.</w:t>
      </w:r>
    </w:p>
  </w:footnote>
  <w:footnote w:id="15">
    <w:p w14:paraId="3C4B306A" w14:textId="241A7192" w:rsidR="00101454" w:rsidRDefault="00101454">
      <w:pPr>
        <w:pStyle w:val="FootnoteText"/>
      </w:pPr>
      <w:r>
        <w:rPr>
          <w:rStyle w:val="FootnoteReference"/>
        </w:rPr>
        <w:footnoteRef/>
      </w:r>
      <w:r>
        <w:t xml:space="preserve"> </w:t>
      </w:r>
      <w:proofErr w:type="spellStart"/>
      <w:r w:rsidRPr="00101454">
        <w:t>Frauke</w:t>
      </w:r>
      <w:proofErr w:type="spellEnd"/>
      <w:r w:rsidR="0001560A">
        <w:t>. Eigen,</w:t>
      </w:r>
      <w:r w:rsidRPr="00101454">
        <w:t xml:space="preserve"> ‘</w:t>
      </w:r>
      <w:proofErr w:type="spellStart"/>
      <w:r w:rsidRPr="00101454">
        <w:t>Fundstücke</w:t>
      </w:r>
      <w:proofErr w:type="spellEnd"/>
      <w:r w:rsidRPr="00101454">
        <w:t xml:space="preserve"> Kosovo 2000 - Sweat-Shirt’, 2000, photograph, 583x583mm, Imperial War Museum.</w:t>
      </w:r>
    </w:p>
  </w:footnote>
  <w:footnote w:id="16">
    <w:p w14:paraId="1E7375C1" w14:textId="54018657" w:rsidR="00101454" w:rsidRDefault="00101454">
      <w:pPr>
        <w:pStyle w:val="FootnoteText"/>
      </w:pPr>
      <w:r>
        <w:rPr>
          <w:rStyle w:val="FootnoteReference"/>
        </w:rPr>
        <w:footnoteRef/>
      </w:r>
      <w:r>
        <w:t xml:space="preserve"> </w:t>
      </w:r>
      <w:proofErr w:type="spellStart"/>
      <w:r w:rsidRPr="00101454">
        <w:t>Frauke</w:t>
      </w:r>
      <w:proofErr w:type="spellEnd"/>
      <w:r w:rsidR="0001560A">
        <w:t>. Eigen,</w:t>
      </w:r>
      <w:r w:rsidRPr="00101454">
        <w:t xml:space="preserve"> ‘</w:t>
      </w:r>
      <w:proofErr w:type="spellStart"/>
      <w:r w:rsidRPr="00101454">
        <w:t>Fundstücke</w:t>
      </w:r>
      <w:proofErr w:type="spellEnd"/>
      <w:r w:rsidRPr="00101454">
        <w:t xml:space="preserve"> Kosovo 2000 - </w:t>
      </w:r>
      <w:proofErr w:type="spellStart"/>
      <w:r w:rsidRPr="00101454">
        <w:t>Jacke</w:t>
      </w:r>
      <w:proofErr w:type="spellEnd"/>
      <w:r w:rsidRPr="00101454">
        <w:t xml:space="preserve"> [Jacket]’, 2000, Photograph, Imperial War Museum.</w:t>
      </w:r>
    </w:p>
  </w:footnote>
  <w:footnote w:id="17">
    <w:p w14:paraId="602DDF53" w14:textId="05C744FA" w:rsidR="00101454" w:rsidRDefault="00101454">
      <w:pPr>
        <w:pStyle w:val="FootnoteText"/>
      </w:pPr>
      <w:r>
        <w:rPr>
          <w:rStyle w:val="FootnoteReference"/>
        </w:rPr>
        <w:footnoteRef/>
      </w:r>
      <w:r>
        <w:t xml:space="preserve"> </w:t>
      </w:r>
      <w:proofErr w:type="spellStart"/>
      <w:r w:rsidRPr="00101454">
        <w:t>Frauke</w:t>
      </w:r>
      <w:proofErr w:type="spellEnd"/>
      <w:r w:rsidR="003F1583">
        <w:t>. Eigen,</w:t>
      </w:r>
      <w:r w:rsidRPr="00101454">
        <w:t xml:space="preserve"> ‘</w:t>
      </w:r>
      <w:proofErr w:type="spellStart"/>
      <w:r w:rsidRPr="00101454">
        <w:t>Fundstücke</w:t>
      </w:r>
      <w:proofErr w:type="spellEnd"/>
      <w:r w:rsidRPr="00101454">
        <w:t xml:space="preserve"> Kosovo 2000 - </w:t>
      </w:r>
      <w:proofErr w:type="spellStart"/>
      <w:r w:rsidRPr="00101454">
        <w:t>Uhr</w:t>
      </w:r>
      <w:proofErr w:type="spellEnd"/>
      <w:r w:rsidRPr="00101454">
        <w:t xml:space="preserve"> [Watch]’, 2000, photograph, 583x583mm, Imperial War Museum.</w:t>
      </w:r>
    </w:p>
  </w:footnote>
  <w:footnote w:id="18">
    <w:p w14:paraId="7A730965" w14:textId="7954B91A" w:rsidR="00101454" w:rsidRDefault="00101454">
      <w:pPr>
        <w:pStyle w:val="FootnoteText"/>
      </w:pPr>
      <w:r>
        <w:rPr>
          <w:rStyle w:val="FootnoteReference"/>
        </w:rPr>
        <w:footnoteRef/>
      </w:r>
      <w:r w:rsidRPr="00101454">
        <w:t xml:space="preserve"> </w:t>
      </w:r>
      <w:proofErr w:type="spellStart"/>
      <w:r w:rsidRPr="00101454">
        <w:t>Frauke</w:t>
      </w:r>
      <w:proofErr w:type="spellEnd"/>
      <w:r w:rsidR="003F1583">
        <w:t>. Eigen,</w:t>
      </w:r>
      <w:r w:rsidRPr="00101454">
        <w:t xml:space="preserve"> ‘</w:t>
      </w:r>
      <w:proofErr w:type="spellStart"/>
      <w:r w:rsidRPr="00101454">
        <w:t>Fundstücke</w:t>
      </w:r>
      <w:proofErr w:type="spellEnd"/>
      <w:r w:rsidRPr="00101454">
        <w:t xml:space="preserve"> Kosovo 2000 - </w:t>
      </w:r>
      <w:proofErr w:type="spellStart"/>
      <w:r w:rsidRPr="00101454">
        <w:t>Pullunder</w:t>
      </w:r>
      <w:proofErr w:type="spellEnd"/>
      <w:r w:rsidRPr="00101454">
        <w:t xml:space="preserve"> [Sleeveless Pullover]’, 2000, photograph, 583x583mm, Imperial War Museum.</w:t>
      </w:r>
    </w:p>
  </w:footnote>
  <w:footnote w:id="19">
    <w:p w14:paraId="439D3F37" w14:textId="42EB4227" w:rsidR="00101454" w:rsidRDefault="00101454">
      <w:pPr>
        <w:pStyle w:val="FootnoteText"/>
      </w:pPr>
      <w:r>
        <w:rPr>
          <w:rStyle w:val="FootnoteReference"/>
        </w:rPr>
        <w:footnoteRef/>
      </w:r>
      <w:r>
        <w:t xml:space="preserve"> </w:t>
      </w:r>
      <w:proofErr w:type="spellStart"/>
      <w:r w:rsidRPr="00101454">
        <w:t>Frauke</w:t>
      </w:r>
      <w:proofErr w:type="spellEnd"/>
      <w:r w:rsidR="003F1583">
        <w:t>. Eigen,</w:t>
      </w:r>
      <w:r w:rsidRPr="00101454">
        <w:t xml:space="preserve"> ‘</w:t>
      </w:r>
      <w:proofErr w:type="spellStart"/>
      <w:r w:rsidRPr="00101454">
        <w:t>Fundstücke</w:t>
      </w:r>
      <w:proofErr w:type="spellEnd"/>
      <w:r w:rsidRPr="00101454">
        <w:t xml:space="preserve"> Kosovo 2000 - </w:t>
      </w:r>
      <w:proofErr w:type="spellStart"/>
      <w:r w:rsidRPr="00101454">
        <w:t>Schlüssel</w:t>
      </w:r>
      <w:proofErr w:type="spellEnd"/>
      <w:r w:rsidRPr="00101454">
        <w:t xml:space="preserve"> [Key]’, 2000, Photograph, Imperial War Museum.</w:t>
      </w:r>
    </w:p>
  </w:footnote>
  <w:footnote w:id="20">
    <w:p w14:paraId="30EBEEE2" w14:textId="67447433" w:rsidR="00101454" w:rsidRDefault="00101454">
      <w:pPr>
        <w:pStyle w:val="FootnoteText"/>
      </w:pPr>
      <w:r>
        <w:rPr>
          <w:rStyle w:val="FootnoteReference"/>
        </w:rPr>
        <w:footnoteRef/>
      </w:r>
      <w:r>
        <w:t xml:space="preserve"> </w:t>
      </w:r>
      <w:proofErr w:type="spellStart"/>
      <w:r w:rsidRPr="00101454">
        <w:t>Frauke</w:t>
      </w:r>
      <w:proofErr w:type="spellEnd"/>
      <w:r w:rsidR="003F1583">
        <w:t>. Eigen,</w:t>
      </w:r>
      <w:r w:rsidRPr="00101454">
        <w:t xml:space="preserve"> ‘</w:t>
      </w:r>
      <w:proofErr w:type="spellStart"/>
      <w:r w:rsidRPr="00101454">
        <w:t>Fundstücke</w:t>
      </w:r>
      <w:proofErr w:type="spellEnd"/>
      <w:r w:rsidRPr="00101454">
        <w:t xml:space="preserve"> Kosovo 2000 - Pullover Nr 2’, 2000, Photograph, Imperial War Museum.</w:t>
      </w:r>
    </w:p>
  </w:footnote>
  <w:footnote w:id="21">
    <w:p w14:paraId="32508294" w14:textId="253186BA" w:rsidR="00101454" w:rsidRDefault="00101454">
      <w:pPr>
        <w:pStyle w:val="FootnoteText"/>
      </w:pPr>
      <w:r>
        <w:rPr>
          <w:rStyle w:val="FootnoteReference"/>
        </w:rPr>
        <w:footnoteRef/>
      </w:r>
      <w:r>
        <w:t xml:space="preserve"> </w:t>
      </w:r>
      <w:proofErr w:type="spellStart"/>
      <w:r w:rsidRPr="00101454">
        <w:t>Frauke</w:t>
      </w:r>
      <w:proofErr w:type="spellEnd"/>
      <w:r w:rsidR="003F1583">
        <w:t>. Eigen,</w:t>
      </w:r>
      <w:r w:rsidRPr="00101454">
        <w:t xml:space="preserve"> ‘</w:t>
      </w:r>
      <w:proofErr w:type="spellStart"/>
      <w:r w:rsidRPr="00101454">
        <w:t>Fundstücke</w:t>
      </w:r>
      <w:proofErr w:type="spellEnd"/>
      <w:r w:rsidRPr="00101454">
        <w:t xml:space="preserve"> Kosovo 2000 - Hose Nr 2 [Trousers]’, 2000, Photograph, Imperial War Museum.</w:t>
      </w:r>
    </w:p>
  </w:footnote>
  <w:footnote w:id="22">
    <w:p w14:paraId="364E5E18" w14:textId="5DF6BD84" w:rsidR="00101454" w:rsidRDefault="00101454">
      <w:pPr>
        <w:pStyle w:val="FootnoteText"/>
      </w:pPr>
      <w:r>
        <w:rPr>
          <w:rStyle w:val="FootnoteReference"/>
        </w:rPr>
        <w:footnoteRef/>
      </w:r>
      <w:r>
        <w:t xml:space="preserve"> </w:t>
      </w:r>
      <w:proofErr w:type="spellStart"/>
      <w:r w:rsidRPr="00101454">
        <w:t>Frauke</w:t>
      </w:r>
      <w:proofErr w:type="spellEnd"/>
      <w:r w:rsidR="003F1583">
        <w:t>. Eigen,</w:t>
      </w:r>
      <w:r w:rsidRPr="00101454">
        <w:t xml:space="preserve"> ‘</w:t>
      </w:r>
      <w:proofErr w:type="spellStart"/>
      <w:r w:rsidRPr="00101454">
        <w:t>Fundstücke</w:t>
      </w:r>
      <w:proofErr w:type="spellEnd"/>
      <w:r w:rsidRPr="00101454">
        <w:t xml:space="preserve"> Kosovo 2000 - Hose Nr. 1 [Underpants]’, 2000, Photograph, Imperial War Museum.</w:t>
      </w:r>
    </w:p>
  </w:footnote>
  <w:footnote w:id="23">
    <w:p w14:paraId="5EFB2A2B" w14:textId="595A3930" w:rsidR="00101454" w:rsidRDefault="00101454">
      <w:pPr>
        <w:pStyle w:val="FootnoteText"/>
      </w:pPr>
      <w:r>
        <w:rPr>
          <w:rStyle w:val="FootnoteReference"/>
        </w:rPr>
        <w:footnoteRef/>
      </w:r>
      <w:r>
        <w:t xml:space="preserve"> </w:t>
      </w:r>
      <w:proofErr w:type="spellStart"/>
      <w:r w:rsidRPr="00101454">
        <w:t>Frauke</w:t>
      </w:r>
      <w:proofErr w:type="spellEnd"/>
      <w:r w:rsidR="003F1583">
        <w:t>. Eigen,</w:t>
      </w:r>
      <w:r w:rsidRPr="00101454">
        <w:t xml:space="preserve"> ‘</w:t>
      </w:r>
      <w:proofErr w:type="spellStart"/>
      <w:r w:rsidRPr="00101454">
        <w:t>Fundstücke</w:t>
      </w:r>
      <w:proofErr w:type="spellEnd"/>
      <w:r w:rsidRPr="00101454">
        <w:t xml:space="preserve"> Kosovo 2000 - </w:t>
      </w:r>
      <w:proofErr w:type="spellStart"/>
      <w:r w:rsidRPr="00101454">
        <w:t>Unterhemd</w:t>
      </w:r>
      <w:proofErr w:type="spellEnd"/>
      <w:r w:rsidRPr="00101454">
        <w:t xml:space="preserve"> [Vest]’, 2000, Photograph, Imperial War Museum.</w:t>
      </w:r>
    </w:p>
  </w:footnote>
  <w:footnote w:id="24">
    <w:p w14:paraId="47BDD323" w14:textId="262D6B1D" w:rsidR="00101454" w:rsidRDefault="00101454">
      <w:pPr>
        <w:pStyle w:val="FootnoteText"/>
      </w:pPr>
      <w:r>
        <w:rPr>
          <w:rStyle w:val="FootnoteReference"/>
        </w:rPr>
        <w:footnoteRef/>
      </w:r>
      <w:r>
        <w:t xml:space="preserve"> </w:t>
      </w:r>
      <w:proofErr w:type="spellStart"/>
      <w:r w:rsidRPr="00101454">
        <w:t>Frauke</w:t>
      </w:r>
      <w:proofErr w:type="spellEnd"/>
      <w:r w:rsidR="003F1583">
        <w:t>. Eigen,</w:t>
      </w:r>
      <w:r w:rsidRPr="00101454">
        <w:t xml:space="preserve"> ‘</w:t>
      </w:r>
      <w:proofErr w:type="spellStart"/>
      <w:r w:rsidRPr="00101454">
        <w:t>Fundstücke</w:t>
      </w:r>
      <w:proofErr w:type="spellEnd"/>
      <w:r w:rsidRPr="00101454">
        <w:t xml:space="preserve"> Kosovo 2000 - </w:t>
      </w:r>
      <w:proofErr w:type="spellStart"/>
      <w:r w:rsidRPr="00101454">
        <w:t>Hemd</w:t>
      </w:r>
      <w:proofErr w:type="spellEnd"/>
      <w:r w:rsidRPr="00101454">
        <w:t xml:space="preserve"> Nr 1 [Shirt No 1]’, 2000, Photograph, Imperial War Museum.</w:t>
      </w:r>
    </w:p>
  </w:footnote>
  <w:footnote w:id="25">
    <w:p w14:paraId="4AE7D2B8" w14:textId="568B721C" w:rsidR="00101454" w:rsidRDefault="00101454">
      <w:pPr>
        <w:pStyle w:val="FootnoteText"/>
      </w:pPr>
      <w:r>
        <w:rPr>
          <w:rStyle w:val="FootnoteReference"/>
        </w:rPr>
        <w:footnoteRef/>
      </w:r>
      <w:r>
        <w:t xml:space="preserve"> </w:t>
      </w:r>
      <w:proofErr w:type="spellStart"/>
      <w:r w:rsidRPr="00101454">
        <w:t>Frauke</w:t>
      </w:r>
      <w:proofErr w:type="spellEnd"/>
      <w:r w:rsidR="003F1583">
        <w:t>. Eigen,</w:t>
      </w:r>
      <w:r w:rsidRPr="00101454">
        <w:t xml:space="preserve"> ‘</w:t>
      </w:r>
      <w:proofErr w:type="spellStart"/>
      <w:r w:rsidRPr="00101454">
        <w:t>Fundstücke</w:t>
      </w:r>
      <w:proofErr w:type="spellEnd"/>
      <w:r w:rsidRPr="00101454">
        <w:t xml:space="preserve"> Kosovo 2000 - </w:t>
      </w:r>
      <w:proofErr w:type="spellStart"/>
      <w:r w:rsidRPr="00101454">
        <w:t>Hemd</w:t>
      </w:r>
      <w:proofErr w:type="spellEnd"/>
      <w:r w:rsidRPr="00101454">
        <w:t xml:space="preserve"> Nr 2 [Shirt No 2]’, 2000, Photograph, Imperial War Museum.</w:t>
      </w:r>
    </w:p>
  </w:footnote>
  <w:footnote w:id="26">
    <w:p w14:paraId="49F8740A" w14:textId="7192E60C" w:rsidR="00101454" w:rsidRDefault="00101454">
      <w:pPr>
        <w:pStyle w:val="FootnoteText"/>
      </w:pPr>
      <w:r>
        <w:rPr>
          <w:rStyle w:val="FootnoteReference"/>
        </w:rPr>
        <w:footnoteRef/>
      </w:r>
      <w:r>
        <w:t xml:space="preserve"> </w:t>
      </w:r>
      <w:proofErr w:type="spellStart"/>
      <w:r w:rsidRPr="00101454">
        <w:t>Frauke</w:t>
      </w:r>
      <w:proofErr w:type="spellEnd"/>
      <w:r w:rsidR="003F1583">
        <w:t>. Eigen,</w:t>
      </w:r>
      <w:r w:rsidRPr="00101454">
        <w:t xml:space="preserve"> ‘</w:t>
      </w:r>
      <w:proofErr w:type="spellStart"/>
      <w:r w:rsidRPr="00101454">
        <w:t>Fundstücke</w:t>
      </w:r>
      <w:proofErr w:type="spellEnd"/>
      <w:r w:rsidRPr="00101454">
        <w:t xml:space="preserve"> Kosovo 2000 - T-Shirt’, 2000, Photograph, Imperial War Museum.</w:t>
      </w:r>
    </w:p>
  </w:footnote>
  <w:footnote w:id="27">
    <w:p w14:paraId="6F53BEA9" w14:textId="1F9A34E8" w:rsidR="00C1692B" w:rsidRDefault="00C1692B">
      <w:pPr>
        <w:pStyle w:val="FootnoteText"/>
      </w:pPr>
      <w:r>
        <w:rPr>
          <w:rStyle w:val="FootnoteReference"/>
        </w:rPr>
        <w:footnoteRef/>
      </w:r>
      <w:r>
        <w:t xml:space="preserve"> </w:t>
      </w:r>
      <w:r w:rsidR="00FF2B8F">
        <w:t xml:space="preserve">Paul. </w:t>
      </w:r>
      <w:r w:rsidRPr="00C1692B">
        <w:t xml:space="preserve">Fox, 'Confronting </w:t>
      </w:r>
      <w:proofErr w:type="spellStart"/>
      <w:r w:rsidRPr="00C1692B">
        <w:t>Postwar</w:t>
      </w:r>
      <w:proofErr w:type="spellEnd"/>
      <w:r w:rsidRPr="00C1692B">
        <w:t xml:space="preserve"> Shame in Weimar Germany: Trauma, Heroism and the War Art of Otto Dix', Oxford Art Journal, 29 (2006), 247-267, in JSTOR </w:t>
      </w:r>
      <w:hyperlink r:id="rId6" w:history="1">
        <w:r w:rsidRPr="00B76822">
          <w:rPr>
            <w:rStyle w:val="Hyperlink"/>
          </w:rPr>
          <w:t>http://www.jstor.org.ezproxy.uwtsd.ac.uk/stable/3841015</w:t>
        </w:r>
      </w:hyperlink>
      <w:r>
        <w:t>,  p.3.</w:t>
      </w:r>
    </w:p>
  </w:footnote>
  <w:footnote w:id="28">
    <w:p w14:paraId="008CDEC6" w14:textId="7B77B3EC" w:rsidR="00C1692B" w:rsidRDefault="00C1692B">
      <w:pPr>
        <w:pStyle w:val="FootnoteText"/>
      </w:pPr>
      <w:r>
        <w:rPr>
          <w:rStyle w:val="FootnoteReference"/>
        </w:rPr>
        <w:footnoteRef/>
      </w:r>
      <w:r>
        <w:t xml:space="preserve"> </w:t>
      </w:r>
      <w:bookmarkStart w:id="3" w:name="_Hlk514332007"/>
      <w:r w:rsidRPr="00C1692B">
        <w:t xml:space="preserve">Fox, 'Confronting </w:t>
      </w:r>
      <w:proofErr w:type="spellStart"/>
      <w:r w:rsidRPr="00C1692B">
        <w:t>Postwar</w:t>
      </w:r>
      <w:proofErr w:type="spellEnd"/>
      <w:r w:rsidRPr="00C1692B">
        <w:t xml:space="preserve"> Shame Germany: Otto Dix',</w:t>
      </w:r>
      <w:r>
        <w:t xml:space="preserve"> </w:t>
      </w:r>
      <w:proofErr w:type="spellStart"/>
      <w:r>
        <w:t>p.</w:t>
      </w:r>
      <w:bookmarkEnd w:id="3"/>
      <w:r>
        <w:t>p</w:t>
      </w:r>
      <w:proofErr w:type="spellEnd"/>
      <w:r>
        <w:t xml:space="preserve"> 9-1</w:t>
      </w:r>
      <w:r w:rsidR="00FF2B8F">
        <w:t>1</w:t>
      </w:r>
      <w:r>
        <w:t>.</w:t>
      </w:r>
      <w:r w:rsidRPr="00C1692B">
        <w:t xml:space="preserve"> </w:t>
      </w:r>
    </w:p>
  </w:footnote>
  <w:footnote w:id="29">
    <w:p w14:paraId="7B390071" w14:textId="51D2868D" w:rsidR="00FF2B8F" w:rsidRDefault="00FF2B8F">
      <w:pPr>
        <w:pStyle w:val="FootnoteText"/>
      </w:pPr>
      <w:r>
        <w:rPr>
          <w:rStyle w:val="FootnoteReference"/>
        </w:rPr>
        <w:footnoteRef/>
      </w:r>
      <w:r>
        <w:t xml:space="preserve"> </w:t>
      </w:r>
      <w:r w:rsidRPr="00FF2B8F">
        <w:t xml:space="preserve">Fox, 'Confronting </w:t>
      </w:r>
      <w:proofErr w:type="spellStart"/>
      <w:r w:rsidRPr="00FF2B8F">
        <w:t>Postwar</w:t>
      </w:r>
      <w:proofErr w:type="spellEnd"/>
      <w:r w:rsidRPr="00FF2B8F">
        <w:t xml:space="preserve"> Shame Germany: Otto Dix', p.</w:t>
      </w:r>
      <w:r>
        <w:t xml:space="preserve"> 15.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52266D0"/>
    <w:multiLevelType w:val="hybridMultilevel"/>
    <w:tmpl w:val="25EE7EB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BF4"/>
    <w:rsid w:val="0001560A"/>
    <w:rsid w:val="00020580"/>
    <w:rsid w:val="00035BF4"/>
    <w:rsid w:val="00057D39"/>
    <w:rsid w:val="00061B9C"/>
    <w:rsid w:val="00090FCE"/>
    <w:rsid w:val="000C4F78"/>
    <w:rsid w:val="000E37FE"/>
    <w:rsid w:val="00101454"/>
    <w:rsid w:val="0010286B"/>
    <w:rsid w:val="0012103C"/>
    <w:rsid w:val="001340FC"/>
    <w:rsid w:val="00141B24"/>
    <w:rsid w:val="00150968"/>
    <w:rsid w:val="00171155"/>
    <w:rsid w:val="00175B34"/>
    <w:rsid w:val="001A2057"/>
    <w:rsid w:val="001E1A05"/>
    <w:rsid w:val="001E745F"/>
    <w:rsid w:val="00201620"/>
    <w:rsid w:val="00203EC6"/>
    <w:rsid w:val="002165DD"/>
    <w:rsid w:val="002305EE"/>
    <w:rsid w:val="002643AF"/>
    <w:rsid w:val="00275C82"/>
    <w:rsid w:val="002853C1"/>
    <w:rsid w:val="00286DB9"/>
    <w:rsid w:val="00295603"/>
    <w:rsid w:val="002B3BFB"/>
    <w:rsid w:val="002E661E"/>
    <w:rsid w:val="00331E5C"/>
    <w:rsid w:val="00355C37"/>
    <w:rsid w:val="00366A3F"/>
    <w:rsid w:val="003B3BB0"/>
    <w:rsid w:val="003F1583"/>
    <w:rsid w:val="00406629"/>
    <w:rsid w:val="00432BCA"/>
    <w:rsid w:val="00442911"/>
    <w:rsid w:val="00451BFF"/>
    <w:rsid w:val="004C4E91"/>
    <w:rsid w:val="004E4286"/>
    <w:rsid w:val="0051656B"/>
    <w:rsid w:val="0057059E"/>
    <w:rsid w:val="0059218C"/>
    <w:rsid w:val="005A0C2B"/>
    <w:rsid w:val="005B3389"/>
    <w:rsid w:val="005C0E6F"/>
    <w:rsid w:val="005C1377"/>
    <w:rsid w:val="005E039D"/>
    <w:rsid w:val="005E54C1"/>
    <w:rsid w:val="005F0E58"/>
    <w:rsid w:val="00600073"/>
    <w:rsid w:val="00610E36"/>
    <w:rsid w:val="00676AFF"/>
    <w:rsid w:val="00686BCD"/>
    <w:rsid w:val="006B0FDB"/>
    <w:rsid w:val="006C2565"/>
    <w:rsid w:val="006C7431"/>
    <w:rsid w:val="006D6B43"/>
    <w:rsid w:val="006D7592"/>
    <w:rsid w:val="007233AF"/>
    <w:rsid w:val="0076471F"/>
    <w:rsid w:val="007A668A"/>
    <w:rsid w:val="007B046A"/>
    <w:rsid w:val="007C2E3B"/>
    <w:rsid w:val="007D0A5E"/>
    <w:rsid w:val="007E6316"/>
    <w:rsid w:val="008108A1"/>
    <w:rsid w:val="00823230"/>
    <w:rsid w:val="00833D62"/>
    <w:rsid w:val="00872866"/>
    <w:rsid w:val="008C5103"/>
    <w:rsid w:val="008E10D8"/>
    <w:rsid w:val="008F10BD"/>
    <w:rsid w:val="00903C28"/>
    <w:rsid w:val="00906501"/>
    <w:rsid w:val="00920266"/>
    <w:rsid w:val="009546BB"/>
    <w:rsid w:val="00962D9F"/>
    <w:rsid w:val="009653D5"/>
    <w:rsid w:val="009822CE"/>
    <w:rsid w:val="009A40C0"/>
    <w:rsid w:val="009D0201"/>
    <w:rsid w:val="009D4E25"/>
    <w:rsid w:val="009E6386"/>
    <w:rsid w:val="00A23AD5"/>
    <w:rsid w:val="00A44E3D"/>
    <w:rsid w:val="00A51DA0"/>
    <w:rsid w:val="00A64673"/>
    <w:rsid w:val="00A67A4D"/>
    <w:rsid w:val="00A9493C"/>
    <w:rsid w:val="00AB75B0"/>
    <w:rsid w:val="00AC692A"/>
    <w:rsid w:val="00AC7A6F"/>
    <w:rsid w:val="00AD12A3"/>
    <w:rsid w:val="00AD38B6"/>
    <w:rsid w:val="00B100D4"/>
    <w:rsid w:val="00B62416"/>
    <w:rsid w:val="00B86814"/>
    <w:rsid w:val="00BC3B8B"/>
    <w:rsid w:val="00C1692B"/>
    <w:rsid w:val="00C55DB7"/>
    <w:rsid w:val="00CB77EE"/>
    <w:rsid w:val="00D43E46"/>
    <w:rsid w:val="00D4422C"/>
    <w:rsid w:val="00D63500"/>
    <w:rsid w:val="00D72451"/>
    <w:rsid w:val="00D947CA"/>
    <w:rsid w:val="00DB1559"/>
    <w:rsid w:val="00DC3B1D"/>
    <w:rsid w:val="00DE71C2"/>
    <w:rsid w:val="00DF496B"/>
    <w:rsid w:val="00E36081"/>
    <w:rsid w:val="00E41EDE"/>
    <w:rsid w:val="00E5188E"/>
    <w:rsid w:val="00E80F46"/>
    <w:rsid w:val="00E95CA5"/>
    <w:rsid w:val="00E96022"/>
    <w:rsid w:val="00E9780E"/>
    <w:rsid w:val="00F31E7F"/>
    <w:rsid w:val="00F4369C"/>
    <w:rsid w:val="00FA7CA8"/>
    <w:rsid w:val="00FC45E0"/>
    <w:rsid w:val="00FD1426"/>
    <w:rsid w:val="00FF2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0FBA4"/>
  <w15:chartTrackingRefBased/>
  <w15:docId w15:val="{830042E5-94FA-4C3F-B426-97CC43E55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53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A40C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A40C0"/>
    <w:rPr>
      <w:sz w:val="20"/>
      <w:szCs w:val="20"/>
    </w:rPr>
  </w:style>
  <w:style w:type="character" w:styleId="FootnoteReference">
    <w:name w:val="footnote reference"/>
    <w:basedOn w:val="DefaultParagraphFont"/>
    <w:uiPriority w:val="99"/>
    <w:semiHidden/>
    <w:unhideWhenUsed/>
    <w:rsid w:val="009A40C0"/>
    <w:rPr>
      <w:vertAlign w:val="superscript"/>
    </w:rPr>
  </w:style>
  <w:style w:type="character" w:styleId="Hyperlink">
    <w:name w:val="Hyperlink"/>
    <w:basedOn w:val="DefaultParagraphFont"/>
    <w:uiPriority w:val="99"/>
    <w:unhideWhenUsed/>
    <w:rsid w:val="00175B34"/>
    <w:rPr>
      <w:color w:val="0563C1" w:themeColor="hyperlink"/>
      <w:u w:val="single"/>
    </w:rPr>
  </w:style>
  <w:style w:type="character" w:styleId="UnresolvedMention">
    <w:name w:val="Unresolved Mention"/>
    <w:basedOn w:val="DefaultParagraphFont"/>
    <w:uiPriority w:val="99"/>
    <w:semiHidden/>
    <w:unhideWhenUsed/>
    <w:rsid w:val="00175B34"/>
    <w:rPr>
      <w:color w:val="808080"/>
      <w:shd w:val="clear" w:color="auto" w:fill="E6E6E6"/>
    </w:rPr>
  </w:style>
  <w:style w:type="character" w:customStyle="1" w:styleId="Heading1Char">
    <w:name w:val="Heading 1 Char"/>
    <w:basedOn w:val="DefaultParagraphFont"/>
    <w:link w:val="Heading1"/>
    <w:uiPriority w:val="9"/>
    <w:rsid w:val="009653D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694594">
      <w:bodyDiv w:val="1"/>
      <w:marLeft w:val="0"/>
      <w:marRight w:val="0"/>
      <w:marTop w:val="0"/>
      <w:marBottom w:val="0"/>
      <w:divBdr>
        <w:top w:val="none" w:sz="0" w:space="0" w:color="auto"/>
        <w:left w:val="none" w:sz="0" w:space="0" w:color="auto"/>
        <w:bottom w:val="none" w:sz="0" w:space="0" w:color="auto"/>
        <w:right w:val="none" w:sz="0" w:space="0" w:color="auto"/>
      </w:divBdr>
    </w:div>
    <w:div w:id="325481013">
      <w:bodyDiv w:val="1"/>
      <w:marLeft w:val="0"/>
      <w:marRight w:val="0"/>
      <w:marTop w:val="0"/>
      <w:marBottom w:val="0"/>
      <w:divBdr>
        <w:top w:val="none" w:sz="0" w:space="0" w:color="auto"/>
        <w:left w:val="none" w:sz="0" w:space="0" w:color="auto"/>
        <w:bottom w:val="none" w:sz="0" w:space="0" w:color="auto"/>
        <w:right w:val="none" w:sz="0" w:space="0" w:color="auto"/>
      </w:divBdr>
    </w:div>
    <w:div w:id="1455101466">
      <w:bodyDiv w:val="1"/>
      <w:marLeft w:val="0"/>
      <w:marRight w:val="0"/>
      <w:marTop w:val="0"/>
      <w:marBottom w:val="0"/>
      <w:divBdr>
        <w:top w:val="none" w:sz="0" w:space="0" w:color="auto"/>
        <w:left w:val="none" w:sz="0" w:space="0" w:color="auto"/>
        <w:bottom w:val="none" w:sz="0" w:space="0" w:color="auto"/>
        <w:right w:val="none" w:sz="0" w:space="0" w:color="auto"/>
      </w:divBdr>
    </w:div>
    <w:div w:id="1523933426">
      <w:bodyDiv w:val="1"/>
      <w:marLeft w:val="0"/>
      <w:marRight w:val="0"/>
      <w:marTop w:val="0"/>
      <w:marBottom w:val="0"/>
      <w:divBdr>
        <w:top w:val="none" w:sz="0" w:space="0" w:color="auto"/>
        <w:left w:val="none" w:sz="0" w:space="0" w:color="auto"/>
        <w:bottom w:val="none" w:sz="0" w:space="0" w:color="auto"/>
        <w:right w:val="none" w:sz="0" w:space="0" w:color="auto"/>
      </w:divBdr>
    </w:div>
    <w:div w:id="2096509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ezproxy.uwtsd.ac.uk/stable/3841015"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artuk.org/discover/artworks/search/actor:gray-norah-neilson-18821931" TargetMode="External"/><Relationship Id="rId2" Type="http://schemas.openxmlformats.org/officeDocument/2006/relationships/hyperlink" Target="https://www.ottodix.org/catalog-prints/page/4/" TargetMode="External"/><Relationship Id="rId1" Type="http://schemas.openxmlformats.org/officeDocument/2006/relationships/hyperlink" Target="http://www.theguardian.com/commentisfree/2014/oct/31/world-war-one-poppies-memorial-cameron" TargetMode="External"/><Relationship Id="rId6" Type="http://schemas.openxmlformats.org/officeDocument/2006/relationships/hyperlink" Target="http://www.jstor.org.ezproxy.uwtsd.ac.uk/stable/3841015" TargetMode="External"/><Relationship Id="rId5" Type="http://schemas.openxmlformats.org/officeDocument/2006/relationships/hyperlink" Target="https://www.iwm.org.uk/collections/item/object/8488" TargetMode="External"/><Relationship Id="rId4" Type="http://schemas.openxmlformats.org/officeDocument/2006/relationships/hyperlink" Target="https://artuk.org/search/search/search/keyword:evelyn-mary-dunb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FBB401-8751-4BC5-877F-E8B6651FD9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631</TotalTime>
  <Pages>8</Pages>
  <Words>2624</Words>
  <Characters>14961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dc:creator>
  <cp:keywords/>
  <dc:description/>
  <cp:lastModifiedBy>Rosie</cp:lastModifiedBy>
  <cp:revision>30</cp:revision>
  <dcterms:created xsi:type="dcterms:W3CDTF">2018-03-27T12:05:00Z</dcterms:created>
  <dcterms:modified xsi:type="dcterms:W3CDTF">2018-05-17T14:30:00Z</dcterms:modified>
</cp:coreProperties>
</file>