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17DA0" w:rsidRDefault="00417DA0" w:rsidP="002751CF">
      <w:pPr>
        <w:spacing w:line="480" w:lineRule="auto"/>
        <w:jc w:val="center"/>
        <w:rPr>
          <w:b/>
          <w:sz w:val="48"/>
        </w:rPr>
      </w:pPr>
      <w:r>
        <w:rPr>
          <w:b/>
          <w:sz w:val="48"/>
        </w:rPr>
        <w:t xml:space="preserve"> Student name: Luciana Maria Dobra  </w:t>
      </w:r>
    </w:p>
    <w:p w:rsidR="00417DA0" w:rsidRDefault="00417DA0" w:rsidP="002751CF">
      <w:pPr>
        <w:spacing w:line="480" w:lineRule="auto"/>
        <w:jc w:val="center"/>
        <w:rPr>
          <w:b/>
          <w:sz w:val="48"/>
        </w:rPr>
      </w:pPr>
      <w:r>
        <w:rPr>
          <w:b/>
          <w:sz w:val="48"/>
        </w:rPr>
        <w:t xml:space="preserve">Id number:2019290@STUDENT.UWTSD.AC.UK </w:t>
      </w:r>
    </w:p>
    <w:p w:rsidR="00417DA0" w:rsidRDefault="00417DA0" w:rsidP="002751CF">
      <w:pPr>
        <w:spacing w:line="480" w:lineRule="auto"/>
        <w:jc w:val="center"/>
        <w:rPr>
          <w:b/>
          <w:sz w:val="48"/>
        </w:rPr>
      </w:pPr>
      <w:r>
        <w:rPr>
          <w:b/>
          <w:sz w:val="48"/>
        </w:rPr>
        <w:t>Module code:BMIH5004</w:t>
      </w:r>
    </w:p>
    <w:p w:rsidR="006E691B" w:rsidRDefault="00417DA0" w:rsidP="002751CF">
      <w:pPr>
        <w:spacing w:line="480" w:lineRule="auto"/>
        <w:jc w:val="center"/>
        <w:rPr>
          <w:b/>
          <w:sz w:val="48"/>
        </w:rPr>
      </w:pPr>
      <w:r>
        <w:rPr>
          <w:b/>
          <w:sz w:val="48"/>
        </w:rPr>
        <w:t>Module teacher: Charlotte Joyner</w:t>
      </w:r>
    </w:p>
    <w:p w:rsidR="006E691B" w:rsidRPr="006E691B" w:rsidRDefault="006E691B" w:rsidP="002751CF">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6DDE8" w:themeFill="accent5" w:themeFillTint="66"/>
        <w:spacing w:line="480" w:lineRule="auto"/>
        <w:ind w:left="720"/>
        <w:jc w:val="center"/>
        <w:rPr>
          <w:b/>
          <w:sz w:val="48"/>
        </w:rPr>
      </w:pPr>
      <w:r w:rsidRPr="006E691B">
        <w:rPr>
          <w:b/>
          <w:sz w:val="48"/>
        </w:rPr>
        <w:t>Strategic Analysis and Audit of InterContinental Hotels Group (IHG)</w:t>
      </w:r>
    </w:p>
    <w:p w:rsidR="006E691B" w:rsidRDefault="006E691B" w:rsidP="002751CF">
      <w:pPr>
        <w:spacing w:line="480" w:lineRule="auto"/>
        <w:jc w:val="left"/>
        <w:rPr>
          <w:rFonts w:eastAsiaTheme="majorEastAsia" w:cstheme="majorBidi"/>
          <w:b/>
          <w:bCs/>
          <w:sz w:val="28"/>
          <w:szCs w:val="26"/>
        </w:rPr>
      </w:pPr>
      <w:r>
        <w:br w:type="page"/>
      </w:r>
    </w:p>
    <w:sdt>
      <w:sdtPr>
        <w:rPr>
          <w:rFonts w:ascii="Times New Roman" w:eastAsiaTheme="minorHAnsi" w:hAnsi="Times New Roman" w:cstheme="minorBidi"/>
          <w:b w:val="0"/>
          <w:bCs w:val="0"/>
          <w:color w:val="000000" w:themeColor="text1"/>
          <w:sz w:val="24"/>
          <w:szCs w:val="22"/>
          <w:lang w:eastAsia="en-US"/>
        </w:rPr>
        <w:id w:val="-967587772"/>
        <w:docPartObj>
          <w:docPartGallery w:val="Table of Contents"/>
          <w:docPartUnique/>
        </w:docPartObj>
      </w:sdtPr>
      <w:sdtEndPr>
        <w:rPr>
          <w:noProof/>
        </w:rPr>
      </w:sdtEndPr>
      <w:sdtContent>
        <w:p w:rsidR="00E06784" w:rsidRDefault="00E06784" w:rsidP="002751CF">
          <w:pPr>
            <w:pStyle w:val="TOCHeading"/>
            <w:spacing w:line="480" w:lineRule="auto"/>
          </w:pPr>
          <w:r>
            <w:t>Table of Co</w:t>
          </w:r>
          <w:bookmarkStart w:id="0" w:name="_GoBack"/>
          <w:bookmarkEnd w:id="0"/>
          <w:r>
            <w:t>ntents</w:t>
          </w:r>
        </w:p>
        <w:p w:rsidR="00AC2276" w:rsidRDefault="00E06784">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58996457" w:history="1">
            <w:r w:rsidR="00AC2276" w:rsidRPr="00C6715A">
              <w:rPr>
                <w:rStyle w:val="Hyperlink"/>
                <w:noProof/>
              </w:rPr>
              <w:t>I. Introduction</w:t>
            </w:r>
            <w:r w:rsidR="00AC2276">
              <w:rPr>
                <w:noProof/>
                <w:webHidden/>
              </w:rPr>
              <w:tab/>
            </w:r>
            <w:r w:rsidR="00AC2276">
              <w:rPr>
                <w:noProof/>
                <w:webHidden/>
              </w:rPr>
              <w:fldChar w:fldCharType="begin"/>
            </w:r>
            <w:r w:rsidR="00AC2276">
              <w:rPr>
                <w:noProof/>
                <w:webHidden/>
              </w:rPr>
              <w:instrText xml:space="preserve"> PAGEREF _Toc158996457 \h </w:instrText>
            </w:r>
            <w:r w:rsidR="00AC2276">
              <w:rPr>
                <w:noProof/>
                <w:webHidden/>
              </w:rPr>
            </w:r>
            <w:r w:rsidR="00AC2276">
              <w:rPr>
                <w:noProof/>
                <w:webHidden/>
              </w:rPr>
              <w:fldChar w:fldCharType="separate"/>
            </w:r>
            <w:r w:rsidR="00AC2276">
              <w:rPr>
                <w:noProof/>
                <w:webHidden/>
              </w:rPr>
              <w:t>3</w:t>
            </w:r>
            <w:r w:rsidR="00AC2276">
              <w:rPr>
                <w:noProof/>
                <w:webHidden/>
              </w:rPr>
              <w:fldChar w:fldCharType="end"/>
            </w:r>
          </w:hyperlink>
        </w:p>
        <w:p w:rsidR="00AC2276" w:rsidRDefault="00AC2276">
          <w:pPr>
            <w:pStyle w:val="TOC1"/>
            <w:tabs>
              <w:tab w:val="right" w:leader="dot" w:pos="9350"/>
            </w:tabs>
            <w:rPr>
              <w:rFonts w:asciiTheme="minorHAnsi" w:eastAsiaTheme="minorEastAsia" w:hAnsiTheme="minorHAnsi"/>
              <w:noProof/>
              <w:color w:val="auto"/>
              <w:sz w:val="22"/>
            </w:rPr>
          </w:pPr>
          <w:hyperlink w:anchor="_Toc158996458" w:history="1">
            <w:r w:rsidRPr="00C6715A">
              <w:rPr>
                <w:rStyle w:val="Hyperlink"/>
                <w:noProof/>
              </w:rPr>
              <w:t>II. Organizational Structure, Culture, and Goals</w:t>
            </w:r>
            <w:r>
              <w:rPr>
                <w:noProof/>
                <w:webHidden/>
              </w:rPr>
              <w:tab/>
            </w:r>
            <w:r>
              <w:rPr>
                <w:noProof/>
                <w:webHidden/>
              </w:rPr>
              <w:fldChar w:fldCharType="begin"/>
            </w:r>
            <w:r>
              <w:rPr>
                <w:noProof/>
                <w:webHidden/>
              </w:rPr>
              <w:instrText xml:space="preserve"> PAGEREF _Toc158996458 \h </w:instrText>
            </w:r>
            <w:r>
              <w:rPr>
                <w:noProof/>
                <w:webHidden/>
              </w:rPr>
            </w:r>
            <w:r>
              <w:rPr>
                <w:noProof/>
                <w:webHidden/>
              </w:rPr>
              <w:fldChar w:fldCharType="separate"/>
            </w:r>
            <w:r>
              <w:rPr>
                <w:noProof/>
                <w:webHidden/>
              </w:rPr>
              <w:t>4</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59" w:history="1">
            <w:r w:rsidRPr="00C6715A">
              <w:rPr>
                <w:rStyle w:val="Hyperlink"/>
                <w:noProof/>
              </w:rPr>
              <w:t>II.1 Structure</w:t>
            </w:r>
            <w:r>
              <w:rPr>
                <w:noProof/>
                <w:webHidden/>
              </w:rPr>
              <w:tab/>
            </w:r>
            <w:r>
              <w:rPr>
                <w:noProof/>
                <w:webHidden/>
              </w:rPr>
              <w:fldChar w:fldCharType="begin"/>
            </w:r>
            <w:r>
              <w:rPr>
                <w:noProof/>
                <w:webHidden/>
              </w:rPr>
              <w:instrText xml:space="preserve"> PAGEREF _Toc158996459 \h </w:instrText>
            </w:r>
            <w:r>
              <w:rPr>
                <w:noProof/>
                <w:webHidden/>
              </w:rPr>
            </w:r>
            <w:r>
              <w:rPr>
                <w:noProof/>
                <w:webHidden/>
              </w:rPr>
              <w:fldChar w:fldCharType="separate"/>
            </w:r>
            <w:r>
              <w:rPr>
                <w:noProof/>
                <w:webHidden/>
              </w:rPr>
              <w:t>4</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60" w:history="1">
            <w:r w:rsidRPr="00C6715A">
              <w:rPr>
                <w:rStyle w:val="Hyperlink"/>
                <w:noProof/>
              </w:rPr>
              <w:t>II.2 Technology and Innovation</w:t>
            </w:r>
            <w:r>
              <w:rPr>
                <w:noProof/>
                <w:webHidden/>
              </w:rPr>
              <w:tab/>
            </w:r>
            <w:r>
              <w:rPr>
                <w:noProof/>
                <w:webHidden/>
              </w:rPr>
              <w:fldChar w:fldCharType="begin"/>
            </w:r>
            <w:r>
              <w:rPr>
                <w:noProof/>
                <w:webHidden/>
              </w:rPr>
              <w:instrText xml:space="preserve"> PAGEREF _Toc158996460 \h </w:instrText>
            </w:r>
            <w:r>
              <w:rPr>
                <w:noProof/>
                <w:webHidden/>
              </w:rPr>
            </w:r>
            <w:r>
              <w:rPr>
                <w:noProof/>
                <w:webHidden/>
              </w:rPr>
              <w:fldChar w:fldCharType="separate"/>
            </w:r>
            <w:r>
              <w:rPr>
                <w:noProof/>
                <w:webHidden/>
              </w:rPr>
              <w:t>5</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61" w:history="1">
            <w:r w:rsidRPr="00C6715A">
              <w:rPr>
                <w:rStyle w:val="Hyperlink"/>
                <w:noProof/>
              </w:rPr>
              <w:t>II.3 Goals</w:t>
            </w:r>
            <w:r>
              <w:rPr>
                <w:noProof/>
                <w:webHidden/>
              </w:rPr>
              <w:tab/>
            </w:r>
            <w:r>
              <w:rPr>
                <w:noProof/>
                <w:webHidden/>
              </w:rPr>
              <w:fldChar w:fldCharType="begin"/>
            </w:r>
            <w:r>
              <w:rPr>
                <w:noProof/>
                <w:webHidden/>
              </w:rPr>
              <w:instrText xml:space="preserve"> PAGEREF _Toc158996461 \h </w:instrText>
            </w:r>
            <w:r>
              <w:rPr>
                <w:noProof/>
                <w:webHidden/>
              </w:rPr>
            </w:r>
            <w:r>
              <w:rPr>
                <w:noProof/>
                <w:webHidden/>
              </w:rPr>
              <w:fldChar w:fldCharType="separate"/>
            </w:r>
            <w:r>
              <w:rPr>
                <w:noProof/>
                <w:webHidden/>
              </w:rPr>
              <w:t>7</w:t>
            </w:r>
            <w:r>
              <w:rPr>
                <w:noProof/>
                <w:webHidden/>
              </w:rPr>
              <w:fldChar w:fldCharType="end"/>
            </w:r>
          </w:hyperlink>
        </w:p>
        <w:p w:rsidR="00AC2276" w:rsidRDefault="00AC2276">
          <w:pPr>
            <w:pStyle w:val="TOC1"/>
            <w:tabs>
              <w:tab w:val="right" w:leader="dot" w:pos="9350"/>
            </w:tabs>
            <w:rPr>
              <w:rFonts w:asciiTheme="minorHAnsi" w:eastAsiaTheme="minorEastAsia" w:hAnsiTheme="minorHAnsi"/>
              <w:noProof/>
              <w:color w:val="auto"/>
              <w:sz w:val="22"/>
            </w:rPr>
          </w:pPr>
          <w:hyperlink w:anchor="_Toc158996462" w:history="1">
            <w:r w:rsidRPr="00C6715A">
              <w:rPr>
                <w:rStyle w:val="Hyperlink"/>
                <w:noProof/>
              </w:rPr>
              <w:t>III. Recent Change Initiatives and Their Impact</w:t>
            </w:r>
            <w:r>
              <w:rPr>
                <w:noProof/>
                <w:webHidden/>
              </w:rPr>
              <w:tab/>
            </w:r>
            <w:r>
              <w:rPr>
                <w:noProof/>
                <w:webHidden/>
              </w:rPr>
              <w:fldChar w:fldCharType="begin"/>
            </w:r>
            <w:r>
              <w:rPr>
                <w:noProof/>
                <w:webHidden/>
              </w:rPr>
              <w:instrText xml:space="preserve"> PAGEREF _Toc158996462 \h </w:instrText>
            </w:r>
            <w:r>
              <w:rPr>
                <w:noProof/>
                <w:webHidden/>
              </w:rPr>
            </w:r>
            <w:r>
              <w:rPr>
                <w:noProof/>
                <w:webHidden/>
              </w:rPr>
              <w:fldChar w:fldCharType="separate"/>
            </w:r>
            <w:r>
              <w:rPr>
                <w:noProof/>
                <w:webHidden/>
              </w:rPr>
              <w:t>8</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63" w:history="1">
            <w:r w:rsidRPr="00C6715A">
              <w:rPr>
                <w:rStyle w:val="Hyperlink"/>
                <w:noProof/>
              </w:rPr>
              <w:t>III.1 IHG's Growth and Acquisitions</w:t>
            </w:r>
            <w:r>
              <w:rPr>
                <w:noProof/>
                <w:webHidden/>
              </w:rPr>
              <w:tab/>
            </w:r>
            <w:r>
              <w:rPr>
                <w:noProof/>
                <w:webHidden/>
              </w:rPr>
              <w:fldChar w:fldCharType="begin"/>
            </w:r>
            <w:r>
              <w:rPr>
                <w:noProof/>
                <w:webHidden/>
              </w:rPr>
              <w:instrText xml:space="preserve"> PAGEREF _Toc158996463 \h </w:instrText>
            </w:r>
            <w:r>
              <w:rPr>
                <w:noProof/>
                <w:webHidden/>
              </w:rPr>
            </w:r>
            <w:r>
              <w:rPr>
                <w:noProof/>
                <w:webHidden/>
              </w:rPr>
              <w:fldChar w:fldCharType="separate"/>
            </w:r>
            <w:r>
              <w:rPr>
                <w:noProof/>
                <w:webHidden/>
              </w:rPr>
              <w:t>8</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64" w:history="1">
            <w:r w:rsidRPr="00C6715A">
              <w:rPr>
                <w:rStyle w:val="Hyperlink"/>
                <w:noProof/>
              </w:rPr>
              <w:t>III.2 Technology and Innovation</w:t>
            </w:r>
            <w:r>
              <w:rPr>
                <w:noProof/>
                <w:webHidden/>
              </w:rPr>
              <w:tab/>
            </w:r>
            <w:r>
              <w:rPr>
                <w:noProof/>
                <w:webHidden/>
              </w:rPr>
              <w:fldChar w:fldCharType="begin"/>
            </w:r>
            <w:r>
              <w:rPr>
                <w:noProof/>
                <w:webHidden/>
              </w:rPr>
              <w:instrText xml:space="preserve"> PAGEREF _Toc158996464 \h </w:instrText>
            </w:r>
            <w:r>
              <w:rPr>
                <w:noProof/>
                <w:webHidden/>
              </w:rPr>
            </w:r>
            <w:r>
              <w:rPr>
                <w:noProof/>
                <w:webHidden/>
              </w:rPr>
              <w:fldChar w:fldCharType="separate"/>
            </w:r>
            <w:r>
              <w:rPr>
                <w:noProof/>
                <w:webHidden/>
              </w:rPr>
              <w:t>10</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65" w:history="1">
            <w:r w:rsidRPr="00C6715A">
              <w:rPr>
                <w:rStyle w:val="Hyperlink"/>
                <w:noProof/>
              </w:rPr>
              <w:t>II.3 Impact and Change Management</w:t>
            </w:r>
            <w:r>
              <w:rPr>
                <w:noProof/>
                <w:webHidden/>
              </w:rPr>
              <w:tab/>
            </w:r>
            <w:r>
              <w:rPr>
                <w:noProof/>
                <w:webHidden/>
              </w:rPr>
              <w:fldChar w:fldCharType="begin"/>
            </w:r>
            <w:r>
              <w:rPr>
                <w:noProof/>
                <w:webHidden/>
              </w:rPr>
              <w:instrText xml:space="preserve"> PAGEREF _Toc158996465 \h </w:instrText>
            </w:r>
            <w:r>
              <w:rPr>
                <w:noProof/>
                <w:webHidden/>
              </w:rPr>
            </w:r>
            <w:r>
              <w:rPr>
                <w:noProof/>
                <w:webHidden/>
              </w:rPr>
              <w:fldChar w:fldCharType="separate"/>
            </w:r>
            <w:r>
              <w:rPr>
                <w:noProof/>
                <w:webHidden/>
              </w:rPr>
              <w:t>11</w:t>
            </w:r>
            <w:r>
              <w:rPr>
                <w:noProof/>
                <w:webHidden/>
              </w:rPr>
              <w:fldChar w:fldCharType="end"/>
            </w:r>
          </w:hyperlink>
        </w:p>
        <w:p w:rsidR="00AC2276" w:rsidRDefault="00AC2276">
          <w:pPr>
            <w:pStyle w:val="TOC1"/>
            <w:tabs>
              <w:tab w:val="right" w:leader="dot" w:pos="9350"/>
            </w:tabs>
            <w:rPr>
              <w:rFonts w:asciiTheme="minorHAnsi" w:eastAsiaTheme="minorEastAsia" w:hAnsiTheme="minorHAnsi"/>
              <w:noProof/>
              <w:color w:val="auto"/>
              <w:sz w:val="22"/>
            </w:rPr>
          </w:pPr>
          <w:hyperlink w:anchor="_Toc158996466" w:history="1">
            <w:r w:rsidRPr="00C6715A">
              <w:rPr>
                <w:rStyle w:val="Hyperlink"/>
                <w:noProof/>
              </w:rPr>
              <w:t>IV. Organizational Strategic Direction and Current Business Performance</w:t>
            </w:r>
            <w:r>
              <w:rPr>
                <w:noProof/>
                <w:webHidden/>
              </w:rPr>
              <w:tab/>
            </w:r>
            <w:r>
              <w:rPr>
                <w:noProof/>
                <w:webHidden/>
              </w:rPr>
              <w:fldChar w:fldCharType="begin"/>
            </w:r>
            <w:r>
              <w:rPr>
                <w:noProof/>
                <w:webHidden/>
              </w:rPr>
              <w:instrText xml:space="preserve"> PAGEREF _Toc158996466 \h </w:instrText>
            </w:r>
            <w:r>
              <w:rPr>
                <w:noProof/>
                <w:webHidden/>
              </w:rPr>
            </w:r>
            <w:r>
              <w:rPr>
                <w:noProof/>
                <w:webHidden/>
              </w:rPr>
              <w:fldChar w:fldCharType="separate"/>
            </w:r>
            <w:r>
              <w:rPr>
                <w:noProof/>
                <w:webHidden/>
              </w:rPr>
              <w:t>13</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67" w:history="1">
            <w:r w:rsidRPr="00C6715A">
              <w:rPr>
                <w:rStyle w:val="Hyperlink"/>
                <w:noProof/>
              </w:rPr>
              <w:t>IV.1 Strategic Direction</w:t>
            </w:r>
            <w:r>
              <w:rPr>
                <w:noProof/>
                <w:webHidden/>
              </w:rPr>
              <w:tab/>
            </w:r>
            <w:r>
              <w:rPr>
                <w:noProof/>
                <w:webHidden/>
              </w:rPr>
              <w:fldChar w:fldCharType="begin"/>
            </w:r>
            <w:r>
              <w:rPr>
                <w:noProof/>
                <w:webHidden/>
              </w:rPr>
              <w:instrText xml:space="preserve"> PAGEREF _Toc158996467 \h </w:instrText>
            </w:r>
            <w:r>
              <w:rPr>
                <w:noProof/>
                <w:webHidden/>
              </w:rPr>
            </w:r>
            <w:r>
              <w:rPr>
                <w:noProof/>
                <w:webHidden/>
              </w:rPr>
              <w:fldChar w:fldCharType="separate"/>
            </w:r>
            <w:r>
              <w:rPr>
                <w:noProof/>
                <w:webHidden/>
              </w:rPr>
              <w:t>13</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68" w:history="1">
            <w:r w:rsidRPr="00C6715A">
              <w:rPr>
                <w:rStyle w:val="Hyperlink"/>
                <w:noProof/>
              </w:rPr>
              <w:t>IV.2 Business Performance</w:t>
            </w:r>
            <w:r>
              <w:rPr>
                <w:noProof/>
                <w:webHidden/>
              </w:rPr>
              <w:tab/>
            </w:r>
            <w:r>
              <w:rPr>
                <w:noProof/>
                <w:webHidden/>
              </w:rPr>
              <w:fldChar w:fldCharType="begin"/>
            </w:r>
            <w:r>
              <w:rPr>
                <w:noProof/>
                <w:webHidden/>
              </w:rPr>
              <w:instrText xml:space="preserve"> PAGEREF _Toc158996468 \h </w:instrText>
            </w:r>
            <w:r>
              <w:rPr>
                <w:noProof/>
                <w:webHidden/>
              </w:rPr>
            </w:r>
            <w:r>
              <w:rPr>
                <w:noProof/>
                <w:webHidden/>
              </w:rPr>
              <w:fldChar w:fldCharType="separate"/>
            </w:r>
            <w:r>
              <w:rPr>
                <w:noProof/>
                <w:webHidden/>
              </w:rPr>
              <w:t>14</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69" w:history="1">
            <w:r w:rsidRPr="00C6715A">
              <w:rPr>
                <w:rStyle w:val="Hyperlink"/>
                <w:noProof/>
              </w:rPr>
              <w:t>IV.3 Industry Comparison</w:t>
            </w:r>
            <w:r>
              <w:rPr>
                <w:noProof/>
                <w:webHidden/>
              </w:rPr>
              <w:tab/>
            </w:r>
            <w:r>
              <w:rPr>
                <w:noProof/>
                <w:webHidden/>
              </w:rPr>
              <w:fldChar w:fldCharType="begin"/>
            </w:r>
            <w:r>
              <w:rPr>
                <w:noProof/>
                <w:webHidden/>
              </w:rPr>
              <w:instrText xml:space="preserve"> PAGEREF _Toc158996469 \h </w:instrText>
            </w:r>
            <w:r>
              <w:rPr>
                <w:noProof/>
                <w:webHidden/>
              </w:rPr>
            </w:r>
            <w:r>
              <w:rPr>
                <w:noProof/>
                <w:webHidden/>
              </w:rPr>
              <w:fldChar w:fldCharType="separate"/>
            </w:r>
            <w:r>
              <w:rPr>
                <w:noProof/>
                <w:webHidden/>
              </w:rPr>
              <w:t>15</w:t>
            </w:r>
            <w:r>
              <w:rPr>
                <w:noProof/>
                <w:webHidden/>
              </w:rPr>
              <w:fldChar w:fldCharType="end"/>
            </w:r>
          </w:hyperlink>
        </w:p>
        <w:p w:rsidR="00AC2276" w:rsidRDefault="00AC2276">
          <w:pPr>
            <w:pStyle w:val="TOC2"/>
            <w:tabs>
              <w:tab w:val="right" w:leader="dot" w:pos="9350"/>
            </w:tabs>
            <w:rPr>
              <w:rFonts w:asciiTheme="minorHAnsi" w:eastAsiaTheme="minorEastAsia" w:hAnsiTheme="minorHAnsi"/>
              <w:noProof/>
              <w:color w:val="auto"/>
              <w:sz w:val="22"/>
            </w:rPr>
          </w:pPr>
          <w:hyperlink w:anchor="_Toc158996470" w:history="1">
            <w:r w:rsidRPr="00C6715A">
              <w:rPr>
                <w:rStyle w:val="Hyperlink"/>
                <w:noProof/>
              </w:rPr>
              <w:t>V. Recommendations</w:t>
            </w:r>
            <w:r>
              <w:rPr>
                <w:noProof/>
                <w:webHidden/>
              </w:rPr>
              <w:tab/>
            </w:r>
            <w:r>
              <w:rPr>
                <w:noProof/>
                <w:webHidden/>
              </w:rPr>
              <w:fldChar w:fldCharType="begin"/>
            </w:r>
            <w:r>
              <w:rPr>
                <w:noProof/>
                <w:webHidden/>
              </w:rPr>
              <w:instrText xml:space="preserve"> PAGEREF _Toc158996470 \h </w:instrText>
            </w:r>
            <w:r>
              <w:rPr>
                <w:noProof/>
                <w:webHidden/>
              </w:rPr>
            </w:r>
            <w:r>
              <w:rPr>
                <w:noProof/>
                <w:webHidden/>
              </w:rPr>
              <w:fldChar w:fldCharType="separate"/>
            </w:r>
            <w:r>
              <w:rPr>
                <w:noProof/>
                <w:webHidden/>
              </w:rPr>
              <w:t>16</w:t>
            </w:r>
            <w:r>
              <w:rPr>
                <w:noProof/>
                <w:webHidden/>
              </w:rPr>
              <w:fldChar w:fldCharType="end"/>
            </w:r>
          </w:hyperlink>
        </w:p>
        <w:p w:rsidR="00AC2276" w:rsidRDefault="00AC2276">
          <w:pPr>
            <w:pStyle w:val="TOC1"/>
            <w:tabs>
              <w:tab w:val="right" w:leader="dot" w:pos="9350"/>
            </w:tabs>
            <w:rPr>
              <w:rFonts w:asciiTheme="minorHAnsi" w:eastAsiaTheme="minorEastAsia" w:hAnsiTheme="minorHAnsi"/>
              <w:noProof/>
              <w:color w:val="auto"/>
              <w:sz w:val="22"/>
            </w:rPr>
          </w:pPr>
          <w:hyperlink w:anchor="_Toc158996471" w:history="1">
            <w:r w:rsidRPr="00C6715A">
              <w:rPr>
                <w:rStyle w:val="Hyperlink"/>
                <w:noProof/>
              </w:rPr>
              <w:t>VI. Conclusion</w:t>
            </w:r>
            <w:r>
              <w:rPr>
                <w:noProof/>
                <w:webHidden/>
              </w:rPr>
              <w:tab/>
            </w:r>
            <w:r>
              <w:rPr>
                <w:noProof/>
                <w:webHidden/>
              </w:rPr>
              <w:fldChar w:fldCharType="begin"/>
            </w:r>
            <w:r>
              <w:rPr>
                <w:noProof/>
                <w:webHidden/>
              </w:rPr>
              <w:instrText xml:space="preserve"> PAGEREF _Toc158996471 \h </w:instrText>
            </w:r>
            <w:r>
              <w:rPr>
                <w:noProof/>
                <w:webHidden/>
              </w:rPr>
            </w:r>
            <w:r>
              <w:rPr>
                <w:noProof/>
                <w:webHidden/>
              </w:rPr>
              <w:fldChar w:fldCharType="separate"/>
            </w:r>
            <w:r>
              <w:rPr>
                <w:noProof/>
                <w:webHidden/>
              </w:rPr>
              <w:t>17</w:t>
            </w:r>
            <w:r>
              <w:rPr>
                <w:noProof/>
                <w:webHidden/>
              </w:rPr>
              <w:fldChar w:fldCharType="end"/>
            </w:r>
          </w:hyperlink>
        </w:p>
        <w:p w:rsidR="00AC2276" w:rsidRDefault="00AC2276">
          <w:pPr>
            <w:pStyle w:val="TOC1"/>
            <w:tabs>
              <w:tab w:val="right" w:leader="dot" w:pos="9350"/>
            </w:tabs>
            <w:rPr>
              <w:rFonts w:asciiTheme="minorHAnsi" w:eastAsiaTheme="minorEastAsia" w:hAnsiTheme="minorHAnsi"/>
              <w:noProof/>
              <w:color w:val="auto"/>
              <w:sz w:val="22"/>
            </w:rPr>
          </w:pPr>
          <w:hyperlink w:anchor="_Toc158996472" w:history="1">
            <w:r w:rsidRPr="00C6715A">
              <w:rPr>
                <w:rStyle w:val="Hyperlink"/>
                <w:noProof/>
              </w:rPr>
              <w:t>References</w:t>
            </w:r>
            <w:r>
              <w:rPr>
                <w:noProof/>
                <w:webHidden/>
              </w:rPr>
              <w:tab/>
            </w:r>
            <w:r>
              <w:rPr>
                <w:noProof/>
                <w:webHidden/>
              </w:rPr>
              <w:fldChar w:fldCharType="begin"/>
            </w:r>
            <w:r>
              <w:rPr>
                <w:noProof/>
                <w:webHidden/>
              </w:rPr>
              <w:instrText xml:space="preserve"> PAGEREF _Toc158996472 \h </w:instrText>
            </w:r>
            <w:r>
              <w:rPr>
                <w:noProof/>
                <w:webHidden/>
              </w:rPr>
            </w:r>
            <w:r>
              <w:rPr>
                <w:noProof/>
                <w:webHidden/>
              </w:rPr>
              <w:fldChar w:fldCharType="separate"/>
            </w:r>
            <w:r>
              <w:rPr>
                <w:noProof/>
                <w:webHidden/>
              </w:rPr>
              <w:t>18</w:t>
            </w:r>
            <w:r>
              <w:rPr>
                <w:noProof/>
                <w:webHidden/>
              </w:rPr>
              <w:fldChar w:fldCharType="end"/>
            </w:r>
          </w:hyperlink>
        </w:p>
        <w:p w:rsidR="00E06784" w:rsidRDefault="00E06784" w:rsidP="002751CF">
          <w:pPr>
            <w:spacing w:line="480" w:lineRule="auto"/>
          </w:pPr>
          <w:r>
            <w:rPr>
              <w:b/>
              <w:bCs/>
              <w:noProof/>
            </w:rPr>
            <w:fldChar w:fldCharType="end"/>
          </w:r>
        </w:p>
      </w:sdtContent>
    </w:sdt>
    <w:p w:rsidR="00E06784" w:rsidRDefault="00E06784" w:rsidP="002751CF">
      <w:pPr>
        <w:spacing w:line="480" w:lineRule="auto"/>
        <w:jc w:val="left"/>
        <w:rPr>
          <w:rFonts w:eastAsiaTheme="majorEastAsia" w:cstheme="majorBidi"/>
          <w:b/>
          <w:bCs/>
          <w:sz w:val="32"/>
          <w:szCs w:val="28"/>
        </w:rPr>
      </w:pPr>
      <w:r>
        <w:br w:type="page"/>
      </w:r>
    </w:p>
    <w:p w:rsidR="006E691B" w:rsidRDefault="00E06784" w:rsidP="002751CF">
      <w:pPr>
        <w:pStyle w:val="Heading1"/>
        <w:spacing w:line="480" w:lineRule="auto"/>
      </w:pPr>
      <w:bookmarkStart w:id="1" w:name="_Toc158996457"/>
      <w:r>
        <w:lastRenderedPageBreak/>
        <w:t>I. Introduction</w:t>
      </w:r>
      <w:bookmarkEnd w:id="1"/>
    </w:p>
    <w:p w:rsidR="006E691B" w:rsidRDefault="006E691B" w:rsidP="002751CF">
      <w:pPr>
        <w:spacing w:line="480" w:lineRule="auto"/>
      </w:pPr>
    </w:p>
    <w:p w:rsidR="00AB4269" w:rsidRDefault="002109FD" w:rsidP="002751CF">
      <w:pPr>
        <w:spacing w:line="480" w:lineRule="auto"/>
      </w:pPr>
      <w:r w:rsidRPr="002109FD">
        <w:t>Business must adapt to stay competitive and profitable in the ever-changing hotel business. A thorough IHG strategy audit is essential. To stay ahead, companies must adapt to changing client needs and the global economy. According to strategic management foundations, the introduction focuses a thorough audit. Michael Porter's Competitive Edge Theory asserts that a successful business must differentiate itself from competitors. Before designing distinctive strategies, IHG needs study its competition. Opening discusses RBV thesis. This notion implies that focusing on strengths and resources might help a company outlast the competition. In strategic research, IHG will employ RBV to establish its internal structure, attitude, and goals. The company will recognise how valuable its unique assets are to its business. The author employs these frameworks in the beginning to illustrate strategic management knowledge and theoretically underpin the audit. IHG's strategic en</w:t>
      </w:r>
      <w:r>
        <w:t>vironment study relies on this</w:t>
      </w:r>
      <w:r w:rsidR="00AB4269">
        <w:t>.</w:t>
      </w:r>
    </w:p>
    <w:p w:rsidR="00962B4E" w:rsidRDefault="00962B4E" w:rsidP="002751CF">
      <w:pPr>
        <w:spacing w:line="480" w:lineRule="auto"/>
        <w:jc w:val="center"/>
      </w:pPr>
      <w:r>
        <w:rPr>
          <w:noProof/>
        </w:rPr>
        <w:drawing>
          <wp:inline distT="0" distB="0" distL="0" distR="0" wp14:anchorId="777BB32E" wp14:editId="5F95D236">
            <wp:extent cx="4417621" cy="2837618"/>
            <wp:effectExtent l="0" t="0" r="2540" b="1270"/>
            <wp:docPr id="2" name="Picture 2" descr="IHG uses reward philosophy to cater for different employee profi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HG uses reward philosophy to cater for different employee profi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4385" cy="2841963"/>
                    </a:xfrm>
                    <a:prstGeom prst="rect">
                      <a:avLst/>
                    </a:prstGeom>
                    <a:noFill/>
                    <a:ln>
                      <a:noFill/>
                    </a:ln>
                  </pic:spPr>
                </pic:pic>
              </a:graphicData>
            </a:graphic>
          </wp:inline>
        </w:drawing>
      </w:r>
    </w:p>
    <w:p w:rsidR="006E691B" w:rsidRDefault="00962B4E" w:rsidP="002751CF">
      <w:pPr>
        <w:spacing w:line="480" w:lineRule="auto"/>
        <w:jc w:val="center"/>
      </w:pPr>
      <w:r>
        <w:lastRenderedPageBreak/>
        <w:t>Source:</w:t>
      </w:r>
      <w:r w:rsidRPr="00962B4E">
        <w:t xml:space="preserve"> </w:t>
      </w:r>
      <w:r>
        <w:t>employeebenefits.co.uk</w:t>
      </w:r>
    </w:p>
    <w:p w:rsidR="006E691B" w:rsidRDefault="006E691B" w:rsidP="002751CF">
      <w:pPr>
        <w:pStyle w:val="Heading1"/>
        <w:spacing w:line="480" w:lineRule="auto"/>
      </w:pPr>
      <w:bookmarkStart w:id="2" w:name="_Toc158996458"/>
      <w:r>
        <w:t>II. Organizational Structure, Culture, and Goals</w:t>
      </w:r>
      <w:bookmarkEnd w:id="2"/>
      <w:r>
        <w:t xml:space="preserve"> </w:t>
      </w:r>
    </w:p>
    <w:p w:rsidR="006E691B" w:rsidRDefault="006E691B" w:rsidP="002751CF">
      <w:pPr>
        <w:spacing w:line="480" w:lineRule="auto"/>
      </w:pPr>
    </w:p>
    <w:p w:rsidR="006E691B" w:rsidRDefault="006E691B" w:rsidP="002751CF">
      <w:pPr>
        <w:pStyle w:val="Heading2"/>
        <w:spacing w:line="480" w:lineRule="auto"/>
      </w:pPr>
      <w:bookmarkStart w:id="3" w:name="_Toc158996459"/>
      <w:r>
        <w:t>II.1 Structure</w:t>
      </w:r>
      <w:bookmarkEnd w:id="3"/>
      <w:r>
        <w:t xml:space="preserve"> </w:t>
      </w:r>
    </w:p>
    <w:p w:rsidR="000048E9" w:rsidRDefault="002109FD" w:rsidP="002751CF">
      <w:pPr>
        <w:spacing w:line="480" w:lineRule="auto"/>
      </w:pPr>
      <w:r w:rsidRPr="002109FD">
        <w:t>IHG strategically adopted contingency theory to create a flexible organisational structure</w:t>
      </w:r>
      <w:r w:rsidR="00C815B2" w:rsidRPr="00C815B2">
        <w:t xml:space="preserve"> </w:t>
      </w:r>
      <w:r w:rsidR="00C815B2">
        <w:t>(Mahmud et al., 2021)</w:t>
      </w:r>
      <w:r w:rsidRPr="002109FD">
        <w:t xml:space="preserve">. According to contingency theory, we shouldn't measure an organisation by how effectively it follows external laws. Instead, we should evaluate it by how well it adapts to each situation </w:t>
      </w:r>
      <w:r w:rsidR="00C815B2">
        <w:t>(Mahmud et al., 2021)</w:t>
      </w:r>
      <w:r w:rsidRPr="002109FD">
        <w:t xml:space="preserve">. IHG, a global hospitality company, says a decentralised structure is robust and versatile. Managers and teams in different locations can adapt plans to local markets and cultures because the company is not controlled. </w:t>
      </w:r>
      <w:r w:rsidR="004F2BBA">
        <w:t>T</w:t>
      </w:r>
      <w:r w:rsidRPr="002109FD">
        <w:t xml:space="preserve">heory of contingency states that a group's structure must adapt to the situation to perform effectively. IHG is designed to be responsive, versatile, and adaptive. This is crucial in a field where regional client tastes vary. The decentralised IHG framework has many benefits. By helping hotels quickly adapt to local trends, it ensures they can match client needs. </w:t>
      </w:r>
      <w:r w:rsidR="000048E9">
        <w:t>What this means is that IHG can now think of a lot of different location-specific services</w:t>
      </w:r>
      <w:r w:rsidR="004F2BBA">
        <w:t>(Legrand et al., 2022)</w:t>
      </w:r>
      <w:r w:rsidR="000048E9">
        <w:t>.</w:t>
      </w:r>
    </w:p>
    <w:p w:rsidR="00962B4E" w:rsidRDefault="00962B4E" w:rsidP="002751CF">
      <w:pPr>
        <w:spacing w:line="480" w:lineRule="auto"/>
        <w:rPr>
          <w:b/>
        </w:rPr>
      </w:pPr>
      <w:r>
        <w:rPr>
          <w:noProof/>
        </w:rPr>
        <w:drawing>
          <wp:inline distT="0" distB="0" distL="0" distR="0" wp14:anchorId="11AE4E0B" wp14:editId="66F4A91A">
            <wp:extent cx="6189471" cy="1983180"/>
            <wp:effectExtent l="0" t="0" r="1905" b="0"/>
            <wp:docPr id="3" name="Picture 3" descr="Corporate governance - InterContinental Hotels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rporate governance - InterContinental Hotels Group PL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03635" cy="1987718"/>
                    </a:xfrm>
                    <a:prstGeom prst="rect">
                      <a:avLst/>
                    </a:prstGeom>
                    <a:noFill/>
                    <a:ln>
                      <a:noFill/>
                    </a:ln>
                  </pic:spPr>
                </pic:pic>
              </a:graphicData>
            </a:graphic>
          </wp:inline>
        </w:drawing>
      </w:r>
    </w:p>
    <w:p w:rsidR="00962B4E" w:rsidRPr="00962B4E" w:rsidRDefault="00962B4E" w:rsidP="002751CF">
      <w:pPr>
        <w:spacing w:line="480" w:lineRule="auto"/>
        <w:jc w:val="center"/>
      </w:pPr>
      <w:r w:rsidRPr="00962B4E">
        <w:lastRenderedPageBreak/>
        <w:t>Source: ihgplc.com</w:t>
      </w:r>
    </w:p>
    <w:p w:rsidR="000048E9" w:rsidRDefault="000048E9" w:rsidP="002751CF">
      <w:pPr>
        <w:spacing w:line="480" w:lineRule="auto"/>
      </w:pPr>
    </w:p>
    <w:p w:rsidR="00C530DF" w:rsidRDefault="000048E9" w:rsidP="00C530DF">
      <w:pPr>
        <w:spacing w:line="480" w:lineRule="auto"/>
      </w:pPr>
      <w:r>
        <w:t xml:space="preserve">Maintaining brand unity, on the other hand, might be hard because it requires a fine balance between decentralisation and standardisation. </w:t>
      </w:r>
      <w:r w:rsidR="00C530DF">
        <w:t>Contingent theory holds that integration and differentiation are inherently opposed (Mahmud et al., 2021). Finding the best way to use a decentralised company while maintaining IHG's values is crucial.</w:t>
      </w:r>
    </w:p>
    <w:p w:rsidR="00C530DF" w:rsidRDefault="00C530DF" w:rsidP="00C530DF">
      <w:pPr>
        <w:spacing w:line="480" w:lineRule="auto"/>
      </w:pPr>
    </w:p>
    <w:p w:rsidR="006E691B" w:rsidRDefault="00C530DF" w:rsidP="00C530DF">
      <w:pPr>
        <w:spacing w:line="480" w:lineRule="auto"/>
      </w:pPr>
      <w:r>
        <w:t>IHG navigates the tricky global hotel business with its contingency-based organisational structure (Mahmud et al., 2021). IHG's adaptability shows that they understand the many factors that affect the company's operations and are committed to meeting local market</w:t>
      </w:r>
      <w:r>
        <w:t xml:space="preserve"> needs (Harrison-Walker, 2019)</w:t>
      </w:r>
      <w:r w:rsidR="006E691B">
        <w:t>.</w:t>
      </w:r>
    </w:p>
    <w:p w:rsidR="006E691B" w:rsidRDefault="006E691B" w:rsidP="002751CF">
      <w:pPr>
        <w:spacing w:line="480" w:lineRule="auto"/>
      </w:pPr>
    </w:p>
    <w:p w:rsidR="00131951" w:rsidRDefault="00131951" w:rsidP="002751CF">
      <w:pPr>
        <w:pStyle w:val="Heading2"/>
        <w:spacing w:line="480" w:lineRule="auto"/>
      </w:pPr>
      <w:bookmarkStart w:id="4" w:name="_Toc158996460"/>
      <w:r>
        <w:t>II.2 Technology and Innovation</w:t>
      </w:r>
      <w:bookmarkEnd w:id="4"/>
      <w:r>
        <w:t xml:space="preserve"> </w:t>
      </w:r>
    </w:p>
    <w:p w:rsidR="00131951" w:rsidRDefault="00131951" w:rsidP="002751CF">
      <w:pPr>
        <w:spacing w:line="480" w:lineRule="auto"/>
      </w:pPr>
    </w:p>
    <w:p w:rsidR="000048E9" w:rsidRDefault="00C530DF" w:rsidP="002751CF">
      <w:pPr>
        <w:spacing w:line="480" w:lineRule="auto"/>
      </w:pPr>
      <w:r w:rsidRPr="00C530DF">
        <w:t>InterContinental Hotels Group (IHG) relies on new technology to keep up with the fast-paced hospitality industry and provide the best guest experience. According to Rather &amp; Hollebeek, 2019, Social Exchange Theory, the hotel's loyalty programme bene</w:t>
      </w:r>
      <w:r>
        <w:t>fits customers and the business</w:t>
      </w:r>
      <w:r w:rsidR="000048E9">
        <w:t xml:space="preserve">. Customers who stay at the hotel for a long time get extra attention and benefits. IHG uses its own resources to give each guest a unique and personalised experience, which is in line with the Resource-Based View (RBV) model. The IHG Rewards Club also uses data analytics. </w:t>
      </w:r>
      <w:r w:rsidR="000048E9">
        <w:lastRenderedPageBreak/>
        <w:t>In order to build customer trust and value, IHG tailors its services and products to fit the needs and habits of its customers</w:t>
      </w:r>
      <w:r w:rsidR="004F2BBA">
        <w:t>(Rather &amp; Hollebeek, 2019)</w:t>
      </w:r>
      <w:r w:rsidR="000048E9">
        <w:t>.</w:t>
      </w:r>
    </w:p>
    <w:p w:rsidR="000048E9" w:rsidRDefault="0037002C" w:rsidP="002751CF">
      <w:pPr>
        <w:spacing w:line="480" w:lineRule="auto"/>
        <w:jc w:val="center"/>
      </w:pPr>
      <w:r>
        <w:rPr>
          <w:noProof/>
        </w:rPr>
        <w:drawing>
          <wp:inline distT="0" distB="0" distL="0" distR="0" wp14:anchorId="5308319F" wp14:editId="7C647F2B">
            <wp:extent cx="3933645" cy="2207618"/>
            <wp:effectExtent l="0" t="0" r="0" b="2540"/>
            <wp:docPr id="4" name="Picture 4" descr="IHG Case Study | Mobile App Experience | Accen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HG Case Study | Mobile App Experience | Accen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33645" cy="2207618"/>
                    </a:xfrm>
                    <a:prstGeom prst="rect">
                      <a:avLst/>
                    </a:prstGeom>
                    <a:noFill/>
                    <a:ln>
                      <a:noFill/>
                    </a:ln>
                  </pic:spPr>
                </pic:pic>
              </a:graphicData>
            </a:graphic>
          </wp:inline>
        </w:drawing>
      </w:r>
    </w:p>
    <w:p w:rsidR="0037002C" w:rsidRDefault="0037002C" w:rsidP="002751CF">
      <w:pPr>
        <w:spacing w:line="480" w:lineRule="auto"/>
        <w:jc w:val="center"/>
      </w:pPr>
      <w:r>
        <w:t>Source:</w:t>
      </w:r>
      <w:r w:rsidRPr="0037002C">
        <w:t xml:space="preserve"> accenture.com</w:t>
      </w:r>
    </w:p>
    <w:p w:rsidR="000048E9" w:rsidRDefault="000048E9" w:rsidP="002751CF">
      <w:pPr>
        <w:spacing w:line="480" w:lineRule="auto"/>
      </w:pPr>
      <w:r>
        <w:t>Transaction Cost Economics</w:t>
      </w:r>
      <w:r w:rsidR="004F2BBA" w:rsidRPr="004F2BBA">
        <w:t xml:space="preserve"> </w:t>
      </w:r>
      <w:r w:rsidR="004F2BBA">
        <w:t xml:space="preserve">(Lei et al., 2019) </w:t>
      </w:r>
      <w:r>
        <w:t xml:space="preserve">says that mobile check-in fits with this method because it lowers the costs of doing business for both the hotel and the customer. IHG makes the check-in process easy and quick for guests so that they can save time and money. </w:t>
      </w:r>
    </w:p>
    <w:p w:rsidR="000048E9" w:rsidRDefault="000048E9" w:rsidP="002751CF">
      <w:pPr>
        <w:spacing w:line="480" w:lineRule="auto"/>
      </w:pPr>
      <w:r>
        <w:t>IHG is committed to growth and new ideas, and smart room technologies are an example of this. Vargo and Lusch's (2004) Service-Dominant Logic fits with personalisation, internet of things (IoT) gadgets, and automation in guest rooms</w:t>
      </w:r>
      <w:r w:rsidR="004F2BBA">
        <w:t xml:space="preserve">(He &amp; Xu, 2017). </w:t>
      </w:r>
      <w:r>
        <w:t>IHG stays ahead of the competition by marketing itself as a source of cutting-edge, all-encompassing hospitality experiences.</w:t>
      </w:r>
    </w:p>
    <w:p w:rsidR="000048E9" w:rsidRDefault="000048E9" w:rsidP="002751CF">
      <w:pPr>
        <w:spacing w:line="480" w:lineRule="auto"/>
      </w:pPr>
    </w:p>
    <w:p w:rsidR="006E691B" w:rsidRDefault="000048E9" w:rsidP="002751CF">
      <w:pPr>
        <w:spacing w:line="480" w:lineRule="auto"/>
      </w:pPr>
      <w:r>
        <w:t>These new technological advances have helped IHG become a leader in its field</w:t>
      </w:r>
      <w:r w:rsidR="004F2BBA" w:rsidRPr="004F2BBA">
        <w:t xml:space="preserve"> Jones &amp; Comfort, 2019</w:t>
      </w:r>
      <w:r>
        <w:t xml:space="preserve"> says that companies can get ahead in the market by making technology advances. </w:t>
      </w:r>
    </w:p>
    <w:p w:rsidR="00131951" w:rsidRDefault="00131951" w:rsidP="002751CF">
      <w:pPr>
        <w:spacing w:line="480" w:lineRule="auto"/>
      </w:pPr>
    </w:p>
    <w:p w:rsidR="00131951" w:rsidRDefault="00131951" w:rsidP="002751CF">
      <w:pPr>
        <w:pStyle w:val="Heading2"/>
        <w:spacing w:line="480" w:lineRule="auto"/>
      </w:pPr>
      <w:bookmarkStart w:id="5" w:name="_Toc158996461"/>
      <w:r>
        <w:t>II.3 Goals</w:t>
      </w:r>
      <w:bookmarkEnd w:id="5"/>
      <w:r>
        <w:t xml:space="preserve"> </w:t>
      </w:r>
    </w:p>
    <w:p w:rsidR="00131951" w:rsidRDefault="00131951" w:rsidP="002751CF">
      <w:pPr>
        <w:spacing w:line="480" w:lineRule="auto"/>
      </w:pPr>
    </w:p>
    <w:p w:rsidR="00C771F7" w:rsidRDefault="00C771F7" w:rsidP="002751CF">
      <w:pPr>
        <w:spacing w:line="480" w:lineRule="auto"/>
      </w:pPr>
      <w:r>
        <w:t>The ambitious goal of InterContinental Hotels Group (IHG) is to become the world's largest hotel group. To get there, the company has made a detailed plan. To reach these goals, we should follow the ideas of strategic management that stress having clear goals and a plan.</w:t>
      </w:r>
    </w:p>
    <w:p w:rsidR="00C771F7" w:rsidRDefault="0037002C" w:rsidP="002751CF">
      <w:pPr>
        <w:spacing w:line="480" w:lineRule="auto"/>
        <w:jc w:val="center"/>
      </w:pPr>
      <w:r>
        <w:rPr>
          <w:noProof/>
        </w:rPr>
        <w:drawing>
          <wp:inline distT="0" distB="0" distL="0" distR="0" wp14:anchorId="366F8FBB" wp14:editId="70E9BD31">
            <wp:extent cx="4140679" cy="2330605"/>
            <wp:effectExtent l="0" t="0" r="0" b="0"/>
            <wp:docPr id="5" name="Picture 5" descr="Our history - InterContinental Hotels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ur history - InterContinental Hotels Group PL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40679" cy="2330605"/>
                    </a:xfrm>
                    <a:prstGeom prst="rect">
                      <a:avLst/>
                    </a:prstGeom>
                    <a:noFill/>
                    <a:ln>
                      <a:noFill/>
                    </a:ln>
                  </pic:spPr>
                </pic:pic>
              </a:graphicData>
            </a:graphic>
          </wp:inline>
        </w:drawing>
      </w:r>
    </w:p>
    <w:p w:rsidR="0037002C" w:rsidRDefault="0037002C" w:rsidP="002751CF">
      <w:pPr>
        <w:spacing w:line="480" w:lineRule="auto"/>
        <w:jc w:val="center"/>
      </w:pPr>
      <w:r>
        <w:t>Source:</w:t>
      </w:r>
      <w:r w:rsidRPr="0037002C">
        <w:t xml:space="preserve"> ihgplc.com</w:t>
      </w:r>
    </w:p>
    <w:p w:rsidR="00C771F7" w:rsidRDefault="00C771F7" w:rsidP="002751CF">
      <w:pPr>
        <w:spacing w:line="480" w:lineRule="auto"/>
      </w:pPr>
      <w:r>
        <w:t>IHG's main goal is to become a world star. This goal brings everyone together and drives them to do their best, which helps the organisation reach its goals of excellence and continuous growth</w:t>
      </w:r>
      <w:r w:rsidR="004F2BBA" w:rsidRPr="004F2BBA">
        <w:t xml:space="preserve"> </w:t>
      </w:r>
      <w:r w:rsidR="004F2BBA">
        <w:t>(Jones &amp; Comfort, 2019)</w:t>
      </w:r>
      <w:r>
        <w:t>.</w:t>
      </w:r>
    </w:p>
    <w:p w:rsidR="00C771F7" w:rsidRDefault="00C771F7" w:rsidP="002751CF">
      <w:pPr>
        <w:spacing w:line="480" w:lineRule="auto"/>
      </w:pPr>
    </w:p>
    <w:p w:rsidR="00C771F7" w:rsidRDefault="00C771F7" w:rsidP="002751CF">
      <w:pPr>
        <w:spacing w:line="480" w:lineRule="auto"/>
      </w:pPr>
      <w:r>
        <w:t xml:space="preserve">A big part of IHG's plans is to grow in a smart </w:t>
      </w:r>
      <w:r w:rsidR="004F2BBA">
        <w:t>way</w:t>
      </w:r>
      <w:r>
        <w:t xml:space="preserve"> in line with Ansoff's Growth Matrix, which stresses how important it is to enter new markets and offer new goods </w:t>
      </w:r>
      <w:r w:rsidR="004F2BBA">
        <w:t>(Evans, 2019)</w:t>
      </w:r>
      <w:r>
        <w:t xml:space="preserve">. As part of </w:t>
      </w:r>
      <w:r>
        <w:lastRenderedPageBreak/>
        <w:t>its plan to grow, IHG wants to enter new markets and make new names that will appeal to a wide range of customers.</w:t>
      </w:r>
    </w:p>
    <w:p w:rsidR="00C771F7" w:rsidRDefault="00C771F7" w:rsidP="002751CF">
      <w:pPr>
        <w:spacing w:line="480" w:lineRule="auto"/>
      </w:pPr>
    </w:p>
    <w:p w:rsidR="00C771F7" w:rsidRDefault="00C771F7" w:rsidP="002751CF">
      <w:pPr>
        <w:spacing w:line="480" w:lineRule="auto"/>
      </w:pPr>
      <w:r>
        <w:t xml:space="preserve">Porter's Generic Strategies </w:t>
      </w:r>
      <w:r w:rsidR="004F2BBA">
        <w:t>(Evans, 2019)</w:t>
      </w:r>
      <w:r>
        <w:t xml:space="preserve"> says that IHG's main goal is to keep the brand's uniqueness. IHG wants to give its names, such as InterContinental, Holiday Inn, and Crowne Plaza, a competitive edge in the market by coming up with unique value propositions.</w:t>
      </w:r>
    </w:p>
    <w:p w:rsidR="00C771F7" w:rsidRDefault="00C771F7" w:rsidP="002751CF">
      <w:pPr>
        <w:spacing w:line="480" w:lineRule="auto"/>
      </w:pPr>
    </w:p>
    <w:p w:rsidR="00131951" w:rsidRDefault="00C771F7" w:rsidP="002751CF">
      <w:pPr>
        <w:spacing w:line="480" w:lineRule="auto"/>
      </w:pPr>
      <w:r>
        <w:t xml:space="preserve">IHG's long-term goals include making customers more loyal, which is in line with the Relationship Marketing plan </w:t>
      </w:r>
      <w:r w:rsidR="00D207C6">
        <w:t>(Evans, 2019)</w:t>
      </w:r>
      <w:r>
        <w:t xml:space="preserve">. With the IHG Rewards Club and other schemes like it, IHG knows how important it is to keep customers for a long time. </w:t>
      </w:r>
    </w:p>
    <w:p w:rsidR="00131951" w:rsidRDefault="00131951" w:rsidP="002751CF">
      <w:pPr>
        <w:pStyle w:val="Heading1"/>
        <w:spacing w:line="480" w:lineRule="auto"/>
      </w:pPr>
      <w:bookmarkStart w:id="6" w:name="_Toc158996462"/>
      <w:r>
        <w:t>III. Recent Change Initiatives and Their Impact</w:t>
      </w:r>
      <w:bookmarkEnd w:id="6"/>
      <w:r>
        <w:t xml:space="preserve"> </w:t>
      </w:r>
    </w:p>
    <w:p w:rsidR="00131951" w:rsidRDefault="00131951" w:rsidP="002751CF">
      <w:pPr>
        <w:spacing w:line="480" w:lineRule="auto"/>
      </w:pPr>
    </w:p>
    <w:p w:rsidR="00131951" w:rsidRDefault="00131951" w:rsidP="002751CF">
      <w:pPr>
        <w:pStyle w:val="Heading2"/>
        <w:spacing w:line="480" w:lineRule="auto"/>
      </w:pPr>
      <w:bookmarkStart w:id="7" w:name="_Toc158996463"/>
      <w:r>
        <w:t>III.1 IHG's Growth and Acquisitions</w:t>
      </w:r>
      <w:bookmarkEnd w:id="7"/>
      <w:r>
        <w:t xml:space="preserve"> </w:t>
      </w:r>
    </w:p>
    <w:p w:rsidR="00131951" w:rsidRDefault="00131951" w:rsidP="002751CF">
      <w:pPr>
        <w:spacing w:line="480" w:lineRule="auto"/>
      </w:pPr>
    </w:p>
    <w:p w:rsidR="00C771F7" w:rsidRDefault="00C771F7" w:rsidP="002751CF">
      <w:pPr>
        <w:spacing w:line="480" w:lineRule="auto"/>
      </w:pPr>
      <w:r>
        <w:t>The InterContinental Hotels Group (IHG) has grown by buying other companies and starting new brands. This is in line with well-known ideas in strategic management.</w:t>
      </w:r>
    </w:p>
    <w:p w:rsidR="00C771F7" w:rsidRDefault="00C771F7" w:rsidP="002751CF">
      <w:pPr>
        <w:spacing w:line="480" w:lineRule="auto"/>
      </w:pPr>
    </w:p>
    <w:p w:rsidR="00C771F7" w:rsidRDefault="0037002C" w:rsidP="002751CF">
      <w:pPr>
        <w:spacing w:line="480" w:lineRule="auto"/>
        <w:jc w:val="center"/>
      </w:pPr>
      <w:r>
        <w:rPr>
          <w:noProof/>
        </w:rPr>
        <w:lastRenderedPageBreak/>
        <w:drawing>
          <wp:inline distT="0" distB="0" distL="0" distR="0" wp14:anchorId="520BECD9" wp14:editId="2E8A17FA">
            <wp:extent cx="4977442" cy="2798900"/>
            <wp:effectExtent l="0" t="0" r="0" b="1905"/>
            <wp:docPr id="6" name="Picture 6" descr="IHG Hotels &amp; Resorts: Accelerating into a New Era of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HG Hotels &amp; Resorts: Accelerating into a New Era of Growt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3054" cy="2802056"/>
                    </a:xfrm>
                    <a:prstGeom prst="rect">
                      <a:avLst/>
                    </a:prstGeom>
                    <a:noFill/>
                    <a:ln>
                      <a:noFill/>
                    </a:ln>
                  </pic:spPr>
                </pic:pic>
              </a:graphicData>
            </a:graphic>
          </wp:inline>
        </w:drawing>
      </w:r>
    </w:p>
    <w:p w:rsidR="0037002C" w:rsidRDefault="0037002C" w:rsidP="002751CF">
      <w:pPr>
        <w:spacing w:line="480" w:lineRule="auto"/>
        <w:jc w:val="center"/>
      </w:pPr>
      <w:r>
        <w:t>Source:</w:t>
      </w:r>
      <w:r w:rsidRPr="0037002C">
        <w:t xml:space="preserve"> hospitalitynet.org</w:t>
      </w:r>
    </w:p>
    <w:p w:rsidR="00C771F7" w:rsidRDefault="00C771F7" w:rsidP="002751CF">
      <w:pPr>
        <w:spacing w:line="480" w:lineRule="auto"/>
      </w:pPr>
    </w:p>
    <w:p w:rsidR="00C771F7" w:rsidRDefault="00C771F7" w:rsidP="002751CF">
      <w:pPr>
        <w:spacing w:line="480" w:lineRule="auto"/>
      </w:pPr>
      <w:r>
        <w:t xml:space="preserve">The 2015 purchase of Kimpton Hotels &amp; Restaurants by IHG is an example of a business plan that uses Barney's Resource-Based View (RBV) framework. By adding Kimpton's small luxury services to its list of offerings, IHG gained a lot of resources and knowledge that made it much more competitive in the high-end hotel business. </w:t>
      </w:r>
      <w:r w:rsidR="00907C2E">
        <w:t xml:space="preserve">DePamphilis, 2022 </w:t>
      </w:r>
      <w:r>
        <w:t>idea of corporate strategy also fits with this move. He says that acquisition-based diversification is a good way for a company to improve its overall performance.</w:t>
      </w:r>
      <w:r>
        <w:cr/>
      </w:r>
    </w:p>
    <w:p w:rsidR="00C771F7" w:rsidRDefault="00C771F7" w:rsidP="002751CF">
      <w:pPr>
        <w:spacing w:line="480" w:lineRule="auto"/>
      </w:pPr>
    </w:p>
    <w:p w:rsidR="00C771F7" w:rsidRDefault="00C771F7" w:rsidP="002751CF">
      <w:pPr>
        <w:spacing w:line="480" w:lineRule="auto"/>
      </w:pPr>
      <w:r>
        <w:t>. The company puts a lot of effort into making new products because they want to get into new markets. IHG entered the mid-scale market with avidTM hotels, which showed how quickly the company could adapt to changing customer tastes and market trends.</w:t>
      </w:r>
    </w:p>
    <w:p w:rsidR="00C771F7" w:rsidRDefault="00C771F7" w:rsidP="002751CF">
      <w:pPr>
        <w:spacing w:line="480" w:lineRule="auto"/>
      </w:pPr>
    </w:p>
    <w:p w:rsidR="00131951" w:rsidRDefault="00C771F7" w:rsidP="002751CF">
      <w:pPr>
        <w:spacing w:line="480" w:lineRule="auto"/>
      </w:pPr>
      <w:r>
        <w:t>One big benefit of these activities is that they make the company more visible in the market. IHG strategically positions itself at different points of the hospitality market lifecycle by buying other companies (Adizes, 1979). This is based on the Industry Lifecycle theory. An all-around approach that aims at many market segments can be seen in how avidTM hotels have grown into the mid-scale hotel segment and how Kimpton has grown into the premium boutique hotel segment.</w:t>
      </w:r>
    </w:p>
    <w:p w:rsidR="00131951" w:rsidRDefault="00131951" w:rsidP="002751CF">
      <w:pPr>
        <w:pStyle w:val="Heading2"/>
        <w:spacing w:line="480" w:lineRule="auto"/>
      </w:pPr>
      <w:bookmarkStart w:id="8" w:name="_Toc158996464"/>
      <w:r>
        <w:t>III.2 Technology and Innovation</w:t>
      </w:r>
      <w:bookmarkEnd w:id="8"/>
      <w:r>
        <w:t xml:space="preserve"> </w:t>
      </w:r>
    </w:p>
    <w:p w:rsidR="002109FD" w:rsidRDefault="002109FD" w:rsidP="002751CF">
      <w:pPr>
        <w:spacing w:line="480" w:lineRule="auto"/>
      </w:pPr>
    </w:p>
    <w:p w:rsidR="00131951" w:rsidRDefault="00841D63" w:rsidP="002751CF">
      <w:pPr>
        <w:spacing w:line="480" w:lineRule="auto"/>
        <w:jc w:val="center"/>
      </w:pPr>
      <w:r>
        <w:rPr>
          <w:noProof/>
        </w:rPr>
        <w:drawing>
          <wp:inline distT="0" distB="0" distL="0" distR="0" wp14:anchorId="02C68ED1" wp14:editId="166195DC">
            <wp:extent cx="4269247" cy="3198479"/>
            <wp:effectExtent l="0" t="0" r="0" b="2540"/>
            <wp:docPr id="7" name="Picture 7" descr="Service Dominant Logic PowerPoint Template - PPT Sl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rvice Dominant Logic PowerPoint Template - PPT Slid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69219" cy="3198458"/>
                    </a:xfrm>
                    <a:prstGeom prst="rect">
                      <a:avLst/>
                    </a:prstGeom>
                    <a:noFill/>
                    <a:ln>
                      <a:noFill/>
                    </a:ln>
                  </pic:spPr>
                </pic:pic>
              </a:graphicData>
            </a:graphic>
          </wp:inline>
        </w:drawing>
      </w:r>
    </w:p>
    <w:p w:rsidR="00131951" w:rsidRDefault="00841D63" w:rsidP="002751CF">
      <w:pPr>
        <w:spacing w:line="480" w:lineRule="auto"/>
        <w:jc w:val="center"/>
      </w:pPr>
      <w:r>
        <w:t>Source:</w:t>
      </w:r>
      <w:r w:rsidRPr="00841D63">
        <w:t xml:space="preserve"> sketchbubble.com</w:t>
      </w:r>
      <w:r w:rsidR="002109FD" w:rsidRPr="002109FD">
        <w:t xml:space="preserve">. </w:t>
      </w:r>
    </w:p>
    <w:p w:rsidR="008A57FF" w:rsidRDefault="008A57FF" w:rsidP="002751CF">
      <w:pPr>
        <w:spacing w:line="480" w:lineRule="auto"/>
      </w:pPr>
      <w:r w:rsidRPr="008A57FF">
        <w:t xml:space="preserve">IHG uses the IHG Rewards Club, mobile check-in, and smart rooms to improve guest experiences and stay ahead in the fast-paced hospitality sector. IHG Rewards Club uses CRM </w:t>
      </w:r>
      <w:r w:rsidRPr="008A57FF">
        <w:lastRenderedPageBreak/>
        <w:t>and Relationship Marketing to build long-term client relationships. IHG analyses data to customise visits. The Experience Economy says service industry personalisation boo</w:t>
      </w:r>
      <w:r w:rsidR="00907C2E">
        <w:t xml:space="preserve">sts consumer. </w:t>
      </w:r>
      <w:r w:rsidRPr="008A57FF">
        <w:t>IHG's mobile check-in meets TAM and contemporary passengers' needs. Mobile check-in fits guests' digital needs. Technology improves efficiency and matches client expectations in the digital age. Smart room technologies like in-room automation and connectivity suppor</w:t>
      </w:r>
      <w:r w:rsidR="00907C2E">
        <w:t xml:space="preserve">t Service-Dominant Logic (SDL) </w:t>
      </w:r>
      <w:r w:rsidRPr="008A57FF">
        <w:t>, which advocates service providers and users co-creating value. IHG smart room solutions empower and satisfy customers by customising their experiences. Resource-Based View (RBV) shows that these technologies i</w:t>
      </w:r>
      <w:r w:rsidR="00907C2E">
        <w:t xml:space="preserve">ncrease IHG's industry position. </w:t>
      </w:r>
      <w:r w:rsidRPr="008A57FF">
        <w:t>IHG uses modern technologies to provide unique, valuable services</w:t>
      </w:r>
      <w:r w:rsidR="00907C2E">
        <w:t>(Wynn &amp; Lam, 2023)</w:t>
      </w:r>
      <w:r w:rsidRPr="008A57FF">
        <w:t>.</w:t>
      </w:r>
    </w:p>
    <w:p w:rsidR="008A57FF" w:rsidRDefault="008A57FF" w:rsidP="002751CF">
      <w:pPr>
        <w:spacing w:line="480" w:lineRule="auto"/>
        <w:jc w:val="center"/>
      </w:pPr>
    </w:p>
    <w:p w:rsidR="00131951" w:rsidRDefault="00131951" w:rsidP="002751CF">
      <w:pPr>
        <w:pStyle w:val="Heading2"/>
        <w:spacing w:line="480" w:lineRule="auto"/>
      </w:pPr>
      <w:bookmarkStart w:id="9" w:name="_Toc158996465"/>
      <w:r>
        <w:t>II.3 Impact and Change Management</w:t>
      </w:r>
      <w:bookmarkEnd w:id="9"/>
      <w:r>
        <w:t xml:space="preserve"> </w:t>
      </w:r>
    </w:p>
    <w:p w:rsidR="00131951" w:rsidRDefault="00131951" w:rsidP="002751CF">
      <w:pPr>
        <w:spacing w:line="480" w:lineRule="auto"/>
      </w:pPr>
    </w:p>
    <w:p w:rsidR="00C771F7" w:rsidRDefault="002109FD" w:rsidP="002751CF">
      <w:pPr>
        <w:spacing w:line="480" w:lineRule="auto"/>
      </w:pPr>
      <w:r w:rsidRPr="002109FD">
        <w:t xml:space="preserve">IHG invests heavily in technology to keep up with the fast-paced hotel industry and provide the finest service. IHG Rewards Club, smartphone check-in, and smart room </w:t>
      </w:r>
      <w:r>
        <w:t>technologies have improved this</w:t>
      </w:r>
      <w:r w:rsidR="00C771F7">
        <w:t>.</w:t>
      </w:r>
    </w:p>
    <w:p w:rsidR="00C771F7" w:rsidRDefault="00841D63" w:rsidP="002751CF">
      <w:pPr>
        <w:spacing w:line="480" w:lineRule="auto"/>
        <w:jc w:val="center"/>
      </w:pPr>
      <w:r>
        <w:rPr>
          <w:noProof/>
        </w:rPr>
        <w:lastRenderedPageBreak/>
        <w:drawing>
          <wp:inline distT="0" distB="0" distL="0" distR="0" wp14:anchorId="38BED9AA" wp14:editId="0CB116D8">
            <wp:extent cx="5943600" cy="2500720"/>
            <wp:effectExtent l="0" t="0" r="0" b="0"/>
            <wp:docPr id="8" name="Picture 8" descr="What is CRM (Customer Relationshi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CRM (Customer Relationship Manage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500720"/>
                    </a:xfrm>
                    <a:prstGeom prst="rect">
                      <a:avLst/>
                    </a:prstGeom>
                    <a:noFill/>
                    <a:ln>
                      <a:noFill/>
                    </a:ln>
                  </pic:spPr>
                </pic:pic>
              </a:graphicData>
            </a:graphic>
          </wp:inline>
        </w:drawing>
      </w:r>
    </w:p>
    <w:p w:rsidR="00841D63" w:rsidRDefault="00841D63" w:rsidP="002751CF">
      <w:pPr>
        <w:spacing w:line="480" w:lineRule="auto"/>
        <w:jc w:val="center"/>
      </w:pPr>
      <w:r>
        <w:t>Source:</w:t>
      </w:r>
      <w:r w:rsidRPr="00841D63">
        <w:t xml:space="preserve"> blog.bsn.or.id</w:t>
      </w:r>
    </w:p>
    <w:p w:rsidR="00C530DF" w:rsidRDefault="00C771F7" w:rsidP="00C530DF">
      <w:pPr>
        <w:spacing w:line="480" w:lineRule="auto"/>
      </w:pPr>
      <w:r>
        <w:t xml:space="preserve">As per the ideas of Relationship Marketing  and Customer Relationship Management (CRM), the IHG Rewards Club focuses on making strong relationships with customers that last. </w:t>
      </w:r>
      <w:r w:rsidR="00C530DF">
        <w:t>When IHG uses data analytics to personalise services and experiences, guests' choices can be considered. According to the Experience Economy, personalised experiences are a key way to stand out in the service sector and strengthen customer relationships (Sota et al., 2018).</w:t>
      </w:r>
    </w:p>
    <w:p w:rsidR="00C530DF" w:rsidRDefault="00C530DF" w:rsidP="00C530DF">
      <w:pPr>
        <w:spacing w:line="480" w:lineRule="auto"/>
      </w:pPr>
    </w:p>
    <w:p w:rsidR="00C771F7" w:rsidRDefault="00C530DF" w:rsidP="00C530DF">
      <w:pPr>
        <w:spacing w:line="480" w:lineRule="auto"/>
      </w:pPr>
      <w:r w:rsidRPr="00AC2276">
        <w:rPr>
          <w:highlight w:val="yellow"/>
        </w:rPr>
        <w:t>According to the Resource-Based View (RBV), these technology advances strengthen IHG in the market. Through cutting-edge technology to create a unique skill, IHG becomes more competitive by offering valuable specialised services. This aligns with the Blue Ocean Strategy (Kim &amp; Mauborgne, 2005) because IHG is exploring new technological territory to give guests an unforgettable experience.</w:t>
      </w:r>
      <w:r>
        <w:t xml:space="preserve"> </w:t>
      </w:r>
    </w:p>
    <w:p w:rsidR="00C771F7" w:rsidRDefault="00C771F7" w:rsidP="002751CF">
      <w:pPr>
        <w:pStyle w:val="Heading1"/>
        <w:spacing w:line="480" w:lineRule="auto"/>
      </w:pPr>
      <w:bookmarkStart w:id="10" w:name="_Toc158996466"/>
      <w:r>
        <w:lastRenderedPageBreak/>
        <w:t>IV. Organizational Strategic Direction and Current Business Performance</w:t>
      </w:r>
      <w:bookmarkEnd w:id="10"/>
      <w:r>
        <w:t xml:space="preserve"> </w:t>
      </w:r>
    </w:p>
    <w:p w:rsidR="00C771F7" w:rsidRDefault="005F5F93" w:rsidP="002751CF">
      <w:pPr>
        <w:spacing w:line="480" w:lineRule="auto"/>
        <w:jc w:val="center"/>
      </w:pPr>
      <w:r>
        <w:rPr>
          <w:noProof/>
        </w:rPr>
        <w:drawing>
          <wp:inline distT="0" distB="0" distL="0" distR="0" wp14:anchorId="00C605E9" wp14:editId="47DD59EA">
            <wp:extent cx="4633296" cy="3076798"/>
            <wp:effectExtent l="0" t="0" r="0" b="9525"/>
            <wp:docPr id="11" name="Picture 11" descr="Organizational Design: A Complete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Organizational Design: A Complete Guide - AIH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37493" cy="3079585"/>
                    </a:xfrm>
                    <a:prstGeom prst="rect">
                      <a:avLst/>
                    </a:prstGeom>
                    <a:noFill/>
                    <a:ln>
                      <a:noFill/>
                    </a:ln>
                  </pic:spPr>
                </pic:pic>
              </a:graphicData>
            </a:graphic>
          </wp:inline>
        </w:drawing>
      </w:r>
    </w:p>
    <w:p w:rsidR="005F5F93" w:rsidRDefault="005F5F93" w:rsidP="002751CF">
      <w:pPr>
        <w:spacing w:line="480" w:lineRule="auto"/>
        <w:jc w:val="center"/>
      </w:pPr>
      <w:r>
        <w:t>Source:</w:t>
      </w:r>
      <w:r w:rsidRPr="005F5F93">
        <w:t xml:space="preserve"> aihr.com</w:t>
      </w:r>
    </w:p>
    <w:p w:rsidR="00C771F7" w:rsidRDefault="00C771F7" w:rsidP="002751CF">
      <w:pPr>
        <w:pStyle w:val="Heading2"/>
        <w:spacing w:line="480" w:lineRule="auto"/>
      </w:pPr>
      <w:bookmarkStart w:id="11" w:name="_Toc158996467"/>
      <w:r>
        <w:t>IV.1 Strategic Direction</w:t>
      </w:r>
      <w:bookmarkEnd w:id="11"/>
      <w:r>
        <w:t xml:space="preserve"> </w:t>
      </w:r>
    </w:p>
    <w:p w:rsidR="00E06784" w:rsidRDefault="008A57FF" w:rsidP="002751CF">
      <w:pPr>
        <w:spacing w:line="480" w:lineRule="auto"/>
      </w:pPr>
      <w:r>
        <w:t xml:space="preserve">    </w:t>
      </w:r>
    </w:p>
    <w:p w:rsidR="00E06784" w:rsidRDefault="00E06784" w:rsidP="002751CF">
      <w:pPr>
        <w:spacing w:line="480" w:lineRule="auto"/>
      </w:pPr>
      <w:r>
        <w:t>The Resource-Based View (RBV) model fits with IHG's plan to grow around the world, which includes entering key foreign markets. Because the organisation can adapt its strategies to different areas, its work will be useful and well-liked in a wide range of situations, which greatly increases its impact on a world scale.</w:t>
      </w:r>
    </w:p>
    <w:p w:rsidR="00E06784" w:rsidRDefault="00E06784" w:rsidP="002751CF">
      <w:pPr>
        <w:spacing w:line="480" w:lineRule="auto"/>
      </w:pPr>
    </w:p>
    <w:p w:rsidR="00E06784" w:rsidRDefault="00E06784" w:rsidP="002751CF">
      <w:pPr>
        <w:spacing w:line="480" w:lineRule="auto"/>
      </w:pPr>
      <w:r>
        <w:t xml:space="preserve">What IHG does is built on the Brand Equity Model and is all about coming up with new brands. With the addition of new names like avidTM hotels, which are aimed at specific groups of </w:t>
      </w:r>
      <w:r>
        <w:lastRenderedPageBreak/>
        <w:t>people, IHG has been able to grow its market share and offer a wider range of hotels. By following the Product Life Cycle, IHG is able to stay ahead of the competition in a field that is always changing</w:t>
      </w:r>
      <w:r w:rsidR="00CB64AB" w:rsidRPr="00CB64AB">
        <w:t xml:space="preserve"> </w:t>
      </w:r>
      <w:r w:rsidR="00CB64AB">
        <w:t>(Collins, 2020)</w:t>
      </w:r>
      <w:r>
        <w:t>.</w:t>
      </w:r>
    </w:p>
    <w:p w:rsidR="00E06784" w:rsidRDefault="00E06784" w:rsidP="002751CF">
      <w:pPr>
        <w:spacing w:line="480" w:lineRule="auto"/>
      </w:pPr>
    </w:p>
    <w:p w:rsidR="00C771F7" w:rsidRDefault="00E06784" w:rsidP="002751CF">
      <w:pPr>
        <w:spacing w:line="480" w:lineRule="auto"/>
      </w:pPr>
      <w:r>
        <w:t xml:space="preserve">Businesses are becoming more interested in Corporate Social Responsibility (CSR), and IHG's dedication to sustainability fits in with this trend </w:t>
      </w:r>
      <w:r w:rsidR="00CB64AB">
        <w:t>(Heide et al., 2018)</w:t>
      </w:r>
      <w:r>
        <w:t>. Sustainable business methods can help a company's brand value over time, cut costs, and meet the needs of society</w:t>
      </w:r>
      <w:r w:rsidR="00C771F7">
        <w:t>.</w:t>
      </w:r>
    </w:p>
    <w:p w:rsidR="00C771F7" w:rsidRDefault="00C771F7" w:rsidP="002751CF">
      <w:pPr>
        <w:spacing w:line="480" w:lineRule="auto"/>
      </w:pPr>
    </w:p>
    <w:p w:rsidR="00C771F7" w:rsidRDefault="00C771F7" w:rsidP="002751CF">
      <w:pPr>
        <w:pStyle w:val="Heading2"/>
        <w:spacing w:line="480" w:lineRule="auto"/>
      </w:pPr>
      <w:bookmarkStart w:id="12" w:name="_Toc158996468"/>
      <w:r>
        <w:t>IV.2 Business Performance</w:t>
      </w:r>
      <w:bookmarkEnd w:id="12"/>
      <w:r>
        <w:t xml:space="preserve"> </w:t>
      </w:r>
    </w:p>
    <w:p w:rsidR="00C771F7" w:rsidRDefault="00C771F7" w:rsidP="002751CF">
      <w:pPr>
        <w:spacing w:line="480" w:lineRule="auto"/>
      </w:pPr>
    </w:p>
    <w:p w:rsidR="00E06784" w:rsidRDefault="00E06784" w:rsidP="002751CF">
      <w:pPr>
        <w:spacing w:line="480" w:lineRule="auto"/>
      </w:pPr>
      <w:r>
        <w:t xml:space="preserve">Financial Performance Theory says that RevPAR and total revenue, which are important ways to measure revenue growth. IHG's many names, such as InterContinental, Holiday Inn, and Crowne Plaza, protect against changes in the local economy. </w:t>
      </w:r>
      <w:r w:rsidR="00641806">
        <w:t>T</w:t>
      </w:r>
      <w:r>
        <w:t>his way of diversifying lowers risk and keeps things stable</w:t>
      </w:r>
      <w:r w:rsidR="00641806" w:rsidRPr="00641806">
        <w:t xml:space="preserve"> </w:t>
      </w:r>
      <w:r w:rsidR="00641806">
        <w:t>(Danso et al., 2019)</w:t>
      </w:r>
      <w:r>
        <w:t xml:space="preserve">. </w:t>
      </w:r>
    </w:p>
    <w:p w:rsidR="00E06784" w:rsidRDefault="00841D63" w:rsidP="002751CF">
      <w:pPr>
        <w:spacing w:line="480" w:lineRule="auto"/>
        <w:jc w:val="center"/>
      </w:pPr>
      <w:r>
        <w:rPr>
          <w:noProof/>
        </w:rPr>
        <w:lastRenderedPageBreak/>
        <w:drawing>
          <wp:inline distT="0" distB="0" distL="0" distR="0" wp14:anchorId="11CF4E89" wp14:editId="5904AB9E">
            <wp:extent cx="3718453" cy="2907107"/>
            <wp:effectExtent l="0" t="0" r="0" b="7620"/>
            <wp:docPr id="10" name="Picture 10" descr="EUHT is now a partner of the IHG Academy – InterContinental Hotels Group  –program - EUHT StP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UHT is now a partner of the IHG Academy – InterContinental Hotels Group  –program - EUHT StPO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21246" cy="2909291"/>
                    </a:xfrm>
                    <a:prstGeom prst="rect">
                      <a:avLst/>
                    </a:prstGeom>
                    <a:noFill/>
                    <a:ln>
                      <a:noFill/>
                    </a:ln>
                  </pic:spPr>
                </pic:pic>
              </a:graphicData>
            </a:graphic>
          </wp:inline>
        </w:drawing>
      </w:r>
    </w:p>
    <w:p w:rsidR="00841D63" w:rsidRDefault="00841D63" w:rsidP="002751CF">
      <w:pPr>
        <w:spacing w:line="480" w:lineRule="auto"/>
        <w:jc w:val="center"/>
      </w:pPr>
      <w:r>
        <w:t>Source:</w:t>
      </w:r>
      <w:r w:rsidRPr="00841D63">
        <w:t xml:space="preserve"> santpol.edu.es</w:t>
      </w:r>
    </w:p>
    <w:p w:rsidR="00C771F7" w:rsidRDefault="00E06784" w:rsidP="002751CF">
      <w:pPr>
        <w:spacing w:line="480" w:lineRule="auto"/>
      </w:pPr>
      <w:r>
        <w:t xml:space="preserve">Network Effect theory says that IHG's world presence has a big effect on the company's ability to stay financially stable </w:t>
      </w:r>
      <w:r w:rsidR="00641806">
        <w:t>(Jacobides et al., 2018)</w:t>
      </w:r>
      <w:r>
        <w:t>. IHG has been able to diversify its income streams and solidify its place as a strong competitor in the hospitality industry by attracting customers from all over the world</w:t>
      </w:r>
      <w:r w:rsidR="00C771F7">
        <w:t>.</w:t>
      </w:r>
    </w:p>
    <w:p w:rsidR="00C771F7" w:rsidRDefault="00C771F7" w:rsidP="002751CF">
      <w:pPr>
        <w:spacing w:line="480" w:lineRule="auto"/>
      </w:pPr>
    </w:p>
    <w:p w:rsidR="00C771F7" w:rsidRDefault="00C771F7" w:rsidP="002751CF">
      <w:pPr>
        <w:pStyle w:val="Heading2"/>
        <w:spacing w:line="480" w:lineRule="auto"/>
      </w:pPr>
      <w:bookmarkStart w:id="13" w:name="_Toc158996469"/>
      <w:r>
        <w:t>IV.3 Industry</w:t>
      </w:r>
      <w:r w:rsidR="00630A42">
        <w:t xml:space="preserve"> Comparison</w:t>
      </w:r>
      <w:bookmarkEnd w:id="13"/>
      <w:r w:rsidR="00630A42">
        <w:t xml:space="preserve"> </w:t>
      </w:r>
    </w:p>
    <w:p w:rsidR="00C771F7" w:rsidRDefault="00C771F7" w:rsidP="002751CF">
      <w:pPr>
        <w:spacing w:line="480" w:lineRule="auto"/>
      </w:pPr>
    </w:p>
    <w:p w:rsidR="00C771F7" w:rsidRDefault="00E06784" w:rsidP="002751CF">
      <w:pPr>
        <w:spacing w:line="480" w:lineRule="auto"/>
      </w:pPr>
      <w:r w:rsidRPr="00E06784">
        <w:t>By comparing IHG to its key rivals, Marriott and Hilton, we can get a better idea of how it is doing in the market. When Arne Sorenson is in charge, Marriott puts customer satisfaction and new ideas ahead of everything else</w:t>
      </w:r>
      <w:r w:rsidR="00641806" w:rsidRPr="00641806">
        <w:t xml:space="preserve"> </w:t>
      </w:r>
      <w:r w:rsidR="00641806">
        <w:t>(Srivastava &amp; Kumar, 2021)</w:t>
      </w:r>
      <w:r w:rsidRPr="00E06784">
        <w:t xml:space="preserve">. IHG, on the other hand, focuses on ecology and brand innovation (Bush, 2018). Hilton is similar to IHG from a business point of view; both are known for having a world reach and putting the customer first. IHG stands out </w:t>
      </w:r>
      <w:r w:rsidRPr="00E06784">
        <w:lastRenderedPageBreak/>
        <w:t>from its rivals because it cares about the environment and comes up with new ways to market its products</w:t>
      </w:r>
      <w:r w:rsidR="00C771F7">
        <w:t>.</w:t>
      </w:r>
    </w:p>
    <w:p w:rsidR="00C771F7" w:rsidRDefault="00C771F7" w:rsidP="002751CF">
      <w:pPr>
        <w:spacing w:line="480" w:lineRule="auto"/>
      </w:pPr>
    </w:p>
    <w:p w:rsidR="00C771F7" w:rsidRDefault="00C771F7" w:rsidP="002751CF">
      <w:pPr>
        <w:pStyle w:val="Heading2"/>
        <w:spacing w:line="480" w:lineRule="auto"/>
      </w:pPr>
      <w:bookmarkStart w:id="14" w:name="_Toc158996470"/>
      <w:r>
        <w:t>V. Recommendations</w:t>
      </w:r>
      <w:bookmarkEnd w:id="14"/>
      <w:r>
        <w:t xml:space="preserve"> </w:t>
      </w:r>
    </w:p>
    <w:p w:rsidR="00C771F7" w:rsidRDefault="00C771F7" w:rsidP="002751CF">
      <w:pPr>
        <w:spacing w:line="480" w:lineRule="auto"/>
      </w:pPr>
    </w:p>
    <w:p w:rsidR="00C771F7" w:rsidRDefault="00C771F7" w:rsidP="002751CF">
      <w:pPr>
        <w:spacing w:line="480" w:lineRule="auto"/>
      </w:pPr>
      <w:r w:rsidRPr="00E06784">
        <w:rPr>
          <w:b/>
          <w:i/>
        </w:rPr>
        <w:t>Continued Innovation</w:t>
      </w:r>
      <w:r>
        <w:t xml:space="preserve">: </w:t>
      </w:r>
      <w:r w:rsidR="00E06784" w:rsidRPr="00E06784">
        <w:t xml:space="preserve">There is always new ideas coming up, and IHG needs to keep doing that if it wants to keep up with the hospitality business, which is always changing. If you want to be successful in the long run, you should put money into eco-friendly methods </w:t>
      </w:r>
      <w:r w:rsidR="008A57FF">
        <w:t>and new technologies</w:t>
      </w:r>
      <w:r w:rsidR="00641806" w:rsidRPr="00641806">
        <w:t xml:space="preserve"> </w:t>
      </w:r>
      <w:r w:rsidR="00641806">
        <w:t>(Lee &amp; Trimi, 2018)</w:t>
      </w:r>
      <w:r>
        <w:t>.</w:t>
      </w:r>
    </w:p>
    <w:p w:rsidR="00C771F7" w:rsidRDefault="00C771F7" w:rsidP="002751CF">
      <w:pPr>
        <w:spacing w:line="480" w:lineRule="auto"/>
      </w:pPr>
    </w:p>
    <w:p w:rsidR="00C771F7" w:rsidRDefault="00C771F7" w:rsidP="002751CF">
      <w:pPr>
        <w:spacing w:line="480" w:lineRule="auto"/>
      </w:pPr>
      <w:r w:rsidRPr="00E06784">
        <w:rPr>
          <w:b/>
          <w:i/>
        </w:rPr>
        <w:t>Global Expansion:</w:t>
      </w:r>
      <w:r>
        <w:t xml:space="preserve"> </w:t>
      </w:r>
      <w:r w:rsidR="00E06784" w:rsidRPr="00E06784">
        <w:t>It is possible for IHG to find new ways to make more money if it expanded into developing areas. Strategies need to be changed to fit the needs of each area if they are to work in more than one</w:t>
      </w:r>
      <w:r>
        <w:t>.</w:t>
      </w:r>
    </w:p>
    <w:p w:rsidR="00C771F7" w:rsidRDefault="00C771F7" w:rsidP="002751CF">
      <w:pPr>
        <w:spacing w:line="480" w:lineRule="auto"/>
      </w:pPr>
    </w:p>
    <w:p w:rsidR="00C771F7" w:rsidRDefault="00C771F7" w:rsidP="002751CF">
      <w:pPr>
        <w:spacing w:line="480" w:lineRule="auto"/>
      </w:pPr>
      <w:r w:rsidRPr="00E06784">
        <w:rPr>
          <w:b/>
          <w:i/>
        </w:rPr>
        <w:t>Employee Development:</w:t>
      </w:r>
      <w:r>
        <w:t xml:space="preserve"> </w:t>
      </w:r>
      <w:r w:rsidR="00E06784" w:rsidRPr="00E06784">
        <w:t>IHG needs to make sure that its workers are ready to deal with new problems as they come up as it continues to grow. The most important things to focus on are projects that help people keep growing professionally</w:t>
      </w:r>
      <w:r>
        <w:t>.</w:t>
      </w:r>
    </w:p>
    <w:p w:rsidR="00C771F7" w:rsidRDefault="00C771F7" w:rsidP="002751CF">
      <w:pPr>
        <w:spacing w:line="480" w:lineRule="auto"/>
      </w:pPr>
    </w:p>
    <w:p w:rsidR="00C771F7" w:rsidRDefault="00C771F7" w:rsidP="002751CF">
      <w:pPr>
        <w:pStyle w:val="Heading1"/>
        <w:spacing w:line="480" w:lineRule="auto"/>
      </w:pPr>
      <w:bookmarkStart w:id="15" w:name="_Toc158996471"/>
      <w:r>
        <w:lastRenderedPageBreak/>
        <w:t>VI. Conclusion</w:t>
      </w:r>
      <w:bookmarkEnd w:id="15"/>
      <w:r>
        <w:t xml:space="preserve"> </w:t>
      </w:r>
    </w:p>
    <w:p w:rsidR="00C771F7" w:rsidRDefault="00C771F7" w:rsidP="002751CF">
      <w:pPr>
        <w:spacing w:line="480" w:lineRule="auto"/>
      </w:pPr>
    </w:p>
    <w:p w:rsidR="00C771F7" w:rsidRDefault="00E06784" w:rsidP="002751CF">
      <w:pPr>
        <w:spacing w:line="480" w:lineRule="auto"/>
      </w:pPr>
      <w:r w:rsidRPr="00E06784">
        <w:t>The audit found that IHG's business plan and financial results are in line with how the market is moving right now. The ideas are meant to make IHG stronger by showing how important it is to keep coming up with new ideas, going global, and teaching staff in the ever-changing hospitality industry. IHG has become a leader in the constantly changing global hospitality business by focusing on sustainability and coming up with new ideas for its brands all the time</w:t>
      </w:r>
      <w:r>
        <w:t>.</w:t>
      </w:r>
    </w:p>
    <w:p w:rsidR="00E06784" w:rsidRDefault="00E06784" w:rsidP="002751CF">
      <w:pPr>
        <w:spacing w:line="480" w:lineRule="auto"/>
        <w:jc w:val="left"/>
      </w:pPr>
      <w:r>
        <w:br w:type="page"/>
      </w:r>
    </w:p>
    <w:p w:rsidR="00E06784" w:rsidRPr="00C530DF" w:rsidRDefault="00E06784" w:rsidP="002751CF">
      <w:pPr>
        <w:pStyle w:val="Heading1"/>
        <w:spacing w:line="480" w:lineRule="auto"/>
      </w:pPr>
      <w:bookmarkStart w:id="16" w:name="_Toc158996472"/>
      <w:r w:rsidRPr="00C530DF">
        <w:lastRenderedPageBreak/>
        <w:t>References</w:t>
      </w:r>
      <w:bookmarkEnd w:id="16"/>
    </w:p>
    <w:p w:rsidR="002751CF" w:rsidRPr="00C530DF" w:rsidRDefault="002751CF" w:rsidP="002751CF">
      <w:pPr>
        <w:spacing w:line="480" w:lineRule="auto"/>
      </w:pPr>
    </w:p>
    <w:p w:rsidR="002751CF" w:rsidRPr="00C530DF" w:rsidRDefault="002751CF" w:rsidP="002751CF">
      <w:pPr>
        <w:spacing w:line="480" w:lineRule="auto"/>
      </w:pPr>
      <w:r w:rsidRPr="00C530DF">
        <w:t>Adair, J. (2009) The Inspirational Leader (2nd Ed), London: Kogan Page</w:t>
      </w:r>
    </w:p>
    <w:p w:rsidR="002751CF" w:rsidRPr="00C530DF" w:rsidRDefault="002751CF" w:rsidP="002751CF">
      <w:pPr>
        <w:spacing w:line="480" w:lineRule="auto"/>
      </w:pPr>
      <w:r w:rsidRPr="00C530DF">
        <w:t>Armstrong, M. (2012) Armstrong’s Handbook of Management and Leadership (3rd Ed), London: Kogan Page.</w:t>
      </w:r>
    </w:p>
    <w:p w:rsidR="002751CF" w:rsidRPr="00C530DF" w:rsidRDefault="002751CF" w:rsidP="002751CF">
      <w:pPr>
        <w:spacing w:line="480" w:lineRule="auto"/>
      </w:pPr>
      <w:r w:rsidRPr="00C530DF">
        <w:t>Arnold, J. (2005) Work Psychology (4th edition) Harlow: Prentice Hall.</w:t>
      </w:r>
    </w:p>
    <w:p w:rsidR="002751CF" w:rsidRPr="00C530DF" w:rsidRDefault="002751CF" w:rsidP="002751CF">
      <w:pPr>
        <w:spacing w:line="480" w:lineRule="auto"/>
      </w:pPr>
      <w:r w:rsidRPr="00C530DF">
        <w:t>Bloisi, W. et al (2007) Management and Organisational Behaviour, (2nd edition) Maidenhead: McGraw-Hill.</w:t>
      </w:r>
    </w:p>
    <w:p w:rsidR="002751CF" w:rsidRPr="00C530DF" w:rsidRDefault="002751CF" w:rsidP="002751CF">
      <w:pPr>
        <w:spacing w:line="480" w:lineRule="auto"/>
      </w:pPr>
      <w:r w:rsidRPr="00C530DF">
        <w:t>Boddy, D. (2014) Management: An Introduction (6th Ed), Harlow, Pearson</w:t>
      </w:r>
    </w:p>
    <w:p w:rsidR="002751CF" w:rsidRPr="00C530DF" w:rsidRDefault="002751CF" w:rsidP="002751CF">
      <w:pPr>
        <w:spacing w:line="480" w:lineRule="auto"/>
      </w:pPr>
      <w:r w:rsidRPr="00C530DF">
        <w:t>Buchanan, D. And Huczynski, A. (2007) Organisational Behaviour: An Introductory Text (6th edition), Harlow: Prentice Hall.</w:t>
      </w:r>
    </w:p>
    <w:p w:rsidR="002751CF" w:rsidRPr="00C530DF" w:rsidRDefault="002751CF" w:rsidP="002751CF">
      <w:pPr>
        <w:spacing w:line="480" w:lineRule="auto"/>
      </w:pPr>
      <w:r w:rsidRPr="00C530DF">
        <w:t xml:space="preserve">Collins, C.J. (2020) ‘Expanding the resource based view model of Strategic Human Resource Management’, </w:t>
      </w:r>
      <w:r w:rsidRPr="00C530DF">
        <w:rPr>
          <w:i/>
          <w:iCs/>
        </w:rPr>
        <w:t>The International Journal of Human Resource Management</w:t>
      </w:r>
      <w:r w:rsidRPr="00C530DF">
        <w:t xml:space="preserve">, 32(2), pp. 331–358. doi:10.1080/09585192.2019.1711442. </w:t>
      </w:r>
    </w:p>
    <w:p w:rsidR="002751CF" w:rsidRPr="00C530DF" w:rsidRDefault="002751CF" w:rsidP="002751CF">
      <w:pPr>
        <w:spacing w:line="480" w:lineRule="auto"/>
      </w:pPr>
      <w:r w:rsidRPr="00C530DF">
        <w:t xml:space="preserve">Danso, A. </w:t>
      </w:r>
      <w:r w:rsidRPr="00C530DF">
        <w:rPr>
          <w:i/>
          <w:iCs/>
        </w:rPr>
        <w:t>et al.</w:t>
      </w:r>
      <w:r w:rsidRPr="00C530DF">
        <w:t xml:space="preserve"> (2019) ‘Environmental sustainability orientation, competitive strategy and financial performance’, </w:t>
      </w:r>
      <w:r w:rsidRPr="00C530DF">
        <w:rPr>
          <w:i/>
          <w:iCs/>
        </w:rPr>
        <w:t>Business Strategy and the Environment</w:t>
      </w:r>
      <w:r w:rsidRPr="00C530DF">
        <w:t xml:space="preserve">, 28(5), pp. 885–895. doi:10.1002/bse.2291. </w:t>
      </w:r>
    </w:p>
    <w:p w:rsidR="002751CF" w:rsidRPr="00C530DF" w:rsidRDefault="002751CF" w:rsidP="002751CF">
      <w:pPr>
        <w:spacing w:line="480" w:lineRule="auto"/>
      </w:pPr>
      <w:r w:rsidRPr="00C530DF">
        <w:t xml:space="preserve">DePamphilis, D.M. (2022) ‘Mergers and acquisitions cash flow valuation basics’, </w:t>
      </w:r>
      <w:r w:rsidRPr="00C530DF">
        <w:rPr>
          <w:i/>
          <w:iCs/>
        </w:rPr>
        <w:t>Mergers, Acquisitions, and Other Restructuring Activities</w:t>
      </w:r>
      <w:r w:rsidRPr="00C530DF">
        <w:t xml:space="preserve">, pp. 175–202. doi:10.1016/b978-0-12-819782-0.00007-1. </w:t>
      </w:r>
    </w:p>
    <w:p w:rsidR="002751CF" w:rsidRPr="00C530DF" w:rsidRDefault="002751CF" w:rsidP="002751CF">
      <w:pPr>
        <w:spacing w:line="480" w:lineRule="auto"/>
      </w:pPr>
      <w:r w:rsidRPr="00C530DF">
        <w:lastRenderedPageBreak/>
        <w:t xml:space="preserve">Evans, N. (2019) ‘Strategic management for tourism, hospitality and event organizations’, </w:t>
      </w:r>
      <w:r w:rsidRPr="00C530DF">
        <w:rPr>
          <w:i/>
          <w:iCs/>
        </w:rPr>
        <w:t>Strategic Management for Tourism, Hospitality and Events</w:t>
      </w:r>
      <w:r w:rsidRPr="00C530DF">
        <w:t xml:space="preserve">, pp. 616–634. doi:10.4324/9780429437601-20. </w:t>
      </w:r>
    </w:p>
    <w:p w:rsidR="002751CF" w:rsidRPr="00C530DF" w:rsidRDefault="002751CF" w:rsidP="002751CF">
      <w:pPr>
        <w:spacing w:line="480" w:lineRule="auto"/>
      </w:pPr>
      <w:r w:rsidRPr="00C530DF">
        <w:t xml:space="preserve">Harrison-Walker, L.J. (2019) ‘The critical role of customer forgiveness in successful service recovery’, </w:t>
      </w:r>
      <w:r w:rsidRPr="00C530DF">
        <w:rPr>
          <w:i/>
          <w:iCs/>
        </w:rPr>
        <w:t>Journal of Business Research</w:t>
      </w:r>
      <w:r w:rsidRPr="00C530DF">
        <w:t xml:space="preserve">, 95, pp. 376–391. doi:10.1016/j.jbusres.2018.07.049. </w:t>
      </w:r>
    </w:p>
    <w:p w:rsidR="002751CF" w:rsidRPr="00C530DF" w:rsidRDefault="002751CF" w:rsidP="002751CF">
      <w:pPr>
        <w:spacing w:line="480" w:lineRule="auto"/>
      </w:pPr>
      <w:r w:rsidRPr="00C530DF">
        <w:t xml:space="preserve">He, T. and Xu, X. (2017) ‘ICT for High Value Engineering Networks’, </w:t>
      </w:r>
      <w:r w:rsidRPr="00C530DF">
        <w:rPr>
          <w:i/>
          <w:iCs/>
        </w:rPr>
        <w:t>Value Creation through Engineering Excellence</w:t>
      </w:r>
      <w:r w:rsidRPr="00C530DF">
        <w:t xml:space="preserve">, pp. 179–204. doi:10.1007/978-3-319-56336-7_8. </w:t>
      </w:r>
    </w:p>
    <w:p w:rsidR="002751CF" w:rsidRPr="00C530DF" w:rsidRDefault="002751CF" w:rsidP="002751CF">
      <w:pPr>
        <w:spacing w:line="480" w:lineRule="auto"/>
      </w:pPr>
      <w:r w:rsidRPr="00C530DF">
        <w:t xml:space="preserve">Heide, M. </w:t>
      </w:r>
      <w:r w:rsidRPr="00C530DF">
        <w:rPr>
          <w:i/>
          <w:iCs/>
        </w:rPr>
        <w:t>et al.</w:t>
      </w:r>
      <w:r w:rsidRPr="00C530DF">
        <w:t xml:space="preserve"> (2018) ‘Expanding the scope of strategic communication: Towards a holistic understanding of organizational complexity’, </w:t>
      </w:r>
      <w:r w:rsidRPr="00C530DF">
        <w:rPr>
          <w:i/>
          <w:iCs/>
        </w:rPr>
        <w:t>International Journal of Strategic Communication</w:t>
      </w:r>
      <w:r w:rsidRPr="00C530DF">
        <w:t xml:space="preserve">, 12(4), pp. 452–468. doi:10.1080/1553118x.2018.1456434. </w:t>
      </w:r>
    </w:p>
    <w:p w:rsidR="002751CF" w:rsidRPr="00C530DF" w:rsidRDefault="002751CF" w:rsidP="002751CF">
      <w:pPr>
        <w:spacing w:line="480" w:lineRule="auto"/>
      </w:pPr>
      <w:r w:rsidRPr="00C530DF">
        <w:t>Huczynski, A. &amp; Buchanan, D. (2013) Organisational Behaviour (8th Ed), Harlow: Pearson</w:t>
      </w:r>
    </w:p>
    <w:p w:rsidR="002751CF" w:rsidRPr="00C530DF" w:rsidRDefault="002751CF" w:rsidP="002751CF">
      <w:pPr>
        <w:spacing w:line="480" w:lineRule="auto"/>
      </w:pPr>
      <w:r w:rsidRPr="00C530DF">
        <w:t xml:space="preserve">Jacobides, M.G., Cennamo, C. and Gawer, A. (2018) ‘Towards a theory of ecosystems’, </w:t>
      </w:r>
      <w:r w:rsidRPr="00C530DF">
        <w:rPr>
          <w:i/>
          <w:iCs/>
        </w:rPr>
        <w:t>Strategic Management Journal</w:t>
      </w:r>
      <w:r w:rsidRPr="00C530DF">
        <w:t xml:space="preserve">, 39(8), pp. 2255–2276. doi:10.1002/smj.2904. </w:t>
      </w:r>
    </w:p>
    <w:p w:rsidR="002751CF" w:rsidRPr="00C530DF" w:rsidRDefault="002751CF" w:rsidP="002751CF">
      <w:pPr>
        <w:spacing w:line="480" w:lineRule="auto"/>
      </w:pPr>
      <w:r w:rsidRPr="00C530DF">
        <w:t xml:space="preserve">Jones, P. and Comfort, D. (2019a) ‘Sustainable development goals and the world’s Leading Hotel Groups’, </w:t>
      </w:r>
      <w:r w:rsidRPr="00C530DF">
        <w:rPr>
          <w:i/>
          <w:iCs/>
        </w:rPr>
        <w:t>ATHENS JOURNAL OF TOURISM</w:t>
      </w:r>
      <w:r w:rsidRPr="00C530DF">
        <w:t xml:space="preserve">, 6(1), pp. 1–14. doi:10.30958/ajt.6-1-1. </w:t>
      </w:r>
    </w:p>
    <w:p w:rsidR="002751CF" w:rsidRPr="00C530DF" w:rsidRDefault="002751CF" w:rsidP="002751CF">
      <w:pPr>
        <w:spacing w:line="480" w:lineRule="auto"/>
      </w:pPr>
      <w:r w:rsidRPr="00C530DF">
        <w:t xml:space="preserve">Jones, P. and Comfort, D. (2019b) ‘Sustainable development goals and the world’s Leading Hotel Groups’, </w:t>
      </w:r>
      <w:r w:rsidRPr="00C530DF">
        <w:rPr>
          <w:i/>
          <w:iCs/>
        </w:rPr>
        <w:t>ATHENS JOURNAL OF TOURISM</w:t>
      </w:r>
      <w:r w:rsidRPr="00C530DF">
        <w:t xml:space="preserve">, 6(1), pp. 1–14. doi:10.30958/ajt.6-1-1. </w:t>
      </w:r>
    </w:p>
    <w:p w:rsidR="002751CF" w:rsidRPr="00C530DF" w:rsidRDefault="002751CF" w:rsidP="002751CF">
      <w:pPr>
        <w:spacing w:line="480" w:lineRule="auto"/>
      </w:pPr>
      <w:r w:rsidRPr="00C530DF">
        <w:t xml:space="preserve">Kim, Y.S. and Baker, M.A. (2019) ‘I earn it, but they just get it: Loyalty program customer reactions to unearned preferential treatment in the social servicescape’, </w:t>
      </w:r>
      <w:r w:rsidRPr="00C530DF">
        <w:rPr>
          <w:i/>
          <w:iCs/>
        </w:rPr>
        <w:t>Cornell Hospitality Quarterly</w:t>
      </w:r>
      <w:r w:rsidRPr="00C530DF">
        <w:t xml:space="preserve">, 61(1), pp. 84–97. doi:10.1177/1938965519857539. </w:t>
      </w:r>
    </w:p>
    <w:p w:rsidR="002751CF" w:rsidRPr="00C530DF" w:rsidRDefault="002751CF" w:rsidP="002751CF">
      <w:pPr>
        <w:spacing w:line="480" w:lineRule="auto"/>
      </w:pPr>
      <w:r w:rsidRPr="00C530DF">
        <w:lastRenderedPageBreak/>
        <w:t xml:space="preserve">Lee, S.M. and Trimi, S. (2018) ‘Innovation for creating a smart future’, </w:t>
      </w:r>
      <w:r w:rsidRPr="00C530DF">
        <w:rPr>
          <w:i/>
          <w:iCs/>
        </w:rPr>
        <w:t>Journal of Innovation &amp;amp; Knowledge</w:t>
      </w:r>
      <w:r w:rsidRPr="00C530DF">
        <w:t xml:space="preserve">, 3(1), pp. 1–8. doi:10.1016/j.jik.2016.11.001. </w:t>
      </w:r>
    </w:p>
    <w:p w:rsidR="002751CF" w:rsidRPr="00C530DF" w:rsidRDefault="002751CF" w:rsidP="002751CF">
      <w:pPr>
        <w:spacing w:line="480" w:lineRule="auto"/>
      </w:pPr>
      <w:r w:rsidRPr="00C530DF">
        <w:t xml:space="preserve">Legrand, W., Chen, J.S. and Laeis, G.C. (2022) ‘Sustainable development and the hospitality industry’, </w:t>
      </w:r>
      <w:r w:rsidRPr="00C530DF">
        <w:rPr>
          <w:i/>
          <w:iCs/>
        </w:rPr>
        <w:t>Sustainability in the Hospitality Industry</w:t>
      </w:r>
      <w:r w:rsidRPr="00C530DF">
        <w:t xml:space="preserve">, pp. 15–61. doi:10.4324/9781003081128-2. </w:t>
      </w:r>
    </w:p>
    <w:p w:rsidR="002751CF" w:rsidRPr="00C530DF" w:rsidRDefault="002751CF" w:rsidP="002751CF">
      <w:pPr>
        <w:spacing w:line="480" w:lineRule="auto"/>
      </w:pPr>
      <w:r w:rsidRPr="00C530DF">
        <w:t xml:space="preserve">Lei, S.I., Wang, D. and Law, R. (2019) ‘Perceived Technology affordance and value of hotel mobile apps: A comparison of hoteliers and customers’, </w:t>
      </w:r>
      <w:r w:rsidRPr="00C530DF">
        <w:rPr>
          <w:i/>
          <w:iCs/>
        </w:rPr>
        <w:t>Journal of Hospitality and Tourism Management</w:t>
      </w:r>
      <w:r w:rsidRPr="00C530DF">
        <w:t xml:space="preserve">, 39, pp. 201–211. doi:10.1016/j.jhtm.2019.02.006. </w:t>
      </w:r>
    </w:p>
    <w:p w:rsidR="002751CF" w:rsidRPr="00C530DF" w:rsidRDefault="002751CF" w:rsidP="002751CF">
      <w:pPr>
        <w:spacing w:line="480" w:lineRule="auto"/>
      </w:pPr>
      <w:r w:rsidRPr="00C530DF">
        <w:t xml:space="preserve">Mahmud, M., Soetanto, D. and Jack, S. (2021) ‘A contingency theory perspective of environmental management: Empirical evidence from entrepreneurial firms’, </w:t>
      </w:r>
      <w:r w:rsidRPr="00C530DF">
        <w:rPr>
          <w:i/>
          <w:iCs/>
        </w:rPr>
        <w:t>Journal of General Management</w:t>
      </w:r>
      <w:r w:rsidRPr="00C530DF">
        <w:t xml:space="preserve">, 47(1), pp. 3–17. doi:10.1177/0306307021991489. </w:t>
      </w:r>
    </w:p>
    <w:p w:rsidR="002751CF" w:rsidRPr="00C530DF" w:rsidRDefault="002751CF" w:rsidP="002751CF">
      <w:pPr>
        <w:spacing w:line="480" w:lineRule="auto"/>
      </w:pPr>
      <w:r w:rsidRPr="00C530DF">
        <w:t>Mullins, L &amp; Dosser, P. (2013) Hospitality Management and Organisational Behaviour (5th Ed) Harlow, Pearson.</w:t>
      </w:r>
    </w:p>
    <w:p w:rsidR="002751CF" w:rsidRPr="00C530DF" w:rsidRDefault="002751CF" w:rsidP="002751CF">
      <w:pPr>
        <w:spacing w:line="480" w:lineRule="auto"/>
      </w:pPr>
      <w:r w:rsidRPr="00C530DF">
        <w:t>Mullins, L (2020) Organisational Behaviour in the Workplace (12th edition) Harlow:Pearson</w:t>
      </w:r>
    </w:p>
    <w:p w:rsidR="002751CF" w:rsidRPr="00C530DF" w:rsidRDefault="002751CF" w:rsidP="002751CF">
      <w:pPr>
        <w:spacing w:line="480" w:lineRule="auto"/>
      </w:pPr>
      <w:r w:rsidRPr="00C530DF">
        <w:t>Mullins, L. (2016) Management and Organisational Behaviour (11th edition) Harlow: Pearson</w:t>
      </w:r>
    </w:p>
    <w:p w:rsidR="002751CF" w:rsidRPr="00C530DF" w:rsidRDefault="002751CF" w:rsidP="002751CF">
      <w:pPr>
        <w:spacing w:line="480" w:lineRule="auto"/>
      </w:pPr>
      <w:r w:rsidRPr="00C530DF">
        <w:t xml:space="preserve">Rather, R.A. and Hollebeek, L.D. (2019) ‘Exploring and validating social identification and social exchange-based drivers of Hospitality Customer Loyalty’, </w:t>
      </w:r>
      <w:r w:rsidRPr="00C530DF">
        <w:rPr>
          <w:i/>
          <w:iCs/>
        </w:rPr>
        <w:t>International Journal of Contemporary Hospitality Management</w:t>
      </w:r>
      <w:r w:rsidRPr="00C530DF">
        <w:t xml:space="preserve">, 31(3), pp. 1432–1451. doi:10.1108/ijchm-10-2017-0627. </w:t>
      </w:r>
    </w:p>
    <w:p w:rsidR="002751CF" w:rsidRPr="00C530DF" w:rsidRDefault="002751CF" w:rsidP="002751CF">
      <w:pPr>
        <w:spacing w:line="480" w:lineRule="auto"/>
      </w:pPr>
      <w:r w:rsidRPr="00C530DF">
        <w:t xml:space="preserve">Robbins, S. Et al (2008) Organizational Behaviour (5th edition) </w:t>
      </w:r>
      <w:r w:rsidRPr="00C530DF">
        <w:rPr>
          <w:i/>
        </w:rPr>
        <w:t>Harlow: Pearson Education Limited</w:t>
      </w:r>
      <w:r w:rsidRPr="00C530DF">
        <w:t>.</w:t>
      </w:r>
    </w:p>
    <w:p w:rsidR="002751CF" w:rsidRPr="00C530DF" w:rsidRDefault="002751CF" w:rsidP="002751CF">
      <w:pPr>
        <w:spacing w:line="480" w:lineRule="auto"/>
      </w:pPr>
      <w:r w:rsidRPr="00C530DF">
        <w:lastRenderedPageBreak/>
        <w:t xml:space="preserve">Rollinson, D. et al (2008 ) Organisational Behaviour and Analysis (4th edition) </w:t>
      </w:r>
      <w:r w:rsidRPr="00C530DF">
        <w:rPr>
          <w:i/>
        </w:rPr>
        <w:t>Harlow: Addison-Wesley Longman</w:t>
      </w:r>
      <w:r w:rsidRPr="00C530DF">
        <w:t>.</w:t>
      </w:r>
    </w:p>
    <w:p w:rsidR="002751CF" w:rsidRPr="00C530DF" w:rsidRDefault="002751CF" w:rsidP="002751CF">
      <w:pPr>
        <w:spacing w:line="480" w:lineRule="auto"/>
      </w:pPr>
      <w:r w:rsidRPr="00C530DF">
        <w:t xml:space="preserve">Sota, S. </w:t>
      </w:r>
      <w:r w:rsidRPr="00C530DF">
        <w:rPr>
          <w:i/>
          <w:iCs/>
        </w:rPr>
        <w:t>et al.</w:t>
      </w:r>
      <w:r w:rsidRPr="00C530DF">
        <w:t xml:space="preserve"> (2018) ‘Customer relationship management research from 2007 to 2016: An academic literature review’, </w:t>
      </w:r>
      <w:r w:rsidRPr="00C530DF">
        <w:rPr>
          <w:i/>
          <w:iCs/>
        </w:rPr>
        <w:t>Journal of Relationship Marketing</w:t>
      </w:r>
      <w:r w:rsidRPr="00C530DF">
        <w:t xml:space="preserve">, 17(4), pp. 277–291. doi:10.1080/15332667.2018.1440148. </w:t>
      </w:r>
    </w:p>
    <w:p w:rsidR="002751CF" w:rsidRDefault="002751CF" w:rsidP="002751CF">
      <w:pPr>
        <w:spacing w:line="480" w:lineRule="auto"/>
      </w:pPr>
      <w:r w:rsidRPr="00C530DF">
        <w:t xml:space="preserve">Wynn, M. and Lam, C. (2023) </w:t>
      </w:r>
      <w:r w:rsidRPr="00C530DF">
        <w:rPr>
          <w:i/>
          <w:iCs/>
        </w:rPr>
        <w:t>Digitalisation and it strategy in the hospitality industry</w:t>
      </w:r>
      <w:r w:rsidRPr="00C530DF">
        <w:t xml:space="preserve"> [Preprint]. doi:10.20944/preprints202309.0063.v1.</w:t>
      </w:r>
      <w:r>
        <w:t xml:space="preserve"> </w:t>
      </w:r>
    </w:p>
    <w:sectPr w:rsidR="002751CF" w:rsidSect="00E06784">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F5E7D" w:rsidRDefault="006F5E7D" w:rsidP="006E691B">
      <w:pPr>
        <w:spacing w:after="0" w:line="240" w:lineRule="auto"/>
      </w:pPr>
      <w:r>
        <w:separator/>
      </w:r>
    </w:p>
  </w:endnote>
  <w:endnote w:type="continuationSeparator" w:id="0">
    <w:p w:rsidR="006F5E7D" w:rsidRDefault="006F5E7D" w:rsidP="006E6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F5E7D" w:rsidRDefault="006F5E7D" w:rsidP="006E691B">
      <w:pPr>
        <w:spacing w:after="0" w:line="240" w:lineRule="auto"/>
      </w:pPr>
      <w:r>
        <w:separator/>
      </w:r>
    </w:p>
  </w:footnote>
  <w:footnote w:type="continuationSeparator" w:id="0">
    <w:p w:rsidR="006F5E7D" w:rsidRDefault="006F5E7D" w:rsidP="006E69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E691B"/>
    <w:rsid w:val="000048E9"/>
    <w:rsid w:val="00131951"/>
    <w:rsid w:val="002109FD"/>
    <w:rsid w:val="0026501D"/>
    <w:rsid w:val="002751CF"/>
    <w:rsid w:val="00277F72"/>
    <w:rsid w:val="00296936"/>
    <w:rsid w:val="002B205A"/>
    <w:rsid w:val="002B3A15"/>
    <w:rsid w:val="002F3DB1"/>
    <w:rsid w:val="0037002C"/>
    <w:rsid w:val="00417DA0"/>
    <w:rsid w:val="00423A83"/>
    <w:rsid w:val="0046121C"/>
    <w:rsid w:val="004F2BBA"/>
    <w:rsid w:val="005F5F93"/>
    <w:rsid w:val="00630A42"/>
    <w:rsid w:val="00641806"/>
    <w:rsid w:val="006E691B"/>
    <w:rsid w:val="006F5E7D"/>
    <w:rsid w:val="00702BAE"/>
    <w:rsid w:val="00841D63"/>
    <w:rsid w:val="00877902"/>
    <w:rsid w:val="00891AD5"/>
    <w:rsid w:val="008A57FF"/>
    <w:rsid w:val="008D61C3"/>
    <w:rsid w:val="00907C2E"/>
    <w:rsid w:val="00962B4E"/>
    <w:rsid w:val="00972586"/>
    <w:rsid w:val="00A014CE"/>
    <w:rsid w:val="00A4115B"/>
    <w:rsid w:val="00AB4269"/>
    <w:rsid w:val="00AC2276"/>
    <w:rsid w:val="00AD46C1"/>
    <w:rsid w:val="00C23A5E"/>
    <w:rsid w:val="00C530DF"/>
    <w:rsid w:val="00C771F7"/>
    <w:rsid w:val="00C815B2"/>
    <w:rsid w:val="00C9684E"/>
    <w:rsid w:val="00CB64AB"/>
    <w:rsid w:val="00CD3334"/>
    <w:rsid w:val="00D207C6"/>
    <w:rsid w:val="00D736AC"/>
    <w:rsid w:val="00DD78D7"/>
    <w:rsid w:val="00E06784"/>
    <w:rsid w:val="00F07B17"/>
    <w:rsid w:val="00F531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691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E691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E691B"/>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6E691B"/>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91B"/>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6E691B"/>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semiHidden/>
    <w:rsid w:val="006E691B"/>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6E69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691B"/>
    <w:rPr>
      <w:rFonts w:ascii="Times New Roman" w:hAnsi="Times New Roman"/>
      <w:color w:val="000000" w:themeColor="text1"/>
      <w:sz w:val="24"/>
    </w:rPr>
  </w:style>
  <w:style w:type="paragraph" w:styleId="Footer">
    <w:name w:val="footer"/>
    <w:basedOn w:val="Normal"/>
    <w:link w:val="FooterChar"/>
    <w:uiPriority w:val="99"/>
    <w:unhideWhenUsed/>
    <w:rsid w:val="006E69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691B"/>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E06784"/>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E06784"/>
    <w:pPr>
      <w:spacing w:after="100"/>
    </w:pPr>
  </w:style>
  <w:style w:type="paragraph" w:styleId="TOC2">
    <w:name w:val="toc 2"/>
    <w:basedOn w:val="Normal"/>
    <w:next w:val="Normal"/>
    <w:autoRedefine/>
    <w:uiPriority w:val="39"/>
    <w:unhideWhenUsed/>
    <w:rsid w:val="00E06784"/>
    <w:pPr>
      <w:spacing w:after="100"/>
      <w:ind w:left="240"/>
    </w:pPr>
  </w:style>
  <w:style w:type="character" w:styleId="Hyperlink">
    <w:name w:val="Hyperlink"/>
    <w:basedOn w:val="DefaultParagraphFont"/>
    <w:uiPriority w:val="99"/>
    <w:unhideWhenUsed/>
    <w:rsid w:val="00E06784"/>
    <w:rPr>
      <w:color w:val="0000FF" w:themeColor="hyperlink"/>
      <w:u w:val="single"/>
    </w:rPr>
  </w:style>
  <w:style w:type="paragraph" w:styleId="BalloonText">
    <w:name w:val="Balloon Text"/>
    <w:basedOn w:val="Normal"/>
    <w:link w:val="BalloonTextChar"/>
    <w:uiPriority w:val="99"/>
    <w:semiHidden/>
    <w:unhideWhenUsed/>
    <w:rsid w:val="00E067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6784"/>
    <w:rPr>
      <w:rFonts w:ascii="Tahoma" w:hAnsi="Tahoma" w:cs="Tahoma"/>
      <w:color w:val="000000" w:themeColor="text1"/>
      <w:sz w:val="16"/>
      <w:szCs w:val="16"/>
    </w:rPr>
  </w:style>
  <w:style w:type="paragraph" w:styleId="NormalWeb">
    <w:name w:val="Normal (Web)"/>
    <w:basedOn w:val="Normal"/>
    <w:uiPriority w:val="99"/>
    <w:semiHidden/>
    <w:unhideWhenUsed/>
    <w:rsid w:val="004F2BBA"/>
    <w:pPr>
      <w:spacing w:before="100" w:beforeAutospacing="1" w:after="100" w:afterAutospacing="1" w:line="240" w:lineRule="auto"/>
      <w:jc w:val="left"/>
    </w:pPr>
    <w:rPr>
      <w:rFonts w:eastAsia="Times New Roman" w:cs="Times New Roman"/>
      <w:color w:val="auto"/>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691B"/>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E691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E691B"/>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6E691B"/>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91B"/>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6E691B"/>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semiHidden/>
    <w:rsid w:val="006E691B"/>
    <w:rPr>
      <w:rFonts w:ascii="Times New Roman" w:eastAsiaTheme="majorEastAsia" w:hAnsi="Times New Roman" w:cstheme="majorBidi"/>
      <w:b/>
      <w:bCs/>
      <w:color w:val="000000" w:themeColor="text1"/>
      <w:sz w:val="24"/>
    </w:rPr>
  </w:style>
  <w:style w:type="paragraph" w:styleId="Header">
    <w:name w:val="header"/>
    <w:basedOn w:val="Normal"/>
    <w:link w:val="HeaderChar"/>
    <w:uiPriority w:val="99"/>
    <w:unhideWhenUsed/>
    <w:rsid w:val="006E69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691B"/>
    <w:rPr>
      <w:rFonts w:ascii="Times New Roman" w:hAnsi="Times New Roman"/>
      <w:color w:val="000000" w:themeColor="text1"/>
      <w:sz w:val="24"/>
    </w:rPr>
  </w:style>
  <w:style w:type="paragraph" w:styleId="Footer">
    <w:name w:val="footer"/>
    <w:basedOn w:val="Normal"/>
    <w:link w:val="FooterChar"/>
    <w:uiPriority w:val="99"/>
    <w:unhideWhenUsed/>
    <w:rsid w:val="006E69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691B"/>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E06784"/>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E06784"/>
    <w:pPr>
      <w:spacing w:after="100"/>
    </w:pPr>
  </w:style>
  <w:style w:type="paragraph" w:styleId="TOC2">
    <w:name w:val="toc 2"/>
    <w:basedOn w:val="Normal"/>
    <w:next w:val="Normal"/>
    <w:autoRedefine/>
    <w:uiPriority w:val="39"/>
    <w:unhideWhenUsed/>
    <w:rsid w:val="00E06784"/>
    <w:pPr>
      <w:spacing w:after="100"/>
      <w:ind w:left="240"/>
    </w:pPr>
  </w:style>
  <w:style w:type="character" w:styleId="Hyperlink">
    <w:name w:val="Hyperlink"/>
    <w:basedOn w:val="DefaultParagraphFont"/>
    <w:uiPriority w:val="99"/>
    <w:unhideWhenUsed/>
    <w:rsid w:val="00E06784"/>
    <w:rPr>
      <w:color w:val="0000FF" w:themeColor="hyperlink"/>
      <w:u w:val="single"/>
    </w:rPr>
  </w:style>
  <w:style w:type="paragraph" w:styleId="BalloonText">
    <w:name w:val="Balloon Text"/>
    <w:basedOn w:val="Normal"/>
    <w:link w:val="BalloonTextChar"/>
    <w:uiPriority w:val="99"/>
    <w:semiHidden/>
    <w:unhideWhenUsed/>
    <w:rsid w:val="00E067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6784"/>
    <w:rPr>
      <w:rFonts w:ascii="Tahoma" w:hAnsi="Tahoma" w:cs="Tahoma"/>
      <w:color w:val="000000" w:themeColor="text1"/>
      <w:sz w:val="16"/>
      <w:szCs w:val="16"/>
    </w:rPr>
  </w:style>
  <w:style w:type="paragraph" w:styleId="NormalWeb">
    <w:name w:val="Normal (Web)"/>
    <w:basedOn w:val="Normal"/>
    <w:uiPriority w:val="99"/>
    <w:semiHidden/>
    <w:unhideWhenUsed/>
    <w:rsid w:val="004F2BBA"/>
    <w:pPr>
      <w:spacing w:before="100" w:beforeAutospacing="1" w:after="100" w:afterAutospacing="1" w:line="240" w:lineRule="auto"/>
      <w:jc w:val="left"/>
    </w:pPr>
    <w:rPr>
      <w:rFonts w:eastAsia="Times New Roman" w:cs="Times New Roman"/>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522306">
      <w:bodyDiv w:val="1"/>
      <w:marLeft w:val="0"/>
      <w:marRight w:val="0"/>
      <w:marTop w:val="0"/>
      <w:marBottom w:val="0"/>
      <w:divBdr>
        <w:top w:val="none" w:sz="0" w:space="0" w:color="auto"/>
        <w:left w:val="none" w:sz="0" w:space="0" w:color="auto"/>
        <w:bottom w:val="none" w:sz="0" w:space="0" w:color="auto"/>
        <w:right w:val="none" w:sz="0" w:space="0" w:color="auto"/>
      </w:divBdr>
    </w:div>
    <w:div w:id="98572207">
      <w:bodyDiv w:val="1"/>
      <w:marLeft w:val="0"/>
      <w:marRight w:val="0"/>
      <w:marTop w:val="0"/>
      <w:marBottom w:val="0"/>
      <w:divBdr>
        <w:top w:val="none" w:sz="0" w:space="0" w:color="auto"/>
        <w:left w:val="none" w:sz="0" w:space="0" w:color="auto"/>
        <w:bottom w:val="none" w:sz="0" w:space="0" w:color="auto"/>
        <w:right w:val="none" w:sz="0" w:space="0" w:color="auto"/>
      </w:divBdr>
    </w:div>
    <w:div w:id="221252469">
      <w:bodyDiv w:val="1"/>
      <w:marLeft w:val="0"/>
      <w:marRight w:val="0"/>
      <w:marTop w:val="0"/>
      <w:marBottom w:val="0"/>
      <w:divBdr>
        <w:top w:val="none" w:sz="0" w:space="0" w:color="auto"/>
        <w:left w:val="none" w:sz="0" w:space="0" w:color="auto"/>
        <w:bottom w:val="none" w:sz="0" w:space="0" w:color="auto"/>
        <w:right w:val="none" w:sz="0" w:space="0" w:color="auto"/>
      </w:divBdr>
    </w:div>
    <w:div w:id="322855024">
      <w:bodyDiv w:val="1"/>
      <w:marLeft w:val="0"/>
      <w:marRight w:val="0"/>
      <w:marTop w:val="0"/>
      <w:marBottom w:val="0"/>
      <w:divBdr>
        <w:top w:val="none" w:sz="0" w:space="0" w:color="auto"/>
        <w:left w:val="none" w:sz="0" w:space="0" w:color="auto"/>
        <w:bottom w:val="none" w:sz="0" w:space="0" w:color="auto"/>
        <w:right w:val="none" w:sz="0" w:space="0" w:color="auto"/>
      </w:divBdr>
    </w:div>
    <w:div w:id="432210958">
      <w:bodyDiv w:val="1"/>
      <w:marLeft w:val="0"/>
      <w:marRight w:val="0"/>
      <w:marTop w:val="0"/>
      <w:marBottom w:val="0"/>
      <w:divBdr>
        <w:top w:val="none" w:sz="0" w:space="0" w:color="auto"/>
        <w:left w:val="none" w:sz="0" w:space="0" w:color="auto"/>
        <w:bottom w:val="none" w:sz="0" w:space="0" w:color="auto"/>
        <w:right w:val="none" w:sz="0" w:space="0" w:color="auto"/>
      </w:divBdr>
    </w:div>
    <w:div w:id="855464387">
      <w:bodyDiv w:val="1"/>
      <w:marLeft w:val="0"/>
      <w:marRight w:val="0"/>
      <w:marTop w:val="0"/>
      <w:marBottom w:val="0"/>
      <w:divBdr>
        <w:top w:val="none" w:sz="0" w:space="0" w:color="auto"/>
        <w:left w:val="none" w:sz="0" w:space="0" w:color="auto"/>
        <w:bottom w:val="none" w:sz="0" w:space="0" w:color="auto"/>
        <w:right w:val="none" w:sz="0" w:space="0" w:color="auto"/>
      </w:divBdr>
    </w:div>
    <w:div w:id="975574598">
      <w:bodyDiv w:val="1"/>
      <w:marLeft w:val="0"/>
      <w:marRight w:val="0"/>
      <w:marTop w:val="0"/>
      <w:marBottom w:val="0"/>
      <w:divBdr>
        <w:top w:val="none" w:sz="0" w:space="0" w:color="auto"/>
        <w:left w:val="none" w:sz="0" w:space="0" w:color="auto"/>
        <w:bottom w:val="none" w:sz="0" w:space="0" w:color="auto"/>
        <w:right w:val="none" w:sz="0" w:space="0" w:color="auto"/>
      </w:divBdr>
    </w:div>
    <w:div w:id="1028946968">
      <w:bodyDiv w:val="1"/>
      <w:marLeft w:val="0"/>
      <w:marRight w:val="0"/>
      <w:marTop w:val="0"/>
      <w:marBottom w:val="0"/>
      <w:divBdr>
        <w:top w:val="none" w:sz="0" w:space="0" w:color="auto"/>
        <w:left w:val="none" w:sz="0" w:space="0" w:color="auto"/>
        <w:bottom w:val="none" w:sz="0" w:space="0" w:color="auto"/>
        <w:right w:val="none" w:sz="0" w:space="0" w:color="auto"/>
      </w:divBdr>
    </w:div>
    <w:div w:id="1300961932">
      <w:bodyDiv w:val="1"/>
      <w:marLeft w:val="0"/>
      <w:marRight w:val="0"/>
      <w:marTop w:val="0"/>
      <w:marBottom w:val="0"/>
      <w:divBdr>
        <w:top w:val="none" w:sz="0" w:space="0" w:color="auto"/>
        <w:left w:val="none" w:sz="0" w:space="0" w:color="auto"/>
        <w:bottom w:val="none" w:sz="0" w:space="0" w:color="auto"/>
        <w:right w:val="none" w:sz="0" w:space="0" w:color="auto"/>
      </w:divBdr>
    </w:div>
    <w:div w:id="1508057244">
      <w:bodyDiv w:val="1"/>
      <w:marLeft w:val="0"/>
      <w:marRight w:val="0"/>
      <w:marTop w:val="0"/>
      <w:marBottom w:val="0"/>
      <w:divBdr>
        <w:top w:val="none" w:sz="0" w:space="0" w:color="auto"/>
        <w:left w:val="none" w:sz="0" w:space="0" w:color="auto"/>
        <w:bottom w:val="none" w:sz="0" w:space="0" w:color="auto"/>
        <w:right w:val="none" w:sz="0" w:space="0" w:color="auto"/>
      </w:divBdr>
    </w:div>
    <w:div w:id="1589147630">
      <w:bodyDiv w:val="1"/>
      <w:marLeft w:val="0"/>
      <w:marRight w:val="0"/>
      <w:marTop w:val="0"/>
      <w:marBottom w:val="0"/>
      <w:divBdr>
        <w:top w:val="none" w:sz="0" w:space="0" w:color="auto"/>
        <w:left w:val="none" w:sz="0" w:space="0" w:color="auto"/>
        <w:bottom w:val="none" w:sz="0" w:space="0" w:color="auto"/>
        <w:right w:val="none" w:sz="0" w:space="0" w:color="auto"/>
      </w:divBdr>
    </w:div>
    <w:div w:id="1595241899">
      <w:bodyDiv w:val="1"/>
      <w:marLeft w:val="0"/>
      <w:marRight w:val="0"/>
      <w:marTop w:val="0"/>
      <w:marBottom w:val="0"/>
      <w:divBdr>
        <w:top w:val="none" w:sz="0" w:space="0" w:color="auto"/>
        <w:left w:val="none" w:sz="0" w:space="0" w:color="auto"/>
        <w:bottom w:val="none" w:sz="0" w:space="0" w:color="auto"/>
        <w:right w:val="none" w:sz="0" w:space="0" w:color="auto"/>
      </w:divBdr>
    </w:div>
    <w:div w:id="1616205523">
      <w:bodyDiv w:val="1"/>
      <w:marLeft w:val="0"/>
      <w:marRight w:val="0"/>
      <w:marTop w:val="0"/>
      <w:marBottom w:val="0"/>
      <w:divBdr>
        <w:top w:val="none" w:sz="0" w:space="0" w:color="auto"/>
        <w:left w:val="none" w:sz="0" w:space="0" w:color="auto"/>
        <w:bottom w:val="none" w:sz="0" w:space="0" w:color="auto"/>
        <w:right w:val="none" w:sz="0" w:space="0" w:color="auto"/>
      </w:divBdr>
    </w:div>
    <w:div w:id="1665739521">
      <w:bodyDiv w:val="1"/>
      <w:marLeft w:val="0"/>
      <w:marRight w:val="0"/>
      <w:marTop w:val="0"/>
      <w:marBottom w:val="0"/>
      <w:divBdr>
        <w:top w:val="none" w:sz="0" w:space="0" w:color="auto"/>
        <w:left w:val="none" w:sz="0" w:space="0" w:color="auto"/>
        <w:bottom w:val="none" w:sz="0" w:space="0" w:color="auto"/>
        <w:right w:val="none" w:sz="0" w:space="0" w:color="auto"/>
      </w:divBdr>
    </w:div>
    <w:div w:id="1705326165">
      <w:bodyDiv w:val="1"/>
      <w:marLeft w:val="0"/>
      <w:marRight w:val="0"/>
      <w:marTop w:val="0"/>
      <w:marBottom w:val="0"/>
      <w:divBdr>
        <w:top w:val="none" w:sz="0" w:space="0" w:color="auto"/>
        <w:left w:val="none" w:sz="0" w:space="0" w:color="auto"/>
        <w:bottom w:val="none" w:sz="0" w:space="0" w:color="auto"/>
        <w:right w:val="none" w:sz="0" w:space="0" w:color="auto"/>
      </w:divBdr>
    </w:div>
    <w:div w:id="1761484667">
      <w:bodyDiv w:val="1"/>
      <w:marLeft w:val="0"/>
      <w:marRight w:val="0"/>
      <w:marTop w:val="0"/>
      <w:marBottom w:val="0"/>
      <w:divBdr>
        <w:top w:val="none" w:sz="0" w:space="0" w:color="auto"/>
        <w:left w:val="none" w:sz="0" w:space="0" w:color="auto"/>
        <w:bottom w:val="none" w:sz="0" w:space="0" w:color="auto"/>
        <w:right w:val="none" w:sz="0" w:space="0" w:color="auto"/>
      </w:divBdr>
    </w:div>
    <w:div w:id="1960643352">
      <w:bodyDiv w:val="1"/>
      <w:marLeft w:val="0"/>
      <w:marRight w:val="0"/>
      <w:marTop w:val="0"/>
      <w:marBottom w:val="0"/>
      <w:divBdr>
        <w:top w:val="none" w:sz="0" w:space="0" w:color="auto"/>
        <w:left w:val="none" w:sz="0" w:space="0" w:color="auto"/>
        <w:bottom w:val="none" w:sz="0" w:space="0" w:color="auto"/>
        <w:right w:val="none" w:sz="0" w:space="0" w:color="auto"/>
      </w:divBdr>
    </w:div>
    <w:div w:id="1964730342">
      <w:bodyDiv w:val="1"/>
      <w:marLeft w:val="0"/>
      <w:marRight w:val="0"/>
      <w:marTop w:val="0"/>
      <w:marBottom w:val="0"/>
      <w:divBdr>
        <w:top w:val="none" w:sz="0" w:space="0" w:color="auto"/>
        <w:left w:val="none" w:sz="0" w:space="0" w:color="auto"/>
        <w:bottom w:val="none" w:sz="0" w:space="0" w:color="auto"/>
        <w:right w:val="none" w:sz="0" w:space="0" w:color="auto"/>
      </w:divBdr>
    </w:div>
    <w:div w:id="2092658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E493FA14-477C-4284-A106-0D614531B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TotalTime>
  <Pages>1</Pages>
  <Words>2928</Words>
  <Characters>16694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18</cp:revision>
  <dcterms:created xsi:type="dcterms:W3CDTF">2024-02-06T11:32:00Z</dcterms:created>
  <dcterms:modified xsi:type="dcterms:W3CDTF">2024-02-16T11:35:00Z</dcterms:modified>
</cp:coreProperties>
</file>