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2850450"/>
        <w:docPartObj>
          <w:docPartGallery w:val="Cover Pages"/>
          <w:docPartUnique/>
        </w:docPartObj>
      </w:sdtPr>
      <w:sdtContent>
        <w:p w14:paraId="405A3930" w14:textId="79F28631" w:rsidR="00086CB4" w:rsidRDefault="00086CB4"/>
        <w:p w14:paraId="64AA4FDC" w14:textId="6777CCA3" w:rsidR="00086CB4" w:rsidRDefault="00086CB4">
          <w:r>
            <w:rPr>
              <w:noProof/>
            </w:rPr>
            <mc:AlternateContent>
              <mc:Choice Requires="wpg">
                <w:drawing>
                  <wp:anchor distT="0" distB="0" distL="114300" distR="114300" simplePos="0" relativeHeight="251659264" behindDoc="1" locked="0" layoutInCell="1" allowOverlap="1" wp14:anchorId="13242A08" wp14:editId="6D6D2B0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4C69CA9" w14:textId="00C2C915" w:rsidR="00086CB4" w:rsidRPr="0060724D" w:rsidRDefault="00000000">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86CB4" w:rsidRPr="0060724D">
                                        <w:rPr>
                                          <w:color w:val="FFFFFF" w:themeColor="background1"/>
                                          <w:sz w:val="56"/>
                                          <w:szCs w:val="56"/>
                                        </w:rPr>
                                        <w:t>Patient Path: Initial Research Documentation</w:t>
                                      </w:r>
                                    </w:sdtContent>
                                  </w:sdt>
                                </w:p>
                                <w:p w14:paraId="152317A5" w14:textId="77777777" w:rsidR="0060724D" w:rsidRPr="0060724D" w:rsidRDefault="0060724D">
                                  <w:pPr>
                                    <w:rPr>
                                      <w:color w:val="FFFFFF" w:themeColor="background1"/>
                                    </w:rPr>
                                  </w:pPr>
                                  <w:r w:rsidRPr="0060724D">
                                    <w:rPr>
                                      <w:color w:val="FFFFFF" w:themeColor="background1"/>
                                    </w:rPr>
                                    <w:t>Industrial Based Research</w:t>
                                  </w:r>
                                </w:p>
                                <w:p w14:paraId="0085C32C" w14:textId="3ADB9655" w:rsidR="00770E5F" w:rsidRPr="0060724D" w:rsidRDefault="00770E5F">
                                  <w:pPr>
                                    <w:rPr>
                                      <w:color w:val="FFFFFF" w:themeColor="background1"/>
                                    </w:rPr>
                                  </w:pPr>
                                  <w:r w:rsidRPr="0060724D">
                                    <w:rPr>
                                      <w:color w:val="FFFFFF" w:themeColor="background1"/>
                                    </w:rPr>
                                    <w:t>ACCA6029</w:t>
                                  </w:r>
                                </w:p>
                                <w:p w14:paraId="1B70AF2B" w14:textId="77777777" w:rsidR="00770E5F" w:rsidRDefault="00770E5F">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3242A08"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4C69CA9" w14:textId="00C2C915" w:rsidR="00086CB4" w:rsidRPr="0060724D" w:rsidRDefault="00000000">
                            <w:pPr>
                              <w:rPr>
                                <w:color w:val="FFFFFF" w:themeColor="background1"/>
                                <w:sz w:val="56"/>
                                <w:szCs w:val="56"/>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86CB4" w:rsidRPr="0060724D">
                                  <w:rPr>
                                    <w:color w:val="FFFFFF" w:themeColor="background1"/>
                                    <w:sz w:val="56"/>
                                    <w:szCs w:val="56"/>
                                  </w:rPr>
                                  <w:t>Patient Path: Initial Research Documentation</w:t>
                                </w:r>
                              </w:sdtContent>
                            </w:sdt>
                          </w:p>
                          <w:p w14:paraId="152317A5" w14:textId="77777777" w:rsidR="0060724D" w:rsidRPr="0060724D" w:rsidRDefault="0060724D">
                            <w:pPr>
                              <w:rPr>
                                <w:color w:val="FFFFFF" w:themeColor="background1"/>
                              </w:rPr>
                            </w:pPr>
                            <w:r w:rsidRPr="0060724D">
                              <w:rPr>
                                <w:color w:val="FFFFFF" w:themeColor="background1"/>
                              </w:rPr>
                              <w:t>Industrial Based Research</w:t>
                            </w:r>
                          </w:p>
                          <w:p w14:paraId="0085C32C" w14:textId="3ADB9655" w:rsidR="00770E5F" w:rsidRPr="0060724D" w:rsidRDefault="00770E5F">
                            <w:pPr>
                              <w:rPr>
                                <w:color w:val="FFFFFF" w:themeColor="background1"/>
                              </w:rPr>
                            </w:pPr>
                            <w:r w:rsidRPr="0060724D">
                              <w:rPr>
                                <w:color w:val="FFFFFF" w:themeColor="background1"/>
                              </w:rPr>
                              <w:t>ACCA6029</w:t>
                            </w:r>
                          </w:p>
                          <w:p w14:paraId="1B70AF2B" w14:textId="77777777" w:rsidR="00770E5F" w:rsidRDefault="00770E5F">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017A4C0" wp14:editId="7618161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74F543" w14:textId="57AA3975" w:rsidR="00086CB4"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86CB4">
                                      <w:rPr>
                                        <w:caps/>
                                        <w:color w:val="7F7F7F" w:themeColor="text1" w:themeTint="80"/>
                                        <w:sz w:val="18"/>
                                        <w:szCs w:val="18"/>
                                      </w:rPr>
                                      <w:t>Univeristy of wales Trinity St David</w:t>
                                    </w:r>
                                  </w:sdtContent>
                                </w:sdt>
                                <w:r w:rsidR="00086CB4">
                                  <w:rPr>
                                    <w:caps/>
                                    <w:color w:val="7F7F7F" w:themeColor="text1" w:themeTint="80"/>
                                    <w:sz w:val="18"/>
                                    <w:szCs w:val="18"/>
                                  </w:rPr>
                                  <w:t> </w:t>
                                </w:r>
                                <w:r w:rsidR="00086CB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086CB4">
                                      <w:rPr>
                                        <w:color w:val="7F7F7F" w:themeColor="text1" w:themeTint="80"/>
                                        <w:sz w:val="18"/>
                                        <w:szCs w:val="18"/>
                                      </w:rPr>
                                      <w:t>Velindre University NHS Trust</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17A4C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274F543" w14:textId="57AA3975" w:rsidR="00086CB4"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86CB4">
                                <w:rPr>
                                  <w:caps/>
                                  <w:color w:val="7F7F7F" w:themeColor="text1" w:themeTint="80"/>
                                  <w:sz w:val="18"/>
                                  <w:szCs w:val="18"/>
                                </w:rPr>
                                <w:t>Univeristy of wales Trinity St David</w:t>
                              </w:r>
                            </w:sdtContent>
                          </w:sdt>
                          <w:r w:rsidR="00086CB4">
                            <w:rPr>
                              <w:caps/>
                              <w:color w:val="7F7F7F" w:themeColor="text1" w:themeTint="80"/>
                              <w:sz w:val="18"/>
                              <w:szCs w:val="18"/>
                            </w:rPr>
                            <w:t> </w:t>
                          </w:r>
                          <w:r w:rsidR="00086CB4">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086CB4">
                                <w:rPr>
                                  <w:color w:val="7F7F7F" w:themeColor="text1" w:themeTint="80"/>
                                  <w:sz w:val="18"/>
                                  <w:szCs w:val="18"/>
                                </w:rPr>
                                <w:t>Velindre University NHS Trust</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5136C7C" wp14:editId="2535908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F1B42D" w14:textId="144C99AB" w:rsidR="00086CB4" w:rsidRDefault="00086CB4">
                                    <w:pPr>
                                      <w:pStyle w:val="NoSpacing"/>
                                      <w:spacing w:before="40" w:after="40"/>
                                      <w:rPr>
                                        <w:caps/>
                                        <w:color w:val="4472C4" w:themeColor="accent1"/>
                                        <w:sz w:val="28"/>
                                        <w:szCs w:val="28"/>
                                      </w:rPr>
                                    </w:pPr>
                                    <w:r>
                                      <w:rPr>
                                        <w:caps/>
                                        <w:color w:val="4472C4" w:themeColor="accent1"/>
                                        <w:sz w:val="28"/>
                                        <w:szCs w:val="28"/>
                                      </w:rPr>
                                      <w:t>Healthcare TRANSFORMED; Patient Informed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299FBF6" w14:textId="54A9A549" w:rsidR="00086CB4" w:rsidRDefault="00086CB4">
                                    <w:pPr>
                                      <w:pStyle w:val="NoSpacing"/>
                                      <w:spacing w:before="40" w:after="40"/>
                                      <w:rPr>
                                        <w:caps/>
                                        <w:color w:val="5B9BD5" w:themeColor="accent5"/>
                                        <w:sz w:val="24"/>
                                        <w:szCs w:val="24"/>
                                      </w:rPr>
                                    </w:pPr>
                                    <w:r>
                                      <w:rPr>
                                        <w:caps/>
                                        <w:color w:val="5B9BD5" w:themeColor="accent5"/>
                                        <w:sz w:val="24"/>
                                        <w:szCs w:val="24"/>
                                      </w:rPr>
                                      <w:t>Samuel Jackson 1802975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136C7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BF1B42D" w14:textId="144C99AB" w:rsidR="00086CB4" w:rsidRDefault="00086CB4">
                              <w:pPr>
                                <w:pStyle w:val="NoSpacing"/>
                                <w:spacing w:before="40" w:after="40"/>
                                <w:rPr>
                                  <w:caps/>
                                  <w:color w:val="4472C4" w:themeColor="accent1"/>
                                  <w:sz w:val="28"/>
                                  <w:szCs w:val="28"/>
                                </w:rPr>
                              </w:pPr>
                              <w:r>
                                <w:rPr>
                                  <w:caps/>
                                  <w:color w:val="4472C4" w:themeColor="accent1"/>
                                  <w:sz w:val="28"/>
                                  <w:szCs w:val="28"/>
                                </w:rPr>
                                <w:t>Healthcare TRANSFORMED; Patient Informed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299FBF6" w14:textId="54A9A549" w:rsidR="00086CB4" w:rsidRDefault="00086CB4">
                              <w:pPr>
                                <w:pStyle w:val="NoSpacing"/>
                                <w:spacing w:before="40" w:after="40"/>
                                <w:rPr>
                                  <w:caps/>
                                  <w:color w:val="5B9BD5" w:themeColor="accent5"/>
                                  <w:sz w:val="24"/>
                                  <w:szCs w:val="24"/>
                                </w:rPr>
                              </w:pPr>
                              <w:r>
                                <w:rPr>
                                  <w:caps/>
                                  <w:color w:val="5B9BD5" w:themeColor="accent5"/>
                                  <w:sz w:val="24"/>
                                  <w:szCs w:val="24"/>
                                </w:rPr>
                                <w:t>Samuel Jackson 1802975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2F5C5AA" wp14:editId="79ACB69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8640680" w14:textId="5EB42B19" w:rsidR="00086CB4" w:rsidRDefault="00086CB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2F5C5AA"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48640680" w14:textId="5EB42B19" w:rsidR="00086CB4" w:rsidRDefault="00086CB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888483133"/>
        <w:docPartObj>
          <w:docPartGallery w:val="Table of Contents"/>
          <w:docPartUnique/>
        </w:docPartObj>
      </w:sdtPr>
      <w:sdtEndPr>
        <w:rPr>
          <w:b/>
          <w:bCs/>
          <w:noProof/>
        </w:rPr>
      </w:sdtEndPr>
      <w:sdtContent>
        <w:p w14:paraId="0DCA9ADA" w14:textId="06181355" w:rsidR="0075370D" w:rsidRPr="00D53C9E" w:rsidRDefault="0075370D" w:rsidP="003E3DB8">
          <w:pPr>
            <w:pStyle w:val="TOCHeading"/>
            <w:jc w:val="both"/>
          </w:pPr>
          <w:r w:rsidRPr="00D53C9E">
            <w:t>Table of Contents</w:t>
          </w:r>
        </w:p>
        <w:p w14:paraId="6E983BCA" w14:textId="32FDB4B3" w:rsidR="00D53C9E" w:rsidRPr="00D53C9E" w:rsidRDefault="0075370D">
          <w:pPr>
            <w:pStyle w:val="TOC1"/>
            <w:tabs>
              <w:tab w:val="left" w:pos="440"/>
              <w:tab w:val="right" w:leader="dot" w:pos="9016"/>
            </w:tabs>
            <w:rPr>
              <w:rFonts w:eastAsiaTheme="minorEastAsia"/>
              <w:noProof/>
              <w:lang w:eastAsia="en-GB"/>
            </w:rPr>
          </w:pPr>
          <w:r w:rsidRPr="00D53C9E">
            <w:fldChar w:fldCharType="begin"/>
          </w:r>
          <w:r w:rsidRPr="00D53C9E">
            <w:instrText xml:space="preserve"> TOC \o "1-3" \h \z \u </w:instrText>
          </w:r>
          <w:r w:rsidRPr="00D53C9E">
            <w:fldChar w:fldCharType="separate"/>
          </w:r>
          <w:hyperlink w:anchor="_Toc145606027" w:history="1">
            <w:r w:rsidR="00D53C9E" w:rsidRPr="00D53C9E">
              <w:rPr>
                <w:rStyle w:val="Hyperlink"/>
                <w:noProof/>
              </w:rPr>
              <w:t>1.</w:t>
            </w:r>
            <w:r w:rsidR="00D53C9E" w:rsidRPr="00D53C9E">
              <w:rPr>
                <w:rFonts w:eastAsiaTheme="minorEastAsia"/>
                <w:noProof/>
                <w:lang w:eastAsia="en-GB"/>
              </w:rPr>
              <w:tab/>
            </w:r>
            <w:r w:rsidR="00D53C9E" w:rsidRPr="00D53C9E">
              <w:rPr>
                <w:rStyle w:val="Hyperlink"/>
                <w:noProof/>
              </w:rPr>
              <w:t>Introduction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_Toc145606027 \h </w:instrText>
            </w:r>
            <w:r w:rsidR="00D53C9E" w:rsidRPr="00D53C9E">
              <w:rPr>
                <w:noProof/>
                <w:webHidden/>
              </w:rPr>
            </w:r>
            <w:r w:rsidR="00D53C9E" w:rsidRPr="00D53C9E">
              <w:rPr>
                <w:noProof/>
                <w:webHidden/>
              </w:rPr>
              <w:fldChar w:fldCharType="separate"/>
            </w:r>
            <w:r w:rsidR="00D53C9E" w:rsidRPr="00D53C9E">
              <w:rPr>
                <w:noProof/>
                <w:webHidden/>
              </w:rPr>
              <w:t>3</w:t>
            </w:r>
            <w:r w:rsidR="00D53C9E" w:rsidRPr="00D53C9E">
              <w:rPr>
                <w:noProof/>
                <w:webHidden/>
              </w:rPr>
              <w:fldChar w:fldCharType="end"/>
            </w:r>
          </w:hyperlink>
        </w:p>
        <w:p w14:paraId="613AA55F" w14:textId="0D107706" w:rsidR="00D53C9E" w:rsidRPr="00D53C9E" w:rsidRDefault="00000000">
          <w:pPr>
            <w:pStyle w:val="TOC2"/>
            <w:tabs>
              <w:tab w:val="left" w:pos="880"/>
              <w:tab w:val="right" w:leader="dot" w:pos="9016"/>
            </w:tabs>
            <w:rPr>
              <w:rFonts w:eastAsiaTheme="minorEastAsia"/>
              <w:noProof/>
              <w:lang w:eastAsia="en-GB"/>
            </w:rPr>
          </w:pPr>
          <w:hyperlink w:anchor="_Toc145606028" w:history="1">
            <w:r w:rsidR="00D53C9E" w:rsidRPr="00D53C9E">
              <w:rPr>
                <w:rStyle w:val="Hyperlink"/>
                <w:noProof/>
              </w:rPr>
              <w:t>1.1</w:t>
            </w:r>
            <w:r w:rsidR="00D53C9E" w:rsidRPr="00D53C9E">
              <w:rPr>
                <w:rFonts w:eastAsiaTheme="minorEastAsia"/>
                <w:noProof/>
                <w:lang w:eastAsia="en-GB"/>
              </w:rPr>
              <w:tab/>
            </w:r>
            <w:r w:rsidR="00D53C9E" w:rsidRPr="00D53C9E">
              <w:rPr>
                <w:rStyle w:val="Hyperlink"/>
                <w:noProof/>
              </w:rPr>
              <w:t>Justification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_Toc145606028 \h </w:instrText>
            </w:r>
            <w:r w:rsidR="00D53C9E" w:rsidRPr="00D53C9E">
              <w:rPr>
                <w:noProof/>
                <w:webHidden/>
              </w:rPr>
            </w:r>
            <w:r w:rsidR="00D53C9E" w:rsidRPr="00D53C9E">
              <w:rPr>
                <w:noProof/>
                <w:webHidden/>
              </w:rPr>
              <w:fldChar w:fldCharType="separate"/>
            </w:r>
            <w:r w:rsidR="00D53C9E" w:rsidRPr="00D53C9E">
              <w:rPr>
                <w:noProof/>
                <w:webHidden/>
              </w:rPr>
              <w:t>3</w:t>
            </w:r>
            <w:r w:rsidR="00D53C9E" w:rsidRPr="00D53C9E">
              <w:rPr>
                <w:noProof/>
                <w:webHidden/>
              </w:rPr>
              <w:fldChar w:fldCharType="end"/>
            </w:r>
          </w:hyperlink>
        </w:p>
        <w:p w14:paraId="21E72A6B" w14:textId="1C477ED7" w:rsidR="00D53C9E" w:rsidRPr="00D53C9E" w:rsidRDefault="00000000">
          <w:pPr>
            <w:pStyle w:val="TOC2"/>
            <w:tabs>
              <w:tab w:val="left" w:pos="880"/>
              <w:tab w:val="right" w:leader="dot" w:pos="9016"/>
            </w:tabs>
            <w:rPr>
              <w:rFonts w:eastAsiaTheme="minorEastAsia"/>
              <w:noProof/>
              <w:lang w:eastAsia="en-GB"/>
            </w:rPr>
          </w:pPr>
          <w:hyperlink w:anchor="_Toc145606029" w:history="1">
            <w:r w:rsidR="00D53C9E" w:rsidRPr="00D53C9E">
              <w:rPr>
                <w:rStyle w:val="Hyperlink"/>
                <w:noProof/>
              </w:rPr>
              <w:t>1.2</w:t>
            </w:r>
            <w:r w:rsidR="00D53C9E" w:rsidRPr="00D53C9E">
              <w:rPr>
                <w:rFonts w:eastAsiaTheme="minorEastAsia"/>
                <w:noProof/>
                <w:lang w:eastAsia="en-GB"/>
              </w:rPr>
              <w:tab/>
            </w:r>
            <w:r w:rsidR="00D53C9E" w:rsidRPr="00D53C9E">
              <w:rPr>
                <w:rStyle w:val="Hyperlink"/>
                <w:noProof/>
              </w:rPr>
              <w:t>Aims and Objectives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_Toc145606029 \h </w:instrText>
            </w:r>
            <w:r w:rsidR="00D53C9E" w:rsidRPr="00D53C9E">
              <w:rPr>
                <w:noProof/>
                <w:webHidden/>
              </w:rPr>
            </w:r>
            <w:r w:rsidR="00D53C9E" w:rsidRPr="00D53C9E">
              <w:rPr>
                <w:noProof/>
                <w:webHidden/>
              </w:rPr>
              <w:fldChar w:fldCharType="separate"/>
            </w:r>
            <w:r w:rsidR="00D53C9E" w:rsidRPr="00D53C9E">
              <w:rPr>
                <w:noProof/>
                <w:webHidden/>
              </w:rPr>
              <w:t>4</w:t>
            </w:r>
            <w:r w:rsidR="00D53C9E" w:rsidRPr="00D53C9E">
              <w:rPr>
                <w:noProof/>
                <w:webHidden/>
              </w:rPr>
              <w:fldChar w:fldCharType="end"/>
            </w:r>
          </w:hyperlink>
        </w:p>
        <w:p w14:paraId="3C531CD8" w14:textId="73862937" w:rsidR="00D53C9E" w:rsidRPr="00D53C9E" w:rsidRDefault="00000000">
          <w:pPr>
            <w:pStyle w:val="TOC1"/>
            <w:tabs>
              <w:tab w:val="left" w:pos="440"/>
              <w:tab w:val="right" w:leader="dot" w:pos="9016"/>
            </w:tabs>
            <w:rPr>
              <w:rFonts w:eastAsiaTheme="minorEastAsia"/>
              <w:noProof/>
              <w:lang w:eastAsia="en-GB"/>
            </w:rPr>
          </w:pPr>
          <w:hyperlink w:anchor="_Toc145606030" w:history="1">
            <w:r w:rsidR="00D53C9E" w:rsidRPr="00D53C9E">
              <w:rPr>
                <w:rStyle w:val="Hyperlink"/>
                <w:noProof/>
              </w:rPr>
              <w:t>2.</w:t>
            </w:r>
            <w:r w:rsidR="00D53C9E" w:rsidRPr="00D53C9E">
              <w:rPr>
                <w:rFonts w:eastAsiaTheme="minorEastAsia"/>
                <w:noProof/>
                <w:lang w:eastAsia="en-GB"/>
              </w:rPr>
              <w:tab/>
            </w:r>
            <w:r w:rsidR="00D53C9E" w:rsidRPr="00D53C9E">
              <w:rPr>
                <w:rStyle w:val="Hyperlink"/>
                <w:noProof/>
              </w:rPr>
              <w:t>Literature Review</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_Toc145606030 \h </w:instrText>
            </w:r>
            <w:r w:rsidR="00D53C9E" w:rsidRPr="00D53C9E">
              <w:rPr>
                <w:noProof/>
                <w:webHidden/>
              </w:rPr>
            </w:r>
            <w:r w:rsidR="00D53C9E" w:rsidRPr="00D53C9E">
              <w:rPr>
                <w:noProof/>
                <w:webHidden/>
              </w:rPr>
              <w:fldChar w:fldCharType="separate"/>
            </w:r>
            <w:r w:rsidR="00D53C9E" w:rsidRPr="00D53C9E">
              <w:rPr>
                <w:noProof/>
                <w:webHidden/>
              </w:rPr>
              <w:t>5</w:t>
            </w:r>
            <w:r w:rsidR="00D53C9E" w:rsidRPr="00D53C9E">
              <w:rPr>
                <w:noProof/>
                <w:webHidden/>
              </w:rPr>
              <w:fldChar w:fldCharType="end"/>
            </w:r>
          </w:hyperlink>
        </w:p>
        <w:p w14:paraId="5B86595E" w14:textId="7547BCB2" w:rsidR="00D53C9E" w:rsidRPr="00D53C9E" w:rsidRDefault="00000000">
          <w:pPr>
            <w:pStyle w:val="TOC1"/>
            <w:tabs>
              <w:tab w:val="left" w:pos="440"/>
              <w:tab w:val="right" w:leader="dot" w:pos="9016"/>
            </w:tabs>
            <w:rPr>
              <w:rFonts w:eastAsiaTheme="minorEastAsia"/>
              <w:noProof/>
              <w:lang w:eastAsia="en-GB"/>
            </w:rPr>
          </w:pPr>
          <w:hyperlink w:anchor="_Toc145606031" w:history="1">
            <w:r w:rsidR="00D53C9E" w:rsidRPr="00D53C9E">
              <w:rPr>
                <w:rStyle w:val="Hyperlink"/>
                <w:noProof/>
              </w:rPr>
              <w:t>3.</w:t>
            </w:r>
            <w:r w:rsidR="00D53C9E" w:rsidRPr="00D53C9E">
              <w:rPr>
                <w:rFonts w:eastAsiaTheme="minorEastAsia"/>
                <w:noProof/>
                <w:lang w:eastAsia="en-GB"/>
              </w:rPr>
              <w:tab/>
            </w:r>
            <w:r w:rsidR="00D53C9E" w:rsidRPr="00D53C9E">
              <w:rPr>
                <w:rStyle w:val="Hyperlink"/>
                <w:noProof/>
              </w:rPr>
              <w:t>Methodology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_Toc145606031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4C1F4F41" w14:textId="6FED574C" w:rsidR="00D53C9E" w:rsidRPr="00D53C9E" w:rsidRDefault="00000000">
          <w:pPr>
            <w:pStyle w:val="TOC2"/>
            <w:tabs>
              <w:tab w:val="right" w:leader="dot" w:pos="9016"/>
            </w:tabs>
            <w:rPr>
              <w:rFonts w:eastAsiaTheme="minorEastAsia"/>
              <w:noProof/>
              <w:lang w:eastAsia="en-GB"/>
            </w:rPr>
          </w:pPr>
          <w:hyperlink w:anchor="_Toc145606032" w:history="1">
            <w:r w:rsidR="00D53C9E" w:rsidRPr="00D53C9E">
              <w:rPr>
                <w:rStyle w:val="Hyperlink"/>
                <w:noProof/>
              </w:rPr>
              <w:t>3.1 Research Methodology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_Toc145606032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68303DDD" w14:textId="76B74858" w:rsidR="00D53C9E" w:rsidRPr="00D53C9E" w:rsidRDefault="00000000">
          <w:pPr>
            <w:pStyle w:val="TOC3"/>
            <w:tabs>
              <w:tab w:val="right" w:leader="dot" w:pos="9016"/>
            </w:tabs>
            <w:rPr>
              <w:rFonts w:eastAsiaTheme="minorEastAsia"/>
              <w:noProof/>
              <w:lang w:eastAsia="en-GB"/>
            </w:rPr>
          </w:pPr>
          <w:hyperlink w:anchor="_Toc145606033" w:history="1">
            <w:r w:rsidR="00D53C9E" w:rsidRPr="00D53C9E">
              <w:rPr>
                <w:rStyle w:val="Hyperlink"/>
                <w:noProof/>
              </w:rPr>
              <w:t>3.1.1 Philosophy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_Toc145606033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1DC22B8B" w14:textId="4179C960" w:rsidR="00D53C9E" w:rsidRPr="00D53C9E" w:rsidRDefault="00000000">
          <w:pPr>
            <w:pStyle w:val="TOC3"/>
            <w:tabs>
              <w:tab w:val="right" w:leader="dot" w:pos="9016"/>
            </w:tabs>
            <w:rPr>
              <w:rFonts w:eastAsiaTheme="minorEastAsia"/>
              <w:noProof/>
              <w:lang w:eastAsia="en-GB"/>
            </w:rPr>
          </w:pPr>
          <w:hyperlink w:anchor="_Toc145606034" w:history="1">
            <w:r w:rsidR="00D53C9E" w:rsidRPr="00D53C9E">
              <w:rPr>
                <w:rStyle w:val="Hyperlink"/>
                <w:noProof/>
              </w:rPr>
              <w:t>3.1.2 Approach</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_Toc145606034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3D0D2852" w14:textId="69B890DF" w:rsidR="00D53C9E" w:rsidRPr="00D53C9E" w:rsidRDefault="00000000">
          <w:pPr>
            <w:pStyle w:val="TOC3"/>
            <w:tabs>
              <w:tab w:val="right" w:leader="dot" w:pos="9016"/>
            </w:tabs>
            <w:rPr>
              <w:rFonts w:eastAsiaTheme="minorEastAsia"/>
              <w:noProof/>
              <w:lang w:eastAsia="en-GB"/>
            </w:rPr>
          </w:pPr>
          <w:hyperlink w:anchor="_Toc145606035" w:history="1">
            <w:r w:rsidR="00D53C9E" w:rsidRPr="00D53C9E">
              <w:rPr>
                <w:rStyle w:val="Hyperlink"/>
                <w:noProof/>
              </w:rPr>
              <w:t>3.1.3 Strategies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_Toc145606035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3CD0ADCD" w14:textId="418A8202" w:rsidR="00D53C9E" w:rsidRPr="00D53C9E" w:rsidRDefault="00000000">
          <w:pPr>
            <w:pStyle w:val="TOC3"/>
            <w:tabs>
              <w:tab w:val="right" w:leader="dot" w:pos="9016"/>
            </w:tabs>
            <w:rPr>
              <w:rFonts w:eastAsiaTheme="minorEastAsia"/>
              <w:noProof/>
              <w:lang w:eastAsia="en-GB"/>
            </w:rPr>
          </w:pPr>
          <w:hyperlink w:anchor="_Toc145606036" w:history="1">
            <w:r w:rsidR="00D53C9E" w:rsidRPr="00D53C9E">
              <w:rPr>
                <w:rStyle w:val="Hyperlink"/>
                <w:noProof/>
              </w:rPr>
              <w:t>3.1.3.1 Literature Review</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_Toc145606036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2CA86D69" w14:textId="501FE270" w:rsidR="00D53C9E" w:rsidRPr="00D53C9E" w:rsidRDefault="00000000">
          <w:pPr>
            <w:pStyle w:val="TOC3"/>
            <w:tabs>
              <w:tab w:val="right" w:leader="dot" w:pos="9016"/>
            </w:tabs>
            <w:rPr>
              <w:rFonts w:eastAsiaTheme="minorEastAsia"/>
              <w:noProof/>
              <w:lang w:eastAsia="en-GB"/>
            </w:rPr>
          </w:pPr>
          <w:hyperlink w:anchor="_Toc145606037" w:history="1">
            <w:r w:rsidR="00D53C9E" w:rsidRPr="00D53C9E">
              <w:rPr>
                <w:rStyle w:val="Hyperlink"/>
                <w:noProof/>
              </w:rPr>
              <w:t>3.1.3.2 Survey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_Toc145606037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547A2A1D" w14:textId="5B6A3A7C" w:rsidR="00D53C9E" w:rsidRPr="00D53C9E" w:rsidRDefault="00000000">
          <w:pPr>
            <w:pStyle w:val="TOC3"/>
            <w:tabs>
              <w:tab w:val="right" w:leader="dot" w:pos="9016"/>
            </w:tabs>
            <w:rPr>
              <w:rFonts w:eastAsiaTheme="minorEastAsia"/>
              <w:noProof/>
              <w:lang w:eastAsia="en-GB"/>
            </w:rPr>
          </w:pPr>
          <w:hyperlink w:anchor="_Toc145606038" w:history="1">
            <w:r w:rsidR="00D53C9E" w:rsidRPr="00D53C9E">
              <w:rPr>
                <w:rStyle w:val="Hyperlink"/>
                <w:noProof/>
              </w:rPr>
              <w:t>3.1.3.3 Case Study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_Toc145606038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6DAE739F" w14:textId="04D12FA3" w:rsidR="00D53C9E" w:rsidRPr="00D53C9E" w:rsidRDefault="00000000">
          <w:pPr>
            <w:pStyle w:val="TOC3"/>
            <w:tabs>
              <w:tab w:val="right" w:leader="dot" w:pos="9016"/>
            </w:tabs>
            <w:rPr>
              <w:rFonts w:eastAsiaTheme="minorEastAsia"/>
              <w:noProof/>
              <w:lang w:eastAsia="en-GB"/>
            </w:rPr>
          </w:pPr>
          <w:hyperlink w:anchor="_Toc145606039" w:history="1">
            <w:r w:rsidR="00D53C9E" w:rsidRPr="00D53C9E">
              <w:rPr>
                <w:rStyle w:val="Hyperlink"/>
                <w:noProof/>
              </w:rPr>
              <w:t>3.1.4 Risks &amp; Limitations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_Toc145606039 \h </w:instrText>
            </w:r>
            <w:r w:rsidR="00D53C9E" w:rsidRPr="00D53C9E">
              <w:rPr>
                <w:noProof/>
                <w:webHidden/>
              </w:rPr>
            </w:r>
            <w:r w:rsidR="00D53C9E" w:rsidRPr="00D53C9E">
              <w:rPr>
                <w:noProof/>
                <w:webHidden/>
              </w:rPr>
              <w:fldChar w:fldCharType="separate"/>
            </w:r>
            <w:r w:rsidR="00D53C9E" w:rsidRPr="00D53C9E">
              <w:rPr>
                <w:noProof/>
                <w:webHidden/>
              </w:rPr>
              <w:t>7</w:t>
            </w:r>
            <w:r w:rsidR="00D53C9E" w:rsidRPr="00D53C9E">
              <w:rPr>
                <w:noProof/>
                <w:webHidden/>
              </w:rPr>
              <w:fldChar w:fldCharType="end"/>
            </w:r>
          </w:hyperlink>
        </w:p>
        <w:p w14:paraId="589699D7" w14:textId="6D519A5E" w:rsidR="00D53C9E" w:rsidRPr="00D53C9E" w:rsidRDefault="00000000">
          <w:pPr>
            <w:pStyle w:val="TOC3"/>
            <w:tabs>
              <w:tab w:val="right" w:leader="dot" w:pos="9016"/>
            </w:tabs>
            <w:rPr>
              <w:rFonts w:eastAsiaTheme="minorEastAsia"/>
              <w:noProof/>
              <w:lang w:eastAsia="en-GB"/>
            </w:rPr>
          </w:pPr>
          <w:hyperlink w:anchor="_Toc145606040" w:history="1">
            <w:r w:rsidR="00D53C9E" w:rsidRPr="00D53C9E">
              <w:rPr>
                <w:rStyle w:val="Hyperlink"/>
                <w:noProof/>
              </w:rPr>
              <w:t>3.1.5 Ethical Issues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_Toc145606040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2498A958" w14:textId="0364B4F6" w:rsidR="00D53C9E" w:rsidRPr="00D53C9E" w:rsidRDefault="00000000">
          <w:pPr>
            <w:pStyle w:val="TOC3"/>
            <w:tabs>
              <w:tab w:val="right" w:leader="dot" w:pos="9016"/>
            </w:tabs>
            <w:rPr>
              <w:rFonts w:eastAsiaTheme="minorEastAsia"/>
              <w:noProof/>
              <w:lang w:eastAsia="en-GB"/>
            </w:rPr>
          </w:pPr>
          <w:hyperlink w:anchor="_Toc145606041" w:history="1">
            <w:r w:rsidR="00D53C9E" w:rsidRPr="00D53C9E">
              <w:rPr>
                <w:rStyle w:val="Hyperlink"/>
                <w:noProof/>
              </w:rPr>
              <w:t>3.1.6 Validity, Reliability &amp; Generalisability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_Toc145606041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0FA55F73" w14:textId="57A21D38" w:rsidR="00D53C9E" w:rsidRPr="00D53C9E" w:rsidRDefault="00000000">
          <w:pPr>
            <w:pStyle w:val="TOC3"/>
            <w:tabs>
              <w:tab w:val="right" w:leader="dot" w:pos="9016"/>
            </w:tabs>
            <w:rPr>
              <w:rFonts w:eastAsiaTheme="minorEastAsia"/>
              <w:noProof/>
              <w:lang w:eastAsia="en-GB"/>
            </w:rPr>
          </w:pPr>
          <w:hyperlink w:anchor="_Toc145606042" w:history="1">
            <w:r w:rsidR="00D53C9E" w:rsidRPr="00D53C9E">
              <w:rPr>
                <w:rStyle w:val="Hyperlink"/>
                <w:noProof/>
              </w:rPr>
              <w:t>3.1.6.1 Validity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_Toc145606042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564B8762" w14:textId="79AFCC7B" w:rsidR="00D53C9E" w:rsidRPr="00D53C9E" w:rsidRDefault="00000000">
          <w:pPr>
            <w:pStyle w:val="TOC3"/>
            <w:tabs>
              <w:tab w:val="right" w:leader="dot" w:pos="9016"/>
            </w:tabs>
            <w:rPr>
              <w:rFonts w:eastAsiaTheme="minorEastAsia"/>
              <w:noProof/>
              <w:lang w:eastAsia="en-GB"/>
            </w:rPr>
          </w:pPr>
          <w:hyperlink w:anchor="_Toc145606043" w:history="1">
            <w:r w:rsidR="00D53C9E" w:rsidRPr="00D53C9E">
              <w:rPr>
                <w:rStyle w:val="Hyperlink"/>
                <w:noProof/>
              </w:rPr>
              <w:t>3.1.6.2 Reliability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_Toc145606043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2A9594D1" w14:textId="06171F95" w:rsidR="00D53C9E" w:rsidRPr="00D53C9E" w:rsidRDefault="00000000">
          <w:pPr>
            <w:pStyle w:val="TOC3"/>
            <w:tabs>
              <w:tab w:val="right" w:leader="dot" w:pos="9016"/>
            </w:tabs>
            <w:rPr>
              <w:rFonts w:eastAsiaTheme="minorEastAsia"/>
              <w:noProof/>
              <w:lang w:eastAsia="en-GB"/>
            </w:rPr>
          </w:pPr>
          <w:hyperlink w:anchor="_Toc145606044" w:history="1">
            <w:r w:rsidR="00D53C9E" w:rsidRPr="00D53C9E">
              <w:rPr>
                <w:rStyle w:val="Hyperlink"/>
                <w:noProof/>
              </w:rPr>
              <w:t>3.1.6.3 Generalisability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_Toc145606044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477AE413" w14:textId="25CDA939" w:rsidR="00D53C9E" w:rsidRPr="00D53C9E" w:rsidRDefault="00000000">
          <w:pPr>
            <w:pStyle w:val="TOC3"/>
            <w:tabs>
              <w:tab w:val="right" w:leader="dot" w:pos="9016"/>
            </w:tabs>
            <w:rPr>
              <w:rFonts w:eastAsiaTheme="minorEastAsia"/>
              <w:noProof/>
              <w:lang w:eastAsia="en-GB"/>
            </w:rPr>
          </w:pPr>
          <w:hyperlink w:anchor="_Toc145606045" w:history="1">
            <w:r w:rsidR="00D53C9E" w:rsidRPr="00D53C9E">
              <w:rPr>
                <w:rStyle w:val="Hyperlink"/>
                <w:noProof/>
              </w:rPr>
              <w:t>3.1.7 Data Evaluation Method</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_Toc145606045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508C980D" w14:textId="3A141B07" w:rsidR="00D53C9E" w:rsidRPr="00D53C9E" w:rsidRDefault="00000000">
          <w:pPr>
            <w:pStyle w:val="TOC3"/>
            <w:tabs>
              <w:tab w:val="right" w:leader="dot" w:pos="9016"/>
            </w:tabs>
            <w:rPr>
              <w:rFonts w:eastAsiaTheme="minorEastAsia"/>
              <w:noProof/>
              <w:lang w:eastAsia="en-GB"/>
            </w:rPr>
          </w:pPr>
          <w:hyperlink w:anchor="_Toc145606046" w:history="1">
            <w:r w:rsidR="00D53C9E" w:rsidRPr="00D53C9E">
              <w:rPr>
                <w:rStyle w:val="Hyperlink"/>
                <w:noProof/>
              </w:rPr>
              <w:t>3.1.7.1 Data Collection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_Toc145606046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3CB1FAD2" w14:textId="6838BBEF" w:rsidR="00D53C9E" w:rsidRPr="00D53C9E" w:rsidRDefault="00000000">
          <w:pPr>
            <w:pStyle w:val="TOC3"/>
            <w:tabs>
              <w:tab w:val="right" w:leader="dot" w:pos="9016"/>
            </w:tabs>
            <w:rPr>
              <w:rFonts w:eastAsiaTheme="minorEastAsia"/>
              <w:noProof/>
              <w:lang w:eastAsia="en-GB"/>
            </w:rPr>
          </w:pPr>
          <w:hyperlink w:anchor="_Toc145606047" w:history="1">
            <w:r w:rsidR="00D53C9E" w:rsidRPr="00D53C9E">
              <w:rPr>
                <w:rStyle w:val="Hyperlink"/>
                <w:noProof/>
              </w:rPr>
              <w:t>3.1.7.2 Data Evaluation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_Toc145606047 \h </w:instrText>
            </w:r>
            <w:r w:rsidR="00D53C9E" w:rsidRPr="00D53C9E">
              <w:rPr>
                <w:noProof/>
                <w:webHidden/>
              </w:rPr>
            </w:r>
            <w:r w:rsidR="00D53C9E" w:rsidRPr="00D53C9E">
              <w:rPr>
                <w:noProof/>
                <w:webHidden/>
              </w:rPr>
              <w:fldChar w:fldCharType="separate"/>
            </w:r>
            <w:r w:rsidR="00D53C9E" w:rsidRPr="00D53C9E">
              <w:rPr>
                <w:noProof/>
                <w:webHidden/>
              </w:rPr>
              <w:t>8</w:t>
            </w:r>
            <w:r w:rsidR="00D53C9E" w:rsidRPr="00D53C9E">
              <w:rPr>
                <w:noProof/>
                <w:webHidden/>
              </w:rPr>
              <w:fldChar w:fldCharType="end"/>
            </w:r>
          </w:hyperlink>
        </w:p>
        <w:p w14:paraId="12F02ACD" w14:textId="7CDC07EE" w:rsidR="00D53C9E" w:rsidRPr="00D53C9E" w:rsidRDefault="00000000">
          <w:pPr>
            <w:pStyle w:val="TOC2"/>
            <w:tabs>
              <w:tab w:val="right" w:leader="dot" w:pos="9016"/>
            </w:tabs>
            <w:rPr>
              <w:rFonts w:eastAsiaTheme="minorEastAsia"/>
              <w:noProof/>
              <w:lang w:eastAsia="en-GB"/>
            </w:rPr>
          </w:pPr>
          <w:hyperlink w:anchor="_Toc145606048" w:history="1">
            <w:r w:rsidR="00D53C9E" w:rsidRPr="00D53C9E">
              <w:rPr>
                <w:rStyle w:val="Hyperlink"/>
                <w:noProof/>
              </w:rPr>
              <w:t>3.2 Development Methodology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_Toc145606048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22A6AC27" w14:textId="19A79CDA" w:rsidR="00D53C9E" w:rsidRPr="00D53C9E" w:rsidRDefault="00000000">
          <w:pPr>
            <w:pStyle w:val="TOC3"/>
            <w:tabs>
              <w:tab w:val="right" w:leader="dot" w:pos="9016"/>
            </w:tabs>
            <w:rPr>
              <w:rFonts w:eastAsiaTheme="minorEastAsia"/>
              <w:noProof/>
              <w:lang w:eastAsia="en-GB"/>
            </w:rPr>
          </w:pPr>
          <w:hyperlink w:anchor="_Toc145606049" w:history="1">
            <w:r w:rsidR="00D53C9E" w:rsidRPr="00D53C9E">
              <w:rPr>
                <w:rStyle w:val="Hyperlink"/>
                <w:noProof/>
              </w:rPr>
              <w:t>3.2.1 Software Development Methodology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_Toc145606049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6F27180D" w14:textId="6112C703" w:rsidR="00D53C9E" w:rsidRPr="00D53C9E" w:rsidRDefault="00000000">
          <w:pPr>
            <w:pStyle w:val="TOC3"/>
            <w:tabs>
              <w:tab w:val="right" w:leader="dot" w:pos="9016"/>
            </w:tabs>
            <w:rPr>
              <w:rFonts w:eastAsiaTheme="minorEastAsia"/>
              <w:noProof/>
              <w:lang w:eastAsia="en-GB"/>
            </w:rPr>
          </w:pPr>
          <w:hyperlink w:anchor="_Toc145606050" w:history="1">
            <w:r w:rsidR="00D53C9E" w:rsidRPr="00D53C9E">
              <w:rPr>
                <w:rStyle w:val="Hyperlink"/>
                <w:noProof/>
              </w:rPr>
              <w:t>3.3 Resources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_Toc145606050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49D29A4A" w14:textId="3330F311" w:rsidR="00D53C9E" w:rsidRPr="00D53C9E" w:rsidRDefault="00000000">
          <w:pPr>
            <w:pStyle w:val="TOC3"/>
            <w:tabs>
              <w:tab w:val="right" w:leader="dot" w:pos="9016"/>
            </w:tabs>
            <w:rPr>
              <w:rFonts w:eastAsiaTheme="minorEastAsia"/>
              <w:noProof/>
              <w:lang w:eastAsia="en-GB"/>
            </w:rPr>
          </w:pPr>
          <w:hyperlink w:anchor="_Toc145606051" w:history="1">
            <w:r w:rsidR="00D53C9E" w:rsidRPr="00D53C9E">
              <w:rPr>
                <w:rStyle w:val="Hyperlink"/>
                <w:noProof/>
              </w:rPr>
              <w:t>3.3.1 Hardware Resources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_Toc145606051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2F75F48E" w14:textId="0DC34D6B" w:rsidR="00D53C9E" w:rsidRPr="00D53C9E" w:rsidRDefault="00000000">
          <w:pPr>
            <w:pStyle w:val="TOC3"/>
            <w:tabs>
              <w:tab w:val="right" w:leader="dot" w:pos="9016"/>
            </w:tabs>
            <w:rPr>
              <w:rFonts w:eastAsiaTheme="minorEastAsia"/>
              <w:noProof/>
              <w:lang w:eastAsia="en-GB"/>
            </w:rPr>
          </w:pPr>
          <w:hyperlink w:anchor="_Toc145606052" w:history="1">
            <w:r w:rsidR="00D53C9E" w:rsidRPr="00D53C9E">
              <w:rPr>
                <w:rStyle w:val="Hyperlink"/>
                <w:noProof/>
              </w:rPr>
              <w:t>3.3.2 Software Resources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_Toc145606052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5B33C619" w14:textId="2C8CDDBE" w:rsidR="00D53C9E" w:rsidRPr="00D53C9E" w:rsidRDefault="00000000">
          <w:pPr>
            <w:pStyle w:val="TOC3"/>
            <w:tabs>
              <w:tab w:val="right" w:leader="dot" w:pos="9016"/>
            </w:tabs>
            <w:rPr>
              <w:rFonts w:eastAsiaTheme="minorEastAsia"/>
              <w:noProof/>
              <w:lang w:eastAsia="en-GB"/>
            </w:rPr>
          </w:pPr>
          <w:hyperlink w:anchor="_Toc145606053" w:history="1">
            <w:r w:rsidR="00D53C9E" w:rsidRPr="00D53C9E">
              <w:rPr>
                <w:rStyle w:val="Hyperlink"/>
                <w:noProof/>
              </w:rPr>
              <w:t>3.3.3 Information Resources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_Toc145606053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6C43971A" w14:textId="5DF14E44" w:rsidR="00D53C9E" w:rsidRPr="00D53C9E" w:rsidRDefault="00000000">
          <w:pPr>
            <w:pStyle w:val="TOC3"/>
            <w:tabs>
              <w:tab w:val="right" w:leader="dot" w:pos="9016"/>
            </w:tabs>
            <w:rPr>
              <w:rFonts w:eastAsiaTheme="minorEastAsia"/>
              <w:noProof/>
              <w:lang w:eastAsia="en-GB"/>
            </w:rPr>
          </w:pPr>
          <w:hyperlink w:anchor="_Toc145606054" w:history="1">
            <w:r w:rsidR="00D53C9E" w:rsidRPr="00D53C9E">
              <w:rPr>
                <w:rStyle w:val="Hyperlink"/>
                <w:noProof/>
              </w:rPr>
              <w:t>3.3.4 Human Resources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_Toc145606054 \h </w:instrText>
            </w:r>
            <w:r w:rsidR="00D53C9E" w:rsidRPr="00D53C9E">
              <w:rPr>
                <w:noProof/>
                <w:webHidden/>
              </w:rPr>
            </w:r>
            <w:r w:rsidR="00D53C9E" w:rsidRPr="00D53C9E">
              <w:rPr>
                <w:noProof/>
                <w:webHidden/>
              </w:rPr>
              <w:fldChar w:fldCharType="separate"/>
            </w:r>
            <w:r w:rsidR="00D53C9E" w:rsidRPr="00D53C9E">
              <w:rPr>
                <w:noProof/>
                <w:webHidden/>
              </w:rPr>
              <w:t>9</w:t>
            </w:r>
            <w:r w:rsidR="00D53C9E" w:rsidRPr="00D53C9E">
              <w:rPr>
                <w:noProof/>
                <w:webHidden/>
              </w:rPr>
              <w:fldChar w:fldCharType="end"/>
            </w:r>
          </w:hyperlink>
        </w:p>
        <w:p w14:paraId="7808C178" w14:textId="7A83253A" w:rsidR="00D53C9E" w:rsidRPr="00D53C9E" w:rsidRDefault="00000000">
          <w:pPr>
            <w:pStyle w:val="TOC3"/>
            <w:tabs>
              <w:tab w:val="right" w:leader="dot" w:pos="9016"/>
            </w:tabs>
            <w:rPr>
              <w:rFonts w:eastAsiaTheme="minorEastAsia"/>
              <w:noProof/>
              <w:lang w:eastAsia="en-GB"/>
            </w:rPr>
          </w:pPr>
          <w:hyperlink w:anchor="_Toc145606055" w:history="1">
            <w:r w:rsidR="00D53C9E" w:rsidRPr="00D53C9E">
              <w:rPr>
                <w:rStyle w:val="Hyperlink"/>
                <w:noProof/>
              </w:rPr>
              <w:t>3.3.5 Project Plan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_Toc145606055 \h </w:instrText>
            </w:r>
            <w:r w:rsidR="00D53C9E" w:rsidRPr="00D53C9E">
              <w:rPr>
                <w:noProof/>
                <w:webHidden/>
              </w:rPr>
            </w:r>
            <w:r w:rsidR="00D53C9E" w:rsidRPr="00D53C9E">
              <w:rPr>
                <w:noProof/>
                <w:webHidden/>
              </w:rPr>
              <w:fldChar w:fldCharType="separate"/>
            </w:r>
            <w:r w:rsidR="00D53C9E" w:rsidRPr="00D53C9E">
              <w:rPr>
                <w:noProof/>
                <w:webHidden/>
              </w:rPr>
              <w:t>10</w:t>
            </w:r>
            <w:r w:rsidR="00D53C9E" w:rsidRPr="00D53C9E">
              <w:rPr>
                <w:noProof/>
                <w:webHidden/>
              </w:rPr>
              <w:fldChar w:fldCharType="end"/>
            </w:r>
          </w:hyperlink>
        </w:p>
        <w:p w14:paraId="02F310B5" w14:textId="72562DA2" w:rsidR="00D53C9E" w:rsidRPr="00D53C9E" w:rsidRDefault="00000000">
          <w:pPr>
            <w:pStyle w:val="TOC1"/>
            <w:tabs>
              <w:tab w:val="left" w:pos="440"/>
              <w:tab w:val="right" w:leader="dot" w:pos="9016"/>
            </w:tabs>
            <w:rPr>
              <w:rFonts w:eastAsiaTheme="minorEastAsia"/>
              <w:noProof/>
              <w:lang w:eastAsia="en-GB"/>
            </w:rPr>
          </w:pPr>
          <w:hyperlink w:anchor="_Toc145606056" w:history="1">
            <w:r w:rsidR="00D53C9E" w:rsidRPr="00D53C9E">
              <w:rPr>
                <w:rStyle w:val="Hyperlink"/>
                <w:noProof/>
              </w:rPr>
              <w:t>4.</w:t>
            </w:r>
            <w:r w:rsidR="00D53C9E" w:rsidRPr="00D53C9E">
              <w:rPr>
                <w:rFonts w:eastAsiaTheme="minorEastAsia"/>
                <w:noProof/>
                <w:lang w:eastAsia="en-GB"/>
              </w:rPr>
              <w:tab/>
            </w:r>
            <w:r w:rsidR="00D53C9E" w:rsidRPr="00D53C9E">
              <w:rPr>
                <w:rStyle w:val="Hyperlink"/>
                <w:noProof/>
              </w:rPr>
              <w:t>Predicted Outcomes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_Toc145606056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41D4A9D3" w14:textId="0533F279" w:rsidR="00D53C9E" w:rsidRPr="00D53C9E" w:rsidRDefault="00000000">
          <w:pPr>
            <w:pStyle w:val="TOC2"/>
            <w:tabs>
              <w:tab w:val="right" w:leader="dot" w:pos="9016"/>
            </w:tabs>
            <w:rPr>
              <w:rFonts w:eastAsiaTheme="minorEastAsia"/>
              <w:noProof/>
              <w:lang w:eastAsia="en-GB"/>
            </w:rPr>
          </w:pPr>
          <w:hyperlink w:anchor="_Toc145606057" w:history="1">
            <w:r w:rsidR="00D53C9E" w:rsidRPr="00D53C9E">
              <w:rPr>
                <w:rStyle w:val="Hyperlink"/>
                <w:noProof/>
              </w:rPr>
              <w:t>4.1 Enhanced Efficiency in Handovers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_Toc145606057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1683D4BB" w14:textId="0E5969FE" w:rsidR="00D53C9E" w:rsidRPr="00D53C9E" w:rsidRDefault="00000000">
          <w:pPr>
            <w:pStyle w:val="TOC2"/>
            <w:tabs>
              <w:tab w:val="right" w:leader="dot" w:pos="9016"/>
            </w:tabs>
            <w:rPr>
              <w:rFonts w:eastAsiaTheme="minorEastAsia"/>
              <w:noProof/>
              <w:lang w:eastAsia="en-GB"/>
            </w:rPr>
          </w:pPr>
          <w:hyperlink w:anchor="_Toc145606058" w:history="1">
            <w:r w:rsidR="00D53C9E" w:rsidRPr="00D53C9E">
              <w:rPr>
                <w:rStyle w:val="Hyperlink"/>
                <w:noProof/>
              </w:rPr>
              <w:t>4.2. Improved Accuracy and Reduction in Errors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_Toc145606058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5A84C294" w14:textId="04778A6E" w:rsidR="00D53C9E" w:rsidRPr="00D53C9E" w:rsidRDefault="00000000">
          <w:pPr>
            <w:pStyle w:val="TOC2"/>
            <w:tabs>
              <w:tab w:val="right" w:leader="dot" w:pos="9016"/>
            </w:tabs>
            <w:rPr>
              <w:rFonts w:eastAsiaTheme="minorEastAsia"/>
              <w:noProof/>
              <w:lang w:eastAsia="en-GB"/>
            </w:rPr>
          </w:pPr>
          <w:hyperlink w:anchor="_Toc145606059" w:history="1">
            <w:r w:rsidR="00D53C9E" w:rsidRPr="00D53C9E">
              <w:rPr>
                <w:rStyle w:val="Hyperlink"/>
                <w:noProof/>
              </w:rPr>
              <w:t>4.3. Enhanced Patient Experience</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_Toc145606059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32298DE5" w14:textId="082DC2E7" w:rsidR="00D53C9E" w:rsidRPr="00D53C9E" w:rsidRDefault="00000000">
          <w:pPr>
            <w:pStyle w:val="TOC2"/>
            <w:tabs>
              <w:tab w:val="right" w:leader="dot" w:pos="9016"/>
            </w:tabs>
            <w:rPr>
              <w:rFonts w:eastAsiaTheme="minorEastAsia"/>
              <w:noProof/>
              <w:lang w:eastAsia="en-GB"/>
            </w:rPr>
          </w:pPr>
          <w:hyperlink w:anchor="_Toc145606060" w:history="1">
            <w:r w:rsidR="00D53C9E" w:rsidRPr="00D53C9E">
              <w:rPr>
                <w:rStyle w:val="Hyperlink"/>
                <w:noProof/>
              </w:rPr>
              <w:t>4.4. Scalability and Adaptability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_Toc145606060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7F3553C4" w14:textId="4B5DA7C3" w:rsidR="00D53C9E" w:rsidRPr="00D53C9E" w:rsidRDefault="00000000">
          <w:pPr>
            <w:pStyle w:val="TOC2"/>
            <w:tabs>
              <w:tab w:val="right" w:leader="dot" w:pos="9016"/>
            </w:tabs>
            <w:rPr>
              <w:rFonts w:eastAsiaTheme="minorEastAsia"/>
              <w:noProof/>
              <w:lang w:eastAsia="en-GB"/>
            </w:rPr>
          </w:pPr>
          <w:hyperlink w:anchor="_Toc145606061" w:history="1">
            <w:r w:rsidR="00D53C9E" w:rsidRPr="00D53C9E">
              <w:rPr>
                <w:rStyle w:val="Hyperlink"/>
                <w:noProof/>
              </w:rPr>
              <w:t>4.5. Cost-Efficiency</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_Toc145606061 \h </w:instrText>
            </w:r>
            <w:r w:rsidR="00D53C9E" w:rsidRPr="00D53C9E">
              <w:rPr>
                <w:noProof/>
                <w:webHidden/>
              </w:rPr>
            </w:r>
            <w:r w:rsidR="00D53C9E" w:rsidRPr="00D53C9E">
              <w:rPr>
                <w:noProof/>
                <w:webHidden/>
              </w:rPr>
              <w:fldChar w:fldCharType="separate"/>
            </w:r>
            <w:r w:rsidR="00D53C9E" w:rsidRPr="00D53C9E">
              <w:rPr>
                <w:noProof/>
                <w:webHidden/>
              </w:rPr>
              <w:t>11</w:t>
            </w:r>
            <w:r w:rsidR="00D53C9E" w:rsidRPr="00D53C9E">
              <w:rPr>
                <w:noProof/>
                <w:webHidden/>
              </w:rPr>
              <w:fldChar w:fldCharType="end"/>
            </w:r>
          </w:hyperlink>
        </w:p>
        <w:p w14:paraId="3BDB94A4" w14:textId="6F1515AF" w:rsidR="00D53C9E" w:rsidRPr="00D53C9E" w:rsidRDefault="00000000">
          <w:pPr>
            <w:pStyle w:val="TOC2"/>
            <w:tabs>
              <w:tab w:val="right" w:leader="dot" w:pos="9016"/>
            </w:tabs>
            <w:rPr>
              <w:rFonts w:eastAsiaTheme="minorEastAsia"/>
              <w:noProof/>
              <w:lang w:eastAsia="en-GB"/>
            </w:rPr>
          </w:pPr>
          <w:hyperlink w:anchor="_Toc145606062" w:history="1">
            <w:r w:rsidR="00D53C9E" w:rsidRPr="00D53C9E">
              <w:rPr>
                <w:rStyle w:val="Hyperlink"/>
                <w:noProof/>
              </w:rPr>
              <w:t>4.6. Strengthened Inter-professional Collaboration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_Toc145606062 \h </w:instrText>
            </w:r>
            <w:r w:rsidR="00D53C9E" w:rsidRPr="00D53C9E">
              <w:rPr>
                <w:noProof/>
                <w:webHidden/>
              </w:rPr>
            </w:r>
            <w:r w:rsidR="00D53C9E" w:rsidRPr="00D53C9E">
              <w:rPr>
                <w:noProof/>
                <w:webHidden/>
              </w:rPr>
              <w:fldChar w:fldCharType="separate"/>
            </w:r>
            <w:r w:rsidR="00D53C9E" w:rsidRPr="00D53C9E">
              <w:rPr>
                <w:noProof/>
                <w:webHidden/>
              </w:rPr>
              <w:t>12</w:t>
            </w:r>
            <w:r w:rsidR="00D53C9E" w:rsidRPr="00D53C9E">
              <w:rPr>
                <w:noProof/>
                <w:webHidden/>
              </w:rPr>
              <w:fldChar w:fldCharType="end"/>
            </w:r>
          </w:hyperlink>
        </w:p>
        <w:p w14:paraId="71E23CF4" w14:textId="24D54B00" w:rsidR="00D53C9E" w:rsidRPr="00D53C9E" w:rsidRDefault="00000000">
          <w:pPr>
            <w:pStyle w:val="TOC2"/>
            <w:tabs>
              <w:tab w:val="right" w:leader="dot" w:pos="9016"/>
            </w:tabs>
            <w:rPr>
              <w:rFonts w:eastAsiaTheme="minorEastAsia"/>
              <w:noProof/>
              <w:lang w:eastAsia="en-GB"/>
            </w:rPr>
          </w:pPr>
          <w:hyperlink w:anchor="_Toc145606063" w:history="1">
            <w:r w:rsidR="00D53C9E" w:rsidRPr="00D53C9E">
              <w:rPr>
                <w:rStyle w:val="Hyperlink"/>
                <w:noProof/>
              </w:rPr>
              <w:t>4.7. Data-Driven Decisions and Insights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_Toc145606063 \h </w:instrText>
            </w:r>
            <w:r w:rsidR="00D53C9E" w:rsidRPr="00D53C9E">
              <w:rPr>
                <w:noProof/>
                <w:webHidden/>
              </w:rPr>
            </w:r>
            <w:r w:rsidR="00D53C9E" w:rsidRPr="00D53C9E">
              <w:rPr>
                <w:noProof/>
                <w:webHidden/>
              </w:rPr>
              <w:fldChar w:fldCharType="separate"/>
            </w:r>
            <w:r w:rsidR="00D53C9E" w:rsidRPr="00D53C9E">
              <w:rPr>
                <w:noProof/>
                <w:webHidden/>
              </w:rPr>
              <w:t>12</w:t>
            </w:r>
            <w:r w:rsidR="00D53C9E" w:rsidRPr="00D53C9E">
              <w:rPr>
                <w:noProof/>
                <w:webHidden/>
              </w:rPr>
              <w:fldChar w:fldCharType="end"/>
            </w:r>
          </w:hyperlink>
        </w:p>
        <w:p w14:paraId="0F4953A1" w14:textId="470E4415" w:rsidR="00D53C9E" w:rsidRPr="00D53C9E" w:rsidRDefault="00000000">
          <w:pPr>
            <w:pStyle w:val="TOC2"/>
            <w:tabs>
              <w:tab w:val="right" w:leader="dot" w:pos="9016"/>
            </w:tabs>
            <w:rPr>
              <w:rFonts w:eastAsiaTheme="minorEastAsia"/>
              <w:noProof/>
              <w:lang w:eastAsia="en-GB"/>
            </w:rPr>
          </w:pPr>
          <w:hyperlink w:anchor="_Toc145606064" w:history="1">
            <w:r w:rsidR="00D53C9E" w:rsidRPr="00D53C9E">
              <w:rPr>
                <w:rStyle w:val="Hyperlink"/>
                <w:noProof/>
              </w:rPr>
              <w:t>Conclusion</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_Toc145606064 \h </w:instrText>
            </w:r>
            <w:r w:rsidR="00D53C9E" w:rsidRPr="00D53C9E">
              <w:rPr>
                <w:noProof/>
                <w:webHidden/>
              </w:rPr>
            </w:r>
            <w:r w:rsidR="00D53C9E" w:rsidRPr="00D53C9E">
              <w:rPr>
                <w:noProof/>
                <w:webHidden/>
              </w:rPr>
              <w:fldChar w:fldCharType="separate"/>
            </w:r>
            <w:r w:rsidR="00D53C9E" w:rsidRPr="00D53C9E">
              <w:rPr>
                <w:noProof/>
                <w:webHidden/>
              </w:rPr>
              <w:t>12</w:t>
            </w:r>
            <w:r w:rsidR="00D53C9E" w:rsidRPr="00D53C9E">
              <w:rPr>
                <w:noProof/>
                <w:webHidden/>
              </w:rPr>
              <w:fldChar w:fldCharType="end"/>
            </w:r>
          </w:hyperlink>
        </w:p>
        <w:p w14:paraId="0B1A0C0D" w14:textId="56A5EA11" w:rsidR="00D53C9E" w:rsidRPr="00D53C9E" w:rsidRDefault="00000000">
          <w:pPr>
            <w:pStyle w:val="TOC1"/>
            <w:tabs>
              <w:tab w:val="left" w:pos="440"/>
              <w:tab w:val="right" w:leader="dot" w:pos="9016"/>
            </w:tabs>
            <w:rPr>
              <w:rFonts w:eastAsiaTheme="minorEastAsia"/>
              <w:noProof/>
              <w:lang w:eastAsia="en-GB"/>
            </w:rPr>
          </w:pPr>
          <w:hyperlink w:anchor="_Toc145606065" w:history="1">
            <w:r w:rsidR="00D53C9E" w:rsidRPr="00D53C9E">
              <w:rPr>
                <w:rStyle w:val="Hyperlink"/>
                <w:noProof/>
              </w:rPr>
              <w:t>5.</w:t>
            </w:r>
            <w:r w:rsidR="00D53C9E" w:rsidRPr="00D53C9E">
              <w:rPr>
                <w:rFonts w:eastAsiaTheme="minorEastAsia"/>
                <w:noProof/>
                <w:lang w:eastAsia="en-GB"/>
              </w:rPr>
              <w:tab/>
            </w:r>
            <w:r w:rsidR="00D53C9E" w:rsidRPr="00D53C9E">
              <w:rPr>
                <w:rStyle w:val="Hyperlink"/>
                <w:noProof/>
              </w:rPr>
              <w:t>References</w:t>
            </w:r>
            <w:r w:rsidR="00D53C9E" w:rsidRPr="00D53C9E">
              <w:rPr>
                <w:noProof/>
                <w:webHidden/>
              </w:rPr>
              <w:tab/>
            </w:r>
            <w:r w:rsidR="00D53C9E" w:rsidRPr="00D53C9E">
              <w:rPr>
                <w:noProof/>
                <w:webHidden/>
              </w:rPr>
              <w:fldChar w:fldCharType="begin"/>
            </w:r>
            <w:r w:rsidR="00D53C9E" w:rsidRPr="00D53C9E">
              <w:rPr>
                <w:noProof/>
                <w:webHidden/>
              </w:rPr>
              <w:instrText xml:space="preserve"> PAGEREF _Toc145606065 \h </w:instrText>
            </w:r>
            <w:r w:rsidR="00D53C9E" w:rsidRPr="00D53C9E">
              <w:rPr>
                <w:noProof/>
                <w:webHidden/>
              </w:rPr>
            </w:r>
            <w:r w:rsidR="00D53C9E" w:rsidRPr="00D53C9E">
              <w:rPr>
                <w:noProof/>
                <w:webHidden/>
              </w:rPr>
              <w:fldChar w:fldCharType="separate"/>
            </w:r>
            <w:r w:rsidR="00D53C9E" w:rsidRPr="00D53C9E">
              <w:rPr>
                <w:noProof/>
                <w:webHidden/>
              </w:rPr>
              <w:t>13</w:t>
            </w:r>
            <w:r w:rsidR="00D53C9E" w:rsidRPr="00D53C9E">
              <w:rPr>
                <w:noProof/>
                <w:webHidden/>
              </w:rPr>
              <w:fldChar w:fldCharType="end"/>
            </w:r>
          </w:hyperlink>
        </w:p>
        <w:p w14:paraId="30A362D8" w14:textId="014D09EC" w:rsidR="0075370D" w:rsidRDefault="0075370D" w:rsidP="003E3DB8">
          <w:pPr>
            <w:jc w:val="both"/>
          </w:pPr>
          <w:r w:rsidRPr="00D53C9E">
            <w:rPr>
              <w:b/>
              <w:bCs/>
              <w:noProof/>
            </w:rPr>
            <w:fldChar w:fldCharType="end"/>
          </w:r>
        </w:p>
      </w:sdtContent>
    </w:sdt>
    <w:p w14:paraId="2240AB49" w14:textId="111B6493" w:rsidR="00D53C9E" w:rsidRDefault="00D53C9E">
      <w:pPr>
        <w:pStyle w:val="TableofFigures"/>
        <w:tabs>
          <w:tab w:val="right" w:leader="dot" w:pos="9016"/>
        </w:tabs>
        <w:rPr>
          <w:noProof/>
        </w:rPr>
      </w:pPr>
      <w:r>
        <w:fldChar w:fldCharType="begin"/>
      </w:r>
      <w:r>
        <w:instrText xml:space="preserve"> TOC \h \z \c "Figure" </w:instrText>
      </w:r>
      <w:r>
        <w:fldChar w:fldCharType="separate"/>
      </w:r>
      <w:hyperlink w:anchor="_Toc145606102" w:history="1">
        <w:r w:rsidRPr="00B97B02">
          <w:rPr>
            <w:rStyle w:val="Hyperlink"/>
            <w:noProof/>
          </w:rPr>
          <w:t>Figure 1 Potential Patient Path</w:t>
        </w:r>
        <w:r>
          <w:rPr>
            <w:noProof/>
            <w:webHidden/>
          </w:rPr>
          <w:tab/>
        </w:r>
        <w:r>
          <w:rPr>
            <w:noProof/>
            <w:webHidden/>
          </w:rPr>
          <w:fldChar w:fldCharType="begin"/>
        </w:r>
        <w:r>
          <w:rPr>
            <w:noProof/>
            <w:webHidden/>
          </w:rPr>
          <w:instrText xml:space="preserve"> PAGEREF _Toc145606102 \h </w:instrText>
        </w:r>
        <w:r>
          <w:rPr>
            <w:noProof/>
            <w:webHidden/>
          </w:rPr>
        </w:r>
        <w:r>
          <w:rPr>
            <w:noProof/>
            <w:webHidden/>
          </w:rPr>
          <w:fldChar w:fldCharType="separate"/>
        </w:r>
        <w:r>
          <w:rPr>
            <w:noProof/>
            <w:webHidden/>
          </w:rPr>
          <w:t>9</w:t>
        </w:r>
        <w:r>
          <w:rPr>
            <w:noProof/>
            <w:webHidden/>
          </w:rPr>
          <w:fldChar w:fldCharType="end"/>
        </w:r>
      </w:hyperlink>
    </w:p>
    <w:p w14:paraId="25F7C459" w14:textId="2ACDBEEA" w:rsidR="00D53C9E" w:rsidRDefault="00000000">
      <w:pPr>
        <w:pStyle w:val="TableofFigures"/>
        <w:tabs>
          <w:tab w:val="right" w:leader="dot" w:pos="9016"/>
        </w:tabs>
        <w:rPr>
          <w:noProof/>
        </w:rPr>
      </w:pPr>
      <w:hyperlink w:anchor="_Toc145606103" w:history="1">
        <w:r w:rsidR="00D53C9E" w:rsidRPr="00B97B02">
          <w:rPr>
            <w:rStyle w:val="Hyperlink"/>
            <w:noProof/>
          </w:rPr>
          <w:t>Figure 2 Gantt Chart</w:t>
        </w:r>
        <w:r w:rsidR="00D53C9E">
          <w:rPr>
            <w:noProof/>
            <w:webHidden/>
          </w:rPr>
          <w:tab/>
        </w:r>
        <w:r w:rsidR="00D53C9E">
          <w:rPr>
            <w:noProof/>
            <w:webHidden/>
          </w:rPr>
          <w:fldChar w:fldCharType="begin"/>
        </w:r>
        <w:r w:rsidR="00D53C9E">
          <w:rPr>
            <w:noProof/>
            <w:webHidden/>
          </w:rPr>
          <w:instrText xml:space="preserve"> PAGEREF _Toc145606103 \h </w:instrText>
        </w:r>
        <w:r w:rsidR="00D53C9E">
          <w:rPr>
            <w:noProof/>
            <w:webHidden/>
          </w:rPr>
        </w:r>
        <w:r w:rsidR="00D53C9E">
          <w:rPr>
            <w:noProof/>
            <w:webHidden/>
          </w:rPr>
          <w:fldChar w:fldCharType="separate"/>
        </w:r>
        <w:r w:rsidR="00D53C9E">
          <w:rPr>
            <w:noProof/>
            <w:webHidden/>
          </w:rPr>
          <w:t>10</w:t>
        </w:r>
        <w:r w:rsidR="00D53C9E">
          <w:rPr>
            <w:noProof/>
            <w:webHidden/>
          </w:rPr>
          <w:fldChar w:fldCharType="end"/>
        </w:r>
      </w:hyperlink>
    </w:p>
    <w:p w14:paraId="4248D469" w14:textId="2D343FFB" w:rsidR="00D53C9E" w:rsidRDefault="00D53C9E">
      <w:r>
        <w:fldChar w:fldCharType="end"/>
      </w:r>
      <w:r>
        <w:br w:type="page"/>
      </w:r>
    </w:p>
    <w:p w14:paraId="7BFD3421" w14:textId="77777777" w:rsidR="00D53C9E" w:rsidRPr="00D53C9E" w:rsidRDefault="00D53C9E" w:rsidP="00721A5B"/>
    <w:p w14:paraId="1CCB0BB1" w14:textId="7CA6ABA8" w:rsidR="00A5439D" w:rsidRDefault="006B689A" w:rsidP="00F9243A">
      <w:pPr>
        <w:pStyle w:val="Heading1"/>
        <w:numPr>
          <w:ilvl w:val="0"/>
          <w:numId w:val="8"/>
        </w:numPr>
        <w:jc w:val="both"/>
      </w:pPr>
      <w:bookmarkStart w:id="0" w:name="_Toc145606027"/>
      <w:r>
        <w:t>Introduction</w:t>
      </w:r>
      <w:bookmarkEnd w:id="0"/>
    </w:p>
    <w:p w14:paraId="75F64FBA" w14:textId="09A45ABB" w:rsidR="0073278D" w:rsidRDefault="00A5439D" w:rsidP="003E3DB8">
      <w:pPr>
        <w:jc w:val="both"/>
      </w:pPr>
      <w:r w:rsidRPr="006B689A">
        <w:t>This research explores the development and implementation of an innovative solution, "Patient Path," aimed at digitising patient progress timelines in hospital settings. The objective is to enhance the efficiency of healthcare workflows, reduce the time spent on nurse handovers, and minimi</w:t>
      </w:r>
      <w:r w:rsidR="00D515E8" w:rsidRPr="006B689A">
        <w:t>s</w:t>
      </w:r>
      <w:r w:rsidRPr="006B689A">
        <w:t xml:space="preserve">e patient anxiety by providing transparency about their care journey. The project utilises the Microsoft Power platform, leveraging Power Automate, PowerApps, and SharePoint to create an interactive, real-time display of patient care activities and </w:t>
      </w:r>
      <w:r w:rsidR="00BE32AC">
        <w:t>the next steps in their care</w:t>
      </w:r>
      <w:r w:rsidRPr="006B689A">
        <w:t xml:space="preserve"> plan</w:t>
      </w:r>
      <w:r w:rsidR="00BE32AC">
        <w:t xml:space="preserve"> at the patient’s bedside companied by a</w:t>
      </w:r>
      <w:r w:rsidRPr="006B689A">
        <w:t xml:space="preserve"> master view</w:t>
      </w:r>
      <w:r w:rsidR="00B67C67">
        <w:t xml:space="preserve"> </w:t>
      </w:r>
      <w:r w:rsidR="004F45C7">
        <w:t>that displays all occupied beds</w:t>
      </w:r>
      <w:r w:rsidRPr="006B689A">
        <w:t xml:space="preserve"> at the nurse station allows a holistic view of all patient timelines on the ward. The project aims to integrate with existing systems like </w:t>
      </w:r>
      <w:r w:rsidR="00DB6591">
        <w:t xml:space="preserve">the Welsh Nursing Care Record </w:t>
      </w:r>
      <w:r w:rsidR="002368E9">
        <w:t>(</w:t>
      </w:r>
      <w:r w:rsidR="002368E9" w:rsidRPr="00DB6591">
        <w:t>WNCR</w:t>
      </w:r>
      <w:r w:rsidR="002368E9">
        <w:t xml:space="preserve">) </w:t>
      </w:r>
      <w:r w:rsidR="002368E9" w:rsidRPr="006B689A">
        <w:t>and</w:t>
      </w:r>
      <w:r w:rsidR="002368E9">
        <w:t xml:space="preserve"> Welsh Clinical Portal (WCP) </w:t>
      </w:r>
      <w:r w:rsidRPr="006B689A">
        <w:t>in future phases, extending the application's utility beyond hospital premises. A key factor for success will be ensuring data governance and security, maintaining strict adherence to healthcare regulations.</w:t>
      </w:r>
      <w:r w:rsidRPr="00A5439D">
        <w:t xml:space="preserve"> </w:t>
      </w:r>
    </w:p>
    <w:p w14:paraId="53A8CC7A" w14:textId="77777777" w:rsidR="0044421F" w:rsidRDefault="00A5439D" w:rsidP="003E3DB8">
      <w:pPr>
        <w:jc w:val="both"/>
      </w:pPr>
      <w:r w:rsidRPr="00A5439D">
        <w:t>This paper describes the project's design, development, and evaluation stages, including feedback collection from primary users, namely doctors, nurses, and healthcare support workers, via a comprehensive questionnaire. The study signifies a crucial step towards moderni</w:t>
      </w:r>
      <w:r w:rsidR="004C46A7">
        <w:t>s</w:t>
      </w:r>
      <w:r w:rsidRPr="00A5439D">
        <w:t>ing healthcare management, with Patient Path's success potentially paving the way for further digital transformation in healthcare.</w:t>
      </w:r>
      <w:r w:rsidR="00CA5B1F">
        <w:t xml:space="preserve"> </w:t>
      </w:r>
    </w:p>
    <w:p w14:paraId="11FB81E7" w14:textId="1151FC42" w:rsidR="009B7FBA" w:rsidRDefault="00690650" w:rsidP="00993AC8">
      <w:pPr>
        <w:pStyle w:val="Heading2"/>
        <w:numPr>
          <w:ilvl w:val="1"/>
          <w:numId w:val="10"/>
        </w:numPr>
      </w:pPr>
      <w:r>
        <w:t xml:space="preserve"> </w:t>
      </w:r>
      <w:bookmarkStart w:id="1" w:name="_Toc145606028"/>
      <w:r w:rsidR="00B75A25">
        <w:t>Justification</w:t>
      </w:r>
      <w:bookmarkEnd w:id="1"/>
      <w:r w:rsidR="00092BB7">
        <w:t xml:space="preserve"> </w:t>
      </w:r>
    </w:p>
    <w:p w14:paraId="68BD8905" w14:textId="5995D2D6" w:rsidR="00EA7727" w:rsidRPr="00EA7727" w:rsidRDefault="009B7FBA" w:rsidP="00EA7727">
      <w:pPr>
        <w:jc w:val="both"/>
        <w:rPr>
          <w:rFonts w:ascii="Calibri" w:hAnsi="Calibri" w:cs="Calibri"/>
          <w:color w:val="000000"/>
          <w:shd w:val="clear" w:color="auto" w:fill="FFFFFF"/>
        </w:rPr>
      </w:pPr>
      <w:r>
        <w:rPr>
          <w:rStyle w:val="normaltextrun"/>
          <w:rFonts w:ascii="Calibri" w:hAnsi="Calibri" w:cs="Calibri"/>
          <w:color w:val="000000"/>
          <w:shd w:val="clear" w:color="auto" w:fill="FFFFFF"/>
        </w:rPr>
        <w:t>T</w:t>
      </w:r>
      <w:r w:rsidR="00092BB7" w:rsidRPr="00AC2347">
        <w:rPr>
          <w:rStyle w:val="normaltextrun"/>
          <w:rFonts w:ascii="Calibri" w:hAnsi="Calibri" w:cs="Calibri"/>
          <w:color w:val="000000"/>
          <w:shd w:val="clear" w:color="auto" w:fill="FFFFFF"/>
        </w:rPr>
        <w:t xml:space="preserve">o provide a more efficient and effective </w:t>
      </w:r>
      <w:r w:rsidR="00092BB7">
        <w:rPr>
          <w:rStyle w:val="normaltextrun"/>
          <w:rFonts w:ascii="Calibri" w:hAnsi="Calibri" w:cs="Calibri"/>
          <w:color w:val="000000"/>
          <w:shd w:val="clear" w:color="auto" w:fill="FFFFFF"/>
        </w:rPr>
        <w:t>digital solution</w:t>
      </w:r>
      <w:r w:rsidR="00092BB7" w:rsidRPr="00AC2347">
        <w:rPr>
          <w:rStyle w:val="normaltextrun"/>
          <w:rFonts w:ascii="Calibri" w:hAnsi="Calibri" w:cs="Calibri"/>
          <w:color w:val="000000"/>
          <w:shd w:val="clear" w:color="auto" w:fill="FFFFFF"/>
        </w:rPr>
        <w:t xml:space="preserve"> for healthcare staff to manage and monitor patient progress, reducing errors, streamlining workflows, and saving </w:t>
      </w:r>
      <w:r w:rsidR="000C1FD6" w:rsidRPr="00AC2347">
        <w:rPr>
          <w:rStyle w:val="normaltextrun"/>
          <w:rFonts w:ascii="Calibri" w:hAnsi="Calibri" w:cs="Calibri"/>
          <w:color w:val="000000"/>
          <w:shd w:val="clear" w:color="auto" w:fill="FFFFFF"/>
        </w:rPr>
        <w:t>time.</w:t>
      </w:r>
    </w:p>
    <w:p w14:paraId="483B8D32" w14:textId="77777777" w:rsidR="00EA7727" w:rsidRDefault="00EA7727">
      <w:pPr>
        <w:rPr>
          <w:rFonts w:asciiTheme="majorHAnsi" w:eastAsiaTheme="majorEastAsia" w:hAnsiTheme="majorHAnsi" w:cstheme="majorBidi"/>
          <w:color w:val="2F5496" w:themeColor="accent1" w:themeShade="BF"/>
          <w:sz w:val="26"/>
          <w:szCs w:val="26"/>
        </w:rPr>
      </w:pPr>
      <w:r>
        <w:br w:type="page"/>
      </w:r>
    </w:p>
    <w:p w14:paraId="75E13EAB" w14:textId="5D6DDA6A" w:rsidR="00EA7727" w:rsidRDefault="00EA7727" w:rsidP="00915151">
      <w:pPr>
        <w:pStyle w:val="Heading2"/>
        <w:numPr>
          <w:ilvl w:val="1"/>
          <w:numId w:val="10"/>
        </w:numPr>
      </w:pPr>
      <w:r>
        <w:lastRenderedPageBreak/>
        <w:t xml:space="preserve"> </w:t>
      </w:r>
      <w:bookmarkStart w:id="2" w:name="_Toc145606029"/>
      <w:r>
        <w:t>Aims and Objectives</w:t>
      </w:r>
      <w:bookmarkEnd w:id="2"/>
    </w:p>
    <w:tbl>
      <w:tblPr>
        <w:tblStyle w:val="GridTable1Light-Accent5"/>
        <w:tblW w:w="11340" w:type="dxa"/>
        <w:tblInd w:w="-1139" w:type="dxa"/>
        <w:tblLook w:val="04A0" w:firstRow="1" w:lastRow="0" w:firstColumn="1" w:lastColumn="0" w:noHBand="0" w:noVBand="1"/>
      </w:tblPr>
      <w:tblGrid>
        <w:gridCol w:w="5647"/>
        <w:gridCol w:w="5693"/>
      </w:tblGrid>
      <w:tr w:rsidR="00F70A37" w14:paraId="2B1B52A5" w14:textId="77777777" w:rsidTr="00AE3C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7" w:type="dxa"/>
          </w:tcPr>
          <w:p w14:paraId="591C0714" w14:textId="586DD71D" w:rsidR="00F70A37" w:rsidRDefault="00F70A37" w:rsidP="00EA7727">
            <w:r>
              <w:t>Aims</w:t>
            </w:r>
          </w:p>
        </w:tc>
        <w:tc>
          <w:tcPr>
            <w:tcW w:w="5693" w:type="dxa"/>
          </w:tcPr>
          <w:p w14:paraId="2348636F" w14:textId="20A4EFDD" w:rsidR="00F70A37" w:rsidRDefault="00F70A37" w:rsidP="00EA7727">
            <w:pPr>
              <w:cnfStyle w:val="100000000000" w:firstRow="1" w:lastRow="0" w:firstColumn="0" w:lastColumn="0" w:oddVBand="0" w:evenVBand="0" w:oddHBand="0" w:evenHBand="0" w:firstRowFirstColumn="0" w:firstRowLastColumn="0" w:lastRowFirstColumn="0" w:lastRowLastColumn="0"/>
            </w:pPr>
            <w:r>
              <w:t>Objectives</w:t>
            </w:r>
            <w:r w:rsidR="0063261D">
              <w:t xml:space="preserve"> </w:t>
            </w:r>
          </w:p>
        </w:tc>
      </w:tr>
      <w:tr w:rsidR="00F70A37" w14:paraId="6BED536B" w14:textId="77777777" w:rsidTr="00AE3CB1">
        <w:tc>
          <w:tcPr>
            <w:cnfStyle w:val="001000000000" w:firstRow="0" w:lastRow="0" w:firstColumn="1" w:lastColumn="0" w:oddVBand="0" w:evenVBand="0" w:oddHBand="0" w:evenHBand="0" w:firstRowFirstColumn="0" w:firstRowLastColumn="0" w:lastRowFirstColumn="0" w:lastRowLastColumn="0"/>
            <w:tcW w:w="5647" w:type="dxa"/>
          </w:tcPr>
          <w:p w14:paraId="7E7F91A6" w14:textId="65939C47" w:rsidR="00F70A37" w:rsidRPr="00AC2347" w:rsidRDefault="00C44A04" w:rsidP="00D53C9E">
            <w:pPr>
              <w:rPr>
                <w:rStyle w:val="normaltextrun"/>
                <w:b w:val="0"/>
                <w:bCs w:val="0"/>
              </w:rPr>
            </w:pPr>
            <w:bookmarkStart w:id="3" w:name="_Toc138169295"/>
            <w:r>
              <w:rPr>
                <w:rStyle w:val="normaltextrun"/>
                <w:rFonts w:ascii="Calibri" w:hAnsi="Calibri" w:cs="Calibri"/>
                <w:b w:val="0"/>
                <w:bCs w:val="0"/>
                <w:color w:val="000000"/>
                <w:shd w:val="clear" w:color="auto" w:fill="FFFFFF"/>
              </w:rPr>
              <w:t>D</w:t>
            </w:r>
            <w:r w:rsidR="008375DE">
              <w:rPr>
                <w:rStyle w:val="normaltextrun"/>
                <w:rFonts w:ascii="Calibri" w:hAnsi="Calibri" w:cs="Calibri"/>
                <w:b w:val="0"/>
                <w:bCs w:val="0"/>
                <w:color w:val="000000"/>
                <w:shd w:val="clear" w:color="auto" w:fill="FFFFFF"/>
              </w:rPr>
              <w:t>esign</w:t>
            </w:r>
            <w:r w:rsidR="00AC2347" w:rsidRPr="00AC2347">
              <w:rPr>
                <w:rStyle w:val="normaltextrun"/>
                <w:rFonts w:ascii="Calibri" w:hAnsi="Calibri" w:cs="Calibri"/>
                <w:b w:val="0"/>
                <w:bCs w:val="0"/>
                <w:color w:val="000000"/>
                <w:shd w:val="clear" w:color="auto" w:fill="FFFFFF"/>
              </w:rPr>
              <w:t xml:space="preserve"> </w:t>
            </w:r>
            <w:r w:rsidR="008375DE">
              <w:rPr>
                <w:rStyle w:val="normaltextrun"/>
                <w:rFonts w:ascii="Calibri" w:hAnsi="Calibri" w:cs="Calibri"/>
                <w:b w:val="0"/>
                <w:bCs w:val="0"/>
                <w:color w:val="000000"/>
                <w:shd w:val="clear" w:color="auto" w:fill="FFFFFF"/>
              </w:rPr>
              <w:t xml:space="preserve">a </w:t>
            </w:r>
            <w:r w:rsidR="00AC2347" w:rsidRPr="00AC2347">
              <w:rPr>
                <w:rStyle w:val="normaltextrun"/>
                <w:rFonts w:ascii="Calibri" w:hAnsi="Calibri" w:cs="Calibri"/>
                <w:b w:val="0"/>
                <w:bCs w:val="0"/>
                <w:color w:val="000000"/>
                <w:shd w:val="clear" w:color="auto" w:fill="FFFFFF"/>
              </w:rPr>
              <w:t xml:space="preserve">Digital Transformation: </w:t>
            </w:r>
            <w:r w:rsidR="008375DE">
              <w:rPr>
                <w:rStyle w:val="normaltextrun"/>
                <w:rFonts w:ascii="Calibri" w:hAnsi="Calibri" w:cs="Calibri"/>
                <w:b w:val="0"/>
                <w:bCs w:val="0"/>
                <w:color w:val="000000"/>
                <w:shd w:val="clear" w:color="auto" w:fill="FFFFFF"/>
              </w:rPr>
              <w:t xml:space="preserve">To </w:t>
            </w:r>
            <w:r w:rsidR="00377F1F">
              <w:rPr>
                <w:rStyle w:val="normaltextrun"/>
                <w:rFonts w:ascii="Calibri" w:hAnsi="Calibri" w:cs="Calibri"/>
                <w:b w:val="0"/>
                <w:bCs w:val="0"/>
                <w:color w:val="000000"/>
                <w:shd w:val="clear" w:color="auto" w:fill="FFFFFF"/>
              </w:rPr>
              <w:t>t</w:t>
            </w:r>
            <w:r w:rsidR="00AC2347" w:rsidRPr="00AC2347">
              <w:rPr>
                <w:rStyle w:val="normaltextrun"/>
                <w:rFonts w:ascii="Calibri" w:hAnsi="Calibri" w:cs="Calibri"/>
                <w:b w:val="0"/>
                <w:bCs w:val="0"/>
                <w:color w:val="000000"/>
                <w:shd w:val="clear" w:color="auto" w:fill="FFFFFF"/>
              </w:rPr>
              <w:t>ransition from traditional, paper-based patient management to a digital</w:t>
            </w:r>
            <w:r w:rsidR="00377F1F">
              <w:rPr>
                <w:rStyle w:val="normaltextrun"/>
                <w:rFonts w:ascii="Calibri" w:hAnsi="Calibri" w:cs="Calibri"/>
                <w:b w:val="0"/>
                <w:bCs w:val="0"/>
                <w:color w:val="000000"/>
                <w:shd w:val="clear" w:color="auto" w:fill="FFFFFF"/>
              </w:rPr>
              <w:t xml:space="preserve"> </w:t>
            </w:r>
            <w:r w:rsidR="003E3DB8">
              <w:rPr>
                <w:rStyle w:val="normaltextrun"/>
                <w:rFonts w:ascii="Calibri" w:hAnsi="Calibri" w:cs="Calibri"/>
                <w:b w:val="0"/>
                <w:bCs w:val="0"/>
                <w:color w:val="000000"/>
                <w:shd w:val="clear" w:color="auto" w:fill="FFFFFF"/>
              </w:rPr>
              <w:t>cloud-based</w:t>
            </w:r>
            <w:r w:rsidR="00AC2347" w:rsidRPr="00AC2347">
              <w:rPr>
                <w:rStyle w:val="normaltextrun"/>
                <w:rFonts w:ascii="Calibri" w:hAnsi="Calibri" w:cs="Calibri"/>
                <w:b w:val="0"/>
                <w:bCs w:val="0"/>
                <w:color w:val="000000"/>
                <w:shd w:val="clear" w:color="auto" w:fill="FFFFFF"/>
              </w:rPr>
              <w:t xml:space="preserve"> solution that enhances efficiency and reliability in </w:t>
            </w:r>
            <w:r w:rsidR="00E43E59">
              <w:rPr>
                <w:rStyle w:val="normaltextrun"/>
                <w:rFonts w:ascii="Calibri" w:hAnsi="Calibri" w:cs="Calibri"/>
                <w:b w:val="0"/>
                <w:bCs w:val="0"/>
                <w:color w:val="000000"/>
                <w:shd w:val="clear" w:color="auto" w:fill="FFFFFF"/>
              </w:rPr>
              <w:t>health</w:t>
            </w:r>
            <w:r w:rsidR="00AC2347" w:rsidRPr="00AC2347">
              <w:rPr>
                <w:rStyle w:val="normaltextrun"/>
                <w:rFonts w:ascii="Calibri" w:hAnsi="Calibri" w:cs="Calibri"/>
                <w:b w:val="0"/>
                <w:bCs w:val="0"/>
                <w:color w:val="000000"/>
                <w:shd w:val="clear" w:color="auto" w:fill="FFFFFF"/>
              </w:rPr>
              <w:t>care delivery.</w:t>
            </w:r>
            <w:bookmarkEnd w:id="3"/>
            <w:r w:rsidR="00AC2347" w:rsidRPr="00AC2347">
              <w:rPr>
                <w:rStyle w:val="normaltextrun"/>
                <w:b w:val="0"/>
                <w:bCs w:val="0"/>
              </w:rPr>
              <w:t> </w:t>
            </w:r>
          </w:p>
          <w:p w14:paraId="1E923B2A" w14:textId="235536D6" w:rsidR="00AC2347" w:rsidRPr="00AC2347" w:rsidRDefault="00AC2347" w:rsidP="00D53C9E">
            <w:pPr>
              <w:rPr>
                <w:rStyle w:val="normaltextrun"/>
                <w:rFonts w:ascii="Calibri" w:hAnsi="Calibri" w:cs="Calibri"/>
                <w:b w:val="0"/>
                <w:bCs w:val="0"/>
                <w:color w:val="000000"/>
                <w:shd w:val="clear" w:color="auto" w:fill="FFFFFF"/>
              </w:rPr>
            </w:pPr>
            <w:r w:rsidRPr="00AC2347">
              <w:rPr>
                <w:rStyle w:val="normaltextrun"/>
                <w:b w:val="0"/>
                <w:bCs w:val="0"/>
              </w:rPr>
              <w:t> </w:t>
            </w:r>
          </w:p>
          <w:p w14:paraId="523E5C0E" w14:textId="277860A6" w:rsidR="00AC2347" w:rsidRPr="00377F1F" w:rsidRDefault="00AC2347" w:rsidP="00D53C9E">
            <w:pPr>
              <w:rPr>
                <w:rStyle w:val="normaltextrun"/>
                <w:rFonts w:ascii="Calibri" w:hAnsi="Calibri" w:cs="Calibri"/>
                <w:b w:val="0"/>
                <w:bCs w:val="0"/>
                <w:color w:val="000000"/>
                <w:shd w:val="clear" w:color="auto" w:fill="FFFFFF"/>
              </w:rPr>
            </w:pPr>
          </w:p>
        </w:tc>
        <w:tc>
          <w:tcPr>
            <w:tcW w:w="5693" w:type="dxa"/>
          </w:tcPr>
          <w:p w14:paraId="7196A59F" w14:textId="6F6C027D" w:rsidR="00B25EE7"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Digital Transformation and Efficiency:</w:t>
            </w:r>
          </w:p>
          <w:p w14:paraId="4DA980C5" w14:textId="164258B8" w:rsidR="00E766BA" w:rsidRPr="00F90D51" w:rsidRDefault="00B25EE7"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De</w:t>
            </w:r>
            <w:r w:rsidR="00E766BA" w:rsidRPr="00F90D51">
              <w:rPr>
                <w:rStyle w:val="normaltextrun"/>
                <w:rFonts w:ascii="Calibri" w:hAnsi="Calibri" w:cs="Calibri"/>
                <w:color w:val="000000"/>
                <w:shd w:val="clear" w:color="auto" w:fill="FFFFFF"/>
              </w:rPr>
              <w:t xml:space="preserve">velop a digital timeline system to replace the current paper-based notes, aiming to reduce nurse handover time by </w:t>
            </w:r>
            <w:r w:rsidR="00810370" w:rsidRPr="00F90D51">
              <w:rPr>
                <w:rStyle w:val="normaltextrun"/>
                <w:rFonts w:ascii="Calibri" w:hAnsi="Calibri" w:cs="Calibri"/>
                <w:color w:val="000000"/>
                <w:shd w:val="clear" w:color="auto" w:fill="FFFFFF"/>
              </w:rPr>
              <w:t>2</w:t>
            </w:r>
            <w:r w:rsidR="00E766BA" w:rsidRPr="00F90D51">
              <w:rPr>
                <w:rStyle w:val="normaltextrun"/>
                <w:rFonts w:ascii="Calibri" w:hAnsi="Calibri" w:cs="Calibri"/>
                <w:color w:val="000000"/>
                <w:shd w:val="clear" w:color="auto" w:fill="FFFFFF"/>
              </w:rPr>
              <w:t>0% and streamline patient progress flow.</w:t>
            </w:r>
          </w:p>
          <w:p w14:paraId="7ABDD403" w14:textId="388519CF" w:rsidR="00E766BA"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Ensure compatibility with existing hospital systems, like the WNCR, for seamless 'live data' updates.</w:t>
            </w:r>
          </w:p>
          <w:p w14:paraId="2F494B52" w14:textId="77777777" w:rsidR="00095682" w:rsidRPr="00095682" w:rsidRDefault="00095682"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1FA1DE4D" w14:textId="48F464F9" w:rsidR="00E766BA"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Patient-Centric Design:</w:t>
            </w:r>
          </w:p>
          <w:p w14:paraId="705F3928" w14:textId="378CBE75" w:rsidR="00FA7A31"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 xml:space="preserve">Design the platform for potential scalability, allowing for future usage in </w:t>
            </w:r>
            <w:r w:rsidR="001D79B5" w:rsidRPr="00F90D51">
              <w:rPr>
                <w:rStyle w:val="normaltextrun"/>
                <w:rFonts w:ascii="Calibri" w:hAnsi="Calibri" w:cs="Calibri"/>
                <w:color w:val="000000"/>
                <w:shd w:val="clear" w:color="auto" w:fill="FFFFFF"/>
              </w:rPr>
              <w:t>add</w:t>
            </w:r>
            <w:r w:rsidR="00901D7E" w:rsidRPr="00F90D51">
              <w:rPr>
                <w:rStyle w:val="normaltextrun"/>
                <w:rFonts w:ascii="Calibri" w:hAnsi="Calibri" w:cs="Calibri"/>
                <w:color w:val="000000"/>
                <w:shd w:val="clear" w:color="auto" w:fill="FFFFFF"/>
              </w:rPr>
              <w:t>itio</w:t>
            </w:r>
            <w:r w:rsidR="001D79B5" w:rsidRPr="00F90D51">
              <w:rPr>
                <w:rStyle w:val="normaltextrun"/>
                <w:rFonts w:ascii="Calibri" w:hAnsi="Calibri" w:cs="Calibri"/>
                <w:color w:val="000000"/>
                <w:shd w:val="clear" w:color="auto" w:fill="FFFFFF"/>
              </w:rPr>
              <w:t>nal wards.</w:t>
            </w:r>
          </w:p>
          <w:p w14:paraId="3E2DC139" w14:textId="77777777" w:rsidR="003D6D20" w:rsidRPr="003D6D20" w:rsidRDefault="003D6D20"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57D9F0A9" w14:textId="211D23A8" w:rsidR="00E766BA"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Data Governance and Security:</w:t>
            </w:r>
          </w:p>
          <w:p w14:paraId="5EF27270" w14:textId="492A14B2" w:rsidR="00E766BA"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 xml:space="preserve">Guarantee that the system aligns with </w:t>
            </w:r>
            <w:r w:rsidR="00C515F2" w:rsidRPr="00F90D51">
              <w:rPr>
                <w:rStyle w:val="normaltextrun"/>
                <w:rFonts w:ascii="Calibri" w:hAnsi="Calibri" w:cs="Calibri"/>
                <w:color w:val="000000"/>
                <w:shd w:val="clear" w:color="auto" w:fill="FFFFFF"/>
              </w:rPr>
              <w:t>Information Governance</w:t>
            </w:r>
            <w:r w:rsidRPr="00F90D51">
              <w:rPr>
                <w:rStyle w:val="normaltextrun"/>
                <w:rFonts w:ascii="Calibri" w:hAnsi="Calibri" w:cs="Calibri"/>
                <w:color w:val="000000"/>
                <w:shd w:val="clear" w:color="auto" w:fill="FFFFFF"/>
              </w:rPr>
              <w:t xml:space="preserve"> regulations and NHS Wales's data governance guidelines, targeting a zero breach or non-compliance record throughout its implementation and usage.</w:t>
            </w:r>
          </w:p>
          <w:p w14:paraId="6DD88F4D" w14:textId="77777777" w:rsidR="008E1DB1" w:rsidRPr="008E1DB1" w:rsidRDefault="008E1DB1"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74901C0A" w14:textId="65C6A535" w:rsidR="00E766BA"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Implementation and Adoption:</w:t>
            </w:r>
          </w:p>
          <w:p w14:paraId="57909727" w14:textId="7639C84D" w:rsidR="00E766BA" w:rsidRPr="00F90D51" w:rsidRDefault="007367E9"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Evaluate</w:t>
            </w:r>
            <w:r w:rsidR="00E766BA" w:rsidRPr="00F90D51">
              <w:rPr>
                <w:rStyle w:val="normaltextrun"/>
                <w:rFonts w:ascii="Calibri" w:hAnsi="Calibri" w:cs="Calibri"/>
                <w:color w:val="000000"/>
                <w:shd w:val="clear" w:color="auto" w:fill="FFFFFF"/>
              </w:rPr>
              <w:t xml:space="preserve"> change management strategies to ensure </w:t>
            </w:r>
            <w:r w:rsidR="008332E2" w:rsidRPr="00F90D51">
              <w:rPr>
                <w:rStyle w:val="normaltextrun"/>
                <w:rFonts w:ascii="Calibri" w:hAnsi="Calibri" w:cs="Calibri"/>
                <w:color w:val="000000"/>
                <w:shd w:val="clear" w:color="auto" w:fill="FFFFFF"/>
              </w:rPr>
              <w:t xml:space="preserve">a high </w:t>
            </w:r>
            <w:r w:rsidR="00E766BA" w:rsidRPr="00F90D51">
              <w:rPr>
                <w:rStyle w:val="normaltextrun"/>
                <w:rFonts w:ascii="Calibri" w:hAnsi="Calibri" w:cs="Calibri"/>
                <w:color w:val="000000"/>
                <w:shd w:val="clear" w:color="auto" w:fill="FFFFFF"/>
              </w:rPr>
              <w:t>adoption rate among healthcare worker</w:t>
            </w:r>
            <w:r w:rsidR="00153D54" w:rsidRPr="00F90D51">
              <w:rPr>
                <w:rStyle w:val="normaltextrun"/>
                <w:rFonts w:ascii="Calibri" w:hAnsi="Calibri" w:cs="Calibri"/>
                <w:color w:val="000000"/>
                <w:shd w:val="clear" w:color="auto" w:fill="FFFFFF"/>
              </w:rPr>
              <w:t>s</w:t>
            </w:r>
            <w:r w:rsidR="00E766BA" w:rsidRPr="00F90D51">
              <w:rPr>
                <w:rStyle w:val="normaltextrun"/>
                <w:rFonts w:ascii="Calibri" w:hAnsi="Calibri" w:cs="Calibri"/>
                <w:color w:val="000000"/>
                <w:shd w:val="clear" w:color="auto" w:fill="FFFFFF"/>
              </w:rPr>
              <w:t>.</w:t>
            </w:r>
          </w:p>
          <w:p w14:paraId="3D5E764E" w14:textId="2DEE5364" w:rsidR="00F70A37" w:rsidRPr="00F90D51" w:rsidRDefault="00E766BA" w:rsidP="00F90D51">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sidRPr="00F90D51">
              <w:rPr>
                <w:rStyle w:val="normaltextrun"/>
                <w:rFonts w:ascii="Calibri" w:hAnsi="Calibri" w:cs="Calibri"/>
                <w:color w:val="000000"/>
                <w:shd w:val="clear" w:color="auto" w:fill="FFFFFF"/>
              </w:rPr>
              <w:t xml:space="preserve">Adhere to project milestones, completing the research phase by September 2023 and the planning/design phase by </w:t>
            </w:r>
            <w:r w:rsidR="00322ADC" w:rsidRPr="00F90D51">
              <w:rPr>
                <w:rStyle w:val="normaltextrun"/>
                <w:rFonts w:ascii="Calibri" w:hAnsi="Calibri" w:cs="Calibri"/>
                <w:color w:val="000000"/>
                <w:shd w:val="clear" w:color="auto" w:fill="FFFFFF"/>
              </w:rPr>
              <w:t>May</w:t>
            </w:r>
            <w:r w:rsidRPr="00F90D51">
              <w:rPr>
                <w:rStyle w:val="normaltextrun"/>
                <w:rFonts w:ascii="Calibri" w:hAnsi="Calibri" w:cs="Calibri"/>
                <w:color w:val="000000"/>
                <w:shd w:val="clear" w:color="auto" w:fill="FFFFFF"/>
              </w:rPr>
              <w:t xml:space="preserve"> 2024.</w:t>
            </w:r>
          </w:p>
        </w:tc>
      </w:tr>
    </w:tbl>
    <w:p w14:paraId="70E3EE6A" w14:textId="35708B60" w:rsidR="00F70A37" w:rsidRDefault="00F70A37" w:rsidP="003E3DB8">
      <w:pPr>
        <w:pStyle w:val="Heading2"/>
        <w:jc w:val="both"/>
      </w:pPr>
    </w:p>
    <w:p w14:paraId="37152FF0" w14:textId="77777777" w:rsidR="00F70A37" w:rsidRDefault="00F70A37" w:rsidP="003E3DB8">
      <w:pPr>
        <w:jc w:val="both"/>
      </w:pPr>
    </w:p>
    <w:p w14:paraId="2FEB88AA" w14:textId="77777777" w:rsidR="002D7FF1" w:rsidRDefault="002D7FF1">
      <w:pPr>
        <w:rPr>
          <w:rFonts w:asciiTheme="majorHAnsi" w:eastAsiaTheme="majorEastAsia" w:hAnsiTheme="majorHAnsi" w:cstheme="majorBidi"/>
          <w:color w:val="2F5496" w:themeColor="accent1" w:themeShade="BF"/>
          <w:sz w:val="32"/>
          <w:szCs w:val="32"/>
        </w:rPr>
      </w:pPr>
      <w:r>
        <w:br w:type="page"/>
      </w:r>
    </w:p>
    <w:p w14:paraId="5B7486B4" w14:textId="66313930" w:rsidR="00694A3A" w:rsidRDefault="00A5439D" w:rsidP="005C65CC">
      <w:pPr>
        <w:pStyle w:val="Heading1"/>
        <w:numPr>
          <w:ilvl w:val="0"/>
          <w:numId w:val="8"/>
        </w:numPr>
        <w:jc w:val="both"/>
      </w:pPr>
      <w:bookmarkStart w:id="4" w:name="_Toc145606030"/>
      <w:r>
        <w:lastRenderedPageBreak/>
        <w:t>Literature Review</w:t>
      </w:r>
      <w:bookmarkEnd w:id="4"/>
      <w:r>
        <w:t xml:space="preserve"> </w:t>
      </w:r>
    </w:p>
    <w:p w14:paraId="0A3441FF" w14:textId="77777777" w:rsidR="00694A3A" w:rsidRPr="00694A3A" w:rsidRDefault="00694A3A" w:rsidP="00694A3A"/>
    <w:p w14:paraId="1BB3D04F" w14:textId="024A65C3" w:rsidR="00A5439D" w:rsidRDefault="00A5439D" w:rsidP="003E3DB8">
      <w:pPr>
        <w:jc w:val="both"/>
      </w:pPr>
      <w:r>
        <w:t>The increased digitisation of healthcare processes has emerged as a major trend in recent years, contributing to the improved delivery of patient care and the enhancement of hospital operations</w:t>
      </w:r>
      <w:r w:rsidR="00AF3FE9">
        <w:t xml:space="preserve">, this trend is showing no signs of slowing down as outlines in NHS England’s long term Digital Strategy Plan </w:t>
      </w:r>
      <w:r>
        <w:t>[1]. This literature review aims to discuss the digitisation of patient care timelines, examining its relevance, effectiveness, challenges, and opportunities in healthcare.</w:t>
      </w:r>
    </w:p>
    <w:p w14:paraId="475AABFA" w14:textId="448549D5" w:rsidR="00A5439D" w:rsidRDefault="00A5439D" w:rsidP="003E3DB8">
      <w:pPr>
        <w:jc w:val="both"/>
      </w:pPr>
      <w:r>
        <w:t>Healthcare organisations globally have begun recognising the benefits of moving from paper-based systems to digital platforms for patient management [2]. Such transition enhances efficiency, reduces errors, and streamlines workflows [3], all of which are key aims for the proposed project.</w:t>
      </w:r>
    </w:p>
    <w:p w14:paraId="013AC6DF" w14:textId="1343CA2D" w:rsidR="00A5439D" w:rsidRDefault="00A5439D" w:rsidP="003E3DB8">
      <w:pPr>
        <w:jc w:val="both"/>
      </w:pPr>
      <w:r>
        <w:t>Patient timeline</w:t>
      </w:r>
      <w:r w:rsidR="003235C7">
        <w:t xml:space="preserve"> and </w:t>
      </w:r>
      <w:r w:rsidR="00BA591B">
        <w:t>interactive patient</w:t>
      </w:r>
      <w:r>
        <w:t xml:space="preserve"> systems have been explored extensively in literature. They offer a complete view of a patient's medical history, and when utilised effectively, can significantly improve patient care [4]. In line with the project's objectives, they can potentially reduce nurses' handover time and improve overall hospital efficiency.</w:t>
      </w:r>
    </w:p>
    <w:p w14:paraId="66F2FCBD" w14:textId="31BB646B" w:rsidR="00A5439D" w:rsidRDefault="00A5439D" w:rsidP="003E3DB8">
      <w:pPr>
        <w:jc w:val="both"/>
      </w:pPr>
      <w:r>
        <w:t>Increasing patient engagement is another crucial aspect of modern healthcare. Several studies emphasi</w:t>
      </w:r>
      <w:r w:rsidR="00F70A37">
        <w:t>s</w:t>
      </w:r>
      <w:r>
        <w:t xml:space="preserve">e the role of technology in reducing patient anxiety and improving their engagement with their own care </w:t>
      </w:r>
      <w:r w:rsidR="00F70A37">
        <w:t>[5]</w:t>
      </w:r>
      <w:r>
        <w:t>. By providing patients with a clear and accessible timeline of their treatments, they feel more involved in their care, which aligns with the proposed project's aims.</w:t>
      </w:r>
    </w:p>
    <w:p w14:paraId="55FA4F6F" w14:textId="24B84057" w:rsidR="00A5439D" w:rsidRDefault="00A5439D" w:rsidP="003E3DB8">
      <w:pPr>
        <w:jc w:val="both"/>
      </w:pPr>
      <w:r>
        <w:t>However, th</w:t>
      </w:r>
      <w:r w:rsidR="00983D03">
        <w:t>is</w:t>
      </w:r>
      <w:r>
        <w:t xml:space="preserve"> literature also highlights several challenges associated with implementing digital healthcare solutions</w:t>
      </w:r>
      <w:r w:rsidR="00F70A37">
        <w:t xml:space="preserve"> and </w:t>
      </w:r>
      <w:r>
        <w:t>with</w:t>
      </w:r>
      <w:r w:rsidR="00F70A37">
        <w:t xml:space="preserve"> effective integration to</w:t>
      </w:r>
      <w:r>
        <w:t xml:space="preserve"> existing hospital systems, such as the WNCR in this case. Developing a system compatible with these can ensure seamless data synchroni</w:t>
      </w:r>
      <w:r w:rsidR="00F70A37">
        <w:t>s</w:t>
      </w:r>
      <w:r>
        <w:t>ation and 'live' updates.</w:t>
      </w:r>
      <w:r w:rsidR="00503029">
        <w:t xml:space="preserve"> </w:t>
      </w:r>
      <w:proofErr w:type="gramStart"/>
      <w:r w:rsidR="00503029">
        <w:t>In order to</w:t>
      </w:r>
      <w:proofErr w:type="gramEnd"/>
      <w:r w:rsidR="00503029">
        <w:t xml:space="preserve"> achieve this RPA (Robotic Processes Automation) </w:t>
      </w:r>
      <w:r w:rsidR="00367C1B">
        <w:t xml:space="preserve">tools and </w:t>
      </w:r>
      <w:r w:rsidR="00533FDB">
        <w:t xml:space="preserve">techniques </w:t>
      </w:r>
      <w:r w:rsidR="007E725A">
        <w:t>will be used</w:t>
      </w:r>
      <w:r w:rsidR="00A85FC2">
        <w:t xml:space="preserve">. </w:t>
      </w:r>
      <w:r w:rsidR="00367C1B">
        <w:t xml:space="preserve"> </w:t>
      </w:r>
      <w:r w:rsidR="00A777B1">
        <w:t xml:space="preserve">RPA is the process of using a </w:t>
      </w:r>
      <w:r w:rsidR="005B0345">
        <w:t>specialist</w:t>
      </w:r>
      <w:r w:rsidR="00E41BC9">
        <w:t xml:space="preserve"> software that can overlay onto legacy systems that do not have </w:t>
      </w:r>
      <w:r w:rsidR="005B0345">
        <w:t xml:space="preserve">an </w:t>
      </w:r>
      <w:r w:rsidR="00E41BC9">
        <w:t>existing</w:t>
      </w:r>
      <w:r w:rsidR="005B0345">
        <w:t xml:space="preserve"> application programming interface</w:t>
      </w:r>
      <w:r w:rsidR="00E41BC9">
        <w:t xml:space="preserve"> </w:t>
      </w:r>
      <w:r w:rsidR="005B0345">
        <w:t>(</w:t>
      </w:r>
      <w:r w:rsidR="00E41BC9">
        <w:t>API</w:t>
      </w:r>
      <w:r w:rsidR="005B0345">
        <w:t xml:space="preserve">) to act as a user to read, write and complete </w:t>
      </w:r>
      <w:r w:rsidR="008B6622">
        <w:t xml:space="preserve">commands on any existing </w:t>
      </w:r>
      <w:r w:rsidR="001E4531">
        <w:t>system</w:t>
      </w:r>
      <w:r w:rsidR="00253AC0">
        <w:t xml:space="preserve"> [</w:t>
      </w:r>
      <w:r w:rsidR="003D247C">
        <w:t>6</w:t>
      </w:r>
      <w:r w:rsidR="00253AC0">
        <w:t>]</w:t>
      </w:r>
      <w:r w:rsidR="008B6622">
        <w:t xml:space="preserve">, </w:t>
      </w:r>
      <w:r w:rsidR="001E4531">
        <w:t>RPA</w:t>
      </w:r>
      <w:r w:rsidR="008B6622">
        <w:t xml:space="preserve"> is </w:t>
      </w:r>
      <w:r w:rsidR="001E4531">
        <w:t>commonly</w:t>
      </w:r>
      <w:r w:rsidR="008B6622">
        <w:t xml:space="preserve"> used to complete repetitive manual tasks and integration of </w:t>
      </w:r>
      <w:r w:rsidR="00CC2249">
        <w:t>still in use legacy systems, the type often used throughout the NHS.</w:t>
      </w:r>
    </w:p>
    <w:p w14:paraId="14E985F9" w14:textId="24AB32DD" w:rsidR="00A5439D" w:rsidRDefault="00A5439D" w:rsidP="003E3DB8">
      <w:pPr>
        <w:jc w:val="both"/>
      </w:pPr>
      <w:r>
        <w:t xml:space="preserve">Data privacy and compliance are additional concerns. Healthcare data is highly sensitive, and its security is paramount </w:t>
      </w:r>
      <w:r w:rsidR="00F70A37">
        <w:t>[</w:t>
      </w:r>
      <w:r w:rsidR="003D247C">
        <w:t>7</w:t>
      </w:r>
      <w:r w:rsidR="00F70A37">
        <w:t>]</w:t>
      </w:r>
      <w:r>
        <w:t xml:space="preserve">. Compliance with </w:t>
      </w:r>
      <w:r w:rsidR="00F70A37">
        <w:t xml:space="preserve">Information </w:t>
      </w:r>
      <w:r>
        <w:t>G</w:t>
      </w:r>
      <w:r w:rsidR="00F70A37">
        <w:t>overnance</w:t>
      </w:r>
      <w:r>
        <w:t xml:space="preserve"> regulations and NHS Wales's data governance guidelines, therefore, is critical for the project.</w:t>
      </w:r>
      <w:r w:rsidR="00940355">
        <w:t xml:space="preserve"> </w:t>
      </w:r>
      <w:r w:rsidR="00940355" w:rsidRPr="00940355">
        <w:t>Recogni</w:t>
      </w:r>
      <w:r w:rsidR="00940355">
        <w:t>s</w:t>
      </w:r>
      <w:r w:rsidR="00940355" w:rsidRPr="00940355">
        <w:t xml:space="preserve">ing the profound significance of safeguarding healthcare data, the decision to host the project within NHS Wales's Microsoft environment was taken with considerable foresight. Microsoft's secure cloud infrastructure, renowned for its robust security features offers an advanced protection mechanism that aligns with the rigorous standards of healthcare [8]. In conjunction with Microsoft's security measures, the NHS Wales environment is tailored to address the unique challenges and needs of the healthcare sector in Wales. By combining the strengths of these two entities, the project ensures an optimal </w:t>
      </w:r>
      <w:r w:rsidR="009C5AE9" w:rsidRPr="00940355">
        <w:t>combination</w:t>
      </w:r>
      <w:r w:rsidR="00940355" w:rsidRPr="00940355">
        <w:t xml:space="preserve"> of security, compliance, and accessibility. In this dynamic and secure environment, data breaches and unauthori</w:t>
      </w:r>
      <w:r w:rsidR="009C5AE9">
        <w:t>s</w:t>
      </w:r>
      <w:r w:rsidR="00940355" w:rsidRPr="00940355">
        <w:t>ed access are significantly minimized, assuring stakeholders of the safety of the sensitive patient data being managed. Moreover, as digital health landscapes continue to evolve, positioning the project within such a future-ready environment ensures that the system can adapt and respond to emerging threats and regulations</w:t>
      </w:r>
      <w:r w:rsidR="00F614D8">
        <w:t xml:space="preserve"> in line with the NHS Wales </w:t>
      </w:r>
      <w:r w:rsidR="003A23B1">
        <w:t>Digital Strategy</w:t>
      </w:r>
      <w:r w:rsidR="00940355" w:rsidRPr="00940355">
        <w:t>, guaranteeing the long-term viability and security of the project [9].</w:t>
      </w:r>
    </w:p>
    <w:p w14:paraId="1ED38A18" w14:textId="77777777" w:rsidR="00376933" w:rsidRDefault="00376933" w:rsidP="003E3DB8">
      <w:pPr>
        <w:jc w:val="both"/>
      </w:pPr>
    </w:p>
    <w:p w14:paraId="7A79F6E7" w14:textId="0A820F73" w:rsidR="00A5439D" w:rsidRDefault="00A5439D" w:rsidP="003E3DB8">
      <w:pPr>
        <w:jc w:val="both"/>
      </w:pPr>
      <w:r>
        <w:lastRenderedPageBreak/>
        <w:t xml:space="preserve">Change management emerges as another significant theme in literature. Digital transformation initiatives can often meet resistance from staff due to lack of training </w:t>
      </w:r>
      <w:r w:rsidR="008F184B">
        <w:t>as “</w:t>
      </w:r>
      <w:r w:rsidR="008F184B" w:rsidRPr="00E841E9">
        <w:t>Learning new systems can be challenging for nurses and healthcare workers who aren't familiar with technology</w:t>
      </w:r>
      <w:r w:rsidR="00E841E9" w:rsidRPr="00E841E9">
        <w:t>”</w:t>
      </w:r>
      <w:r w:rsidR="00E841E9">
        <w:t xml:space="preserve"> [10]</w:t>
      </w:r>
      <w:r w:rsidR="00E841E9" w:rsidRPr="00E841E9">
        <w:t xml:space="preserve"> </w:t>
      </w:r>
      <w:r>
        <w:t>or fear of change A proactive approach towards addressing these issues can ensure the successful adoption of the new system</w:t>
      </w:r>
      <w:r w:rsidR="006B0BD0">
        <w:t xml:space="preserve"> [11]</w:t>
      </w:r>
      <w:r>
        <w:t>.</w:t>
      </w:r>
    </w:p>
    <w:p w14:paraId="4812E6F6" w14:textId="45660A99" w:rsidR="00A5439D" w:rsidRDefault="00A5439D" w:rsidP="003E3DB8">
      <w:pPr>
        <w:jc w:val="both"/>
      </w:pPr>
      <w:r>
        <w:t xml:space="preserve">Looking towards the future, literature indicates the trend of 'patient-centric' healthcare, monitoring and telemedicine </w:t>
      </w:r>
      <w:r w:rsidR="00F70A37">
        <w:t>[</w:t>
      </w:r>
      <w:r w:rsidR="003A23B1">
        <w:t>1</w:t>
      </w:r>
      <w:r w:rsidR="00861A03">
        <w:t>2</w:t>
      </w:r>
      <w:r w:rsidR="00F70A37">
        <w:t>]</w:t>
      </w:r>
      <w:r>
        <w:t>. This presents an opportunity for the proposed project, as it aims to expand its services outside the hospital environment, potentially integrating into patient entertainment systems and home use.</w:t>
      </w:r>
    </w:p>
    <w:p w14:paraId="0E76C482" w14:textId="1124DAC0" w:rsidR="00A5439D" w:rsidRDefault="00A5439D" w:rsidP="003E3DB8">
      <w:pPr>
        <w:jc w:val="both"/>
      </w:pPr>
      <w:r>
        <w:t>To summari</w:t>
      </w:r>
      <w:r w:rsidR="00F70A37">
        <w:t>s</w:t>
      </w:r>
      <w:r>
        <w:t>e, the literature strongly supports the need and benefits of digital transformation in healthcare. By understanding the opportunities and challenges discussed in existing research, this project can be designed and implemented effectively. The key is to ensure it enhances care delivery, supports data privacy, promotes user adoption, and is future-proof.</w:t>
      </w:r>
    </w:p>
    <w:p w14:paraId="71C79C8A" w14:textId="1DDEF6F5" w:rsidR="005A14B4" w:rsidRDefault="005A14B4" w:rsidP="003E3DB8">
      <w:pPr>
        <w:jc w:val="both"/>
      </w:pPr>
    </w:p>
    <w:p w14:paraId="0DB4D7B2" w14:textId="77777777" w:rsidR="005A14B4" w:rsidRDefault="005A14B4" w:rsidP="003E3DB8">
      <w:pPr>
        <w:jc w:val="both"/>
      </w:pPr>
      <w:r>
        <w:br w:type="page"/>
      </w:r>
    </w:p>
    <w:p w14:paraId="7E265306" w14:textId="423B22F3" w:rsidR="005A14B4" w:rsidRPr="00087DF1" w:rsidRDefault="005A14B4" w:rsidP="00F36336">
      <w:pPr>
        <w:pStyle w:val="Heading1"/>
        <w:numPr>
          <w:ilvl w:val="0"/>
          <w:numId w:val="8"/>
        </w:numPr>
      </w:pPr>
      <w:bookmarkStart w:id="5" w:name="_Toc145606031"/>
      <w:r w:rsidRPr="00087DF1">
        <w:lastRenderedPageBreak/>
        <w:t>Methodology</w:t>
      </w:r>
      <w:bookmarkEnd w:id="5"/>
    </w:p>
    <w:p w14:paraId="1F4C194C" w14:textId="77777777" w:rsidR="005A14B4" w:rsidRDefault="005A14B4" w:rsidP="003E3DB8">
      <w:pPr>
        <w:jc w:val="both"/>
      </w:pPr>
    </w:p>
    <w:p w14:paraId="724BED2C" w14:textId="30442D2C" w:rsidR="005A14B4" w:rsidRDefault="005A14B4" w:rsidP="003E3DB8">
      <w:pPr>
        <w:jc w:val="both"/>
      </w:pPr>
      <w:r>
        <w:t>This chapter outlines the methodological approach employed in the Patient Pathway project. It delves into the research and development methodologies, the resources used, and pertinent ethical considerations.</w:t>
      </w:r>
    </w:p>
    <w:p w14:paraId="788C0DDA" w14:textId="63071A3A" w:rsidR="005A14B4" w:rsidRDefault="005A14B4" w:rsidP="00583B1F">
      <w:pPr>
        <w:pStyle w:val="Heading2"/>
      </w:pPr>
      <w:bookmarkStart w:id="6" w:name="_Toc145606032"/>
      <w:r>
        <w:t>3.1 Research Methodology</w:t>
      </w:r>
      <w:bookmarkEnd w:id="6"/>
    </w:p>
    <w:p w14:paraId="02003F15" w14:textId="2CB52964" w:rsidR="005A14B4" w:rsidRDefault="005A14B4" w:rsidP="00583B1F">
      <w:pPr>
        <w:pStyle w:val="Heading3"/>
      </w:pPr>
      <w:bookmarkStart w:id="7" w:name="_Toc145606033"/>
      <w:r>
        <w:t>3.1.1 Philosophy</w:t>
      </w:r>
      <w:bookmarkEnd w:id="7"/>
    </w:p>
    <w:p w14:paraId="0BAECA22" w14:textId="05838309" w:rsidR="005A14B4" w:rsidRDefault="005A14B4" w:rsidP="003E3DB8">
      <w:pPr>
        <w:jc w:val="both"/>
      </w:pPr>
      <w:r>
        <w:t xml:space="preserve">The project subscribes to a pragmatism philosophy. This is primarily because the research </w:t>
      </w:r>
      <w:r w:rsidR="003B4DED">
        <w:t>endeavours</w:t>
      </w:r>
      <w:r>
        <w:t xml:space="preserve"> to provide practical solutions for real-world problems, like improving the efficiency of patient management in healthcare settings. The advantages, such as flexibility in method selection and data source variety, will be leveraged to create a holistic understanding. While pragmatism can be seen as lacking a firm theoretical grounding, this will be addressed by consistently grounding decisions in existing research and tangible outcomes.</w:t>
      </w:r>
    </w:p>
    <w:p w14:paraId="02DBE76A" w14:textId="2B474175" w:rsidR="005A14B4" w:rsidRDefault="005A14B4" w:rsidP="00583B1F">
      <w:pPr>
        <w:pStyle w:val="Heading3"/>
      </w:pPr>
      <w:bookmarkStart w:id="8" w:name="_Toc145606034"/>
      <w:r>
        <w:t>3.1.2 Approach</w:t>
      </w:r>
      <w:bookmarkEnd w:id="8"/>
    </w:p>
    <w:p w14:paraId="248CCDB9" w14:textId="473D06D2" w:rsidR="005A14B4" w:rsidRDefault="005A14B4" w:rsidP="003E3DB8">
      <w:pPr>
        <w:jc w:val="both"/>
      </w:pPr>
      <w:r>
        <w:t>A deductive approach is adopted, where hypotheses derived from existing literature will guide the research. This top-down strategy ensures that the research aligns with established knowledge while exploring specific areas of interest. The structured nature of this approach ensures clarity, but its strict adherence can be restrictive. Therefore, iterative feedback during data collection will ensure flexibility.</w:t>
      </w:r>
    </w:p>
    <w:p w14:paraId="13D24495" w14:textId="5A5F140A" w:rsidR="005A14B4" w:rsidRDefault="005A14B4" w:rsidP="00D71F7F">
      <w:pPr>
        <w:pStyle w:val="Heading3"/>
      </w:pPr>
      <w:bookmarkStart w:id="9" w:name="_Toc145606035"/>
      <w:r>
        <w:t>3.1.3 Strategies</w:t>
      </w:r>
      <w:bookmarkEnd w:id="9"/>
    </w:p>
    <w:p w14:paraId="3418C520" w14:textId="267D7216" w:rsidR="005A14B4" w:rsidRDefault="005A14B4" w:rsidP="00D71F7F">
      <w:pPr>
        <w:pStyle w:val="Heading3"/>
      </w:pPr>
      <w:bookmarkStart w:id="10" w:name="_Toc145606036"/>
      <w:r>
        <w:t>3.1.3.1 Literature Review</w:t>
      </w:r>
      <w:bookmarkEnd w:id="10"/>
    </w:p>
    <w:p w14:paraId="39F4EFE5" w14:textId="714C7410" w:rsidR="005A14B4" w:rsidRDefault="005A14B4" w:rsidP="003E3DB8">
      <w:pPr>
        <w:jc w:val="both"/>
      </w:pPr>
      <w:r>
        <w:t>Existing literature on healthcare process efficiency, patient-anxiety mitigation, and digital transformation in healthcare will be examined to ground the project in current understanding.</w:t>
      </w:r>
    </w:p>
    <w:p w14:paraId="2304A2B1" w14:textId="4B2E388C" w:rsidR="005A14B4" w:rsidRDefault="005A14B4" w:rsidP="00D71F7F">
      <w:pPr>
        <w:pStyle w:val="Heading3"/>
      </w:pPr>
      <w:bookmarkStart w:id="11" w:name="_Toc145606037"/>
      <w:r>
        <w:t>3.1.3.2 Survey</w:t>
      </w:r>
      <w:bookmarkEnd w:id="11"/>
    </w:p>
    <w:p w14:paraId="159E8E21" w14:textId="7D7CC564" w:rsidR="005A14B4" w:rsidRDefault="005A14B4" w:rsidP="003E3DB8">
      <w:pPr>
        <w:jc w:val="both"/>
      </w:pPr>
      <w:r>
        <w:t>Surveys will be employed to gather frontline insights from healthcare professionals. This will assist in understanding the challenges faced in current handover systems and expectations from a digital solution.</w:t>
      </w:r>
    </w:p>
    <w:p w14:paraId="0989F3B5" w14:textId="2FC4A601" w:rsidR="005A14B4" w:rsidRDefault="005A14B4" w:rsidP="00D71F7F">
      <w:pPr>
        <w:pStyle w:val="Heading3"/>
      </w:pPr>
      <w:bookmarkStart w:id="12" w:name="_Toc145606038"/>
      <w:r>
        <w:t xml:space="preserve">3.1.3.3 </w:t>
      </w:r>
      <w:bookmarkEnd w:id="12"/>
      <w:r w:rsidR="006F022E">
        <w:t xml:space="preserve">Mapping Analysis </w:t>
      </w:r>
    </w:p>
    <w:p w14:paraId="0587903F" w14:textId="0C487C0B" w:rsidR="005A14B4" w:rsidRDefault="005A14B4" w:rsidP="003E3DB8">
      <w:pPr>
        <w:jc w:val="both"/>
      </w:pPr>
      <w:r>
        <w:t xml:space="preserve">A </w:t>
      </w:r>
      <w:r w:rsidR="006F022E">
        <w:t xml:space="preserve">mapping </w:t>
      </w:r>
      <w:r w:rsidR="008A6B7E">
        <w:t>a</w:t>
      </w:r>
      <w:r w:rsidR="006F022E">
        <w:t>naly</w:t>
      </w:r>
      <w:r w:rsidR="008A6B7E">
        <w:t>sis</w:t>
      </w:r>
      <w:r>
        <w:t xml:space="preserve"> will be conducted, focusing on a specific hospital ward, to get an in-depth understanding of the practicalities and nuances of the problem area.</w:t>
      </w:r>
    </w:p>
    <w:p w14:paraId="180A27CA" w14:textId="721BE1B7" w:rsidR="005A14B4" w:rsidRDefault="005A14B4" w:rsidP="00D71F7F">
      <w:pPr>
        <w:pStyle w:val="Heading3"/>
      </w:pPr>
      <w:bookmarkStart w:id="13" w:name="_Toc145606039"/>
      <w:r>
        <w:t>3.1.4 Risks &amp; Limitations</w:t>
      </w:r>
      <w:bookmarkEnd w:id="13"/>
    </w:p>
    <w:p w14:paraId="1BE49E99" w14:textId="141DE90D" w:rsidR="005A14B4" w:rsidRDefault="005A14B4" w:rsidP="003E3DB8">
      <w:pPr>
        <w:jc w:val="both"/>
      </w:pPr>
      <w:r>
        <w:t>Potential risks include resistance to change from the end-users and data security concerns. Regular feedback, user training, and strict data compliance will be employed to mitigate these. A limitation is the project’s initial focus on a specific ward, which might limit generali</w:t>
      </w:r>
      <w:r w:rsidR="004C46A7">
        <w:t>s</w:t>
      </w:r>
      <w:r>
        <w:t>ability.</w:t>
      </w:r>
    </w:p>
    <w:p w14:paraId="312A2230" w14:textId="77777777" w:rsidR="00D71F7F" w:rsidRDefault="00D71F7F">
      <w:pPr>
        <w:rPr>
          <w:rFonts w:asciiTheme="majorHAnsi" w:eastAsiaTheme="majorEastAsia" w:hAnsiTheme="majorHAnsi" w:cstheme="majorBidi"/>
          <w:color w:val="1F3763" w:themeColor="accent1" w:themeShade="7F"/>
          <w:sz w:val="24"/>
          <w:szCs w:val="24"/>
        </w:rPr>
      </w:pPr>
      <w:r>
        <w:br w:type="page"/>
      </w:r>
    </w:p>
    <w:p w14:paraId="6FD246C9" w14:textId="1B0530B4" w:rsidR="005A14B4" w:rsidRDefault="005A14B4" w:rsidP="00D71F7F">
      <w:pPr>
        <w:pStyle w:val="Heading3"/>
      </w:pPr>
      <w:bookmarkStart w:id="14" w:name="_Toc145606040"/>
      <w:r>
        <w:lastRenderedPageBreak/>
        <w:t>3.1.5 Ethical Issues</w:t>
      </w:r>
      <w:bookmarkEnd w:id="14"/>
    </w:p>
    <w:p w14:paraId="2021437F" w14:textId="462184A4" w:rsidR="005A14B4" w:rsidRDefault="00D27997" w:rsidP="003E3DB8">
      <w:pPr>
        <w:jc w:val="both"/>
      </w:pPr>
      <w:r>
        <w:t>Research Data Collection</w:t>
      </w:r>
      <w:r w:rsidR="0064519B">
        <w:t>:</w:t>
      </w:r>
      <w:r>
        <w:t xml:space="preserve"> </w:t>
      </w:r>
      <w:r w:rsidR="005A14B4">
        <w:t>Ensuring the privacy and anonymity of survey respondents is crucial. All data will be anonymi</w:t>
      </w:r>
      <w:r w:rsidR="004C46A7">
        <w:t>s</w:t>
      </w:r>
      <w:r w:rsidR="005A14B4">
        <w:t>ed, and informed consent will be sought before the collection.</w:t>
      </w:r>
    </w:p>
    <w:p w14:paraId="436AB9EC" w14:textId="393319B8" w:rsidR="00D27997" w:rsidRDefault="00D27997" w:rsidP="003E3DB8">
      <w:pPr>
        <w:jc w:val="both"/>
      </w:pPr>
      <w:r w:rsidRPr="00D27997">
        <w:t xml:space="preserve">Privacy and Confidentiality: </w:t>
      </w:r>
      <w:r>
        <w:t xml:space="preserve">Patient Path </w:t>
      </w:r>
      <w:r w:rsidRPr="00D27997">
        <w:t>involves collecting and managing patient-related data, which is highly sensitive. Ensuring the privacy and confidentiality of this data is</w:t>
      </w:r>
      <w:r>
        <w:t xml:space="preserve"> highly </w:t>
      </w:r>
      <w:r w:rsidRPr="00D27997">
        <w:t>importan</w:t>
      </w:r>
      <w:r>
        <w:t>t</w:t>
      </w:r>
      <w:r w:rsidRPr="00D27997">
        <w:t xml:space="preserve">. </w:t>
      </w:r>
      <w:r w:rsidR="00FF2532" w:rsidRPr="00FF2532">
        <w:t>Healthcare data is subject to strict regulatory frameworks, including General Data Protection Regulation (GDPR)</w:t>
      </w:r>
      <w:r w:rsidR="006E474B">
        <w:t xml:space="preserve">. </w:t>
      </w:r>
    </w:p>
    <w:p w14:paraId="4FA28350" w14:textId="47D87515" w:rsidR="0064519B" w:rsidRDefault="0064519B" w:rsidP="003E3DB8">
      <w:pPr>
        <w:jc w:val="both"/>
      </w:pPr>
      <w:r>
        <w:t xml:space="preserve">Stake Holders: </w:t>
      </w:r>
      <w:r w:rsidRPr="0064519B">
        <w:t>Ensure that all stakeholders, including healthcare workers, are onboard with the project's goals and understand its implications. Resistance to change can be a significant ethical concern.</w:t>
      </w:r>
    </w:p>
    <w:p w14:paraId="5D54461B" w14:textId="77777777" w:rsidR="00145747" w:rsidRDefault="00145747" w:rsidP="003E3DB8">
      <w:pPr>
        <w:jc w:val="both"/>
      </w:pPr>
    </w:p>
    <w:p w14:paraId="094E9ACC" w14:textId="77777777" w:rsidR="0064519B" w:rsidRDefault="0064519B" w:rsidP="003E3DB8">
      <w:pPr>
        <w:jc w:val="both"/>
      </w:pPr>
    </w:p>
    <w:p w14:paraId="73634749" w14:textId="286DA175" w:rsidR="005A14B4" w:rsidRDefault="005A14B4" w:rsidP="00D71F7F">
      <w:pPr>
        <w:pStyle w:val="Heading3"/>
      </w:pPr>
      <w:bookmarkStart w:id="15" w:name="_Toc145606041"/>
      <w:r w:rsidRPr="00D71F7F">
        <w:rPr>
          <w:rStyle w:val="Heading3Char"/>
        </w:rPr>
        <w:t>3.1.6</w:t>
      </w:r>
      <w:r>
        <w:t xml:space="preserve"> Validity, Reliability &amp; Generalisability</w:t>
      </w:r>
      <w:bookmarkEnd w:id="15"/>
    </w:p>
    <w:p w14:paraId="5F14ABBA" w14:textId="38DFF980" w:rsidR="005A14B4" w:rsidRDefault="005A14B4" w:rsidP="00D71F7F">
      <w:pPr>
        <w:pStyle w:val="Heading3"/>
      </w:pPr>
      <w:bookmarkStart w:id="16" w:name="_Toc145606042"/>
      <w:r w:rsidRPr="00D71F7F">
        <w:rPr>
          <w:rStyle w:val="Heading3Char"/>
        </w:rPr>
        <w:t>3.1.6.1</w:t>
      </w:r>
      <w:r>
        <w:t xml:space="preserve"> Validity</w:t>
      </w:r>
      <w:bookmarkEnd w:id="16"/>
    </w:p>
    <w:p w14:paraId="04DF4E6A" w14:textId="1FA6AEDF" w:rsidR="005A14B4" w:rsidRDefault="005A14B4" w:rsidP="003E3DB8">
      <w:pPr>
        <w:jc w:val="both"/>
      </w:pPr>
      <w:r>
        <w:t>By aligning the research with the existing literature and collecting data from the ground, the research remains relevant and apt for addressing the problem.</w:t>
      </w:r>
    </w:p>
    <w:p w14:paraId="11FF325B" w14:textId="74BA73DF" w:rsidR="005A14B4" w:rsidRDefault="005A14B4" w:rsidP="00D71F7F">
      <w:pPr>
        <w:pStyle w:val="Heading3"/>
      </w:pPr>
      <w:bookmarkStart w:id="17" w:name="_Toc145606043"/>
      <w:r w:rsidRPr="00D71F7F">
        <w:rPr>
          <w:rStyle w:val="Heading3Char"/>
        </w:rPr>
        <w:t>3.1.6.2</w:t>
      </w:r>
      <w:r>
        <w:t xml:space="preserve"> Reliability</w:t>
      </w:r>
      <w:bookmarkEnd w:id="17"/>
    </w:p>
    <w:p w14:paraId="33D8B847" w14:textId="76702C19" w:rsidR="005A14B4" w:rsidRDefault="005A14B4" w:rsidP="003E3DB8">
      <w:pPr>
        <w:jc w:val="both"/>
      </w:pPr>
      <w:r>
        <w:t>Standardi</w:t>
      </w:r>
      <w:r w:rsidR="004C46A7">
        <w:t>s</w:t>
      </w:r>
      <w:r>
        <w:t>ed surveys and a structured approach to the case study will ensure that another researcher could replicate the research and achieve similar results.</w:t>
      </w:r>
    </w:p>
    <w:p w14:paraId="6C5B9819" w14:textId="0D75EC75" w:rsidR="005A14B4" w:rsidRDefault="005A14B4" w:rsidP="00D71F7F">
      <w:pPr>
        <w:pStyle w:val="Heading3"/>
      </w:pPr>
      <w:bookmarkStart w:id="18" w:name="_Toc145606044"/>
      <w:r w:rsidRPr="00D71F7F">
        <w:rPr>
          <w:rStyle w:val="Heading3Char"/>
        </w:rPr>
        <w:t>3.1.6.3</w:t>
      </w:r>
      <w:r>
        <w:t xml:space="preserve"> Generalisability</w:t>
      </w:r>
      <w:bookmarkEnd w:id="18"/>
    </w:p>
    <w:p w14:paraId="068CEA00" w14:textId="780BE169" w:rsidR="005A14B4" w:rsidRDefault="005A14B4" w:rsidP="003E3DB8">
      <w:pPr>
        <w:jc w:val="both"/>
      </w:pPr>
      <w:r>
        <w:t>While the project starts with a specific ward, insights could be applied to similar wards or healthcare settings with minor adjustments.</w:t>
      </w:r>
    </w:p>
    <w:p w14:paraId="128913F5" w14:textId="60EC5BAF" w:rsidR="005A14B4" w:rsidRDefault="005A14B4" w:rsidP="00D71F7F">
      <w:pPr>
        <w:pStyle w:val="Heading3"/>
      </w:pPr>
      <w:bookmarkStart w:id="19" w:name="_Toc145606045"/>
      <w:r w:rsidRPr="00D71F7F">
        <w:rPr>
          <w:rStyle w:val="Heading3Char"/>
        </w:rPr>
        <w:t>3.1.7</w:t>
      </w:r>
      <w:r>
        <w:t xml:space="preserve"> Data Evaluation Method</w:t>
      </w:r>
      <w:bookmarkEnd w:id="19"/>
    </w:p>
    <w:p w14:paraId="3DDA9FD9" w14:textId="7D68DFA4" w:rsidR="005A14B4" w:rsidRDefault="005A14B4" w:rsidP="00D71F7F">
      <w:pPr>
        <w:pStyle w:val="Heading3"/>
      </w:pPr>
      <w:bookmarkStart w:id="20" w:name="_Toc145606046"/>
      <w:r w:rsidRPr="00D71F7F">
        <w:rPr>
          <w:rStyle w:val="Heading3Char"/>
        </w:rPr>
        <w:t>3.1.7.1</w:t>
      </w:r>
      <w:r>
        <w:t xml:space="preserve"> Data Collection</w:t>
      </w:r>
      <w:bookmarkEnd w:id="20"/>
    </w:p>
    <w:p w14:paraId="51A21E02" w14:textId="032EAD32" w:rsidR="005A14B4" w:rsidRDefault="005A14B4" w:rsidP="003E3DB8">
      <w:pPr>
        <w:jc w:val="both"/>
      </w:pPr>
      <w:r>
        <w:t>Data will be collected through surveys, interviews during the case study, and existing literature. Surveys will target at least 50 healthcare professionals from the chosen ward.</w:t>
      </w:r>
      <w:r w:rsidR="002852D1">
        <w:t xml:space="preserve"> Each </w:t>
      </w:r>
      <w:r w:rsidR="00922CA0">
        <w:t>participant</w:t>
      </w:r>
      <w:r w:rsidR="002852D1">
        <w:t xml:space="preserve"> will have </w:t>
      </w:r>
      <w:r w:rsidR="00922CA0">
        <w:t xml:space="preserve">an identical </w:t>
      </w:r>
      <w:r w:rsidR="002852D1">
        <w:t xml:space="preserve">brief </w:t>
      </w:r>
      <w:r w:rsidR="00922CA0">
        <w:t xml:space="preserve">of the proposed project to ensure their understanding and expectations aligned with the desired outcome of the project. </w:t>
      </w:r>
    </w:p>
    <w:p w14:paraId="0B9B5842" w14:textId="25CFA906" w:rsidR="005A14B4" w:rsidRDefault="005A14B4" w:rsidP="00D71F7F">
      <w:pPr>
        <w:pStyle w:val="Heading3"/>
      </w:pPr>
      <w:bookmarkStart w:id="21" w:name="_Toc145606047"/>
      <w:r w:rsidRPr="00D71F7F">
        <w:rPr>
          <w:rStyle w:val="Heading3Char"/>
        </w:rPr>
        <w:t>3.1.7.2</w:t>
      </w:r>
      <w:r>
        <w:t xml:space="preserve"> Data Evaluation</w:t>
      </w:r>
      <w:bookmarkEnd w:id="21"/>
    </w:p>
    <w:p w14:paraId="42D5397E" w14:textId="5B546BE8" w:rsidR="005A14B4" w:rsidRDefault="005A14B4" w:rsidP="003E3DB8">
      <w:pPr>
        <w:jc w:val="both"/>
      </w:pPr>
      <w:r>
        <w:t>Data will be evaluated using descriptive and inferential statistics. Themes from qualitative data will be extracted using content analysis.</w:t>
      </w:r>
    </w:p>
    <w:p w14:paraId="3F6C1454" w14:textId="77777777" w:rsidR="00143CF6" w:rsidRDefault="00143CF6">
      <w:r>
        <w:br w:type="page"/>
      </w:r>
    </w:p>
    <w:p w14:paraId="167BEDC1" w14:textId="16D689AB" w:rsidR="005A14B4" w:rsidRDefault="005A14B4" w:rsidP="00D71F7F">
      <w:pPr>
        <w:pStyle w:val="Heading2"/>
      </w:pPr>
      <w:bookmarkStart w:id="22" w:name="_Toc145606048"/>
      <w:r>
        <w:lastRenderedPageBreak/>
        <w:t>3.2 Development Methodology</w:t>
      </w:r>
      <w:bookmarkEnd w:id="22"/>
    </w:p>
    <w:p w14:paraId="4F1B0CCB" w14:textId="77777777" w:rsidR="00143CF6" w:rsidRDefault="00143CF6" w:rsidP="00143CF6">
      <w:pPr>
        <w:keepNext/>
        <w:jc w:val="both"/>
      </w:pPr>
      <w:r w:rsidRPr="003123FB">
        <w:rPr>
          <w:noProof/>
        </w:rPr>
        <w:drawing>
          <wp:inline distT="0" distB="0" distL="0" distR="0" wp14:anchorId="0B5DE125" wp14:editId="2AC65C7A">
            <wp:extent cx="5731510" cy="25069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06980"/>
                    </a:xfrm>
                    <a:prstGeom prst="rect">
                      <a:avLst/>
                    </a:prstGeom>
                  </pic:spPr>
                </pic:pic>
              </a:graphicData>
            </a:graphic>
          </wp:inline>
        </w:drawing>
      </w:r>
    </w:p>
    <w:p w14:paraId="2A381722" w14:textId="1E3CC27F" w:rsidR="00180AD1" w:rsidRDefault="00143CF6" w:rsidP="00143CF6">
      <w:pPr>
        <w:pStyle w:val="Caption"/>
        <w:jc w:val="both"/>
      </w:pPr>
      <w:bookmarkStart w:id="23" w:name="_Toc145606102"/>
      <w:r>
        <w:t xml:space="preserve">Figure </w:t>
      </w:r>
      <w:fldSimple w:instr=" SEQ Figure \* ARABIC ">
        <w:r w:rsidR="00153D08">
          <w:rPr>
            <w:noProof/>
          </w:rPr>
          <w:t>1</w:t>
        </w:r>
      </w:fldSimple>
      <w:r>
        <w:t xml:space="preserve"> Potential</w:t>
      </w:r>
      <w:r w:rsidRPr="00605682">
        <w:t xml:space="preserve"> Patient Path</w:t>
      </w:r>
      <w:bookmarkEnd w:id="23"/>
    </w:p>
    <w:p w14:paraId="7B400BD8" w14:textId="2390DAA6" w:rsidR="00143CF6" w:rsidRPr="00143CF6" w:rsidRDefault="00721A5B" w:rsidP="00AE4998">
      <w:pPr>
        <w:jc w:val="both"/>
      </w:pPr>
      <w:r>
        <w:t xml:space="preserve">First draft visualisation of what Patient Path will be developed to look like as shown in Figure 1. </w:t>
      </w:r>
      <w:r w:rsidR="003D45D4">
        <w:t xml:space="preserve"> This visualisation will assist</w:t>
      </w:r>
      <w:r w:rsidR="00AE4998">
        <w:t xml:space="preserve"> with</w:t>
      </w:r>
      <w:r w:rsidR="003D45D4">
        <w:t xml:space="preserve"> brief during the data collection interview stage. </w:t>
      </w:r>
    </w:p>
    <w:p w14:paraId="2027DEC3" w14:textId="0CC6CDEB" w:rsidR="005A14B4" w:rsidRDefault="005A14B4" w:rsidP="00D71F7F">
      <w:pPr>
        <w:pStyle w:val="Heading3"/>
      </w:pPr>
      <w:bookmarkStart w:id="24" w:name="_Toc145606049"/>
      <w:r>
        <w:t>3.2.1 Software Development Methodology</w:t>
      </w:r>
      <w:bookmarkEnd w:id="24"/>
    </w:p>
    <w:p w14:paraId="03C85101" w14:textId="27DB5BAE" w:rsidR="005A14B4" w:rsidRDefault="005A14B4" w:rsidP="003E3DB8">
      <w:pPr>
        <w:jc w:val="both"/>
      </w:pPr>
      <w:r>
        <w:t>The Agile methodology will be adopted for its iterative and feedback-rich nature, ensuring the developed solution remains aligned with user needs.</w:t>
      </w:r>
      <w:r w:rsidR="009C0CA8">
        <w:t xml:space="preserve"> The Agile methodology </w:t>
      </w:r>
      <w:r w:rsidR="00EA5B89">
        <w:t xml:space="preserve">allows an enhanced collaboration during the development stages as the continual feedback from the end users </w:t>
      </w:r>
      <w:r w:rsidR="002369DB">
        <w:t>will help with moulding Patient Path into the most f</w:t>
      </w:r>
      <w:r w:rsidR="003A25CA">
        <w:t>o</w:t>
      </w:r>
      <w:r w:rsidR="002369DB">
        <w:t xml:space="preserve">r purpose solution. </w:t>
      </w:r>
    </w:p>
    <w:p w14:paraId="23BD8549" w14:textId="267EDA4D" w:rsidR="005A14B4" w:rsidRDefault="005A14B4" w:rsidP="00D71F7F">
      <w:pPr>
        <w:pStyle w:val="Heading3"/>
      </w:pPr>
      <w:bookmarkStart w:id="25" w:name="_Toc145606050"/>
      <w:r>
        <w:t>3.3 Resources</w:t>
      </w:r>
      <w:bookmarkEnd w:id="25"/>
    </w:p>
    <w:p w14:paraId="2E9462CC" w14:textId="4A9C7655" w:rsidR="005A14B4" w:rsidRDefault="005A14B4" w:rsidP="00D71F7F">
      <w:pPr>
        <w:pStyle w:val="Heading3"/>
      </w:pPr>
      <w:bookmarkStart w:id="26" w:name="_Toc145606051"/>
      <w:r>
        <w:t>3.3.1 Hardware Resources</w:t>
      </w:r>
      <w:bookmarkEnd w:id="26"/>
    </w:p>
    <w:p w14:paraId="25DCCDAC" w14:textId="619D710F" w:rsidR="005A14B4" w:rsidRDefault="005A14B4" w:rsidP="003E3DB8">
      <w:pPr>
        <w:jc w:val="both"/>
      </w:pPr>
      <w:r>
        <w:t>Standard networked PCs will be used for data analysis and software development.</w:t>
      </w:r>
      <w:r w:rsidR="003A25CA">
        <w:t xml:space="preserve"> Mobile </w:t>
      </w:r>
      <w:r w:rsidR="00DE359A">
        <w:t>devices will be used to deployed Patient Path.</w:t>
      </w:r>
    </w:p>
    <w:p w14:paraId="5FCBEE0B" w14:textId="55192540" w:rsidR="005A14B4" w:rsidRDefault="005A14B4" w:rsidP="00D71F7F">
      <w:pPr>
        <w:pStyle w:val="Heading3"/>
      </w:pPr>
      <w:bookmarkStart w:id="27" w:name="_Toc145606052"/>
      <w:r>
        <w:t>3.3.2 Software Resources</w:t>
      </w:r>
      <w:bookmarkEnd w:id="27"/>
    </w:p>
    <w:p w14:paraId="730CCBA3" w14:textId="2FEEE77F" w:rsidR="005A14B4" w:rsidRDefault="005A14B4" w:rsidP="003E3DB8">
      <w:pPr>
        <w:jc w:val="both"/>
      </w:pPr>
      <w:r>
        <w:t>Microsoft Power Platform, including Power Automate, Power Apps,</w:t>
      </w:r>
      <w:r w:rsidR="00DE359A">
        <w:t xml:space="preserve"> Dataverse</w:t>
      </w:r>
      <w:r>
        <w:t xml:space="preserve"> and SharePoint, will be utili</w:t>
      </w:r>
      <w:r w:rsidR="004C46A7">
        <w:t>s</w:t>
      </w:r>
      <w:r>
        <w:t>ed. All software is sourced from licensed platforms.</w:t>
      </w:r>
    </w:p>
    <w:p w14:paraId="40D3C1CB" w14:textId="560D5C5F" w:rsidR="005A14B4" w:rsidRDefault="005A14B4" w:rsidP="00D71F7F">
      <w:pPr>
        <w:pStyle w:val="Heading3"/>
      </w:pPr>
      <w:bookmarkStart w:id="28" w:name="_Toc145606053"/>
      <w:r>
        <w:t>3.3.3 Information Resources</w:t>
      </w:r>
      <w:bookmarkEnd w:id="28"/>
    </w:p>
    <w:p w14:paraId="22C4700D" w14:textId="5E1CF7C5" w:rsidR="005A14B4" w:rsidRDefault="005A14B4" w:rsidP="003E3DB8">
      <w:pPr>
        <w:jc w:val="both"/>
      </w:pPr>
      <w:r>
        <w:t>Existing datasets on patient handovers, if available, will be sourced from the hospital’s administration.</w:t>
      </w:r>
    </w:p>
    <w:p w14:paraId="0285EB35" w14:textId="599D85A5" w:rsidR="005A14B4" w:rsidRDefault="005A14B4" w:rsidP="00D71F7F">
      <w:pPr>
        <w:pStyle w:val="Heading3"/>
      </w:pPr>
      <w:bookmarkStart w:id="29" w:name="_Toc145606054"/>
      <w:r>
        <w:t>3.3.4 Human Resources</w:t>
      </w:r>
      <w:bookmarkEnd w:id="29"/>
    </w:p>
    <w:p w14:paraId="5FEAE139" w14:textId="69885F1D" w:rsidR="00647187" w:rsidRDefault="005A14B4" w:rsidP="003E3DB8">
      <w:pPr>
        <w:jc w:val="both"/>
      </w:pPr>
      <w:r>
        <w:t xml:space="preserve">Besides the </w:t>
      </w:r>
      <w:r w:rsidR="00BA3195">
        <w:t>developer</w:t>
      </w:r>
      <w:r>
        <w:t xml:space="preserve"> and supervisor, input will be sought from healthcare professionals, especially nurses, from the chosen ward for surveys and interviews</w:t>
      </w:r>
      <w:r w:rsidR="00BA3195">
        <w:t xml:space="preserve"> along with Current Digital Services staff for </w:t>
      </w:r>
      <w:r w:rsidR="0092673C">
        <w:t>incite on requirements to fit with existing infrastructure.</w:t>
      </w:r>
    </w:p>
    <w:p w14:paraId="64D8BB46" w14:textId="77777777" w:rsidR="006A1546" w:rsidRDefault="006A1546" w:rsidP="003E3DB8">
      <w:pPr>
        <w:jc w:val="both"/>
      </w:pPr>
    </w:p>
    <w:p w14:paraId="233CED4A" w14:textId="77777777" w:rsidR="00153D08" w:rsidRDefault="00153D08" w:rsidP="003E3DB8">
      <w:pPr>
        <w:jc w:val="both"/>
      </w:pPr>
    </w:p>
    <w:p w14:paraId="77B1A23D" w14:textId="77777777" w:rsidR="00153D08" w:rsidRDefault="00153D08" w:rsidP="003E3DB8">
      <w:pPr>
        <w:jc w:val="both"/>
      </w:pPr>
    </w:p>
    <w:p w14:paraId="333915E3" w14:textId="7367FF14" w:rsidR="006A1546" w:rsidRDefault="006A1546" w:rsidP="00D71F7F">
      <w:pPr>
        <w:pStyle w:val="Heading3"/>
      </w:pPr>
      <w:bookmarkStart w:id="30" w:name="_Toc145606055"/>
      <w:r>
        <w:lastRenderedPageBreak/>
        <w:t>3.3.5 Project Plan</w:t>
      </w:r>
      <w:bookmarkEnd w:id="30"/>
    </w:p>
    <w:p w14:paraId="7A060638" w14:textId="77777777" w:rsidR="00153D08" w:rsidRDefault="006A1546" w:rsidP="00153D08">
      <w:pPr>
        <w:keepNext/>
        <w:jc w:val="both"/>
      </w:pPr>
      <w:r>
        <w:rPr>
          <w:noProof/>
        </w:rPr>
        <w:drawing>
          <wp:inline distT="0" distB="0" distL="0" distR="0" wp14:anchorId="200CADBB" wp14:editId="787FE929">
            <wp:extent cx="4491533" cy="2284581"/>
            <wp:effectExtent l="0" t="0" r="444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23765" cy="2300975"/>
                    </a:xfrm>
                    <a:prstGeom prst="rect">
                      <a:avLst/>
                    </a:prstGeom>
                  </pic:spPr>
                </pic:pic>
              </a:graphicData>
            </a:graphic>
          </wp:inline>
        </w:drawing>
      </w:r>
    </w:p>
    <w:p w14:paraId="54299C10" w14:textId="71014CEB" w:rsidR="00153D08" w:rsidRDefault="00153D08" w:rsidP="00153D08">
      <w:pPr>
        <w:pStyle w:val="Caption"/>
        <w:jc w:val="both"/>
      </w:pPr>
      <w:bookmarkStart w:id="31" w:name="_Toc145606103"/>
      <w:r>
        <w:t xml:space="preserve">Figure </w:t>
      </w:r>
      <w:fldSimple w:instr=" SEQ Figure \* ARABIC ">
        <w:r>
          <w:rPr>
            <w:noProof/>
          </w:rPr>
          <w:t>2</w:t>
        </w:r>
      </w:fldSimple>
      <w:r>
        <w:t xml:space="preserve"> Gantt Chart</w:t>
      </w:r>
      <w:bookmarkEnd w:id="31"/>
    </w:p>
    <w:p w14:paraId="04FA76B6" w14:textId="4286D97C" w:rsidR="00153D08" w:rsidRPr="00153D08" w:rsidRDefault="004E0E38" w:rsidP="00153D08">
      <w:r w:rsidRPr="004E0E38">
        <w:t xml:space="preserve">The success </w:t>
      </w:r>
      <w:r>
        <w:t>this</w:t>
      </w:r>
      <w:r w:rsidRPr="004E0E38">
        <w:t xml:space="preserve"> project hinges on effective planning and management. Both a project plan and a Gantt chart </w:t>
      </w:r>
      <w:r>
        <w:t xml:space="preserve">as seen in Figure 2 </w:t>
      </w:r>
      <w:r w:rsidRPr="004E0E38">
        <w:t xml:space="preserve">offer critical benefits to ensure the successful execution </w:t>
      </w:r>
      <w:r w:rsidR="00214338">
        <w:t xml:space="preserve">of the Patient Path </w:t>
      </w:r>
      <w:r w:rsidRPr="004E0E38">
        <w:t xml:space="preserve">project, especially as </w:t>
      </w:r>
      <w:r w:rsidR="00EF163A">
        <w:t xml:space="preserve">it integrates </w:t>
      </w:r>
      <w:r w:rsidRPr="004E0E38">
        <w:t xml:space="preserve">complex </w:t>
      </w:r>
      <w:r w:rsidR="00583B1F">
        <w:t xml:space="preserve">healthcare </w:t>
      </w:r>
      <w:r w:rsidR="00EF163A">
        <w:t>systems</w:t>
      </w:r>
      <w:r w:rsidRPr="004E0E38">
        <w:t xml:space="preserve">. </w:t>
      </w:r>
    </w:p>
    <w:p w14:paraId="1F455046" w14:textId="32943019" w:rsidR="006A1546" w:rsidRDefault="006A1546" w:rsidP="003E3DB8">
      <w:pPr>
        <w:jc w:val="both"/>
      </w:pPr>
      <w:r>
        <w:br w:type="page"/>
      </w:r>
    </w:p>
    <w:p w14:paraId="57B32B69" w14:textId="77777777" w:rsidR="00087DF1" w:rsidRDefault="00087DF1" w:rsidP="003E3DB8">
      <w:pPr>
        <w:jc w:val="both"/>
      </w:pPr>
    </w:p>
    <w:p w14:paraId="392F1C87" w14:textId="735F35DE" w:rsidR="00647187" w:rsidRPr="00087DF1" w:rsidRDefault="00647187" w:rsidP="00D71F7F">
      <w:pPr>
        <w:pStyle w:val="Heading1"/>
        <w:numPr>
          <w:ilvl w:val="0"/>
          <w:numId w:val="8"/>
        </w:numPr>
      </w:pPr>
      <w:bookmarkStart w:id="32" w:name="_Toc145606056"/>
      <w:r w:rsidRPr="00087DF1">
        <w:t>Predicted Outcomes</w:t>
      </w:r>
      <w:bookmarkEnd w:id="32"/>
      <w:r w:rsidRPr="00087DF1">
        <w:t xml:space="preserve"> </w:t>
      </w:r>
    </w:p>
    <w:p w14:paraId="43FD0D8C" w14:textId="77777777" w:rsidR="00D53C9E" w:rsidRDefault="00087DF1" w:rsidP="003E3DB8">
      <w:pPr>
        <w:jc w:val="both"/>
      </w:pPr>
      <w:r>
        <w:t>The 'Patient Path' initiative, underpinned by a solid research foundation and the incorporation of digital technology, is envisioned to revolutionise the way patient handovers are conducted in healthcare settings. As with any project of this nature, predicting exact outcomes can be challenging; however, based on the current literature, direct feedback from healthcare professionals, and preliminary analyses, several anticipated results</w:t>
      </w:r>
      <w:r w:rsidR="002D4110">
        <w:t xml:space="preserve"> can be predicted</w:t>
      </w:r>
      <w:r>
        <w:t>.</w:t>
      </w:r>
    </w:p>
    <w:p w14:paraId="471B0B08" w14:textId="637F1FA1" w:rsidR="00087DF1" w:rsidRDefault="00D53C9E" w:rsidP="00D53C9E">
      <w:pPr>
        <w:pStyle w:val="Heading2"/>
      </w:pPr>
      <w:bookmarkStart w:id="33" w:name="_Toc145606057"/>
      <w:r>
        <w:t xml:space="preserve">4.1 </w:t>
      </w:r>
      <w:r w:rsidR="00087DF1">
        <w:t>Enhanced Efficiency in Handovers</w:t>
      </w:r>
      <w:bookmarkEnd w:id="33"/>
    </w:p>
    <w:p w14:paraId="05735F71" w14:textId="5FDC2F8E" w:rsidR="00087DF1" w:rsidRDefault="00087DF1" w:rsidP="003E3DB8">
      <w:pPr>
        <w:jc w:val="both"/>
      </w:pPr>
      <w:r>
        <w:t xml:space="preserve">One of the </w:t>
      </w:r>
      <w:r w:rsidR="00481E71">
        <w:t>primary</w:t>
      </w:r>
      <w:r>
        <w:t xml:space="preserve"> outcomes expected from the 'Patient Path' project is the streamlining of handover processes. By integrating digital solutions and eliminating manual and often redundant tasks, healthcare professionals will be able to pass on vital patient information more swiftly. The immediate advantage of this would be a reduction in the time taken for shift handovers, thereby granting medical staff more time for direct patient care.</w:t>
      </w:r>
    </w:p>
    <w:p w14:paraId="330AE24D" w14:textId="04B43940" w:rsidR="00087DF1" w:rsidRDefault="00D53C9E" w:rsidP="00D53C9E">
      <w:pPr>
        <w:pStyle w:val="Heading2"/>
      </w:pPr>
      <w:bookmarkStart w:id="34" w:name="_Toc145606058"/>
      <w:r>
        <w:t>4.</w:t>
      </w:r>
      <w:r w:rsidR="00087DF1">
        <w:t>2. Improved Accuracy and Reduction in Errors</w:t>
      </w:r>
      <w:bookmarkEnd w:id="34"/>
    </w:p>
    <w:p w14:paraId="479BDA39" w14:textId="0D3D291F" w:rsidR="00087DF1" w:rsidRDefault="00087DF1" w:rsidP="003E3DB8">
      <w:pPr>
        <w:jc w:val="both"/>
      </w:pPr>
      <w:r>
        <w:t>By digiti</w:t>
      </w:r>
      <w:r w:rsidR="007B226A">
        <w:t>s</w:t>
      </w:r>
      <w:r>
        <w:t xml:space="preserve">ing the handover process, the potential for human error, often </w:t>
      </w:r>
      <w:r w:rsidR="007B226A">
        <w:t>caused</w:t>
      </w:r>
      <w:r>
        <w:t xml:space="preserve"> due to fatigue, rushed handwriting, or miscommunication, is likely to diminish significantly. The system's capability to alert nurses or doctors about missing information or discrepancies ensures that the data passed from one shift to the next is both accurate and complete. This could directly result in improved patient outcomes, as there will be less likelihood of </w:t>
      </w:r>
      <w:r w:rsidR="00C37015">
        <w:t>repeated tasks</w:t>
      </w:r>
      <w:r>
        <w:t xml:space="preserve"> </w:t>
      </w:r>
      <w:r w:rsidR="00305D28">
        <w:t>and</w:t>
      </w:r>
      <w:r>
        <w:t xml:space="preserve"> mistreatment based on incorrect information.</w:t>
      </w:r>
    </w:p>
    <w:p w14:paraId="0F0C3F27" w14:textId="075D798C" w:rsidR="00087DF1" w:rsidRDefault="00D53C9E" w:rsidP="00D53C9E">
      <w:pPr>
        <w:pStyle w:val="Heading2"/>
      </w:pPr>
      <w:bookmarkStart w:id="35" w:name="_Toc145606059"/>
      <w:r>
        <w:t>4.</w:t>
      </w:r>
      <w:r w:rsidR="00087DF1">
        <w:t xml:space="preserve">3. </w:t>
      </w:r>
      <w:r w:rsidR="00305D28">
        <w:t>Enhanced</w:t>
      </w:r>
      <w:r w:rsidR="00087DF1">
        <w:t xml:space="preserve"> Patient Experience</w:t>
      </w:r>
      <w:bookmarkEnd w:id="35"/>
    </w:p>
    <w:p w14:paraId="10B81E2E" w14:textId="3EFE7947" w:rsidR="00087DF1" w:rsidRDefault="00087DF1" w:rsidP="003E3DB8">
      <w:pPr>
        <w:jc w:val="both"/>
      </w:pPr>
      <w:r>
        <w:t>An indirect but significant predicted outcome is the enhanced patient experience. With a smoother handover process and more consistent data, patients will experience fewer disruptions. They won't need to repeatedly provide the same information to different staff</w:t>
      </w:r>
      <w:r w:rsidR="00305D28">
        <w:t xml:space="preserve"> and vi</w:t>
      </w:r>
      <w:r w:rsidR="00212413">
        <w:t>c</w:t>
      </w:r>
      <w:r w:rsidR="00305D28">
        <w:t xml:space="preserve">e </w:t>
      </w:r>
      <w:r w:rsidR="00212413">
        <w:t>versa,</w:t>
      </w:r>
      <w:r>
        <w:t xml:space="preserve"> thus alleviating some of the anxieties associated with hospital stays. Further, by keeping patients informed through the 'Patient Path' platform, they gain a sense of autonomy and understanding of their care journey, leading to increased satisfaction.</w:t>
      </w:r>
    </w:p>
    <w:p w14:paraId="4DA82461" w14:textId="0A24B1EC" w:rsidR="00087DF1" w:rsidRDefault="00D53C9E" w:rsidP="00D53C9E">
      <w:pPr>
        <w:pStyle w:val="Heading2"/>
      </w:pPr>
      <w:bookmarkStart w:id="36" w:name="_Toc145606060"/>
      <w:r>
        <w:t>4.</w:t>
      </w:r>
      <w:r w:rsidR="00087DF1">
        <w:t>4. Scalability and Adaptability</w:t>
      </w:r>
      <w:bookmarkEnd w:id="36"/>
    </w:p>
    <w:p w14:paraId="7F10431F" w14:textId="55D14428" w:rsidR="00087DF1" w:rsidRDefault="00087DF1" w:rsidP="003E3DB8">
      <w:pPr>
        <w:jc w:val="both"/>
      </w:pPr>
      <w:r>
        <w:t xml:space="preserve">While the initial focus of the 'Patient Path' project is on a specific ward, the digital solution's modular nature is designed for scalability. Once the effectiveness is proven in the </w:t>
      </w:r>
      <w:r w:rsidR="00212413">
        <w:t>target</w:t>
      </w:r>
      <w:r>
        <w:t xml:space="preserve"> ward, the system </w:t>
      </w:r>
      <w:r w:rsidR="00212413">
        <w:t>has the potential</w:t>
      </w:r>
      <w:r>
        <w:t xml:space="preserve"> be adapted and scaled to other wards, specialties, or even across different hospitals. This not only ensures the longevity of the project but also positions it as a game-changer in healthcare management across various settings.</w:t>
      </w:r>
    </w:p>
    <w:p w14:paraId="53213D74" w14:textId="3CD49509" w:rsidR="00087DF1" w:rsidRDefault="00D53C9E" w:rsidP="00D53C9E">
      <w:pPr>
        <w:pStyle w:val="Heading2"/>
      </w:pPr>
      <w:bookmarkStart w:id="37" w:name="_Toc145606061"/>
      <w:r>
        <w:t>4.</w:t>
      </w:r>
      <w:r w:rsidR="00087DF1">
        <w:t>5. Cost-Efficiency</w:t>
      </w:r>
      <w:bookmarkEnd w:id="37"/>
    </w:p>
    <w:p w14:paraId="46704791" w14:textId="74241975" w:rsidR="00087DF1" w:rsidRDefault="00087DF1" w:rsidP="003E3DB8">
      <w:pPr>
        <w:jc w:val="both"/>
      </w:pPr>
      <w:r>
        <w:t xml:space="preserve">In the long run, the adoption of the 'Patient Path' system can lead to significant cost savings for healthcare </w:t>
      </w:r>
      <w:r w:rsidR="00212413">
        <w:t>organisations</w:t>
      </w:r>
      <w:r>
        <w:t xml:space="preserve">. With reduced time spent on handovers, there's a direct saving in terms of man-hours. Moreover, the </w:t>
      </w:r>
      <w:r w:rsidR="006A5890">
        <w:t xml:space="preserve">project is to be built using already </w:t>
      </w:r>
      <w:r w:rsidR="005F03CE">
        <w:t xml:space="preserve">purchased tool’s that are included in the current Microsoft Licences </w:t>
      </w:r>
      <w:r w:rsidR="00074861">
        <w:t xml:space="preserve">in use through NHS Wales, this will increase </w:t>
      </w:r>
      <w:r w:rsidR="00DA6EEE">
        <w:t>the</w:t>
      </w:r>
      <w:r w:rsidR="00DA6EEE" w:rsidRPr="00DA6EEE">
        <w:t xml:space="preserve"> utili</w:t>
      </w:r>
      <w:r w:rsidR="00DA6EEE">
        <w:t>s</w:t>
      </w:r>
      <w:r w:rsidR="00DA6EEE" w:rsidRPr="00DA6EEE">
        <w:t xml:space="preserve">ation of the </w:t>
      </w:r>
      <w:r w:rsidR="00CB2724">
        <w:t>licences,</w:t>
      </w:r>
      <w:r w:rsidR="00DA6EEE" w:rsidRPr="00DA6EEE">
        <w:t xml:space="preserve"> </w:t>
      </w:r>
      <w:r w:rsidR="00CB2724">
        <w:t>resulting in</w:t>
      </w:r>
      <w:r w:rsidR="00DA6EEE" w:rsidRPr="00DA6EEE">
        <w:t xml:space="preserve"> achiev</w:t>
      </w:r>
      <w:r w:rsidR="00CB2724">
        <w:t>ing</w:t>
      </w:r>
      <w:r w:rsidR="00DA6EEE" w:rsidRPr="00DA6EEE">
        <w:t xml:space="preserve"> a better return on </w:t>
      </w:r>
      <w:r w:rsidR="00CB2724">
        <w:t>the</w:t>
      </w:r>
      <w:r w:rsidR="00DA6EEE" w:rsidRPr="00DA6EEE">
        <w:t xml:space="preserve"> existing investment, ensuring that </w:t>
      </w:r>
      <w:r w:rsidR="00CB2724">
        <w:t>NHS Wales</w:t>
      </w:r>
      <w:r w:rsidR="00DA6EEE" w:rsidRPr="00DA6EEE">
        <w:t xml:space="preserve"> capitali</w:t>
      </w:r>
      <w:r w:rsidR="00CB2724">
        <w:t>s</w:t>
      </w:r>
      <w:r w:rsidR="00DA6EEE" w:rsidRPr="00DA6EEE">
        <w:t>e fully on the resources already committed</w:t>
      </w:r>
      <w:r w:rsidR="004A21A8">
        <w:t>.</w:t>
      </w:r>
      <w:r>
        <w:t xml:space="preserve"> further bolsters the project's economic viability. While there's an initial investment in setting up the system, the returns, both in terms of monetary value and intangible benefits like patient satisfaction and staff morale, are predicted to be substantial.</w:t>
      </w:r>
    </w:p>
    <w:p w14:paraId="3BFB7B89" w14:textId="77777777" w:rsidR="00087DF1" w:rsidRDefault="00087DF1" w:rsidP="003E3DB8">
      <w:pPr>
        <w:jc w:val="both"/>
      </w:pPr>
    </w:p>
    <w:p w14:paraId="46156749" w14:textId="6BC0DBD0" w:rsidR="00087DF1" w:rsidRDefault="00D53C9E" w:rsidP="00D53C9E">
      <w:pPr>
        <w:pStyle w:val="Heading2"/>
      </w:pPr>
      <w:bookmarkStart w:id="38" w:name="_Toc145606062"/>
      <w:r>
        <w:t>4.</w:t>
      </w:r>
      <w:r w:rsidR="00087DF1">
        <w:t xml:space="preserve">6. Strengthened Inter-professional </w:t>
      </w:r>
      <w:proofErr w:type="gramStart"/>
      <w:r w:rsidR="00087DF1">
        <w:t>Collaboration</w:t>
      </w:r>
      <w:bookmarkEnd w:id="38"/>
      <w:proofErr w:type="gramEnd"/>
    </w:p>
    <w:p w14:paraId="2917EAA3" w14:textId="538D5274" w:rsidR="00087DF1" w:rsidRDefault="00087DF1" w:rsidP="003E3DB8">
      <w:pPr>
        <w:jc w:val="both"/>
      </w:pPr>
      <w:r>
        <w:t>The 'Patient Path' system's collaborative design ensures that not just nurses, but all healthcare professionals involved in a patient's care, have access to the latest and most accurate information. This fosters a spirit of collaboration between different departments and specialties. By having a single, unified platform for patient data, silos that often exist in healthcare settings can be broken down, leading to more holistic patient care.</w:t>
      </w:r>
    </w:p>
    <w:p w14:paraId="7EB871C4" w14:textId="69AFE327" w:rsidR="00087DF1" w:rsidRDefault="00D53C9E" w:rsidP="00D53C9E">
      <w:pPr>
        <w:pStyle w:val="Heading2"/>
      </w:pPr>
      <w:bookmarkStart w:id="39" w:name="_Toc145606063"/>
      <w:r>
        <w:t>4.</w:t>
      </w:r>
      <w:r w:rsidR="00087DF1">
        <w:t>7. Data-Driven Decisions and Insights</w:t>
      </w:r>
      <w:bookmarkEnd w:id="39"/>
    </w:p>
    <w:p w14:paraId="3E3A33B2" w14:textId="43937FD6" w:rsidR="00087DF1" w:rsidRDefault="00087DF1" w:rsidP="003E3DB8">
      <w:pPr>
        <w:jc w:val="both"/>
      </w:pPr>
      <w:r>
        <w:t>By digiti</w:t>
      </w:r>
      <w:r w:rsidR="00F01A22">
        <w:t>s</w:t>
      </w:r>
      <w:r>
        <w:t>ing the handover process, a wealth of data is generated. This data, when analy</w:t>
      </w:r>
      <w:r w:rsidR="00F01A22">
        <w:t>s</w:t>
      </w:r>
      <w:r>
        <w:t>ed, can offer valuable insights into areas of improvement, bottlenecks, or patterns that might not be evident otherwise. For instance, if a particular type of error or omission becomes recurrent, it can be addressed proactively. Further, this data can be utili</w:t>
      </w:r>
      <w:r w:rsidR="00F01A22">
        <w:t>s</w:t>
      </w:r>
      <w:r>
        <w:t>ed for research, providing a foundation for future innovations in healthcare management.</w:t>
      </w:r>
    </w:p>
    <w:p w14:paraId="3784F65B" w14:textId="6DE9451A" w:rsidR="00087DF1" w:rsidRDefault="00087DF1" w:rsidP="00D53C9E">
      <w:pPr>
        <w:pStyle w:val="Heading2"/>
      </w:pPr>
      <w:bookmarkStart w:id="40" w:name="_Toc145606064"/>
      <w:r>
        <w:t>Conclusion</w:t>
      </w:r>
      <w:bookmarkEnd w:id="40"/>
    </w:p>
    <w:p w14:paraId="33F398EC" w14:textId="1710B207" w:rsidR="00AF3FE9" w:rsidRDefault="00087DF1" w:rsidP="003E3DB8">
      <w:pPr>
        <w:jc w:val="both"/>
      </w:pPr>
      <w:r>
        <w:t>The 'Patient Path' project, with its integration of research and technology, stands at the forefront of addressing a critical challenge in healthcare settings: efficient and accurate patient handovers. The predicted outcomes, ranging from enhanced operational efficiency to improved patient experiences, underline the transformative potential of this initiative. As with any project, continuous monitoring, feedback, and iterative improvements will be key to reali</w:t>
      </w:r>
      <w:r w:rsidR="004C46A7">
        <w:t>s</w:t>
      </w:r>
      <w:r>
        <w:t>ing these outcomes. Yet, based on the solid foundation it's built upon, 'Patient Path' promises to set a new standard in patient care and management.</w:t>
      </w:r>
    </w:p>
    <w:p w14:paraId="768A6B24" w14:textId="77777777" w:rsidR="00AF3FE9" w:rsidRDefault="00AF3FE9">
      <w:r>
        <w:br w:type="page"/>
      </w:r>
    </w:p>
    <w:p w14:paraId="6FDE1AB4" w14:textId="5DEEE8FB" w:rsidR="00B073FF" w:rsidRDefault="00B073FF" w:rsidP="00D53C9E">
      <w:pPr>
        <w:pStyle w:val="Heading1"/>
        <w:numPr>
          <w:ilvl w:val="0"/>
          <w:numId w:val="8"/>
        </w:numPr>
      </w:pPr>
      <w:bookmarkStart w:id="41" w:name="_Toc145606065"/>
      <w:r>
        <w:lastRenderedPageBreak/>
        <w:t>References</w:t>
      </w:r>
      <w:bookmarkEnd w:id="41"/>
    </w:p>
    <w:p w14:paraId="537598BD" w14:textId="77777777" w:rsidR="00B073FF" w:rsidRPr="00B073FF" w:rsidRDefault="00B073FF" w:rsidP="00B073FF"/>
    <w:p w14:paraId="47EE2BBC" w14:textId="60BA8DC8" w:rsidR="00087DF1" w:rsidRDefault="00AF3FE9" w:rsidP="00A5510E">
      <w:pPr>
        <w:jc w:val="both"/>
      </w:pPr>
      <w:r w:rsidRPr="00AF3FE9">
        <w:t xml:space="preserve">[1] NHS England, "Digitally Enabled Care Will Go Mainstream Across the NHS." [Online]. Available: </w:t>
      </w:r>
      <w:hyperlink r:id="rId11" w:history="1">
        <w:r w:rsidRPr="002208CA">
          <w:rPr>
            <w:rStyle w:val="Hyperlink"/>
          </w:rPr>
          <w:t>https://www.longtermplan.nhs.uk/online-version/chapter-5-digitally-enabled-care-will-go-mainstream-across-the-nhs/</w:t>
        </w:r>
      </w:hyperlink>
    </w:p>
    <w:p w14:paraId="24CFE835" w14:textId="0221886E" w:rsidR="00AF3FE9" w:rsidRDefault="00BB2890" w:rsidP="00A5510E">
      <w:pPr>
        <w:jc w:val="both"/>
      </w:pPr>
      <w:r w:rsidRPr="00BB2890">
        <w:t>[</w:t>
      </w:r>
      <w:proofErr w:type="gramStart"/>
      <w:r w:rsidRPr="00BB2890">
        <w:t>2]NH</w:t>
      </w:r>
      <w:r>
        <w:t>S</w:t>
      </w:r>
      <w:proofErr w:type="gramEnd"/>
      <w:r>
        <w:t xml:space="preserve"> </w:t>
      </w:r>
      <w:r>
        <w:tab/>
      </w:r>
      <w:r w:rsidR="00A5510E" w:rsidRPr="00BB2890">
        <w:t>England</w:t>
      </w:r>
      <w:r w:rsidR="00A5510E">
        <w:t>, “</w:t>
      </w:r>
      <w:r w:rsidR="00A5510E" w:rsidRPr="00BB2890">
        <w:t>Cutting</w:t>
      </w:r>
      <w:r w:rsidR="00A5510E">
        <w:t xml:space="preserve"> </w:t>
      </w:r>
      <w:r w:rsidR="005E4019">
        <w:t>R</w:t>
      </w:r>
      <w:r w:rsidRPr="00BB2890">
        <w:t xml:space="preserve">eliance on Paper." [Online]. Available: </w:t>
      </w:r>
      <w:hyperlink r:id="rId12" w:history="1">
        <w:r w:rsidR="006B4C53" w:rsidRPr="002208CA">
          <w:rPr>
            <w:rStyle w:val="Hyperlink"/>
          </w:rPr>
          <w:t>https://www.england.nhs.uk/2015/09/cutting-reliance-on-paper/</w:t>
        </w:r>
      </w:hyperlink>
    </w:p>
    <w:p w14:paraId="5EFC49D0" w14:textId="2E5E141C" w:rsidR="006B4C53" w:rsidRDefault="00B073FF" w:rsidP="00A5510E">
      <w:pPr>
        <w:jc w:val="both"/>
      </w:pPr>
      <w:r w:rsidRPr="00B073FF">
        <w:t xml:space="preserve">[3] NHS Shared Business Services, "Moving from Paper-Based to Systems-Led." [Online]. Available: </w:t>
      </w:r>
      <w:hyperlink r:id="rId13" w:history="1">
        <w:r w:rsidRPr="002208CA">
          <w:rPr>
            <w:rStyle w:val="Hyperlink"/>
          </w:rPr>
          <w:t>https://www.sbs.nhs.uk/article/15370/Moving-from-paper-based-to-systems-led</w:t>
        </w:r>
      </w:hyperlink>
    </w:p>
    <w:p w14:paraId="5893585E" w14:textId="4002BED6" w:rsidR="00B073FF" w:rsidRDefault="00295703" w:rsidP="00A5510E">
      <w:pPr>
        <w:jc w:val="both"/>
      </w:pPr>
      <w:r>
        <w:t xml:space="preserve">[4] </w:t>
      </w:r>
      <w:r w:rsidRPr="00295703">
        <w:t xml:space="preserve">M. de Ridder, L. Bi, L. Constantinescu, J. </w:t>
      </w:r>
      <w:proofErr w:type="gramStart"/>
      <w:r w:rsidRPr="00295703">
        <w:t>Kim</w:t>
      </w:r>
      <w:proofErr w:type="gramEnd"/>
      <w:r w:rsidRPr="00295703">
        <w:t xml:space="preserve"> and D. D. Feng, "Data processing and presentation for a personalised, image-driven medical graphical avatar,"</w:t>
      </w:r>
      <w:r w:rsidR="00420696">
        <w:t xml:space="preserve"> [Online].</w:t>
      </w:r>
      <w:r w:rsidRPr="00295703">
        <w:t xml:space="preserve"> </w:t>
      </w:r>
      <w:r w:rsidR="00420696">
        <w:t xml:space="preserve">Available </w:t>
      </w:r>
      <w:hyperlink r:id="rId14" w:history="1">
        <w:r w:rsidR="00D13D02">
          <w:rPr>
            <w:rStyle w:val="Hyperlink"/>
          </w:rPr>
          <w:t>Data processing and presentation for a personalised, image-driven medical graphical avatar | IEEE Conference Publication | IEEE Xplore (uwtsd.ac.uk)</w:t>
        </w:r>
      </w:hyperlink>
    </w:p>
    <w:p w14:paraId="44A8CC08" w14:textId="539EC5C0" w:rsidR="00E10B60" w:rsidRDefault="00E10B60" w:rsidP="00A5510E">
      <w:pPr>
        <w:jc w:val="both"/>
      </w:pPr>
      <w:r w:rsidRPr="00E10B60">
        <w:t>[</w:t>
      </w:r>
      <w:r>
        <w:t>5</w:t>
      </w:r>
      <w:r w:rsidRPr="00E10B60">
        <w:t xml:space="preserve">] A. H. </w:t>
      </w:r>
      <w:proofErr w:type="spellStart"/>
      <w:r w:rsidRPr="00E10B60">
        <w:t>Krist</w:t>
      </w:r>
      <w:proofErr w:type="spellEnd"/>
      <w:r w:rsidRPr="00E10B60">
        <w:t xml:space="preserve">, S. T. Tong, R. A. Aycock, and D. R. Longo, "Engaging Patients in Decision-Making and </w:t>
      </w:r>
      <w:proofErr w:type="spellStart"/>
      <w:r w:rsidRPr="00E10B60">
        <w:t>Behavior</w:t>
      </w:r>
      <w:proofErr w:type="spellEnd"/>
      <w:r w:rsidRPr="00E10B60">
        <w:t xml:space="preserve"> Change to Promote Prevention," Stud. Health Technol. Inform. </w:t>
      </w:r>
      <w:r w:rsidR="00AD5B4F">
        <w:t>[Online]</w:t>
      </w:r>
      <w:r w:rsidRPr="00E10B60">
        <w:t>.</w:t>
      </w:r>
      <w:r w:rsidR="00AD5B4F">
        <w:t xml:space="preserve"> Available: </w:t>
      </w:r>
      <w:hyperlink r:id="rId15" w:history="1">
        <w:r w:rsidR="00983D03">
          <w:rPr>
            <w:rStyle w:val="Hyperlink"/>
          </w:rPr>
          <w:t xml:space="preserve">Engaging patients in decision-making and </w:t>
        </w:r>
        <w:proofErr w:type="spellStart"/>
        <w:r w:rsidR="00983D03">
          <w:rPr>
            <w:rStyle w:val="Hyperlink"/>
          </w:rPr>
          <w:t>behavior</w:t>
        </w:r>
        <w:proofErr w:type="spellEnd"/>
        <w:r w:rsidR="00983D03">
          <w:rPr>
            <w:rStyle w:val="Hyperlink"/>
          </w:rPr>
          <w:t xml:space="preserve"> change to promote prevention - PMC (nih.gov)</w:t>
        </w:r>
      </w:hyperlink>
    </w:p>
    <w:p w14:paraId="57A7A8AC" w14:textId="5B2E178F" w:rsidR="003D247C" w:rsidRDefault="003D247C" w:rsidP="00A5510E">
      <w:pPr>
        <w:jc w:val="both"/>
      </w:pPr>
      <w:r>
        <w:t xml:space="preserve">[6] </w:t>
      </w:r>
      <w:r w:rsidRPr="003D247C">
        <w:t xml:space="preserve">Y. </w:t>
      </w:r>
      <w:proofErr w:type="spellStart"/>
      <w:r w:rsidRPr="003D247C">
        <w:t>Ketkar</w:t>
      </w:r>
      <w:proofErr w:type="spellEnd"/>
      <w:r w:rsidRPr="003D247C">
        <w:t xml:space="preserve"> and S. </w:t>
      </w:r>
      <w:proofErr w:type="spellStart"/>
      <w:r w:rsidRPr="003D247C">
        <w:t>Gawade</w:t>
      </w:r>
      <w:proofErr w:type="spellEnd"/>
      <w:r w:rsidRPr="003D247C">
        <w:t xml:space="preserve">, "Effectiveness of Robotic Process Automation for data mining using UiPath," 2021 International Conference on Artificial Intelligence and Smart Systems (ICAIS), </w:t>
      </w:r>
      <w:r>
        <w:t>[Online]</w:t>
      </w:r>
      <w:r w:rsidRPr="00E10B60">
        <w:t>.</w:t>
      </w:r>
      <w:r>
        <w:t xml:space="preserve"> Available</w:t>
      </w:r>
      <w:r w:rsidR="00047CFE">
        <w:t xml:space="preserve">: </w:t>
      </w:r>
      <w:hyperlink r:id="rId16" w:history="1">
        <w:r w:rsidR="007F099F">
          <w:rPr>
            <w:rStyle w:val="Hyperlink"/>
          </w:rPr>
          <w:t>Effectiveness of Robotic Process Automation for data mining using UiPath | IEEE Conference Publication | IEEE Xplore (uwtsd.ac.uk)</w:t>
        </w:r>
      </w:hyperlink>
    </w:p>
    <w:p w14:paraId="438B8E11" w14:textId="16EB4BBD" w:rsidR="001E61F4" w:rsidRDefault="005A373C" w:rsidP="00A5510E">
      <w:pPr>
        <w:jc w:val="both"/>
      </w:pPr>
      <w:r w:rsidRPr="005A373C">
        <w:t>[</w:t>
      </w:r>
      <w:r w:rsidR="00D141A9">
        <w:t>7</w:t>
      </w:r>
      <w:r w:rsidRPr="005A373C">
        <w:t xml:space="preserve">] NHS Wales, “Keeping patient information safe,” Digital Health and Care Wales. [Online]. Available: </w:t>
      </w:r>
      <w:hyperlink r:id="rId17" w:history="1">
        <w:r w:rsidR="00442396" w:rsidRPr="002208CA">
          <w:rPr>
            <w:rStyle w:val="Hyperlink"/>
          </w:rPr>
          <w:t>https://dhcw.nhs.wales/about-us/keeping-patient-information-safe/</w:t>
        </w:r>
      </w:hyperlink>
    </w:p>
    <w:p w14:paraId="2FBF12F5" w14:textId="2A6D1801" w:rsidR="00442396" w:rsidRDefault="00442396" w:rsidP="00A5510E">
      <w:pPr>
        <w:jc w:val="both"/>
      </w:pPr>
      <w:r w:rsidRPr="00442396">
        <w:t>[</w:t>
      </w:r>
      <w:r>
        <w:t>8</w:t>
      </w:r>
      <w:r w:rsidRPr="00442396">
        <w:t xml:space="preserve">] Microsoft, "Forrester names Microsoft a Leader in 2023 Infrastructure as a Service (IaaS) Platform Native Security Report," Microsoft Security Blog, 03-May-2023. [Online]. Available: </w:t>
      </w:r>
      <w:hyperlink r:id="rId18" w:history="1">
        <w:r w:rsidR="009C5AE9" w:rsidRPr="002208CA">
          <w:rPr>
            <w:rStyle w:val="Hyperlink"/>
          </w:rPr>
          <w:t>https://www.microsoft.com/en-us/security/blog/2023/05/03/forrester-names-microsoft-a-leader-in-2023-infrastructure-as-a-service-platform-native-security-report/?culture=en-gb&amp;country=gb</w:t>
        </w:r>
      </w:hyperlink>
      <w:r w:rsidRPr="00442396">
        <w:t>.</w:t>
      </w:r>
    </w:p>
    <w:p w14:paraId="418270FF" w14:textId="0D875EED" w:rsidR="003A23B1" w:rsidRDefault="00442581" w:rsidP="00A5510E">
      <w:pPr>
        <w:jc w:val="both"/>
      </w:pPr>
      <w:r w:rsidRPr="00442581">
        <w:t>[</w:t>
      </w:r>
      <w:r>
        <w:t>9</w:t>
      </w:r>
      <w:r w:rsidRPr="00442581">
        <w:t xml:space="preserve">] Welsh Government, "Digital and Data Strategy for Health and Social Care in Wales," </w:t>
      </w:r>
      <w:proofErr w:type="spellStart"/>
      <w:r w:rsidRPr="00442581">
        <w:t>Gov.Wales</w:t>
      </w:r>
      <w:proofErr w:type="spellEnd"/>
      <w:r w:rsidRPr="00442581">
        <w:t xml:space="preserve">, [Online]. Available: </w:t>
      </w:r>
      <w:hyperlink r:id="rId19" w:history="1">
        <w:r w:rsidR="00402B81" w:rsidRPr="002208CA">
          <w:rPr>
            <w:rStyle w:val="Hyperlink"/>
          </w:rPr>
          <w:t>https://www.gov.wales/digital-and-data-strategy-health-and-social-care-wales-html</w:t>
        </w:r>
      </w:hyperlink>
    </w:p>
    <w:p w14:paraId="1D8FAED8" w14:textId="2B3BF937" w:rsidR="00402B81" w:rsidRDefault="008F141D" w:rsidP="00A5510E">
      <w:pPr>
        <w:jc w:val="both"/>
      </w:pPr>
      <w:r w:rsidRPr="008F141D">
        <w:t>[1</w:t>
      </w:r>
      <w:r>
        <w:t>0</w:t>
      </w:r>
      <w:r w:rsidRPr="008F141D">
        <w:t xml:space="preserve">] Nurses Group UK, "Current Issues in Nursing," NursesGroup.co.uk, [Online]. Available: </w:t>
      </w:r>
      <w:hyperlink r:id="rId20" w:history="1">
        <w:r w:rsidRPr="002208CA">
          <w:rPr>
            <w:rStyle w:val="Hyperlink"/>
          </w:rPr>
          <w:t>https://nursesgroup.co.uk/current-issues-in-nursing</w:t>
        </w:r>
      </w:hyperlink>
    </w:p>
    <w:p w14:paraId="3E22FA15" w14:textId="325DA2B8" w:rsidR="008F141D" w:rsidRDefault="008F141D" w:rsidP="00A5510E">
      <w:pPr>
        <w:jc w:val="both"/>
      </w:pPr>
      <w:r>
        <w:t xml:space="preserve">[11] </w:t>
      </w:r>
      <w:r w:rsidR="00306C89" w:rsidRPr="00306C89">
        <w:t xml:space="preserve">N. Zaman, D. M. Goldberg, S. Kelly, R. S. Russell, and S. L. </w:t>
      </w:r>
      <w:proofErr w:type="spellStart"/>
      <w:r w:rsidR="00306C89" w:rsidRPr="00306C89">
        <w:t>Drye</w:t>
      </w:r>
      <w:proofErr w:type="spellEnd"/>
      <w:r w:rsidR="00306C89" w:rsidRPr="00306C89">
        <w:t xml:space="preserve">, "The Relationship between Nurses' Training and Perceptions of Electronic Documentation Systems, </w:t>
      </w:r>
      <w:r w:rsidR="00306C89" w:rsidRPr="008F141D">
        <w:t>[Online]. Available:</w:t>
      </w:r>
      <w:r w:rsidR="00306C89">
        <w:t xml:space="preserve"> </w:t>
      </w:r>
      <w:hyperlink r:id="rId21" w:history="1">
        <w:r w:rsidR="0079452A">
          <w:rPr>
            <w:rStyle w:val="Hyperlink"/>
          </w:rPr>
          <w:t>The Relationship between Nurses’ Training and Perceptions of Electronic Documentation Systems - PMC (nih.gov)</w:t>
        </w:r>
      </w:hyperlink>
    </w:p>
    <w:p w14:paraId="5DA0B61F" w14:textId="61703AB1" w:rsidR="009C5AE9" w:rsidRDefault="00F476E3" w:rsidP="00A5510E">
      <w:pPr>
        <w:jc w:val="both"/>
      </w:pPr>
      <w:r>
        <w:t xml:space="preserve">[12] </w:t>
      </w:r>
      <w:r w:rsidR="004377AE" w:rsidRPr="004377AE">
        <w:t xml:space="preserve">V. </w:t>
      </w:r>
      <w:proofErr w:type="spellStart"/>
      <w:r w:rsidR="004377AE" w:rsidRPr="004377AE">
        <w:t>Kadambi</w:t>
      </w:r>
      <w:proofErr w:type="spellEnd"/>
      <w:r w:rsidR="004377AE" w:rsidRPr="004377AE">
        <w:t xml:space="preserve"> et al., "Review of an electronic health record model to facilitate remote patient management in metabolic and lifestyle diseases," 2018 10th International Conference on Communication Systems &amp; Networks (COMSNETS), Bengaluru,</w:t>
      </w:r>
      <w:r w:rsidRPr="00306C89">
        <w:t xml:space="preserve"> </w:t>
      </w:r>
      <w:r w:rsidRPr="008F141D">
        <w:t>[Online]. Available:</w:t>
      </w:r>
      <w:r w:rsidR="00234A4A">
        <w:t xml:space="preserve"> </w:t>
      </w:r>
      <w:hyperlink r:id="rId22" w:history="1">
        <w:r w:rsidR="00234A4A">
          <w:rPr>
            <w:rStyle w:val="Hyperlink"/>
          </w:rPr>
          <w:t>Review of an electronic health record model to facilitate remote patient management in metabolic and lifestyle diseases | IEEE Conference Publication | IEEE Xplore (uwtsd.ac.uk)</w:t>
        </w:r>
      </w:hyperlink>
    </w:p>
    <w:p w14:paraId="7423F6D6" w14:textId="77777777" w:rsidR="00983D03" w:rsidRDefault="00983D03" w:rsidP="00A5510E">
      <w:pPr>
        <w:jc w:val="both"/>
      </w:pPr>
    </w:p>
    <w:p w14:paraId="7E4172DD" w14:textId="77777777" w:rsidR="00D13D02" w:rsidRPr="00A5439D" w:rsidRDefault="00D13D02" w:rsidP="00A5510E">
      <w:pPr>
        <w:jc w:val="both"/>
      </w:pPr>
    </w:p>
    <w:sectPr w:rsidR="00D13D02" w:rsidRPr="00A5439D" w:rsidSect="005919F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025F2" w14:textId="77777777" w:rsidR="00C06C5E" w:rsidRDefault="00C06C5E" w:rsidP="00D774CF">
      <w:pPr>
        <w:spacing w:after="0" w:line="240" w:lineRule="auto"/>
      </w:pPr>
      <w:r>
        <w:separator/>
      </w:r>
    </w:p>
  </w:endnote>
  <w:endnote w:type="continuationSeparator" w:id="0">
    <w:p w14:paraId="3F7E5D19" w14:textId="77777777" w:rsidR="00C06C5E" w:rsidRDefault="00C06C5E" w:rsidP="00D77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5377"/>
      <w:docPartObj>
        <w:docPartGallery w:val="Page Numbers (Bottom of Page)"/>
        <w:docPartUnique/>
      </w:docPartObj>
    </w:sdtPr>
    <w:sdtEndPr>
      <w:rPr>
        <w:noProof/>
      </w:rPr>
    </w:sdtEndPr>
    <w:sdtContent>
      <w:p w14:paraId="2CC28C28" w14:textId="05CC0810" w:rsidR="00D774CF" w:rsidRDefault="00D774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841D77" w14:textId="77777777" w:rsidR="00D774CF" w:rsidRDefault="00D77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45A2A" w14:textId="77777777" w:rsidR="00C06C5E" w:rsidRDefault="00C06C5E" w:rsidP="00D774CF">
      <w:pPr>
        <w:spacing w:after="0" w:line="240" w:lineRule="auto"/>
      </w:pPr>
      <w:r>
        <w:separator/>
      </w:r>
    </w:p>
  </w:footnote>
  <w:footnote w:type="continuationSeparator" w:id="0">
    <w:p w14:paraId="5F9BB3EB" w14:textId="77777777" w:rsidR="00C06C5E" w:rsidRDefault="00C06C5E" w:rsidP="00D77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000"/>
    <w:multiLevelType w:val="hybridMultilevel"/>
    <w:tmpl w:val="2DE8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628"/>
    <w:multiLevelType w:val="multilevel"/>
    <w:tmpl w:val="561E58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1F469F3"/>
    <w:multiLevelType w:val="hybridMultilevel"/>
    <w:tmpl w:val="D3981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C6A01"/>
    <w:multiLevelType w:val="hybridMultilevel"/>
    <w:tmpl w:val="5C2C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B0AED"/>
    <w:multiLevelType w:val="multilevel"/>
    <w:tmpl w:val="CF64E3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7C580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72C3E91"/>
    <w:multiLevelType w:val="hybridMultilevel"/>
    <w:tmpl w:val="0EB6CFCC"/>
    <w:lvl w:ilvl="0" w:tplc="6AE67704">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47440C"/>
    <w:multiLevelType w:val="multilevel"/>
    <w:tmpl w:val="6EF66E8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5D154683"/>
    <w:multiLevelType w:val="hybridMultilevel"/>
    <w:tmpl w:val="A88214A8"/>
    <w:lvl w:ilvl="0" w:tplc="6AE67704">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2976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8A69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17452442">
    <w:abstractNumId w:val="6"/>
  </w:num>
  <w:num w:numId="2" w16cid:durableId="1348287827">
    <w:abstractNumId w:val="8"/>
  </w:num>
  <w:num w:numId="3" w16cid:durableId="1592469396">
    <w:abstractNumId w:val="0"/>
  </w:num>
  <w:num w:numId="4" w16cid:durableId="1890533347">
    <w:abstractNumId w:val="1"/>
  </w:num>
  <w:num w:numId="5" w16cid:durableId="1092161149">
    <w:abstractNumId w:val="2"/>
  </w:num>
  <w:num w:numId="6" w16cid:durableId="705058945">
    <w:abstractNumId w:val="3"/>
  </w:num>
  <w:num w:numId="7" w16cid:durableId="1428308901">
    <w:abstractNumId w:val="7"/>
  </w:num>
  <w:num w:numId="8" w16cid:durableId="2117749318">
    <w:abstractNumId w:val="5"/>
  </w:num>
  <w:num w:numId="9" w16cid:durableId="1458064991">
    <w:abstractNumId w:val="9"/>
  </w:num>
  <w:num w:numId="10" w16cid:durableId="562175776">
    <w:abstractNumId w:val="4"/>
  </w:num>
  <w:num w:numId="11" w16cid:durableId="331615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9F5"/>
    <w:rsid w:val="00047CFE"/>
    <w:rsid w:val="00074861"/>
    <w:rsid w:val="00086CB4"/>
    <w:rsid w:val="00087DF1"/>
    <w:rsid w:val="00092BB7"/>
    <w:rsid w:val="00095682"/>
    <w:rsid w:val="000A7C8C"/>
    <w:rsid w:val="000C1FD6"/>
    <w:rsid w:val="00114254"/>
    <w:rsid w:val="00115120"/>
    <w:rsid w:val="00143CF6"/>
    <w:rsid w:val="00145747"/>
    <w:rsid w:val="00153D08"/>
    <w:rsid w:val="00153D54"/>
    <w:rsid w:val="00174AD7"/>
    <w:rsid w:val="00180AD1"/>
    <w:rsid w:val="001D79B5"/>
    <w:rsid w:val="001E4531"/>
    <w:rsid w:val="001E61F4"/>
    <w:rsid w:val="00212413"/>
    <w:rsid w:val="00214338"/>
    <w:rsid w:val="00234A4A"/>
    <w:rsid w:val="002368E9"/>
    <w:rsid w:val="002369DB"/>
    <w:rsid w:val="002538C7"/>
    <w:rsid w:val="00253AC0"/>
    <w:rsid w:val="002852D1"/>
    <w:rsid w:val="00295703"/>
    <w:rsid w:val="002D1C24"/>
    <w:rsid w:val="002D4110"/>
    <w:rsid w:val="002D7FF1"/>
    <w:rsid w:val="00305D28"/>
    <w:rsid w:val="00306C89"/>
    <w:rsid w:val="003123FB"/>
    <w:rsid w:val="00322ADC"/>
    <w:rsid w:val="003235C7"/>
    <w:rsid w:val="00367C1B"/>
    <w:rsid w:val="00376933"/>
    <w:rsid w:val="00377F1F"/>
    <w:rsid w:val="003A23B1"/>
    <w:rsid w:val="003A25CA"/>
    <w:rsid w:val="003B4DED"/>
    <w:rsid w:val="003D247C"/>
    <w:rsid w:val="003D45D4"/>
    <w:rsid w:val="003D6D20"/>
    <w:rsid w:val="003E3DB8"/>
    <w:rsid w:val="00402B81"/>
    <w:rsid w:val="00420696"/>
    <w:rsid w:val="004377AE"/>
    <w:rsid w:val="00442396"/>
    <w:rsid w:val="00442581"/>
    <w:rsid w:val="0044421F"/>
    <w:rsid w:val="00466833"/>
    <w:rsid w:val="00481E71"/>
    <w:rsid w:val="00491618"/>
    <w:rsid w:val="004A21A8"/>
    <w:rsid w:val="004C46A7"/>
    <w:rsid w:val="004E0E38"/>
    <w:rsid w:val="004F45C7"/>
    <w:rsid w:val="00503029"/>
    <w:rsid w:val="00532999"/>
    <w:rsid w:val="00533FDB"/>
    <w:rsid w:val="00583B1F"/>
    <w:rsid w:val="005919F5"/>
    <w:rsid w:val="005A14B4"/>
    <w:rsid w:val="005A373C"/>
    <w:rsid w:val="005B0345"/>
    <w:rsid w:val="005C65CC"/>
    <w:rsid w:val="005E4019"/>
    <w:rsid w:val="005F03CE"/>
    <w:rsid w:val="0060724D"/>
    <w:rsid w:val="0063261D"/>
    <w:rsid w:val="0064519B"/>
    <w:rsid w:val="00647187"/>
    <w:rsid w:val="00690650"/>
    <w:rsid w:val="00694A3A"/>
    <w:rsid w:val="006A1546"/>
    <w:rsid w:val="006A5890"/>
    <w:rsid w:val="006B0BD0"/>
    <w:rsid w:val="006B4C53"/>
    <w:rsid w:val="006B689A"/>
    <w:rsid w:val="006E474B"/>
    <w:rsid w:val="006F022E"/>
    <w:rsid w:val="00721A5B"/>
    <w:rsid w:val="0073278D"/>
    <w:rsid w:val="007367E9"/>
    <w:rsid w:val="00751416"/>
    <w:rsid w:val="0075370D"/>
    <w:rsid w:val="00770E5F"/>
    <w:rsid w:val="0079452A"/>
    <w:rsid w:val="007B226A"/>
    <w:rsid w:val="007E725A"/>
    <w:rsid w:val="007F099F"/>
    <w:rsid w:val="007F2F26"/>
    <w:rsid w:val="00810370"/>
    <w:rsid w:val="00823FBA"/>
    <w:rsid w:val="008332E2"/>
    <w:rsid w:val="008375DE"/>
    <w:rsid w:val="00851DDE"/>
    <w:rsid w:val="00861A03"/>
    <w:rsid w:val="00864CEB"/>
    <w:rsid w:val="008A6B7E"/>
    <w:rsid w:val="008B1CD0"/>
    <w:rsid w:val="008B6622"/>
    <w:rsid w:val="008E1DB1"/>
    <w:rsid w:val="008F141D"/>
    <w:rsid w:val="008F184B"/>
    <w:rsid w:val="00901D7E"/>
    <w:rsid w:val="00915151"/>
    <w:rsid w:val="00922CA0"/>
    <w:rsid w:val="00923BE6"/>
    <w:rsid w:val="0092673C"/>
    <w:rsid w:val="00936023"/>
    <w:rsid w:val="0093674D"/>
    <w:rsid w:val="00940355"/>
    <w:rsid w:val="00983D03"/>
    <w:rsid w:val="00993AC8"/>
    <w:rsid w:val="009949B8"/>
    <w:rsid w:val="009B7FBA"/>
    <w:rsid w:val="009C0CA8"/>
    <w:rsid w:val="009C5AE9"/>
    <w:rsid w:val="009D60D4"/>
    <w:rsid w:val="009D63D7"/>
    <w:rsid w:val="009E6E17"/>
    <w:rsid w:val="009F093E"/>
    <w:rsid w:val="00A5439D"/>
    <w:rsid w:val="00A5510E"/>
    <w:rsid w:val="00A777B1"/>
    <w:rsid w:val="00A85FC2"/>
    <w:rsid w:val="00AA6378"/>
    <w:rsid w:val="00AB2F99"/>
    <w:rsid w:val="00AC2347"/>
    <w:rsid w:val="00AC340E"/>
    <w:rsid w:val="00AD5B4F"/>
    <w:rsid w:val="00AE3CB1"/>
    <w:rsid w:val="00AE4998"/>
    <w:rsid w:val="00AF3FE9"/>
    <w:rsid w:val="00B073FF"/>
    <w:rsid w:val="00B25EE7"/>
    <w:rsid w:val="00B40A69"/>
    <w:rsid w:val="00B67C67"/>
    <w:rsid w:val="00B75A25"/>
    <w:rsid w:val="00BA3195"/>
    <w:rsid w:val="00BA591B"/>
    <w:rsid w:val="00BB2890"/>
    <w:rsid w:val="00BD501F"/>
    <w:rsid w:val="00BE17C9"/>
    <w:rsid w:val="00BE32AC"/>
    <w:rsid w:val="00BF4276"/>
    <w:rsid w:val="00C06C5E"/>
    <w:rsid w:val="00C37015"/>
    <w:rsid w:val="00C44A04"/>
    <w:rsid w:val="00C515F2"/>
    <w:rsid w:val="00C52F58"/>
    <w:rsid w:val="00C62922"/>
    <w:rsid w:val="00C922B2"/>
    <w:rsid w:val="00CA5B1F"/>
    <w:rsid w:val="00CB2724"/>
    <w:rsid w:val="00CC2249"/>
    <w:rsid w:val="00CE3CD2"/>
    <w:rsid w:val="00D13D02"/>
    <w:rsid w:val="00D141A9"/>
    <w:rsid w:val="00D1651F"/>
    <w:rsid w:val="00D27997"/>
    <w:rsid w:val="00D515E8"/>
    <w:rsid w:val="00D53C9E"/>
    <w:rsid w:val="00D71F7F"/>
    <w:rsid w:val="00D774CF"/>
    <w:rsid w:val="00DA6EEE"/>
    <w:rsid w:val="00DB6591"/>
    <w:rsid w:val="00DE359A"/>
    <w:rsid w:val="00E10B60"/>
    <w:rsid w:val="00E22953"/>
    <w:rsid w:val="00E41BC9"/>
    <w:rsid w:val="00E43E59"/>
    <w:rsid w:val="00E766BA"/>
    <w:rsid w:val="00E814A3"/>
    <w:rsid w:val="00E841E9"/>
    <w:rsid w:val="00EA3B46"/>
    <w:rsid w:val="00EA5B89"/>
    <w:rsid w:val="00EA7727"/>
    <w:rsid w:val="00EF163A"/>
    <w:rsid w:val="00F01A22"/>
    <w:rsid w:val="00F23949"/>
    <w:rsid w:val="00F30CC3"/>
    <w:rsid w:val="00F36336"/>
    <w:rsid w:val="00F476E3"/>
    <w:rsid w:val="00F614D8"/>
    <w:rsid w:val="00F70A37"/>
    <w:rsid w:val="00F90D51"/>
    <w:rsid w:val="00F9243A"/>
    <w:rsid w:val="00FA7A31"/>
    <w:rsid w:val="00FC7382"/>
    <w:rsid w:val="00FF202C"/>
    <w:rsid w:val="00FF2532"/>
    <w:rsid w:val="00FF5C47"/>
    <w:rsid w:val="23FA5CC4"/>
    <w:rsid w:val="6EA78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9CC7"/>
  <w15:chartTrackingRefBased/>
  <w15:docId w15:val="{AD00F78A-9EFA-43B6-864F-CE345195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0A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3B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71F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19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19F5"/>
    <w:rPr>
      <w:rFonts w:eastAsiaTheme="minorEastAsia"/>
      <w:lang w:val="en-US"/>
    </w:rPr>
  </w:style>
  <w:style w:type="character" w:customStyle="1" w:styleId="Heading1Char">
    <w:name w:val="Heading 1 Char"/>
    <w:basedOn w:val="DefaultParagraphFont"/>
    <w:link w:val="Heading1"/>
    <w:uiPriority w:val="9"/>
    <w:rsid w:val="00A543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0A37"/>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70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F70A37"/>
  </w:style>
  <w:style w:type="character" w:customStyle="1" w:styleId="eop">
    <w:name w:val="eop"/>
    <w:basedOn w:val="DefaultParagraphFont"/>
    <w:rsid w:val="00F70A37"/>
  </w:style>
  <w:style w:type="paragraph" w:styleId="ListParagraph">
    <w:name w:val="List Paragraph"/>
    <w:basedOn w:val="Normal"/>
    <w:uiPriority w:val="34"/>
    <w:qFormat/>
    <w:rsid w:val="00F70A37"/>
    <w:pPr>
      <w:ind w:left="720"/>
      <w:contextualSpacing/>
    </w:pPr>
  </w:style>
  <w:style w:type="table" w:styleId="GridTable1Light-Accent5">
    <w:name w:val="Grid Table 1 Light Accent 5"/>
    <w:basedOn w:val="TableNormal"/>
    <w:uiPriority w:val="46"/>
    <w:rsid w:val="00AC234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77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4CF"/>
  </w:style>
  <w:style w:type="paragraph" w:styleId="Footer">
    <w:name w:val="footer"/>
    <w:basedOn w:val="Normal"/>
    <w:link w:val="FooterChar"/>
    <w:uiPriority w:val="99"/>
    <w:unhideWhenUsed/>
    <w:rsid w:val="00D77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4CF"/>
  </w:style>
  <w:style w:type="paragraph" w:styleId="TOCHeading">
    <w:name w:val="TOC Heading"/>
    <w:basedOn w:val="Heading1"/>
    <w:next w:val="Normal"/>
    <w:uiPriority w:val="39"/>
    <w:unhideWhenUsed/>
    <w:qFormat/>
    <w:rsid w:val="0075370D"/>
    <w:pPr>
      <w:outlineLvl w:val="9"/>
    </w:pPr>
    <w:rPr>
      <w:lang w:val="en-US"/>
    </w:rPr>
  </w:style>
  <w:style w:type="paragraph" w:styleId="TOC1">
    <w:name w:val="toc 1"/>
    <w:basedOn w:val="Normal"/>
    <w:next w:val="Normal"/>
    <w:autoRedefine/>
    <w:uiPriority w:val="39"/>
    <w:unhideWhenUsed/>
    <w:rsid w:val="0075370D"/>
    <w:pPr>
      <w:spacing w:after="100"/>
    </w:pPr>
  </w:style>
  <w:style w:type="paragraph" w:styleId="TOC2">
    <w:name w:val="toc 2"/>
    <w:basedOn w:val="Normal"/>
    <w:next w:val="Normal"/>
    <w:autoRedefine/>
    <w:uiPriority w:val="39"/>
    <w:unhideWhenUsed/>
    <w:rsid w:val="0075370D"/>
    <w:pPr>
      <w:spacing w:after="100"/>
      <w:ind w:left="220"/>
    </w:pPr>
  </w:style>
  <w:style w:type="character" w:styleId="Hyperlink">
    <w:name w:val="Hyperlink"/>
    <w:basedOn w:val="DefaultParagraphFont"/>
    <w:uiPriority w:val="99"/>
    <w:unhideWhenUsed/>
    <w:rsid w:val="0075370D"/>
    <w:rPr>
      <w:color w:val="0563C1" w:themeColor="hyperlink"/>
      <w:u w:val="single"/>
    </w:rPr>
  </w:style>
  <w:style w:type="paragraph" w:styleId="Caption">
    <w:name w:val="caption"/>
    <w:basedOn w:val="Normal"/>
    <w:next w:val="Normal"/>
    <w:uiPriority w:val="35"/>
    <w:unhideWhenUsed/>
    <w:qFormat/>
    <w:rsid w:val="002D1C2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F3FE9"/>
    <w:rPr>
      <w:color w:val="605E5C"/>
      <w:shd w:val="clear" w:color="auto" w:fill="E1DFDD"/>
    </w:rPr>
  </w:style>
  <w:style w:type="character" w:customStyle="1" w:styleId="Heading3Char">
    <w:name w:val="Heading 3 Char"/>
    <w:basedOn w:val="DefaultParagraphFont"/>
    <w:link w:val="Heading3"/>
    <w:uiPriority w:val="9"/>
    <w:rsid w:val="00583B1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71F7F"/>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D53C9E"/>
    <w:pPr>
      <w:spacing w:after="100"/>
      <w:ind w:left="440"/>
    </w:pPr>
  </w:style>
  <w:style w:type="paragraph" w:styleId="TableofFigures">
    <w:name w:val="table of figures"/>
    <w:basedOn w:val="Normal"/>
    <w:next w:val="Normal"/>
    <w:uiPriority w:val="99"/>
    <w:unhideWhenUsed/>
    <w:rsid w:val="00D53C9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857486">
      <w:bodyDiv w:val="1"/>
      <w:marLeft w:val="0"/>
      <w:marRight w:val="0"/>
      <w:marTop w:val="0"/>
      <w:marBottom w:val="0"/>
      <w:divBdr>
        <w:top w:val="none" w:sz="0" w:space="0" w:color="auto"/>
        <w:left w:val="none" w:sz="0" w:space="0" w:color="auto"/>
        <w:bottom w:val="none" w:sz="0" w:space="0" w:color="auto"/>
        <w:right w:val="none" w:sz="0" w:space="0" w:color="auto"/>
      </w:divBdr>
      <w:divsChild>
        <w:div w:id="118649817">
          <w:marLeft w:val="0"/>
          <w:marRight w:val="0"/>
          <w:marTop w:val="0"/>
          <w:marBottom w:val="0"/>
          <w:divBdr>
            <w:top w:val="none" w:sz="0" w:space="0" w:color="auto"/>
            <w:left w:val="none" w:sz="0" w:space="0" w:color="auto"/>
            <w:bottom w:val="none" w:sz="0" w:space="0" w:color="auto"/>
            <w:right w:val="none" w:sz="0" w:space="0" w:color="auto"/>
          </w:divBdr>
        </w:div>
        <w:div w:id="874931645">
          <w:marLeft w:val="0"/>
          <w:marRight w:val="0"/>
          <w:marTop w:val="0"/>
          <w:marBottom w:val="0"/>
          <w:divBdr>
            <w:top w:val="none" w:sz="0" w:space="0" w:color="auto"/>
            <w:left w:val="none" w:sz="0" w:space="0" w:color="auto"/>
            <w:bottom w:val="none" w:sz="0" w:space="0" w:color="auto"/>
            <w:right w:val="none" w:sz="0" w:space="0" w:color="auto"/>
          </w:divBdr>
        </w:div>
        <w:div w:id="314140284">
          <w:marLeft w:val="0"/>
          <w:marRight w:val="0"/>
          <w:marTop w:val="0"/>
          <w:marBottom w:val="0"/>
          <w:divBdr>
            <w:top w:val="none" w:sz="0" w:space="0" w:color="auto"/>
            <w:left w:val="none" w:sz="0" w:space="0" w:color="auto"/>
            <w:bottom w:val="none" w:sz="0" w:space="0" w:color="auto"/>
            <w:right w:val="none" w:sz="0" w:space="0" w:color="auto"/>
          </w:divBdr>
        </w:div>
        <w:div w:id="985821357">
          <w:marLeft w:val="0"/>
          <w:marRight w:val="0"/>
          <w:marTop w:val="0"/>
          <w:marBottom w:val="0"/>
          <w:divBdr>
            <w:top w:val="none" w:sz="0" w:space="0" w:color="auto"/>
            <w:left w:val="none" w:sz="0" w:space="0" w:color="auto"/>
            <w:bottom w:val="none" w:sz="0" w:space="0" w:color="auto"/>
            <w:right w:val="none" w:sz="0" w:space="0" w:color="auto"/>
          </w:divBdr>
        </w:div>
        <w:div w:id="1583567149">
          <w:marLeft w:val="0"/>
          <w:marRight w:val="0"/>
          <w:marTop w:val="0"/>
          <w:marBottom w:val="0"/>
          <w:divBdr>
            <w:top w:val="none" w:sz="0" w:space="0" w:color="auto"/>
            <w:left w:val="none" w:sz="0" w:space="0" w:color="auto"/>
            <w:bottom w:val="none" w:sz="0" w:space="0" w:color="auto"/>
            <w:right w:val="none" w:sz="0" w:space="0" w:color="auto"/>
          </w:divBdr>
        </w:div>
        <w:div w:id="912545435">
          <w:marLeft w:val="0"/>
          <w:marRight w:val="0"/>
          <w:marTop w:val="0"/>
          <w:marBottom w:val="0"/>
          <w:divBdr>
            <w:top w:val="none" w:sz="0" w:space="0" w:color="auto"/>
            <w:left w:val="none" w:sz="0" w:space="0" w:color="auto"/>
            <w:bottom w:val="none" w:sz="0" w:space="0" w:color="auto"/>
            <w:right w:val="none" w:sz="0" w:space="0" w:color="auto"/>
          </w:divBdr>
        </w:div>
        <w:div w:id="1275214692">
          <w:marLeft w:val="0"/>
          <w:marRight w:val="0"/>
          <w:marTop w:val="0"/>
          <w:marBottom w:val="0"/>
          <w:divBdr>
            <w:top w:val="none" w:sz="0" w:space="0" w:color="auto"/>
            <w:left w:val="none" w:sz="0" w:space="0" w:color="auto"/>
            <w:bottom w:val="none" w:sz="0" w:space="0" w:color="auto"/>
            <w:right w:val="none" w:sz="0" w:space="0" w:color="auto"/>
          </w:divBdr>
        </w:div>
        <w:div w:id="1489711629">
          <w:marLeft w:val="0"/>
          <w:marRight w:val="0"/>
          <w:marTop w:val="0"/>
          <w:marBottom w:val="0"/>
          <w:divBdr>
            <w:top w:val="none" w:sz="0" w:space="0" w:color="auto"/>
            <w:left w:val="none" w:sz="0" w:space="0" w:color="auto"/>
            <w:bottom w:val="none" w:sz="0" w:space="0" w:color="auto"/>
            <w:right w:val="none" w:sz="0" w:space="0" w:color="auto"/>
          </w:divBdr>
        </w:div>
      </w:divsChild>
    </w:div>
    <w:div w:id="106476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bs.nhs.uk/article/15370/Moving-from-paper-based-to-systems-led" TargetMode="External"/><Relationship Id="rId18" Type="http://schemas.openxmlformats.org/officeDocument/2006/relationships/hyperlink" Target="https://www.microsoft.com/en-us/security/blog/2023/05/03/forrester-names-microsoft-a-leader-in-2023-infrastructure-as-a-service-platform-native-security-report/?culture=en-gb&amp;country=gb" TargetMode="External"/><Relationship Id="rId3" Type="http://schemas.openxmlformats.org/officeDocument/2006/relationships/numbering" Target="numbering.xml"/><Relationship Id="rId21" Type="http://schemas.openxmlformats.org/officeDocument/2006/relationships/hyperlink" Target="https://www.ncbi.nlm.nih.gov/pmc/articles/PMC8608127/" TargetMode="External"/><Relationship Id="rId7" Type="http://schemas.openxmlformats.org/officeDocument/2006/relationships/footnotes" Target="footnotes.xml"/><Relationship Id="rId12" Type="http://schemas.openxmlformats.org/officeDocument/2006/relationships/hyperlink" Target="https://www.england.nhs.uk/2015/09/cutting-reliance-on-paper/" TargetMode="External"/><Relationship Id="rId17" Type="http://schemas.openxmlformats.org/officeDocument/2006/relationships/hyperlink" Target="https://dhcw.nhs.wales/about-us/keeping-patient-information-saf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eeexplore-ieee-org.ezproxy.uwtsd.ac.uk/document/9396024" TargetMode="External"/><Relationship Id="rId20" Type="http://schemas.openxmlformats.org/officeDocument/2006/relationships/hyperlink" Target="https://nursesgroup.co.uk/current-issues-in-nurs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ongtermplan.nhs.uk/online-version/chapter-5-digitally-enabled-care-will-go-mainstream-across-the-nh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cbi.nlm.nih.gov/pmc/articles/PMC6996004/"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ov.wales/digital-and-data-strategy-health-and-social-care-wale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eeexplore-ieee-org.ezproxy.uwtsd.ac.uk/document/6610467" TargetMode="External"/><Relationship Id="rId22" Type="http://schemas.openxmlformats.org/officeDocument/2006/relationships/hyperlink" Target="https://ieeexplore-ieee-org.ezproxy.uwtsd.ac.uk/document/8328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Velindre University NHS Trust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6B1FA3-BC07-4500-B4B2-D3ADBED34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2020</TotalTime>
  <Pages>15</Pages>
  <Words>3956</Words>
  <Characters>22550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Patient Path: Initial Research Documentation</vt:lpstr>
    </vt:vector>
  </TitlesOfParts>
  <Company>Univeristy of wales Trinity St David</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Patient Path: Initial Research Documentation</dc:title>
  <dc:subject>Healthcare TRANSFORMED; Patient Informed</dc:subject>
  <dc:creator>Samuel Jackson 1802975</dc:creator>
  <cp:keywords/>
  <dc:description/>
  <cp:lastModifiedBy>Samuel Jackson (NWSSP – Planning, Performance and Informatics)</cp:lastModifiedBy>
  <cp:revision>189</cp:revision>
  <dcterms:created xsi:type="dcterms:W3CDTF">2023-06-20T14:05:00Z</dcterms:created>
  <dcterms:modified xsi:type="dcterms:W3CDTF">2023-09-15T10:55:00Z</dcterms:modified>
</cp:coreProperties>
</file>