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C7C966" w14:textId="7C860247" w:rsidR="001E7CA2" w:rsidRPr="00B829CD" w:rsidRDefault="001E7CA2" w:rsidP="001E7CA2">
      <w:pPr>
        <w:pStyle w:val="paragraph"/>
        <w:spacing w:before="0" w:beforeAutospacing="0" w:after="0" w:afterAutospacing="0"/>
        <w:ind w:firstLine="720"/>
        <w:textAlignment w:val="baseline"/>
        <w:rPr>
          <w:rStyle w:val="normaltextrun"/>
          <w:rFonts w:ascii="Arial" w:hAnsi="Arial" w:cs="Arial"/>
          <w:color w:val="000000" w:themeColor="text1"/>
          <w:sz w:val="22"/>
          <w:szCs w:val="22"/>
        </w:rPr>
      </w:pPr>
    </w:p>
    <w:p w14:paraId="18A43B54" w14:textId="04429347" w:rsidR="001E7CA2" w:rsidRPr="00B829CD" w:rsidRDefault="001E7CA2" w:rsidP="00B829CD">
      <w:pPr>
        <w:pStyle w:val="paragraph"/>
        <w:spacing w:before="0" w:beforeAutospacing="0" w:after="0" w:afterAutospacing="0"/>
        <w:ind w:left="720"/>
        <w:textAlignment w:val="baseline"/>
        <w:rPr>
          <w:rStyle w:val="eop"/>
          <w:rFonts w:ascii="Arial" w:hAnsi="Arial" w:cs="Arial"/>
          <w:color w:val="000000" w:themeColor="text1"/>
          <w:sz w:val="22"/>
          <w:szCs w:val="22"/>
        </w:rPr>
      </w:pPr>
      <w:r w:rsidRPr="00B829CD">
        <w:rPr>
          <w:rStyle w:val="normaltextrun"/>
          <w:rFonts w:ascii="Arial" w:hAnsi="Arial" w:cs="Arial"/>
          <w:b/>
          <w:bCs/>
          <w:color w:val="000000" w:themeColor="text1"/>
          <w:sz w:val="22"/>
          <w:szCs w:val="22"/>
        </w:rPr>
        <w:t>Assessment title:</w:t>
      </w:r>
      <w:r w:rsidRPr="00B829CD">
        <w:rPr>
          <w:rStyle w:val="normaltextrun"/>
          <w:rFonts w:ascii="Arial" w:hAnsi="Arial" w:cs="Arial"/>
          <w:color w:val="000000" w:themeColor="text1"/>
          <w:sz w:val="22"/>
          <w:szCs w:val="22"/>
        </w:rPr>
        <w:t xml:space="preserve"> </w:t>
      </w:r>
      <w:r w:rsidR="00B829CD" w:rsidRPr="00B829CD">
        <w:rPr>
          <w:rStyle w:val="normaltextrun"/>
          <w:rFonts w:ascii="Arial" w:hAnsi="Arial" w:cs="Arial"/>
          <w:color w:val="000000" w:themeColor="text1"/>
          <w:sz w:val="22"/>
          <w:szCs w:val="22"/>
        </w:rPr>
        <w:t>Create</w:t>
      </w:r>
      <w:r w:rsidRPr="00B829CD">
        <w:rPr>
          <w:rStyle w:val="normaltextrun"/>
          <w:rFonts w:ascii="Arial" w:hAnsi="Arial" w:cs="Arial"/>
          <w:color w:val="000000" w:themeColor="text1"/>
          <w:sz w:val="22"/>
          <w:szCs w:val="22"/>
        </w:rPr>
        <w:t xml:space="preserve"> strategies to support inclusive classroom practice and a reflection of </w:t>
      </w:r>
      <w:r w:rsidR="00F77E02">
        <w:rPr>
          <w:rStyle w:val="normaltextrun"/>
          <w:rFonts w:ascii="Arial" w:hAnsi="Arial" w:cs="Arial"/>
          <w:color w:val="000000" w:themeColor="text1"/>
          <w:sz w:val="22"/>
          <w:szCs w:val="22"/>
        </w:rPr>
        <w:t xml:space="preserve">their </w:t>
      </w:r>
      <w:r w:rsidRPr="00B829CD">
        <w:rPr>
          <w:rStyle w:val="normaltextrun"/>
          <w:rFonts w:ascii="Arial" w:hAnsi="Arial" w:cs="Arial"/>
          <w:color w:val="000000" w:themeColor="text1"/>
          <w:sz w:val="22"/>
          <w:szCs w:val="22"/>
        </w:rPr>
        <w:t>effectiveness in the</w:t>
      </w:r>
      <w:r w:rsidRPr="00B829CD">
        <w:rPr>
          <w:rStyle w:val="apple-converted-space"/>
          <w:rFonts w:ascii="Arial" w:hAnsi="Arial" w:cs="Arial"/>
          <w:color w:val="000000" w:themeColor="text1"/>
          <w:sz w:val="22"/>
          <w:szCs w:val="22"/>
        </w:rPr>
        <w:t> </w:t>
      </w:r>
      <w:r w:rsidR="00A26EE9" w:rsidRPr="00B829CD">
        <w:rPr>
          <w:rStyle w:val="normaltextrun"/>
          <w:rFonts w:ascii="Arial" w:hAnsi="Arial" w:cs="Arial"/>
          <w:color w:val="000000" w:themeColor="text1"/>
          <w:sz w:val="22"/>
          <w:szCs w:val="22"/>
        </w:rPr>
        <w:t>classroom</w:t>
      </w:r>
      <w:r w:rsidR="00A26EE9" w:rsidRPr="00B829CD">
        <w:rPr>
          <w:rStyle w:val="eop"/>
          <w:rFonts w:ascii="Arial" w:hAnsi="Arial" w:cs="Arial"/>
          <w:color w:val="000000" w:themeColor="text1"/>
          <w:sz w:val="22"/>
          <w:szCs w:val="22"/>
        </w:rPr>
        <w:t xml:space="preserve"> (</w:t>
      </w:r>
      <w:r w:rsidRPr="00B829CD">
        <w:rPr>
          <w:rStyle w:val="normaltextrun"/>
          <w:rFonts w:ascii="Arial" w:hAnsi="Arial" w:cs="Arial"/>
          <w:color w:val="000000" w:themeColor="text1"/>
          <w:sz w:val="22"/>
          <w:szCs w:val="22"/>
        </w:rPr>
        <w:t xml:space="preserve">4,000 </w:t>
      </w:r>
      <w:r w:rsidR="00B829CD" w:rsidRPr="00B829CD">
        <w:rPr>
          <w:rStyle w:val="normaltextrun"/>
          <w:rFonts w:ascii="Arial" w:hAnsi="Arial" w:cs="Arial"/>
          <w:color w:val="000000" w:themeColor="text1"/>
          <w:sz w:val="22"/>
          <w:szCs w:val="22"/>
        </w:rPr>
        <w:t>w</w:t>
      </w:r>
      <w:r w:rsidRPr="00B829CD">
        <w:rPr>
          <w:rStyle w:val="normaltextrun"/>
          <w:rFonts w:ascii="Arial" w:hAnsi="Arial" w:cs="Arial"/>
          <w:color w:val="000000" w:themeColor="text1"/>
          <w:sz w:val="22"/>
          <w:szCs w:val="22"/>
        </w:rPr>
        <w:t>ords</w:t>
      </w:r>
      <w:r w:rsidR="00B829CD" w:rsidRPr="00B829CD">
        <w:rPr>
          <w:rStyle w:val="normaltextrun"/>
          <w:rFonts w:ascii="Arial" w:hAnsi="Arial" w:cs="Arial"/>
          <w:color w:val="000000" w:themeColor="text1"/>
          <w:sz w:val="22"/>
          <w:szCs w:val="22"/>
        </w:rPr>
        <w:t>)</w:t>
      </w:r>
      <w:r w:rsidRPr="00B829CD">
        <w:rPr>
          <w:rStyle w:val="eop"/>
          <w:rFonts w:ascii="Arial" w:hAnsi="Arial" w:cs="Arial"/>
          <w:color w:val="000000" w:themeColor="text1"/>
          <w:sz w:val="22"/>
          <w:szCs w:val="22"/>
        </w:rPr>
        <w:t> </w:t>
      </w:r>
    </w:p>
    <w:p w14:paraId="7CAE73E3" w14:textId="4BA0D0E9" w:rsidR="001E7CA2" w:rsidRPr="00B829CD" w:rsidRDefault="001E7CA2" w:rsidP="001E7CA2">
      <w:pPr>
        <w:pStyle w:val="paragraph"/>
        <w:spacing w:before="0" w:beforeAutospacing="0" w:after="0" w:afterAutospacing="0"/>
        <w:ind w:firstLine="720"/>
        <w:textAlignment w:val="baseline"/>
        <w:rPr>
          <w:rStyle w:val="eop"/>
          <w:rFonts w:ascii="Arial" w:hAnsi="Arial" w:cs="Arial"/>
          <w:color w:val="000000" w:themeColor="text1"/>
          <w:sz w:val="22"/>
          <w:szCs w:val="22"/>
        </w:rPr>
      </w:pPr>
    </w:p>
    <w:p w14:paraId="496F06D3" w14:textId="148368E3" w:rsidR="001E7CA2" w:rsidRPr="00B829CD" w:rsidRDefault="001E7CA2" w:rsidP="001E7CA2">
      <w:pPr>
        <w:pStyle w:val="paragraph"/>
        <w:spacing w:before="0" w:beforeAutospacing="0" w:after="0" w:afterAutospacing="0"/>
        <w:ind w:firstLine="720"/>
        <w:textAlignment w:val="baseline"/>
        <w:rPr>
          <w:rStyle w:val="eop"/>
          <w:rFonts w:ascii="Arial" w:hAnsi="Arial" w:cs="Arial"/>
          <w:color w:val="000000" w:themeColor="text1"/>
          <w:sz w:val="22"/>
          <w:szCs w:val="22"/>
        </w:rPr>
      </w:pPr>
    </w:p>
    <w:p w14:paraId="105B851D" w14:textId="734A4BD8" w:rsidR="001E7CA2" w:rsidRPr="00B829CD" w:rsidRDefault="001E7CA2" w:rsidP="001E7CA2">
      <w:pPr>
        <w:pStyle w:val="paragraph"/>
        <w:spacing w:before="0" w:beforeAutospacing="0" w:after="0" w:afterAutospacing="0"/>
        <w:ind w:firstLine="720"/>
        <w:textAlignment w:val="baseline"/>
        <w:rPr>
          <w:rStyle w:val="eop"/>
          <w:rFonts w:ascii="Arial" w:hAnsi="Arial" w:cs="Arial"/>
          <w:b/>
          <w:bCs/>
          <w:color w:val="000000" w:themeColor="text1"/>
          <w:sz w:val="22"/>
          <w:szCs w:val="22"/>
        </w:rPr>
      </w:pPr>
      <w:r w:rsidRPr="00B829CD">
        <w:rPr>
          <w:rStyle w:val="eop"/>
          <w:rFonts w:ascii="Arial" w:hAnsi="Arial" w:cs="Arial"/>
          <w:b/>
          <w:bCs/>
          <w:color w:val="000000" w:themeColor="text1"/>
          <w:sz w:val="22"/>
          <w:szCs w:val="22"/>
        </w:rPr>
        <w:t>Assessment Guidance:</w:t>
      </w:r>
    </w:p>
    <w:p w14:paraId="044C9E93" w14:textId="0A6C1FAF" w:rsidR="001E7CA2" w:rsidRPr="00B829CD" w:rsidRDefault="001E7CA2" w:rsidP="001E7CA2">
      <w:pPr>
        <w:pStyle w:val="paragraph"/>
        <w:spacing w:before="0" w:beforeAutospacing="0" w:after="0" w:afterAutospacing="0"/>
        <w:ind w:firstLine="720"/>
        <w:textAlignment w:val="baseline"/>
        <w:rPr>
          <w:rStyle w:val="eop"/>
          <w:rFonts w:ascii="Arial" w:hAnsi="Arial" w:cs="Arial"/>
          <w:color w:val="000000" w:themeColor="text1"/>
          <w:sz w:val="22"/>
          <w:szCs w:val="22"/>
        </w:rPr>
      </w:pPr>
    </w:p>
    <w:p w14:paraId="0444DBBE" w14:textId="5B3E1A61" w:rsidR="001E7CA2" w:rsidRPr="00B829CD" w:rsidRDefault="001E7CA2" w:rsidP="00B829CD">
      <w:pPr>
        <w:pStyle w:val="paragraph"/>
        <w:spacing w:before="0" w:beforeAutospacing="0" w:after="0" w:afterAutospacing="0"/>
        <w:ind w:left="720"/>
        <w:textAlignment w:val="baseline"/>
        <w:rPr>
          <w:rStyle w:val="eop"/>
          <w:rFonts w:ascii="Arial" w:hAnsi="Arial" w:cs="Arial"/>
          <w:color w:val="000000" w:themeColor="text1"/>
          <w:sz w:val="22"/>
          <w:szCs w:val="22"/>
        </w:rPr>
      </w:pPr>
      <w:r w:rsidRPr="00B829CD">
        <w:rPr>
          <w:rStyle w:val="eop"/>
          <w:rFonts w:ascii="Arial" w:hAnsi="Arial" w:cs="Arial"/>
          <w:color w:val="000000" w:themeColor="text1"/>
          <w:sz w:val="22"/>
          <w:szCs w:val="22"/>
        </w:rPr>
        <w:t xml:space="preserve">Identify and discuss </w:t>
      </w:r>
      <w:r w:rsidR="00185094" w:rsidRPr="00B829CD">
        <w:rPr>
          <w:rStyle w:val="eop"/>
          <w:rFonts w:ascii="Arial" w:hAnsi="Arial" w:cs="Arial"/>
          <w:b/>
          <w:bCs/>
          <w:color w:val="000000" w:themeColor="text1"/>
          <w:sz w:val="22"/>
          <w:szCs w:val="22"/>
        </w:rPr>
        <w:t>up to</w:t>
      </w:r>
      <w:r w:rsidRPr="00B829CD">
        <w:rPr>
          <w:rStyle w:val="eop"/>
          <w:rFonts w:ascii="Arial" w:hAnsi="Arial" w:cs="Arial"/>
          <w:b/>
          <w:bCs/>
          <w:color w:val="000000" w:themeColor="text1"/>
          <w:sz w:val="22"/>
          <w:szCs w:val="22"/>
        </w:rPr>
        <w:t xml:space="preserve"> three</w:t>
      </w:r>
      <w:r w:rsidRPr="00B829CD">
        <w:rPr>
          <w:rStyle w:val="eop"/>
          <w:rFonts w:ascii="Arial" w:hAnsi="Arial" w:cs="Arial"/>
          <w:color w:val="000000" w:themeColor="text1"/>
          <w:sz w:val="22"/>
          <w:szCs w:val="22"/>
        </w:rPr>
        <w:t xml:space="preserve"> strategies that you have implemented in </w:t>
      </w:r>
      <w:r w:rsidR="00F77E02">
        <w:rPr>
          <w:rStyle w:val="eop"/>
          <w:rFonts w:ascii="Arial" w:hAnsi="Arial" w:cs="Arial"/>
          <w:color w:val="000000" w:themeColor="text1"/>
          <w:sz w:val="22"/>
          <w:szCs w:val="22"/>
        </w:rPr>
        <w:t>your teaching</w:t>
      </w:r>
      <w:r w:rsidRPr="00B829CD">
        <w:rPr>
          <w:rStyle w:val="eop"/>
          <w:rFonts w:ascii="Arial" w:hAnsi="Arial" w:cs="Arial"/>
          <w:color w:val="000000" w:themeColor="text1"/>
          <w:sz w:val="22"/>
          <w:szCs w:val="22"/>
        </w:rPr>
        <w:t xml:space="preserve"> to support inclusive practice.</w:t>
      </w:r>
    </w:p>
    <w:p w14:paraId="0E11FB6B" w14:textId="77777777" w:rsidR="00B829CD" w:rsidRPr="00B829CD" w:rsidRDefault="00B829CD" w:rsidP="00B829CD">
      <w:pPr>
        <w:pStyle w:val="paragraph"/>
        <w:spacing w:before="0" w:beforeAutospacing="0" w:after="0" w:afterAutospacing="0"/>
        <w:ind w:left="720"/>
        <w:textAlignment w:val="baseline"/>
        <w:rPr>
          <w:rStyle w:val="eop"/>
          <w:rFonts w:ascii="Arial" w:hAnsi="Arial" w:cs="Arial"/>
          <w:color w:val="000000" w:themeColor="text1"/>
          <w:sz w:val="22"/>
          <w:szCs w:val="22"/>
        </w:rPr>
      </w:pPr>
    </w:p>
    <w:p w14:paraId="4BAEF43A" w14:textId="4DE6DEE5" w:rsidR="00185094" w:rsidRPr="00B829CD" w:rsidRDefault="00185094" w:rsidP="00185094">
      <w:pPr>
        <w:pStyle w:val="paragraph"/>
        <w:spacing w:before="0" w:beforeAutospacing="0" w:after="0" w:afterAutospacing="0"/>
        <w:ind w:firstLine="720"/>
        <w:textAlignment w:val="baseline"/>
        <w:rPr>
          <w:rStyle w:val="eop"/>
          <w:rFonts w:ascii="Arial" w:hAnsi="Arial" w:cs="Arial"/>
          <w:color w:val="000000" w:themeColor="text1"/>
          <w:sz w:val="22"/>
          <w:szCs w:val="22"/>
        </w:rPr>
      </w:pPr>
      <w:r w:rsidRPr="00B829CD">
        <w:rPr>
          <w:rStyle w:val="eop"/>
          <w:rFonts w:ascii="Arial" w:hAnsi="Arial" w:cs="Arial"/>
          <w:color w:val="000000" w:themeColor="text1"/>
          <w:sz w:val="22"/>
          <w:szCs w:val="22"/>
        </w:rPr>
        <w:t xml:space="preserve">Structure your response according to the guidance below: </w:t>
      </w:r>
    </w:p>
    <w:p w14:paraId="2D01DCDF" w14:textId="3B831D25" w:rsidR="00185094" w:rsidRPr="00B829CD" w:rsidRDefault="00185094" w:rsidP="00185094">
      <w:pPr>
        <w:pStyle w:val="paragraph"/>
        <w:spacing w:before="0" w:beforeAutospacing="0" w:after="0" w:afterAutospacing="0"/>
        <w:textAlignment w:val="baseline"/>
        <w:rPr>
          <w:rStyle w:val="eop"/>
          <w:rFonts w:ascii="Arial" w:hAnsi="Arial" w:cs="Arial"/>
          <w:color w:val="000000" w:themeColor="text1"/>
          <w:sz w:val="22"/>
          <w:szCs w:val="22"/>
        </w:rPr>
      </w:pPr>
    </w:p>
    <w:p w14:paraId="54DA0199" w14:textId="0A876580" w:rsidR="00185094" w:rsidRPr="00B829CD" w:rsidRDefault="00185094" w:rsidP="00185094">
      <w:pPr>
        <w:pStyle w:val="ParagraffRhestr"/>
        <w:numPr>
          <w:ilvl w:val="0"/>
          <w:numId w:val="10"/>
        </w:numPr>
        <w:rPr>
          <w:rFonts w:ascii="Arial" w:hAnsi="Arial" w:cs="Arial"/>
          <w:color w:val="000000" w:themeColor="text1"/>
          <w:sz w:val="22"/>
          <w:szCs w:val="22"/>
        </w:rPr>
      </w:pPr>
      <w:r w:rsidRPr="00B829CD">
        <w:rPr>
          <w:rFonts w:ascii="Arial" w:hAnsi="Arial" w:cs="Arial"/>
          <w:color w:val="000000" w:themeColor="text1"/>
          <w:sz w:val="22"/>
          <w:szCs w:val="22"/>
          <w:shd w:val="clear" w:color="auto" w:fill="FFFFFF"/>
        </w:rPr>
        <w:t xml:space="preserve">Provide an overview of inclusion in your setting critically engaging with the current debates around inclusion.  How does this connect with current legislation and policy? Does it challenge current practice? </w:t>
      </w:r>
      <w:r w:rsidR="006F43D0" w:rsidRPr="00B829CD">
        <w:rPr>
          <w:rFonts w:ascii="Arial" w:hAnsi="Arial" w:cs="Arial"/>
          <w:color w:val="000000" w:themeColor="text1"/>
          <w:sz w:val="22"/>
          <w:szCs w:val="22"/>
          <w:shd w:val="clear" w:color="auto" w:fill="FFFFFF"/>
        </w:rPr>
        <w:t>And</w:t>
      </w:r>
      <w:r w:rsidRPr="00B829CD">
        <w:rPr>
          <w:rFonts w:ascii="Arial" w:hAnsi="Arial" w:cs="Arial"/>
          <w:color w:val="000000" w:themeColor="text1"/>
          <w:sz w:val="22"/>
          <w:szCs w:val="22"/>
          <w:shd w:val="clear" w:color="auto" w:fill="FFFFFF"/>
        </w:rPr>
        <w:t xml:space="preserve"> is it </w:t>
      </w:r>
      <w:r w:rsidR="065C2F9A" w:rsidRPr="00B829CD">
        <w:rPr>
          <w:rFonts w:ascii="Arial" w:hAnsi="Arial" w:cs="Arial"/>
          <w:color w:val="000000" w:themeColor="text1"/>
          <w:sz w:val="22"/>
          <w:szCs w:val="22"/>
          <w:shd w:val="clear" w:color="auto" w:fill="FFFFFF"/>
        </w:rPr>
        <w:t xml:space="preserve">necessary? </w:t>
      </w:r>
      <w:r w:rsidR="006F43D0" w:rsidRPr="00B829CD">
        <w:rPr>
          <w:rFonts w:ascii="Arial" w:hAnsi="Arial" w:cs="Arial"/>
          <w:color w:val="000000" w:themeColor="text1"/>
          <w:sz w:val="22"/>
          <w:szCs w:val="22"/>
          <w:shd w:val="clear" w:color="auto" w:fill="FFFFFF"/>
        </w:rPr>
        <w:t>(approx.</w:t>
      </w:r>
      <w:r w:rsidR="00B829CD" w:rsidRPr="00B829CD">
        <w:rPr>
          <w:rFonts w:ascii="Arial" w:hAnsi="Arial" w:cs="Arial"/>
          <w:color w:val="000000" w:themeColor="text1"/>
          <w:sz w:val="22"/>
          <w:szCs w:val="22"/>
          <w:shd w:val="clear" w:color="auto" w:fill="FFFFFF"/>
        </w:rPr>
        <w:t xml:space="preserve"> </w:t>
      </w:r>
      <w:r w:rsidRPr="00B829CD">
        <w:rPr>
          <w:rFonts w:ascii="Arial" w:hAnsi="Arial" w:cs="Arial"/>
          <w:color w:val="000000" w:themeColor="text1"/>
          <w:sz w:val="22"/>
          <w:szCs w:val="22"/>
          <w:shd w:val="clear" w:color="auto" w:fill="FFFFFF"/>
        </w:rPr>
        <w:t>500 words)</w:t>
      </w:r>
    </w:p>
    <w:p w14:paraId="793EDA13" w14:textId="77777777" w:rsidR="00B829CD" w:rsidRPr="00B829CD" w:rsidRDefault="00B829CD" w:rsidP="00B829CD">
      <w:pPr>
        <w:pStyle w:val="ParagraffRhestr"/>
        <w:rPr>
          <w:rFonts w:ascii="Arial" w:hAnsi="Arial" w:cs="Arial"/>
          <w:color w:val="000000" w:themeColor="text1"/>
          <w:sz w:val="22"/>
          <w:szCs w:val="22"/>
        </w:rPr>
      </w:pPr>
    </w:p>
    <w:p w14:paraId="7957CDFC" w14:textId="0D9F6089" w:rsidR="00185094" w:rsidRPr="00B829CD" w:rsidRDefault="00185094" w:rsidP="00185094">
      <w:pPr>
        <w:pStyle w:val="ParagraffRhestr"/>
        <w:numPr>
          <w:ilvl w:val="0"/>
          <w:numId w:val="10"/>
        </w:numPr>
        <w:rPr>
          <w:rFonts w:ascii="Arial" w:hAnsi="Arial" w:cs="Arial"/>
          <w:color w:val="000000" w:themeColor="text1"/>
          <w:sz w:val="22"/>
          <w:szCs w:val="22"/>
        </w:rPr>
      </w:pPr>
      <w:r w:rsidRPr="00B829CD">
        <w:rPr>
          <w:rFonts w:ascii="Arial" w:hAnsi="Arial" w:cs="Arial"/>
          <w:color w:val="000000" w:themeColor="text1"/>
          <w:sz w:val="22"/>
          <w:szCs w:val="22"/>
          <w:bdr w:val="none" w:sz="0" w:space="0" w:color="auto" w:frame="1"/>
        </w:rPr>
        <w:t>Using an identified reflective theory to structure your response and drawing upon literature to support your discussion, discuss strategies you have used to support inclusion in your classroom. In your reflection you should:</w:t>
      </w:r>
    </w:p>
    <w:p w14:paraId="388635A2" w14:textId="77777777" w:rsidR="00185094" w:rsidRPr="00B829CD" w:rsidRDefault="00185094" w:rsidP="00185094">
      <w:pPr>
        <w:pStyle w:val="NormalGwe"/>
        <w:spacing w:before="0" w:beforeAutospacing="0" w:after="0" w:afterAutospacing="0"/>
        <w:rPr>
          <w:rFonts w:ascii="Arial" w:hAnsi="Arial" w:cs="Arial"/>
          <w:color w:val="000000" w:themeColor="text1"/>
          <w:sz w:val="22"/>
          <w:szCs w:val="22"/>
        </w:rPr>
      </w:pPr>
      <w:r w:rsidRPr="00B829CD">
        <w:rPr>
          <w:rFonts w:ascii="Arial" w:hAnsi="Arial" w:cs="Arial"/>
          <w:b/>
          <w:bCs/>
          <w:color w:val="000000" w:themeColor="text1"/>
          <w:sz w:val="22"/>
          <w:szCs w:val="22"/>
          <w:bdr w:val="none" w:sz="0" w:space="0" w:color="auto" w:frame="1"/>
        </w:rPr>
        <w:t> </w:t>
      </w:r>
    </w:p>
    <w:p w14:paraId="0FC44FB6" w14:textId="661B3632" w:rsidR="00185094" w:rsidRPr="00B829CD" w:rsidRDefault="00185094" w:rsidP="00185094">
      <w:pPr>
        <w:pStyle w:val="NormalGwe"/>
        <w:numPr>
          <w:ilvl w:val="0"/>
          <w:numId w:val="9"/>
        </w:numPr>
        <w:spacing w:before="0" w:beforeAutospacing="0" w:after="0" w:afterAutospacing="0"/>
        <w:rPr>
          <w:rFonts w:ascii="Arial" w:hAnsi="Arial" w:cs="Arial"/>
          <w:color w:val="000000" w:themeColor="text1"/>
          <w:sz w:val="22"/>
          <w:szCs w:val="22"/>
          <w:bdr w:val="none" w:sz="0" w:space="0" w:color="auto" w:frame="1"/>
        </w:rPr>
      </w:pPr>
      <w:r w:rsidRPr="00B829CD">
        <w:rPr>
          <w:rFonts w:ascii="Arial" w:hAnsi="Arial" w:cs="Arial"/>
          <w:color w:val="000000" w:themeColor="text1"/>
          <w:sz w:val="22"/>
          <w:szCs w:val="22"/>
          <w:bdr w:val="none" w:sz="0" w:space="0" w:color="auto" w:frame="1"/>
        </w:rPr>
        <w:t xml:space="preserve">Identify and describe </w:t>
      </w:r>
      <w:r w:rsidR="00DF32B6">
        <w:rPr>
          <w:rFonts w:ascii="Arial" w:hAnsi="Arial" w:cs="Arial"/>
          <w:color w:val="000000" w:themeColor="text1"/>
          <w:sz w:val="22"/>
          <w:szCs w:val="22"/>
          <w:bdr w:val="none" w:sz="0" w:space="0" w:color="auto" w:frame="1"/>
        </w:rPr>
        <w:t xml:space="preserve">how </w:t>
      </w:r>
      <w:r w:rsidRPr="00B829CD">
        <w:rPr>
          <w:rFonts w:ascii="Arial" w:hAnsi="Arial" w:cs="Arial"/>
          <w:color w:val="000000" w:themeColor="text1"/>
          <w:sz w:val="22"/>
          <w:szCs w:val="22"/>
          <w:bdr w:val="none" w:sz="0" w:space="0" w:color="auto" w:frame="1"/>
        </w:rPr>
        <w:t>strategies</w:t>
      </w:r>
      <w:r w:rsidR="00DF32B6">
        <w:rPr>
          <w:rFonts w:ascii="Arial" w:hAnsi="Arial" w:cs="Arial"/>
          <w:color w:val="000000" w:themeColor="text1"/>
          <w:sz w:val="22"/>
          <w:szCs w:val="22"/>
          <w:bdr w:val="none" w:sz="0" w:space="0" w:color="auto" w:frame="1"/>
        </w:rPr>
        <w:t xml:space="preserve"> have been used </w:t>
      </w:r>
      <w:r w:rsidRPr="00B829CD">
        <w:rPr>
          <w:rFonts w:ascii="Arial" w:hAnsi="Arial" w:cs="Arial"/>
          <w:color w:val="000000" w:themeColor="text1"/>
          <w:sz w:val="22"/>
          <w:szCs w:val="22"/>
          <w:bdr w:val="none" w:sz="0" w:space="0" w:color="auto" w:frame="1"/>
        </w:rPr>
        <w:t>to support inclusive classroom practice</w:t>
      </w:r>
    </w:p>
    <w:p w14:paraId="4AAD3B78" w14:textId="77777777" w:rsidR="00185094" w:rsidRPr="00B829CD" w:rsidRDefault="00185094" w:rsidP="00185094">
      <w:pPr>
        <w:pStyle w:val="paragraph"/>
        <w:numPr>
          <w:ilvl w:val="0"/>
          <w:numId w:val="9"/>
        </w:numPr>
        <w:spacing w:before="0" w:beforeAutospacing="0" w:after="0" w:afterAutospacing="0"/>
        <w:textAlignment w:val="baseline"/>
        <w:rPr>
          <w:rFonts w:ascii="Arial" w:hAnsi="Arial" w:cs="Arial"/>
          <w:color w:val="000000" w:themeColor="text1"/>
          <w:sz w:val="22"/>
          <w:szCs w:val="22"/>
        </w:rPr>
      </w:pPr>
      <w:r w:rsidRPr="00B829CD">
        <w:rPr>
          <w:rFonts w:ascii="Arial" w:hAnsi="Arial" w:cs="Arial"/>
          <w:color w:val="000000" w:themeColor="text1"/>
          <w:sz w:val="22"/>
          <w:szCs w:val="22"/>
        </w:rPr>
        <w:t>What challenges were faced in implementing the strategies?</w:t>
      </w:r>
    </w:p>
    <w:p w14:paraId="72CF3E83" w14:textId="77777777" w:rsidR="00185094" w:rsidRPr="00B829CD" w:rsidRDefault="00185094" w:rsidP="00185094">
      <w:pPr>
        <w:pStyle w:val="paragraph"/>
        <w:numPr>
          <w:ilvl w:val="0"/>
          <w:numId w:val="9"/>
        </w:numPr>
        <w:spacing w:before="0" w:beforeAutospacing="0" w:after="0" w:afterAutospacing="0"/>
        <w:textAlignment w:val="baseline"/>
        <w:rPr>
          <w:rFonts w:ascii="Arial" w:hAnsi="Arial" w:cs="Arial"/>
          <w:color w:val="000000" w:themeColor="text1"/>
          <w:sz w:val="22"/>
          <w:szCs w:val="22"/>
        </w:rPr>
      </w:pPr>
      <w:r w:rsidRPr="00B829CD">
        <w:rPr>
          <w:rFonts w:ascii="Arial" w:hAnsi="Arial" w:cs="Arial"/>
          <w:color w:val="000000" w:themeColor="text1"/>
          <w:sz w:val="22"/>
          <w:szCs w:val="22"/>
        </w:rPr>
        <w:t>Explore the application of the identified strategies in a wider context, for example in working collaboratively with others.</w:t>
      </w:r>
    </w:p>
    <w:p w14:paraId="4787B46A" w14:textId="6AB3C1A7" w:rsidR="007A1AEA" w:rsidRPr="007972C3" w:rsidRDefault="007972C3" w:rsidP="007972C3">
      <w:pPr>
        <w:pStyle w:val="ParagraffRhestr"/>
        <w:numPr>
          <w:ilvl w:val="0"/>
          <w:numId w:val="9"/>
        </w:numPr>
        <w:rPr>
          <w:rFonts w:ascii="Arial" w:hAnsi="Arial" w:cs="Arial"/>
          <w:color w:val="000000" w:themeColor="text1"/>
          <w:sz w:val="22"/>
          <w:szCs w:val="22"/>
        </w:rPr>
      </w:pPr>
      <w:r>
        <w:rPr>
          <w:rFonts w:ascii="Arial" w:hAnsi="Arial" w:cs="Arial"/>
          <w:color w:val="000000" w:themeColor="text1"/>
          <w:sz w:val="22"/>
          <w:szCs w:val="22"/>
        </w:rPr>
        <w:t xml:space="preserve">Are you able to </w:t>
      </w:r>
      <w:r w:rsidR="00185094" w:rsidRPr="00B829CD">
        <w:rPr>
          <w:rFonts w:ascii="Arial" w:hAnsi="Arial" w:cs="Arial"/>
          <w:color w:val="000000" w:themeColor="text1"/>
          <w:sz w:val="22"/>
          <w:szCs w:val="22"/>
        </w:rPr>
        <w:t xml:space="preserve">challenge current practice and influence </w:t>
      </w:r>
      <w:r w:rsidR="000108D4">
        <w:rPr>
          <w:rFonts w:ascii="Arial" w:hAnsi="Arial" w:cs="Arial"/>
          <w:color w:val="000000" w:themeColor="text1"/>
          <w:sz w:val="22"/>
          <w:szCs w:val="22"/>
        </w:rPr>
        <w:t>inclusive classroom practice</w:t>
      </w:r>
      <w:r w:rsidR="00185094" w:rsidRPr="00B829CD">
        <w:rPr>
          <w:rFonts w:ascii="Arial" w:hAnsi="Arial" w:cs="Arial"/>
          <w:color w:val="000000" w:themeColor="text1"/>
          <w:sz w:val="22"/>
          <w:szCs w:val="22"/>
        </w:rPr>
        <w:t>?</w:t>
      </w:r>
    </w:p>
    <w:p w14:paraId="5B9E2220" w14:textId="77777777" w:rsidR="007A1AEA" w:rsidRPr="00B829CD" w:rsidRDefault="007A1AEA" w:rsidP="001E7CA2">
      <w:pPr>
        <w:pStyle w:val="paragraph"/>
        <w:spacing w:before="0" w:beforeAutospacing="0" w:after="0" w:afterAutospacing="0"/>
        <w:textAlignment w:val="baseline"/>
        <w:rPr>
          <w:rFonts w:ascii="Arial" w:hAnsi="Arial" w:cs="Arial"/>
          <w:color w:val="000000" w:themeColor="text1"/>
          <w:sz w:val="22"/>
          <w:szCs w:val="22"/>
        </w:rPr>
      </w:pPr>
    </w:p>
    <w:tbl>
      <w:tblPr>
        <w:tblStyle w:val="GridTabl"/>
        <w:tblW w:w="0" w:type="auto"/>
        <w:tblLook w:val="04A0" w:firstRow="1" w:lastRow="0" w:firstColumn="1" w:lastColumn="0" w:noHBand="0" w:noVBand="1"/>
      </w:tblPr>
      <w:tblGrid>
        <w:gridCol w:w="6599"/>
        <w:gridCol w:w="1195"/>
        <w:gridCol w:w="1216"/>
      </w:tblGrid>
      <w:tr w:rsidR="00B829CD" w:rsidRPr="00B829CD" w14:paraId="6488EC7A" w14:textId="77777777" w:rsidTr="2C842DF2">
        <w:tc>
          <w:tcPr>
            <w:tcW w:w="6599" w:type="dxa"/>
          </w:tcPr>
          <w:p w14:paraId="09F2ADE2" w14:textId="45130141" w:rsidR="001E7CA2" w:rsidRPr="00B829CD" w:rsidRDefault="009D72C4" w:rsidP="001E7CA2">
            <w:pPr>
              <w:pStyle w:val="paragraph"/>
              <w:spacing w:before="0" w:beforeAutospacing="0" w:after="0" w:afterAutospacing="0"/>
              <w:textAlignment w:val="baseline"/>
              <w:rPr>
                <w:rFonts w:ascii="Arial" w:hAnsi="Arial" w:cs="Arial"/>
                <w:color w:val="000000" w:themeColor="text1"/>
                <w:sz w:val="22"/>
                <w:szCs w:val="22"/>
              </w:rPr>
            </w:pPr>
            <w:r w:rsidRPr="00B829CD">
              <w:rPr>
                <w:rFonts w:ascii="Arial" w:hAnsi="Arial" w:cs="Arial"/>
                <w:color w:val="000000" w:themeColor="text1"/>
                <w:sz w:val="22"/>
                <w:szCs w:val="22"/>
              </w:rPr>
              <w:t>Marking Criteria</w:t>
            </w:r>
          </w:p>
        </w:tc>
        <w:tc>
          <w:tcPr>
            <w:tcW w:w="1195" w:type="dxa"/>
          </w:tcPr>
          <w:p w14:paraId="3E056422" w14:textId="6780C0D7" w:rsidR="001E7CA2" w:rsidRPr="00B829CD" w:rsidRDefault="009D72C4" w:rsidP="001E7CA2">
            <w:pPr>
              <w:pStyle w:val="paragraph"/>
              <w:spacing w:before="0" w:beforeAutospacing="0" w:after="0" w:afterAutospacing="0"/>
              <w:textAlignment w:val="baseline"/>
              <w:rPr>
                <w:rFonts w:ascii="Arial" w:hAnsi="Arial" w:cs="Arial"/>
                <w:color w:val="000000" w:themeColor="text1"/>
                <w:sz w:val="22"/>
                <w:szCs w:val="22"/>
              </w:rPr>
            </w:pPr>
            <w:r w:rsidRPr="00B829CD">
              <w:rPr>
                <w:rFonts w:ascii="Arial" w:hAnsi="Arial" w:cs="Arial"/>
                <w:color w:val="000000" w:themeColor="text1"/>
                <w:sz w:val="22"/>
                <w:szCs w:val="22"/>
              </w:rPr>
              <w:t>Weighting</w:t>
            </w:r>
          </w:p>
        </w:tc>
        <w:tc>
          <w:tcPr>
            <w:tcW w:w="1216" w:type="dxa"/>
          </w:tcPr>
          <w:p w14:paraId="6FDF4C8F" w14:textId="3751CD5D" w:rsidR="001E7CA2" w:rsidRPr="00F77E02" w:rsidRDefault="009D72C4" w:rsidP="001E7CA2">
            <w:pPr>
              <w:pStyle w:val="paragraph"/>
              <w:spacing w:before="0" w:beforeAutospacing="0" w:after="0" w:afterAutospacing="0"/>
              <w:textAlignment w:val="baseline"/>
              <w:rPr>
                <w:rFonts w:ascii="Arial" w:hAnsi="Arial" w:cs="Arial"/>
                <w:color w:val="000000" w:themeColor="text1"/>
                <w:sz w:val="22"/>
                <w:szCs w:val="22"/>
              </w:rPr>
            </w:pPr>
            <w:r w:rsidRPr="00F77E02">
              <w:rPr>
                <w:rFonts w:ascii="Arial" w:hAnsi="Arial" w:cs="Arial"/>
                <w:color w:val="000000" w:themeColor="text1"/>
                <w:sz w:val="22"/>
                <w:szCs w:val="22"/>
              </w:rPr>
              <w:t>Learning outcomes</w:t>
            </w:r>
          </w:p>
        </w:tc>
      </w:tr>
      <w:tr w:rsidR="00B829CD" w:rsidRPr="005F3D9A" w14:paraId="1FB30C10" w14:textId="77777777" w:rsidTr="2C842DF2">
        <w:tc>
          <w:tcPr>
            <w:tcW w:w="6599" w:type="dxa"/>
          </w:tcPr>
          <w:p w14:paraId="2AB46200" w14:textId="3AF634C7" w:rsidR="00B829CD" w:rsidRPr="005F3D9A" w:rsidRDefault="00B829CD" w:rsidP="001E7CA2">
            <w:pPr>
              <w:pStyle w:val="paragraph"/>
              <w:spacing w:before="0" w:beforeAutospacing="0" w:after="0" w:afterAutospacing="0"/>
              <w:textAlignment w:val="baseline"/>
              <w:rPr>
                <w:rFonts w:asciiTheme="minorHAnsi" w:hAnsiTheme="minorHAnsi" w:cstheme="minorHAnsi"/>
                <w:color w:val="000000" w:themeColor="text1"/>
                <w:sz w:val="22"/>
                <w:szCs w:val="22"/>
              </w:rPr>
            </w:pPr>
            <w:r w:rsidRPr="005F3D9A">
              <w:rPr>
                <w:rFonts w:asciiTheme="minorHAnsi" w:hAnsiTheme="minorHAnsi" w:cstheme="minorHAnsi"/>
                <w:color w:val="000000" w:themeColor="text1"/>
                <w:sz w:val="22"/>
                <w:szCs w:val="22"/>
              </w:rPr>
              <w:t>C</w:t>
            </w:r>
            <w:r w:rsidRPr="005F3D9A">
              <w:rPr>
                <w:rFonts w:asciiTheme="minorHAnsi" w:hAnsiTheme="minorHAnsi" w:cstheme="minorHAnsi"/>
                <w:color w:val="000000" w:themeColor="text1"/>
              </w:rPr>
              <w:t>ritically engage with current debates around inclusion and how this connects with current legislation and practice</w:t>
            </w:r>
          </w:p>
        </w:tc>
        <w:tc>
          <w:tcPr>
            <w:tcW w:w="1195" w:type="dxa"/>
          </w:tcPr>
          <w:p w14:paraId="6520598A" w14:textId="2E8CA72D" w:rsidR="00B829CD" w:rsidRPr="005F3D9A" w:rsidRDefault="00D36819" w:rsidP="001E7CA2">
            <w:pPr>
              <w:pStyle w:val="paragraph"/>
              <w:spacing w:before="0" w:beforeAutospacing="0" w:after="0" w:afterAutospacing="0"/>
              <w:textAlignment w:val="baseline"/>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20</w:t>
            </w:r>
            <w:r w:rsidR="00B829CD" w:rsidRPr="005F3D9A">
              <w:rPr>
                <w:rFonts w:asciiTheme="minorHAnsi" w:hAnsiTheme="minorHAnsi" w:cstheme="minorHAnsi"/>
                <w:color w:val="000000" w:themeColor="text1"/>
                <w:sz w:val="22"/>
                <w:szCs w:val="22"/>
              </w:rPr>
              <w:t>%</w:t>
            </w:r>
          </w:p>
        </w:tc>
        <w:tc>
          <w:tcPr>
            <w:tcW w:w="1216" w:type="dxa"/>
          </w:tcPr>
          <w:p w14:paraId="2517DE2C" w14:textId="4A59D901" w:rsidR="00B829CD" w:rsidRPr="005F3D9A" w:rsidRDefault="00F77E02" w:rsidP="001E7CA2">
            <w:pPr>
              <w:pStyle w:val="paragraph"/>
              <w:spacing w:before="0" w:beforeAutospacing="0" w:after="0" w:afterAutospacing="0"/>
              <w:textAlignment w:val="baseline"/>
              <w:rPr>
                <w:rFonts w:asciiTheme="minorHAnsi" w:hAnsiTheme="minorHAnsi" w:cstheme="minorHAnsi"/>
                <w:color w:val="000000" w:themeColor="text1"/>
                <w:sz w:val="22"/>
                <w:szCs w:val="22"/>
              </w:rPr>
            </w:pPr>
            <w:r w:rsidRPr="005F3D9A">
              <w:rPr>
                <w:rFonts w:asciiTheme="minorHAnsi" w:hAnsiTheme="minorHAnsi" w:cstheme="minorHAnsi"/>
                <w:color w:val="000000" w:themeColor="text1"/>
                <w:sz w:val="22"/>
                <w:szCs w:val="22"/>
              </w:rPr>
              <w:t>LO1</w:t>
            </w:r>
          </w:p>
        </w:tc>
      </w:tr>
      <w:tr w:rsidR="00D36819" w:rsidRPr="005F3D9A" w14:paraId="7E6FF502" w14:textId="77777777" w:rsidTr="2C842DF2">
        <w:tc>
          <w:tcPr>
            <w:tcW w:w="6599" w:type="dxa"/>
          </w:tcPr>
          <w:p w14:paraId="180A6F2B" w14:textId="0AB95599" w:rsidR="00D36819" w:rsidRPr="005F3D9A" w:rsidRDefault="00734CA5" w:rsidP="2C842DF2">
            <w:pPr>
              <w:pStyle w:val="paragraph"/>
              <w:spacing w:before="0" w:beforeAutospacing="0" w:after="0" w:afterAutospacing="0"/>
              <w:textAlignment w:val="baseline"/>
              <w:rPr>
                <w:rStyle w:val="eop"/>
                <w:rFonts w:asciiTheme="minorHAnsi" w:hAnsiTheme="minorHAnsi" w:cstheme="minorBidi"/>
                <w:color w:val="000000" w:themeColor="text1"/>
              </w:rPr>
            </w:pPr>
            <w:r w:rsidRPr="2C842DF2">
              <w:rPr>
                <w:rFonts w:asciiTheme="minorHAnsi" w:hAnsiTheme="minorHAnsi" w:cstheme="minorBidi"/>
                <w:color w:val="000000" w:themeColor="text1"/>
              </w:rPr>
              <w:t>Describe how each strategy supports inclusive practice and critically explore how they have been implemented effectively in practice.  </w:t>
            </w:r>
          </w:p>
        </w:tc>
        <w:tc>
          <w:tcPr>
            <w:tcW w:w="1195" w:type="dxa"/>
          </w:tcPr>
          <w:p w14:paraId="635788E1" w14:textId="2D2B0A85" w:rsidR="00D36819" w:rsidRDefault="00734CA5" w:rsidP="001E7CA2">
            <w:pPr>
              <w:pStyle w:val="paragraph"/>
              <w:spacing w:before="0" w:beforeAutospacing="0" w:after="0" w:afterAutospacing="0"/>
              <w:textAlignment w:val="baseline"/>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15</w:t>
            </w:r>
            <w:r w:rsidRPr="005F3D9A">
              <w:rPr>
                <w:rFonts w:asciiTheme="minorHAnsi" w:hAnsiTheme="minorHAnsi" w:cstheme="minorHAnsi"/>
                <w:color w:val="000000" w:themeColor="text1"/>
                <w:sz w:val="22"/>
                <w:szCs w:val="22"/>
              </w:rPr>
              <w:t>%</w:t>
            </w:r>
          </w:p>
        </w:tc>
        <w:tc>
          <w:tcPr>
            <w:tcW w:w="1216" w:type="dxa"/>
          </w:tcPr>
          <w:p w14:paraId="059DA404" w14:textId="77777777" w:rsidR="00734CA5" w:rsidRPr="005F3D9A" w:rsidRDefault="00734CA5" w:rsidP="00734CA5">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sidRPr="005F3D9A">
              <w:rPr>
                <w:rStyle w:val="eop"/>
                <w:rFonts w:asciiTheme="minorHAnsi" w:hAnsiTheme="minorHAnsi" w:cstheme="minorHAnsi"/>
                <w:color w:val="000000" w:themeColor="text1"/>
                <w:sz w:val="22"/>
                <w:szCs w:val="22"/>
              </w:rPr>
              <w:t>L01</w:t>
            </w:r>
            <w:r>
              <w:rPr>
                <w:rStyle w:val="eop"/>
                <w:rFonts w:asciiTheme="minorHAnsi" w:hAnsiTheme="minorHAnsi" w:cstheme="minorHAnsi"/>
                <w:color w:val="000000" w:themeColor="text1"/>
                <w:sz w:val="22"/>
                <w:szCs w:val="22"/>
              </w:rPr>
              <w:t>,</w:t>
            </w:r>
            <w:r w:rsidRPr="005F3D9A">
              <w:rPr>
                <w:rStyle w:val="eop"/>
                <w:rFonts w:asciiTheme="minorHAnsi" w:hAnsiTheme="minorHAnsi" w:cstheme="minorHAnsi"/>
                <w:color w:val="000000" w:themeColor="text1"/>
                <w:sz w:val="22"/>
                <w:szCs w:val="22"/>
              </w:rPr>
              <w:t xml:space="preserve"> LO3, LO5</w:t>
            </w:r>
          </w:p>
          <w:p w14:paraId="302B0BC9" w14:textId="77777777" w:rsidR="00D36819" w:rsidRPr="005F3D9A" w:rsidRDefault="00D36819" w:rsidP="009D72C4">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p>
        </w:tc>
      </w:tr>
      <w:tr w:rsidR="00B829CD" w:rsidRPr="005F3D9A" w14:paraId="2134C6D4" w14:textId="77777777" w:rsidTr="2C842DF2">
        <w:tc>
          <w:tcPr>
            <w:tcW w:w="6599" w:type="dxa"/>
          </w:tcPr>
          <w:p w14:paraId="75828B8F" w14:textId="7734ADF4" w:rsidR="001E7CA2" w:rsidRPr="005F3D9A" w:rsidRDefault="00B829CD" w:rsidP="009D72C4">
            <w:pPr>
              <w:pStyle w:val="paragraph"/>
              <w:spacing w:before="0" w:beforeAutospacing="0" w:after="0" w:afterAutospacing="0"/>
              <w:textAlignment w:val="baseline"/>
              <w:rPr>
                <w:rFonts w:asciiTheme="minorHAnsi" w:hAnsiTheme="minorHAnsi" w:cstheme="minorHAnsi"/>
                <w:color w:val="000000" w:themeColor="text1"/>
                <w:sz w:val="22"/>
                <w:szCs w:val="22"/>
              </w:rPr>
            </w:pPr>
            <w:r w:rsidRPr="005F3D9A">
              <w:rPr>
                <w:rFonts w:asciiTheme="minorHAnsi" w:hAnsiTheme="minorHAnsi" w:cstheme="minorHAnsi"/>
                <w:color w:val="000000" w:themeColor="text1"/>
                <w:sz w:val="22"/>
                <w:szCs w:val="22"/>
              </w:rPr>
              <w:t>Critically evaluate the challenges faced by learners and how the strategies implemented provide addresses those needs.</w:t>
            </w:r>
          </w:p>
        </w:tc>
        <w:tc>
          <w:tcPr>
            <w:tcW w:w="1195" w:type="dxa"/>
          </w:tcPr>
          <w:p w14:paraId="2C30F1B9" w14:textId="7119764C" w:rsidR="001E7CA2" w:rsidRPr="005F3D9A" w:rsidRDefault="00734CA5" w:rsidP="001E7CA2">
            <w:pPr>
              <w:pStyle w:val="paragraph"/>
              <w:spacing w:before="0" w:beforeAutospacing="0" w:after="0" w:afterAutospacing="0"/>
              <w:textAlignment w:val="baseline"/>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20</w:t>
            </w:r>
            <w:r w:rsidR="009D72C4" w:rsidRPr="005F3D9A">
              <w:rPr>
                <w:rFonts w:asciiTheme="minorHAnsi" w:hAnsiTheme="minorHAnsi" w:cstheme="minorHAnsi"/>
                <w:color w:val="000000" w:themeColor="text1"/>
                <w:sz w:val="22"/>
                <w:szCs w:val="22"/>
              </w:rPr>
              <w:t>%</w:t>
            </w:r>
          </w:p>
        </w:tc>
        <w:tc>
          <w:tcPr>
            <w:tcW w:w="1216" w:type="dxa"/>
          </w:tcPr>
          <w:p w14:paraId="28FFBADE" w14:textId="77777777" w:rsidR="009D72C4" w:rsidRPr="005F3D9A" w:rsidRDefault="009D72C4" w:rsidP="009D72C4">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sidRPr="005F3D9A">
              <w:rPr>
                <w:rStyle w:val="eop"/>
                <w:rFonts w:asciiTheme="minorHAnsi" w:hAnsiTheme="minorHAnsi" w:cstheme="minorHAnsi"/>
                <w:color w:val="000000" w:themeColor="text1"/>
                <w:sz w:val="22"/>
                <w:szCs w:val="22"/>
              </w:rPr>
              <w:t>LO2</w:t>
            </w:r>
          </w:p>
          <w:p w14:paraId="6CB61AF3" w14:textId="77777777" w:rsidR="001E7CA2" w:rsidRPr="005F3D9A" w:rsidRDefault="001E7CA2" w:rsidP="001E7CA2">
            <w:pPr>
              <w:pStyle w:val="paragraph"/>
              <w:spacing w:before="0" w:beforeAutospacing="0" w:after="0" w:afterAutospacing="0"/>
              <w:textAlignment w:val="baseline"/>
              <w:rPr>
                <w:rFonts w:asciiTheme="minorHAnsi" w:hAnsiTheme="minorHAnsi" w:cstheme="minorHAnsi"/>
                <w:color w:val="000000" w:themeColor="text1"/>
                <w:sz w:val="22"/>
                <w:szCs w:val="22"/>
              </w:rPr>
            </w:pPr>
          </w:p>
        </w:tc>
      </w:tr>
      <w:tr w:rsidR="00B829CD" w:rsidRPr="005F3D9A" w14:paraId="61175658" w14:textId="77777777" w:rsidTr="2C842DF2">
        <w:tc>
          <w:tcPr>
            <w:tcW w:w="6599" w:type="dxa"/>
          </w:tcPr>
          <w:p w14:paraId="00BC71E2" w14:textId="36E40EC1" w:rsidR="001E7CA2" w:rsidRPr="005F3D9A" w:rsidRDefault="00B829CD" w:rsidP="001E7CA2">
            <w:pPr>
              <w:pStyle w:val="paragraph"/>
              <w:spacing w:before="0" w:beforeAutospacing="0" w:after="0" w:afterAutospacing="0"/>
              <w:textAlignment w:val="baseline"/>
              <w:rPr>
                <w:rFonts w:asciiTheme="minorHAnsi" w:hAnsiTheme="minorHAnsi" w:cstheme="minorHAnsi"/>
                <w:color w:val="000000" w:themeColor="text1"/>
                <w:sz w:val="22"/>
                <w:szCs w:val="22"/>
              </w:rPr>
            </w:pPr>
            <w:r w:rsidRPr="005F3D9A">
              <w:rPr>
                <w:rFonts w:asciiTheme="minorHAnsi" w:hAnsiTheme="minorHAnsi" w:cstheme="minorHAnsi"/>
                <w:color w:val="000000" w:themeColor="text1"/>
                <w:sz w:val="22"/>
                <w:szCs w:val="22"/>
              </w:rPr>
              <w:t>Critically explore the application of the identified strategies in a wider context, for example in working collaboratively with others.</w:t>
            </w:r>
          </w:p>
        </w:tc>
        <w:tc>
          <w:tcPr>
            <w:tcW w:w="1195" w:type="dxa"/>
          </w:tcPr>
          <w:p w14:paraId="5869ADC9" w14:textId="7D4FAF11" w:rsidR="001E7CA2" w:rsidRPr="005F3D9A" w:rsidRDefault="00734CA5" w:rsidP="001E7CA2">
            <w:pPr>
              <w:pStyle w:val="paragraph"/>
              <w:spacing w:before="0" w:beforeAutospacing="0" w:after="0" w:afterAutospacing="0"/>
              <w:textAlignment w:val="baseline"/>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20</w:t>
            </w:r>
            <w:r w:rsidR="009D72C4" w:rsidRPr="005F3D9A">
              <w:rPr>
                <w:rFonts w:asciiTheme="minorHAnsi" w:hAnsiTheme="minorHAnsi" w:cstheme="minorHAnsi"/>
                <w:color w:val="000000" w:themeColor="text1"/>
                <w:sz w:val="22"/>
                <w:szCs w:val="22"/>
              </w:rPr>
              <w:t>%</w:t>
            </w:r>
          </w:p>
        </w:tc>
        <w:tc>
          <w:tcPr>
            <w:tcW w:w="1216" w:type="dxa"/>
          </w:tcPr>
          <w:p w14:paraId="693CEB2F" w14:textId="182B5734" w:rsidR="001E7CA2" w:rsidRPr="005F3D9A" w:rsidRDefault="009D72C4" w:rsidP="001E7CA2">
            <w:pPr>
              <w:pStyle w:val="paragraph"/>
              <w:spacing w:before="0" w:beforeAutospacing="0" w:after="0" w:afterAutospacing="0"/>
              <w:textAlignment w:val="baseline"/>
              <w:rPr>
                <w:rFonts w:asciiTheme="minorHAnsi" w:hAnsiTheme="minorHAnsi" w:cstheme="minorHAnsi"/>
                <w:color w:val="000000" w:themeColor="text1"/>
                <w:sz w:val="22"/>
                <w:szCs w:val="22"/>
              </w:rPr>
            </w:pPr>
            <w:r w:rsidRPr="005F3D9A">
              <w:rPr>
                <w:rStyle w:val="eop"/>
                <w:rFonts w:asciiTheme="minorHAnsi" w:hAnsiTheme="minorHAnsi" w:cstheme="minorHAnsi"/>
                <w:color w:val="000000" w:themeColor="text1"/>
                <w:sz w:val="22"/>
                <w:szCs w:val="22"/>
              </w:rPr>
              <w:t>LO5</w:t>
            </w:r>
          </w:p>
        </w:tc>
      </w:tr>
      <w:tr w:rsidR="00B829CD" w:rsidRPr="005F3D9A" w14:paraId="0174DBAA" w14:textId="77777777" w:rsidTr="2C842DF2">
        <w:tc>
          <w:tcPr>
            <w:tcW w:w="6599" w:type="dxa"/>
          </w:tcPr>
          <w:p w14:paraId="575859DD" w14:textId="63D7E12D" w:rsidR="001E7CA2" w:rsidRPr="005F3D9A" w:rsidRDefault="009D72C4" w:rsidP="001E7CA2">
            <w:pPr>
              <w:pStyle w:val="paragraph"/>
              <w:spacing w:before="0" w:beforeAutospacing="0" w:after="0" w:afterAutospacing="0"/>
              <w:textAlignment w:val="baseline"/>
              <w:rPr>
                <w:rFonts w:asciiTheme="minorHAnsi" w:hAnsiTheme="minorHAnsi" w:cstheme="minorHAnsi"/>
                <w:color w:val="000000" w:themeColor="text1"/>
                <w:sz w:val="22"/>
                <w:szCs w:val="22"/>
              </w:rPr>
            </w:pPr>
            <w:r w:rsidRPr="005F3D9A">
              <w:rPr>
                <w:rFonts w:asciiTheme="minorHAnsi" w:hAnsiTheme="minorHAnsi" w:cstheme="minorHAnsi"/>
                <w:color w:val="000000" w:themeColor="text1"/>
                <w:sz w:val="22"/>
                <w:szCs w:val="22"/>
              </w:rPr>
              <w:t xml:space="preserve">Critical evaluation of strategies </w:t>
            </w:r>
            <w:r w:rsidR="00303CE1" w:rsidRPr="005F3D9A">
              <w:rPr>
                <w:rFonts w:asciiTheme="minorHAnsi" w:hAnsiTheme="minorHAnsi" w:cstheme="minorHAnsi"/>
                <w:color w:val="000000" w:themeColor="text1"/>
                <w:sz w:val="22"/>
                <w:szCs w:val="22"/>
              </w:rPr>
              <w:t>and their</w:t>
            </w:r>
            <w:r w:rsidRPr="005F3D9A">
              <w:rPr>
                <w:rFonts w:asciiTheme="minorHAnsi" w:hAnsiTheme="minorHAnsi" w:cstheme="minorHAnsi"/>
                <w:color w:val="000000" w:themeColor="text1"/>
                <w:sz w:val="22"/>
                <w:szCs w:val="22"/>
              </w:rPr>
              <w:t xml:space="preserve"> implementation framed using an identified reflective theory. How can you challenge current practice and influence change?</w:t>
            </w:r>
          </w:p>
        </w:tc>
        <w:tc>
          <w:tcPr>
            <w:tcW w:w="1195" w:type="dxa"/>
          </w:tcPr>
          <w:p w14:paraId="737C62B3" w14:textId="3F306A3E" w:rsidR="001E7CA2" w:rsidRPr="005F3D9A" w:rsidRDefault="00734CA5" w:rsidP="009D72C4">
            <w:pPr>
              <w:pStyle w:val="paragraph"/>
              <w:spacing w:before="0" w:beforeAutospacing="0" w:after="0" w:afterAutospacing="0"/>
              <w:textAlignment w:val="baseline"/>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20</w:t>
            </w:r>
            <w:r w:rsidR="009D72C4" w:rsidRPr="005F3D9A">
              <w:rPr>
                <w:rFonts w:asciiTheme="minorHAnsi" w:hAnsiTheme="minorHAnsi" w:cstheme="minorHAnsi"/>
                <w:color w:val="000000" w:themeColor="text1"/>
                <w:sz w:val="22"/>
                <w:szCs w:val="22"/>
              </w:rPr>
              <w:t>%</w:t>
            </w:r>
          </w:p>
        </w:tc>
        <w:tc>
          <w:tcPr>
            <w:tcW w:w="1216" w:type="dxa"/>
          </w:tcPr>
          <w:p w14:paraId="05E3710E" w14:textId="2F6CF867" w:rsidR="001E7CA2" w:rsidRPr="005F3D9A" w:rsidRDefault="009D72C4" w:rsidP="001E7CA2">
            <w:pPr>
              <w:pStyle w:val="paragraph"/>
              <w:spacing w:before="0" w:beforeAutospacing="0" w:after="0" w:afterAutospacing="0"/>
              <w:textAlignment w:val="baseline"/>
              <w:rPr>
                <w:rFonts w:asciiTheme="minorHAnsi" w:hAnsiTheme="minorHAnsi" w:cstheme="minorHAnsi"/>
                <w:color w:val="000000" w:themeColor="text1"/>
                <w:sz w:val="22"/>
                <w:szCs w:val="22"/>
              </w:rPr>
            </w:pPr>
            <w:r w:rsidRPr="005F3D9A">
              <w:rPr>
                <w:rFonts w:asciiTheme="minorHAnsi" w:hAnsiTheme="minorHAnsi" w:cstheme="minorHAnsi"/>
                <w:color w:val="000000" w:themeColor="text1"/>
                <w:sz w:val="22"/>
                <w:szCs w:val="22"/>
              </w:rPr>
              <w:t>LO4</w:t>
            </w:r>
          </w:p>
        </w:tc>
      </w:tr>
      <w:tr w:rsidR="00694449" w:rsidRPr="005F3D9A" w14:paraId="6209D8AA" w14:textId="77777777" w:rsidTr="2C842DF2">
        <w:tc>
          <w:tcPr>
            <w:tcW w:w="6599" w:type="dxa"/>
          </w:tcPr>
          <w:p w14:paraId="606FFA0B" w14:textId="3FA56B0A" w:rsidR="00694449" w:rsidRPr="005F3D9A" w:rsidRDefault="001C0F89" w:rsidP="001E7CA2">
            <w:pPr>
              <w:pStyle w:val="paragraph"/>
              <w:spacing w:before="0" w:beforeAutospacing="0" w:after="0" w:afterAutospacing="0"/>
              <w:textAlignment w:val="baseline"/>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Referencing</w:t>
            </w:r>
          </w:p>
        </w:tc>
        <w:tc>
          <w:tcPr>
            <w:tcW w:w="1195" w:type="dxa"/>
          </w:tcPr>
          <w:p w14:paraId="42D85AE7" w14:textId="0070B45B" w:rsidR="00694449" w:rsidRPr="005F3D9A" w:rsidRDefault="001C0F89" w:rsidP="009D72C4">
            <w:pPr>
              <w:pStyle w:val="paragraph"/>
              <w:spacing w:before="0" w:beforeAutospacing="0" w:after="0" w:afterAutospacing="0"/>
              <w:textAlignment w:val="baseline"/>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w:t>
            </w:r>
          </w:p>
        </w:tc>
        <w:tc>
          <w:tcPr>
            <w:tcW w:w="1216" w:type="dxa"/>
          </w:tcPr>
          <w:p w14:paraId="012420C5" w14:textId="77777777" w:rsidR="00694449" w:rsidRPr="005F3D9A" w:rsidRDefault="00694449" w:rsidP="001E7CA2">
            <w:pPr>
              <w:pStyle w:val="paragraph"/>
              <w:spacing w:before="0" w:beforeAutospacing="0" w:after="0" w:afterAutospacing="0"/>
              <w:textAlignment w:val="baseline"/>
              <w:rPr>
                <w:rFonts w:asciiTheme="minorHAnsi" w:hAnsiTheme="minorHAnsi" w:cstheme="minorHAnsi"/>
                <w:color w:val="000000" w:themeColor="text1"/>
                <w:sz w:val="22"/>
                <w:szCs w:val="22"/>
              </w:rPr>
            </w:pPr>
          </w:p>
        </w:tc>
      </w:tr>
    </w:tbl>
    <w:p w14:paraId="64D9FFBD" w14:textId="09899656" w:rsidR="001E7CA2" w:rsidRPr="005F3D9A" w:rsidRDefault="001E7CA2" w:rsidP="001E7CA2">
      <w:pPr>
        <w:pStyle w:val="paragraph"/>
        <w:spacing w:before="0" w:beforeAutospacing="0" w:after="0" w:afterAutospacing="0"/>
        <w:textAlignment w:val="baseline"/>
        <w:rPr>
          <w:rFonts w:asciiTheme="minorHAnsi" w:hAnsiTheme="minorHAnsi" w:cstheme="minorHAnsi"/>
          <w:color w:val="000000" w:themeColor="text1"/>
          <w:sz w:val="22"/>
          <w:szCs w:val="22"/>
        </w:rPr>
      </w:pPr>
    </w:p>
    <w:p w14:paraId="32766733" w14:textId="77777777" w:rsidR="007A5450" w:rsidRPr="005F3D9A" w:rsidRDefault="001E7CA2" w:rsidP="001E7CA2">
      <w:pPr>
        <w:pStyle w:val="paragraph"/>
        <w:spacing w:before="0" w:beforeAutospacing="0" w:after="0" w:afterAutospacing="0"/>
        <w:textAlignment w:val="baseline"/>
        <w:rPr>
          <w:rFonts w:asciiTheme="minorHAnsi" w:hAnsiTheme="minorHAnsi" w:cstheme="minorHAnsi"/>
          <w:color w:val="000000" w:themeColor="text1"/>
          <w:sz w:val="22"/>
          <w:szCs w:val="22"/>
        </w:rPr>
      </w:pPr>
      <w:r w:rsidRPr="005F3D9A">
        <w:rPr>
          <w:rStyle w:val="eop"/>
          <w:rFonts w:asciiTheme="minorHAnsi" w:hAnsiTheme="minorHAnsi" w:cstheme="minorHAnsi"/>
          <w:color w:val="000000" w:themeColor="text1"/>
          <w:sz w:val="22"/>
          <w:szCs w:val="22"/>
        </w:rPr>
        <w:t> </w:t>
      </w:r>
    </w:p>
    <w:tbl>
      <w:tblPr>
        <w:tblStyle w:val="GridTabl"/>
        <w:tblW w:w="0" w:type="auto"/>
        <w:tblLook w:val="04A0" w:firstRow="1" w:lastRow="0" w:firstColumn="1" w:lastColumn="0" w:noHBand="0" w:noVBand="1"/>
      </w:tblPr>
      <w:tblGrid>
        <w:gridCol w:w="2914"/>
        <w:gridCol w:w="1177"/>
        <w:gridCol w:w="724"/>
        <w:gridCol w:w="4195"/>
      </w:tblGrid>
      <w:tr w:rsidR="007A5450" w:rsidRPr="005F3D9A" w14:paraId="54B0F903" w14:textId="77777777" w:rsidTr="3AA887A4">
        <w:tc>
          <w:tcPr>
            <w:tcW w:w="2914" w:type="dxa"/>
            <w:vMerge w:val="restart"/>
          </w:tcPr>
          <w:p w14:paraId="22B994F0" w14:textId="317C119B" w:rsidR="007A5450" w:rsidRPr="005F3D9A" w:rsidRDefault="007A5450" w:rsidP="001E7CA2">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Critically engage with current</w:t>
            </w:r>
            <w:r w:rsidR="00EA79C5">
              <w:rPr>
                <w:rFonts w:asciiTheme="minorHAnsi" w:hAnsiTheme="minorHAnsi" w:cstheme="minorHAnsi"/>
                <w:color w:val="000000" w:themeColor="text1"/>
                <w:sz w:val="20"/>
                <w:szCs w:val="20"/>
              </w:rPr>
              <w:t xml:space="preserve"> </w:t>
            </w:r>
            <w:r w:rsidRPr="005F3D9A">
              <w:rPr>
                <w:rFonts w:asciiTheme="minorHAnsi" w:hAnsiTheme="minorHAnsi" w:cstheme="minorHAnsi"/>
                <w:color w:val="000000" w:themeColor="text1"/>
                <w:sz w:val="20"/>
                <w:szCs w:val="20"/>
              </w:rPr>
              <w:t>debates around inclusion and how this connects with current legislation and practice</w:t>
            </w:r>
          </w:p>
        </w:tc>
        <w:tc>
          <w:tcPr>
            <w:tcW w:w="1177" w:type="dxa"/>
          </w:tcPr>
          <w:p w14:paraId="44937C00" w14:textId="1FFE21F6" w:rsidR="007A5450" w:rsidRPr="005F3D9A" w:rsidRDefault="007A5450" w:rsidP="001E7CA2">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Distinction (70+)</w:t>
            </w:r>
          </w:p>
        </w:tc>
        <w:tc>
          <w:tcPr>
            <w:tcW w:w="724" w:type="dxa"/>
          </w:tcPr>
          <w:p w14:paraId="6908EA68" w14:textId="7254BC83" w:rsidR="007A5450" w:rsidRPr="005F3D9A" w:rsidRDefault="007A5450" w:rsidP="001E7CA2">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14-</w:t>
            </w:r>
            <w:r w:rsidR="0088438E">
              <w:rPr>
                <w:rFonts w:asciiTheme="minorHAnsi" w:hAnsiTheme="minorHAnsi" w:cstheme="minorHAnsi"/>
                <w:color w:val="000000" w:themeColor="text1"/>
                <w:sz w:val="20"/>
                <w:szCs w:val="20"/>
              </w:rPr>
              <w:t>20</w:t>
            </w:r>
          </w:p>
        </w:tc>
        <w:tc>
          <w:tcPr>
            <w:tcW w:w="4195" w:type="dxa"/>
          </w:tcPr>
          <w:p w14:paraId="161592E4" w14:textId="6E0E439F" w:rsidR="007A5450" w:rsidRPr="005F3D9A" w:rsidRDefault="007A5450" w:rsidP="001E7CA2">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Very good critical engagements with current debates around inclusion and how this connects with current legislation and practice</w:t>
            </w:r>
          </w:p>
        </w:tc>
      </w:tr>
      <w:tr w:rsidR="007A5450" w:rsidRPr="005F3D9A" w14:paraId="73D49559" w14:textId="77777777" w:rsidTr="3AA887A4">
        <w:tc>
          <w:tcPr>
            <w:tcW w:w="2914" w:type="dxa"/>
            <w:vMerge/>
          </w:tcPr>
          <w:p w14:paraId="244DCD2C" w14:textId="77777777" w:rsidR="007A5450" w:rsidRPr="005F3D9A" w:rsidRDefault="007A5450" w:rsidP="001E7CA2">
            <w:pPr>
              <w:pStyle w:val="paragraph"/>
              <w:spacing w:before="0" w:beforeAutospacing="0" w:after="0" w:afterAutospacing="0"/>
              <w:textAlignment w:val="baseline"/>
              <w:rPr>
                <w:rFonts w:asciiTheme="minorHAnsi" w:hAnsiTheme="minorHAnsi" w:cstheme="minorHAnsi"/>
                <w:color w:val="000000" w:themeColor="text1"/>
                <w:sz w:val="20"/>
                <w:szCs w:val="20"/>
              </w:rPr>
            </w:pPr>
          </w:p>
        </w:tc>
        <w:tc>
          <w:tcPr>
            <w:tcW w:w="1177" w:type="dxa"/>
          </w:tcPr>
          <w:p w14:paraId="57C4C5BC" w14:textId="00FA313A" w:rsidR="007A5450" w:rsidRPr="005F3D9A" w:rsidRDefault="007A5450" w:rsidP="001E7CA2">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Merit (60+)</w:t>
            </w:r>
          </w:p>
        </w:tc>
        <w:tc>
          <w:tcPr>
            <w:tcW w:w="724" w:type="dxa"/>
          </w:tcPr>
          <w:p w14:paraId="32E29257" w14:textId="59D49323" w:rsidR="007A5450" w:rsidRPr="005F3D9A" w:rsidRDefault="007A5450" w:rsidP="6EF00C24">
            <w:pPr>
              <w:pStyle w:val="paragraph"/>
              <w:spacing w:before="0" w:beforeAutospacing="0" w:after="0" w:afterAutospacing="0"/>
              <w:textAlignment w:val="baseline"/>
              <w:rPr>
                <w:rFonts w:asciiTheme="minorHAnsi" w:hAnsiTheme="minorHAnsi" w:cstheme="minorBidi"/>
                <w:color w:val="000000" w:themeColor="text1"/>
                <w:sz w:val="20"/>
                <w:szCs w:val="20"/>
              </w:rPr>
            </w:pPr>
            <w:r w:rsidRPr="6EF00C24">
              <w:rPr>
                <w:rFonts w:asciiTheme="minorHAnsi" w:hAnsiTheme="minorHAnsi" w:cstheme="minorBidi"/>
                <w:color w:val="000000" w:themeColor="text1"/>
                <w:sz w:val="20"/>
                <w:szCs w:val="20"/>
              </w:rPr>
              <w:t>12-1</w:t>
            </w:r>
            <w:r w:rsidR="7749A47D" w:rsidRPr="6EF00C24">
              <w:rPr>
                <w:rFonts w:asciiTheme="minorHAnsi" w:hAnsiTheme="minorHAnsi" w:cstheme="minorBidi"/>
                <w:color w:val="000000" w:themeColor="text1"/>
                <w:sz w:val="20"/>
                <w:szCs w:val="20"/>
              </w:rPr>
              <w:t>3</w:t>
            </w:r>
          </w:p>
        </w:tc>
        <w:tc>
          <w:tcPr>
            <w:tcW w:w="4195" w:type="dxa"/>
          </w:tcPr>
          <w:p w14:paraId="3914F3AA" w14:textId="4D6D66CF" w:rsidR="007A5450" w:rsidRPr="005F3D9A" w:rsidRDefault="005F3D9A" w:rsidP="001E7CA2">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Good critical engagement with current debates around inclusion and how this connects with current legislation and practice</w:t>
            </w:r>
          </w:p>
        </w:tc>
      </w:tr>
      <w:tr w:rsidR="007A5450" w:rsidRPr="005F3D9A" w14:paraId="5BC4E4F0" w14:textId="77777777" w:rsidTr="3AA887A4">
        <w:tc>
          <w:tcPr>
            <w:tcW w:w="2914" w:type="dxa"/>
            <w:vMerge/>
          </w:tcPr>
          <w:p w14:paraId="3D727A4F" w14:textId="77777777" w:rsidR="007A5450" w:rsidRPr="005F3D9A" w:rsidRDefault="007A5450" w:rsidP="001E7CA2">
            <w:pPr>
              <w:pStyle w:val="paragraph"/>
              <w:spacing w:before="0" w:beforeAutospacing="0" w:after="0" w:afterAutospacing="0"/>
              <w:textAlignment w:val="baseline"/>
              <w:rPr>
                <w:rFonts w:asciiTheme="minorHAnsi" w:hAnsiTheme="minorHAnsi" w:cstheme="minorHAnsi"/>
                <w:color w:val="000000" w:themeColor="text1"/>
                <w:sz w:val="20"/>
                <w:szCs w:val="20"/>
              </w:rPr>
            </w:pPr>
          </w:p>
        </w:tc>
        <w:tc>
          <w:tcPr>
            <w:tcW w:w="1177" w:type="dxa"/>
          </w:tcPr>
          <w:p w14:paraId="6BCAEFA7" w14:textId="6A186776" w:rsidR="007A5450" w:rsidRPr="005F3D9A" w:rsidRDefault="007A5450" w:rsidP="001E7CA2">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Pass (50+)</w:t>
            </w:r>
          </w:p>
        </w:tc>
        <w:tc>
          <w:tcPr>
            <w:tcW w:w="724" w:type="dxa"/>
          </w:tcPr>
          <w:p w14:paraId="6358DA65" w14:textId="389D9756" w:rsidR="007A5450" w:rsidRPr="005F3D9A" w:rsidRDefault="007A5450" w:rsidP="6EF00C24">
            <w:pPr>
              <w:pStyle w:val="paragraph"/>
              <w:spacing w:before="0" w:beforeAutospacing="0" w:after="0" w:afterAutospacing="0"/>
              <w:textAlignment w:val="baseline"/>
              <w:rPr>
                <w:rFonts w:asciiTheme="minorHAnsi" w:hAnsiTheme="minorHAnsi" w:cstheme="minorBidi"/>
                <w:color w:val="000000" w:themeColor="text1"/>
                <w:sz w:val="20"/>
                <w:szCs w:val="20"/>
              </w:rPr>
            </w:pPr>
            <w:r w:rsidRPr="6EF00C24">
              <w:rPr>
                <w:rFonts w:asciiTheme="minorHAnsi" w:hAnsiTheme="minorHAnsi" w:cstheme="minorBidi"/>
                <w:color w:val="000000" w:themeColor="text1"/>
                <w:sz w:val="20"/>
                <w:szCs w:val="20"/>
              </w:rPr>
              <w:t>10-1</w:t>
            </w:r>
            <w:r w:rsidR="0F7636B5" w:rsidRPr="6EF00C24">
              <w:rPr>
                <w:rFonts w:asciiTheme="minorHAnsi" w:hAnsiTheme="minorHAnsi" w:cstheme="minorBidi"/>
                <w:color w:val="000000" w:themeColor="text1"/>
                <w:sz w:val="20"/>
                <w:szCs w:val="20"/>
              </w:rPr>
              <w:t>1</w:t>
            </w:r>
          </w:p>
        </w:tc>
        <w:tc>
          <w:tcPr>
            <w:tcW w:w="4195" w:type="dxa"/>
          </w:tcPr>
          <w:p w14:paraId="62BF30ED" w14:textId="0F6F2DF3" w:rsidR="007A5450" w:rsidRPr="005F3D9A" w:rsidRDefault="005F3D9A" w:rsidP="001E7CA2">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Some critical engagement with current debates around inclusion and how this connects with current legislation and practice</w:t>
            </w:r>
          </w:p>
        </w:tc>
      </w:tr>
      <w:tr w:rsidR="007A5450" w:rsidRPr="005F3D9A" w14:paraId="158D1879" w14:textId="77777777" w:rsidTr="3AA887A4">
        <w:tc>
          <w:tcPr>
            <w:tcW w:w="2914" w:type="dxa"/>
            <w:vMerge/>
          </w:tcPr>
          <w:p w14:paraId="2B8FBA28" w14:textId="77777777" w:rsidR="007A5450" w:rsidRPr="005F3D9A" w:rsidRDefault="007A5450" w:rsidP="001E7CA2">
            <w:pPr>
              <w:pStyle w:val="paragraph"/>
              <w:spacing w:before="0" w:beforeAutospacing="0" w:after="0" w:afterAutospacing="0"/>
              <w:textAlignment w:val="baseline"/>
              <w:rPr>
                <w:rFonts w:asciiTheme="minorHAnsi" w:hAnsiTheme="minorHAnsi" w:cstheme="minorHAnsi"/>
                <w:color w:val="000000" w:themeColor="text1"/>
                <w:sz w:val="20"/>
                <w:szCs w:val="20"/>
              </w:rPr>
            </w:pPr>
          </w:p>
        </w:tc>
        <w:tc>
          <w:tcPr>
            <w:tcW w:w="1177" w:type="dxa"/>
          </w:tcPr>
          <w:p w14:paraId="43E56ABF" w14:textId="5AE98F3E" w:rsidR="007A5450" w:rsidRPr="005F3D9A" w:rsidRDefault="007A5450" w:rsidP="001E7CA2">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 xml:space="preserve">Fail </w:t>
            </w:r>
          </w:p>
        </w:tc>
        <w:tc>
          <w:tcPr>
            <w:tcW w:w="724" w:type="dxa"/>
          </w:tcPr>
          <w:p w14:paraId="533CEF89" w14:textId="33F057E8" w:rsidR="007A5450" w:rsidRPr="005F3D9A" w:rsidRDefault="007A5450" w:rsidP="001E7CA2">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 xml:space="preserve"> 0-9</w:t>
            </w:r>
          </w:p>
        </w:tc>
        <w:tc>
          <w:tcPr>
            <w:tcW w:w="4195" w:type="dxa"/>
          </w:tcPr>
          <w:p w14:paraId="63BE45EA" w14:textId="3D49F59A" w:rsidR="007A5450" w:rsidRPr="005F3D9A" w:rsidRDefault="005F3D9A" w:rsidP="001E7CA2">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No/Limited critical engagement with current debates around inclusion and how this connects with current legislation and practice</w:t>
            </w:r>
          </w:p>
        </w:tc>
      </w:tr>
      <w:tr w:rsidR="007A5450" w:rsidRPr="005F3D9A" w14:paraId="28EA4F29" w14:textId="77777777" w:rsidTr="3AA887A4">
        <w:tc>
          <w:tcPr>
            <w:tcW w:w="2914" w:type="dxa"/>
            <w:vMerge w:val="restart"/>
          </w:tcPr>
          <w:p w14:paraId="60F0941A" w14:textId="1C717D11" w:rsidR="007A5450" w:rsidRPr="005F3D9A" w:rsidRDefault="00F87369"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734CA5">
              <w:rPr>
                <w:rFonts w:asciiTheme="minorHAnsi" w:hAnsiTheme="minorHAnsi" w:cstheme="minorHAnsi"/>
                <w:color w:val="000000" w:themeColor="text1"/>
                <w:sz w:val="22"/>
                <w:szCs w:val="22"/>
              </w:rPr>
              <w:t>Describe how each strategy supports inclusive practice and critically explore how they have been implemented effectively in practice. </w:t>
            </w:r>
            <w:r w:rsidR="007A5450" w:rsidRPr="005F3D9A">
              <w:rPr>
                <w:rStyle w:val="eop"/>
                <w:rFonts w:asciiTheme="minorHAnsi" w:hAnsiTheme="minorHAnsi" w:cstheme="minorHAnsi"/>
                <w:color w:val="000000" w:themeColor="text1"/>
                <w:sz w:val="20"/>
                <w:szCs w:val="20"/>
              </w:rPr>
              <w:t xml:space="preserve"> </w:t>
            </w:r>
          </w:p>
        </w:tc>
        <w:tc>
          <w:tcPr>
            <w:tcW w:w="1177" w:type="dxa"/>
          </w:tcPr>
          <w:p w14:paraId="086E817D" w14:textId="6074C4E3"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Distinction (70+)</w:t>
            </w:r>
          </w:p>
        </w:tc>
        <w:tc>
          <w:tcPr>
            <w:tcW w:w="724" w:type="dxa"/>
          </w:tcPr>
          <w:p w14:paraId="126A5C4C" w14:textId="740AB185" w:rsidR="007A5450" w:rsidRPr="005F3D9A" w:rsidRDefault="00F87369"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11-15</w:t>
            </w:r>
          </w:p>
        </w:tc>
        <w:tc>
          <w:tcPr>
            <w:tcW w:w="4195" w:type="dxa"/>
          </w:tcPr>
          <w:p w14:paraId="156398D1" w14:textId="3BB558D4" w:rsidR="007A5450" w:rsidRPr="005F3D9A" w:rsidRDefault="005F3D9A" w:rsidP="007A5450">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 xml:space="preserve">Very good description of </w:t>
            </w:r>
            <w:r w:rsidRPr="005F3D9A">
              <w:rPr>
                <w:rStyle w:val="eop"/>
                <w:rFonts w:asciiTheme="minorHAnsi" w:hAnsiTheme="minorHAnsi" w:cstheme="minorHAnsi"/>
                <w:color w:val="000000" w:themeColor="text1"/>
                <w:sz w:val="16"/>
                <w:szCs w:val="16"/>
              </w:rPr>
              <w:t xml:space="preserve">each strategy identifying how it supports inclusive practice and how it can be implemented effectively.  </w:t>
            </w:r>
          </w:p>
        </w:tc>
      </w:tr>
      <w:tr w:rsidR="007A5450" w:rsidRPr="005F3D9A" w14:paraId="2CFC6230" w14:textId="77777777" w:rsidTr="3AA887A4">
        <w:tc>
          <w:tcPr>
            <w:tcW w:w="2914" w:type="dxa"/>
            <w:vMerge/>
          </w:tcPr>
          <w:p w14:paraId="3FEBAB71" w14:textId="77777777"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p>
        </w:tc>
        <w:tc>
          <w:tcPr>
            <w:tcW w:w="1177" w:type="dxa"/>
          </w:tcPr>
          <w:p w14:paraId="4F1CD5D5" w14:textId="7AB2196B"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Merit (60+)</w:t>
            </w:r>
          </w:p>
        </w:tc>
        <w:tc>
          <w:tcPr>
            <w:tcW w:w="724" w:type="dxa"/>
          </w:tcPr>
          <w:p w14:paraId="204426AB" w14:textId="31CE923A" w:rsidR="007A5450" w:rsidRPr="005F3D9A" w:rsidRDefault="0088438E"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9-10</w:t>
            </w:r>
          </w:p>
        </w:tc>
        <w:tc>
          <w:tcPr>
            <w:tcW w:w="4195" w:type="dxa"/>
          </w:tcPr>
          <w:p w14:paraId="718C433D" w14:textId="5D195ED8" w:rsidR="007A5450" w:rsidRPr="005F3D9A" w:rsidRDefault="005F3D9A" w:rsidP="007A5450">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 xml:space="preserve">Good description of </w:t>
            </w:r>
            <w:r w:rsidRPr="005F3D9A">
              <w:rPr>
                <w:rStyle w:val="eop"/>
                <w:rFonts w:asciiTheme="minorHAnsi" w:hAnsiTheme="minorHAnsi" w:cstheme="minorHAnsi"/>
                <w:color w:val="000000" w:themeColor="text1"/>
                <w:sz w:val="16"/>
                <w:szCs w:val="16"/>
              </w:rPr>
              <w:t xml:space="preserve">each strategy identifying how it supports inclusive practice and how it can be implemented effectively.  </w:t>
            </w:r>
          </w:p>
        </w:tc>
      </w:tr>
      <w:tr w:rsidR="007A5450" w:rsidRPr="005F3D9A" w14:paraId="64517CE8" w14:textId="77777777" w:rsidTr="3AA887A4">
        <w:tc>
          <w:tcPr>
            <w:tcW w:w="2914" w:type="dxa"/>
            <w:vMerge/>
          </w:tcPr>
          <w:p w14:paraId="694F9BFC" w14:textId="77777777"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p>
        </w:tc>
        <w:tc>
          <w:tcPr>
            <w:tcW w:w="1177" w:type="dxa"/>
          </w:tcPr>
          <w:p w14:paraId="2E1FF681" w14:textId="1D861FB9"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Pass (50+)</w:t>
            </w:r>
          </w:p>
        </w:tc>
        <w:tc>
          <w:tcPr>
            <w:tcW w:w="724" w:type="dxa"/>
          </w:tcPr>
          <w:p w14:paraId="1B40722E" w14:textId="2EBBC8DA" w:rsidR="007A5450" w:rsidRPr="005F3D9A" w:rsidRDefault="0088438E"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8</w:t>
            </w:r>
          </w:p>
        </w:tc>
        <w:tc>
          <w:tcPr>
            <w:tcW w:w="4195" w:type="dxa"/>
          </w:tcPr>
          <w:p w14:paraId="126914D9" w14:textId="329A6976" w:rsidR="007A5450" w:rsidRPr="005F3D9A" w:rsidRDefault="005F3D9A" w:rsidP="007A5450">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 xml:space="preserve">Satisfactory description of </w:t>
            </w:r>
            <w:r w:rsidRPr="005F3D9A">
              <w:rPr>
                <w:rStyle w:val="eop"/>
                <w:rFonts w:asciiTheme="minorHAnsi" w:hAnsiTheme="minorHAnsi" w:cstheme="minorHAnsi"/>
                <w:color w:val="000000" w:themeColor="text1"/>
                <w:sz w:val="16"/>
                <w:szCs w:val="16"/>
              </w:rPr>
              <w:t xml:space="preserve">each strategy identifying how it supports inclusive practice and how it can be implemented effectively.  </w:t>
            </w:r>
          </w:p>
        </w:tc>
      </w:tr>
      <w:tr w:rsidR="007A5450" w:rsidRPr="005F3D9A" w14:paraId="63FA2564" w14:textId="77777777" w:rsidTr="3AA887A4">
        <w:tc>
          <w:tcPr>
            <w:tcW w:w="2914" w:type="dxa"/>
            <w:vMerge/>
          </w:tcPr>
          <w:p w14:paraId="2531B357" w14:textId="77777777" w:rsidR="007A5450" w:rsidRPr="005F3D9A" w:rsidRDefault="007A5450" w:rsidP="001E7CA2">
            <w:pPr>
              <w:pStyle w:val="paragraph"/>
              <w:spacing w:before="0" w:beforeAutospacing="0" w:after="0" w:afterAutospacing="0"/>
              <w:textAlignment w:val="baseline"/>
              <w:rPr>
                <w:rFonts w:asciiTheme="minorHAnsi" w:hAnsiTheme="minorHAnsi" w:cstheme="minorHAnsi"/>
                <w:color w:val="000000" w:themeColor="text1"/>
                <w:sz w:val="20"/>
                <w:szCs w:val="20"/>
              </w:rPr>
            </w:pPr>
          </w:p>
        </w:tc>
        <w:tc>
          <w:tcPr>
            <w:tcW w:w="1177" w:type="dxa"/>
          </w:tcPr>
          <w:p w14:paraId="7EB9C906" w14:textId="59EB5387" w:rsidR="007A5450" w:rsidRPr="005F3D9A" w:rsidRDefault="007A5450" w:rsidP="001E7CA2">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Fail</w:t>
            </w:r>
          </w:p>
        </w:tc>
        <w:tc>
          <w:tcPr>
            <w:tcW w:w="724" w:type="dxa"/>
          </w:tcPr>
          <w:p w14:paraId="3861E2C4" w14:textId="391DACE3" w:rsidR="007A5450" w:rsidRPr="005F3D9A" w:rsidRDefault="007A5450" w:rsidP="001E7CA2">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0</w:t>
            </w:r>
            <w:r w:rsidR="0088438E">
              <w:rPr>
                <w:rFonts w:asciiTheme="minorHAnsi" w:hAnsiTheme="minorHAnsi" w:cstheme="minorHAnsi"/>
                <w:color w:val="000000" w:themeColor="text1"/>
                <w:sz w:val="20"/>
                <w:szCs w:val="20"/>
              </w:rPr>
              <w:t>-7</w:t>
            </w:r>
          </w:p>
        </w:tc>
        <w:tc>
          <w:tcPr>
            <w:tcW w:w="4195" w:type="dxa"/>
          </w:tcPr>
          <w:p w14:paraId="1E454F26" w14:textId="692F60B2" w:rsidR="007A5450" w:rsidRPr="005F3D9A" w:rsidRDefault="005F3D9A" w:rsidP="001E7CA2">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 xml:space="preserve">No / Limited description of </w:t>
            </w:r>
            <w:r w:rsidRPr="005F3D9A">
              <w:rPr>
                <w:rStyle w:val="eop"/>
                <w:rFonts w:asciiTheme="minorHAnsi" w:hAnsiTheme="minorHAnsi" w:cstheme="minorHAnsi"/>
                <w:color w:val="000000" w:themeColor="text1"/>
                <w:sz w:val="16"/>
                <w:szCs w:val="16"/>
              </w:rPr>
              <w:t xml:space="preserve">each strategy identifying how it supports inclusive practice and how it can be implemented effectively.  </w:t>
            </w:r>
          </w:p>
        </w:tc>
      </w:tr>
      <w:tr w:rsidR="007A5450" w:rsidRPr="005F3D9A" w14:paraId="0A8FEFE0" w14:textId="77777777" w:rsidTr="3AA887A4">
        <w:tc>
          <w:tcPr>
            <w:tcW w:w="2914" w:type="dxa"/>
            <w:vMerge w:val="restart"/>
          </w:tcPr>
          <w:p w14:paraId="419D069B" w14:textId="1EF1CE4A" w:rsidR="007A5450" w:rsidRPr="005F3D9A" w:rsidRDefault="007A5450" w:rsidP="3AA887A4">
            <w:pPr>
              <w:pStyle w:val="paragraph"/>
              <w:spacing w:before="0" w:beforeAutospacing="0" w:after="0" w:afterAutospacing="0"/>
              <w:textAlignment w:val="baseline"/>
              <w:rPr>
                <w:rFonts w:asciiTheme="minorHAnsi" w:hAnsiTheme="minorHAnsi" w:cstheme="minorBidi"/>
                <w:color w:val="000000" w:themeColor="text1"/>
                <w:sz w:val="20"/>
                <w:szCs w:val="20"/>
              </w:rPr>
            </w:pPr>
            <w:r w:rsidRPr="3AA887A4">
              <w:rPr>
                <w:rFonts w:asciiTheme="minorHAnsi" w:hAnsiTheme="minorHAnsi" w:cstheme="minorBidi"/>
                <w:color w:val="000000" w:themeColor="text1"/>
                <w:sz w:val="20"/>
                <w:szCs w:val="20"/>
              </w:rPr>
              <w:t>Critically evaluate the challenges faced by learners and how the strategies implemented provide</w:t>
            </w:r>
            <w:r w:rsidR="2647A7BC" w:rsidRPr="3AA887A4">
              <w:rPr>
                <w:rFonts w:asciiTheme="minorHAnsi" w:hAnsiTheme="minorHAnsi" w:cstheme="minorBidi"/>
                <w:color w:val="000000" w:themeColor="text1"/>
                <w:sz w:val="20"/>
                <w:szCs w:val="20"/>
              </w:rPr>
              <w:t>d</w:t>
            </w:r>
            <w:r w:rsidRPr="3AA887A4">
              <w:rPr>
                <w:rFonts w:asciiTheme="minorHAnsi" w:hAnsiTheme="minorHAnsi" w:cstheme="minorBidi"/>
                <w:color w:val="000000" w:themeColor="text1"/>
                <w:sz w:val="20"/>
                <w:szCs w:val="20"/>
              </w:rPr>
              <w:t xml:space="preserve"> addresses those needs.</w:t>
            </w:r>
          </w:p>
        </w:tc>
        <w:tc>
          <w:tcPr>
            <w:tcW w:w="1177" w:type="dxa"/>
          </w:tcPr>
          <w:p w14:paraId="401345AB" w14:textId="7EB4047D"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Distinction (70+)</w:t>
            </w:r>
          </w:p>
        </w:tc>
        <w:tc>
          <w:tcPr>
            <w:tcW w:w="724" w:type="dxa"/>
          </w:tcPr>
          <w:p w14:paraId="3E649766" w14:textId="6F5C4DA6"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14-</w:t>
            </w:r>
            <w:r w:rsidR="0088438E">
              <w:rPr>
                <w:rFonts w:asciiTheme="minorHAnsi" w:hAnsiTheme="minorHAnsi" w:cstheme="minorHAnsi"/>
                <w:color w:val="000000" w:themeColor="text1"/>
                <w:sz w:val="20"/>
                <w:szCs w:val="20"/>
              </w:rPr>
              <w:t>20</w:t>
            </w:r>
          </w:p>
        </w:tc>
        <w:tc>
          <w:tcPr>
            <w:tcW w:w="4195" w:type="dxa"/>
          </w:tcPr>
          <w:p w14:paraId="3410FB92" w14:textId="77A01760" w:rsidR="007A5450" w:rsidRPr="005F3D9A" w:rsidRDefault="005F3D9A" w:rsidP="007A5450">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 xml:space="preserve">Very good critical evaluation of the challenges faced by learners and how the strategies implemented provide addresses those needs. </w:t>
            </w:r>
          </w:p>
        </w:tc>
      </w:tr>
      <w:tr w:rsidR="007A5450" w:rsidRPr="005F3D9A" w14:paraId="0C3B9ED3" w14:textId="77777777" w:rsidTr="3AA887A4">
        <w:tc>
          <w:tcPr>
            <w:tcW w:w="2914" w:type="dxa"/>
            <w:vMerge/>
          </w:tcPr>
          <w:p w14:paraId="4EF22410" w14:textId="77777777"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p>
        </w:tc>
        <w:tc>
          <w:tcPr>
            <w:tcW w:w="1177" w:type="dxa"/>
          </w:tcPr>
          <w:p w14:paraId="3A5E62CA" w14:textId="4216EE22"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Merit (60+)</w:t>
            </w:r>
          </w:p>
        </w:tc>
        <w:tc>
          <w:tcPr>
            <w:tcW w:w="724" w:type="dxa"/>
          </w:tcPr>
          <w:p w14:paraId="5200A537" w14:textId="0FA2FEAC" w:rsidR="007A5450" w:rsidRPr="005F3D9A" w:rsidRDefault="007A5450" w:rsidP="6EF00C24">
            <w:pPr>
              <w:pStyle w:val="paragraph"/>
              <w:spacing w:before="0" w:beforeAutospacing="0" w:after="0" w:afterAutospacing="0"/>
              <w:textAlignment w:val="baseline"/>
              <w:rPr>
                <w:rFonts w:asciiTheme="minorHAnsi" w:hAnsiTheme="minorHAnsi" w:cstheme="minorBidi"/>
                <w:color w:val="000000" w:themeColor="text1"/>
                <w:sz w:val="20"/>
                <w:szCs w:val="20"/>
              </w:rPr>
            </w:pPr>
            <w:r w:rsidRPr="6EF00C24">
              <w:rPr>
                <w:rFonts w:asciiTheme="minorHAnsi" w:hAnsiTheme="minorHAnsi" w:cstheme="minorBidi"/>
                <w:color w:val="000000" w:themeColor="text1"/>
                <w:sz w:val="20"/>
                <w:szCs w:val="20"/>
              </w:rPr>
              <w:t>12-1</w:t>
            </w:r>
            <w:r w:rsidR="2A01E1D3" w:rsidRPr="6EF00C24">
              <w:rPr>
                <w:rFonts w:asciiTheme="minorHAnsi" w:hAnsiTheme="minorHAnsi" w:cstheme="minorBidi"/>
                <w:color w:val="000000" w:themeColor="text1"/>
                <w:sz w:val="20"/>
                <w:szCs w:val="20"/>
              </w:rPr>
              <w:t>3</w:t>
            </w:r>
          </w:p>
        </w:tc>
        <w:tc>
          <w:tcPr>
            <w:tcW w:w="4195" w:type="dxa"/>
          </w:tcPr>
          <w:p w14:paraId="7DCF13E8" w14:textId="1F55623D" w:rsidR="007A5450" w:rsidRPr="005F3D9A" w:rsidRDefault="005F3D9A" w:rsidP="007A5450">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Good critical evaluation of the challenges faced by learners and how the strategies implemented provide addresses those needs.</w:t>
            </w:r>
          </w:p>
        </w:tc>
      </w:tr>
      <w:tr w:rsidR="007A5450" w:rsidRPr="005F3D9A" w14:paraId="76AF1BCC" w14:textId="77777777" w:rsidTr="3AA887A4">
        <w:tc>
          <w:tcPr>
            <w:tcW w:w="2914" w:type="dxa"/>
            <w:vMerge/>
          </w:tcPr>
          <w:p w14:paraId="68F596CD" w14:textId="77777777"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p>
        </w:tc>
        <w:tc>
          <w:tcPr>
            <w:tcW w:w="1177" w:type="dxa"/>
          </w:tcPr>
          <w:p w14:paraId="30A7218C" w14:textId="7B73118B"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Pass (50+)</w:t>
            </w:r>
          </w:p>
        </w:tc>
        <w:tc>
          <w:tcPr>
            <w:tcW w:w="724" w:type="dxa"/>
          </w:tcPr>
          <w:p w14:paraId="16BEC0FE" w14:textId="112EE39E" w:rsidR="007A5450" w:rsidRPr="005F3D9A" w:rsidRDefault="007A5450" w:rsidP="6EF00C24">
            <w:pPr>
              <w:pStyle w:val="paragraph"/>
              <w:spacing w:before="0" w:beforeAutospacing="0" w:after="0" w:afterAutospacing="0"/>
              <w:textAlignment w:val="baseline"/>
              <w:rPr>
                <w:rFonts w:asciiTheme="minorHAnsi" w:hAnsiTheme="minorHAnsi" w:cstheme="minorBidi"/>
                <w:color w:val="000000" w:themeColor="text1"/>
                <w:sz w:val="20"/>
                <w:szCs w:val="20"/>
              </w:rPr>
            </w:pPr>
            <w:r w:rsidRPr="6EF00C24">
              <w:rPr>
                <w:rFonts w:asciiTheme="minorHAnsi" w:hAnsiTheme="minorHAnsi" w:cstheme="minorBidi"/>
                <w:color w:val="000000" w:themeColor="text1"/>
                <w:sz w:val="20"/>
                <w:szCs w:val="20"/>
              </w:rPr>
              <w:t>10-1</w:t>
            </w:r>
            <w:r w:rsidR="1B70E119" w:rsidRPr="6EF00C24">
              <w:rPr>
                <w:rFonts w:asciiTheme="minorHAnsi" w:hAnsiTheme="minorHAnsi" w:cstheme="minorBidi"/>
                <w:color w:val="000000" w:themeColor="text1"/>
                <w:sz w:val="20"/>
                <w:szCs w:val="20"/>
              </w:rPr>
              <w:t>1</w:t>
            </w:r>
          </w:p>
        </w:tc>
        <w:tc>
          <w:tcPr>
            <w:tcW w:w="4195" w:type="dxa"/>
          </w:tcPr>
          <w:p w14:paraId="2EFE8E8A" w14:textId="6EE5A752" w:rsidR="007A5450" w:rsidRPr="005F3D9A" w:rsidRDefault="005F3D9A" w:rsidP="007A5450">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Some critical evaluation of the challenges faced by learners and how the strategies implemented provide addresses those needs.</w:t>
            </w:r>
          </w:p>
        </w:tc>
      </w:tr>
      <w:tr w:rsidR="007A5450" w:rsidRPr="005F3D9A" w14:paraId="12904FB9" w14:textId="77777777" w:rsidTr="3AA887A4">
        <w:tc>
          <w:tcPr>
            <w:tcW w:w="2914" w:type="dxa"/>
            <w:vMerge/>
          </w:tcPr>
          <w:p w14:paraId="50FEC27A" w14:textId="77777777"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p>
        </w:tc>
        <w:tc>
          <w:tcPr>
            <w:tcW w:w="1177" w:type="dxa"/>
          </w:tcPr>
          <w:p w14:paraId="587795F0" w14:textId="09ACDA5A"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 xml:space="preserve">Fail </w:t>
            </w:r>
          </w:p>
        </w:tc>
        <w:tc>
          <w:tcPr>
            <w:tcW w:w="724" w:type="dxa"/>
          </w:tcPr>
          <w:p w14:paraId="7EC00D4C" w14:textId="47415210"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 xml:space="preserve"> 0-9</w:t>
            </w:r>
          </w:p>
        </w:tc>
        <w:tc>
          <w:tcPr>
            <w:tcW w:w="4195" w:type="dxa"/>
          </w:tcPr>
          <w:p w14:paraId="28CB1924" w14:textId="401EAF8B" w:rsidR="007A5450" w:rsidRPr="005F3D9A" w:rsidRDefault="005F3D9A" w:rsidP="007A5450">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No/Limited critical evaluation of the challenges faced by learners and how the strategies implemented provide addresses those needs.</w:t>
            </w:r>
          </w:p>
        </w:tc>
      </w:tr>
      <w:tr w:rsidR="007A5450" w:rsidRPr="005F3D9A" w14:paraId="0DE3DCF8" w14:textId="77777777" w:rsidTr="3AA887A4">
        <w:tc>
          <w:tcPr>
            <w:tcW w:w="2914" w:type="dxa"/>
            <w:vMerge w:val="restart"/>
          </w:tcPr>
          <w:p w14:paraId="74B756B9" w14:textId="4CF0E286"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Critically explore the application of the identified strategies in a wider context, for example in working collaboratively with others.</w:t>
            </w:r>
          </w:p>
        </w:tc>
        <w:tc>
          <w:tcPr>
            <w:tcW w:w="1177" w:type="dxa"/>
          </w:tcPr>
          <w:p w14:paraId="3886DFF5" w14:textId="552EC4E0"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Distinction (70+)</w:t>
            </w:r>
          </w:p>
        </w:tc>
        <w:tc>
          <w:tcPr>
            <w:tcW w:w="724" w:type="dxa"/>
          </w:tcPr>
          <w:p w14:paraId="294A9172" w14:textId="3C5BB3A5" w:rsidR="007A5450" w:rsidRPr="005F3D9A" w:rsidRDefault="007A5450" w:rsidP="6EF00C24">
            <w:pPr>
              <w:pStyle w:val="paragraph"/>
              <w:spacing w:before="0" w:beforeAutospacing="0" w:after="0" w:afterAutospacing="0"/>
              <w:textAlignment w:val="baseline"/>
              <w:rPr>
                <w:rFonts w:asciiTheme="minorHAnsi" w:hAnsiTheme="minorHAnsi" w:cstheme="minorBidi"/>
                <w:color w:val="000000" w:themeColor="text1"/>
                <w:sz w:val="20"/>
                <w:szCs w:val="20"/>
              </w:rPr>
            </w:pPr>
            <w:r w:rsidRPr="6EF00C24">
              <w:rPr>
                <w:rFonts w:asciiTheme="minorHAnsi" w:hAnsiTheme="minorHAnsi" w:cstheme="minorBidi"/>
                <w:color w:val="000000" w:themeColor="text1"/>
                <w:sz w:val="20"/>
                <w:szCs w:val="20"/>
              </w:rPr>
              <w:t>1</w:t>
            </w:r>
            <w:r w:rsidR="4847D440" w:rsidRPr="6EF00C24">
              <w:rPr>
                <w:rFonts w:asciiTheme="minorHAnsi" w:hAnsiTheme="minorHAnsi" w:cstheme="minorBidi"/>
                <w:color w:val="000000" w:themeColor="text1"/>
                <w:sz w:val="20"/>
                <w:szCs w:val="20"/>
              </w:rPr>
              <w:t>4</w:t>
            </w:r>
            <w:r w:rsidRPr="6EF00C24">
              <w:rPr>
                <w:rFonts w:asciiTheme="minorHAnsi" w:hAnsiTheme="minorHAnsi" w:cstheme="minorBidi"/>
                <w:color w:val="000000" w:themeColor="text1"/>
                <w:sz w:val="20"/>
                <w:szCs w:val="20"/>
              </w:rPr>
              <w:t>-</w:t>
            </w:r>
            <w:r w:rsidR="0088438E">
              <w:rPr>
                <w:rFonts w:asciiTheme="minorHAnsi" w:hAnsiTheme="minorHAnsi" w:cstheme="minorBidi"/>
                <w:color w:val="000000" w:themeColor="text1"/>
                <w:sz w:val="20"/>
                <w:szCs w:val="20"/>
              </w:rPr>
              <w:t>20</w:t>
            </w:r>
          </w:p>
        </w:tc>
        <w:tc>
          <w:tcPr>
            <w:tcW w:w="4195" w:type="dxa"/>
          </w:tcPr>
          <w:p w14:paraId="2CBA9B48" w14:textId="30F48877" w:rsidR="007A5450" w:rsidRPr="005F3D9A" w:rsidRDefault="005F3D9A" w:rsidP="007A5450">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 xml:space="preserve">Very good critical exploration of the application of the identified strategies in a wider context, for example in working collaboratively with others. </w:t>
            </w:r>
          </w:p>
        </w:tc>
      </w:tr>
      <w:tr w:rsidR="007A5450" w:rsidRPr="005F3D9A" w14:paraId="4781D847" w14:textId="77777777" w:rsidTr="3AA887A4">
        <w:tc>
          <w:tcPr>
            <w:tcW w:w="2914" w:type="dxa"/>
            <w:vMerge/>
          </w:tcPr>
          <w:p w14:paraId="02356314" w14:textId="77777777"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p>
        </w:tc>
        <w:tc>
          <w:tcPr>
            <w:tcW w:w="1177" w:type="dxa"/>
          </w:tcPr>
          <w:p w14:paraId="5526B102" w14:textId="047EE44D"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Merit (60+)</w:t>
            </w:r>
          </w:p>
        </w:tc>
        <w:tc>
          <w:tcPr>
            <w:tcW w:w="724" w:type="dxa"/>
          </w:tcPr>
          <w:p w14:paraId="48618327" w14:textId="27BB4685" w:rsidR="007A5450" w:rsidRPr="005F3D9A" w:rsidRDefault="007A5450" w:rsidP="6EF00C24">
            <w:pPr>
              <w:pStyle w:val="paragraph"/>
              <w:spacing w:before="0" w:beforeAutospacing="0" w:after="0" w:afterAutospacing="0"/>
              <w:textAlignment w:val="baseline"/>
              <w:rPr>
                <w:rFonts w:asciiTheme="minorHAnsi" w:hAnsiTheme="minorHAnsi" w:cstheme="minorBidi"/>
                <w:color w:val="000000" w:themeColor="text1"/>
                <w:sz w:val="20"/>
                <w:szCs w:val="20"/>
              </w:rPr>
            </w:pPr>
            <w:r w:rsidRPr="6EF00C24">
              <w:rPr>
                <w:rFonts w:asciiTheme="minorHAnsi" w:hAnsiTheme="minorHAnsi" w:cstheme="minorBidi"/>
                <w:color w:val="000000" w:themeColor="text1"/>
                <w:sz w:val="20"/>
                <w:szCs w:val="20"/>
              </w:rPr>
              <w:t>12-1</w:t>
            </w:r>
            <w:r w:rsidR="526CBF40" w:rsidRPr="6EF00C24">
              <w:rPr>
                <w:rFonts w:asciiTheme="minorHAnsi" w:hAnsiTheme="minorHAnsi" w:cstheme="minorBidi"/>
                <w:color w:val="000000" w:themeColor="text1"/>
                <w:sz w:val="20"/>
                <w:szCs w:val="20"/>
              </w:rPr>
              <w:t>3</w:t>
            </w:r>
          </w:p>
        </w:tc>
        <w:tc>
          <w:tcPr>
            <w:tcW w:w="4195" w:type="dxa"/>
          </w:tcPr>
          <w:p w14:paraId="5FF14F73" w14:textId="45DAECBC" w:rsidR="007A5450" w:rsidRPr="005F3D9A" w:rsidRDefault="005F3D9A" w:rsidP="007A5450">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Good critical exploration of the application of the identified strategies in a wider context, for example in working collaboratively with others.</w:t>
            </w:r>
          </w:p>
        </w:tc>
      </w:tr>
      <w:tr w:rsidR="007A5450" w:rsidRPr="005F3D9A" w14:paraId="1BB46826" w14:textId="77777777" w:rsidTr="3AA887A4">
        <w:tc>
          <w:tcPr>
            <w:tcW w:w="2914" w:type="dxa"/>
            <w:vMerge/>
          </w:tcPr>
          <w:p w14:paraId="5D09C86F" w14:textId="77777777"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p>
        </w:tc>
        <w:tc>
          <w:tcPr>
            <w:tcW w:w="1177" w:type="dxa"/>
          </w:tcPr>
          <w:p w14:paraId="5B5B2CEE" w14:textId="5E50F60D"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Pass (50+)</w:t>
            </w:r>
          </w:p>
        </w:tc>
        <w:tc>
          <w:tcPr>
            <w:tcW w:w="724" w:type="dxa"/>
          </w:tcPr>
          <w:p w14:paraId="53D781CC" w14:textId="1E06C09C" w:rsidR="007A5450" w:rsidRPr="005F3D9A" w:rsidRDefault="007A5450" w:rsidP="6EF00C24">
            <w:pPr>
              <w:pStyle w:val="paragraph"/>
              <w:spacing w:before="0" w:beforeAutospacing="0" w:after="0" w:afterAutospacing="0"/>
              <w:textAlignment w:val="baseline"/>
              <w:rPr>
                <w:rFonts w:asciiTheme="minorHAnsi" w:hAnsiTheme="minorHAnsi" w:cstheme="minorBidi"/>
                <w:color w:val="000000" w:themeColor="text1"/>
                <w:sz w:val="20"/>
                <w:szCs w:val="20"/>
              </w:rPr>
            </w:pPr>
            <w:r w:rsidRPr="6EF00C24">
              <w:rPr>
                <w:rFonts w:asciiTheme="minorHAnsi" w:hAnsiTheme="minorHAnsi" w:cstheme="minorBidi"/>
                <w:color w:val="000000" w:themeColor="text1"/>
                <w:sz w:val="20"/>
                <w:szCs w:val="20"/>
              </w:rPr>
              <w:t>10-1</w:t>
            </w:r>
            <w:r w:rsidR="5A000F5A" w:rsidRPr="6EF00C24">
              <w:rPr>
                <w:rFonts w:asciiTheme="minorHAnsi" w:hAnsiTheme="minorHAnsi" w:cstheme="minorBidi"/>
                <w:color w:val="000000" w:themeColor="text1"/>
                <w:sz w:val="20"/>
                <w:szCs w:val="20"/>
              </w:rPr>
              <w:t>1</w:t>
            </w:r>
          </w:p>
        </w:tc>
        <w:tc>
          <w:tcPr>
            <w:tcW w:w="4195" w:type="dxa"/>
          </w:tcPr>
          <w:p w14:paraId="0D9B5910" w14:textId="04210FB2" w:rsidR="007A5450" w:rsidRPr="005F3D9A" w:rsidRDefault="005F3D9A" w:rsidP="007A5450">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Some critical exploration of the application of the identified strategies in a wider context, for example in working collaboratively with others.</w:t>
            </w:r>
          </w:p>
        </w:tc>
      </w:tr>
      <w:tr w:rsidR="007A5450" w:rsidRPr="005F3D9A" w14:paraId="05A6D805" w14:textId="77777777" w:rsidTr="3AA887A4">
        <w:tc>
          <w:tcPr>
            <w:tcW w:w="2914" w:type="dxa"/>
            <w:vMerge/>
          </w:tcPr>
          <w:p w14:paraId="4944BC87" w14:textId="77777777"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p>
        </w:tc>
        <w:tc>
          <w:tcPr>
            <w:tcW w:w="1177" w:type="dxa"/>
          </w:tcPr>
          <w:p w14:paraId="6D0169CC" w14:textId="6CCC4BA5"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Fail</w:t>
            </w:r>
          </w:p>
        </w:tc>
        <w:tc>
          <w:tcPr>
            <w:tcW w:w="724" w:type="dxa"/>
          </w:tcPr>
          <w:p w14:paraId="6A44A062" w14:textId="0E9E2767"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0-9</w:t>
            </w:r>
          </w:p>
        </w:tc>
        <w:tc>
          <w:tcPr>
            <w:tcW w:w="4195" w:type="dxa"/>
          </w:tcPr>
          <w:p w14:paraId="65C9B162" w14:textId="4D02572E" w:rsidR="007A5450" w:rsidRPr="005F3D9A" w:rsidRDefault="005F3D9A" w:rsidP="007A5450">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No/Limited critical exploration of the application of the identified strategies in a wider context, for example in working collaboratively with others.</w:t>
            </w:r>
          </w:p>
        </w:tc>
      </w:tr>
      <w:tr w:rsidR="007A5450" w:rsidRPr="005F3D9A" w14:paraId="2436A169" w14:textId="77777777" w:rsidTr="3AA887A4">
        <w:tc>
          <w:tcPr>
            <w:tcW w:w="2914" w:type="dxa"/>
            <w:vMerge w:val="restart"/>
          </w:tcPr>
          <w:p w14:paraId="29750323" w14:textId="51E2A27A"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Critical evaluation of strategies and their implementation framed using an identified reflective theory. How can you challenge current practice and influence change?</w:t>
            </w:r>
          </w:p>
        </w:tc>
        <w:tc>
          <w:tcPr>
            <w:tcW w:w="1177" w:type="dxa"/>
          </w:tcPr>
          <w:p w14:paraId="09061AE1" w14:textId="48A60FDD"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Distinction (70+)</w:t>
            </w:r>
          </w:p>
        </w:tc>
        <w:tc>
          <w:tcPr>
            <w:tcW w:w="724" w:type="dxa"/>
          </w:tcPr>
          <w:p w14:paraId="4A41CFF4" w14:textId="415729CB" w:rsidR="007A5450" w:rsidRPr="005F3D9A" w:rsidRDefault="007A5450" w:rsidP="6EF00C24">
            <w:pPr>
              <w:pStyle w:val="paragraph"/>
              <w:spacing w:before="0" w:beforeAutospacing="0" w:after="0" w:afterAutospacing="0"/>
              <w:textAlignment w:val="baseline"/>
              <w:rPr>
                <w:rFonts w:asciiTheme="minorHAnsi" w:hAnsiTheme="minorHAnsi" w:cstheme="minorBidi"/>
                <w:color w:val="000000" w:themeColor="text1"/>
                <w:sz w:val="20"/>
                <w:szCs w:val="20"/>
              </w:rPr>
            </w:pPr>
            <w:r w:rsidRPr="6EF00C24">
              <w:rPr>
                <w:rFonts w:asciiTheme="minorHAnsi" w:hAnsiTheme="minorHAnsi" w:cstheme="minorBidi"/>
                <w:color w:val="000000" w:themeColor="text1"/>
                <w:sz w:val="20"/>
                <w:szCs w:val="20"/>
              </w:rPr>
              <w:t>1</w:t>
            </w:r>
            <w:r w:rsidR="3D96835B" w:rsidRPr="6EF00C24">
              <w:rPr>
                <w:rFonts w:asciiTheme="minorHAnsi" w:hAnsiTheme="minorHAnsi" w:cstheme="minorBidi"/>
                <w:color w:val="000000" w:themeColor="text1"/>
                <w:sz w:val="20"/>
                <w:szCs w:val="20"/>
              </w:rPr>
              <w:t>4</w:t>
            </w:r>
            <w:r w:rsidRPr="6EF00C24">
              <w:rPr>
                <w:rFonts w:asciiTheme="minorHAnsi" w:hAnsiTheme="minorHAnsi" w:cstheme="minorBidi"/>
                <w:color w:val="000000" w:themeColor="text1"/>
                <w:sz w:val="20"/>
                <w:szCs w:val="20"/>
              </w:rPr>
              <w:t>-</w:t>
            </w:r>
            <w:r w:rsidR="0088438E">
              <w:rPr>
                <w:rFonts w:asciiTheme="minorHAnsi" w:hAnsiTheme="minorHAnsi" w:cstheme="minorBidi"/>
                <w:color w:val="000000" w:themeColor="text1"/>
                <w:sz w:val="20"/>
                <w:szCs w:val="20"/>
              </w:rPr>
              <w:t>20</w:t>
            </w:r>
          </w:p>
        </w:tc>
        <w:tc>
          <w:tcPr>
            <w:tcW w:w="4195" w:type="dxa"/>
          </w:tcPr>
          <w:p w14:paraId="59D38F8B" w14:textId="14D64D91" w:rsidR="007A5450" w:rsidRPr="005F3D9A" w:rsidRDefault="005F3D9A" w:rsidP="007A5450">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Very good critical evaluation of strategies and their implementation framed using an identified reflective theory.</w:t>
            </w:r>
          </w:p>
        </w:tc>
      </w:tr>
      <w:tr w:rsidR="007A5450" w:rsidRPr="005F3D9A" w14:paraId="30B08F75" w14:textId="77777777" w:rsidTr="3AA887A4">
        <w:tc>
          <w:tcPr>
            <w:tcW w:w="2914" w:type="dxa"/>
            <w:vMerge/>
          </w:tcPr>
          <w:p w14:paraId="4CD3197B" w14:textId="77777777"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2"/>
                <w:szCs w:val="22"/>
              </w:rPr>
            </w:pPr>
          </w:p>
        </w:tc>
        <w:tc>
          <w:tcPr>
            <w:tcW w:w="1177" w:type="dxa"/>
          </w:tcPr>
          <w:p w14:paraId="5985696F" w14:textId="20B64B8F"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Merit (60+)</w:t>
            </w:r>
          </w:p>
        </w:tc>
        <w:tc>
          <w:tcPr>
            <w:tcW w:w="724" w:type="dxa"/>
          </w:tcPr>
          <w:p w14:paraId="6E2ABAC9" w14:textId="5DF18832" w:rsidR="007A5450" w:rsidRPr="005F3D9A" w:rsidRDefault="007A5450" w:rsidP="6EF00C24">
            <w:pPr>
              <w:pStyle w:val="paragraph"/>
              <w:spacing w:before="0" w:beforeAutospacing="0" w:after="0" w:afterAutospacing="0"/>
              <w:textAlignment w:val="baseline"/>
              <w:rPr>
                <w:rFonts w:asciiTheme="minorHAnsi" w:hAnsiTheme="minorHAnsi" w:cstheme="minorBidi"/>
                <w:color w:val="000000" w:themeColor="text1"/>
                <w:sz w:val="20"/>
                <w:szCs w:val="20"/>
              </w:rPr>
            </w:pPr>
            <w:r w:rsidRPr="6EF00C24">
              <w:rPr>
                <w:rFonts w:asciiTheme="minorHAnsi" w:hAnsiTheme="minorHAnsi" w:cstheme="minorBidi"/>
                <w:color w:val="000000" w:themeColor="text1"/>
                <w:sz w:val="20"/>
                <w:szCs w:val="20"/>
              </w:rPr>
              <w:t>12-1</w:t>
            </w:r>
            <w:r w:rsidR="3800CC69" w:rsidRPr="6EF00C24">
              <w:rPr>
                <w:rFonts w:asciiTheme="minorHAnsi" w:hAnsiTheme="minorHAnsi" w:cstheme="minorBidi"/>
                <w:color w:val="000000" w:themeColor="text1"/>
                <w:sz w:val="20"/>
                <w:szCs w:val="20"/>
              </w:rPr>
              <w:t>3</w:t>
            </w:r>
          </w:p>
        </w:tc>
        <w:tc>
          <w:tcPr>
            <w:tcW w:w="4195" w:type="dxa"/>
          </w:tcPr>
          <w:p w14:paraId="784CADB2" w14:textId="19F869DA" w:rsidR="007A5450" w:rsidRPr="005F3D9A" w:rsidRDefault="005F3D9A" w:rsidP="007A5450">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Good critical evaluation of strategies and their implementation framed using an identified reflective theory.</w:t>
            </w:r>
          </w:p>
        </w:tc>
      </w:tr>
      <w:tr w:rsidR="007A5450" w:rsidRPr="005F3D9A" w14:paraId="28A9EA17" w14:textId="77777777" w:rsidTr="3AA887A4">
        <w:tc>
          <w:tcPr>
            <w:tcW w:w="2914" w:type="dxa"/>
            <w:vMerge/>
          </w:tcPr>
          <w:p w14:paraId="045823B2" w14:textId="77777777"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2"/>
                <w:szCs w:val="22"/>
              </w:rPr>
            </w:pPr>
          </w:p>
        </w:tc>
        <w:tc>
          <w:tcPr>
            <w:tcW w:w="1177" w:type="dxa"/>
          </w:tcPr>
          <w:p w14:paraId="445E26F3" w14:textId="44BA5B4C"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Pass (50+)</w:t>
            </w:r>
          </w:p>
        </w:tc>
        <w:tc>
          <w:tcPr>
            <w:tcW w:w="724" w:type="dxa"/>
          </w:tcPr>
          <w:p w14:paraId="6B091676" w14:textId="14C622EC" w:rsidR="007A5450" w:rsidRPr="005F3D9A" w:rsidRDefault="007A5450" w:rsidP="6EF00C24">
            <w:pPr>
              <w:pStyle w:val="paragraph"/>
              <w:spacing w:before="0" w:beforeAutospacing="0" w:after="0" w:afterAutospacing="0"/>
              <w:textAlignment w:val="baseline"/>
              <w:rPr>
                <w:rFonts w:asciiTheme="minorHAnsi" w:hAnsiTheme="minorHAnsi" w:cstheme="minorBidi"/>
                <w:color w:val="000000" w:themeColor="text1"/>
                <w:sz w:val="20"/>
                <w:szCs w:val="20"/>
              </w:rPr>
            </w:pPr>
            <w:r w:rsidRPr="6EF00C24">
              <w:rPr>
                <w:rFonts w:asciiTheme="minorHAnsi" w:hAnsiTheme="minorHAnsi" w:cstheme="minorBidi"/>
                <w:color w:val="000000" w:themeColor="text1"/>
                <w:sz w:val="20"/>
                <w:szCs w:val="20"/>
              </w:rPr>
              <w:t>10-1</w:t>
            </w:r>
            <w:r w:rsidR="3EA868F4" w:rsidRPr="6EF00C24">
              <w:rPr>
                <w:rFonts w:asciiTheme="minorHAnsi" w:hAnsiTheme="minorHAnsi" w:cstheme="minorBidi"/>
                <w:color w:val="000000" w:themeColor="text1"/>
                <w:sz w:val="20"/>
                <w:szCs w:val="20"/>
              </w:rPr>
              <w:t>1</w:t>
            </w:r>
          </w:p>
        </w:tc>
        <w:tc>
          <w:tcPr>
            <w:tcW w:w="4195" w:type="dxa"/>
          </w:tcPr>
          <w:p w14:paraId="56AF9311" w14:textId="03837748" w:rsidR="007A5450" w:rsidRPr="005F3D9A" w:rsidRDefault="005F3D9A" w:rsidP="007A5450">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Some critical evaluation of strategies and their implementation framed using an identified reflective theory.</w:t>
            </w:r>
          </w:p>
        </w:tc>
      </w:tr>
      <w:tr w:rsidR="007A5450" w:rsidRPr="005F3D9A" w14:paraId="572B3024" w14:textId="77777777" w:rsidTr="3AA887A4">
        <w:tc>
          <w:tcPr>
            <w:tcW w:w="2914" w:type="dxa"/>
            <w:vMerge/>
          </w:tcPr>
          <w:p w14:paraId="0FC3FAAA" w14:textId="77777777"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2"/>
                <w:szCs w:val="22"/>
              </w:rPr>
            </w:pPr>
          </w:p>
        </w:tc>
        <w:tc>
          <w:tcPr>
            <w:tcW w:w="1177" w:type="dxa"/>
          </w:tcPr>
          <w:p w14:paraId="6C741410" w14:textId="7F26CAAB"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Fail</w:t>
            </w:r>
          </w:p>
        </w:tc>
        <w:tc>
          <w:tcPr>
            <w:tcW w:w="724" w:type="dxa"/>
          </w:tcPr>
          <w:p w14:paraId="3C328E84" w14:textId="0E39EC26" w:rsidR="007A5450" w:rsidRPr="005F3D9A" w:rsidRDefault="007A5450" w:rsidP="007A5450">
            <w:pPr>
              <w:pStyle w:val="paragraph"/>
              <w:spacing w:before="0" w:beforeAutospacing="0" w:after="0" w:afterAutospacing="0"/>
              <w:textAlignment w:val="baseline"/>
              <w:rPr>
                <w:rFonts w:asciiTheme="minorHAnsi" w:hAnsiTheme="minorHAnsi" w:cstheme="minorHAnsi"/>
                <w:color w:val="000000" w:themeColor="text1"/>
                <w:sz w:val="20"/>
                <w:szCs w:val="20"/>
              </w:rPr>
            </w:pPr>
            <w:r w:rsidRPr="005F3D9A">
              <w:rPr>
                <w:rFonts w:asciiTheme="minorHAnsi" w:hAnsiTheme="minorHAnsi" w:cstheme="minorHAnsi"/>
                <w:color w:val="000000" w:themeColor="text1"/>
                <w:sz w:val="20"/>
                <w:szCs w:val="20"/>
              </w:rPr>
              <w:t>0-9</w:t>
            </w:r>
          </w:p>
        </w:tc>
        <w:tc>
          <w:tcPr>
            <w:tcW w:w="4195" w:type="dxa"/>
          </w:tcPr>
          <w:p w14:paraId="7A923C96" w14:textId="3D8B1C48" w:rsidR="007A5450" w:rsidRPr="005F3D9A" w:rsidRDefault="005F3D9A" w:rsidP="007A5450">
            <w:pPr>
              <w:pStyle w:val="paragraph"/>
              <w:spacing w:before="0" w:beforeAutospacing="0" w:after="0" w:afterAutospacing="0"/>
              <w:textAlignment w:val="baseline"/>
              <w:rPr>
                <w:rFonts w:asciiTheme="minorHAnsi" w:hAnsiTheme="minorHAnsi" w:cstheme="minorHAnsi"/>
                <w:color w:val="000000" w:themeColor="text1"/>
                <w:sz w:val="16"/>
                <w:szCs w:val="16"/>
              </w:rPr>
            </w:pPr>
            <w:r w:rsidRPr="005F3D9A">
              <w:rPr>
                <w:rFonts w:asciiTheme="minorHAnsi" w:hAnsiTheme="minorHAnsi" w:cstheme="minorHAnsi"/>
                <w:color w:val="000000" w:themeColor="text1"/>
                <w:sz w:val="16"/>
                <w:szCs w:val="16"/>
              </w:rPr>
              <w:t>No/Limited critical evaluation of strategies and their implementation framed using an identified reflective theory.</w:t>
            </w:r>
          </w:p>
        </w:tc>
      </w:tr>
      <w:tr w:rsidR="009B611C" w:rsidRPr="009B611C" w14:paraId="580DCE0D" w14:textId="77777777" w:rsidTr="3AA887A4">
        <w:tc>
          <w:tcPr>
            <w:tcW w:w="2914" w:type="dxa"/>
            <w:vMerge w:val="restart"/>
          </w:tcPr>
          <w:p w14:paraId="7332FAD1" w14:textId="5AFCE7A0" w:rsidR="009B611C" w:rsidRPr="009B611C" w:rsidRDefault="009B611C" w:rsidP="009B611C">
            <w:pPr>
              <w:pStyle w:val="paragraph"/>
              <w:spacing w:before="0" w:beforeAutospacing="0" w:after="0" w:afterAutospacing="0"/>
              <w:textAlignment w:val="baseline"/>
              <w:rPr>
                <w:rFonts w:asciiTheme="minorHAnsi" w:hAnsiTheme="minorHAnsi" w:cstheme="minorHAnsi"/>
                <w:color w:val="000000" w:themeColor="text1"/>
                <w:sz w:val="20"/>
                <w:szCs w:val="20"/>
              </w:rPr>
            </w:pPr>
            <w:r w:rsidRPr="009B611C">
              <w:rPr>
                <w:rFonts w:asciiTheme="minorHAnsi" w:hAnsiTheme="minorHAnsi" w:cstheme="minorHAnsi"/>
                <w:color w:val="000000" w:themeColor="text1"/>
                <w:sz w:val="20"/>
                <w:szCs w:val="20"/>
              </w:rPr>
              <w:t>Referencing</w:t>
            </w:r>
          </w:p>
        </w:tc>
        <w:tc>
          <w:tcPr>
            <w:tcW w:w="1177" w:type="dxa"/>
          </w:tcPr>
          <w:p w14:paraId="05CD0EA1" w14:textId="02333913" w:rsidR="009B611C" w:rsidRPr="009B611C" w:rsidRDefault="009B611C" w:rsidP="009B611C">
            <w:pPr>
              <w:pStyle w:val="paragraph"/>
              <w:spacing w:before="0" w:beforeAutospacing="0" w:after="0" w:afterAutospacing="0"/>
              <w:textAlignment w:val="baseline"/>
              <w:rPr>
                <w:rFonts w:asciiTheme="minorHAnsi" w:hAnsiTheme="minorHAnsi" w:cstheme="minorHAnsi"/>
                <w:color w:val="000000" w:themeColor="text1"/>
                <w:sz w:val="20"/>
                <w:szCs w:val="20"/>
              </w:rPr>
            </w:pPr>
            <w:r w:rsidRPr="009B611C">
              <w:rPr>
                <w:rFonts w:asciiTheme="minorHAnsi" w:hAnsiTheme="minorHAnsi" w:cstheme="minorHAnsi"/>
                <w:color w:val="000000" w:themeColor="text1"/>
                <w:sz w:val="20"/>
                <w:szCs w:val="20"/>
              </w:rPr>
              <w:t>Distinction (70+)</w:t>
            </w:r>
          </w:p>
        </w:tc>
        <w:tc>
          <w:tcPr>
            <w:tcW w:w="724" w:type="dxa"/>
          </w:tcPr>
          <w:p w14:paraId="26B6DCC7" w14:textId="7FC8D9E9" w:rsidR="009B611C" w:rsidRPr="009B611C" w:rsidRDefault="7AC1B051" w:rsidP="2FBB59EE">
            <w:pPr>
              <w:pStyle w:val="paragraph"/>
              <w:spacing w:before="0" w:beforeAutospacing="0" w:after="0" w:afterAutospacing="0"/>
              <w:textAlignment w:val="baseline"/>
              <w:rPr>
                <w:rFonts w:asciiTheme="minorHAnsi" w:hAnsiTheme="minorHAnsi" w:cstheme="minorBidi"/>
                <w:color w:val="000000" w:themeColor="text1"/>
                <w:sz w:val="20"/>
                <w:szCs w:val="20"/>
              </w:rPr>
            </w:pPr>
            <w:r w:rsidRPr="7AC1B051">
              <w:rPr>
                <w:rFonts w:asciiTheme="minorHAnsi" w:hAnsiTheme="minorHAnsi" w:cstheme="minorBidi"/>
                <w:color w:val="000000" w:themeColor="text1"/>
                <w:sz w:val="20"/>
                <w:szCs w:val="20"/>
              </w:rPr>
              <w:t>5</w:t>
            </w:r>
          </w:p>
        </w:tc>
        <w:tc>
          <w:tcPr>
            <w:tcW w:w="4195" w:type="dxa"/>
          </w:tcPr>
          <w:p w14:paraId="5040912A" w14:textId="6EF18D6D" w:rsidR="009B611C" w:rsidRPr="009B611C" w:rsidRDefault="009B611C" w:rsidP="009B611C">
            <w:pPr>
              <w:rPr>
                <w:rFonts w:ascii="Calibri" w:hAnsi="Calibri" w:cs="Calibri"/>
                <w:sz w:val="16"/>
                <w:szCs w:val="16"/>
              </w:rPr>
            </w:pPr>
            <w:r w:rsidRPr="009B611C">
              <w:rPr>
                <w:rFonts w:ascii="Calibri" w:hAnsi="Calibri" w:cs="Calibri"/>
                <w:sz w:val="16"/>
                <w:szCs w:val="16"/>
              </w:rPr>
              <w:t>Harvard referencing is excellent and used correctly and consistently throughout the assignment to acknowledge sources clearly. Sources are listed completely, clearly and correctly in the bibliography / reference list.</w:t>
            </w:r>
          </w:p>
        </w:tc>
      </w:tr>
      <w:tr w:rsidR="009B611C" w:rsidRPr="009B611C" w14:paraId="0D9333BB" w14:textId="77777777" w:rsidTr="3AA887A4">
        <w:tc>
          <w:tcPr>
            <w:tcW w:w="2914" w:type="dxa"/>
            <w:vMerge/>
          </w:tcPr>
          <w:p w14:paraId="7872304E" w14:textId="77777777" w:rsidR="009B611C" w:rsidRPr="009B611C" w:rsidRDefault="009B611C" w:rsidP="009B611C">
            <w:pPr>
              <w:pStyle w:val="paragraph"/>
              <w:spacing w:before="0" w:beforeAutospacing="0" w:after="0" w:afterAutospacing="0"/>
              <w:textAlignment w:val="baseline"/>
              <w:rPr>
                <w:rFonts w:asciiTheme="minorHAnsi" w:hAnsiTheme="minorHAnsi" w:cstheme="minorHAnsi"/>
                <w:color w:val="000000" w:themeColor="text1"/>
                <w:sz w:val="20"/>
                <w:szCs w:val="20"/>
              </w:rPr>
            </w:pPr>
          </w:p>
        </w:tc>
        <w:tc>
          <w:tcPr>
            <w:tcW w:w="1177" w:type="dxa"/>
          </w:tcPr>
          <w:p w14:paraId="4FB41EE4" w14:textId="02214E58" w:rsidR="009B611C" w:rsidRPr="009B611C" w:rsidRDefault="009B611C" w:rsidP="009B611C">
            <w:pPr>
              <w:pStyle w:val="paragraph"/>
              <w:spacing w:before="0" w:beforeAutospacing="0" w:after="0" w:afterAutospacing="0"/>
              <w:textAlignment w:val="baseline"/>
              <w:rPr>
                <w:rFonts w:asciiTheme="minorHAnsi" w:hAnsiTheme="minorHAnsi" w:cstheme="minorHAnsi"/>
                <w:color w:val="000000" w:themeColor="text1"/>
                <w:sz w:val="20"/>
                <w:szCs w:val="20"/>
              </w:rPr>
            </w:pPr>
            <w:r w:rsidRPr="009B611C">
              <w:rPr>
                <w:rFonts w:asciiTheme="minorHAnsi" w:hAnsiTheme="minorHAnsi" w:cstheme="minorHAnsi"/>
                <w:color w:val="000000" w:themeColor="text1"/>
                <w:sz w:val="20"/>
                <w:szCs w:val="20"/>
              </w:rPr>
              <w:t>Merit (60+)</w:t>
            </w:r>
          </w:p>
        </w:tc>
        <w:tc>
          <w:tcPr>
            <w:tcW w:w="724" w:type="dxa"/>
          </w:tcPr>
          <w:p w14:paraId="4C11E2B9" w14:textId="7EFA8EBC" w:rsidR="009B611C" w:rsidRPr="009B611C" w:rsidRDefault="7AC1B051" w:rsidP="2FBB59EE">
            <w:pPr>
              <w:pStyle w:val="paragraph"/>
              <w:spacing w:before="0" w:beforeAutospacing="0" w:after="0" w:afterAutospacing="0" w:line="259" w:lineRule="auto"/>
            </w:pPr>
            <w:r w:rsidRPr="7AC1B051">
              <w:rPr>
                <w:rFonts w:asciiTheme="minorHAnsi" w:hAnsiTheme="minorHAnsi" w:cstheme="minorBidi"/>
                <w:color w:val="000000" w:themeColor="text1"/>
                <w:sz w:val="20"/>
                <w:szCs w:val="20"/>
              </w:rPr>
              <w:t>3/4</w:t>
            </w:r>
          </w:p>
        </w:tc>
        <w:tc>
          <w:tcPr>
            <w:tcW w:w="4195" w:type="dxa"/>
          </w:tcPr>
          <w:p w14:paraId="6533C180" w14:textId="5A81279A" w:rsidR="009B611C" w:rsidRPr="00EA79C5" w:rsidRDefault="009B611C" w:rsidP="009B611C">
            <w:pPr>
              <w:rPr>
                <w:rFonts w:ascii="Calibri" w:hAnsi="Calibri" w:cs="Calibri"/>
                <w:sz w:val="16"/>
                <w:szCs w:val="16"/>
              </w:rPr>
            </w:pPr>
            <w:r w:rsidRPr="00EA79C5">
              <w:rPr>
                <w:rFonts w:ascii="Calibri" w:hAnsi="Calibri" w:cs="Calibri"/>
                <w:sz w:val="16"/>
                <w:szCs w:val="16"/>
              </w:rPr>
              <w:t>Harvard referencing practice is good, and used throughout the assignment to acknowledge sources clearly, but with some errors and/or inconsistencies.  Sources are generally listed correctly and clearly in the bibliography / reference list, but with some errors.</w:t>
            </w:r>
          </w:p>
        </w:tc>
      </w:tr>
      <w:tr w:rsidR="009B611C" w:rsidRPr="009B611C" w14:paraId="46B319BB" w14:textId="77777777" w:rsidTr="3AA887A4">
        <w:tc>
          <w:tcPr>
            <w:tcW w:w="2914" w:type="dxa"/>
            <w:vMerge/>
          </w:tcPr>
          <w:p w14:paraId="46A71A1B" w14:textId="77777777" w:rsidR="009B611C" w:rsidRPr="009B611C" w:rsidRDefault="009B611C" w:rsidP="009B611C">
            <w:pPr>
              <w:pStyle w:val="paragraph"/>
              <w:spacing w:before="0" w:beforeAutospacing="0" w:after="0" w:afterAutospacing="0"/>
              <w:textAlignment w:val="baseline"/>
              <w:rPr>
                <w:rFonts w:asciiTheme="minorHAnsi" w:hAnsiTheme="minorHAnsi" w:cstheme="minorHAnsi"/>
                <w:color w:val="000000" w:themeColor="text1"/>
                <w:sz w:val="20"/>
                <w:szCs w:val="20"/>
              </w:rPr>
            </w:pPr>
          </w:p>
        </w:tc>
        <w:tc>
          <w:tcPr>
            <w:tcW w:w="1177" w:type="dxa"/>
          </w:tcPr>
          <w:p w14:paraId="13A154A7" w14:textId="52C7418A" w:rsidR="009B611C" w:rsidRPr="009B611C" w:rsidRDefault="009B611C" w:rsidP="009B611C">
            <w:pPr>
              <w:pStyle w:val="paragraph"/>
              <w:spacing w:before="0" w:beforeAutospacing="0" w:after="0" w:afterAutospacing="0"/>
              <w:textAlignment w:val="baseline"/>
              <w:rPr>
                <w:rFonts w:asciiTheme="minorHAnsi" w:hAnsiTheme="minorHAnsi" w:cstheme="minorHAnsi"/>
                <w:color w:val="000000" w:themeColor="text1"/>
                <w:sz w:val="20"/>
                <w:szCs w:val="20"/>
              </w:rPr>
            </w:pPr>
            <w:r w:rsidRPr="009B611C">
              <w:rPr>
                <w:rFonts w:asciiTheme="minorHAnsi" w:hAnsiTheme="minorHAnsi" w:cstheme="minorHAnsi"/>
                <w:color w:val="000000" w:themeColor="text1"/>
                <w:sz w:val="20"/>
                <w:szCs w:val="20"/>
              </w:rPr>
              <w:t>Pass (50+)</w:t>
            </w:r>
          </w:p>
        </w:tc>
        <w:tc>
          <w:tcPr>
            <w:tcW w:w="724" w:type="dxa"/>
          </w:tcPr>
          <w:p w14:paraId="2F395227" w14:textId="48D3989B" w:rsidR="009B611C" w:rsidRPr="009B611C" w:rsidRDefault="7AC1B051" w:rsidP="2FBB59EE">
            <w:pPr>
              <w:pStyle w:val="paragraph"/>
              <w:spacing w:before="0" w:beforeAutospacing="0" w:after="0" w:afterAutospacing="0" w:line="259" w:lineRule="auto"/>
            </w:pPr>
            <w:r w:rsidRPr="7AC1B051">
              <w:rPr>
                <w:rFonts w:asciiTheme="minorHAnsi" w:hAnsiTheme="minorHAnsi" w:cstheme="minorBidi"/>
                <w:color w:val="000000" w:themeColor="text1"/>
                <w:sz w:val="20"/>
                <w:szCs w:val="20"/>
              </w:rPr>
              <w:t>2/3</w:t>
            </w:r>
          </w:p>
        </w:tc>
        <w:tc>
          <w:tcPr>
            <w:tcW w:w="4195" w:type="dxa"/>
          </w:tcPr>
          <w:p w14:paraId="45116095" w14:textId="18598F26" w:rsidR="009B611C" w:rsidRPr="00EA79C5" w:rsidRDefault="009B611C" w:rsidP="009B611C">
            <w:pPr>
              <w:rPr>
                <w:rFonts w:ascii="Calibri" w:hAnsi="Calibri" w:cs="Calibri"/>
                <w:sz w:val="16"/>
                <w:szCs w:val="16"/>
              </w:rPr>
            </w:pPr>
            <w:r w:rsidRPr="00EA79C5">
              <w:rPr>
                <w:rFonts w:ascii="Calibri" w:hAnsi="Calibri" w:cs="Calibri"/>
                <w:sz w:val="16"/>
                <w:szCs w:val="16"/>
              </w:rPr>
              <w:t>Harvard referencing practice is broadly sound, and used to acknowledge sources, but with a number of recurrent errors and inconsistencies. Sources are listed in the bibliography / reference list with a number of recurrent errors</w:t>
            </w:r>
          </w:p>
        </w:tc>
      </w:tr>
      <w:tr w:rsidR="009B611C" w:rsidRPr="009B611C" w14:paraId="219878F2" w14:textId="77777777" w:rsidTr="3AA887A4">
        <w:tc>
          <w:tcPr>
            <w:tcW w:w="2914" w:type="dxa"/>
            <w:vMerge/>
          </w:tcPr>
          <w:p w14:paraId="33666A0A" w14:textId="77777777" w:rsidR="009B611C" w:rsidRPr="009B611C" w:rsidRDefault="009B611C" w:rsidP="009B611C">
            <w:pPr>
              <w:pStyle w:val="paragraph"/>
              <w:spacing w:before="0" w:beforeAutospacing="0" w:after="0" w:afterAutospacing="0"/>
              <w:textAlignment w:val="baseline"/>
              <w:rPr>
                <w:rFonts w:asciiTheme="minorHAnsi" w:hAnsiTheme="minorHAnsi" w:cstheme="minorHAnsi"/>
                <w:color w:val="000000" w:themeColor="text1"/>
                <w:sz w:val="20"/>
                <w:szCs w:val="20"/>
              </w:rPr>
            </w:pPr>
          </w:p>
        </w:tc>
        <w:tc>
          <w:tcPr>
            <w:tcW w:w="1177" w:type="dxa"/>
          </w:tcPr>
          <w:p w14:paraId="7AFECE35" w14:textId="412A251E" w:rsidR="009B611C" w:rsidRPr="009B611C" w:rsidRDefault="009B611C" w:rsidP="009B611C">
            <w:pPr>
              <w:pStyle w:val="paragraph"/>
              <w:spacing w:before="0" w:beforeAutospacing="0" w:after="0" w:afterAutospacing="0"/>
              <w:textAlignment w:val="baseline"/>
              <w:rPr>
                <w:rFonts w:asciiTheme="minorHAnsi" w:hAnsiTheme="minorHAnsi" w:cstheme="minorHAnsi"/>
                <w:color w:val="000000" w:themeColor="text1"/>
                <w:sz w:val="20"/>
                <w:szCs w:val="20"/>
              </w:rPr>
            </w:pPr>
            <w:r w:rsidRPr="009B611C">
              <w:rPr>
                <w:rFonts w:asciiTheme="minorHAnsi" w:hAnsiTheme="minorHAnsi" w:cstheme="minorHAnsi"/>
                <w:color w:val="000000" w:themeColor="text1"/>
                <w:sz w:val="20"/>
                <w:szCs w:val="20"/>
              </w:rPr>
              <w:t>Fail</w:t>
            </w:r>
          </w:p>
        </w:tc>
        <w:tc>
          <w:tcPr>
            <w:tcW w:w="724" w:type="dxa"/>
          </w:tcPr>
          <w:p w14:paraId="1C39B986" w14:textId="2B3E1B77" w:rsidR="009B611C" w:rsidRPr="009B611C" w:rsidRDefault="6A25F05A" w:rsidP="2FBB59EE">
            <w:pPr>
              <w:pStyle w:val="paragraph"/>
              <w:spacing w:before="0" w:beforeAutospacing="0" w:after="0" w:afterAutospacing="0" w:line="259" w:lineRule="auto"/>
            </w:pPr>
            <w:r w:rsidRPr="2FBB59EE">
              <w:rPr>
                <w:rFonts w:asciiTheme="minorHAnsi" w:hAnsiTheme="minorHAnsi" w:cstheme="minorBidi"/>
                <w:color w:val="000000" w:themeColor="text1"/>
                <w:sz w:val="20"/>
                <w:szCs w:val="20"/>
              </w:rPr>
              <w:t>0-1</w:t>
            </w:r>
          </w:p>
        </w:tc>
        <w:tc>
          <w:tcPr>
            <w:tcW w:w="4195" w:type="dxa"/>
          </w:tcPr>
          <w:p w14:paraId="6D8EFD4E" w14:textId="7164AD0F" w:rsidR="009B611C" w:rsidRPr="00EA79C5" w:rsidRDefault="009B611C" w:rsidP="009B611C">
            <w:pPr>
              <w:rPr>
                <w:rFonts w:ascii="Calibri" w:hAnsi="Calibri" w:cs="Calibri"/>
                <w:sz w:val="16"/>
                <w:szCs w:val="16"/>
              </w:rPr>
            </w:pPr>
            <w:r w:rsidRPr="00EA79C5">
              <w:rPr>
                <w:rFonts w:ascii="Calibri" w:hAnsi="Calibri" w:cs="Calibri"/>
                <w:sz w:val="16"/>
                <w:szCs w:val="16"/>
              </w:rPr>
              <w:t>Harvard referencing practice is poor, with sources acknowledged in an inconsistent and/or incoherent manner. Bibliography / reference list is highly inconsistent, with errors throughout, and may be incomplete.</w:t>
            </w:r>
          </w:p>
        </w:tc>
      </w:tr>
    </w:tbl>
    <w:p w14:paraId="1A34E874" w14:textId="05052C05" w:rsidR="001E7CA2" w:rsidRPr="009B611C" w:rsidRDefault="001E7CA2" w:rsidP="001E7CA2">
      <w:pPr>
        <w:pStyle w:val="paragraph"/>
        <w:spacing w:before="0" w:beforeAutospacing="0" w:after="0" w:afterAutospacing="0"/>
        <w:textAlignment w:val="baseline"/>
        <w:rPr>
          <w:rFonts w:ascii="Arial" w:hAnsi="Arial" w:cs="Arial"/>
          <w:color w:val="000000" w:themeColor="text1"/>
          <w:sz w:val="20"/>
          <w:szCs w:val="20"/>
        </w:rPr>
      </w:pPr>
    </w:p>
    <w:p w14:paraId="385E94FB" w14:textId="77777777" w:rsidR="000525D1" w:rsidRPr="00B829CD" w:rsidRDefault="000525D1">
      <w:pPr>
        <w:rPr>
          <w:rFonts w:ascii="Arial" w:hAnsi="Arial" w:cs="Arial"/>
          <w:color w:val="000000" w:themeColor="text1"/>
          <w:sz w:val="22"/>
          <w:szCs w:val="22"/>
        </w:rPr>
      </w:pPr>
    </w:p>
    <w:sectPr w:rsidR="000525D1" w:rsidRPr="00B829CD" w:rsidSect="009D5D40">
      <w:head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64410" w14:textId="77777777" w:rsidR="00610CA9" w:rsidRDefault="00610CA9" w:rsidP="00B829CD">
      <w:r>
        <w:separator/>
      </w:r>
    </w:p>
  </w:endnote>
  <w:endnote w:type="continuationSeparator" w:id="0">
    <w:p w14:paraId="31D15947" w14:textId="77777777" w:rsidR="00610CA9" w:rsidRDefault="00610CA9" w:rsidP="00B82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F32C47" w14:textId="77777777" w:rsidR="00610CA9" w:rsidRDefault="00610CA9" w:rsidP="00B829CD">
      <w:r>
        <w:separator/>
      </w:r>
    </w:p>
  </w:footnote>
  <w:footnote w:type="continuationSeparator" w:id="0">
    <w:p w14:paraId="6A37D26F" w14:textId="77777777" w:rsidR="00610CA9" w:rsidRDefault="00610CA9" w:rsidP="00B829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8579E4" w14:textId="30FA8282" w:rsidR="00B829CD" w:rsidRDefault="00B829CD">
    <w:pPr>
      <w:pStyle w:val="Pennyn"/>
    </w:pPr>
    <w:r>
      <w:t>MA Education (Wales)</w:t>
    </w:r>
    <w:r>
      <w:tab/>
    </w:r>
    <w:r>
      <w:tab/>
      <w:t>Inclusive Classroom Practice Assessment</w:t>
    </w:r>
  </w:p>
  <w:p w14:paraId="223E3133" w14:textId="77777777" w:rsidR="00B829CD" w:rsidRDefault="00B829CD">
    <w:pPr>
      <w:pStyle w:val="Pennyn"/>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EE5C0C"/>
    <w:multiLevelType w:val="hybridMultilevel"/>
    <w:tmpl w:val="2458D15C"/>
    <w:lvl w:ilvl="0" w:tplc="D5DE676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78A431E"/>
    <w:multiLevelType w:val="hybridMultilevel"/>
    <w:tmpl w:val="4DA671C0"/>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2EDA29CF"/>
    <w:multiLevelType w:val="hybridMultilevel"/>
    <w:tmpl w:val="4D040A50"/>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322D18A3"/>
    <w:multiLevelType w:val="hybridMultilevel"/>
    <w:tmpl w:val="5CFA62A6"/>
    <w:lvl w:ilvl="0" w:tplc="DB0036C6">
      <w:start w:val="1"/>
      <w:numFmt w:val="lowerLetter"/>
      <w:lvlText w:val="%1."/>
      <w:lvlJc w:val="left"/>
      <w:pPr>
        <w:ind w:left="1080" w:hanging="360"/>
      </w:pPr>
      <w:rPr>
        <w:rFonts w:ascii="Calibri" w:eastAsiaTheme="minorHAnsi" w:hAnsi="Calibri" w:cs="Calibri"/>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5C925CF"/>
    <w:multiLevelType w:val="hybridMultilevel"/>
    <w:tmpl w:val="464C2E4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40467CB2"/>
    <w:multiLevelType w:val="hybridMultilevel"/>
    <w:tmpl w:val="F38CCA44"/>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52BC439A"/>
    <w:multiLevelType w:val="hybridMultilevel"/>
    <w:tmpl w:val="73449990"/>
    <w:lvl w:ilvl="0" w:tplc="E4EEFE82">
      <w:start w:val="1"/>
      <w:numFmt w:val="decimal"/>
      <w:lvlText w:val="%1."/>
      <w:lvlJc w:val="left"/>
      <w:pPr>
        <w:ind w:left="720" w:hanging="360"/>
      </w:pPr>
      <w:rPr>
        <w:rFonts w:ascii="Calibri" w:hAnsi="Calibri" w:cs="Calibri" w:hint="default"/>
        <w:color w:val="4472C4"/>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ED1102"/>
    <w:multiLevelType w:val="hybridMultilevel"/>
    <w:tmpl w:val="355A4D44"/>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626B6234"/>
    <w:multiLevelType w:val="hybridMultilevel"/>
    <w:tmpl w:val="3F3C4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8263BA"/>
    <w:multiLevelType w:val="hybridMultilevel"/>
    <w:tmpl w:val="5204E07E"/>
    <w:lvl w:ilvl="0" w:tplc="030C4EC0">
      <w:start w:val="1"/>
      <w:numFmt w:val="decimal"/>
      <w:lvlText w:val="%1."/>
      <w:lvlJc w:val="left"/>
      <w:pPr>
        <w:ind w:left="1080" w:hanging="360"/>
      </w:pPr>
      <w:rPr>
        <w:rFonts w:ascii="Calibri" w:eastAsiaTheme="minorHAnsi" w:hAnsi="Calibri" w:cs="Calibri"/>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31696522">
    <w:abstractNumId w:val="9"/>
  </w:num>
  <w:num w:numId="2" w16cid:durableId="478888010">
    <w:abstractNumId w:val="5"/>
  </w:num>
  <w:num w:numId="3" w16cid:durableId="1522015057">
    <w:abstractNumId w:val="2"/>
  </w:num>
  <w:num w:numId="4" w16cid:durableId="929238339">
    <w:abstractNumId w:val="7"/>
  </w:num>
  <w:num w:numId="5" w16cid:durableId="638147425">
    <w:abstractNumId w:val="1"/>
  </w:num>
  <w:num w:numId="6" w16cid:durableId="858545132">
    <w:abstractNumId w:val="0"/>
  </w:num>
  <w:num w:numId="7" w16cid:durableId="1880900028">
    <w:abstractNumId w:val="8"/>
  </w:num>
  <w:num w:numId="8" w16cid:durableId="1140883177">
    <w:abstractNumId w:val="3"/>
  </w:num>
  <w:num w:numId="9" w16cid:durableId="1541358007">
    <w:abstractNumId w:val="4"/>
  </w:num>
  <w:num w:numId="10" w16cid:durableId="13033464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CA2"/>
    <w:rsid w:val="000108D4"/>
    <w:rsid w:val="000525D1"/>
    <w:rsid w:val="00052E3E"/>
    <w:rsid w:val="000D520B"/>
    <w:rsid w:val="00185094"/>
    <w:rsid w:val="001C0F89"/>
    <w:rsid w:val="001E7CA2"/>
    <w:rsid w:val="00242974"/>
    <w:rsid w:val="002F5AEC"/>
    <w:rsid w:val="00303CE1"/>
    <w:rsid w:val="003832FD"/>
    <w:rsid w:val="003943FE"/>
    <w:rsid w:val="003E2558"/>
    <w:rsid w:val="00522B75"/>
    <w:rsid w:val="005F3D9A"/>
    <w:rsid w:val="00610CA9"/>
    <w:rsid w:val="00694449"/>
    <w:rsid w:val="006F2A2E"/>
    <w:rsid w:val="006F43D0"/>
    <w:rsid w:val="00734CA5"/>
    <w:rsid w:val="0074088B"/>
    <w:rsid w:val="007602B3"/>
    <w:rsid w:val="00790A23"/>
    <w:rsid w:val="007972C3"/>
    <w:rsid w:val="007A1AEA"/>
    <w:rsid w:val="007A5450"/>
    <w:rsid w:val="0088438E"/>
    <w:rsid w:val="0090697F"/>
    <w:rsid w:val="009B611C"/>
    <w:rsid w:val="009D5D40"/>
    <w:rsid w:val="009D72C4"/>
    <w:rsid w:val="009E21B9"/>
    <w:rsid w:val="00A26EE9"/>
    <w:rsid w:val="00A94096"/>
    <w:rsid w:val="00B468C7"/>
    <w:rsid w:val="00B665FC"/>
    <w:rsid w:val="00B829CD"/>
    <w:rsid w:val="00BD5006"/>
    <w:rsid w:val="00C4129A"/>
    <w:rsid w:val="00D16D79"/>
    <w:rsid w:val="00D36819"/>
    <w:rsid w:val="00D36DA7"/>
    <w:rsid w:val="00D97BDD"/>
    <w:rsid w:val="00DF32B6"/>
    <w:rsid w:val="00EA79C5"/>
    <w:rsid w:val="00F77E02"/>
    <w:rsid w:val="00F87369"/>
    <w:rsid w:val="0537D092"/>
    <w:rsid w:val="065C2F9A"/>
    <w:rsid w:val="0F7636B5"/>
    <w:rsid w:val="10245B47"/>
    <w:rsid w:val="1B70E119"/>
    <w:rsid w:val="1F456467"/>
    <w:rsid w:val="2647A7BC"/>
    <w:rsid w:val="295C009D"/>
    <w:rsid w:val="2A01E1D3"/>
    <w:rsid w:val="2C842DF2"/>
    <w:rsid w:val="2FBB59EE"/>
    <w:rsid w:val="3800CC69"/>
    <w:rsid w:val="3AA887A4"/>
    <w:rsid w:val="3D96835B"/>
    <w:rsid w:val="3EA868F4"/>
    <w:rsid w:val="4847D440"/>
    <w:rsid w:val="526CBF40"/>
    <w:rsid w:val="5A000F5A"/>
    <w:rsid w:val="6A25F05A"/>
    <w:rsid w:val="6EF00C24"/>
    <w:rsid w:val="7749A47D"/>
    <w:rsid w:val="7AC1B051"/>
    <w:rsid w:val="7C8689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9EFE7"/>
  <w15:chartTrackingRefBased/>
  <w15:docId w15:val="{7D986F75-267A-904D-8403-20DF057E9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customStyle="1" w:styleId="paragraph">
    <w:name w:val="paragraph"/>
    <w:basedOn w:val="Normal"/>
    <w:rsid w:val="001E7CA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FfontParagraffDdiofyn"/>
    <w:rsid w:val="001E7CA2"/>
  </w:style>
  <w:style w:type="character" w:customStyle="1" w:styleId="eop">
    <w:name w:val="eop"/>
    <w:basedOn w:val="FfontParagraffDdiofyn"/>
    <w:rsid w:val="001E7CA2"/>
  </w:style>
  <w:style w:type="character" w:customStyle="1" w:styleId="apple-converted-space">
    <w:name w:val="apple-converted-space"/>
    <w:basedOn w:val="FfontParagraffDdiofyn"/>
    <w:rsid w:val="001E7CA2"/>
  </w:style>
  <w:style w:type="table" w:styleId="GridTabl">
    <w:name w:val="Table Grid"/>
    <w:basedOn w:val="TablNormal"/>
    <w:uiPriority w:val="39"/>
    <w:rsid w:val="001E7C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Gwe">
    <w:name w:val="Normal (Web)"/>
    <w:basedOn w:val="Normal"/>
    <w:uiPriority w:val="99"/>
    <w:unhideWhenUsed/>
    <w:rsid w:val="007A1AEA"/>
    <w:pPr>
      <w:spacing w:before="100" w:beforeAutospacing="1" w:after="100" w:afterAutospacing="1"/>
    </w:pPr>
    <w:rPr>
      <w:rFonts w:ascii="Times New Roman" w:eastAsia="Times New Roman" w:hAnsi="Times New Roman" w:cs="Times New Roman"/>
      <w:lang w:eastAsia="en-GB"/>
    </w:rPr>
  </w:style>
  <w:style w:type="paragraph" w:styleId="ParagraffRhestr">
    <w:name w:val="List Paragraph"/>
    <w:basedOn w:val="Normal"/>
    <w:uiPriority w:val="34"/>
    <w:qFormat/>
    <w:rsid w:val="00185094"/>
    <w:pPr>
      <w:ind w:left="720"/>
      <w:contextualSpacing/>
    </w:pPr>
  </w:style>
  <w:style w:type="paragraph" w:styleId="Pennyn">
    <w:name w:val="header"/>
    <w:basedOn w:val="Normal"/>
    <w:link w:val="PennynNod"/>
    <w:uiPriority w:val="99"/>
    <w:unhideWhenUsed/>
    <w:rsid w:val="00B829CD"/>
    <w:pPr>
      <w:tabs>
        <w:tab w:val="center" w:pos="4513"/>
        <w:tab w:val="right" w:pos="9026"/>
      </w:tabs>
    </w:pPr>
  </w:style>
  <w:style w:type="character" w:customStyle="1" w:styleId="PennynNod">
    <w:name w:val="Pennyn Nod"/>
    <w:basedOn w:val="FfontParagraffDdiofyn"/>
    <w:link w:val="Pennyn"/>
    <w:uiPriority w:val="99"/>
    <w:rsid w:val="00B829CD"/>
  </w:style>
  <w:style w:type="paragraph" w:styleId="Troedyn">
    <w:name w:val="footer"/>
    <w:basedOn w:val="Normal"/>
    <w:link w:val="TroedynNod"/>
    <w:uiPriority w:val="99"/>
    <w:unhideWhenUsed/>
    <w:rsid w:val="00B829CD"/>
    <w:pPr>
      <w:tabs>
        <w:tab w:val="center" w:pos="4513"/>
        <w:tab w:val="right" w:pos="9026"/>
      </w:tabs>
    </w:pPr>
  </w:style>
  <w:style w:type="character" w:customStyle="1" w:styleId="TroedynNod">
    <w:name w:val="Troedyn Nod"/>
    <w:basedOn w:val="FfontParagraffDdiofyn"/>
    <w:link w:val="Troedyn"/>
    <w:uiPriority w:val="99"/>
    <w:rsid w:val="00B82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6192374">
      <w:bodyDiv w:val="1"/>
      <w:marLeft w:val="0"/>
      <w:marRight w:val="0"/>
      <w:marTop w:val="0"/>
      <w:marBottom w:val="0"/>
      <w:divBdr>
        <w:top w:val="none" w:sz="0" w:space="0" w:color="auto"/>
        <w:left w:val="none" w:sz="0" w:space="0" w:color="auto"/>
        <w:bottom w:val="none" w:sz="0" w:space="0" w:color="auto"/>
        <w:right w:val="none" w:sz="0" w:space="0" w:color="auto"/>
      </w:divBdr>
    </w:div>
    <w:div w:id="1177886326">
      <w:bodyDiv w:val="1"/>
      <w:marLeft w:val="0"/>
      <w:marRight w:val="0"/>
      <w:marTop w:val="0"/>
      <w:marBottom w:val="0"/>
      <w:divBdr>
        <w:top w:val="none" w:sz="0" w:space="0" w:color="auto"/>
        <w:left w:val="none" w:sz="0" w:space="0" w:color="auto"/>
        <w:bottom w:val="none" w:sz="0" w:space="0" w:color="auto"/>
        <w:right w:val="none" w:sz="0" w:space="0" w:color="auto"/>
      </w:divBdr>
      <w:divsChild>
        <w:div w:id="40986205">
          <w:marLeft w:val="0"/>
          <w:marRight w:val="0"/>
          <w:marTop w:val="0"/>
          <w:marBottom w:val="0"/>
          <w:divBdr>
            <w:top w:val="none" w:sz="0" w:space="0" w:color="auto"/>
            <w:left w:val="none" w:sz="0" w:space="0" w:color="auto"/>
            <w:bottom w:val="none" w:sz="0" w:space="0" w:color="auto"/>
            <w:right w:val="none" w:sz="0" w:space="0" w:color="auto"/>
          </w:divBdr>
        </w:div>
        <w:div w:id="497112449">
          <w:marLeft w:val="0"/>
          <w:marRight w:val="0"/>
          <w:marTop w:val="0"/>
          <w:marBottom w:val="0"/>
          <w:divBdr>
            <w:top w:val="none" w:sz="0" w:space="0" w:color="auto"/>
            <w:left w:val="none" w:sz="0" w:space="0" w:color="auto"/>
            <w:bottom w:val="none" w:sz="0" w:space="0" w:color="auto"/>
            <w:right w:val="none" w:sz="0" w:space="0" w:color="auto"/>
          </w:divBdr>
        </w:div>
        <w:div w:id="1690981602">
          <w:marLeft w:val="0"/>
          <w:marRight w:val="0"/>
          <w:marTop w:val="0"/>
          <w:marBottom w:val="0"/>
          <w:divBdr>
            <w:top w:val="none" w:sz="0" w:space="0" w:color="auto"/>
            <w:left w:val="none" w:sz="0" w:space="0" w:color="auto"/>
            <w:bottom w:val="none" w:sz="0" w:space="0" w:color="auto"/>
            <w:right w:val="none" w:sz="0" w:space="0" w:color="auto"/>
          </w:divBdr>
        </w:div>
        <w:div w:id="298923368">
          <w:marLeft w:val="0"/>
          <w:marRight w:val="0"/>
          <w:marTop w:val="0"/>
          <w:marBottom w:val="0"/>
          <w:divBdr>
            <w:top w:val="none" w:sz="0" w:space="0" w:color="auto"/>
            <w:left w:val="none" w:sz="0" w:space="0" w:color="auto"/>
            <w:bottom w:val="none" w:sz="0" w:space="0" w:color="auto"/>
            <w:right w:val="none" w:sz="0" w:space="0" w:color="auto"/>
          </w:divBdr>
        </w:div>
        <w:div w:id="1821923616">
          <w:marLeft w:val="0"/>
          <w:marRight w:val="0"/>
          <w:marTop w:val="0"/>
          <w:marBottom w:val="0"/>
          <w:divBdr>
            <w:top w:val="none" w:sz="0" w:space="0" w:color="auto"/>
            <w:left w:val="none" w:sz="0" w:space="0" w:color="auto"/>
            <w:bottom w:val="none" w:sz="0" w:space="0" w:color="auto"/>
            <w:right w:val="none" w:sz="0" w:space="0" w:color="auto"/>
          </w:divBdr>
        </w:div>
      </w:divsChild>
    </w:div>
    <w:div w:id="1661618064">
      <w:bodyDiv w:val="1"/>
      <w:marLeft w:val="0"/>
      <w:marRight w:val="0"/>
      <w:marTop w:val="0"/>
      <w:marBottom w:val="0"/>
      <w:divBdr>
        <w:top w:val="none" w:sz="0" w:space="0" w:color="auto"/>
        <w:left w:val="none" w:sz="0" w:space="0" w:color="auto"/>
        <w:bottom w:val="none" w:sz="0" w:space="0" w:color="auto"/>
        <w:right w:val="none" w:sz="0" w:space="0" w:color="auto"/>
      </w:divBdr>
    </w:div>
    <w:div w:id="1838424474">
      <w:bodyDiv w:val="1"/>
      <w:marLeft w:val="0"/>
      <w:marRight w:val="0"/>
      <w:marTop w:val="0"/>
      <w:marBottom w:val="0"/>
      <w:divBdr>
        <w:top w:val="none" w:sz="0" w:space="0" w:color="auto"/>
        <w:left w:val="none" w:sz="0" w:space="0" w:color="auto"/>
        <w:bottom w:val="none" w:sz="0" w:space="0" w:color="auto"/>
        <w:right w:val="none" w:sz="0" w:space="0" w:color="auto"/>
      </w:divBdr>
    </w:div>
    <w:div w:id="1864321514">
      <w:bodyDiv w:val="1"/>
      <w:marLeft w:val="0"/>
      <w:marRight w:val="0"/>
      <w:marTop w:val="0"/>
      <w:marBottom w:val="0"/>
      <w:divBdr>
        <w:top w:val="none" w:sz="0" w:space="0" w:color="auto"/>
        <w:left w:val="none" w:sz="0" w:space="0" w:color="auto"/>
        <w:bottom w:val="none" w:sz="0" w:space="0" w:color="auto"/>
        <w:right w:val="none" w:sz="0" w:space="0" w:color="auto"/>
      </w:divBdr>
    </w:div>
    <w:div w:id="209323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48C0F8C2036A6489F58E3763E65DA31" ma:contentTypeVersion="6" ma:contentTypeDescription="Create a new document." ma:contentTypeScope="" ma:versionID="818ed1b77f6bad08ba42fffd8126c1c5">
  <xsd:schema xmlns:xsd="http://www.w3.org/2001/XMLSchema" xmlns:xs="http://www.w3.org/2001/XMLSchema" xmlns:p="http://schemas.microsoft.com/office/2006/metadata/properties" xmlns:ns2="b2eb84cf-e15c-4cef-92bc-48ff4cbc589c" xmlns:ns3="8e7a54ed-e5b5-426d-a001-f6e5f86aa3ec" targetNamespace="http://schemas.microsoft.com/office/2006/metadata/properties" ma:root="true" ma:fieldsID="de4db8a38e7b521c98658d412818d7e6" ns2:_="" ns3:_="">
    <xsd:import namespace="b2eb84cf-e15c-4cef-92bc-48ff4cbc589c"/>
    <xsd:import namespace="8e7a54ed-e5b5-426d-a001-f6e5f86aa3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eb84cf-e15c-4cef-92bc-48ff4cbc58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7a54ed-e5b5-426d-a001-f6e5f86aa3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579F7B-4320-441F-B829-368F88D832C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1E3A76-01D1-4D46-B8E0-2C5C042999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eb84cf-e15c-4cef-92bc-48ff4cbc589c"/>
    <ds:schemaRef ds:uri="8e7a54ed-e5b5-426d-a001-f6e5f86aa3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9BA2F3-7462-47D3-B115-096C13DCE9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989</Words>
  <Characters>5643</Characters>
  <Application>Microsoft Office Word</Application>
  <DocSecurity>0</DocSecurity>
  <Lines>47</Lines>
  <Paragraphs>13</Paragraphs>
  <ScaleCrop>false</ScaleCrop>
  <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Packer</dc:creator>
  <cp:keywords/>
  <dc:description/>
  <cp:lastModifiedBy>Nanna Ryder</cp:lastModifiedBy>
  <cp:revision>4</cp:revision>
  <dcterms:created xsi:type="dcterms:W3CDTF">2024-09-25T13:44:00Z</dcterms:created>
  <dcterms:modified xsi:type="dcterms:W3CDTF">2024-10-17T12:17:00Z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0x010100948C0F8C2036A6489F58E3763E65DA31</vt:lpwstr>
  </property>
  <property fmtid="{D5CDD505-2E9C-101B-9397-08002B2CF9AE}" pid="3" name="Order">
    <vt:r8>1271600</vt:r8>
  </property>
  <property fmtid="{D5CDD505-2E9C-101B-9397-08002B2CF9AE}" pid="4" name="ComplianceAssetId">
    <vt:lpwstr/>
  </property>
  <property fmtid="{D5CDD505-2E9C-101B-9397-08002B2CF9AE}" pid="5" name="_activity">
    <vt:lpwstr>{"FileActivityType":"9","FileActivityTimeStamp":"2024-01-09T16:55:21.540Z","FileActivityUsersOnPage":[{"DisplayName":"Packer, Rhiannon","Id":"sm22565@cardiffmet.ac.uk"}],"FileActivityNavigationId":null}</vt:lpwstr>
  </property>
  <property fmtid="{D5CDD505-2E9C-101B-9397-08002B2CF9AE}" pid="6" name="_ExtendedDescription">
    <vt:lpwstr/>
  </property>
  <property fmtid="{D5CDD505-2E9C-101B-9397-08002B2CF9AE}" pid="7" name="TriggerFlowInfo">
    <vt:lpwstr/>
  </property>
</Properties>
</file>