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1D1E" w:rsidRPr="007B30AA" w:rsidRDefault="00021D1E" w:rsidP="00021D1E">
      <w:pPr>
        <w:rPr>
          <w:rFonts w:cstheme="minorHAnsi"/>
          <w:b/>
        </w:rPr>
      </w:pPr>
      <w:r w:rsidRPr="007B30AA">
        <w:rPr>
          <w:rFonts w:cstheme="minorHAnsi"/>
          <w:b/>
        </w:rPr>
        <w:t>Name:-</w:t>
      </w:r>
      <w:r w:rsidRPr="007B30AA">
        <w:rPr>
          <w:rFonts w:cstheme="minorHAnsi"/>
          <w:b/>
        </w:rPr>
        <w:tab/>
      </w:r>
      <w:r w:rsidRPr="007B30AA">
        <w:rPr>
          <w:rFonts w:cstheme="minorHAnsi"/>
          <w:b/>
        </w:rPr>
        <w:tab/>
      </w:r>
      <w:r w:rsidRPr="007B30AA">
        <w:rPr>
          <w:rFonts w:cstheme="minorHAnsi"/>
          <w:b/>
        </w:rPr>
        <w:tab/>
      </w:r>
      <w:r w:rsidRPr="007B30AA">
        <w:rPr>
          <w:rFonts w:cstheme="minorHAnsi"/>
        </w:rPr>
        <w:t>Stacey Crisp</w:t>
      </w:r>
    </w:p>
    <w:p w:rsidR="00021D1E" w:rsidRPr="007B30AA" w:rsidRDefault="00021D1E" w:rsidP="00021D1E">
      <w:pPr>
        <w:rPr>
          <w:rFonts w:cstheme="minorHAnsi"/>
        </w:rPr>
      </w:pPr>
      <w:r w:rsidRPr="007B30AA">
        <w:rPr>
          <w:rFonts w:cstheme="minorHAnsi"/>
          <w:b/>
        </w:rPr>
        <w:t>Force Number:-</w:t>
      </w:r>
      <w:r w:rsidRPr="007B30AA">
        <w:rPr>
          <w:rFonts w:cstheme="minorHAnsi"/>
        </w:rPr>
        <w:tab/>
      </w:r>
      <w:r w:rsidRPr="007B30AA">
        <w:rPr>
          <w:rFonts w:cstheme="minorHAnsi"/>
        </w:rPr>
        <w:tab/>
        <w:t>PC6754  South Wales Police</w:t>
      </w:r>
    </w:p>
    <w:p w:rsidR="00021D1E" w:rsidRPr="007B30AA" w:rsidRDefault="00021D1E" w:rsidP="00021D1E">
      <w:pPr>
        <w:rPr>
          <w:rFonts w:cstheme="minorHAnsi"/>
          <w:b/>
        </w:rPr>
      </w:pPr>
      <w:r w:rsidRPr="007B30AA">
        <w:rPr>
          <w:rFonts w:cstheme="minorHAnsi"/>
          <w:b/>
        </w:rPr>
        <w:t>Student Number:-</w:t>
      </w:r>
      <w:r w:rsidRPr="007B30AA">
        <w:rPr>
          <w:rFonts w:cstheme="minorHAnsi"/>
          <w:b/>
        </w:rPr>
        <w:tab/>
        <w:t xml:space="preserve"> </w:t>
      </w:r>
      <w:r w:rsidRPr="007B30AA">
        <w:rPr>
          <w:rFonts w:cstheme="minorHAnsi"/>
        </w:rPr>
        <w:t>2016416</w:t>
      </w:r>
      <w:r w:rsidRPr="007B30AA">
        <w:rPr>
          <w:rFonts w:cstheme="minorHAnsi"/>
          <w:b/>
        </w:rPr>
        <w:t xml:space="preserve"> </w:t>
      </w:r>
    </w:p>
    <w:p w:rsidR="00021D1E" w:rsidRPr="007B30AA" w:rsidRDefault="00021D1E" w:rsidP="00021D1E">
      <w:pPr>
        <w:rPr>
          <w:rFonts w:cstheme="minorHAnsi"/>
          <w:b/>
        </w:rPr>
      </w:pPr>
      <w:r w:rsidRPr="007B30AA">
        <w:rPr>
          <w:rFonts w:cstheme="minorHAnsi"/>
          <w:b/>
        </w:rPr>
        <w:t xml:space="preserve">Exam 1 :- </w:t>
      </w:r>
      <w:r w:rsidRPr="007B30AA">
        <w:rPr>
          <w:rFonts w:cstheme="minorHAnsi"/>
          <w:b/>
        </w:rPr>
        <w:tab/>
      </w:r>
      <w:r w:rsidRPr="007B30AA">
        <w:rPr>
          <w:rFonts w:cstheme="minorHAnsi"/>
          <w:b/>
        </w:rPr>
        <w:tab/>
      </w:r>
      <w:r w:rsidRPr="007B30AA">
        <w:rPr>
          <w:rFonts w:cstheme="minorHAnsi"/>
        </w:rPr>
        <w:t>11/12/2020</w:t>
      </w:r>
    </w:p>
    <w:p w:rsidR="00021D1E" w:rsidRPr="007B30AA" w:rsidRDefault="00021D1E" w:rsidP="00021D1E">
      <w:pPr>
        <w:rPr>
          <w:rFonts w:cstheme="minorHAnsi"/>
        </w:rPr>
      </w:pPr>
    </w:p>
    <w:p w:rsidR="00021D1E" w:rsidRPr="007B30AA" w:rsidRDefault="00021D1E" w:rsidP="00021D1E">
      <w:pPr>
        <w:rPr>
          <w:rFonts w:cstheme="minorHAnsi"/>
        </w:rPr>
      </w:pPr>
      <w:r w:rsidRPr="007B30AA">
        <w:rPr>
          <w:rFonts w:cstheme="minorHAnsi"/>
          <w:b/>
        </w:rPr>
        <w:t>Question 1</w:t>
      </w:r>
      <w:r w:rsidRPr="007B30AA">
        <w:rPr>
          <w:rFonts w:cstheme="minorHAnsi"/>
          <w:b/>
        </w:rPr>
        <w:br/>
      </w:r>
    </w:p>
    <w:p w:rsidR="00021D1E" w:rsidRPr="007B30AA" w:rsidRDefault="00021D1E" w:rsidP="00021D1E">
      <w:pPr>
        <w:rPr>
          <w:rFonts w:cstheme="minorHAnsi"/>
        </w:rPr>
      </w:pPr>
      <w:r w:rsidRPr="007B30AA">
        <w:rPr>
          <w:rFonts w:cstheme="minorHAnsi"/>
        </w:rPr>
        <w:t xml:space="preserve">A person is guilty of burglary if he enters a building or part of a building as a trespasser with intent to steal anything there in, inflict grievous bodily harm on any person, or damage any property they are in. </w:t>
      </w:r>
    </w:p>
    <w:p w:rsidR="00021D1E" w:rsidRPr="007B30AA" w:rsidRDefault="00021D1E" w:rsidP="00021D1E">
      <w:pPr>
        <w:rPr>
          <w:rFonts w:cstheme="minorHAnsi"/>
        </w:rPr>
      </w:pPr>
      <w:r w:rsidRPr="007B30AA">
        <w:rPr>
          <w:rFonts w:cstheme="minorHAnsi"/>
        </w:rPr>
        <w:t xml:space="preserve">Burglary is an either way offence. </w:t>
      </w:r>
    </w:p>
    <w:p w:rsidR="00021D1E" w:rsidRPr="007B30AA" w:rsidRDefault="00021D1E" w:rsidP="00021D1E">
      <w:pPr>
        <w:rPr>
          <w:rFonts w:cstheme="minorHAnsi"/>
        </w:rPr>
      </w:pPr>
    </w:p>
    <w:p w:rsidR="00021D1E" w:rsidRPr="007B30AA" w:rsidRDefault="00021D1E" w:rsidP="00021D1E">
      <w:pPr>
        <w:rPr>
          <w:rFonts w:cstheme="minorHAnsi"/>
          <w:b/>
        </w:rPr>
      </w:pPr>
      <w:r w:rsidRPr="007B30AA">
        <w:rPr>
          <w:rFonts w:cstheme="minorHAnsi"/>
          <w:b/>
        </w:rPr>
        <w:t>Question 2</w:t>
      </w:r>
    </w:p>
    <w:p w:rsidR="00021D1E" w:rsidRPr="007B30AA" w:rsidRDefault="00021D1E" w:rsidP="00021D1E">
      <w:pPr>
        <w:rPr>
          <w:rFonts w:cstheme="minorHAnsi"/>
        </w:rPr>
      </w:pPr>
      <w:r w:rsidRPr="007B30AA">
        <w:rPr>
          <w:rFonts w:cstheme="minorHAnsi"/>
        </w:rPr>
        <w:t xml:space="preserve">When arriving at a scene of a crime or incident a police constable should preserve life, identify witnesses and victims, preserve scene, secure evidence and identify suspects. </w:t>
      </w:r>
    </w:p>
    <w:p w:rsidR="00021D1E" w:rsidRPr="007B30AA" w:rsidRDefault="00021D1E" w:rsidP="00021D1E">
      <w:pPr>
        <w:rPr>
          <w:rFonts w:cstheme="minorHAnsi"/>
        </w:rPr>
      </w:pPr>
      <w:r w:rsidRPr="007B30AA">
        <w:rPr>
          <w:rFonts w:cstheme="minorHAnsi"/>
        </w:rPr>
        <w:t>We should at a scene:</w:t>
      </w:r>
    </w:p>
    <w:p w:rsidR="00021D1E" w:rsidRPr="007B30AA" w:rsidRDefault="00021D1E" w:rsidP="00021D1E">
      <w:pPr>
        <w:pStyle w:val="ListParagraph"/>
        <w:numPr>
          <w:ilvl w:val="0"/>
          <w:numId w:val="1"/>
        </w:numPr>
        <w:rPr>
          <w:rFonts w:cstheme="minorHAnsi"/>
        </w:rPr>
      </w:pPr>
      <w:r w:rsidRPr="007B30AA">
        <w:rPr>
          <w:rFonts w:cstheme="minorHAnsi"/>
        </w:rPr>
        <w:t>Keep calm and assess the situation</w:t>
      </w:r>
    </w:p>
    <w:p w:rsidR="00021D1E" w:rsidRPr="007B30AA" w:rsidRDefault="00021D1E" w:rsidP="00021D1E">
      <w:pPr>
        <w:pStyle w:val="ListParagraph"/>
        <w:numPr>
          <w:ilvl w:val="0"/>
          <w:numId w:val="1"/>
        </w:numPr>
        <w:rPr>
          <w:rFonts w:cstheme="minorHAnsi"/>
        </w:rPr>
      </w:pPr>
      <w:r w:rsidRPr="007B30AA">
        <w:rPr>
          <w:rFonts w:cstheme="minorHAnsi"/>
        </w:rPr>
        <w:t>Conduct dynamic risk assessment</w:t>
      </w:r>
    </w:p>
    <w:p w:rsidR="00021D1E" w:rsidRPr="007B30AA" w:rsidRDefault="00021D1E" w:rsidP="00021D1E">
      <w:pPr>
        <w:pStyle w:val="ListParagraph"/>
        <w:numPr>
          <w:ilvl w:val="0"/>
          <w:numId w:val="1"/>
        </w:numPr>
        <w:rPr>
          <w:rFonts w:cstheme="minorHAnsi"/>
        </w:rPr>
      </w:pPr>
      <w:r w:rsidRPr="007B30AA">
        <w:rPr>
          <w:rFonts w:cstheme="minorHAnsi"/>
        </w:rPr>
        <w:t>Establish crime scene area and secure this</w:t>
      </w:r>
    </w:p>
    <w:p w:rsidR="00021D1E" w:rsidRPr="007B30AA" w:rsidRDefault="00021D1E" w:rsidP="00021D1E">
      <w:pPr>
        <w:pStyle w:val="ListParagraph"/>
        <w:numPr>
          <w:ilvl w:val="0"/>
          <w:numId w:val="1"/>
        </w:numPr>
        <w:rPr>
          <w:rFonts w:cstheme="minorHAnsi"/>
        </w:rPr>
      </w:pPr>
      <w:r w:rsidRPr="007B30AA">
        <w:rPr>
          <w:rFonts w:cstheme="minorHAnsi"/>
        </w:rPr>
        <w:t>First aid needed</w:t>
      </w:r>
    </w:p>
    <w:p w:rsidR="00021D1E" w:rsidRPr="007B30AA" w:rsidRDefault="00021D1E" w:rsidP="00021D1E">
      <w:pPr>
        <w:pStyle w:val="ListParagraph"/>
        <w:numPr>
          <w:ilvl w:val="0"/>
          <w:numId w:val="1"/>
        </w:numPr>
        <w:rPr>
          <w:rFonts w:cstheme="minorHAnsi"/>
        </w:rPr>
      </w:pPr>
      <w:r w:rsidRPr="007B30AA">
        <w:rPr>
          <w:rFonts w:cstheme="minorHAnsi"/>
        </w:rPr>
        <w:t xml:space="preserve">Coordinate arriving units </w:t>
      </w:r>
    </w:p>
    <w:p w:rsidR="00021D1E" w:rsidRPr="007B30AA" w:rsidRDefault="00021D1E" w:rsidP="00021D1E">
      <w:pPr>
        <w:pStyle w:val="ListParagraph"/>
        <w:numPr>
          <w:ilvl w:val="0"/>
          <w:numId w:val="1"/>
        </w:numPr>
        <w:rPr>
          <w:rFonts w:cstheme="minorHAnsi"/>
        </w:rPr>
      </w:pPr>
      <w:r w:rsidRPr="007B30AA">
        <w:rPr>
          <w:rFonts w:cstheme="minorHAnsi"/>
        </w:rPr>
        <w:t>Assign officers</w:t>
      </w:r>
    </w:p>
    <w:p w:rsidR="00021D1E" w:rsidRPr="007B30AA" w:rsidRDefault="00021D1E" w:rsidP="00021D1E">
      <w:pPr>
        <w:pStyle w:val="ListParagraph"/>
        <w:numPr>
          <w:ilvl w:val="0"/>
          <w:numId w:val="1"/>
        </w:numPr>
        <w:rPr>
          <w:rFonts w:cstheme="minorHAnsi"/>
        </w:rPr>
      </w:pPr>
      <w:r w:rsidRPr="007B30AA">
        <w:rPr>
          <w:rFonts w:cstheme="minorHAnsi"/>
        </w:rPr>
        <w:t>Secure officers and evidence</w:t>
      </w:r>
    </w:p>
    <w:p w:rsidR="00021D1E" w:rsidRPr="007B30AA" w:rsidRDefault="00021D1E" w:rsidP="00021D1E">
      <w:pPr>
        <w:pStyle w:val="ListParagraph"/>
        <w:numPr>
          <w:ilvl w:val="0"/>
          <w:numId w:val="1"/>
        </w:numPr>
        <w:rPr>
          <w:rFonts w:cstheme="minorHAnsi"/>
        </w:rPr>
      </w:pPr>
      <w:r w:rsidRPr="007B30AA">
        <w:rPr>
          <w:rFonts w:cstheme="minorHAnsi"/>
        </w:rPr>
        <w:t>Obtain statements and exhibits</w:t>
      </w:r>
    </w:p>
    <w:p w:rsidR="00021D1E" w:rsidRPr="007B30AA" w:rsidRDefault="00021D1E" w:rsidP="00021D1E">
      <w:pPr>
        <w:rPr>
          <w:rFonts w:cstheme="minorHAnsi"/>
        </w:rPr>
      </w:pPr>
      <w:r w:rsidRPr="007B30AA">
        <w:rPr>
          <w:rFonts w:cstheme="minorHAnsi"/>
        </w:rPr>
        <w:t>We need to confirm exactly what has happened, cordon off the crime scene, secure the scene and control the scene.</w:t>
      </w:r>
    </w:p>
    <w:p w:rsidR="00021D1E" w:rsidRPr="007B30AA" w:rsidRDefault="00021D1E" w:rsidP="00021D1E">
      <w:pPr>
        <w:rPr>
          <w:rFonts w:cstheme="minorHAnsi"/>
        </w:rPr>
      </w:pPr>
      <w:r w:rsidRPr="007B30AA">
        <w:rPr>
          <w:rFonts w:cstheme="minorHAnsi"/>
        </w:rPr>
        <w:t>To reduce the cross contamination of the evidence we should not allow the victim/witnesses to clean up, move anything and establish a common approach path.</w:t>
      </w:r>
    </w:p>
    <w:p w:rsidR="00021D1E" w:rsidRPr="007B30AA" w:rsidRDefault="00021D1E" w:rsidP="00021D1E">
      <w:pPr>
        <w:rPr>
          <w:rFonts w:cstheme="minorHAnsi"/>
        </w:rPr>
      </w:pPr>
      <w:r w:rsidRPr="007B30AA">
        <w:rPr>
          <w:rFonts w:cstheme="minorHAnsi"/>
        </w:rPr>
        <w:t>We need to manage the victims, witnesses and communities to gain their trust and stand up to public scrutiny.</w:t>
      </w:r>
    </w:p>
    <w:p w:rsidR="00021D1E" w:rsidRPr="007B30AA" w:rsidRDefault="00021D1E" w:rsidP="00021D1E">
      <w:pPr>
        <w:rPr>
          <w:rFonts w:cstheme="minorHAnsi"/>
        </w:rPr>
      </w:pPr>
      <w:r w:rsidRPr="007B30AA">
        <w:rPr>
          <w:rFonts w:cstheme="minorHAnsi"/>
        </w:rPr>
        <w:t xml:space="preserve">We need to ensure we are using the National Decision Model, and justifying our decisions. </w:t>
      </w:r>
    </w:p>
    <w:p w:rsidR="00021D1E" w:rsidRPr="007B30AA" w:rsidRDefault="00021D1E" w:rsidP="00021D1E">
      <w:pPr>
        <w:rPr>
          <w:rFonts w:cstheme="minorHAnsi"/>
        </w:rPr>
      </w:pPr>
    </w:p>
    <w:p w:rsidR="00021D1E" w:rsidRPr="007B30AA" w:rsidRDefault="00021D1E" w:rsidP="00021D1E">
      <w:pPr>
        <w:rPr>
          <w:rFonts w:cstheme="minorHAnsi"/>
        </w:rPr>
      </w:pPr>
    </w:p>
    <w:p w:rsidR="00021D1E" w:rsidRPr="007B30AA" w:rsidRDefault="00021D1E" w:rsidP="00021D1E">
      <w:pPr>
        <w:rPr>
          <w:rFonts w:cstheme="minorHAnsi"/>
        </w:rPr>
      </w:pPr>
    </w:p>
    <w:p w:rsidR="00021D1E" w:rsidRPr="007B30AA" w:rsidRDefault="00021D1E" w:rsidP="00021D1E">
      <w:pPr>
        <w:rPr>
          <w:rFonts w:cstheme="minorHAnsi"/>
        </w:rPr>
      </w:pPr>
    </w:p>
    <w:p w:rsidR="00021D1E" w:rsidRPr="007B30AA" w:rsidRDefault="00021D1E" w:rsidP="00021D1E">
      <w:pPr>
        <w:rPr>
          <w:rFonts w:cstheme="minorHAnsi"/>
        </w:rPr>
      </w:pPr>
    </w:p>
    <w:p w:rsidR="00021D1E" w:rsidRPr="007B30AA" w:rsidRDefault="00021D1E" w:rsidP="00021D1E">
      <w:pPr>
        <w:rPr>
          <w:rFonts w:cstheme="minorHAnsi"/>
          <w:b/>
        </w:rPr>
      </w:pPr>
      <w:r w:rsidRPr="007B30AA">
        <w:rPr>
          <w:rFonts w:cstheme="minorHAnsi"/>
          <w:b/>
        </w:rPr>
        <w:lastRenderedPageBreak/>
        <w:t>Question 3</w:t>
      </w:r>
    </w:p>
    <w:p w:rsidR="00021D1E" w:rsidRPr="007B30AA" w:rsidRDefault="00021D1E" w:rsidP="00021D1E">
      <w:pPr>
        <w:rPr>
          <w:rFonts w:cstheme="minorHAnsi"/>
        </w:rPr>
      </w:pPr>
      <w:r w:rsidRPr="007B30AA">
        <w:rPr>
          <w:rFonts w:cstheme="minorHAnsi"/>
        </w:rPr>
        <w:t>The golden hour is immediately following the incident maximising the chance of securing evidence that will be relied upon in court.</w:t>
      </w:r>
    </w:p>
    <w:p w:rsidR="00021D1E" w:rsidRPr="007B30AA" w:rsidRDefault="00021D1E" w:rsidP="00021D1E">
      <w:pPr>
        <w:rPr>
          <w:rFonts w:cstheme="minorHAnsi"/>
        </w:rPr>
      </w:pPr>
      <w:r w:rsidRPr="007B30AA">
        <w:rPr>
          <w:rFonts w:cstheme="minorHAnsi"/>
        </w:rPr>
        <w:t>We need to ensure we are speaking with witnesses to preserve scene so evidence is fresh and undisturbed, we need to ensure we take information if need to contact them after the event for statements if unable to do so at the time.</w:t>
      </w:r>
    </w:p>
    <w:p w:rsidR="00021D1E" w:rsidRPr="007B30AA" w:rsidRDefault="00021D1E" w:rsidP="00021D1E">
      <w:pPr>
        <w:rPr>
          <w:rFonts w:cstheme="minorHAnsi"/>
        </w:rPr>
      </w:pPr>
      <w:r w:rsidRPr="007B30AA">
        <w:rPr>
          <w:rFonts w:cstheme="minorHAnsi"/>
        </w:rPr>
        <w:t>We need to ensure we identity the scene and preserve evidence to reduce cross contamination which will damage the evidence held and commence the scene log.</w:t>
      </w:r>
    </w:p>
    <w:p w:rsidR="00021D1E" w:rsidRPr="007B30AA" w:rsidRDefault="00021D1E" w:rsidP="00021D1E">
      <w:pPr>
        <w:rPr>
          <w:rFonts w:cstheme="minorHAnsi"/>
        </w:rPr>
      </w:pPr>
      <w:r w:rsidRPr="007B30AA">
        <w:rPr>
          <w:rFonts w:cstheme="minorHAnsi"/>
        </w:rPr>
        <w:t xml:space="preserve">In terms of the suspect, we need to identity arrest and preserve evidence further such as stains on clothing and weapons they may have used and seize this for evidence correctly with an exhibit label and packaged. </w:t>
      </w:r>
    </w:p>
    <w:p w:rsidR="00021D1E" w:rsidRPr="007B30AA" w:rsidRDefault="00021D1E" w:rsidP="00021D1E">
      <w:pPr>
        <w:rPr>
          <w:rFonts w:cstheme="minorHAnsi"/>
        </w:rPr>
      </w:pPr>
      <w:r w:rsidRPr="007B30AA">
        <w:rPr>
          <w:rFonts w:cstheme="minorHAnsi"/>
        </w:rPr>
        <w:t xml:space="preserve">We need to ensure we are identifying support for the family and community involved. </w:t>
      </w:r>
    </w:p>
    <w:p w:rsidR="00021D1E" w:rsidRPr="007B30AA" w:rsidRDefault="00021D1E" w:rsidP="00021D1E">
      <w:pPr>
        <w:rPr>
          <w:rFonts w:cstheme="minorHAnsi"/>
        </w:rPr>
      </w:pPr>
      <w:r w:rsidRPr="007B30AA">
        <w:rPr>
          <w:rFonts w:cstheme="minorHAnsi"/>
        </w:rPr>
        <w:t>Ensuring that we are identifying, prioritising and maximising possible intelligence.</w:t>
      </w:r>
    </w:p>
    <w:p w:rsidR="00021D1E" w:rsidRPr="007B30AA" w:rsidRDefault="00021D1E" w:rsidP="00021D1E">
      <w:pPr>
        <w:rPr>
          <w:rFonts w:cstheme="minorHAnsi"/>
        </w:rPr>
      </w:pPr>
      <w:r w:rsidRPr="007B30AA">
        <w:rPr>
          <w:rFonts w:cstheme="minorHAnsi"/>
        </w:rPr>
        <w:t>We need to consider what physical evidence is available to our disposal such as CCTV, consider any blood, footprints and preserve this.</w:t>
      </w:r>
    </w:p>
    <w:p w:rsidR="00021D1E" w:rsidRPr="007B30AA" w:rsidRDefault="00021D1E" w:rsidP="00021D1E">
      <w:pPr>
        <w:rPr>
          <w:rFonts w:cstheme="minorHAnsi"/>
        </w:rPr>
      </w:pPr>
      <w:r w:rsidRPr="007B30AA">
        <w:rPr>
          <w:rFonts w:cstheme="minorHAnsi"/>
        </w:rPr>
        <w:t xml:space="preserve">We also need to consider if any specialist departments are required such as firearms. </w:t>
      </w:r>
    </w:p>
    <w:p w:rsidR="00021D1E" w:rsidRPr="007B30AA" w:rsidRDefault="00021D1E" w:rsidP="00021D1E">
      <w:pPr>
        <w:rPr>
          <w:rFonts w:cstheme="minorHAnsi"/>
        </w:rPr>
      </w:pPr>
      <w:r w:rsidRPr="007B30AA">
        <w:rPr>
          <w:rFonts w:cstheme="minorHAnsi"/>
        </w:rPr>
        <w:t xml:space="preserve">All of the above could lead to detection of that crime and this may be the only chance to obtain the evidence. Scenes that are not identified and secured will deteriorate quickly. Witnesses who are not identified immediately and interviewed straight away may discuss with others contaminating the evidence or may leave the area being unable to trace. </w:t>
      </w:r>
    </w:p>
    <w:p w:rsidR="00021D1E" w:rsidRPr="007B30AA" w:rsidRDefault="00021D1E" w:rsidP="00021D1E">
      <w:pPr>
        <w:rPr>
          <w:rFonts w:cstheme="minorHAnsi"/>
        </w:rPr>
      </w:pPr>
    </w:p>
    <w:p w:rsidR="00021D1E" w:rsidRPr="007B30AA" w:rsidRDefault="00021D1E" w:rsidP="00021D1E">
      <w:pPr>
        <w:rPr>
          <w:rFonts w:cstheme="minorHAnsi"/>
        </w:rPr>
      </w:pPr>
    </w:p>
    <w:p w:rsidR="00021D1E" w:rsidRPr="007B30AA" w:rsidRDefault="00021D1E" w:rsidP="00021D1E">
      <w:pPr>
        <w:rPr>
          <w:rFonts w:cstheme="minorHAnsi"/>
          <w:b/>
        </w:rPr>
      </w:pPr>
      <w:r w:rsidRPr="007B30AA">
        <w:rPr>
          <w:rFonts w:cstheme="minorHAnsi"/>
          <w:b/>
        </w:rPr>
        <w:t>Question 4</w:t>
      </w:r>
    </w:p>
    <w:p w:rsidR="00021D1E" w:rsidRPr="007B30AA" w:rsidRDefault="00021D1E" w:rsidP="00021D1E">
      <w:pPr>
        <w:rPr>
          <w:rFonts w:cstheme="minorHAnsi"/>
        </w:rPr>
      </w:pPr>
      <w:r w:rsidRPr="007B30AA">
        <w:rPr>
          <w:rFonts w:cstheme="minorHAnsi"/>
        </w:rPr>
        <w:t>A person commits robbery if they steal and immediately before doing so or at the time of doing so and in the order to do so uses force on any person or puts to seek to put any person in fear of being and there subjected to force.</w:t>
      </w:r>
    </w:p>
    <w:p w:rsidR="00021D1E" w:rsidRPr="007B30AA" w:rsidRDefault="00021D1E" w:rsidP="00021D1E">
      <w:pPr>
        <w:rPr>
          <w:rFonts w:cstheme="minorHAnsi"/>
        </w:rPr>
      </w:pPr>
    </w:p>
    <w:p w:rsidR="00021D1E" w:rsidRPr="007B30AA" w:rsidRDefault="00021D1E" w:rsidP="00021D1E">
      <w:pPr>
        <w:rPr>
          <w:rFonts w:cstheme="minorHAnsi"/>
          <w:b/>
        </w:rPr>
      </w:pPr>
      <w:r w:rsidRPr="007B30AA">
        <w:rPr>
          <w:rFonts w:cstheme="minorHAnsi"/>
          <w:b/>
        </w:rPr>
        <w:t>Question 5</w:t>
      </w:r>
    </w:p>
    <w:p w:rsidR="00021D1E" w:rsidRPr="007B30AA" w:rsidRDefault="00021D1E" w:rsidP="00021D1E">
      <w:pPr>
        <w:rPr>
          <w:rFonts w:cstheme="minorHAnsi"/>
        </w:rPr>
      </w:pPr>
      <w:r w:rsidRPr="007B30AA">
        <w:rPr>
          <w:rFonts w:cstheme="minorHAnsi"/>
        </w:rPr>
        <w:t xml:space="preserve">Discretion is the professional judgement and action, gives officer the authority to decide and chose what the best course of action having recognised and considered all of the alternatives. </w:t>
      </w:r>
    </w:p>
    <w:p w:rsidR="00021D1E" w:rsidRPr="007B30AA" w:rsidRDefault="00021D1E" w:rsidP="00021D1E">
      <w:pPr>
        <w:rPr>
          <w:rFonts w:cstheme="minorHAnsi"/>
        </w:rPr>
      </w:pPr>
      <w:r w:rsidRPr="007B30AA">
        <w:rPr>
          <w:rFonts w:cstheme="minorHAnsi"/>
        </w:rPr>
        <w:t xml:space="preserve">The National Decision model also encourages officer and staff to act in accordance with the Codes of Ethics and use their discretion where appropriate by weighing up the resources available to the demand, threat and risk. </w:t>
      </w:r>
    </w:p>
    <w:p w:rsidR="00021D1E" w:rsidRPr="007B30AA" w:rsidRDefault="00021D1E" w:rsidP="00021D1E">
      <w:pPr>
        <w:rPr>
          <w:rFonts w:cstheme="minorHAnsi"/>
        </w:rPr>
      </w:pPr>
      <w:r w:rsidRPr="007B30AA">
        <w:rPr>
          <w:rFonts w:cstheme="minorHAnsi"/>
        </w:rPr>
        <w:t xml:space="preserve">When using discretion it is important as an officer to deal with the offence not the attitude, not be bias and remember to treat all with respect, dignity and consider all relevant policing policies and procedures. When using our discretion we need to consider what we are trying to achieve and the potential effects on our decision being made. Consider culture, religion, vulnerability, mental ill health and damage to public relations.  </w:t>
      </w:r>
    </w:p>
    <w:p w:rsidR="00021D1E" w:rsidRPr="007B30AA" w:rsidRDefault="00021D1E" w:rsidP="00021D1E">
      <w:pPr>
        <w:rPr>
          <w:rFonts w:cstheme="minorHAnsi"/>
        </w:rPr>
      </w:pPr>
      <w:r w:rsidRPr="007B30AA">
        <w:rPr>
          <w:rFonts w:cstheme="minorHAnsi"/>
        </w:rPr>
        <w:lastRenderedPageBreak/>
        <w:t>Discrimination on the other hand is treating someone worse than another because they have a protected characteristic which could be age, gender reassignment, religion/belief, sexual orientation, disability, sex, pregnancy or maternity, marriage &amp; civil partnership and race.</w:t>
      </w:r>
    </w:p>
    <w:p w:rsidR="00021D1E" w:rsidRPr="007B30AA" w:rsidRDefault="00021D1E" w:rsidP="00021D1E">
      <w:pPr>
        <w:rPr>
          <w:rFonts w:cstheme="minorHAnsi"/>
        </w:rPr>
      </w:pPr>
    </w:p>
    <w:p w:rsidR="00021D1E" w:rsidRPr="007B30AA" w:rsidRDefault="00021D1E" w:rsidP="00021D1E">
      <w:pPr>
        <w:rPr>
          <w:rFonts w:cstheme="minorHAnsi"/>
        </w:rPr>
      </w:pPr>
    </w:p>
    <w:p w:rsidR="00021D1E" w:rsidRPr="007B30AA" w:rsidRDefault="00021D1E" w:rsidP="00021D1E">
      <w:pPr>
        <w:rPr>
          <w:rFonts w:cstheme="minorHAnsi"/>
        </w:rPr>
      </w:pPr>
      <w:r w:rsidRPr="007B30AA">
        <w:rPr>
          <w:rFonts w:cstheme="minorHAnsi"/>
          <w:b/>
        </w:rPr>
        <w:t>Question 6</w:t>
      </w:r>
      <w:r w:rsidRPr="007B30AA">
        <w:rPr>
          <w:rFonts w:cstheme="minorHAnsi"/>
          <w:b/>
        </w:rPr>
        <w:br/>
      </w:r>
      <w:r w:rsidRPr="007B30AA">
        <w:rPr>
          <w:rFonts w:cstheme="minorHAnsi"/>
        </w:rPr>
        <w:t xml:space="preserve">if an offence has been committed, an officer may arrest anyone who is guilty of the offence or anyone they have reasonable grounds for suspecting to be guilty of it. </w:t>
      </w:r>
    </w:p>
    <w:p w:rsidR="00021D1E" w:rsidRPr="007B30AA" w:rsidRDefault="00021D1E" w:rsidP="00021D1E">
      <w:pPr>
        <w:rPr>
          <w:rFonts w:cstheme="minorHAnsi"/>
        </w:rPr>
      </w:pPr>
    </w:p>
    <w:p w:rsidR="00021D1E" w:rsidRPr="007B30AA" w:rsidRDefault="00021D1E" w:rsidP="00021D1E">
      <w:pPr>
        <w:rPr>
          <w:rFonts w:cstheme="minorHAnsi"/>
          <w:b/>
        </w:rPr>
      </w:pPr>
      <w:r w:rsidRPr="007B30AA">
        <w:rPr>
          <w:rFonts w:cstheme="minorHAnsi"/>
          <w:b/>
        </w:rPr>
        <w:t>Question 7</w:t>
      </w:r>
    </w:p>
    <w:p w:rsidR="00021D1E" w:rsidRPr="007B30AA" w:rsidRDefault="00021D1E" w:rsidP="00021D1E">
      <w:pPr>
        <w:rPr>
          <w:rFonts w:cstheme="minorHAnsi"/>
        </w:rPr>
      </w:pPr>
      <w:r w:rsidRPr="007B30AA">
        <w:rPr>
          <w:rFonts w:cstheme="minorHAnsi"/>
        </w:rPr>
        <w:t xml:space="preserve">When considering an arrest we need to ensure there is a power to arrest, there are grounds to arrest and there is a necessity to arrest. </w:t>
      </w:r>
    </w:p>
    <w:p w:rsidR="00021D1E" w:rsidRPr="007B30AA" w:rsidRDefault="00021D1E" w:rsidP="00021D1E">
      <w:pPr>
        <w:rPr>
          <w:rFonts w:cstheme="minorHAnsi"/>
        </w:rPr>
      </w:pPr>
      <w:r w:rsidRPr="007B30AA">
        <w:rPr>
          <w:rFonts w:cstheme="minorHAnsi"/>
        </w:rPr>
        <w:t xml:space="preserve">We only need to suspicion to arrest someone. </w:t>
      </w:r>
    </w:p>
    <w:p w:rsidR="00021D1E" w:rsidRPr="007B30AA" w:rsidRDefault="00021D1E" w:rsidP="00021D1E">
      <w:pPr>
        <w:rPr>
          <w:rFonts w:cstheme="minorHAnsi"/>
        </w:rPr>
      </w:pPr>
      <w:r w:rsidRPr="007B30AA">
        <w:rPr>
          <w:rFonts w:cstheme="minorHAnsi"/>
        </w:rPr>
        <w:t>Section 24 is covered by Code G of the Police and Criminal Evidence Act 1984, the necessity criteria for making an arrest is:</w:t>
      </w:r>
    </w:p>
    <w:p w:rsidR="00021D1E" w:rsidRPr="007B30AA" w:rsidRDefault="005A3A82" w:rsidP="00021D1E">
      <w:pPr>
        <w:spacing w:before="100" w:beforeAutospacing="1" w:after="120" w:line="360" w:lineRule="atLeast"/>
        <w:rPr>
          <w:rFonts w:eastAsia="Times New Roman" w:cstheme="minorHAnsi"/>
          <w:lang w:eastAsia="en-GB"/>
        </w:rPr>
      </w:pPr>
      <w:r w:rsidRPr="007B30AA">
        <w:rPr>
          <w:rFonts w:eastAsia="Times New Roman" w:cstheme="minorHAnsi"/>
          <w:lang w:eastAsia="en-GB"/>
        </w:rPr>
        <w:t>Investigation</w:t>
      </w:r>
      <w:r w:rsidR="00021D1E" w:rsidRPr="007B30AA">
        <w:rPr>
          <w:rFonts w:eastAsia="Times New Roman" w:cstheme="minorHAnsi"/>
          <w:lang w:eastAsia="en-GB"/>
        </w:rPr>
        <w:t xml:space="preserve"> – to allow prompt and effective investigation of the offence or of the conduct of the person in question</w:t>
      </w:r>
    </w:p>
    <w:p w:rsidR="00021D1E" w:rsidRPr="007B30AA" w:rsidRDefault="005A3A82" w:rsidP="00021D1E">
      <w:pPr>
        <w:spacing w:before="100" w:beforeAutospacing="1" w:after="120" w:line="360" w:lineRule="atLeast"/>
        <w:rPr>
          <w:rFonts w:eastAsia="Times New Roman" w:cstheme="minorHAnsi"/>
          <w:lang w:eastAsia="en-GB"/>
        </w:rPr>
      </w:pPr>
      <w:r w:rsidRPr="007B30AA">
        <w:rPr>
          <w:rFonts w:eastAsia="Times New Roman" w:cstheme="minorHAnsi"/>
          <w:lang w:eastAsia="en-GB"/>
        </w:rPr>
        <w:t xml:space="preserve">Disappearance </w:t>
      </w:r>
      <w:r w:rsidR="00021D1E" w:rsidRPr="007B30AA">
        <w:rPr>
          <w:rFonts w:eastAsia="Times New Roman" w:cstheme="minorHAnsi"/>
          <w:lang w:eastAsia="en-GB"/>
        </w:rPr>
        <w:t xml:space="preserve">– To prevent any prosecution for the offence from being hindered by the disappearance of the person in question </w:t>
      </w:r>
    </w:p>
    <w:p w:rsidR="00021D1E" w:rsidRPr="007B30AA" w:rsidRDefault="005A3A82" w:rsidP="00021D1E">
      <w:pPr>
        <w:spacing w:before="100" w:beforeAutospacing="1" w:after="120" w:line="360" w:lineRule="atLeast"/>
        <w:rPr>
          <w:rFonts w:eastAsia="Times New Roman" w:cstheme="minorHAnsi"/>
          <w:lang w:eastAsia="en-GB"/>
        </w:rPr>
      </w:pPr>
      <w:r w:rsidRPr="007B30AA">
        <w:rPr>
          <w:rFonts w:eastAsia="Times New Roman" w:cstheme="minorHAnsi"/>
          <w:lang w:eastAsia="en-GB"/>
        </w:rPr>
        <w:t>Child</w:t>
      </w:r>
      <w:r w:rsidR="00021D1E" w:rsidRPr="007B30AA">
        <w:rPr>
          <w:rFonts w:eastAsia="Times New Roman" w:cstheme="minorHAnsi"/>
          <w:lang w:eastAsia="en-GB"/>
        </w:rPr>
        <w:t xml:space="preserve"> – To protect a child or other vulnerable person from the relevant person </w:t>
      </w:r>
    </w:p>
    <w:p w:rsidR="00021D1E" w:rsidRPr="007B30AA" w:rsidRDefault="005A3A82" w:rsidP="00021D1E">
      <w:pPr>
        <w:spacing w:before="100" w:beforeAutospacing="1" w:after="120" w:line="360" w:lineRule="atLeast"/>
        <w:rPr>
          <w:rFonts w:eastAsia="Times New Roman" w:cstheme="minorHAnsi"/>
          <w:lang w:eastAsia="en-GB"/>
        </w:rPr>
      </w:pPr>
      <w:r w:rsidRPr="007B30AA">
        <w:rPr>
          <w:rFonts w:eastAsia="Times New Roman" w:cstheme="minorHAnsi"/>
          <w:lang w:eastAsia="en-GB"/>
        </w:rPr>
        <w:t>Obstruction</w:t>
      </w:r>
      <w:r w:rsidR="00021D1E" w:rsidRPr="007B30AA">
        <w:rPr>
          <w:rFonts w:eastAsia="Times New Roman" w:cstheme="minorHAnsi"/>
          <w:lang w:eastAsia="en-GB"/>
        </w:rPr>
        <w:t>– to prevent the relevant person causing an unlawful obstruction of the highway</w:t>
      </w:r>
    </w:p>
    <w:p w:rsidR="00021D1E" w:rsidRPr="007B30AA" w:rsidRDefault="005A3A82" w:rsidP="00021D1E">
      <w:pPr>
        <w:spacing w:before="100" w:beforeAutospacing="1" w:after="120" w:line="360" w:lineRule="atLeast"/>
        <w:rPr>
          <w:rFonts w:eastAsia="Times New Roman" w:cstheme="minorHAnsi"/>
          <w:lang w:eastAsia="en-GB"/>
        </w:rPr>
      </w:pPr>
      <w:r w:rsidRPr="007B30AA">
        <w:rPr>
          <w:rFonts w:eastAsia="Times New Roman" w:cstheme="minorHAnsi"/>
          <w:lang w:eastAsia="en-GB"/>
        </w:rPr>
        <w:t>Physical Injury</w:t>
      </w:r>
      <w:r w:rsidR="00021D1E" w:rsidRPr="007B30AA">
        <w:rPr>
          <w:rFonts w:eastAsia="Times New Roman" w:cstheme="minorHAnsi"/>
          <w:lang w:eastAsia="en-GB"/>
        </w:rPr>
        <w:t>– to prevent the relevant person causing physical injury to himself or any other person or prevent him from suffering physical injury</w:t>
      </w:r>
    </w:p>
    <w:p w:rsidR="00021D1E" w:rsidRPr="007B30AA" w:rsidRDefault="005A3A82" w:rsidP="00021D1E">
      <w:pPr>
        <w:spacing w:before="100" w:beforeAutospacing="1" w:after="120" w:line="360" w:lineRule="atLeast"/>
        <w:rPr>
          <w:rFonts w:eastAsia="Times New Roman" w:cstheme="minorHAnsi"/>
          <w:lang w:eastAsia="en-GB"/>
        </w:rPr>
      </w:pPr>
      <w:r w:rsidRPr="007B30AA">
        <w:rPr>
          <w:rFonts w:eastAsia="Times New Roman" w:cstheme="minorHAnsi"/>
          <w:lang w:eastAsia="en-GB"/>
        </w:rPr>
        <w:t>Physical Decency</w:t>
      </w:r>
      <w:r w:rsidR="00021D1E" w:rsidRPr="007B30AA">
        <w:rPr>
          <w:rFonts w:eastAsia="Times New Roman" w:cstheme="minorHAnsi"/>
          <w:lang w:eastAsia="en-GB"/>
        </w:rPr>
        <w:t xml:space="preserve">– to prevent the relevant person committing an offence against public decency </w:t>
      </w:r>
      <w:r w:rsidR="00021D1E" w:rsidRPr="007B30AA">
        <w:rPr>
          <w:rFonts w:eastAsia="Times New Roman" w:cstheme="minorHAnsi"/>
          <w:b/>
          <w:lang w:eastAsia="en-GB"/>
        </w:rPr>
        <w:t xml:space="preserve"> </w:t>
      </w:r>
    </w:p>
    <w:p w:rsidR="00021D1E" w:rsidRPr="007B30AA" w:rsidRDefault="005A3A82" w:rsidP="00021D1E">
      <w:pPr>
        <w:spacing w:before="100" w:beforeAutospacing="1" w:after="120" w:line="360" w:lineRule="atLeast"/>
        <w:rPr>
          <w:rFonts w:eastAsia="Times New Roman" w:cstheme="minorHAnsi"/>
          <w:lang w:eastAsia="en-GB"/>
        </w:rPr>
      </w:pPr>
      <w:r w:rsidRPr="007B30AA">
        <w:rPr>
          <w:rFonts w:eastAsia="Times New Roman" w:cstheme="minorHAnsi"/>
          <w:lang w:eastAsia="en-GB"/>
        </w:rPr>
        <w:t>Loss or damage</w:t>
      </w:r>
      <w:r w:rsidR="00021D1E" w:rsidRPr="007B30AA">
        <w:rPr>
          <w:rFonts w:eastAsia="Times New Roman" w:cstheme="minorHAnsi"/>
          <w:lang w:eastAsia="en-GB"/>
        </w:rPr>
        <w:t>– to prevent the relevant person causing loss of, or damage to property</w:t>
      </w:r>
    </w:p>
    <w:p w:rsidR="00021D1E" w:rsidRPr="007B30AA" w:rsidRDefault="005A3A82" w:rsidP="00021D1E">
      <w:pPr>
        <w:spacing w:before="100" w:beforeAutospacing="1" w:after="120" w:line="360" w:lineRule="atLeast"/>
        <w:rPr>
          <w:rFonts w:eastAsia="Times New Roman" w:cstheme="minorHAnsi"/>
          <w:lang w:eastAsia="en-GB"/>
        </w:rPr>
      </w:pPr>
      <w:r w:rsidRPr="007B30AA">
        <w:rPr>
          <w:rFonts w:eastAsia="Times New Roman" w:cstheme="minorHAnsi"/>
          <w:lang w:eastAsia="en-GB"/>
        </w:rPr>
        <w:t>Address</w:t>
      </w:r>
      <w:r w:rsidR="00021D1E" w:rsidRPr="007B30AA">
        <w:rPr>
          <w:rFonts w:eastAsia="Times New Roman" w:cstheme="minorHAnsi"/>
          <w:lang w:eastAsia="en-GB"/>
        </w:rPr>
        <w:t xml:space="preserve"> – to enable the address of the relevant person to be ascertained </w:t>
      </w:r>
    </w:p>
    <w:p w:rsidR="00021D1E" w:rsidRPr="007B30AA" w:rsidRDefault="005A3A82" w:rsidP="00021D1E">
      <w:pPr>
        <w:spacing w:before="100" w:beforeAutospacing="1" w:after="120" w:line="360" w:lineRule="atLeast"/>
        <w:rPr>
          <w:rFonts w:eastAsia="Times New Roman" w:cstheme="minorHAnsi"/>
          <w:lang w:eastAsia="en-GB"/>
        </w:rPr>
      </w:pPr>
      <w:r w:rsidRPr="007B30AA">
        <w:rPr>
          <w:rFonts w:eastAsia="Times New Roman" w:cstheme="minorHAnsi"/>
          <w:lang w:eastAsia="en-GB"/>
        </w:rPr>
        <w:t>Name</w:t>
      </w:r>
      <w:r w:rsidR="00021D1E" w:rsidRPr="007B30AA">
        <w:rPr>
          <w:rFonts w:eastAsia="Times New Roman" w:cstheme="minorHAnsi"/>
          <w:lang w:eastAsia="en-GB"/>
        </w:rPr>
        <w:t xml:space="preserve">– To enable the name of the relevant person to be ascertained </w:t>
      </w:r>
    </w:p>
    <w:p w:rsidR="00021D1E" w:rsidRPr="007B30AA" w:rsidRDefault="00021D1E" w:rsidP="00021D1E">
      <w:pPr>
        <w:spacing w:after="0" w:line="240" w:lineRule="auto"/>
        <w:rPr>
          <w:rFonts w:eastAsia="Times New Roman" w:cstheme="minorHAnsi"/>
          <w:lang w:val="en-US" w:eastAsia="en-GB"/>
        </w:rPr>
      </w:pPr>
    </w:p>
    <w:p w:rsidR="00021D1E" w:rsidRPr="007B30AA" w:rsidRDefault="00021D1E" w:rsidP="00021D1E">
      <w:pPr>
        <w:rPr>
          <w:rFonts w:cstheme="minorHAnsi"/>
        </w:rPr>
      </w:pPr>
    </w:p>
    <w:p w:rsidR="00021D1E" w:rsidRPr="007B30AA" w:rsidRDefault="00021D1E" w:rsidP="00021D1E">
      <w:pPr>
        <w:rPr>
          <w:rFonts w:cstheme="minorHAnsi"/>
        </w:rPr>
      </w:pPr>
    </w:p>
    <w:p w:rsidR="00021D1E" w:rsidRPr="007B30AA" w:rsidRDefault="00021D1E" w:rsidP="00021D1E">
      <w:pPr>
        <w:rPr>
          <w:rFonts w:cstheme="minorHAnsi"/>
        </w:rPr>
      </w:pPr>
      <w:r w:rsidRPr="007B30AA">
        <w:rPr>
          <w:rFonts w:cstheme="minorHAnsi"/>
          <w:b/>
        </w:rPr>
        <w:lastRenderedPageBreak/>
        <w:br/>
      </w:r>
      <w:r w:rsidRPr="007B30AA">
        <w:rPr>
          <w:rFonts w:cstheme="minorHAnsi"/>
        </w:rPr>
        <w:t xml:space="preserve"> </w:t>
      </w:r>
    </w:p>
    <w:p w:rsidR="00021D1E" w:rsidRPr="007B30AA" w:rsidRDefault="00021D1E" w:rsidP="00021D1E">
      <w:pPr>
        <w:rPr>
          <w:rFonts w:cstheme="minorHAnsi"/>
        </w:rPr>
      </w:pPr>
      <w:r w:rsidRPr="007B30AA">
        <w:rPr>
          <w:rFonts w:cstheme="minorHAnsi"/>
          <w:b/>
        </w:rPr>
        <w:t>Question 8</w:t>
      </w:r>
      <w:r w:rsidRPr="007B30AA">
        <w:rPr>
          <w:rFonts w:cstheme="minorHAnsi"/>
          <w:b/>
        </w:rPr>
        <w:br/>
      </w:r>
    </w:p>
    <w:p w:rsidR="00021D1E" w:rsidRPr="007B30AA" w:rsidRDefault="00021D1E" w:rsidP="00021D1E">
      <w:pPr>
        <w:rPr>
          <w:rFonts w:cstheme="minorHAnsi"/>
        </w:rPr>
      </w:pPr>
      <w:r w:rsidRPr="007B30AA">
        <w:rPr>
          <w:rFonts w:cstheme="minorHAnsi"/>
        </w:rPr>
        <w:t xml:space="preserve">Section 117 of the Police and Criminal Evidence Act 1984 gives a police constable the power to use reasonable force only when necessary and it can be justified, proportionate to do so, lawful, appropriate, necessary and ethical. </w:t>
      </w:r>
    </w:p>
    <w:p w:rsidR="00021D1E" w:rsidRPr="007B30AA" w:rsidRDefault="00021D1E" w:rsidP="00021D1E">
      <w:pPr>
        <w:rPr>
          <w:rFonts w:cstheme="minorHAnsi"/>
        </w:rPr>
      </w:pPr>
    </w:p>
    <w:p w:rsidR="00021D1E" w:rsidRPr="007B30AA" w:rsidRDefault="00021D1E" w:rsidP="00021D1E">
      <w:pPr>
        <w:rPr>
          <w:rFonts w:cstheme="minorHAnsi"/>
        </w:rPr>
      </w:pPr>
      <w:r w:rsidRPr="007B30AA">
        <w:rPr>
          <w:rFonts w:cstheme="minorHAnsi"/>
          <w:b/>
        </w:rPr>
        <w:t>Question 9</w:t>
      </w:r>
      <w:r w:rsidRPr="007B30AA">
        <w:rPr>
          <w:rFonts w:cstheme="minorHAnsi"/>
          <w:b/>
        </w:rPr>
        <w:br/>
      </w:r>
    </w:p>
    <w:p w:rsidR="00021D1E" w:rsidRPr="007B30AA" w:rsidRDefault="00021D1E" w:rsidP="00021D1E">
      <w:pPr>
        <w:pStyle w:val="ListParagraph"/>
        <w:numPr>
          <w:ilvl w:val="0"/>
          <w:numId w:val="1"/>
        </w:numPr>
        <w:rPr>
          <w:rFonts w:cstheme="minorHAnsi"/>
        </w:rPr>
      </w:pPr>
      <w:r w:rsidRPr="007B30AA">
        <w:rPr>
          <w:rFonts w:cstheme="minorHAnsi"/>
        </w:rPr>
        <w:t>That they are under arrest</w:t>
      </w:r>
    </w:p>
    <w:p w:rsidR="00021D1E" w:rsidRPr="007B30AA" w:rsidRDefault="00021D1E" w:rsidP="00021D1E">
      <w:pPr>
        <w:pStyle w:val="ListParagraph"/>
        <w:numPr>
          <w:ilvl w:val="0"/>
          <w:numId w:val="1"/>
        </w:numPr>
        <w:rPr>
          <w:rFonts w:cstheme="minorHAnsi"/>
        </w:rPr>
      </w:pPr>
      <w:r w:rsidRPr="007B30AA">
        <w:rPr>
          <w:rFonts w:cstheme="minorHAnsi"/>
        </w:rPr>
        <w:t>The grounds for the arrest</w:t>
      </w:r>
    </w:p>
    <w:p w:rsidR="00021D1E" w:rsidRPr="007B30AA" w:rsidRDefault="00021D1E" w:rsidP="00021D1E">
      <w:pPr>
        <w:pStyle w:val="ListParagraph"/>
        <w:numPr>
          <w:ilvl w:val="0"/>
          <w:numId w:val="1"/>
        </w:numPr>
        <w:rPr>
          <w:rFonts w:cstheme="minorHAnsi"/>
        </w:rPr>
      </w:pPr>
      <w:r w:rsidRPr="007B30AA">
        <w:rPr>
          <w:rFonts w:cstheme="minorHAnsi"/>
        </w:rPr>
        <w:t>The necessity for arrest</w:t>
      </w:r>
    </w:p>
    <w:p w:rsidR="00021D1E" w:rsidRPr="007B30AA" w:rsidRDefault="00021D1E" w:rsidP="00021D1E">
      <w:pPr>
        <w:pStyle w:val="ListParagraph"/>
        <w:numPr>
          <w:ilvl w:val="0"/>
          <w:numId w:val="1"/>
        </w:numPr>
        <w:rPr>
          <w:rFonts w:cstheme="minorHAnsi"/>
        </w:rPr>
      </w:pPr>
      <w:r w:rsidRPr="007B30AA">
        <w:rPr>
          <w:rFonts w:cstheme="minorHAnsi"/>
        </w:rPr>
        <w:t>Caution</w:t>
      </w:r>
    </w:p>
    <w:p w:rsidR="00021D1E" w:rsidRPr="007B30AA" w:rsidRDefault="00021D1E" w:rsidP="00021D1E">
      <w:pPr>
        <w:rPr>
          <w:rFonts w:cstheme="minorHAnsi"/>
        </w:rPr>
      </w:pPr>
      <w:bookmarkStart w:id="0" w:name="_GoBack"/>
      <w:bookmarkEnd w:id="0"/>
    </w:p>
    <w:p w:rsidR="00021D1E" w:rsidRPr="007B30AA" w:rsidRDefault="00021D1E" w:rsidP="00021D1E">
      <w:pPr>
        <w:rPr>
          <w:rFonts w:cstheme="minorHAnsi"/>
        </w:rPr>
      </w:pPr>
      <w:r w:rsidRPr="007B30AA">
        <w:rPr>
          <w:rFonts w:cstheme="minorHAnsi"/>
          <w:b/>
        </w:rPr>
        <w:t>Question 10</w:t>
      </w:r>
      <w:r w:rsidRPr="007B30AA">
        <w:rPr>
          <w:rFonts w:cstheme="minorHAnsi"/>
        </w:rPr>
        <w:br/>
      </w:r>
    </w:p>
    <w:p w:rsidR="00021D1E" w:rsidRPr="007B30AA" w:rsidRDefault="00021D1E" w:rsidP="00021D1E">
      <w:pPr>
        <w:rPr>
          <w:rFonts w:cstheme="minorHAnsi"/>
        </w:rPr>
      </w:pPr>
      <w:r w:rsidRPr="007B30AA">
        <w:rPr>
          <w:rFonts w:cstheme="minorHAnsi"/>
        </w:rPr>
        <w:t xml:space="preserve">The National Decision Model is a values based tool which provides a simple logical and evidence based approach to policing which empowers staff and gains public confidence ensuring our decisions as officers are not overlooked, we are making decision based on previous dealings or being ignorant. </w:t>
      </w:r>
    </w:p>
    <w:p w:rsidR="00021D1E" w:rsidRPr="007B30AA" w:rsidRDefault="00021D1E" w:rsidP="00021D1E">
      <w:pPr>
        <w:rPr>
          <w:rFonts w:cstheme="minorHAnsi"/>
        </w:rPr>
      </w:pPr>
      <w:r w:rsidRPr="007B30AA">
        <w:rPr>
          <w:rFonts w:cstheme="minorHAnsi"/>
        </w:rPr>
        <w:t>The National Decision Model makes staff question the situation confronting them, allowing them to challenge themselves and more customer focused.</w:t>
      </w:r>
    </w:p>
    <w:p w:rsidR="00021D1E" w:rsidRPr="007B30AA" w:rsidRDefault="00021D1E" w:rsidP="00021D1E">
      <w:pPr>
        <w:rPr>
          <w:rFonts w:cstheme="minorHAnsi"/>
        </w:rPr>
      </w:pPr>
      <w:r w:rsidRPr="007B30AA">
        <w:rPr>
          <w:rFonts w:cstheme="minorHAnsi"/>
        </w:rPr>
        <w:t>The National Decision Model encourages officer and staff to act in accordance with the Code of Ethics and use their discretion where appropriate by weighing up the resources available to the demand, threat and risk.</w:t>
      </w:r>
    </w:p>
    <w:p w:rsidR="00021D1E" w:rsidRPr="007B30AA" w:rsidRDefault="00021D1E" w:rsidP="00021D1E">
      <w:pPr>
        <w:rPr>
          <w:rFonts w:cstheme="minorHAnsi"/>
        </w:rPr>
      </w:pPr>
      <w:r w:rsidRPr="007B30AA">
        <w:rPr>
          <w:rFonts w:cstheme="minorHAnsi"/>
        </w:rPr>
        <w:t>The National Decision Model helps everyone in policing make decisions and to provide a framework in which decisions can be examined and challenged both at the time and afterwards.</w:t>
      </w:r>
    </w:p>
    <w:p w:rsidR="00021D1E" w:rsidRPr="007B30AA" w:rsidRDefault="00021D1E" w:rsidP="00021D1E">
      <w:pPr>
        <w:rPr>
          <w:rFonts w:cstheme="minorHAnsi"/>
        </w:rPr>
      </w:pPr>
      <w:r w:rsidRPr="007B30AA">
        <w:rPr>
          <w:rFonts w:cstheme="minorHAnsi"/>
        </w:rPr>
        <w:t>There are 6 key elements of the National Decision Model:</w:t>
      </w:r>
    </w:p>
    <w:p w:rsidR="00021D1E" w:rsidRPr="007B30AA" w:rsidRDefault="00021D1E" w:rsidP="00021D1E">
      <w:pPr>
        <w:rPr>
          <w:rFonts w:cstheme="minorHAnsi"/>
        </w:rPr>
      </w:pPr>
      <w:r w:rsidRPr="007B30AA">
        <w:rPr>
          <w:rFonts w:cstheme="minorHAnsi"/>
        </w:rPr>
        <w:t>Code of ethics is at the heart of what we do</w:t>
      </w:r>
    </w:p>
    <w:p w:rsidR="00021D1E" w:rsidRPr="007B30AA" w:rsidRDefault="00021D1E" w:rsidP="00021D1E">
      <w:pPr>
        <w:rPr>
          <w:rFonts w:cstheme="minorHAnsi"/>
        </w:rPr>
      </w:pPr>
      <w:r w:rsidRPr="007B30AA">
        <w:rPr>
          <w:rFonts w:cstheme="minorHAnsi"/>
        </w:rPr>
        <w:t xml:space="preserve">Information and intelligence – information refers to all forms of information obtained, recorded and processed and intelligence is information that has been subject to a defined evaluation and risk assessment process in order to assist with police decision making. We can check PNC, PND databases to search the people involved so before arriving at a scene or at the scene we can be made aware of their previous dealings with the police, if there are any warning markers we need to be aware of. We can confirm further details with the control room and victim on route to the scene and when at the scene we can use SHACKS to assist us which is what we see, hear, actions, conversations, knowledge and smell. </w:t>
      </w:r>
    </w:p>
    <w:p w:rsidR="00021D1E" w:rsidRPr="007B30AA" w:rsidRDefault="00021D1E" w:rsidP="00021D1E">
      <w:pPr>
        <w:rPr>
          <w:rFonts w:cstheme="minorHAnsi"/>
        </w:rPr>
      </w:pPr>
      <w:r w:rsidRPr="007B30AA">
        <w:rPr>
          <w:rFonts w:cstheme="minorHAnsi"/>
        </w:rPr>
        <w:t xml:space="preserve">Assessment – we need to complete a threat assessment of the potential harm to people or property and the probability of the consequence or impact should it occur. We need to ensure we are </w:t>
      </w:r>
      <w:r w:rsidRPr="007B30AA">
        <w:rPr>
          <w:rFonts w:cstheme="minorHAnsi"/>
        </w:rPr>
        <w:lastRenderedPageBreak/>
        <w:t xml:space="preserve">considering the risks which is the likelihood of injury or harm happening. We need to consider who we are dealing with and consider if we are going to require the assistance of any specialist departments. </w:t>
      </w:r>
    </w:p>
    <w:p w:rsidR="00021D1E" w:rsidRPr="007B30AA" w:rsidRDefault="00021D1E" w:rsidP="00021D1E">
      <w:pPr>
        <w:rPr>
          <w:rFonts w:cstheme="minorHAnsi"/>
        </w:rPr>
      </w:pPr>
      <w:r w:rsidRPr="007B30AA">
        <w:rPr>
          <w:rFonts w:cstheme="minorHAnsi"/>
        </w:rPr>
        <w:t>Powers and policies – we need to consider powers of entry, arrest options under Police and Criminal Evidence Act 1984 Section 24, consider common law, statute law, force policing and national guidelines, use of force section 117. We need to ensure we are being ethical.</w:t>
      </w:r>
    </w:p>
    <w:p w:rsidR="00021D1E" w:rsidRPr="007B30AA" w:rsidRDefault="00021D1E" w:rsidP="00021D1E">
      <w:pPr>
        <w:rPr>
          <w:rFonts w:cstheme="minorHAnsi"/>
        </w:rPr>
      </w:pPr>
      <w:r w:rsidRPr="007B30AA">
        <w:rPr>
          <w:rFonts w:cstheme="minorHAnsi"/>
        </w:rPr>
        <w:t xml:space="preserve">Options and contingencies – at this stage we need to consider the different ways a particular decision can be made or resolved with the least risk of harm. We need to consider what options are available at our disposal, consider the time and resources available. </w:t>
      </w:r>
    </w:p>
    <w:p w:rsidR="00021D1E" w:rsidRPr="007B30AA" w:rsidRDefault="00021D1E" w:rsidP="00021D1E">
      <w:pPr>
        <w:rPr>
          <w:rFonts w:cstheme="minorHAnsi"/>
        </w:rPr>
      </w:pPr>
      <w:r w:rsidRPr="007B30AA">
        <w:rPr>
          <w:rFonts w:cstheme="minorHAnsi"/>
        </w:rPr>
        <w:t>Action – at the action stage we need to consider does anyone else need to know what we have decided such as the victim of crime or supervisor/other departments, ensure we document and record all our decisions in police pocked notebook, and that statements are completed and information is passed to the control room accordingly. We need to ensure we are recording all decision regardless if they are positive or negative regarding the outcome and ensure all relevant forms such as use of force are completed.</w:t>
      </w:r>
    </w:p>
    <w:p w:rsidR="00021D1E" w:rsidRPr="007B30AA" w:rsidRDefault="00021D1E" w:rsidP="00021D1E">
      <w:pPr>
        <w:rPr>
          <w:rFonts w:cstheme="minorHAnsi"/>
        </w:rPr>
      </w:pPr>
      <w:r w:rsidRPr="007B30AA">
        <w:rPr>
          <w:rFonts w:cstheme="minorHAnsi"/>
        </w:rPr>
        <w:t>Review – we then come to the review stage and this is when we can look back on the decision made and consider if we were to do things again, what would we change and what went well.</w:t>
      </w:r>
    </w:p>
    <w:p w:rsidR="00021D1E" w:rsidRPr="007B30AA" w:rsidRDefault="00021D1E" w:rsidP="00021D1E">
      <w:pPr>
        <w:rPr>
          <w:rFonts w:cstheme="minorHAnsi"/>
        </w:rPr>
      </w:pPr>
    </w:p>
    <w:p w:rsidR="00021D1E" w:rsidRPr="007B30AA" w:rsidRDefault="00021D1E" w:rsidP="00021D1E">
      <w:pPr>
        <w:rPr>
          <w:rFonts w:cstheme="minorHAnsi"/>
        </w:rPr>
      </w:pPr>
    </w:p>
    <w:p w:rsidR="00021D1E" w:rsidRPr="007B30AA" w:rsidRDefault="00021D1E" w:rsidP="00021D1E">
      <w:pPr>
        <w:rPr>
          <w:rFonts w:cstheme="minorHAnsi"/>
        </w:rPr>
      </w:pPr>
      <w:r w:rsidRPr="007B30AA">
        <w:rPr>
          <w:rFonts w:cstheme="minorHAnsi"/>
          <w:b/>
        </w:rPr>
        <w:t>Question 11</w:t>
      </w:r>
      <w:r w:rsidRPr="007B30AA">
        <w:rPr>
          <w:rFonts w:cstheme="minorHAnsi"/>
          <w:b/>
        </w:rPr>
        <w:br/>
      </w:r>
    </w:p>
    <w:p w:rsidR="00021D1E" w:rsidRPr="007B30AA" w:rsidRDefault="00021D1E" w:rsidP="00021D1E">
      <w:pPr>
        <w:rPr>
          <w:rFonts w:cstheme="minorHAnsi"/>
        </w:rPr>
      </w:pPr>
      <w:r w:rsidRPr="007B30AA">
        <w:rPr>
          <w:rFonts w:cstheme="minorHAnsi"/>
        </w:rPr>
        <w:t>Section 17 of the Police and Criminal Evidence Act 1984 is:</w:t>
      </w:r>
    </w:p>
    <w:p w:rsidR="00021D1E" w:rsidRPr="007B30AA" w:rsidRDefault="00021D1E" w:rsidP="00021D1E">
      <w:pPr>
        <w:rPr>
          <w:rFonts w:cstheme="minorHAnsi"/>
        </w:rPr>
      </w:pPr>
      <w:r w:rsidRPr="007B30AA">
        <w:rPr>
          <w:rFonts w:cstheme="minorHAnsi"/>
        </w:rPr>
        <w:t>A constable may enter and search any premises for the purpose of:</w:t>
      </w:r>
    </w:p>
    <w:p w:rsidR="00021D1E" w:rsidRPr="007B30AA" w:rsidRDefault="00021D1E" w:rsidP="00021D1E">
      <w:pPr>
        <w:rPr>
          <w:rFonts w:cstheme="minorHAnsi"/>
        </w:rPr>
      </w:pPr>
      <w:r w:rsidRPr="007B30AA">
        <w:rPr>
          <w:rFonts w:cstheme="minorHAnsi"/>
        </w:rPr>
        <w:t xml:space="preserve">W arrant </w:t>
      </w:r>
    </w:p>
    <w:p w:rsidR="00021D1E" w:rsidRPr="007B30AA" w:rsidRDefault="00021D1E" w:rsidP="00021D1E">
      <w:pPr>
        <w:rPr>
          <w:rFonts w:cstheme="minorHAnsi"/>
        </w:rPr>
      </w:pPr>
      <w:r w:rsidRPr="007B30AA">
        <w:rPr>
          <w:rFonts w:cstheme="minorHAnsi"/>
        </w:rPr>
        <w:t xml:space="preserve">A rrest – indictable or unlawfully at large </w:t>
      </w:r>
    </w:p>
    <w:p w:rsidR="00021D1E" w:rsidRPr="007B30AA" w:rsidRDefault="00021D1E" w:rsidP="00021D1E">
      <w:pPr>
        <w:rPr>
          <w:rFonts w:cstheme="minorHAnsi"/>
        </w:rPr>
      </w:pPr>
      <w:r w:rsidRPr="007B30AA">
        <w:rPr>
          <w:rFonts w:cstheme="minorHAnsi"/>
        </w:rPr>
        <w:t xml:space="preserve">S ave life or limb </w:t>
      </w:r>
    </w:p>
    <w:p w:rsidR="00021D1E" w:rsidRPr="007B30AA" w:rsidRDefault="00021D1E" w:rsidP="00021D1E">
      <w:pPr>
        <w:rPr>
          <w:rFonts w:cstheme="minorHAnsi"/>
        </w:rPr>
      </w:pPr>
      <w:r w:rsidRPr="007B30AA">
        <w:rPr>
          <w:rFonts w:cstheme="minorHAnsi"/>
        </w:rPr>
        <w:t>P revent damage to property/ person lawfully at large</w:t>
      </w:r>
    </w:p>
    <w:p w:rsidR="00021D1E" w:rsidRPr="007B30AA" w:rsidRDefault="00021D1E" w:rsidP="00021D1E">
      <w:pPr>
        <w:rPr>
          <w:rFonts w:cstheme="minorHAnsi"/>
        </w:rPr>
      </w:pPr>
      <w:r w:rsidRPr="007B30AA">
        <w:rPr>
          <w:rFonts w:cstheme="minorHAnsi"/>
        </w:rPr>
        <w:t xml:space="preserve">S pecified offences </w:t>
      </w:r>
    </w:p>
    <w:p w:rsidR="00021D1E" w:rsidRPr="007B30AA" w:rsidRDefault="00021D1E" w:rsidP="00021D1E">
      <w:pPr>
        <w:rPr>
          <w:rFonts w:cstheme="minorHAnsi"/>
        </w:rPr>
      </w:pPr>
      <w:r w:rsidRPr="007B30AA">
        <w:rPr>
          <w:rFonts w:cstheme="minorHAnsi"/>
        </w:rPr>
        <w:t>Reasonable Grounds to Believe (except saving life and limb – suspect)</w:t>
      </w:r>
    </w:p>
    <w:p w:rsidR="00021D1E" w:rsidRPr="007B30AA" w:rsidRDefault="00021D1E" w:rsidP="00021D1E">
      <w:pPr>
        <w:rPr>
          <w:rFonts w:cstheme="minorHAnsi"/>
        </w:rPr>
      </w:pPr>
    </w:p>
    <w:p w:rsidR="00021D1E" w:rsidRPr="007B30AA" w:rsidRDefault="00021D1E" w:rsidP="00021D1E">
      <w:pPr>
        <w:rPr>
          <w:rFonts w:cstheme="minorHAnsi"/>
          <w:b/>
        </w:rPr>
      </w:pPr>
      <w:r w:rsidRPr="007B30AA">
        <w:rPr>
          <w:rFonts w:cstheme="minorHAnsi"/>
          <w:b/>
        </w:rPr>
        <w:t>Question 12</w:t>
      </w:r>
      <w:r w:rsidRPr="007B30AA">
        <w:rPr>
          <w:rFonts w:cstheme="minorHAnsi"/>
          <w:b/>
        </w:rPr>
        <w:br/>
      </w:r>
    </w:p>
    <w:p w:rsidR="00021D1E" w:rsidRPr="007B30AA" w:rsidRDefault="00021D1E" w:rsidP="00021D1E">
      <w:pPr>
        <w:ind w:left="142"/>
        <w:rPr>
          <w:rFonts w:cstheme="minorHAnsi"/>
        </w:rPr>
      </w:pPr>
      <w:r w:rsidRPr="007B30AA">
        <w:rPr>
          <w:rFonts w:cstheme="minorHAnsi"/>
        </w:rPr>
        <w:t>R v Gosh 1982 set out the test for dishonesty under Theft Act 1968 which was both the subject and objective test. Whether according to ordinary standards of reasonable/honest people what was done dishonest (objective test) and whether the person realised, by those standards, that what they were doing was dishonest (subjective test).</w:t>
      </w:r>
    </w:p>
    <w:p w:rsidR="00021D1E" w:rsidRPr="007B30AA" w:rsidRDefault="00021D1E" w:rsidP="00021D1E">
      <w:pPr>
        <w:ind w:left="142"/>
        <w:rPr>
          <w:rFonts w:cstheme="minorHAnsi"/>
        </w:rPr>
      </w:pPr>
      <w:r w:rsidRPr="007B30AA">
        <w:rPr>
          <w:rFonts w:cstheme="minorHAnsi"/>
        </w:rPr>
        <w:lastRenderedPageBreak/>
        <w:t xml:space="preserve">In Ivy V Genting 2017 the question about whether their conduct was honest or dishonest should be determined by applying the objective standards of ordinary people. </w:t>
      </w:r>
    </w:p>
    <w:p w:rsidR="00021D1E" w:rsidRPr="007B30AA" w:rsidRDefault="00021D1E" w:rsidP="00021D1E">
      <w:pPr>
        <w:ind w:left="142"/>
        <w:rPr>
          <w:rFonts w:cstheme="minorHAnsi"/>
        </w:rPr>
      </w:pPr>
      <w:r w:rsidRPr="007B30AA">
        <w:rPr>
          <w:rFonts w:cstheme="minorHAnsi"/>
        </w:rPr>
        <w:t xml:space="preserve">The Ivy V Genting Casinos objectivity test was applied in R V Barton &amp; Booth 2020. Objectivity test is where according to ordinary standards of reasonable/honest people what was done dishonest.  </w:t>
      </w:r>
    </w:p>
    <w:p w:rsidR="00021D1E" w:rsidRPr="007B30AA" w:rsidRDefault="00021D1E" w:rsidP="00021D1E">
      <w:pPr>
        <w:rPr>
          <w:rFonts w:cstheme="minorHAnsi"/>
        </w:rPr>
      </w:pPr>
    </w:p>
    <w:p w:rsidR="00021D1E" w:rsidRPr="007B30AA" w:rsidRDefault="00021D1E" w:rsidP="00021D1E">
      <w:pPr>
        <w:rPr>
          <w:rFonts w:cstheme="minorHAnsi"/>
        </w:rPr>
      </w:pPr>
      <w:r w:rsidRPr="007B30AA">
        <w:rPr>
          <w:rFonts w:cstheme="minorHAnsi"/>
          <w:b/>
        </w:rPr>
        <w:t>Question 13</w:t>
      </w:r>
      <w:r w:rsidRPr="007B30AA">
        <w:rPr>
          <w:rFonts w:cstheme="minorHAnsi"/>
          <w:b/>
        </w:rPr>
        <w:br/>
      </w:r>
    </w:p>
    <w:p w:rsidR="00021D1E" w:rsidRPr="007B30AA" w:rsidRDefault="00021D1E" w:rsidP="00021D1E">
      <w:pPr>
        <w:rPr>
          <w:rFonts w:cstheme="minorHAnsi"/>
        </w:rPr>
      </w:pPr>
      <w:r w:rsidRPr="007B30AA">
        <w:rPr>
          <w:rFonts w:cstheme="minorHAnsi"/>
        </w:rPr>
        <w:t>THRIVE is a risk management tool which considers 6 elements to assist in identifying the appropriate response grade based on the needs of the caller and the circumstances of the incident. Every incident will have a THRIVE assessment:</w:t>
      </w:r>
    </w:p>
    <w:p w:rsidR="00021D1E" w:rsidRPr="007B30AA" w:rsidRDefault="00021D1E" w:rsidP="00021D1E">
      <w:pPr>
        <w:rPr>
          <w:rFonts w:cstheme="minorHAnsi"/>
        </w:rPr>
      </w:pPr>
      <w:r w:rsidRPr="007B30AA">
        <w:rPr>
          <w:rFonts w:cstheme="minorHAnsi"/>
        </w:rPr>
        <w:t>Threat – a threat is a communicated or perceived intent to inflict harm or loss on another person</w:t>
      </w:r>
    </w:p>
    <w:p w:rsidR="00021D1E" w:rsidRPr="007B30AA" w:rsidRDefault="00021D1E" w:rsidP="00021D1E">
      <w:pPr>
        <w:rPr>
          <w:rFonts w:cstheme="minorHAnsi"/>
        </w:rPr>
      </w:pPr>
      <w:r w:rsidRPr="007B30AA">
        <w:rPr>
          <w:rFonts w:cstheme="minorHAnsi"/>
        </w:rPr>
        <w:t>Harm – is to do or cause harm such as physical or psychological</w:t>
      </w:r>
    </w:p>
    <w:p w:rsidR="00021D1E" w:rsidRPr="007B30AA" w:rsidRDefault="00021D1E" w:rsidP="00021D1E">
      <w:pPr>
        <w:rPr>
          <w:rFonts w:cstheme="minorHAnsi"/>
        </w:rPr>
      </w:pPr>
      <w:r w:rsidRPr="007B30AA">
        <w:rPr>
          <w:rFonts w:cstheme="minorHAnsi"/>
        </w:rPr>
        <w:t>Risk – is the likelihood of the event occurring</w:t>
      </w:r>
    </w:p>
    <w:p w:rsidR="00021D1E" w:rsidRPr="007B30AA" w:rsidRDefault="00021D1E" w:rsidP="00021D1E">
      <w:pPr>
        <w:rPr>
          <w:rFonts w:cstheme="minorHAnsi"/>
        </w:rPr>
      </w:pPr>
      <w:r w:rsidRPr="007B30AA">
        <w:rPr>
          <w:rFonts w:cstheme="minorHAnsi"/>
        </w:rPr>
        <w:t>Investigation – is the act or process of examining a crime, problem or situation and considering what action is required</w:t>
      </w:r>
    </w:p>
    <w:p w:rsidR="00021D1E" w:rsidRPr="007B30AA" w:rsidRDefault="00021D1E" w:rsidP="00021D1E">
      <w:pPr>
        <w:rPr>
          <w:rFonts w:cstheme="minorHAnsi"/>
        </w:rPr>
      </w:pPr>
      <w:r w:rsidRPr="007B30AA">
        <w:rPr>
          <w:rFonts w:cstheme="minorHAnsi"/>
        </w:rPr>
        <w:t xml:space="preserve">Vulnerability is defined as a person is vulnerable as a result of their situation or circumstances, they are unable to take care or protect themselves, or others from harm or exploitation. </w:t>
      </w:r>
    </w:p>
    <w:p w:rsidR="00021D1E" w:rsidRPr="007B30AA" w:rsidRDefault="00021D1E" w:rsidP="00021D1E">
      <w:pPr>
        <w:rPr>
          <w:rFonts w:cstheme="minorHAnsi"/>
        </w:rPr>
      </w:pPr>
      <w:r w:rsidRPr="007B30AA">
        <w:rPr>
          <w:rFonts w:cstheme="minorHAnsi"/>
        </w:rPr>
        <w:t>Engagement – is were organisations build a positive relationships for the benefit of everyone involved</w:t>
      </w:r>
    </w:p>
    <w:p w:rsidR="00021D1E" w:rsidRPr="007B30AA" w:rsidRDefault="00021D1E" w:rsidP="00021D1E">
      <w:pPr>
        <w:rPr>
          <w:rFonts w:cstheme="minorHAnsi"/>
        </w:rPr>
      </w:pPr>
    </w:p>
    <w:p w:rsidR="00021D1E" w:rsidRPr="007B30AA" w:rsidRDefault="00021D1E" w:rsidP="00021D1E">
      <w:pPr>
        <w:rPr>
          <w:rFonts w:cstheme="minorHAnsi"/>
        </w:rPr>
      </w:pPr>
      <w:r w:rsidRPr="007B30AA">
        <w:rPr>
          <w:rFonts w:cstheme="minorHAnsi"/>
          <w:b/>
        </w:rPr>
        <w:t>Question 14</w:t>
      </w:r>
      <w:r w:rsidRPr="007B30AA">
        <w:rPr>
          <w:rFonts w:cstheme="minorHAnsi"/>
          <w:b/>
        </w:rPr>
        <w:br/>
      </w:r>
    </w:p>
    <w:p w:rsidR="00021D1E" w:rsidRPr="007B30AA" w:rsidRDefault="00021D1E" w:rsidP="00021D1E">
      <w:pPr>
        <w:rPr>
          <w:rFonts w:cstheme="minorHAnsi"/>
        </w:rPr>
      </w:pPr>
      <w:r w:rsidRPr="007B30AA">
        <w:rPr>
          <w:rFonts w:cstheme="minorHAnsi"/>
        </w:rPr>
        <w:t xml:space="preserve">Vulnerability is defined as a person is vulnerable as a result of their situation or circumstances, they are unable to take care or protect themselves, or others from harm or exploitation. </w:t>
      </w:r>
    </w:p>
    <w:p w:rsidR="00021D1E" w:rsidRPr="007B30AA" w:rsidRDefault="00021D1E" w:rsidP="00021D1E">
      <w:pPr>
        <w:rPr>
          <w:rFonts w:cstheme="minorHAnsi"/>
        </w:rPr>
      </w:pPr>
    </w:p>
    <w:p w:rsidR="00021D1E" w:rsidRPr="007B30AA" w:rsidRDefault="00021D1E" w:rsidP="00021D1E">
      <w:pPr>
        <w:rPr>
          <w:rFonts w:cstheme="minorHAnsi"/>
          <w:b/>
        </w:rPr>
      </w:pPr>
      <w:r w:rsidRPr="007B30AA">
        <w:rPr>
          <w:rFonts w:cstheme="minorHAnsi"/>
        </w:rPr>
        <w:br/>
      </w:r>
      <w:r w:rsidRPr="007B30AA">
        <w:rPr>
          <w:rFonts w:cstheme="minorHAnsi"/>
          <w:b/>
        </w:rPr>
        <w:t>Question 15</w:t>
      </w:r>
    </w:p>
    <w:p w:rsidR="00021D1E" w:rsidRPr="007B30AA" w:rsidRDefault="00021D1E" w:rsidP="00021D1E">
      <w:pPr>
        <w:pStyle w:val="ListParagraph"/>
        <w:numPr>
          <w:ilvl w:val="0"/>
          <w:numId w:val="2"/>
        </w:numPr>
        <w:spacing w:line="252" w:lineRule="auto"/>
        <w:rPr>
          <w:rFonts w:cstheme="minorHAnsi"/>
        </w:rPr>
      </w:pPr>
      <w:r w:rsidRPr="007B30AA">
        <w:rPr>
          <w:rFonts w:cstheme="minorHAnsi"/>
        </w:rPr>
        <w:t>Conduct that has caused, or is likely to cause, harassment, alarm or distress to any person</w:t>
      </w:r>
    </w:p>
    <w:p w:rsidR="00021D1E" w:rsidRPr="007B30AA" w:rsidRDefault="00021D1E" w:rsidP="00021D1E">
      <w:pPr>
        <w:pStyle w:val="ListParagraph"/>
        <w:ind w:left="502"/>
        <w:rPr>
          <w:rFonts w:cstheme="minorHAnsi"/>
        </w:rPr>
      </w:pPr>
    </w:p>
    <w:p w:rsidR="00021D1E" w:rsidRPr="007B30AA" w:rsidRDefault="00021D1E" w:rsidP="00021D1E">
      <w:pPr>
        <w:pStyle w:val="ListParagraph"/>
        <w:numPr>
          <w:ilvl w:val="0"/>
          <w:numId w:val="2"/>
        </w:numPr>
        <w:spacing w:line="252" w:lineRule="auto"/>
        <w:rPr>
          <w:rFonts w:cstheme="minorHAnsi"/>
        </w:rPr>
      </w:pPr>
      <w:r w:rsidRPr="007B30AA">
        <w:rPr>
          <w:rFonts w:cstheme="minorHAnsi"/>
        </w:rPr>
        <w:t xml:space="preserve">In a housing-related context is it conduct capable of causing nuisance or annoyance to a person in relation to that person’s occupation of residential premises or conduct capable of causing housing-related nuisance or annoyance to any person. </w:t>
      </w:r>
    </w:p>
    <w:p w:rsidR="00021D1E" w:rsidRPr="007B30AA" w:rsidRDefault="00021D1E" w:rsidP="00021D1E">
      <w:pPr>
        <w:pStyle w:val="ListParagraph"/>
        <w:rPr>
          <w:rFonts w:cstheme="minorHAnsi"/>
        </w:rPr>
      </w:pPr>
    </w:p>
    <w:p w:rsidR="00021D1E" w:rsidRPr="007B30AA" w:rsidRDefault="00021D1E" w:rsidP="00021D1E">
      <w:pPr>
        <w:pStyle w:val="ListParagraph"/>
        <w:numPr>
          <w:ilvl w:val="0"/>
          <w:numId w:val="2"/>
        </w:numPr>
        <w:spacing w:line="252" w:lineRule="auto"/>
        <w:rPr>
          <w:rFonts w:cstheme="minorHAnsi"/>
        </w:rPr>
      </w:pPr>
      <w:r w:rsidRPr="007B30AA">
        <w:rPr>
          <w:rFonts w:cstheme="minorHAnsi"/>
        </w:rPr>
        <w:t>2 categories of identifying anti-social behaviour – housing related and non-housing related</w:t>
      </w:r>
    </w:p>
    <w:p w:rsidR="00021D1E" w:rsidRPr="007B30AA" w:rsidRDefault="00021D1E" w:rsidP="00021D1E">
      <w:pPr>
        <w:rPr>
          <w:rFonts w:cstheme="minorHAnsi"/>
        </w:rPr>
      </w:pPr>
    </w:p>
    <w:p w:rsidR="00021D1E" w:rsidRPr="007B30AA" w:rsidRDefault="00021D1E" w:rsidP="00021D1E">
      <w:pPr>
        <w:rPr>
          <w:rFonts w:cstheme="minorHAnsi"/>
        </w:rPr>
      </w:pPr>
    </w:p>
    <w:p w:rsidR="00021D1E" w:rsidRPr="007B30AA" w:rsidRDefault="00021D1E" w:rsidP="00021D1E">
      <w:pPr>
        <w:rPr>
          <w:rFonts w:cstheme="minorHAnsi"/>
          <w:b/>
        </w:rPr>
      </w:pPr>
      <w:r w:rsidRPr="007B30AA">
        <w:rPr>
          <w:rFonts w:cstheme="minorHAnsi"/>
          <w:b/>
        </w:rPr>
        <w:lastRenderedPageBreak/>
        <w:t>Question 16</w:t>
      </w:r>
      <w:r w:rsidRPr="007B30AA">
        <w:rPr>
          <w:rFonts w:cstheme="minorHAnsi"/>
          <w:b/>
        </w:rPr>
        <w:br/>
      </w:r>
    </w:p>
    <w:p w:rsidR="00021D1E" w:rsidRPr="007B30AA" w:rsidRDefault="00021D1E" w:rsidP="00021D1E">
      <w:pPr>
        <w:pStyle w:val="ListParagraph"/>
        <w:numPr>
          <w:ilvl w:val="0"/>
          <w:numId w:val="2"/>
        </w:numPr>
        <w:spacing w:line="252" w:lineRule="auto"/>
        <w:rPr>
          <w:rFonts w:cstheme="minorHAnsi"/>
          <w:b/>
        </w:rPr>
      </w:pPr>
      <w:r w:rsidRPr="007B30AA">
        <w:rPr>
          <w:rFonts w:cstheme="minorHAnsi"/>
        </w:rPr>
        <w:t>Section 35 of Anti-social behaviour, crime and Policing Act 2014</w:t>
      </w:r>
    </w:p>
    <w:p w:rsidR="00021D1E" w:rsidRPr="007B30AA" w:rsidRDefault="00021D1E" w:rsidP="00021D1E">
      <w:pPr>
        <w:pStyle w:val="ListParagraph"/>
        <w:numPr>
          <w:ilvl w:val="0"/>
          <w:numId w:val="2"/>
        </w:numPr>
        <w:spacing w:line="252" w:lineRule="auto"/>
        <w:rPr>
          <w:rFonts w:cstheme="minorHAnsi"/>
          <w:b/>
        </w:rPr>
      </w:pPr>
      <w:r w:rsidRPr="007B30AA">
        <w:rPr>
          <w:rFonts w:cstheme="minorHAnsi"/>
        </w:rPr>
        <w:t>Requires a person committing or likely to commit anti-social behaviour, crime or disorder to leave an area up to 48 hours</w:t>
      </w:r>
    </w:p>
    <w:p w:rsidR="00021D1E" w:rsidRPr="007B30AA" w:rsidRDefault="00021D1E" w:rsidP="00021D1E">
      <w:pPr>
        <w:pStyle w:val="ListParagraph"/>
        <w:numPr>
          <w:ilvl w:val="0"/>
          <w:numId w:val="2"/>
        </w:numPr>
        <w:spacing w:line="252" w:lineRule="auto"/>
        <w:rPr>
          <w:rFonts w:cstheme="minorHAnsi"/>
          <w:b/>
        </w:rPr>
      </w:pPr>
      <w:r w:rsidRPr="007B30AA">
        <w:rPr>
          <w:rFonts w:cstheme="minorHAnsi"/>
        </w:rPr>
        <w:t>Also gives powers to confiscate any time related to ASB such as spray cans, speakers, paint</w:t>
      </w:r>
    </w:p>
    <w:p w:rsidR="00021D1E" w:rsidRPr="007B30AA" w:rsidRDefault="00021D1E" w:rsidP="00021D1E">
      <w:pPr>
        <w:pStyle w:val="ListParagraph"/>
        <w:numPr>
          <w:ilvl w:val="0"/>
          <w:numId w:val="2"/>
        </w:numPr>
        <w:spacing w:line="252" w:lineRule="auto"/>
        <w:rPr>
          <w:rFonts w:cstheme="minorHAnsi"/>
          <w:b/>
        </w:rPr>
      </w:pPr>
      <w:r w:rsidRPr="007B30AA">
        <w:rPr>
          <w:rFonts w:cstheme="minorHAnsi"/>
        </w:rPr>
        <w:t>Authorised by inspector or above</w:t>
      </w:r>
    </w:p>
    <w:p w:rsidR="00021D1E" w:rsidRPr="007B30AA" w:rsidRDefault="00021D1E" w:rsidP="00021D1E">
      <w:pPr>
        <w:pStyle w:val="ListParagraph"/>
        <w:numPr>
          <w:ilvl w:val="0"/>
          <w:numId w:val="2"/>
        </w:numPr>
        <w:spacing w:line="252" w:lineRule="auto"/>
        <w:rPr>
          <w:rFonts w:cstheme="minorHAnsi"/>
          <w:b/>
        </w:rPr>
      </w:pPr>
      <w:r w:rsidRPr="007B30AA">
        <w:rPr>
          <w:rFonts w:cstheme="minorHAnsi"/>
        </w:rPr>
        <w:t xml:space="preserve">Issued by police officers or PCSO’s </w:t>
      </w:r>
    </w:p>
    <w:p w:rsidR="00021D1E" w:rsidRPr="007B30AA" w:rsidRDefault="00021D1E" w:rsidP="00021D1E">
      <w:pPr>
        <w:pStyle w:val="ListParagraph"/>
        <w:numPr>
          <w:ilvl w:val="0"/>
          <w:numId w:val="2"/>
        </w:numPr>
        <w:spacing w:line="252" w:lineRule="auto"/>
        <w:rPr>
          <w:rFonts w:cstheme="minorHAnsi"/>
          <w:b/>
        </w:rPr>
      </w:pPr>
      <w:r w:rsidRPr="007B30AA">
        <w:rPr>
          <w:rFonts w:cstheme="minorHAnsi"/>
        </w:rPr>
        <w:t xml:space="preserve">Must be given notice in writing </w:t>
      </w:r>
    </w:p>
    <w:p w:rsidR="00021D1E" w:rsidRPr="007B30AA" w:rsidRDefault="00021D1E" w:rsidP="00021D1E">
      <w:pPr>
        <w:pStyle w:val="ListParagraph"/>
        <w:numPr>
          <w:ilvl w:val="0"/>
          <w:numId w:val="2"/>
        </w:numPr>
        <w:spacing w:line="252" w:lineRule="auto"/>
        <w:rPr>
          <w:rFonts w:cstheme="minorHAnsi"/>
          <w:b/>
        </w:rPr>
      </w:pPr>
      <w:r w:rsidRPr="007B30AA">
        <w:rPr>
          <w:rFonts w:cstheme="minorHAnsi"/>
        </w:rPr>
        <w:t xml:space="preserve">Must specify how long the person is to leave the area for and the area they need to take to leave </w:t>
      </w:r>
    </w:p>
    <w:p w:rsidR="00021D1E" w:rsidRPr="007B30AA" w:rsidRDefault="00021D1E" w:rsidP="00021D1E">
      <w:pPr>
        <w:pStyle w:val="ListParagraph"/>
        <w:numPr>
          <w:ilvl w:val="0"/>
          <w:numId w:val="2"/>
        </w:numPr>
        <w:spacing w:line="252" w:lineRule="auto"/>
        <w:rPr>
          <w:rFonts w:cstheme="minorHAnsi"/>
          <w:b/>
        </w:rPr>
      </w:pPr>
      <w:r w:rsidRPr="007B30AA">
        <w:rPr>
          <w:rFonts w:cstheme="minorHAnsi"/>
        </w:rPr>
        <w:t xml:space="preserve">Can only be given to those over 16 as following SWP procedures </w:t>
      </w:r>
    </w:p>
    <w:p w:rsidR="00021D1E" w:rsidRPr="007B30AA" w:rsidRDefault="00021D1E" w:rsidP="00021D1E">
      <w:pPr>
        <w:pStyle w:val="ListParagraph"/>
        <w:numPr>
          <w:ilvl w:val="0"/>
          <w:numId w:val="2"/>
        </w:numPr>
        <w:spacing w:line="252" w:lineRule="auto"/>
        <w:rPr>
          <w:rFonts w:cstheme="minorHAnsi"/>
          <w:b/>
        </w:rPr>
      </w:pPr>
      <w:r w:rsidRPr="007B30AA">
        <w:rPr>
          <w:rFonts w:cstheme="minorHAnsi"/>
        </w:rPr>
        <w:t>If do not adhere to notice it is a criminal offence</w:t>
      </w:r>
    </w:p>
    <w:p w:rsidR="00021D1E" w:rsidRPr="007B30AA" w:rsidRDefault="00021D1E" w:rsidP="00021D1E">
      <w:pPr>
        <w:rPr>
          <w:rFonts w:cstheme="minorHAnsi"/>
          <w:b/>
        </w:rPr>
      </w:pPr>
    </w:p>
    <w:p w:rsidR="00021D1E" w:rsidRPr="007B30AA" w:rsidRDefault="00021D1E" w:rsidP="00021D1E">
      <w:pPr>
        <w:rPr>
          <w:rFonts w:cstheme="minorHAnsi"/>
        </w:rPr>
      </w:pPr>
    </w:p>
    <w:p w:rsidR="00021D1E" w:rsidRPr="007B30AA" w:rsidRDefault="00021D1E" w:rsidP="00021D1E">
      <w:pPr>
        <w:rPr>
          <w:rFonts w:cstheme="minorHAnsi"/>
          <w:b/>
        </w:rPr>
      </w:pPr>
      <w:r w:rsidRPr="007B30AA">
        <w:rPr>
          <w:rFonts w:cstheme="minorHAnsi"/>
          <w:b/>
        </w:rPr>
        <w:t>Question 17</w:t>
      </w:r>
    </w:p>
    <w:p w:rsidR="00021D1E" w:rsidRPr="007B30AA" w:rsidRDefault="00021D1E" w:rsidP="00021D1E">
      <w:pPr>
        <w:ind w:left="142"/>
        <w:rPr>
          <w:rFonts w:cstheme="minorHAnsi"/>
        </w:rPr>
      </w:pPr>
      <w:r w:rsidRPr="007B30AA">
        <w:rPr>
          <w:rFonts w:cstheme="minorHAnsi"/>
        </w:rPr>
        <w:t>Created by Cohen and Felson in 1979, this theory suggests that a person may choose to offend (out of choice rather than need) if they have:</w:t>
      </w:r>
    </w:p>
    <w:p w:rsidR="00021D1E" w:rsidRPr="007B30AA" w:rsidRDefault="00021D1E" w:rsidP="00021D1E">
      <w:pPr>
        <w:ind w:left="142"/>
        <w:rPr>
          <w:rFonts w:cstheme="minorHAnsi"/>
        </w:rPr>
      </w:pPr>
      <w:r w:rsidRPr="007B30AA">
        <w:rPr>
          <w:rFonts w:cstheme="minorHAnsi"/>
        </w:rPr>
        <w:t>A likely offender</w:t>
      </w:r>
    </w:p>
    <w:p w:rsidR="00021D1E" w:rsidRPr="007B30AA" w:rsidRDefault="00021D1E" w:rsidP="00021D1E">
      <w:pPr>
        <w:ind w:left="142"/>
        <w:rPr>
          <w:rFonts w:cstheme="minorHAnsi"/>
        </w:rPr>
      </w:pPr>
      <w:r w:rsidRPr="007B30AA">
        <w:rPr>
          <w:rFonts w:cstheme="minorHAnsi"/>
        </w:rPr>
        <w:t>A suitable target</w:t>
      </w:r>
    </w:p>
    <w:p w:rsidR="00021D1E" w:rsidRPr="007B30AA" w:rsidRDefault="00021D1E" w:rsidP="00021D1E">
      <w:pPr>
        <w:ind w:left="142"/>
        <w:rPr>
          <w:rFonts w:cstheme="minorHAnsi"/>
        </w:rPr>
      </w:pPr>
      <w:r w:rsidRPr="007B30AA">
        <w:rPr>
          <w:rFonts w:cstheme="minorHAnsi"/>
        </w:rPr>
        <w:t xml:space="preserve">The absence of a capable guardian </w:t>
      </w:r>
    </w:p>
    <w:p w:rsidR="00021D1E" w:rsidRPr="007B30AA" w:rsidRDefault="00021D1E" w:rsidP="00021D1E">
      <w:pPr>
        <w:ind w:left="142"/>
        <w:rPr>
          <w:rFonts w:cstheme="minorHAnsi"/>
        </w:rPr>
      </w:pPr>
      <w:r w:rsidRPr="007B30AA">
        <w:rPr>
          <w:rFonts w:cstheme="minorHAnsi"/>
        </w:rPr>
        <w:t>By identifying and understanding these 3 elements of an offence, it is possible to determine options for reducing crime either by providing protection or remove the motivation and/or target.</w:t>
      </w:r>
    </w:p>
    <w:p w:rsidR="00021D1E" w:rsidRPr="007B30AA" w:rsidRDefault="00021D1E" w:rsidP="00021D1E">
      <w:pPr>
        <w:ind w:left="142"/>
        <w:rPr>
          <w:rFonts w:cstheme="minorHAnsi"/>
        </w:rPr>
      </w:pPr>
      <w:r w:rsidRPr="007B30AA">
        <w:rPr>
          <w:rFonts w:cstheme="minorHAnsi"/>
        </w:rPr>
        <w:t xml:space="preserve">Routine Activity Theory falls into the family of 'opportunity theories' </w:t>
      </w:r>
    </w:p>
    <w:p w:rsidR="00021D1E" w:rsidRPr="007B30AA" w:rsidRDefault="00021D1E" w:rsidP="00021D1E">
      <w:pPr>
        <w:ind w:left="142"/>
        <w:rPr>
          <w:rFonts w:cstheme="minorHAnsi"/>
        </w:rPr>
      </w:pPr>
      <w:r w:rsidRPr="007B30AA">
        <w:rPr>
          <w:rFonts w:cstheme="minorHAnsi"/>
        </w:rPr>
        <w:t xml:space="preserve">The Routine Activity Theory is a theory of crime events and different from a majority of criminological theories which focus on biological and sociological that drive individual in which it focuses on explaining why some people commit crimes such as the motivation to commit the crime rather than how criminal events are produce. Routine Activities theory suggest that those in society create opportunities for crime.  In other words, the daily routine activities of people including where they work, the routes they travel to work and school, the groups with whom they socialise, the shops they visit influence when, where and to whom crime occurs. E.g. if you lock car in a garage or have secure locks and CCTV this is reducing the opportunity for crime to occur. </w:t>
      </w:r>
    </w:p>
    <w:p w:rsidR="00021D1E" w:rsidRPr="007B30AA" w:rsidRDefault="00021D1E" w:rsidP="00021D1E">
      <w:pPr>
        <w:ind w:left="142"/>
        <w:rPr>
          <w:rFonts w:cstheme="minorHAnsi"/>
        </w:rPr>
      </w:pPr>
      <w:r w:rsidRPr="007B30AA">
        <w:rPr>
          <w:rFonts w:cstheme="minorHAnsi"/>
        </w:rPr>
        <w:t>When choice a suitable target:</w:t>
      </w:r>
    </w:p>
    <w:p w:rsidR="00021D1E" w:rsidRPr="007B30AA" w:rsidRDefault="00021D1E" w:rsidP="00021D1E">
      <w:pPr>
        <w:ind w:left="142"/>
        <w:rPr>
          <w:rFonts w:cstheme="minorHAnsi"/>
        </w:rPr>
      </w:pPr>
      <w:r w:rsidRPr="007B30AA">
        <w:rPr>
          <w:rFonts w:cstheme="minorHAnsi"/>
        </w:rPr>
        <w:t>Value – the value of the item</w:t>
      </w:r>
    </w:p>
    <w:p w:rsidR="00021D1E" w:rsidRPr="007B30AA" w:rsidRDefault="00021D1E" w:rsidP="00021D1E">
      <w:pPr>
        <w:ind w:left="142"/>
        <w:rPr>
          <w:rFonts w:cstheme="minorHAnsi"/>
        </w:rPr>
      </w:pPr>
      <w:r w:rsidRPr="007B30AA">
        <w:rPr>
          <w:rFonts w:cstheme="minorHAnsi"/>
        </w:rPr>
        <w:t xml:space="preserve">Inertia – how easy can an item be removed </w:t>
      </w:r>
    </w:p>
    <w:p w:rsidR="00021D1E" w:rsidRPr="007B30AA" w:rsidRDefault="00021D1E" w:rsidP="00021D1E">
      <w:pPr>
        <w:ind w:left="142"/>
        <w:rPr>
          <w:rFonts w:cstheme="minorHAnsi"/>
        </w:rPr>
      </w:pPr>
      <w:r w:rsidRPr="007B30AA">
        <w:rPr>
          <w:rFonts w:cstheme="minorHAnsi"/>
        </w:rPr>
        <w:t>Visibility – how easy is it to see the target – e.g. parking a vehicle and move valuables out of sight</w:t>
      </w:r>
    </w:p>
    <w:p w:rsidR="00021D1E" w:rsidRPr="007B30AA" w:rsidRDefault="00021D1E" w:rsidP="00021D1E">
      <w:pPr>
        <w:ind w:left="142"/>
        <w:rPr>
          <w:rFonts w:cstheme="minorHAnsi"/>
        </w:rPr>
      </w:pPr>
      <w:r w:rsidRPr="007B30AA">
        <w:rPr>
          <w:rFonts w:cstheme="minorHAnsi"/>
        </w:rPr>
        <w:t>Access – if target is easy to get to becomes more attractive – wallet in back pocket</w:t>
      </w:r>
    </w:p>
    <w:p w:rsidR="00021D1E" w:rsidRPr="007B30AA" w:rsidRDefault="00021D1E" w:rsidP="00021D1E">
      <w:pPr>
        <w:ind w:left="142"/>
        <w:rPr>
          <w:rFonts w:cstheme="minorHAnsi"/>
        </w:rPr>
      </w:pPr>
    </w:p>
    <w:p w:rsidR="00021D1E" w:rsidRPr="007B30AA" w:rsidRDefault="00021D1E" w:rsidP="00021D1E">
      <w:pPr>
        <w:rPr>
          <w:rFonts w:cstheme="minorHAnsi"/>
        </w:rPr>
      </w:pPr>
    </w:p>
    <w:p w:rsidR="00021D1E" w:rsidRPr="007B30AA" w:rsidRDefault="00021D1E" w:rsidP="00021D1E">
      <w:pPr>
        <w:rPr>
          <w:rFonts w:cstheme="minorHAnsi"/>
          <w:b/>
        </w:rPr>
      </w:pPr>
      <w:r w:rsidRPr="007B30AA">
        <w:rPr>
          <w:rFonts w:cstheme="minorHAnsi"/>
          <w:b/>
        </w:rPr>
        <w:t>Question 18</w:t>
      </w:r>
    </w:p>
    <w:p w:rsidR="00021D1E" w:rsidRPr="007B30AA" w:rsidRDefault="00021D1E" w:rsidP="00021D1E">
      <w:pPr>
        <w:rPr>
          <w:rFonts w:cstheme="minorHAnsi"/>
        </w:rPr>
      </w:pPr>
      <w:r w:rsidRPr="007B30AA">
        <w:rPr>
          <w:rFonts w:cstheme="minorHAnsi"/>
        </w:rPr>
        <w:t xml:space="preserve">Evidence based policing is an evidence-based policing approach, police officers and staff create, review and use the best available evidence to inform and challenge policies, practices and decisions. </w:t>
      </w:r>
    </w:p>
    <w:p w:rsidR="00021D1E" w:rsidRPr="007B30AA" w:rsidRDefault="00021D1E" w:rsidP="00021D1E">
      <w:pPr>
        <w:rPr>
          <w:rFonts w:cstheme="minorHAnsi"/>
        </w:rPr>
      </w:pPr>
      <w:r w:rsidRPr="007B30AA">
        <w:rPr>
          <w:rFonts w:cstheme="minorHAnsi"/>
        </w:rPr>
        <w:t>Evidence based policing gives us a golden opportunity to identify, share and enable officers and staff to use evidence of what works and best practice.</w:t>
      </w:r>
    </w:p>
    <w:p w:rsidR="00021D1E" w:rsidRPr="007B30AA" w:rsidRDefault="00021D1E" w:rsidP="00021D1E">
      <w:pPr>
        <w:rPr>
          <w:rFonts w:cstheme="minorHAnsi"/>
        </w:rPr>
      </w:pPr>
      <w:r w:rsidRPr="007B30AA">
        <w:rPr>
          <w:rFonts w:cstheme="minorHAnsi"/>
        </w:rPr>
        <w:t>Evidence based policing means using the best available evidence to inform decisions about practices and policies and to do this we can use ATLAS.</w:t>
      </w:r>
    </w:p>
    <w:p w:rsidR="00021D1E" w:rsidRPr="007B30AA" w:rsidRDefault="00021D1E" w:rsidP="00021D1E">
      <w:pPr>
        <w:rPr>
          <w:rFonts w:cstheme="minorHAnsi"/>
        </w:rPr>
      </w:pPr>
      <w:r w:rsidRPr="007B30AA">
        <w:rPr>
          <w:rFonts w:cstheme="minorHAnsi"/>
        </w:rPr>
        <w:t>Ask – ask challenging questions, how can we do things better, reflect on current practice</w:t>
      </w:r>
    </w:p>
    <w:p w:rsidR="00021D1E" w:rsidRPr="007B30AA" w:rsidRDefault="00021D1E" w:rsidP="00021D1E">
      <w:pPr>
        <w:rPr>
          <w:rFonts w:cstheme="minorHAnsi"/>
        </w:rPr>
      </w:pPr>
      <w:r w:rsidRPr="007B30AA">
        <w:rPr>
          <w:rFonts w:cstheme="minorHAnsi"/>
        </w:rPr>
        <w:t>Test – test and evaluate new ideas, approaches and provide evidence through new research</w:t>
      </w:r>
    </w:p>
    <w:p w:rsidR="00021D1E" w:rsidRPr="007B30AA" w:rsidRDefault="00021D1E" w:rsidP="00021D1E">
      <w:pPr>
        <w:tabs>
          <w:tab w:val="left" w:pos="1860"/>
        </w:tabs>
        <w:rPr>
          <w:rFonts w:cstheme="minorHAnsi"/>
        </w:rPr>
      </w:pPr>
      <w:r w:rsidRPr="007B30AA">
        <w:rPr>
          <w:rFonts w:cstheme="minorHAnsi"/>
        </w:rPr>
        <w:t>Learn – do new and existing approaches, how will they work in the real world</w:t>
      </w:r>
    </w:p>
    <w:p w:rsidR="00021D1E" w:rsidRPr="007B30AA" w:rsidRDefault="00021D1E" w:rsidP="00021D1E">
      <w:pPr>
        <w:tabs>
          <w:tab w:val="left" w:pos="1860"/>
        </w:tabs>
        <w:rPr>
          <w:rFonts w:cstheme="minorHAnsi"/>
        </w:rPr>
      </w:pPr>
      <w:r w:rsidRPr="007B30AA">
        <w:rPr>
          <w:rFonts w:cstheme="minorHAnsi"/>
        </w:rPr>
        <w:t>Adapt – adapt current practices and pollicised based on best evidence, monitor new approaches</w:t>
      </w:r>
    </w:p>
    <w:p w:rsidR="00021D1E" w:rsidRPr="007B30AA" w:rsidRDefault="00021D1E" w:rsidP="00021D1E">
      <w:pPr>
        <w:tabs>
          <w:tab w:val="left" w:pos="1860"/>
        </w:tabs>
        <w:rPr>
          <w:rFonts w:cstheme="minorHAnsi"/>
        </w:rPr>
      </w:pPr>
      <w:r w:rsidRPr="007B30AA">
        <w:rPr>
          <w:rFonts w:cstheme="minorHAnsi"/>
        </w:rPr>
        <w:t xml:space="preserve">Share  this information and ensure the cycle is ongoing. </w:t>
      </w:r>
    </w:p>
    <w:p w:rsidR="00021D1E" w:rsidRPr="007B30AA" w:rsidRDefault="00021D1E" w:rsidP="00021D1E">
      <w:pPr>
        <w:tabs>
          <w:tab w:val="left" w:pos="1860"/>
        </w:tabs>
        <w:rPr>
          <w:rFonts w:cstheme="minorHAnsi"/>
        </w:rPr>
      </w:pPr>
    </w:p>
    <w:p w:rsidR="00021D1E" w:rsidRPr="007B30AA" w:rsidRDefault="00021D1E" w:rsidP="00021D1E">
      <w:pPr>
        <w:spacing w:after="0"/>
        <w:rPr>
          <w:rFonts w:cstheme="minorHAnsi"/>
          <w:b/>
        </w:rPr>
      </w:pPr>
      <w:r w:rsidRPr="007B30AA">
        <w:rPr>
          <w:rFonts w:cstheme="minorHAnsi"/>
          <w:b/>
        </w:rPr>
        <w:t>Question 19</w:t>
      </w:r>
      <w:r w:rsidRPr="007B30AA">
        <w:rPr>
          <w:rFonts w:cstheme="minorHAnsi"/>
          <w:b/>
        </w:rPr>
        <w:br/>
      </w:r>
    </w:p>
    <w:p w:rsidR="00021D1E" w:rsidRPr="007B30AA" w:rsidRDefault="00021D1E" w:rsidP="00021D1E">
      <w:pPr>
        <w:rPr>
          <w:rFonts w:cstheme="minorHAnsi"/>
          <w:b/>
        </w:rPr>
      </w:pPr>
      <w:r w:rsidRPr="007B30AA">
        <w:rPr>
          <w:rFonts w:cstheme="minorHAnsi"/>
          <w:b/>
        </w:rPr>
        <w:t xml:space="preserve">Partnership-Orientated Problem Solving Policing (POPS MODEL): </w:t>
      </w:r>
    </w:p>
    <w:p w:rsidR="00021D1E" w:rsidRPr="007B30AA" w:rsidRDefault="00021D1E" w:rsidP="00021D1E">
      <w:pPr>
        <w:pStyle w:val="ListParagraph"/>
        <w:numPr>
          <w:ilvl w:val="0"/>
          <w:numId w:val="2"/>
        </w:numPr>
        <w:spacing w:line="252" w:lineRule="auto"/>
        <w:rPr>
          <w:rFonts w:cstheme="minorHAnsi"/>
        </w:rPr>
      </w:pPr>
      <w:r w:rsidRPr="007B30AA">
        <w:rPr>
          <w:rFonts w:cstheme="minorHAnsi"/>
        </w:rPr>
        <w:t>Is a way of thinking that systematically addresses identified problems</w:t>
      </w:r>
    </w:p>
    <w:p w:rsidR="00021D1E" w:rsidRPr="007B30AA" w:rsidRDefault="00021D1E" w:rsidP="00021D1E">
      <w:pPr>
        <w:pStyle w:val="ListParagraph"/>
        <w:numPr>
          <w:ilvl w:val="0"/>
          <w:numId w:val="2"/>
        </w:numPr>
        <w:spacing w:line="252" w:lineRule="auto"/>
        <w:rPr>
          <w:rFonts w:cstheme="minorHAnsi"/>
        </w:rPr>
      </w:pPr>
      <w:r w:rsidRPr="007B30AA">
        <w:rPr>
          <w:rFonts w:cstheme="minorHAnsi"/>
        </w:rPr>
        <w:t>It is about identifying who has the expertise to help</w:t>
      </w:r>
    </w:p>
    <w:p w:rsidR="00021D1E" w:rsidRPr="007B30AA" w:rsidRDefault="00021D1E" w:rsidP="00021D1E">
      <w:pPr>
        <w:pStyle w:val="ListParagraph"/>
        <w:numPr>
          <w:ilvl w:val="0"/>
          <w:numId w:val="2"/>
        </w:numPr>
        <w:spacing w:line="252" w:lineRule="auto"/>
        <w:rPr>
          <w:rFonts w:cstheme="minorHAnsi"/>
        </w:rPr>
      </w:pPr>
      <w:r w:rsidRPr="007B30AA">
        <w:rPr>
          <w:rFonts w:cstheme="minorHAnsi"/>
        </w:rPr>
        <w:t>It is often about teamwork and leadership</w:t>
      </w:r>
    </w:p>
    <w:p w:rsidR="00021D1E" w:rsidRPr="007B30AA" w:rsidRDefault="00021D1E" w:rsidP="00021D1E">
      <w:pPr>
        <w:spacing w:line="252" w:lineRule="auto"/>
        <w:rPr>
          <w:rFonts w:cstheme="minorHAnsi"/>
          <w:b/>
        </w:rPr>
      </w:pPr>
      <w:r w:rsidRPr="007B30AA">
        <w:rPr>
          <w:rFonts w:cstheme="minorHAnsi"/>
          <w:b/>
        </w:rPr>
        <w:t>Goldstein Theory:</w:t>
      </w:r>
    </w:p>
    <w:p w:rsidR="00021D1E" w:rsidRPr="007B30AA" w:rsidRDefault="00021D1E" w:rsidP="00021D1E">
      <w:pPr>
        <w:pStyle w:val="ListParagraph"/>
        <w:numPr>
          <w:ilvl w:val="0"/>
          <w:numId w:val="2"/>
        </w:numPr>
        <w:spacing w:line="252" w:lineRule="auto"/>
        <w:rPr>
          <w:rFonts w:cstheme="minorHAnsi"/>
          <w:b/>
        </w:rPr>
      </w:pPr>
      <w:r w:rsidRPr="007B30AA">
        <w:rPr>
          <w:rFonts w:cstheme="minorHAnsi"/>
        </w:rPr>
        <w:t xml:space="preserve">Focus should be on the means not the end – focus on the root cause </w:t>
      </w:r>
    </w:p>
    <w:p w:rsidR="00021D1E" w:rsidRPr="007B30AA" w:rsidRDefault="00021D1E" w:rsidP="00021D1E">
      <w:pPr>
        <w:pStyle w:val="ListParagraph"/>
        <w:numPr>
          <w:ilvl w:val="0"/>
          <w:numId w:val="2"/>
        </w:numPr>
        <w:spacing w:line="252" w:lineRule="auto"/>
        <w:rPr>
          <w:rFonts w:cstheme="minorHAnsi"/>
          <w:b/>
        </w:rPr>
      </w:pPr>
      <w:r w:rsidRPr="007B30AA">
        <w:rPr>
          <w:rFonts w:cstheme="minorHAnsi"/>
        </w:rPr>
        <w:t>Being more proactive</w:t>
      </w:r>
    </w:p>
    <w:p w:rsidR="00021D1E" w:rsidRPr="007B30AA" w:rsidRDefault="00021D1E" w:rsidP="00021D1E">
      <w:pPr>
        <w:spacing w:line="252" w:lineRule="auto"/>
        <w:rPr>
          <w:rFonts w:cstheme="minorHAnsi"/>
          <w:b/>
        </w:rPr>
      </w:pPr>
      <w:r w:rsidRPr="007B30AA">
        <w:rPr>
          <w:rFonts w:cstheme="minorHAnsi"/>
          <w:b/>
        </w:rPr>
        <w:t>OSARA model:</w:t>
      </w:r>
    </w:p>
    <w:p w:rsidR="00021D1E" w:rsidRPr="007B30AA" w:rsidRDefault="00021D1E" w:rsidP="00021D1E">
      <w:pPr>
        <w:pStyle w:val="ListParagraph"/>
        <w:numPr>
          <w:ilvl w:val="0"/>
          <w:numId w:val="2"/>
        </w:numPr>
        <w:spacing w:line="252" w:lineRule="auto"/>
        <w:rPr>
          <w:rFonts w:cstheme="minorHAnsi"/>
          <w:b/>
        </w:rPr>
      </w:pPr>
      <w:r w:rsidRPr="007B30AA">
        <w:rPr>
          <w:rFonts w:cstheme="minorHAnsi"/>
        </w:rPr>
        <w:t xml:space="preserve">OSARA is objective, scanning, analysis, response and assessment and is mainly used when collaborating with agencies and dealing with crime such as Anti-social behaviour and working with communities. We can also think of the SMART factors under the objective side of OSARA which are specific, measureable, attainable, relevant and timely when putting the objectives together. </w:t>
      </w:r>
    </w:p>
    <w:p w:rsidR="00021D1E" w:rsidRPr="007B30AA" w:rsidRDefault="00021D1E" w:rsidP="00021D1E">
      <w:pPr>
        <w:spacing w:line="252" w:lineRule="auto"/>
        <w:ind w:left="142"/>
        <w:rPr>
          <w:rFonts w:cstheme="minorHAnsi"/>
          <w:b/>
        </w:rPr>
      </w:pPr>
      <w:r w:rsidRPr="007B30AA">
        <w:rPr>
          <w:rFonts w:cstheme="minorHAnsi"/>
          <w:b/>
        </w:rPr>
        <w:t xml:space="preserve">The Problem – Analysis Triangle: </w:t>
      </w:r>
    </w:p>
    <w:p w:rsidR="00021D1E" w:rsidRPr="007B30AA" w:rsidRDefault="00021D1E" w:rsidP="00021D1E">
      <w:pPr>
        <w:pStyle w:val="ListParagraph"/>
        <w:numPr>
          <w:ilvl w:val="0"/>
          <w:numId w:val="2"/>
        </w:numPr>
        <w:spacing w:line="252" w:lineRule="auto"/>
        <w:rPr>
          <w:rFonts w:cstheme="minorHAnsi"/>
          <w:b/>
        </w:rPr>
      </w:pPr>
      <w:r w:rsidRPr="007B30AA">
        <w:rPr>
          <w:rFonts w:cstheme="minorHAnsi"/>
        </w:rPr>
        <w:t>Focuses on location, offender and victim if you take an element away crim cannot occur. Focusing on the three elements we can control the crime or detect the crime/</w:t>
      </w:r>
    </w:p>
    <w:p w:rsidR="00021D1E" w:rsidRPr="007B30AA" w:rsidRDefault="00021D1E" w:rsidP="00021D1E">
      <w:pPr>
        <w:spacing w:line="252" w:lineRule="auto"/>
        <w:ind w:left="142"/>
        <w:rPr>
          <w:rFonts w:cstheme="minorHAnsi"/>
          <w:b/>
        </w:rPr>
      </w:pPr>
      <w:r w:rsidRPr="007B30AA">
        <w:rPr>
          <w:rFonts w:cstheme="minorHAnsi"/>
          <w:b/>
        </w:rPr>
        <w:t>Routine Activity Theory:</w:t>
      </w:r>
    </w:p>
    <w:p w:rsidR="00021D1E" w:rsidRPr="007B30AA" w:rsidRDefault="00021D1E" w:rsidP="00021D1E">
      <w:pPr>
        <w:pStyle w:val="ListParagraph"/>
        <w:numPr>
          <w:ilvl w:val="0"/>
          <w:numId w:val="2"/>
        </w:numPr>
        <w:spacing w:line="252" w:lineRule="auto"/>
        <w:rPr>
          <w:rFonts w:cstheme="minorHAnsi"/>
          <w:b/>
        </w:rPr>
      </w:pPr>
      <w:r w:rsidRPr="007B30AA">
        <w:rPr>
          <w:rFonts w:cstheme="minorHAnsi"/>
        </w:rPr>
        <w:t>Helps us look at interactions between offender and victims and a lack of a capable guardians and how we respond to stop crime from occurring and reoccurring.</w:t>
      </w:r>
    </w:p>
    <w:p w:rsidR="00021D1E" w:rsidRPr="007B30AA" w:rsidRDefault="00021D1E" w:rsidP="00021D1E">
      <w:pPr>
        <w:spacing w:line="252" w:lineRule="auto"/>
        <w:ind w:left="142"/>
        <w:rPr>
          <w:rFonts w:cstheme="minorHAnsi"/>
          <w:b/>
        </w:rPr>
      </w:pPr>
      <w:r w:rsidRPr="007B30AA">
        <w:rPr>
          <w:rFonts w:cstheme="minorHAnsi"/>
          <w:b/>
        </w:rPr>
        <w:t xml:space="preserve">Rational Choice Theory: </w:t>
      </w:r>
    </w:p>
    <w:p w:rsidR="00021D1E" w:rsidRPr="007B30AA" w:rsidRDefault="00021D1E" w:rsidP="00021D1E">
      <w:pPr>
        <w:pStyle w:val="ListParagraph"/>
        <w:numPr>
          <w:ilvl w:val="0"/>
          <w:numId w:val="2"/>
        </w:numPr>
        <w:spacing w:line="252" w:lineRule="auto"/>
        <w:rPr>
          <w:rFonts w:cstheme="minorHAnsi"/>
          <w:b/>
        </w:rPr>
      </w:pPr>
      <w:r w:rsidRPr="007B30AA">
        <w:rPr>
          <w:rFonts w:cstheme="minorHAnsi"/>
        </w:rPr>
        <w:lastRenderedPageBreak/>
        <w:t>Changing the potential offenders perceptions of these factors can change their decision. Every offender weigh up the cost and consider the risk of being caught and the reward. It is for us to consider how they operated and predicted what will happen in the future. We can implement crime preventions such as CCTV, secure locks and remove valuables.</w:t>
      </w:r>
    </w:p>
    <w:p w:rsidR="00021D1E" w:rsidRPr="007B30AA" w:rsidRDefault="00021D1E" w:rsidP="00021D1E">
      <w:pPr>
        <w:pStyle w:val="ListParagraph"/>
        <w:spacing w:line="252" w:lineRule="auto"/>
        <w:ind w:left="502"/>
        <w:rPr>
          <w:rFonts w:cstheme="minorHAnsi"/>
          <w:b/>
        </w:rPr>
      </w:pPr>
    </w:p>
    <w:p w:rsidR="00021D1E" w:rsidRPr="007B30AA" w:rsidRDefault="00021D1E" w:rsidP="00021D1E">
      <w:pPr>
        <w:rPr>
          <w:rFonts w:cstheme="minorHAnsi"/>
          <w:b/>
        </w:rPr>
      </w:pPr>
      <w:r w:rsidRPr="007B30AA">
        <w:rPr>
          <w:rFonts w:cstheme="minorHAnsi"/>
          <w:b/>
        </w:rPr>
        <w:t>Question 20</w:t>
      </w:r>
      <w:r w:rsidRPr="007B30AA">
        <w:rPr>
          <w:rFonts w:cstheme="minorHAnsi"/>
          <w:b/>
        </w:rPr>
        <w:br/>
      </w:r>
    </w:p>
    <w:p w:rsidR="00021D1E" w:rsidRPr="007B30AA" w:rsidRDefault="00021D1E" w:rsidP="00021D1E">
      <w:pPr>
        <w:rPr>
          <w:rFonts w:cstheme="minorHAnsi"/>
        </w:rPr>
      </w:pPr>
      <w:r w:rsidRPr="007B30AA">
        <w:rPr>
          <w:rFonts w:cstheme="minorHAnsi"/>
        </w:rPr>
        <w:t xml:space="preserve">A critical incident is any incident where the effectiveness of the police response is likely to have a significant impact on the confidence of the victim, their family and/or the community. </w:t>
      </w:r>
    </w:p>
    <w:p w:rsidR="00021D1E" w:rsidRPr="007B30AA" w:rsidRDefault="00021D1E" w:rsidP="00021D1E">
      <w:pPr>
        <w:rPr>
          <w:rFonts w:cstheme="minorHAnsi"/>
        </w:rPr>
      </w:pPr>
      <w:r w:rsidRPr="007B30AA">
        <w:rPr>
          <w:rFonts w:cstheme="minorHAnsi"/>
        </w:rPr>
        <w:t xml:space="preserve">A designated Senior Officer such as chief inspector can declare a critical officer however, anyone can bring a potential critical incident to the attention of them. </w:t>
      </w:r>
    </w:p>
    <w:p w:rsidR="00021D1E" w:rsidRPr="007B30AA" w:rsidRDefault="00021D1E" w:rsidP="00021D1E">
      <w:pPr>
        <w:rPr>
          <w:rFonts w:cstheme="minorHAnsi"/>
        </w:rPr>
      </w:pPr>
      <w:r w:rsidRPr="007B30AA">
        <w:rPr>
          <w:rFonts w:cstheme="minorHAnsi"/>
        </w:rPr>
        <w:t xml:space="preserve">Critical incident is the impact on us as the police. </w:t>
      </w:r>
    </w:p>
    <w:p w:rsidR="00021D1E" w:rsidRPr="007B30AA" w:rsidRDefault="00021D1E" w:rsidP="00021D1E">
      <w:pPr>
        <w:rPr>
          <w:rFonts w:cstheme="minorHAnsi"/>
        </w:rPr>
      </w:pPr>
    </w:p>
    <w:p w:rsidR="00021D1E" w:rsidRPr="007B30AA" w:rsidRDefault="00021D1E" w:rsidP="00021D1E">
      <w:pPr>
        <w:rPr>
          <w:rFonts w:cstheme="minorHAnsi"/>
          <w:b/>
        </w:rPr>
      </w:pPr>
      <w:r w:rsidRPr="007B30AA">
        <w:rPr>
          <w:rFonts w:cstheme="minorHAnsi"/>
          <w:b/>
        </w:rPr>
        <w:t>Question 21</w:t>
      </w:r>
      <w:r w:rsidRPr="007B30AA">
        <w:rPr>
          <w:rFonts w:cstheme="minorHAnsi"/>
          <w:b/>
        </w:rPr>
        <w:br/>
      </w:r>
    </w:p>
    <w:p w:rsidR="00021D1E" w:rsidRPr="007B30AA" w:rsidRDefault="00021D1E" w:rsidP="00021D1E">
      <w:pPr>
        <w:rPr>
          <w:rFonts w:cstheme="minorHAnsi"/>
        </w:rPr>
      </w:pPr>
      <w:r w:rsidRPr="007B30AA">
        <w:rPr>
          <w:rFonts w:cstheme="minorHAnsi"/>
        </w:rPr>
        <w:t>A police constable may detain any person or vehicle or anything which is in or on a vehicle in any place which the public have access if he/she has reasonable grounds for suspecting that stolen or prohibited article or prohibited firework or a bladed or sharply pointed article will be found.</w:t>
      </w:r>
    </w:p>
    <w:p w:rsidR="00021D1E" w:rsidRPr="007B30AA" w:rsidRDefault="00021D1E" w:rsidP="00021D1E">
      <w:pPr>
        <w:rPr>
          <w:rFonts w:cstheme="minorHAnsi"/>
        </w:rPr>
      </w:pPr>
    </w:p>
    <w:p w:rsidR="00021D1E" w:rsidRPr="007B30AA" w:rsidRDefault="00021D1E" w:rsidP="00021D1E">
      <w:pPr>
        <w:rPr>
          <w:rFonts w:cstheme="minorHAnsi"/>
        </w:rPr>
      </w:pPr>
      <w:r w:rsidRPr="007B30AA">
        <w:rPr>
          <w:rFonts w:cstheme="minorHAnsi"/>
          <w:b/>
        </w:rPr>
        <w:t>Question 22</w:t>
      </w:r>
    </w:p>
    <w:p w:rsidR="00021D1E" w:rsidRPr="007B30AA" w:rsidRDefault="00021D1E" w:rsidP="00021D1E">
      <w:pPr>
        <w:ind w:left="142"/>
        <w:rPr>
          <w:rFonts w:cstheme="minorHAnsi"/>
        </w:rPr>
      </w:pPr>
      <w:r w:rsidRPr="007B30AA">
        <w:rPr>
          <w:rFonts w:cstheme="minorHAnsi"/>
        </w:rPr>
        <w:t>CODE A of PACE 1984 dictates that police officers conducting searches must provide suspects information before conducting a search:</w:t>
      </w:r>
    </w:p>
    <w:p w:rsidR="00021D1E" w:rsidRPr="007B30AA" w:rsidRDefault="00021D1E" w:rsidP="00021D1E">
      <w:pPr>
        <w:ind w:left="142"/>
        <w:rPr>
          <w:rFonts w:cstheme="minorHAnsi"/>
        </w:rPr>
      </w:pPr>
      <w:r w:rsidRPr="007B30AA">
        <w:rPr>
          <w:rFonts w:cstheme="minorHAnsi"/>
        </w:rPr>
        <w:t xml:space="preserve">Grounds of the suspicion for the search </w:t>
      </w:r>
    </w:p>
    <w:p w:rsidR="00021D1E" w:rsidRPr="007B30AA" w:rsidRDefault="00021D1E" w:rsidP="00021D1E">
      <w:pPr>
        <w:ind w:left="142"/>
        <w:rPr>
          <w:rFonts w:cstheme="minorHAnsi"/>
        </w:rPr>
      </w:pPr>
      <w:r w:rsidRPr="007B30AA">
        <w:rPr>
          <w:rFonts w:cstheme="minorHAnsi"/>
        </w:rPr>
        <w:t>Object or purpose of the search</w:t>
      </w:r>
    </w:p>
    <w:p w:rsidR="00021D1E" w:rsidRPr="007B30AA" w:rsidRDefault="00021D1E" w:rsidP="00021D1E">
      <w:pPr>
        <w:ind w:left="142"/>
        <w:rPr>
          <w:rFonts w:cstheme="minorHAnsi"/>
        </w:rPr>
      </w:pPr>
      <w:r w:rsidRPr="007B30AA">
        <w:rPr>
          <w:rFonts w:cstheme="minorHAnsi"/>
        </w:rPr>
        <w:t>Warrant card (if in plain clothes)</w:t>
      </w:r>
    </w:p>
    <w:p w:rsidR="00021D1E" w:rsidRPr="007B30AA" w:rsidRDefault="00021D1E" w:rsidP="00021D1E">
      <w:pPr>
        <w:ind w:left="142"/>
        <w:rPr>
          <w:rFonts w:cstheme="minorHAnsi"/>
        </w:rPr>
      </w:pPr>
      <w:r w:rsidRPr="007B30AA">
        <w:rPr>
          <w:rFonts w:cstheme="minorHAnsi"/>
        </w:rPr>
        <w:t xml:space="preserve">Identity of officer (name and badge number) </w:t>
      </w:r>
    </w:p>
    <w:p w:rsidR="00021D1E" w:rsidRPr="007B30AA" w:rsidRDefault="00021D1E" w:rsidP="00021D1E">
      <w:pPr>
        <w:ind w:left="142"/>
        <w:rPr>
          <w:rFonts w:cstheme="minorHAnsi"/>
        </w:rPr>
      </w:pPr>
      <w:r w:rsidRPr="007B30AA">
        <w:rPr>
          <w:rFonts w:cstheme="minorHAnsi"/>
        </w:rPr>
        <w:t xml:space="preserve">Station to which attached </w:t>
      </w:r>
    </w:p>
    <w:p w:rsidR="00021D1E" w:rsidRPr="007B30AA" w:rsidRDefault="00021D1E" w:rsidP="00021D1E">
      <w:pPr>
        <w:ind w:left="142"/>
        <w:rPr>
          <w:rFonts w:cstheme="minorHAnsi"/>
        </w:rPr>
      </w:pPr>
      <w:r w:rsidRPr="007B30AA">
        <w:rPr>
          <w:rFonts w:cstheme="minorHAnsi"/>
        </w:rPr>
        <w:t xml:space="preserve">Entitlement to copy of the search record and how to obtain this </w:t>
      </w:r>
    </w:p>
    <w:p w:rsidR="00021D1E" w:rsidRPr="007B30AA" w:rsidRDefault="00021D1E" w:rsidP="00021D1E">
      <w:pPr>
        <w:ind w:left="142"/>
        <w:rPr>
          <w:rFonts w:cstheme="minorHAnsi"/>
        </w:rPr>
      </w:pPr>
      <w:r w:rsidRPr="007B30AA">
        <w:rPr>
          <w:rFonts w:cstheme="minorHAnsi"/>
        </w:rPr>
        <w:t>Legal power used ( PACE Section 1)</w:t>
      </w:r>
    </w:p>
    <w:p w:rsidR="00021D1E" w:rsidRPr="007B30AA" w:rsidRDefault="00021D1E" w:rsidP="00021D1E">
      <w:pPr>
        <w:ind w:left="142"/>
        <w:rPr>
          <w:rFonts w:cstheme="minorHAnsi"/>
        </w:rPr>
      </w:pPr>
      <w:r w:rsidRPr="007B30AA">
        <w:rPr>
          <w:rFonts w:cstheme="minorHAnsi"/>
        </w:rPr>
        <w:t xml:space="preserve">You  are detained for the purposes of a search </w:t>
      </w:r>
    </w:p>
    <w:p w:rsidR="00021D1E" w:rsidRPr="007B30AA" w:rsidRDefault="00021D1E" w:rsidP="00021D1E">
      <w:pPr>
        <w:ind w:left="142"/>
        <w:rPr>
          <w:rFonts w:cstheme="minorHAnsi"/>
        </w:rPr>
      </w:pPr>
      <w:r w:rsidRPr="007B30AA">
        <w:rPr>
          <w:rFonts w:cstheme="minorHAnsi"/>
        </w:rPr>
        <w:t>The above is what makes a stop and search lawful. If not done correctly evidence could be inadmissible at court.</w:t>
      </w:r>
    </w:p>
    <w:p w:rsidR="00021D1E" w:rsidRPr="007B30AA" w:rsidRDefault="00021D1E" w:rsidP="00021D1E">
      <w:pPr>
        <w:ind w:left="142"/>
        <w:rPr>
          <w:rFonts w:cstheme="minorHAnsi"/>
        </w:rPr>
      </w:pPr>
    </w:p>
    <w:p w:rsidR="00021D1E" w:rsidRPr="007B30AA" w:rsidRDefault="00021D1E" w:rsidP="00021D1E">
      <w:pPr>
        <w:ind w:left="142"/>
        <w:rPr>
          <w:rFonts w:cstheme="minorHAnsi"/>
        </w:rPr>
      </w:pPr>
    </w:p>
    <w:p w:rsidR="00021D1E" w:rsidRPr="007B30AA" w:rsidRDefault="00021D1E" w:rsidP="00021D1E">
      <w:pPr>
        <w:ind w:left="142"/>
        <w:rPr>
          <w:rFonts w:cstheme="minorHAnsi"/>
        </w:rPr>
      </w:pPr>
    </w:p>
    <w:p w:rsidR="00021D1E" w:rsidRPr="007B30AA" w:rsidRDefault="00021D1E" w:rsidP="00021D1E">
      <w:pPr>
        <w:rPr>
          <w:rFonts w:cstheme="minorHAnsi"/>
        </w:rPr>
      </w:pPr>
      <w:r w:rsidRPr="007B30AA">
        <w:rPr>
          <w:rFonts w:cstheme="minorHAnsi"/>
          <w:b/>
        </w:rPr>
        <w:lastRenderedPageBreak/>
        <w:t>Question 23</w:t>
      </w:r>
      <w:r w:rsidRPr="007B30AA">
        <w:rPr>
          <w:rFonts w:cstheme="minorHAnsi"/>
          <w:b/>
        </w:rPr>
        <w:br/>
      </w:r>
    </w:p>
    <w:p w:rsidR="00021D1E" w:rsidRPr="007B30AA" w:rsidRDefault="00021D1E" w:rsidP="00021D1E">
      <w:pPr>
        <w:ind w:left="142"/>
        <w:rPr>
          <w:rFonts w:cstheme="minorHAnsi"/>
        </w:rPr>
      </w:pPr>
      <w:r w:rsidRPr="007B30AA">
        <w:rPr>
          <w:rFonts w:cstheme="minorHAnsi"/>
        </w:rPr>
        <w:t xml:space="preserve">The aim of the scheme was to create transparency, community involvement in the use of stop and search powers and to support a more intelligence-led approach, leading to better outcomes. </w:t>
      </w:r>
    </w:p>
    <w:p w:rsidR="00021D1E" w:rsidRPr="007B30AA" w:rsidRDefault="00021D1E" w:rsidP="00021D1E">
      <w:pPr>
        <w:tabs>
          <w:tab w:val="left" w:pos="2404"/>
        </w:tabs>
        <w:rPr>
          <w:rFonts w:cstheme="minorHAnsi"/>
          <w:b/>
        </w:rPr>
      </w:pPr>
      <w:r w:rsidRPr="007B30AA">
        <w:rPr>
          <w:rFonts w:cstheme="minorHAnsi"/>
          <w:b/>
        </w:rPr>
        <w:t>Question 24</w:t>
      </w:r>
    </w:p>
    <w:p w:rsidR="00021D1E" w:rsidRPr="007B30AA" w:rsidRDefault="00021D1E" w:rsidP="00021D1E">
      <w:pPr>
        <w:tabs>
          <w:tab w:val="left" w:pos="2404"/>
        </w:tabs>
        <w:spacing w:line="252" w:lineRule="auto"/>
        <w:rPr>
          <w:rFonts w:cstheme="minorHAnsi"/>
          <w:b/>
        </w:rPr>
      </w:pPr>
      <w:r w:rsidRPr="007B30AA">
        <w:rPr>
          <w:rFonts w:cstheme="minorHAnsi"/>
        </w:rPr>
        <w:t xml:space="preserve">The National Intelligence Model is a model for policing that ensures information is fully researched, developed and analysed to provide intelligence to managers to:- </w:t>
      </w:r>
    </w:p>
    <w:p w:rsidR="00021D1E" w:rsidRPr="007B30AA" w:rsidRDefault="00021D1E" w:rsidP="00021D1E">
      <w:pPr>
        <w:pStyle w:val="ListParagraph"/>
        <w:numPr>
          <w:ilvl w:val="0"/>
          <w:numId w:val="3"/>
        </w:numPr>
        <w:tabs>
          <w:tab w:val="left" w:pos="2404"/>
        </w:tabs>
        <w:spacing w:line="252" w:lineRule="auto"/>
        <w:rPr>
          <w:rFonts w:cstheme="minorHAnsi"/>
          <w:b/>
        </w:rPr>
      </w:pPr>
      <w:r w:rsidRPr="007B30AA">
        <w:rPr>
          <w:rFonts w:cstheme="minorHAnsi"/>
        </w:rPr>
        <w:t xml:space="preserve">Provide strategic direction. </w:t>
      </w:r>
    </w:p>
    <w:p w:rsidR="00021D1E" w:rsidRPr="007B30AA" w:rsidRDefault="00021D1E" w:rsidP="00021D1E">
      <w:pPr>
        <w:pStyle w:val="ListParagraph"/>
        <w:numPr>
          <w:ilvl w:val="0"/>
          <w:numId w:val="3"/>
        </w:numPr>
        <w:tabs>
          <w:tab w:val="left" w:pos="2404"/>
        </w:tabs>
        <w:spacing w:line="252" w:lineRule="auto"/>
        <w:rPr>
          <w:rFonts w:cstheme="minorHAnsi"/>
          <w:b/>
        </w:rPr>
      </w:pPr>
      <w:r w:rsidRPr="007B30AA">
        <w:rPr>
          <w:rFonts w:cstheme="minorHAnsi"/>
        </w:rPr>
        <w:t>Make tactical resourcing decisions about operational policing</w:t>
      </w:r>
    </w:p>
    <w:p w:rsidR="00021D1E" w:rsidRPr="007B30AA" w:rsidRDefault="00021D1E" w:rsidP="00021D1E">
      <w:pPr>
        <w:pStyle w:val="ListParagraph"/>
        <w:numPr>
          <w:ilvl w:val="0"/>
          <w:numId w:val="3"/>
        </w:numPr>
        <w:tabs>
          <w:tab w:val="left" w:pos="2404"/>
        </w:tabs>
        <w:spacing w:line="252" w:lineRule="auto"/>
        <w:rPr>
          <w:rFonts w:cstheme="minorHAnsi"/>
          <w:b/>
        </w:rPr>
      </w:pPr>
      <w:r w:rsidRPr="007B30AA">
        <w:rPr>
          <w:rFonts w:cstheme="minorHAnsi"/>
        </w:rPr>
        <w:t>Manage risk.</w:t>
      </w:r>
    </w:p>
    <w:p w:rsidR="00021D1E" w:rsidRPr="007B30AA" w:rsidRDefault="00021D1E" w:rsidP="00021D1E">
      <w:pPr>
        <w:tabs>
          <w:tab w:val="left" w:pos="2404"/>
        </w:tabs>
        <w:spacing w:line="252" w:lineRule="auto"/>
        <w:rPr>
          <w:rFonts w:cstheme="minorHAnsi"/>
          <w:b/>
        </w:rPr>
      </w:pPr>
      <w:r w:rsidRPr="007B30AA">
        <w:rPr>
          <w:rFonts w:cstheme="minorHAnsi"/>
        </w:rPr>
        <w:t>It aims to ensure that policing is delivered in a targeted manner through the development of information and intelligence. NIM is applicable to all aspects of operational policing because it enables managers to prioritise activities and resources.</w:t>
      </w:r>
    </w:p>
    <w:p w:rsidR="00021D1E" w:rsidRPr="007B30AA" w:rsidRDefault="00021D1E" w:rsidP="00021D1E">
      <w:pPr>
        <w:tabs>
          <w:tab w:val="left" w:pos="2404"/>
        </w:tabs>
        <w:rPr>
          <w:rFonts w:cstheme="minorHAnsi"/>
        </w:rPr>
      </w:pPr>
      <w:r w:rsidRPr="007B30AA">
        <w:rPr>
          <w:rFonts w:cstheme="minorHAnsi"/>
        </w:rPr>
        <w:t>The model works at three levels:</w:t>
      </w:r>
    </w:p>
    <w:p w:rsidR="00021D1E" w:rsidRPr="007B30AA" w:rsidRDefault="00021D1E" w:rsidP="00021D1E">
      <w:pPr>
        <w:pStyle w:val="ListParagraph"/>
        <w:numPr>
          <w:ilvl w:val="0"/>
          <w:numId w:val="4"/>
        </w:numPr>
        <w:tabs>
          <w:tab w:val="left" w:pos="2404"/>
        </w:tabs>
        <w:rPr>
          <w:rFonts w:cstheme="minorHAnsi"/>
        </w:rPr>
      </w:pPr>
      <w:r w:rsidRPr="007B30AA">
        <w:rPr>
          <w:rFonts w:cstheme="minorHAnsi"/>
        </w:rPr>
        <w:t>Local basic command unit – local intelligence units provide intelligence to operational officers within that area and deals with crime, incidents at a local level</w:t>
      </w:r>
    </w:p>
    <w:p w:rsidR="00021D1E" w:rsidRPr="007B30AA" w:rsidRDefault="00021D1E" w:rsidP="00021D1E">
      <w:pPr>
        <w:pStyle w:val="ListParagraph"/>
        <w:numPr>
          <w:ilvl w:val="0"/>
          <w:numId w:val="4"/>
        </w:numPr>
        <w:tabs>
          <w:tab w:val="left" w:pos="2404"/>
        </w:tabs>
        <w:rPr>
          <w:rFonts w:cstheme="minorHAnsi"/>
        </w:rPr>
      </w:pPr>
      <w:r w:rsidRPr="007B30AA">
        <w:rPr>
          <w:rFonts w:cstheme="minorHAnsi"/>
        </w:rPr>
        <w:t>Deals with issues affecting a group of BCUs or a group of forces</w:t>
      </w:r>
    </w:p>
    <w:p w:rsidR="00021D1E" w:rsidRPr="007B30AA" w:rsidRDefault="00021D1E" w:rsidP="00021D1E">
      <w:pPr>
        <w:pStyle w:val="ListParagraph"/>
        <w:numPr>
          <w:ilvl w:val="0"/>
          <w:numId w:val="4"/>
        </w:numPr>
        <w:tabs>
          <w:tab w:val="left" w:pos="2404"/>
        </w:tabs>
        <w:rPr>
          <w:rFonts w:cstheme="minorHAnsi"/>
        </w:rPr>
      </w:pPr>
      <w:r w:rsidRPr="007B30AA">
        <w:rPr>
          <w:rFonts w:cstheme="minorHAnsi"/>
        </w:rPr>
        <w:t>Dealt with by the National Crime Agency and UK border agency which operates on the national and internationals scale dealing with the most serious of organised crime.</w:t>
      </w:r>
    </w:p>
    <w:p w:rsidR="00021D1E" w:rsidRPr="007B30AA" w:rsidRDefault="00021D1E" w:rsidP="00021D1E">
      <w:pPr>
        <w:tabs>
          <w:tab w:val="left" w:pos="2404"/>
        </w:tabs>
        <w:ind w:left="360"/>
        <w:rPr>
          <w:rFonts w:cstheme="minorHAnsi"/>
        </w:rPr>
      </w:pPr>
    </w:p>
    <w:p w:rsidR="00021D1E" w:rsidRPr="007B30AA" w:rsidRDefault="00021D1E" w:rsidP="00021D1E">
      <w:pPr>
        <w:tabs>
          <w:tab w:val="left" w:pos="2404"/>
        </w:tabs>
        <w:rPr>
          <w:rFonts w:cstheme="minorHAnsi"/>
          <w:b/>
        </w:rPr>
      </w:pPr>
      <w:r w:rsidRPr="007B30AA">
        <w:rPr>
          <w:rFonts w:cstheme="minorHAnsi"/>
          <w:b/>
        </w:rPr>
        <w:t>Question 25</w:t>
      </w:r>
    </w:p>
    <w:p w:rsidR="00021D1E" w:rsidRPr="007B30AA" w:rsidRDefault="00021D1E" w:rsidP="00021D1E">
      <w:pPr>
        <w:pStyle w:val="ListParagraph"/>
        <w:numPr>
          <w:ilvl w:val="0"/>
          <w:numId w:val="2"/>
        </w:numPr>
        <w:tabs>
          <w:tab w:val="left" w:pos="2404"/>
        </w:tabs>
        <w:rPr>
          <w:rFonts w:cstheme="minorHAnsi"/>
        </w:rPr>
      </w:pPr>
      <w:r w:rsidRPr="007B30AA">
        <w:rPr>
          <w:rFonts w:cstheme="minorHAnsi"/>
        </w:rPr>
        <w:t>Management of Police Information 2006</w:t>
      </w:r>
    </w:p>
    <w:p w:rsidR="00021D1E" w:rsidRPr="007B30AA" w:rsidRDefault="00021D1E" w:rsidP="00021D1E">
      <w:pPr>
        <w:pStyle w:val="ListParagraph"/>
        <w:numPr>
          <w:ilvl w:val="0"/>
          <w:numId w:val="2"/>
        </w:numPr>
        <w:tabs>
          <w:tab w:val="left" w:pos="2404"/>
        </w:tabs>
        <w:rPr>
          <w:rFonts w:cstheme="minorHAnsi"/>
        </w:rPr>
      </w:pPr>
      <w:r w:rsidRPr="007B30AA">
        <w:rPr>
          <w:rFonts w:cstheme="minorHAnsi"/>
        </w:rPr>
        <w:t>The Criminal Procedure and Investigations Act 1996</w:t>
      </w:r>
    </w:p>
    <w:p w:rsidR="00021D1E" w:rsidRPr="007B30AA" w:rsidRDefault="00021D1E" w:rsidP="00021D1E">
      <w:pPr>
        <w:pStyle w:val="ListParagraph"/>
        <w:numPr>
          <w:ilvl w:val="0"/>
          <w:numId w:val="2"/>
        </w:numPr>
        <w:tabs>
          <w:tab w:val="left" w:pos="2404"/>
        </w:tabs>
        <w:rPr>
          <w:rFonts w:cstheme="minorHAnsi"/>
        </w:rPr>
      </w:pPr>
      <w:r w:rsidRPr="007B30AA">
        <w:rPr>
          <w:rFonts w:cstheme="minorHAnsi"/>
        </w:rPr>
        <w:t>Data Protection Act 2010</w:t>
      </w:r>
    </w:p>
    <w:p w:rsidR="00021D1E" w:rsidRPr="007B30AA" w:rsidRDefault="00021D1E" w:rsidP="00021D1E">
      <w:pPr>
        <w:pStyle w:val="ListParagraph"/>
        <w:numPr>
          <w:ilvl w:val="0"/>
          <w:numId w:val="2"/>
        </w:numPr>
        <w:tabs>
          <w:tab w:val="left" w:pos="2404"/>
        </w:tabs>
        <w:rPr>
          <w:rFonts w:cstheme="minorHAnsi"/>
        </w:rPr>
      </w:pPr>
      <w:r w:rsidRPr="007B30AA">
        <w:rPr>
          <w:rFonts w:cstheme="minorHAnsi"/>
        </w:rPr>
        <w:t>Human Rights Act 1998</w:t>
      </w:r>
    </w:p>
    <w:p w:rsidR="00021D1E" w:rsidRPr="007B30AA" w:rsidRDefault="00021D1E" w:rsidP="00021D1E">
      <w:pPr>
        <w:pStyle w:val="ListParagraph"/>
        <w:numPr>
          <w:ilvl w:val="0"/>
          <w:numId w:val="2"/>
        </w:numPr>
        <w:tabs>
          <w:tab w:val="left" w:pos="2404"/>
        </w:tabs>
        <w:rPr>
          <w:rFonts w:cstheme="minorHAnsi"/>
        </w:rPr>
      </w:pPr>
      <w:r w:rsidRPr="007B30AA">
        <w:rPr>
          <w:rFonts w:cstheme="minorHAnsi"/>
        </w:rPr>
        <w:t>Freedom of information Act 2000</w:t>
      </w:r>
    </w:p>
    <w:p w:rsidR="00021D1E" w:rsidRPr="007B30AA" w:rsidRDefault="00021D1E" w:rsidP="00021D1E">
      <w:pPr>
        <w:pStyle w:val="ListParagraph"/>
        <w:numPr>
          <w:ilvl w:val="0"/>
          <w:numId w:val="2"/>
        </w:numPr>
        <w:tabs>
          <w:tab w:val="left" w:pos="2404"/>
        </w:tabs>
        <w:rPr>
          <w:rFonts w:cstheme="minorHAnsi"/>
        </w:rPr>
      </w:pPr>
      <w:r w:rsidRPr="007B30AA">
        <w:rPr>
          <w:rFonts w:cstheme="minorHAnsi"/>
        </w:rPr>
        <w:t xml:space="preserve">Regulation of investigatory powers 2000 </w:t>
      </w:r>
    </w:p>
    <w:p w:rsidR="00021D1E" w:rsidRPr="007B30AA" w:rsidRDefault="00021D1E" w:rsidP="00021D1E">
      <w:pPr>
        <w:tabs>
          <w:tab w:val="left" w:pos="2404"/>
        </w:tabs>
        <w:spacing w:line="252" w:lineRule="auto"/>
        <w:rPr>
          <w:rFonts w:cstheme="minorHAnsi"/>
          <w:b/>
        </w:rPr>
      </w:pPr>
      <w:r w:rsidRPr="007B30AA">
        <w:rPr>
          <w:rFonts w:cstheme="minorHAnsi"/>
        </w:rPr>
        <w:t>Before information can be shared with bodies outside the police service there must statutory obligation, statutory power or common law.</w:t>
      </w:r>
    </w:p>
    <w:p w:rsidR="00021D1E" w:rsidRPr="007B30AA" w:rsidRDefault="00021D1E" w:rsidP="00021D1E">
      <w:pPr>
        <w:rPr>
          <w:rFonts w:cstheme="minorHAnsi"/>
        </w:rPr>
      </w:pPr>
    </w:p>
    <w:p w:rsidR="00A657E9" w:rsidRPr="007B30AA" w:rsidRDefault="006B449A">
      <w:pPr>
        <w:rPr>
          <w:rFonts w:cstheme="minorHAnsi"/>
        </w:rPr>
      </w:pPr>
    </w:p>
    <w:sectPr w:rsidR="00A657E9" w:rsidRPr="007B30AA" w:rsidSect="00021D1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21D1E" w:rsidRDefault="00021D1E" w:rsidP="00021D1E">
      <w:pPr>
        <w:spacing w:after="0" w:line="240" w:lineRule="auto"/>
      </w:pPr>
      <w:r>
        <w:separator/>
      </w:r>
    </w:p>
  </w:endnote>
  <w:endnote w:type="continuationSeparator" w:id="0">
    <w:p w:rsidR="00021D1E" w:rsidRDefault="00021D1E" w:rsidP="00021D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1D1E" w:rsidRDefault="006B449A" w:rsidP="006B449A">
    <w:pPr>
      <w:pStyle w:val="Footer"/>
      <w:rPr>
        <w:color w:val="000000"/>
        <w:sz w:val="17"/>
      </w:rPr>
    </w:pPr>
    <w:bookmarkStart w:id="3" w:name="TITUS1FooterEvenPages"/>
    <w:r>
      <w:rPr>
        <w:color w:val="000000"/>
        <w:sz w:val="17"/>
      </w:rPr>
      <w:t> </w:t>
    </w:r>
  </w:p>
  <w:bookmarkEnd w:id="3"/>
  <w:p w:rsidR="00021D1E" w:rsidRDefault="00021D1E" w:rsidP="00021D1E">
    <w:pPr>
      <w:pStyle w:val="Footer"/>
    </w:pPr>
  </w:p>
  <w:p w:rsidR="00965BCE" w:rsidRDefault="006B44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5BCE" w:rsidRDefault="006B449A" w:rsidP="006B449A">
    <w:pPr>
      <w:pStyle w:val="Footer"/>
      <w:rPr>
        <w:color w:val="000000"/>
        <w:sz w:val="17"/>
      </w:rPr>
    </w:pPr>
    <w:bookmarkStart w:id="4" w:name="TITUS1FooterPrimary"/>
    <w:r>
      <w:rPr>
        <w:color w:val="000000"/>
        <w:sz w:val="17"/>
      </w:rPr>
      <w:t> </w:t>
    </w:r>
  </w:p>
  <w:bookmarkEnd w:id="4"/>
  <w:p w:rsidR="00965BCE" w:rsidRDefault="006B449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5BCE" w:rsidRDefault="006B449A" w:rsidP="006B449A">
    <w:pPr>
      <w:pStyle w:val="Footer"/>
      <w:rPr>
        <w:color w:val="000000"/>
        <w:sz w:val="17"/>
      </w:rPr>
    </w:pPr>
    <w:bookmarkStart w:id="6" w:name="TITUS1FooterFirstPage"/>
    <w:r>
      <w:rPr>
        <w:color w:val="000000"/>
        <w:sz w:val="17"/>
      </w:rPr>
      <w:t> </w:t>
    </w:r>
  </w:p>
  <w:bookmarkEnd w:id="6"/>
  <w:p w:rsidR="00965BCE" w:rsidRDefault="006B44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21D1E" w:rsidRDefault="00021D1E" w:rsidP="00021D1E">
      <w:pPr>
        <w:spacing w:after="0" w:line="240" w:lineRule="auto"/>
      </w:pPr>
      <w:r>
        <w:separator/>
      </w:r>
    </w:p>
  </w:footnote>
  <w:footnote w:type="continuationSeparator" w:id="0">
    <w:p w:rsidR="00021D1E" w:rsidRDefault="00021D1E" w:rsidP="00021D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1D1E" w:rsidRDefault="006B449A" w:rsidP="006B449A">
    <w:pPr>
      <w:pStyle w:val="Header"/>
      <w:rPr>
        <w:color w:val="000000"/>
        <w:sz w:val="17"/>
      </w:rPr>
    </w:pPr>
    <w:bookmarkStart w:id="1" w:name="TITUS1HeaderEvenPages"/>
    <w:r>
      <w:rPr>
        <w:color w:val="000000"/>
        <w:sz w:val="17"/>
      </w:rPr>
      <w:t> </w:t>
    </w:r>
  </w:p>
  <w:bookmarkEnd w:id="1"/>
  <w:p w:rsidR="00021D1E" w:rsidRDefault="00021D1E" w:rsidP="00021D1E">
    <w:pPr>
      <w:pStyle w:val="Header"/>
    </w:pPr>
  </w:p>
  <w:p w:rsidR="00965BCE" w:rsidRDefault="006B44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5BCE" w:rsidRDefault="006B449A" w:rsidP="006B449A">
    <w:pPr>
      <w:pStyle w:val="Header"/>
      <w:rPr>
        <w:color w:val="000000"/>
        <w:sz w:val="17"/>
      </w:rPr>
    </w:pPr>
    <w:bookmarkStart w:id="2" w:name="TITUS1HeaderPrimary"/>
    <w:r>
      <w:rPr>
        <w:color w:val="000000"/>
        <w:sz w:val="17"/>
      </w:rPr>
      <w:t> </w:t>
    </w:r>
  </w:p>
  <w:bookmarkEnd w:id="2"/>
  <w:p w:rsidR="00965BCE" w:rsidRDefault="006B44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5BCE" w:rsidRDefault="006B449A" w:rsidP="006B449A">
    <w:pPr>
      <w:pStyle w:val="Header"/>
      <w:rPr>
        <w:color w:val="000000"/>
        <w:sz w:val="17"/>
      </w:rPr>
    </w:pPr>
    <w:bookmarkStart w:id="5" w:name="TITUS1HeaderFirstPage"/>
    <w:r>
      <w:rPr>
        <w:color w:val="000000"/>
        <w:sz w:val="17"/>
      </w:rPr>
      <w:t> </w:t>
    </w:r>
  </w:p>
  <w:bookmarkEnd w:id="5"/>
  <w:p w:rsidR="00965BCE" w:rsidRDefault="006B44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4C20A9"/>
    <w:multiLevelType w:val="hybridMultilevel"/>
    <w:tmpl w:val="55B22770"/>
    <w:lvl w:ilvl="0" w:tplc="F11AF9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3167C1"/>
    <w:multiLevelType w:val="hybridMultilevel"/>
    <w:tmpl w:val="786EAFC6"/>
    <w:lvl w:ilvl="0" w:tplc="3C920EAE">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556439"/>
    <w:multiLevelType w:val="hybridMultilevel"/>
    <w:tmpl w:val="90C8C6C2"/>
    <w:lvl w:ilvl="0" w:tplc="B31004E2">
      <w:numFmt w:val="bullet"/>
      <w:lvlText w:val="-"/>
      <w:lvlJc w:val="left"/>
      <w:pPr>
        <w:ind w:left="502"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BBA42AA"/>
    <w:multiLevelType w:val="multilevel"/>
    <w:tmpl w:val="743E01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lvlOverride w:ilvl="0"/>
    <w:lvlOverride w:ilvl="1"/>
    <w:lvlOverride w:ilvl="2"/>
    <w:lvlOverride w:ilvl="3"/>
    <w:lvlOverride w:ilvl="4"/>
    <w:lvlOverride w:ilvl="5"/>
    <w:lvlOverride w:ilvl="6"/>
    <w:lvlOverride w:ilvl="7"/>
    <w:lvlOverride w:ilvl="8"/>
  </w:num>
  <w:num w:numId="3">
    <w:abstractNumId w:val="3"/>
    <w:lvlOverride w:ilvl="0"/>
    <w:lvlOverride w:ilvl="1"/>
    <w:lvlOverride w:ilvl="2"/>
    <w:lvlOverride w:ilvl="3"/>
    <w:lvlOverride w:ilvl="4"/>
    <w:lvlOverride w:ilvl="5"/>
    <w:lvlOverride w:ilvl="6"/>
    <w:lvlOverride w:ilvl="7"/>
    <w:lvlOverride w:ilvl="8"/>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1D1E"/>
    <w:rsid w:val="00021D1E"/>
    <w:rsid w:val="00032778"/>
    <w:rsid w:val="005A3A82"/>
    <w:rsid w:val="006A185D"/>
    <w:rsid w:val="006B449A"/>
    <w:rsid w:val="007B30AA"/>
    <w:rsid w:val="00D52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FA6355"/>
  <w15:chartTrackingRefBased/>
  <w15:docId w15:val="{E9C28455-E191-4375-9335-D63B1B7258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1D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1D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D1E"/>
  </w:style>
  <w:style w:type="paragraph" w:styleId="Footer">
    <w:name w:val="footer"/>
    <w:basedOn w:val="Normal"/>
    <w:link w:val="FooterChar"/>
    <w:uiPriority w:val="99"/>
    <w:unhideWhenUsed/>
    <w:rsid w:val="00021D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D1E"/>
  </w:style>
  <w:style w:type="paragraph" w:styleId="ListParagraph">
    <w:name w:val="List Paragraph"/>
    <w:basedOn w:val="Normal"/>
    <w:uiPriority w:val="34"/>
    <w:qFormat/>
    <w:rsid w:val="00021D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2865</Words>
  <Characters>16333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19160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Crisp,Stacey swp6754</dc:creator>
  <cp:keywords/>
  <dc:description/>
  <cp:lastModifiedBy>Crisp,Stacey swp6754</cp:lastModifiedBy>
  <cp:revision>5</cp:revision>
  <dcterms:created xsi:type="dcterms:W3CDTF">2020-12-11T10:26:00Z</dcterms:created>
  <dcterms:modified xsi:type="dcterms:W3CDTF">2020-12-11T10:30:00Z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357fab4f-954c-4aa5-9882-ac240c32f1d4</vt:lpwstr>
  </property>
  <property fmtid="{D5CDD505-2E9C-101B-9397-08002B2CF9AE}" pid="3" name="Classification">
    <vt:lpwstr>OFFICIAL</vt:lpwstr>
  </property>
  <property fmtid="{D5CDD505-2E9C-101B-9397-08002B2CF9AE}" pid="4" name="Visibility">
    <vt:lpwstr>NOT VISIBLE</vt:lpwstr>
  </property>
</Properties>
</file>