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0732044" w14:textId="77777777" w:rsidR="007D3256" w:rsidRPr="00C04C1A" w:rsidRDefault="007D3256" w:rsidP="007D3256">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Qualification: </w:t>
      </w:r>
      <w:r w:rsidRPr="00C04C1A">
        <w:rPr>
          <w:rFonts w:ascii="Arial" w:hAnsi="Arial" w:cs="Arial"/>
          <w:sz w:val="24"/>
          <w:szCs w:val="24"/>
        </w:rPr>
        <w:t>PGDip/MA in Strategic People Management</w:t>
      </w:r>
    </w:p>
    <w:p w14:paraId="4BA993FD" w14:textId="77777777" w:rsidR="007D3256" w:rsidRPr="00C04C1A" w:rsidRDefault="007D3256" w:rsidP="007D3256">
      <w:pPr>
        <w:spacing w:line="276" w:lineRule="auto"/>
        <w:rPr>
          <w:rFonts w:ascii="Arial" w:hAnsi="Arial" w:cs="Arial"/>
          <w:color w:val="000000" w:themeColor="text1"/>
          <w:sz w:val="24"/>
          <w:szCs w:val="24"/>
        </w:rPr>
      </w:pPr>
    </w:p>
    <w:p w14:paraId="439F2F18" w14:textId="6158116C" w:rsidR="007D3256" w:rsidRPr="00C04C1A" w:rsidRDefault="007D3256" w:rsidP="007D3256">
      <w:pPr>
        <w:spacing w:line="276" w:lineRule="auto"/>
        <w:rPr>
          <w:rFonts w:ascii="Arial" w:hAnsi="Arial" w:cs="Arial"/>
          <w:sz w:val="24"/>
          <w:szCs w:val="24"/>
        </w:rPr>
      </w:pPr>
      <w:r w:rsidRPr="00C04C1A">
        <w:rPr>
          <w:rFonts w:ascii="Arial" w:hAnsi="Arial" w:cs="Arial"/>
          <w:color w:val="000000" w:themeColor="text1"/>
          <w:sz w:val="24"/>
          <w:szCs w:val="24"/>
        </w:rPr>
        <w:t xml:space="preserve">Module Name: </w:t>
      </w:r>
      <w:r w:rsidR="000E0FBC">
        <w:rPr>
          <w:rFonts w:ascii="Arial" w:hAnsi="Arial" w:cs="Arial"/>
          <w:sz w:val="24"/>
          <w:szCs w:val="24"/>
        </w:rPr>
        <w:t>Resourcing and Talant Management – Task 1</w:t>
      </w:r>
    </w:p>
    <w:p w14:paraId="4CDE91EC" w14:textId="77777777" w:rsidR="007D3256" w:rsidRPr="00C04C1A" w:rsidRDefault="007D3256" w:rsidP="007D3256">
      <w:pPr>
        <w:spacing w:line="276" w:lineRule="auto"/>
        <w:rPr>
          <w:rFonts w:ascii="Arial" w:hAnsi="Arial" w:cs="Arial"/>
          <w:color w:val="000000" w:themeColor="text1"/>
          <w:sz w:val="24"/>
          <w:szCs w:val="24"/>
        </w:rPr>
      </w:pPr>
    </w:p>
    <w:p w14:paraId="17EA40DA" w14:textId="11931BA3" w:rsidR="007D3256" w:rsidRPr="00C04C1A" w:rsidRDefault="007D3256" w:rsidP="000E0FBC">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Word count: </w:t>
      </w:r>
      <w:r w:rsidR="00A84DB2">
        <w:rPr>
          <w:rFonts w:ascii="Arial" w:hAnsi="Arial" w:cs="Arial"/>
          <w:color w:val="000000" w:themeColor="text1"/>
          <w:sz w:val="24"/>
          <w:szCs w:val="24"/>
        </w:rPr>
        <w:t>3</w:t>
      </w:r>
      <w:r w:rsidR="00582AFC">
        <w:rPr>
          <w:rFonts w:ascii="Arial" w:hAnsi="Arial" w:cs="Arial"/>
          <w:color w:val="000000" w:themeColor="text1"/>
          <w:sz w:val="24"/>
          <w:szCs w:val="24"/>
        </w:rPr>
        <w:t>,</w:t>
      </w:r>
      <w:r w:rsidR="00253314">
        <w:rPr>
          <w:rFonts w:ascii="Arial" w:hAnsi="Arial" w:cs="Arial"/>
          <w:color w:val="000000" w:themeColor="text1"/>
          <w:sz w:val="24"/>
          <w:szCs w:val="24"/>
        </w:rPr>
        <w:t>600</w:t>
      </w:r>
      <w:r w:rsidR="000E0FBC">
        <w:rPr>
          <w:rFonts w:ascii="Arial" w:hAnsi="Arial" w:cs="Arial"/>
          <w:color w:val="000000" w:themeColor="text1"/>
          <w:sz w:val="24"/>
          <w:szCs w:val="24"/>
        </w:rPr>
        <w:t xml:space="preserve"> words</w:t>
      </w:r>
    </w:p>
    <w:p w14:paraId="10C6B168" w14:textId="77777777" w:rsidR="007D3256" w:rsidRPr="00C04C1A" w:rsidRDefault="007D3256" w:rsidP="007D3256">
      <w:pPr>
        <w:spacing w:line="276" w:lineRule="auto"/>
        <w:rPr>
          <w:rFonts w:ascii="Arial" w:hAnsi="Arial" w:cs="Arial"/>
          <w:color w:val="000000" w:themeColor="text1"/>
          <w:sz w:val="24"/>
          <w:szCs w:val="24"/>
        </w:rPr>
      </w:pPr>
    </w:p>
    <w:p w14:paraId="31909DD3" w14:textId="77777777" w:rsidR="007D3256" w:rsidRPr="00C04C1A" w:rsidRDefault="007D3256" w:rsidP="007D3256">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Student Name: Joanne Thomas</w:t>
      </w:r>
    </w:p>
    <w:p w14:paraId="14038697" w14:textId="77777777" w:rsidR="007D3256" w:rsidRPr="00C04C1A" w:rsidRDefault="007D3256" w:rsidP="007D3256">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Student Number: 1403229</w:t>
      </w:r>
    </w:p>
    <w:p w14:paraId="664F07A6" w14:textId="77777777" w:rsidR="007D3256" w:rsidRPr="00C04C1A" w:rsidRDefault="007D3256" w:rsidP="007D3256">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CIPD Membership Number: </w:t>
      </w:r>
      <w:r w:rsidRPr="00C04C1A">
        <w:rPr>
          <w:rFonts w:ascii="Arial" w:hAnsi="Arial" w:cs="Arial"/>
          <w:bCs/>
          <w:color w:val="000000" w:themeColor="text1"/>
          <w:sz w:val="24"/>
          <w:szCs w:val="24"/>
          <w:shd w:val="clear" w:color="auto" w:fill="FFFFFF"/>
        </w:rPr>
        <w:t>53274130</w:t>
      </w:r>
    </w:p>
    <w:p w14:paraId="00E55F5F" w14:textId="77777777" w:rsidR="007D3256" w:rsidRPr="00C04C1A" w:rsidRDefault="007D3256" w:rsidP="007D3256">
      <w:pPr>
        <w:spacing w:line="276" w:lineRule="auto"/>
        <w:rPr>
          <w:rFonts w:ascii="Arial" w:hAnsi="Arial" w:cs="Arial"/>
          <w:color w:val="000000" w:themeColor="text1"/>
          <w:sz w:val="24"/>
          <w:szCs w:val="24"/>
        </w:rPr>
      </w:pPr>
    </w:p>
    <w:p w14:paraId="7A8880D9" w14:textId="77777777" w:rsidR="007D3256" w:rsidRPr="00C04C1A" w:rsidRDefault="007D3256" w:rsidP="007D3256">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By signing below, I confirm that the work/evidence presented is my own, unaided work. I understand the regulations pertaining to candidate malpractice and the action that may be taken as a result.</w:t>
      </w:r>
    </w:p>
    <w:p w14:paraId="61C3EDA8" w14:textId="77777777" w:rsidR="007D3256" w:rsidRPr="00C04C1A" w:rsidRDefault="007D3256" w:rsidP="007D3256">
      <w:pPr>
        <w:spacing w:line="276" w:lineRule="auto"/>
        <w:rPr>
          <w:rFonts w:ascii="Arial" w:hAnsi="Arial" w:cs="Arial"/>
          <w:color w:val="000000" w:themeColor="text1"/>
          <w:sz w:val="24"/>
          <w:szCs w:val="24"/>
        </w:rPr>
      </w:pPr>
    </w:p>
    <w:p w14:paraId="34812FE8" w14:textId="77777777" w:rsidR="007D3256" w:rsidRPr="00C04C1A" w:rsidRDefault="007D3256" w:rsidP="007D3256">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Signed: </w:t>
      </w:r>
      <w:r w:rsidRPr="00C04C1A">
        <w:rPr>
          <w:rFonts w:ascii="Arial" w:hAnsi="Arial" w:cs="Arial"/>
          <w:noProof/>
          <w:sz w:val="24"/>
          <w:szCs w:val="24"/>
          <w:lang w:eastAsia="en-GB"/>
        </w:rPr>
        <w:drawing>
          <wp:inline distT="0" distB="0" distL="0" distR="0" wp14:anchorId="34FBBA91" wp14:editId="38311E59">
            <wp:extent cx="1143000" cy="523875"/>
            <wp:effectExtent l="0" t="0" r="0" b="9525"/>
            <wp:docPr id="5" name="Picture 5" descr="A close-up of a log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close-up of a logo&#10;&#10;Description automatically generated with medium confidence"/>
                    <pic:cNvPicPr/>
                  </pic:nvPicPr>
                  <pic:blipFill>
                    <a:blip r:embed="rId8"/>
                    <a:stretch>
                      <a:fillRect/>
                    </a:stretch>
                  </pic:blipFill>
                  <pic:spPr>
                    <a:xfrm>
                      <a:off x="0" y="0"/>
                      <a:ext cx="1143000" cy="523875"/>
                    </a:xfrm>
                    <a:prstGeom prst="rect">
                      <a:avLst/>
                    </a:prstGeom>
                  </pic:spPr>
                </pic:pic>
              </a:graphicData>
            </a:graphic>
          </wp:inline>
        </w:drawing>
      </w:r>
      <w:r w:rsidRPr="00C04C1A">
        <w:rPr>
          <w:rFonts w:ascii="Arial" w:hAnsi="Arial" w:cs="Arial"/>
          <w:color w:val="000000" w:themeColor="text1"/>
          <w:sz w:val="24"/>
          <w:szCs w:val="24"/>
        </w:rPr>
        <w:t xml:space="preserve"> J. Thomas</w:t>
      </w:r>
    </w:p>
    <w:p w14:paraId="5B17A402" w14:textId="2089A80F" w:rsidR="007D3256" w:rsidRPr="00C04C1A" w:rsidRDefault="007D3256" w:rsidP="007D3256">
      <w:pPr>
        <w:spacing w:line="276" w:lineRule="auto"/>
        <w:rPr>
          <w:rFonts w:ascii="Arial" w:hAnsi="Arial" w:cs="Arial"/>
          <w:color w:val="000000" w:themeColor="text1"/>
          <w:sz w:val="24"/>
          <w:szCs w:val="24"/>
        </w:rPr>
      </w:pPr>
      <w:r w:rsidRPr="00C04C1A">
        <w:rPr>
          <w:rFonts w:ascii="Arial" w:hAnsi="Arial" w:cs="Arial"/>
          <w:color w:val="000000" w:themeColor="text1"/>
          <w:sz w:val="24"/>
          <w:szCs w:val="24"/>
        </w:rPr>
        <w:t xml:space="preserve">Date: </w:t>
      </w:r>
      <w:r w:rsidR="00A64571">
        <w:rPr>
          <w:rFonts w:ascii="Arial" w:hAnsi="Arial" w:cs="Arial"/>
          <w:color w:val="000000" w:themeColor="text1"/>
          <w:sz w:val="24"/>
          <w:szCs w:val="24"/>
        </w:rPr>
        <w:t>4</w:t>
      </w:r>
      <w:r w:rsidR="00A64571" w:rsidRPr="00A64571">
        <w:rPr>
          <w:rFonts w:ascii="Arial" w:hAnsi="Arial" w:cs="Arial"/>
          <w:color w:val="000000" w:themeColor="text1"/>
          <w:sz w:val="24"/>
          <w:szCs w:val="24"/>
          <w:vertAlign w:val="superscript"/>
        </w:rPr>
        <w:t>th</w:t>
      </w:r>
      <w:r w:rsidR="00A64571">
        <w:rPr>
          <w:rFonts w:ascii="Arial" w:hAnsi="Arial" w:cs="Arial"/>
          <w:color w:val="000000" w:themeColor="text1"/>
          <w:sz w:val="24"/>
          <w:szCs w:val="24"/>
        </w:rPr>
        <w:t xml:space="preserve"> </w:t>
      </w:r>
      <w:r w:rsidR="000E0FBC">
        <w:rPr>
          <w:rFonts w:ascii="Arial" w:hAnsi="Arial" w:cs="Arial"/>
          <w:color w:val="000000" w:themeColor="text1"/>
          <w:sz w:val="24"/>
          <w:szCs w:val="24"/>
        </w:rPr>
        <w:t>December</w:t>
      </w:r>
      <w:r w:rsidRPr="00C04C1A">
        <w:rPr>
          <w:rFonts w:ascii="Arial" w:hAnsi="Arial" w:cs="Arial"/>
          <w:color w:val="000000" w:themeColor="text1"/>
          <w:sz w:val="24"/>
          <w:szCs w:val="24"/>
        </w:rPr>
        <w:t xml:space="preserve"> 2023</w:t>
      </w:r>
    </w:p>
    <w:p w14:paraId="22D23D30" w14:textId="50352CD5" w:rsidR="007D3256" w:rsidRDefault="007D3256">
      <w:pPr>
        <w:rPr>
          <w:rFonts w:ascii="Arial" w:hAnsi="Arial" w:cs="Arial"/>
          <w:b/>
          <w:bCs/>
          <w:sz w:val="24"/>
          <w:szCs w:val="24"/>
        </w:rPr>
      </w:pPr>
    </w:p>
    <w:p w14:paraId="2305CC16" w14:textId="77777777" w:rsidR="007D3256" w:rsidRDefault="007D3256">
      <w:pPr>
        <w:rPr>
          <w:rFonts w:ascii="Arial" w:hAnsi="Arial" w:cs="Arial"/>
          <w:b/>
          <w:bCs/>
          <w:sz w:val="24"/>
          <w:szCs w:val="24"/>
        </w:rPr>
      </w:pPr>
      <w:r>
        <w:rPr>
          <w:rFonts w:ascii="Arial" w:hAnsi="Arial" w:cs="Arial"/>
          <w:b/>
          <w:bCs/>
          <w:sz w:val="24"/>
          <w:szCs w:val="24"/>
        </w:rPr>
        <w:br w:type="page"/>
      </w:r>
    </w:p>
    <w:p w14:paraId="5E17C032" w14:textId="6F44A1CB" w:rsidR="000E0FBC" w:rsidRDefault="005737D0">
      <w:pPr>
        <w:rPr>
          <w:rFonts w:ascii="Arial" w:hAnsi="Arial" w:cs="Arial"/>
          <w:b/>
          <w:bCs/>
          <w:sz w:val="24"/>
          <w:szCs w:val="24"/>
        </w:rPr>
      </w:pPr>
      <w:r w:rsidRPr="00C04C1A">
        <w:rPr>
          <w:noProof/>
          <w:sz w:val="28"/>
          <w:szCs w:val="28"/>
          <w:lang w:eastAsia="en-GB"/>
        </w:rPr>
        <w:drawing>
          <wp:anchor distT="0" distB="0" distL="114300" distR="114300" simplePos="0" relativeHeight="251655168" behindDoc="0" locked="0" layoutInCell="1" allowOverlap="1" wp14:anchorId="65EB0556" wp14:editId="46B0875A">
            <wp:simplePos x="0" y="0"/>
            <wp:positionH relativeFrom="page">
              <wp:posOffset>2447925</wp:posOffset>
            </wp:positionH>
            <wp:positionV relativeFrom="paragraph">
              <wp:posOffset>-161925</wp:posOffset>
            </wp:positionV>
            <wp:extent cx="5116873" cy="1176722"/>
            <wp:effectExtent l="0" t="0" r="0" b="0"/>
            <wp:wrapNone/>
            <wp:docPr id="906545101" name="Picture 906545101" descr="A purple letter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6545101" name="Picture 906545101" descr="A purple letter on a black background&#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116873" cy="1176722"/>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8CF7841" w14:textId="36FFE7C0" w:rsidR="000E0FBC" w:rsidRDefault="00172E1D">
      <w:pPr>
        <w:rPr>
          <w:rFonts w:ascii="Arial" w:hAnsi="Arial" w:cs="Arial"/>
          <w:b/>
          <w:bCs/>
          <w:sz w:val="24"/>
          <w:szCs w:val="24"/>
        </w:rPr>
      </w:pPr>
      <w:r w:rsidRPr="00C04C1A">
        <w:rPr>
          <w:rFonts w:ascii="Arial" w:eastAsia="Arial" w:hAnsi="Arial" w:cs="Times New Roman"/>
          <w:b/>
          <w:noProof/>
          <w:sz w:val="24"/>
          <w:lang w:eastAsia="en-GB"/>
        </w:rPr>
        <w:drawing>
          <wp:anchor distT="0" distB="0" distL="114300" distR="114300" simplePos="0" relativeHeight="251660288" behindDoc="1" locked="0" layoutInCell="1" allowOverlap="1" wp14:anchorId="2AFF86B5" wp14:editId="31A03964">
            <wp:simplePos x="0" y="0"/>
            <wp:positionH relativeFrom="margin">
              <wp:posOffset>-2051050</wp:posOffset>
            </wp:positionH>
            <wp:positionV relativeFrom="paragraph">
              <wp:posOffset>479425</wp:posOffset>
            </wp:positionV>
            <wp:extent cx="9894627" cy="9594790"/>
            <wp:effectExtent l="0" t="0" r="0" b="6985"/>
            <wp:wrapNone/>
            <wp:docPr id="97081246" name="Picture 1" descr="A purple triangle with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081246" name="Picture 1" descr="A purple triangle with white background&#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9894627" cy="9594790"/>
                    </a:xfrm>
                    <a:prstGeom prst="rect">
                      <a:avLst/>
                    </a:prstGeom>
                    <a:noFill/>
                    <a:ln>
                      <a:noFill/>
                    </a:ln>
                  </pic:spPr>
                </pic:pic>
              </a:graphicData>
            </a:graphic>
            <wp14:sizeRelH relativeFrom="page">
              <wp14:pctWidth>0</wp14:pctWidth>
            </wp14:sizeRelH>
            <wp14:sizeRelV relativeFrom="page">
              <wp14:pctHeight>0</wp14:pctHeight>
            </wp14:sizeRelV>
          </wp:anchor>
        </w:drawing>
      </w:r>
      <w:r w:rsidR="0005577B">
        <w:rPr>
          <w:rFonts w:ascii="Arial" w:hAnsi="Arial" w:cs="Arial"/>
          <w:b/>
          <w:bCs/>
          <w:noProof/>
          <w:color w:val="000000"/>
          <w:sz w:val="24"/>
          <w:szCs w:val="24"/>
          <w:u w:val="single"/>
        </w:rPr>
        <mc:AlternateContent>
          <mc:Choice Requires="wps">
            <w:drawing>
              <wp:anchor distT="0" distB="0" distL="114300" distR="114300" simplePos="0" relativeHeight="251664384" behindDoc="0" locked="0" layoutInCell="1" allowOverlap="1" wp14:anchorId="15553BD4" wp14:editId="7DFC7345">
                <wp:simplePos x="0" y="0"/>
                <wp:positionH relativeFrom="column">
                  <wp:posOffset>3080657</wp:posOffset>
                </wp:positionH>
                <wp:positionV relativeFrom="paragraph">
                  <wp:posOffset>8200027</wp:posOffset>
                </wp:positionV>
                <wp:extent cx="3093267" cy="579120"/>
                <wp:effectExtent l="0" t="0" r="0" b="0"/>
                <wp:wrapNone/>
                <wp:docPr id="1282621443" name="Text Box 2"/>
                <wp:cNvGraphicFramePr/>
                <a:graphic xmlns:a="http://schemas.openxmlformats.org/drawingml/2006/main">
                  <a:graphicData uri="http://schemas.microsoft.com/office/word/2010/wordprocessingShape">
                    <wps:wsp>
                      <wps:cNvSpPr txBox="1"/>
                      <wps:spPr>
                        <a:xfrm>
                          <a:off x="0" y="0"/>
                          <a:ext cx="3093267" cy="579120"/>
                        </a:xfrm>
                        <a:prstGeom prst="rect">
                          <a:avLst/>
                        </a:prstGeom>
                        <a:noFill/>
                        <a:ln w="6350">
                          <a:noFill/>
                        </a:ln>
                      </wps:spPr>
                      <wps:txbx>
                        <w:txbxContent>
                          <w:p w14:paraId="1B9B434D" w14:textId="160DA54E" w:rsidR="0005577B" w:rsidRPr="007370A6" w:rsidRDefault="0005577B" w:rsidP="007370A6">
                            <w:pPr>
                              <w:jc w:val="right"/>
                              <w:rPr>
                                <w:rFonts w:ascii="Arial" w:hAnsi="Arial" w:cs="Arial"/>
                                <w:color w:val="FFFFFF" w:themeColor="background1"/>
                              </w:rPr>
                            </w:pPr>
                            <w:r w:rsidRPr="007370A6">
                              <w:rPr>
                                <w:rFonts w:ascii="Arial" w:hAnsi="Arial" w:cs="Arial"/>
                                <w:color w:val="FFFFFF" w:themeColor="background1"/>
                              </w:rPr>
                              <w:t>Written by:</w:t>
                            </w:r>
                          </w:p>
                          <w:p w14:paraId="13945AF5" w14:textId="54415E20" w:rsidR="0005577B" w:rsidRPr="007370A6" w:rsidRDefault="0005577B" w:rsidP="007370A6">
                            <w:pPr>
                              <w:jc w:val="right"/>
                              <w:rPr>
                                <w:rFonts w:ascii="Arial" w:hAnsi="Arial" w:cs="Arial"/>
                                <w:color w:val="FFFFFF" w:themeColor="background1"/>
                              </w:rPr>
                            </w:pPr>
                            <w:r w:rsidRPr="007370A6">
                              <w:rPr>
                                <w:rFonts w:ascii="Arial" w:hAnsi="Arial" w:cs="Arial"/>
                                <w:color w:val="FFFFFF" w:themeColor="background1"/>
                              </w:rPr>
                              <w:t>Joanne Thomas – People P</w:t>
                            </w:r>
                            <w:r w:rsidR="007370A6" w:rsidRPr="007370A6">
                              <w:rPr>
                                <w:rFonts w:ascii="Arial" w:hAnsi="Arial" w:cs="Arial"/>
                                <w:color w:val="FFFFFF" w:themeColor="background1"/>
                              </w:rPr>
                              <w:t>a</w:t>
                            </w:r>
                            <w:r w:rsidRPr="007370A6">
                              <w:rPr>
                                <w:rFonts w:ascii="Arial" w:hAnsi="Arial" w:cs="Arial"/>
                                <w:color w:val="FFFFFF" w:themeColor="background1"/>
                              </w:rPr>
                              <w:t>rtner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15553BD4" id="_x0000_t202" coordsize="21600,21600" o:spt="202" path="m,l,21600r21600,l21600,xe">
                <v:stroke joinstyle="miter"/>
                <v:path gradientshapeok="t" o:connecttype="rect"/>
              </v:shapetype>
              <v:shape id="Text Box 2" o:spid="_x0000_s1026" type="#_x0000_t202" style="position:absolute;margin-left:242.55pt;margin-top:645.65pt;width:243.55pt;height:45.6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" filled="f" stroked="f" strokeweight=".5pt">
                <v:textbox>
                  <w:txbxContent>
                    <w:p w14:paraId="1B9B434D" w14:textId="160DA54E" w:rsidR="0005577B" w:rsidRPr="007370A6" w:rsidRDefault="0005577B" w:rsidP="007370A6">
                      <w:pPr>
                        <w:jc w:val="right"/>
                        <w:rPr>
                          <w:rFonts w:ascii="Arial" w:hAnsi="Arial" w:cs="Arial"/>
                          <w:color w:val="FFFFFF" w:themeColor="background1"/>
                        </w:rPr>
                      </w:pPr>
                      <w:r w:rsidRPr="007370A6">
                        <w:rPr>
                          <w:rFonts w:ascii="Arial" w:hAnsi="Arial" w:cs="Arial"/>
                          <w:color w:val="FFFFFF" w:themeColor="background1"/>
                        </w:rPr>
                        <w:t>Written by:</w:t>
                      </w:r>
                    </w:p>
                    <w:p w14:paraId="13945AF5" w14:textId="54415E20" w:rsidR="0005577B" w:rsidRPr="007370A6" w:rsidRDefault="0005577B" w:rsidP="007370A6">
                      <w:pPr>
                        <w:jc w:val="right"/>
                        <w:rPr>
                          <w:rFonts w:ascii="Arial" w:hAnsi="Arial" w:cs="Arial"/>
                          <w:color w:val="FFFFFF" w:themeColor="background1"/>
                        </w:rPr>
                      </w:pPr>
                      <w:r w:rsidRPr="007370A6">
                        <w:rPr>
                          <w:rFonts w:ascii="Arial" w:hAnsi="Arial" w:cs="Arial"/>
                          <w:color w:val="FFFFFF" w:themeColor="background1"/>
                        </w:rPr>
                        <w:t>Joanne Thomas – People P</w:t>
                      </w:r>
                      <w:r w:rsidR="007370A6" w:rsidRPr="007370A6">
                        <w:rPr>
                          <w:rFonts w:ascii="Arial" w:hAnsi="Arial" w:cs="Arial"/>
                          <w:color w:val="FFFFFF" w:themeColor="background1"/>
                        </w:rPr>
                        <w:t>a</w:t>
                      </w:r>
                      <w:r w:rsidRPr="007370A6">
                        <w:rPr>
                          <w:rFonts w:ascii="Arial" w:hAnsi="Arial" w:cs="Arial"/>
                          <w:color w:val="FFFFFF" w:themeColor="background1"/>
                        </w:rPr>
                        <w:t>rtner</w:t>
                      </w:r>
                    </w:p>
                  </w:txbxContent>
                </v:textbox>
              </v:shape>
            </w:pict>
          </mc:Fallback>
        </mc:AlternateContent>
      </w:r>
      <w:r w:rsidR="00541FB8" w:rsidRPr="00C04C1A">
        <w:rPr>
          <w:rFonts w:ascii="Arial" w:hAnsi="Arial" w:cs="Arial"/>
          <w:b/>
          <w:bCs/>
          <w:noProof/>
          <w:color w:val="000000"/>
          <w:sz w:val="24"/>
          <w:szCs w:val="24"/>
          <w:u w:val="single"/>
        </w:rPr>
        <mc:AlternateContent>
          <mc:Choice Requires="wps">
            <w:drawing>
              <wp:anchor distT="45720" distB="45720" distL="114300" distR="114300" simplePos="0" relativeHeight="251661312" behindDoc="0" locked="0" layoutInCell="1" allowOverlap="1" wp14:anchorId="184DAD4E" wp14:editId="4E2AC1BF">
                <wp:simplePos x="0" y="0"/>
                <wp:positionH relativeFrom="margin">
                  <wp:align>left</wp:align>
                </wp:positionH>
                <wp:positionV relativeFrom="paragraph">
                  <wp:posOffset>4982845</wp:posOffset>
                </wp:positionV>
                <wp:extent cx="5649595" cy="140462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649595" cy="1404620"/>
                        </a:xfrm>
                        <a:prstGeom prst="rect">
                          <a:avLst/>
                        </a:prstGeom>
                        <a:noFill/>
                        <a:ln w="9525">
                          <a:noFill/>
                          <a:miter lim="800000"/>
                          <a:headEnd/>
                          <a:tailEnd/>
                        </a:ln>
                      </wps:spPr>
                      <wps:txbx>
                        <w:txbxContent>
                          <w:p w14:paraId="598242DF" w14:textId="63270895" w:rsidR="00541FB8" w:rsidRPr="00541FB8" w:rsidRDefault="00541FB8" w:rsidP="00541FB8">
                            <w:pPr>
                              <w:jc w:val="center"/>
                              <w:rPr>
                                <w:rFonts w:ascii="Arial" w:hAnsi="Arial" w:cs="Arial"/>
                                <w:b/>
                                <w:bCs/>
                                <w:color w:val="E7E6E6" w:themeColor="background2"/>
                                <w:sz w:val="48"/>
                                <w:szCs w:val="44"/>
                              </w:rPr>
                            </w:pPr>
                            <w:r>
                              <w:rPr>
                                <w:rFonts w:ascii="Arial" w:hAnsi="Arial" w:cs="Arial"/>
                                <w:b/>
                                <w:bCs/>
                                <w:color w:val="E7E6E6" w:themeColor="background2"/>
                                <w:sz w:val="48"/>
                                <w:szCs w:val="44"/>
                              </w:rPr>
                              <w:t>Enhancing Ateb’s talent management processes through equality, diversity, and inclusion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84DAD4E" id="_x0000_s1027" type="#_x0000_t202" style="position:absolute;margin-left:0;margin-top:392.35pt;width:444.85pt;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" filled="f" stroked="f">
                <v:textbox style="mso-fit-shape-to-text:t">
                  <w:txbxContent>
                    <w:p w14:paraId="598242DF" w14:textId="63270895" w:rsidR="00541FB8" w:rsidRPr="00541FB8" w:rsidRDefault="00541FB8" w:rsidP="00541FB8">
                      <w:pPr>
                        <w:jc w:val="center"/>
                        <w:rPr>
                          <w:rFonts w:ascii="Arial" w:hAnsi="Arial" w:cs="Arial"/>
                          <w:b/>
                          <w:bCs/>
                          <w:color w:val="E7E6E6" w:themeColor="background2"/>
                          <w:sz w:val="48"/>
                          <w:szCs w:val="44"/>
                        </w:rPr>
                      </w:pPr>
                      <w:r>
                        <w:rPr>
                          <w:rFonts w:ascii="Arial" w:hAnsi="Arial" w:cs="Arial"/>
                          <w:b/>
                          <w:bCs/>
                          <w:color w:val="E7E6E6" w:themeColor="background2"/>
                          <w:sz w:val="48"/>
                          <w:szCs w:val="44"/>
                        </w:rPr>
                        <w:t>Enhancing Ateb’s talent management processes through equality, diversity, and inclusion</w:t>
                      </w:r>
                    </w:p>
                  </w:txbxContent>
                </v:textbox>
                <w10:wrap type="square" anchorx="margin"/>
              </v:shape>
            </w:pict>
          </mc:Fallback>
        </mc:AlternateContent>
      </w:r>
      <w:r w:rsidR="000E0FBC">
        <w:rPr>
          <w:rFonts w:ascii="Arial" w:hAnsi="Arial" w:cs="Arial"/>
          <w:b/>
          <w:bCs/>
          <w:sz w:val="24"/>
          <w:szCs w:val="24"/>
        </w:rPr>
        <w:br w:type="page"/>
      </w:r>
    </w:p>
    <w:p w14:paraId="4DE0559C" w14:textId="6DEF10F4" w:rsidR="002634E7" w:rsidRPr="00C3599E" w:rsidRDefault="002634E7" w:rsidP="00A64571">
      <w:pPr>
        <w:spacing w:line="360" w:lineRule="auto"/>
        <w:rPr>
          <w:rFonts w:ascii="Arial" w:hAnsi="Arial" w:cs="Arial"/>
          <w:b/>
          <w:bCs/>
          <w:sz w:val="28"/>
          <w:szCs w:val="28"/>
        </w:rPr>
      </w:pPr>
      <w:r w:rsidRPr="00C3599E">
        <w:rPr>
          <w:rFonts w:ascii="Arial" w:hAnsi="Arial" w:cs="Arial"/>
          <w:b/>
          <w:bCs/>
          <w:sz w:val="28"/>
          <w:szCs w:val="28"/>
        </w:rPr>
        <w:t>Executive summary</w:t>
      </w:r>
    </w:p>
    <w:p w14:paraId="3241125F" w14:textId="3A255600" w:rsidR="002634E7" w:rsidRPr="00A64571" w:rsidRDefault="002634E7" w:rsidP="00A64571">
      <w:pPr>
        <w:spacing w:line="360" w:lineRule="auto"/>
        <w:rPr>
          <w:rFonts w:ascii="Arial" w:hAnsi="Arial" w:cs="Arial"/>
          <w:sz w:val="24"/>
          <w:szCs w:val="24"/>
        </w:rPr>
      </w:pPr>
      <w:r w:rsidRPr="00A64571">
        <w:rPr>
          <w:rFonts w:ascii="Arial" w:hAnsi="Arial" w:cs="Arial"/>
          <w:sz w:val="24"/>
          <w:szCs w:val="24"/>
        </w:rPr>
        <w:t xml:space="preserve">The report examines the link between talent management, and equality, diversity, and inclusion (EDI) at Ateb Group. Research was conducted to evaluate internal and external factors impacting Ateb’s talent management processes in terms of EDI. Furthermore, a critical analysis was conducted to assess Ateb’s own practices, </w:t>
      </w:r>
      <w:r w:rsidR="009362FD" w:rsidRPr="00A64571">
        <w:rPr>
          <w:rFonts w:ascii="Arial" w:hAnsi="Arial" w:cs="Arial"/>
          <w:sz w:val="24"/>
          <w:szCs w:val="24"/>
        </w:rPr>
        <w:t>processes,</w:t>
      </w:r>
      <w:r w:rsidRPr="00A64571">
        <w:rPr>
          <w:rFonts w:ascii="Arial" w:hAnsi="Arial" w:cs="Arial"/>
          <w:sz w:val="24"/>
          <w:szCs w:val="24"/>
        </w:rPr>
        <w:t xml:space="preserve"> and systems to determine if it is capable to meet future workforce demands. The literature review explored various topics including legislative frameworks, multi-generational expectations, effective EDI monitoring, and the diversity of leadership teams. </w:t>
      </w:r>
    </w:p>
    <w:p w14:paraId="056A920B" w14:textId="21A14986" w:rsidR="002634E7" w:rsidRPr="00A64571" w:rsidRDefault="002634E7" w:rsidP="00A64571">
      <w:pPr>
        <w:spacing w:line="360" w:lineRule="auto"/>
        <w:rPr>
          <w:rFonts w:ascii="Arial" w:hAnsi="Arial" w:cs="Arial"/>
          <w:sz w:val="24"/>
          <w:szCs w:val="24"/>
        </w:rPr>
      </w:pPr>
      <w:r w:rsidRPr="00A64571">
        <w:rPr>
          <w:rFonts w:ascii="Arial" w:hAnsi="Arial" w:cs="Arial"/>
          <w:sz w:val="24"/>
          <w:szCs w:val="24"/>
        </w:rPr>
        <w:t xml:space="preserve">External factors explored were multi-generational perspectives and legislative frameworks influencing EDI policies. The multi-generational workforce results in a wide range of viewpoints regarding EDI whereby, older generations view EDI as fairness and acceptance whereas, younger generations value diversity acknowledging the knowledge and experience a diverse workforce brings. Legislative frameworks and identity politics such as ‘Black Lives Matter’ drive compliance and EDI strategies and policies, which is reflected in Ateb adopting the Rooney Rule to provide more equal and accessible opportunities to candidates with a disability or from an ethnic minority. </w:t>
      </w:r>
    </w:p>
    <w:p w14:paraId="64716711" w14:textId="77777777" w:rsidR="002634E7" w:rsidRPr="00A64571" w:rsidRDefault="002634E7" w:rsidP="00A64571">
      <w:pPr>
        <w:spacing w:line="360" w:lineRule="auto"/>
        <w:rPr>
          <w:rFonts w:ascii="Arial" w:hAnsi="Arial" w:cs="Arial"/>
          <w:sz w:val="24"/>
          <w:szCs w:val="24"/>
        </w:rPr>
      </w:pPr>
      <w:r w:rsidRPr="00A64571">
        <w:rPr>
          <w:rFonts w:ascii="Arial" w:hAnsi="Arial" w:cs="Arial"/>
          <w:sz w:val="24"/>
          <w:szCs w:val="24"/>
        </w:rPr>
        <w:t xml:space="preserve">The internal factors explored were the diversity of leadership teams affecting the attraction and retention of people from underrepresented groups, and how effective EDI monitoring is crucial to understanding EDI within the organisation. The level of diversity within leadership teams can adversely impact recruitment, in addition to communicating how much the organisation values EDI. The collection and analysis of EDI data is crucial for organisations to understand the level of representation, identify potential bias and barriers to opportunities, and to develop improvements. </w:t>
      </w:r>
    </w:p>
    <w:p w14:paraId="6D8BE46B" w14:textId="51EF2B28" w:rsidR="002634E7" w:rsidRPr="00A64571" w:rsidRDefault="002634E7" w:rsidP="00A64571">
      <w:pPr>
        <w:spacing w:line="360" w:lineRule="auto"/>
        <w:rPr>
          <w:rFonts w:ascii="Arial" w:hAnsi="Arial" w:cs="Arial"/>
          <w:sz w:val="24"/>
          <w:szCs w:val="24"/>
        </w:rPr>
      </w:pPr>
      <w:r w:rsidRPr="00A64571">
        <w:rPr>
          <w:rFonts w:ascii="Arial" w:hAnsi="Arial" w:cs="Arial"/>
          <w:sz w:val="24"/>
          <w:szCs w:val="24"/>
        </w:rPr>
        <w:t xml:space="preserve">The critical analysis of Ateb’s systems, processes and practices focussed on inclusive recruitment practices, and data driven insights. Ateb’s recruitment processes promote inclusivity and has seen diversity increase in the last year. However, improvements can be made to widen this inclusivity by adopting more flexible </w:t>
      </w:r>
      <w:r w:rsidR="00E05CEA" w:rsidRPr="00A64571">
        <w:rPr>
          <w:rFonts w:ascii="Arial" w:hAnsi="Arial" w:cs="Arial"/>
          <w:sz w:val="24"/>
          <w:szCs w:val="24"/>
        </w:rPr>
        <w:t>practices and</w:t>
      </w:r>
      <w:r w:rsidRPr="00A64571">
        <w:rPr>
          <w:rFonts w:ascii="Arial" w:hAnsi="Arial" w:cs="Arial"/>
          <w:sz w:val="24"/>
          <w:szCs w:val="24"/>
        </w:rPr>
        <w:t xml:space="preserve"> implementing more </w:t>
      </w:r>
      <w:r w:rsidR="00C06372" w:rsidRPr="00A64571">
        <w:rPr>
          <w:rFonts w:ascii="Arial" w:hAnsi="Arial" w:cs="Arial"/>
          <w:sz w:val="24"/>
          <w:szCs w:val="24"/>
        </w:rPr>
        <w:t>advanced</w:t>
      </w:r>
      <w:r w:rsidRPr="00A64571">
        <w:rPr>
          <w:rFonts w:ascii="Arial" w:hAnsi="Arial" w:cs="Arial"/>
          <w:sz w:val="24"/>
          <w:szCs w:val="24"/>
        </w:rPr>
        <w:t xml:space="preserve"> EDI monitoring at the recruitment stage to identify barriers to certain groups. The analysis revealed significant weaknesses in other practices such as performance management linking to reward and recognition, which may indicate biased decision making and impacting the development of diverse talent. </w:t>
      </w:r>
    </w:p>
    <w:p w14:paraId="2AC6D6A2" w14:textId="77777777" w:rsidR="002634E7" w:rsidRPr="00A64571" w:rsidRDefault="002634E7" w:rsidP="00A64571">
      <w:pPr>
        <w:spacing w:line="360" w:lineRule="auto"/>
        <w:rPr>
          <w:rFonts w:ascii="Arial" w:hAnsi="Arial" w:cs="Arial"/>
          <w:sz w:val="24"/>
          <w:szCs w:val="24"/>
        </w:rPr>
      </w:pPr>
      <w:r w:rsidRPr="00A64571">
        <w:rPr>
          <w:rFonts w:ascii="Arial" w:hAnsi="Arial" w:cs="Arial"/>
          <w:sz w:val="24"/>
          <w:szCs w:val="24"/>
        </w:rPr>
        <w:t>Three recommendations were made to improve EDI practices to support the future of talent management processes namely;</w:t>
      </w:r>
    </w:p>
    <w:p w14:paraId="2924BEC6" w14:textId="60E263AA" w:rsidR="002634E7" w:rsidRPr="00A64571" w:rsidRDefault="002634E7" w:rsidP="00A64571">
      <w:pPr>
        <w:pStyle w:val="ListParagraph"/>
        <w:numPr>
          <w:ilvl w:val="0"/>
          <w:numId w:val="3"/>
        </w:numPr>
        <w:spacing w:line="360" w:lineRule="auto"/>
        <w:rPr>
          <w:rFonts w:ascii="Arial" w:hAnsi="Arial" w:cs="Arial"/>
          <w:sz w:val="24"/>
          <w:szCs w:val="24"/>
        </w:rPr>
      </w:pPr>
      <w:r w:rsidRPr="00A64571">
        <w:rPr>
          <w:rFonts w:ascii="Arial" w:hAnsi="Arial" w:cs="Arial"/>
          <w:sz w:val="24"/>
          <w:szCs w:val="24"/>
        </w:rPr>
        <w:t xml:space="preserve">Implement a new HR system leveraging artificial </w:t>
      </w:r>
      <w:r w:rsidR="00E05CEA" w:rsidRPr="00A64571">
        <w:rPr>
          <w:rFonts w:ascii="Arial" w:hAnsi="Arial" w:cs="Arial"/>
          <w:sz w:val="24"/>
          <w:szCs w:val="24"/>
        </w:rPr>
        <w:t>intelligence.</w:t>
      </w:r>
    </w:p>
    <w:p w14:paraId="01B77512" w14:textId="689BA1F8" w:rsidR="002634E7" w:rsidRPr="00A64571" w:rsidRDefault="002634E7" w:rsidP="00A64571">
      <w:pPr>
        <w:pStyle w:val="ListParagraph"/>
        <w:numPr>
          <w:ilvl w:val="0"/>
          <w:numId w:val="3"/>
        </w:numPr>
        <w:spacing w:line="360" w:lineRule="auto"/>
        <w:rPr>
          <w:rFonts w:ascii="Arial" w:hAnsi="Arial" w:cs="Arial"/>
          <w:sz w:val="24"/>
          <w:szCs w:val="24"/>
        </w:rPr>
      </w:pPr>
      <w:r w:rsidRPr="00A64571">
        <w:rPr>
          <w:rFonts w:ascii="Arial" w:hAnsi="Arial" w:cs="Arial"/>
          <w:sz w:val="24"/>
          <w:szCs w:val="24"/>
        </w:rPr>
        <w:t xml:space="preserve">Implement a wider range of inclusive practices such as blind recruitment and anonymising personal </w:t>
      </w:r>
      <w:r w:rsidR="00E05CEA" w:rsidRPr="00A64571">
        <w:rPr>
          <w:rFonts w:ascii="Arial" w:hAnsi="Arial" w:cs="Arial"/>
          <w:sz w:val="24"/>
          <w:szCs w:val="24"/>
        </w:rPr>
        <w:t>identifiers.</w:t>
      </w:r>
    </w:p>
    <w:p w14:paraId="7612DD6C" w14:textId="0E94AC56" w:rsidR="002634E7" w:rsidRPr="00A64571" w:rsidRDefault="002634E7" w:rsidP="00A64571">
      <w:pPr>
        <w:pStyle w:val="ListParagraph"/>
        <w:numPr>
          <w:ilvl w:val="0"/>
          <w:numId w:val="3"/>
        </w:numPr>
        <w:spacing w:line="360" w:lineRule="auto"/>
        <w:rPr>
          <w:rFonts w:ascii="Arial" w:hAnsi="Arial" w:cs="Arial"/>
          <w:sz w:val="24"/>
          <w:szCs w:val="24"/>
        </w:rPr>
      </w:pPr>
      <w:r w:rsidRPr="00A64571">
        <w:rPr>
          <w:rFonts w:ascii="Arial" w:hAnsi="Arial" w:cs="Arial"/>
          <w:sz w:val="24"/>
          <w:szCs w:val="24"/>
        </w:rPr>
        <w:t xml:space="preserve">Deliver equality, diversity and inclusion training to all line managers and </w:t>
      </w:r>
      <w:r w:rsidR="00E05CEA" w:rsidRPr="00A64571">
        <w:rPr>
          <w:rFonts w:ascii="Arial" w:hAnsi="Arial" w:cs="Arial"/>
          <w:sz w:val="24"/>
          <w:szCs w:val="24"/>
        </w:rPr>
        <w:t>employees.</w:t>
      </w:r>
    </w:p>
    <w:p w14:paraId="4CC566AE" w14:textId="2E95A5E7" w:rsidR="002634E7" w:rsidRPr="00A64571" w:rsidRDefault="002634E7" w:rsidP="00A64571">
      <w:pPr>
        <w:spacing w:line="360" w:lineRule="auto"/>
        <w:rPr>
          <w:rFonts w:ascii="Arial" w:hAnsi="Arial" w:cs="Arial"/>
          <w:sz w:val="24"/>
          <w:szCs w:val="24"/>
        </w:rPr>
      </w:pPr>
      <w:r w:rsidRPr="00A64571">
        <w:rPr>
          <w:rFonts w:ascii="Arial" w:hAnsi="Arial" w:cs="Arial"/>
          <w:sz w:val="24"/>
          <w:szCs w:val="24"/>
        </w:rPr>
        <w:t xml:space="preserve">The recommendations provide Ateb with an opportunity to strengthen its commitment to EDI. The report highlights the requirement for a thorough and consistent approach across all practices. Implementing the recommendations will assist Ateb to overcome the challenges of a multi-generational workforce </w:t>
      </w:r>
      <w:r w:rsidR="00C81935" w:rsidRPr="00A64571">
        <w:rPr>
          <w:rFonts w:ascii="Arial" w:hAnsi="Arial" w:cs="Arial"/>
          <w:sz w:val="24"/>
          <w:szCs w:val="24"/>
        </w:rPr>
        <w:t xml:space="preserve">and </w:t>
      </w:r>
      <w:r w:rsidR="00C81935">
        <w:rPr>
          <w:rFonts w:ascii="Arial" w:hAnsi="Arial" w:cs="Arial"/>
          <w:sz w:val="24"/>
          <w:szCs w:val="24"/>
        </w:rPr>
        <w:t>to</w:t>
      </w:r>
      <w:r w:rsidR="00782D44">
        <w:rPr>
          <w:rFonts w:ascii="Arial" w:hAnsi="Arial" w:cs="Arial"/>
          <w:sz w:val="24"/>
          <w:szCs w:val="24"/>
        </w:rPr>
        <w:t xml:space="preserve"> </w:t>
      </w:r>
      <w:r w:rsidRPr="00A64571">
        <w:rPr>
          <w:rFonts w:ascii="Arial" w:hAnsi="Arial" w:cs="Arial"/>
          <w:sz w:val="24"/>
          <w:szCs w:val="24"/>
        </w:rPr>
        <w:t>attract, retain, and develo</w:t>
      </w:r>
      <w:r w:rsidR="00501169">
        <w:rPr>
          <w:rFonts w:ascii="Arial" w:hAnsi="Arial" w:cs="Arial"/>
          <w:sz w:val="24"/>
          <w:szCs w:val="24"/>
        </w:rPr>
        <w:t xml:space="preserve">p </w:t>
      </w:r>
      <w:r w:rsidRPr="00A64571">
        <w:rPr>
          <w:rFonts w:ascii="Arial" w:hAnsi="Arial" w:cs="Arial"/>
          <w:sz w:val="24"/>
          <w:szCs w:val="24"/>
        </w:rPr>
        <w:t xml:space="preserve">diverse talent, thereby </w:t>
      </w:r>
      <w:r w:rsidR="00501169">
        <w:rPr>
          <w:rFonts w:ascii="Arial" w:hAnsi="Arial" w:cs="Arial"/>
          <w:sz w:val="24"/>
          <w:szCs w:val="24"/>
        </w:rPr>
        <w:t>establishing</w:t>
      </w:r>
      <w:r w:rsidRPr="00A64571">
        <w:rPr>
          <w:rFonts w:ascii="Arial" w:hAnsi="Arial" w:cs="Arial"/>
          <w:sz w:val="24"/>
          <w:szCs w:val="24"/>
        </w:rPr>
        <w:t xml:space="preserve"> itself as an employer of choice who values and celebrates diversity and inclusion. </w:t>
      </w:r>
    </w:p>
    <w:p w14:paraId="4C010816" w14:textId="77777777" w:rsidR="002634E7" w:rsidRPr="00A64571" w:rsidRDefault="002634E7" w:rsidP="00A64571">
      <w:pPr>
        <w:spacing w:line="360" w:lineRule="auto"/>
        <w:rPr>
          <w:rFonts w:ascii="Arial" w:hAnsi="Arial" w:cs="Arial"/>
          <w:sz w:val="24"/>
          <w:szCs w:val="24"/>
        </w:rPr>
      </w:pPr>
    </w:p>
    <w:p w14:paraId="208911BC" w14:textId="77777777" w:rsidR="00B81107" w:rsidRDefault="00B81107" w:rsidP="00A64571">
      <w:pPr>
        <w:spacing w:line="360" w:lineRule="auto"/>
        <w:rPr>
          <w:rFonts w:ascii="Arial" w:hAnsi="Arial" w:cs="Arial"/>
          <w:sz w:val="24"/>
          <w:szCs w:val="24"/>
        </w:rPr>
      </w:pPr>
    </w:p>
    <w:p w14:paraId="4C087EBA" w14:textId="77777777" w:rsidR="00161E6C" w:rsidRDefault="00161E6C" w:rsidP="00A64571">
      <w:pPr>
        <w:spacing w:line="360" w:lineRule="auto"/>
        <w:rPr>
          <w:rFonts w:ascii="Arial" w:hAnsi="Arial" w:cs="Arial"/>
          <w:sz w:val="24"/>
          <w:szCs w:val="24"/>
        </w:rPr>
      </w:pPr>
    </w:p>
    <w:p w14:paraId="7E5C4D52" w14:textId="77777777" w:rsidR="00161E6C" w:rsidRDefault="00161E6C" w:rsidP="00A64571">
      <w:pPr>
        <w:spacing w:line="360" w:lineRule="auto"/>
        <w:rPr>
          <w:rFonts w:ascii="Arial" w:hAnsi="Arial" w:cs="Arial"/>
          <w:sz w:val="24"/>
          <w:szCs w:val="24"/>
        </w:rPr>
      </w:pPr>
    </w:p>
    <w:p w14:paraId="030E1613" w14:textId="77777777" w:rsidR="00161E6C" w:rsidRDefault="00161E6C" w:rsidP="00A64571">
      <w:pPr>
        <w:spacing w:line="360" w:lineRule="auto"/>
        <w:rPr>
          <w:rFonts w:ascii="Arial" w:hAnsi="Arial" w:cs="Arial"/>
          <w:sz w:val="24"/>
          <w:szCs w:val="24"/>
        </w:rPr>
      </w:pPr>
    </w:p>
    <w:p w14:paraId="7626CDC7" w14:textId="77777777" w:rsidR="00161E6C" w:rsidRDefault="00161E6C" w:rsidP="00A64571">
      <w:pPr>
        <w:spacing w:line="360" w:lineRule="auto"/>
        <w:rPr>
          <w:rFonts w:ascii="Arial" w:hAnsi="Arial" w:cs="Arial"/>
          <w:sz w:val="24"/>
          <w:szCs w:val="24"/>
        </w:rPr>
      </w:pPr>
    </w:p>
    <w:p w14:paraId="31C6D797" w14:textId="77777777" w:rsidR="00161E6C" w:rsidRDefault="00161E6C" w:rsidP="00A64571">
      <w:pPr>
        <w:spacing w:line="360" w:lineRule="auto"/>
        <w:rPr>
          <w:rFonts w:ascii="Arial" w:hAnsi="Arial" w:cs="Arial"/>
          <w:sz w:val="24"/>
          <w:szCs w:val="24"/>
        </w:rPr>
      </w:pPr>
    </w:p>
    <w:p w14:paraId="068D7901" w14:textId="77777777" w:rsidR="00161E6C" w:rsidRDefault="00161E6C" w:rsidP="00A64571">
      <w:pPr>
        <w:spacing w:line="360" w:lineRule="auto"/>
        <w:rPr>
          <w:rFonts w:ascii="Arial" w:hAnsi="Arial" w:cs="Arial"/>
          <w:sz w:val="24"/>
          <w:szCs w:val="24"/>
        </w:rPr>
      </w:pPr>
    </w:p>
    <w:p w14:paraId="33E19203" w14:textId="77777777" w:rsidR="00161E6C" w:rsidRDefault="00161E6C" w:rsidP="00A64571">
      <w:pPr>
        <w:spacing w:line="360" w:lineRule="auto"/>
        <w:rPr>
          <w:rFonts w:ascii="Arial" w:hAnsi="Arial" w:cs="Arial"/>
          <w:sz w:val="24"/>
          <w:szCs w:val="24"/>
        </w:rPr>
      </w:pPr>
    </w:p>
    <w:p w14:paraId="1BFBF115" w14:textId="77777777" w:rsidR="00161E6C" w:rsidRPr="00A64571" w:rsidRDefault="00161E6C" w:rsidP="00A64571">
      <w:pPr>
        <w:spacing w:line="360" w:lineRule="auto"/>
        <w:rPr>
          <w:rFonts w:ascii="Arial" w:hAnsi="Arial" w:cs="Arial"/>
          <w:sz w:val="24"/>
          <w:szCs w:val="24"/>
        </w:rPr>
      </w:pPr>
    </w:p>
    <w:p w14:paraId="5C3DFF43" w14:textId="77777777" w:rsidR="001E169E" w:rsidRPr="00A64571" w:rsidRDefault="001E169E" w:rsidP="00A64571">
      <w:pPr>
        <w:spacing w:line="360" w:lineRule="auto"/>
        <w:rPr>
          <w:rFonts w:ascii="Arial" w:hAnsi="Arial" w:cs="Arial"/>
          <w:sz w:val="24"/>
          <w:szCs w:val="24"/>
        </w:rPr>
      </w:pPr>
    </w:p>
    <w:p w14:paraId="4E0120CB" w14:textId="77777777" w:rsidR="001E169E" w:rsidRPr="00A64571" w:rsidRDefault="001E169E" w:rsidP="00A64571">
      <w:pPr>
        <w:spacing w:line="360" w:lineRule="auto"/>
        <w:rPr>
          <w:rFonts w:ascii="Arial" w:hAnsi="Arial" w:cs="Arial"/>
          <w:sz w:val="24"/>
          <w:szCs w:val="24"/>
        </w:rPr>
      </w:pPr>
    </w:p>
    <w:sdt>
      <w:sdtPr>
        <w:id w:val="-1854181851"/>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3891C43D" w14:textId="49286FEE" w:rsidR="001B5B42" w:rsidRDefault="007716B9">
          <w:pPr>
            <w:pStyle w:val="TOCHeading"/>
            <w:rPr>
              <w:rFonts w:ascii="Arial" w:hAnsi="Arial" w:cs="Arial"/>
              <w:b/>
              <w:bCs/>
              <w:color w:val="262626" w:themeColor="text1" w:themeTint="D9"/>
              <w:sz w:val="28"/>
              <w:szCs w:val="28"/>
            </w:rPr>
          </w:pPr>
          <w:r w:rsidRPr="007716B9">
            <w:rPr>
              <w:rFonts w:ascii="Arial" w:hAnsi="Arial" w:cs="Arial"/>
              <w:b/>
              <w:bCs/>
              <w:color w:val="262626" w:themeColor="text1" w:themeTint="D9"/>
              <w:sz w:val="28"/>
              <w:szCs w:val="28"/>
            </w:rPr>
            <w:t>Table of Contents</w:t>
          </w:r>
        </w:p>
        <w:p w14:paraId="111D89C4" w14:textId="77777777" w:rsidR="007716B9" w:rsidRPr="007716B9" w:rsidRDefault="007716B9" w:rsidP="007716B9">
          <w:pPr>
            <w:rPr>
              <w:lang w:eastAsia="en-GB"/>
            </w:rPr>
          </w:pPr>
        </w:p>
        <w:p w14:paraId="5C620F96" w14:textId="05A6C353" w:rsidR="007716B9" w:rsidRPr="007716B9" w:rsidRDefault="001B5B42" w:rsidP="006C6F0F">
          <w:pPr>
            <w:pStyle w:val="TOC1"/>
            <w:rPr>
              <w:color w:val="262626" w:themeColor="text1" w:themeTint="D9"/>
              <w:kern w:val="2"/>
              <w14:ligatures w14:val="standardContextual"/>
            </w:rPr>
          </w:pPr>
          <w:r w:rsidRPr="007716B9">
            <w:rPr>
              <w:color w:val="262626" w:themeColor="text1" w:themeTint="D9"/>
            </w:rPr>
            <w:fldChar w:fldCharType="begin"/>
          </w:r>
          <w:r w:rsidRPr="007716B9">
            <w:rPr>
              <w:color w:val="262626" w:themeColor="text1" w:themeTint="D9"/>
            </w:rPr>
            <w:instrText xml:space="preserve"> TOC \o "1-3" \h \z \u </w:instrText>
          </w:r>
          <w:r w:rsidRPr="007716B9">
            <w:rPr>
              <w:color w:val="262626" w:themeColor="text1" w:themeTint="D9"/>
            </w:rPr>
            <w:fldChar w:fldCharType="separate"/>
          </w:r>
          <w:hyperlink w:anchor="_Toc152541981" w:history="1">
            <w:r w:rsidR="007716B9" w:rsidRPr="006C6F0F">
              <w:rPr>
                <w:rStyle w:val="Hyperlink"/>
                <w:color w:val="262626" w:themeColor="text1" w:themeTint="D9"/>
              </w:rPr>
              <w:t>Introduction</w:t>
            </w:r>
            <w:r w:rsidR="007716B9" w:rsidRPr="007716B9">
              <w:rPr>
                <w:webHidden/>
                <w:color w:val="262626" w:themeColor="text1" w:themeTint="D9"/>
              </w:rPr>
              <w:tab/>
            </w:r>
            <w:r w:rsidR="007716B9" w:rsidRPr="007716B9">
              <w:rPr>
                <w:webHidden/>
                <w:color w:val="262626" w:themeColor="text1" w:themeTint="D9"/>
              </w:rPr>
              <w:fldChar w:fldCharType="begin"/>
            </w:r>
            <w:r w:rsidR="007716B9" w:rsidRPr="007716B9">
              <w:rPr>
                <w:webHidden/>
                <w:color w:val="262626" w:themeColor="text1" w:themeTint="D9"/>
              </w:rPr>
              <w:instrText xml:space="preserve"> PAGEREF _Toc152541981 \h </w:instrText>
            </w:r>
            <w:r w:rsidR="007716B9" w:rsidRPr="007716B9">
              <w:rPr>
                <w:webHidden/>
                <w:color w:val="262626" w:themeColor="text1" w:themeTint="D9"/>
              </w:rPr>
            </w:r>
            <w:r w:rsidR="007716B9" w:rsidRPr="007716B9">
              <w:rPr>
                <w:webHidden/>
                <w:color w:val="262626" w:themeColor="text1" w:themeTint="D9"/>
              </w:rPr>
              <w:fldChar w:fldCharType="separate"/>
            </w:r>
            <w:r w:rsidR="002C3BBC">
              <w:rPr>
                <w:webHidden/>
                <w:color w:val="262626" w:themeColor="text1" w:themeTint="D9"/>
              </w:rPr>
              <w:t>6</w:t>
            </w:r>
            <w:r w:rsidR="007716B9" w:rsidRPr="007716B9">
              <w:rPr>
                <w:webHidden/>
                <w:color w:val="262626" w:themeColor="text1" w:themeTint="D9"/>
              </w:rPr>
              <w:fldChar w:fldCharType="end"/>
            </w:r>
          </w:hyperlink>
        </w:p>
        <w:p w14:paraId="38FCD5B8" w14:textId="38D4CA5E" w:rsidR="007716B9" w:rsidRPr="006C6F0F" w:rsidRDefault="007716B9" w:rsidP="006C6F0F">
          <w:pPr>
            <w:pStyle w:val="TOC1"/>
            <w:rPr>
              <w:color w:val="262626" w:themeColor="text1" w:themeTint="D9"/>
              <w:kern w:val="2"/>
              <w14:ligatures w14:val="standardContextual"/>
            </w:rPr>
          </w:pPr>
          <w:hyperlink w:anchor="_Toc152541982" w:history="1">
            <w:r w:rsidRPr="006C6F0F">
              <w:rPr>
                <w:rStyle w:val="Hyperlink"/>
                <w:color w:val="262626" w:themeColor="text1" w:themeTint="D9"/>
              </w:rPr>
              <w:t>Literature Review</w:t>
            </w:r>
            <w:r w:rsidRPr="006C6F0F">
              <w:rPr>
                <w:webHidden/>
                <w:color w:val="262626" w:themeColor="text1" w:themeTint="D9"/>
              </w:rPr>
              <w:tab/>
            </w:r>
            <w:r w:rsidRPr="006C6F0F">
              <w:rPr>
                <w:webHidden/>
                <w:color w:val="262626" w:themeColor="text1" w:themeTint="D9"/>
              </w:rPr>
              <w:fldChar w:fldCharType="begin"/>
            </w:r>
            <w:r w:rsidRPr="006C6F0F">
              <w:rPr>
                <w:webHidden/>
                <w:color w:val="262626" w:themeColor="text1" w:themeTint="D9"/>
              </w:rPr>
              <w:instrText xml:space="preserve"> PAGEREF _Toc152541982 \h </w:instrText>
            </w:r>
            <w:r w:rsidRPr="006C6F0F">
              <w:rPr>
                <w:webHidden/>
                <w:color w:val="262626" w:themeColor="text1" w:themeTint="D9"/>
              </w:rPr>
            </w:r>
            <w:r w:rsidRPr="006C6F0F">
              <w:rPr>
                <w:webHidden/>
                <w:color w:val="262626" w:themeColor="text1" w:themeTint="D9"/>
              </w:rPr>
              <w:fldChar w:fldCharType="separate"/>
            </w:r>
            <w:r w:rsidR="002C3BBC">
              <w:rPr>
                <w:webHidden/>
                <w:color w:val="262626" w:themeColor="text1" w:themeTint="D9"/>
              </w:rPr>
              <w:t>7</w:t>
            </w:r>
            <w:r w:rsidRPr="006C6F0F">
              <w:rPr>
                <w:webHidden/>
                <w:color w:val="262626" w:themeColor="text1" w:themeTint="D9"/>
              </w:rPr>
              <w:fldChar w:fldCharType="end"/>
            </w:r>
          </w:hyperlink>
        </w:p>
        <w:p w14:paraId="569FC0B8" w14:textId="627EDF03" w:rsidR="007716B9" w:rsidRPr="007716B9" w:rsidRDefault="007716B9" w:rsidP="007716B9">
          <w:pPr>
            <w:pStyle w:val="TOC2"/>
            <w:rPr>
              <w:color w:val="262626" w:themeColor="text1" w:themeTint="D9"/>
              <w:kern w:val="2"/>
              <w14:ligatures w14:val="standardContextual"/>
            </w:rPr>
          </w:pPr>
          <w:hyperlink w:anchor="_Toc152541983" w:history="1">
            <w:r w:rsidRPr="007716B9">
              <w:rPr>
                <w:rStyle w:val="Hyperlink"/>
                <w:b/>
                <w:bCs/>
                <w:color w:val="262626" w:themeColor="text1" w:themeTint="D9"/>
              </w:rPr>
              <w:t>External factors affecting talent management</w:t>
            </w:r>
            <w:r w:rsidRPr="007716B9">
              <w:rPr>
                <w:webHidden/>
                <w:color w:val="262626" w:themeColor="text1" w:themeTint="D9"/>
              </w:rPr>
              <w:tab/>
            </w:r>
            <w:r w:rsidRPr="007716B9">
              <w:rPr>
                <w:webHidden/>
                <w:color w:val="262626" w:themeColor="text1" w:themeTint="D9"/>
              </w:rPr>
              <w:fldChar w:fldCharType="begin"/>
            </w:r>
            <w:r w:rsidRPr="007716B9">
              <w:rPr>
                <w:webHidden/>
                <w:color w:val="262626" w:themeColor="text1" w:themeTint="D9"/>
              </w:rPr>
              <w:instrText xml:space="preserve"> PAGEREF _Toc152541983 \h </w:instrText>
            </w:r>
            <w:r w:rsidRPr="007716B9">
              <w:rPr>
                <w:webHidden/>
                <w:color w:val="262626" w:themeColor="text1" w:themeTint="D9"/>
              </w:rPr>
            </w:r>
            <w:r w:rsidRPr="007716B9">
              <w:rPr>
                <w:webHidden/>
                <w:color w:val="262626" w:themeColor="text1" w:themeTint="D9"/>
              </w:rPr>
              <w:fldChar w:fldCharType="separate"/>
            </w:r>
            <w:r w:rsidR="002C3BBC">
              <w:rPr>
                <w:webHidden/>
                <w:color w:val="262626" w:themeColor="text1" w:themeTint="D9"/>
              </w:rPr>
              <w:t>7</w:t>
            </w:r>
            <w:r w:rsidRPr="007716B9">
              <w:rPr>
                <w:webHidden/>
                <w:color w:val="262626" w:themeColor="text1" w:themeTint="D9"/>
              </w:rPr>
              <w:fldChar w:fldCharType="end"/>
            </w:r>
          </w:hyperlink>
        </w:p>
        <w:p w14:paraId="49B13A9F" w14:textId="49C6AC8C" w:rsidR="007716B9" w:rsidRPr="007716B9" w:rsidRDefault="007716B9">
          <w:pPr>
            <w:pStyle w:val="TOC3"/>
            <w:tabs>
              <w:tab w:val="right" w:leader="dot" w:pos="9016"/>
            </w:tabs>
            <w:rPr>
              <w:rFonts w:ascii="Arial" w:hAnsi="Arial" w:cs="Arial"/>
              <w:noProof/>
              <w:color w:val="262626" w:themeColor="text1" w:themeTint="D9"/>
              <w:kern w:val="2"/>
              <w:sz w:val="24"/>
              <w:szCs w:val="24"/>
              <w14:ligatures w14:val="standardContextual"/>
            </w:rPr>
          </w:pPr>
          <w:hyperlink w:anchor="_Toc152541984" w:history="1">
            <w:r w:rsidRPr="007716B9">
              <w:rPr>
                <w:rStyle w:val="Hyperlink"/>
                <w:rFonts w:ascii="Arial" w:hAnsi="Arial" w:cs="Arial"/>
                <w:i/>
                <w:iCs/>
                <w:noProof/>
                <w:color w:val="262626" w:themeColor="text1" w:themeTint="D9"/>
                <w:sz w:val="24"/>
                <w:szCs w:val="24"/>
              </w:rPr>
              <w:t>Generational Expectations</w:t>
            </w:r>
            <w:r w:rsidRPr="007716B9">
              <w:rPr>
                <w:rFonts w:ascii="Arial" w:hAnsi="Arial" w:cs="Arial"/>
                <w:noProof/>
                <w:webHidden/>
                <w:color w:val="262626" w:themeColor="text1" w:themeTint="D9"/>
                <w:sz w:val="24"/>
                <w:szCs w:val="24"/>
              </w:rPr>
              <w:tab/>
            </w:r>
            <w:r w:rsidRPr="007716B9">
              <w:rPr>
                <w:rFonts w:ascii="Arial" w:hAnsi="Arial" w:cs="Arial"/>
                <w:noProof/>
                <w:webHidden/>
                <w:color w:val="262626" w:themeColor="text1" w:themeTint="D9"/>
                <w:sz w:val="24"/>
                <w:szCs w:val="24"/>
              </w:rPr>
              <w:fldChar w:fldCharType="begin"/>
            </w:r>
            <w:r w:rsidRPr="007716B9">
              <w:rPr>
                <w:rFonts w:ascii="Arial" w:hAnsi="Arial" w:cs="Arial"/>
                <w:noProof/>
                <w:webHidden/>
                <w:color w:val="262626" w:themeColor="text1" w:themeTint="D9"/>
                <w:sz w:val="24"/>
                <w:szCs w:val="24"/>
              </w:rPr>
              <w:instrText xml:space="preserve"> PAGEREF _Toc152541984 \h </w:instrText>
            </w:r>
            <w:r w:rsidRPr="007716B9">
              <w:rPr>
                <w:rFonts w:ascii="Arial" w:hAnsi="Arial" w:cs="Arial"/>
                <w:noProof/>
                <w:webHidden/>
                <w:color w:val="262626" w:themeColor="text1" w:themeTint="D9"/>
                <w:sz w:val="24"/>
                <w:szCs w:val="24"/>
              </w:rPr>
            </w:r>
            <w:r w:rsidRPr="007716B9">
              <w:rPr>
                <w:rFonts w:ascii="Arial" w:hAnsi="Arial" w:cs="Arial"/>
                <w:noProof/>
                <w:webHidden/>
                <w:color w:val="262626" w:themeColor="text1" w:themeTint="D9"/>
                <w:sz w:val="24"/>
                <w:szCs w:val="24"/>
              </w:rPr>
              <w:fldChar w:fldCharType="separate"/>
            </w:r>
            <w:r w:rsidR="002C3BBC">
              <w:rPr>
                <w:rFonts w:ascii="Arial" w:hAnsi="Arial" w:cs="Arial"/>
                <w:noProof/>
                <w:webHidden/>
                <w:color w:val="262626" w:themeColor="text1" w:themeTint="D9"/>
                <w:sz w:val="24"/>
                <w:szCs w:val="24"/>
              </w:rPr>
              <w:t>7</w:t>
            </w:r>
            <w:r w:rsidRPr="007716B9">
              <w:rPr>
                <w:rFonts w:ascii="Arial" w:hAnsi="Arial" w:cs="Arial"/>
                <w:noProof/>
                <w:webHidden/>
                <w:color w:val="262626" w:themeColor="text1" w:themeTint="D9"/>
                <w:sz w:val="24"/>
                <w:szCs w:val="24"/>
              </w:rPr>
              <w:fldChar w:fldCharType="end"/>
            </w:r>
          </w:hyperlink>
        </w:p>
        <w:p w14:paraId="2F22AF31" w14:textId="68F6FF4D" w:rsidR="007716B9" w:rsidRPr="007716B9" w:rsidRDefault="007716B9">
          <w:pPr>
            <w:pStyle w:val="TOC3"/>
            <w:tabs>
              <w:tab w:val="right" w:leader="dot" w:pos="9016"/>
            </w:tabs>
            <w:rPr>
              <w:rFonts w:ascii="Arial" w:hAnsi="Arial" w:cs="Arial"/>
              <w:noProof/>
              <w:color w:val="262626" w:themeColor="text1" w:themeTint="D9"/>
              <w:kern w:val="2"/>
              <w:sz w:val="24"/>
              <w:szCs w:val="24"/>
              <w14:ligatures w14:val="standardContextual"/>
            </w:rPr>
          </w:pPr>
          <w:hyperlink w:anchor="_Toc152541985" w:history="1">
            <w:r w:rsidRPr="007716B9">
              <w:rPr>
                <w:rStyle w:val="Hyperlink"/>
                <w:rFonts w:ascii="Arial" w:hAnsi="Arial" w:cs="Arial"/>
                <w:i/>
                <w:iCs/>
                <w:noProof/>
                <w:color w:val="262626" w:themeColor="text1" w:themeTint="D9"/>
                <w:sz w:val="24"/>
                <w:szCs w:val="24"/>
              </w:rPr>
              <w:t>Legislative Frameworks &amp; Identity Politics</w:t>
            </w:r>
            <w:r w:rsidRPr="007716B9">
              <w:rPr>
                <w:rFonts w:ascii="Arial" w:hAnsi="Arial" w:cs="Arial"/>
                <w:noProof/>
                <w:webHidden/>
                <w:color w:val="262626" w:themeColor="text1" w:themeTint="D9"/>
                <w:sz w:val="24"/>
                <w:szCs w:val="24"/>
              </w:rPr>
              <w:tab/>
            </w:r>
            <w:r w:rsidRPr="007716B9">
              <w:rPr>
                <w:rFonts w:ascii="Arial" w:hAnsi="Arial" w:cs="Arial"/>
                <w:noProof/>
                <w:webHidden/>
                <w:color w:val="262626" w:themeColor="text1" w:themeTint="D9"/>
                <w:sz w:val="24"/>
                <w:szCs w:val="24"/>
              </w:rPr>
              <w:fldChar w:fldCharType="begin"/>
            </w:r>
            <w:r w:rsidRPr="007716B9">
              <w:rPr>
                <w:rFonts w:ascii="Arial" w:hAnsi="Arial" w:cs="Arial"/>
                <w:noProof/>
                <w:webHidden/>
                <w:color w:val="262626" w:themeColor="text1" w:themeTint="D9"/>
                <w:sz w:val="24"/>
                <w:szCs w:val="24"/>
              </w:rPr>
              <w:instrText xml:space="preserve"> PAGEREF _Toc152541985 \h </w:instrText>
            </w:r>
            <w:r w:rsidRPr="007716B9">
              <w:rPr>
                <w:rFonts w:ascii="Arial" w:hAnsi="Arial" w:cs="Arial"/>
                <w:noProof/>
                <w:webHidden/>
                <w:color w:val="262626" w:themeColor="text1" w:themeTint="D9"/>
                <w:sz w:val="24"/>
                <w:szCs w:val="24"/>
              </w:rPr>
            </w:r>
            <w:r w:rsidRPr="007716B9">
              <w:rPr>
                <w:rFonts w:ascii="Arial" w:hAnsi="Arial" w:cs="Arial"/>
                <w:noProof/>
                <w:webHidden/>
                <w:color w:val="262626" w:themeColor="text1" w:themeTint="D9"/>
                <w:sz w:val="24"/>
                <w:szCs w:val="24"/>
              </w:rPr>
              <w:fldChar w:fldCharType="separate"/>
            </w:r>
            <w:r w:rsidR="002C3BBC">
              <w:rPr>
                <w:rFonts w:ascii="Arial" w:hAnsi="Arial" w:cs="Arial"/>
                <w:noProof/>
                <w:webHidden/>
                <w:color w:val="262626" w:themeColor="text1" w:themeTint="D9"/>
                <w:sz w:val="24"/>
                <w:szCs w:val="24"/>
              </w:rPr>
              <w:t>8</w:t>
            </w:r>
            <w:r w:rsidRPr="007716B9">
              <w:rPr>
                <w:rFonts w:ascii="Arial" w:hAnsi="Arial" w:cs="Arial"/>
                <w:noProof/>
                <w:webHidden/>
                <w:color w:val="262626" w:themeColor="text1" w:themeTint="D9"/>
                <w:sz w:val="24"/>
                <w:szCs w:val="24"/>
              </w:rPr>
              <w:fldChar w:fldCharType="end"/>
            </w:r>
          </w:hyperlink>
        </w:p>
        <w:p w14:paraId="60A7C4F0" w14:textId="1B7FF679" w:rsidR="007716B9" w:rsidRPr="007716B9" w:rsidRDefault="007716B9" w:rsidP="007716B9">
          <w:pPr>
            <w:pStyle w:val="TOC2"/>
            <w:rPr>
              <w:color w:val="262626" w:themeColor="text1" w:themeTint="D9"/>
              <w:kern w:val="2"/>
              <w14:ligatures w14:val="standardContextual"/>
            </w:rPr>
          </w:pPr>
          <w:hyperlink w:anchor="_Toc152541986" w:history="1">
            <w:r w:rsidRPr="007716B9">
              <w:rPr>
                <w:rStyle w:val="Hyperlink"/>
                <w:b/>
                <w:bCs/>
                <w:color w:val="262626" w:themeColor="text1" w:themeTint="D9"/>
              </w:rPr>
              <w:t>Internal factors affecting talent management</w:t>
            </w:r>
            <w:r w:rsidRPr="007716B9">
              <w:rPr>
                <w:webHidden/>
                <w:color w:val="262626" w:themeColor="text1" w:themeTint="D9"/>
              </w:rPr>
              <w:tab/>
            </w:r>
            <w:r w:rsidRPr="007716B9">
              <w:rPr>
                <w:webHidden/>
                <w:color w:val="262626" w:themeColor="text1" w:themeTint="D9"/>
              </w:rPr>
              <w:fldChar w:fldCharType="begin"/>
            </w:r>
            <w:r w:rsidRPr="007716B9">
              <w:rPr>
                <w:webHidden/>
                <w:color w:val="262626" w:themeColor="text1" w:themeTint="D9"/>
              </w:rPr>
              <w:instrText xml:space="preserve"> PAGEREF _Toc152541986 \h </w:instrText>
            </w:r>
            <w:r w:rsidRPr="007716B9">
              <w:rPr>
                <w:webHidden/>
                <w:color w:val="262626" w:themeColor="text1" w:themeTint="D9"/>
              </w:rPr>
            </w:r>
            <w:r w:rsidRPr="007716B9">
              <w:rPr>
                <w:webHidden/>
                <w:color w:val="262626" w:themeColor="text1" w:themeTint="D9"/>
              </w:rPr>
              <w:fldChar w:fldCharType="separate"/>
            </w:r>
            <w:r w:rsidR="002C3BBC">
              <w:rPr>
                <w:webHidden/>
                <w:color w:val="262626" w:themeColor="text1" w:themeTint="D9"/>
              </w:rPr>
              <w:t>9</w:t>
            </w:r>
            <w:r w:rsidRPr="007716B9">
              <w:rPr>
                <w:webHidden/>
                <w:color w:val="262626" w:themeColor="text1" w:themeTint="D9"/>
              </w:rPr>
              <w:fldChar w:fldCharType="end"/>
            </w:r>
          </w:hyperlink>
        </w:p>
        <w:p w14:paraId="1F3B18BC" w14:textId="23F0B065" w:rsidR="007716B9" w:rsidRPr="007716B9" w:rsidRDefault="007716B9">
          <w:pPr>
            <w:pStyle w:val="TOC3"/>
            <w:tabs>
              <w:tab w:val="right" w:leader="dot" w:pos="9016"/>
            </w:tabs>
            <w:rPr>
              <w:rFonts w:ascii="Arial" w:hAnsi="Arial" w:cs="Arial"/>
              <w:noProof/>
              <w:color w:val="262626" w:themeColor="text1" w:themeTint="D9"/>
              <w:kern w:val="2"/>
              <w:sz w:val="24"/>
              <w:szCs w:val="24"/>
              <w14:ligatures w14:val="standardContextual"/>
            </w:rPr>
          </w:pPr>
          <w:hyperlink w:anchor="_Toc152541987" w:history="1">
            <w:r w:rsidRPr="007716B9">
              <w:rPr>
                <w:rStyle w:val="Hyperlink"/>
                <w:rFonts w:ascii="Arial" w:hAnsi="Arial" w:cs="Arial"/>
                <w:i/>
                <w:iCs/>
                <w:noProof/>
                <w:color w:val="262626" w:themeColor="text1" w:themeTint="D9"/>
                <w:sz w:val="24"/>
                <w:szCs w:val="24"/>
              </w:rPr>
              <w:t>Diversity of Leadership</w:t>
            </w:r>
            <w:r w:rsidRPr="007716B9">
              <w:rPr>
                <w:rFonts w:ascii="Arial" w:hAnsi="Arial" w:cs="Arial"/>
                <w:noProof/>
                <w:webHidden/>
                <w:color w:val="262626" w:themeColor="text1" w:themeTint="D9"/>
                <w:sz w:val="24"/>
                <w:szCs w:val="24"/>
              </w:rPr>
              <w:tab/>
            </w:r>
            <w:r w:rsidRPr="007716B9">
              <w:rPr>
                <w:rFonts w:ascii="Arial" w:hAnsi="Arial" w:cs="Arial"/>
                <w:noProof/>
                <w:webHidden/>
                <w:color w:val="262626" w:themeColor="text1" w:themeTint="D9"/>
                <w:sz w:val="24"/>
                <w:szCs w:val="24"/>
              </w:rPr>
              <w:fldChar w:fldCharType="begin"/>
            </w:r>
            <w:r w:rsidRPr="007716B9">
              <w:rPr>
                <w:rFonts w:ascii="Arial" w:hAnsi="Arial" w:cs="Arial"/>
                <w:noProof/>
                <w:webHidden/>
                <w:color w:val="262626" w:themeColor="text1" w:themeTint="D9"/>
                <w:sz w:val="24"/>
                <w:szCs w:val="24"/>
              </w:rPr>
              <w:instrText xml:space="preserve"> PAGEREF _Toc152541987 \h </w:instrText>
            </w:r>
            <w:r w:rsidRPr="007716B9">
              <w:rPr>
                <w:rFonts w:ascii="Arial" w:hAnsi="Arial" w:cs="Arial"/>
                <w:noProof/>
                <w:webHidden/>
                <w:color w:val="262626" w:themeColor="text1" w:themeTint="D9"/>
                <w:sz w:val="24"/>
                <w:szCs w:val="24"/>
              </w:rPr>
            </w:r>
            <w:r w:rsidRPr="007716B9">
              <w:rPr>
                <w:rFonts w:ascii="Arial" w:hAnsi="Arial" w:cs="Arial"/>
                <w:noProof/>
                <w:webHidden/>
                <w:color w:val="262626" w:themeColor="text1" w:themeTint="D9"/>
                <w:sz w:val="24"/>
                <w:szCs w:val="24"/>
              </w:rPr>
              <w:fldChar w:fldCharType="separate"/>
            </w:r>
            <w:r w:rsidR="002C3BBC">
              <w:rPr>
                <w:rFonts w:ascii="Arial" w:hAnsi="Arial" w:cs="Arial"/>
                <w:noProof/>
                <w:webHidden/>
                <w:color w:val="262626" w:themeColor="text1" w:themeTint="D9"/>
                <w:sz w:val="24"/>
                <w:szCs w:val="24"/>
              </w:rPr>
              <w:t>9</w:t>
            </w:r>
            <w:r w:rsidRPr="007716B9">
              <w:rPr>
                <w:rFonts w:ascii="Arial" w:hAnsi="Arial" w:cs="Arial"/>
                <w:noProof/>
                <w:webHidden/>
                <w:color w:val="262626" w:themeColor="text1" w:themeTint="D9"/>
                <w:sz w:val="24"/>
                <w:szCs w:val="24"/>
              </w:rPr>
              <w:fldChar w:fldCharType="end"/>
            </w:r>
          </w:hyperlink>
        </w:p>
        <w:p w14:paraId="3930AD34" w14:textId="50E6A565" w:rsidR="007716B9" w:rsidRPr="007716B9" w:rsidRDefault="007716B9">
          <w:pPr>
            <w:pStyle w:val="TOC3"/>
            <w:tabs>
              <w:tab w:val="right" w:leader="dot" w:pos="9016"/>
            </w:tabs>
            <w:rPr>
              <w:rFonts w:ascii="Arial" w:hAnsi="Arial" w:cs="Arial"/>
              <w:noProof/>
              <w:color w:val="262626" w:themeColor="text1" w:themeTint="D9"/>
              <w:kern w:val="2"/>
              <w:sz w:val="24"/>
              <w:szCs w:val="24"/>
              <w14:ligatures w14:val="standardContextual"/>
            </w:rPr>
          </w:pPr>
          <w:hyperlink w:anchor="_Toc152541988" w:history="1">
            <w:r w:rsidRPr="007716B9">
              <w:rPr>
                <w:rStyle w:val="Hyperlink"/>
                <w:rFonts w:ascii="Arial" w:hAnsi="Arial" w:cs="Arial"/>
                <w:i/>
                <w:iCs/>
                <w:noProof/>
                <w:color w:val="262626" w:themeColor="text1" w:themeTint="D9"/>
                <w:sz w:val="24"/>
                <w:szCs w:val="24"/>
              </w:rPr>
              <w:t>Effectiveness of Equality &amp; Diversity Monitoring</w:t>
            </w:r>
            <w:r w:rsidRPr="007716B9">
              <w:rPr>
                <w:rFonts w:ascii="Arial" w:hAnsi="Arial" w:cs="Arial"/>
                <w:noProof/>
                <w:webHidden/>
                <w:color w:val="262626" w:themeColor="text1" w:themeTint="D9"/>
                <w:sz w:val="24"/>
                <w:szCs w:val="24"/>
              </w:rPr>
              <w:tab/>
            </w:r>
            <w:r w:rsidRPr="007716B9">
              <w:rPr>
                <w:rFonts w:ascii="Arial" w:hAnsi="Arial" w:cs="Arial"/>
                <w:noProof/>
                <w:webHidden/>
                <w:color w:val="262626" w:themeColor="text1" w:themeTint="D9"/>
                <w:sz w:val="24"/>
                <w:szCs w:val="24"/>
              </w:rPr>
              <w:fldChar w:fldCharType="begin"/>
            </w:r>
            <w:r w:rsidRPr="007716B9">
              <w:rPr>
                <w:rFonts w:ascii="Arial" w:hAnsi="Arial" w:cs="Arial"/>
                <w:noProof/>
                <w:webHidden/>
                <w:color w:val="262626" w:themeColor="text1" w:themeTint="D9"/>
                <w:sz w:val="24"/>
                <w:szCs w:val="24"/>
              </w:rPr>
              <w:instrText xml:space="preserve"> PAGEREF _Toc152541988 \h </w:instrText>
            </w:r>
            <w:r w:rsidRPr="007716B9">
              <w:rPr>
                <w:rFonts w:ascii="Arial" w:hAnsi="Arial" w:cs="Arial"/>
                <w:noProof/>
                <w:webHidden/>
                <w:color w:val="262626" w:themeColor="text1" w:themeTint="D9"/>
                <w:sz w:val="24"/>
                <w:szCs w:val="24"/>
              </w:rPr>
            </w:r>
            <w:r w:rsidRPr="007716B9">
              <w:rPr>
                <w:rFonts w:ascii="Arial" w:hAnsi="Arial" w:cs="Arial"/>
                <w:noProof/>
                <w:webHidden/>
                <w:color w:val="262626" w:themeColor="text1" w:themeTint="D9"/>
                <w:sz w:val="24"/>
                <w:szCs w:val="24"/>
              </w:rPr>
              <w:fldChar w:fldCharType="separate"/>
            </w:r>
            <w:r w:rsidR="002C3BBC">
              <w:rPr>
                <w:rFonts w:ascii="Arial" w:hAnsi="Arial" w:cs="Arial"/>
                <w:noProof/>
                <w:webHidden/>
                <w:color w:val="262626" w:themeColor="text1" w:themeTint="D9"/>
                <w:sz w:val="24"/>
                <w:szCs w:val="24"/>
              </w:rPr>
              <w:t>9</w:t>
            </w:r>
            <w:r w:rsidRPr="007716B9">
              <w:rPr>
                <w:rFonts w:ascii="Arial" w:hAnsi="Arial" w:cs="Arial"/>
                <w:noProof/>
                <w:webHidden/>
                <w:color w:val="262626" w:themeColor="text1" w:themeTint="D9"/>
                <w:sz w:val="24"/>
                <w:szCs w:val="24"/>
              </w:rPr>
              <w:fldChar w:fldCharType="end"/>
            </w:r>
          </w:hyperlink>
        </w:p>
        <w:p w14:paraId="1B71739E" w14:textId="04378519" w:rsidR="007716B9" w:rsidRPr="007716B9" w:rsidRDefault="007716B9" w:rsidP="007716B9">
          <w:pPr>
            <w:pStyle w:val="TOC2"/>
            <w:rPr>
              <w:color w:val="262626" w:themeColor="text1" w:themeTint="D9"/>
              <w:kern w:val="2"/>
              <w14:ligatures w14:val="standardContextual"/>
            </w:rPr>
          </w:pPr>
          <w:hyperlink w:anchor="_Toc152541989" w:history="1">
            <w:r w:rsidRPr="007716B9">
              <w:rPr>
                <w:rStyle w:val="Hyperlink"/>
                <w:b/>
                <w:bCs/>
                <w:color w:val="262626" w:themeColor="text1" w:themeTint="D9"/>
              </w:rPr>
              <w:t>Critical analysis of Ateb’s systems, processes and practices</w:t>
            </w:r>
            <w:r w:rsidRPr="007716B9">
              <w:rPr>
                <w:webHidden/>
                <w:color w:val="262626" w:themeColor="text1" w:themeTint="D9"/>
              </w:rPr>
              <w:tab/>
            </w:r>
            <w:r w:rsidRPr="007716B9">
              <w:rPr>
                <w:webHidden/>
                <w:color w:val="262626" w:themeColor="text1" w:themeTint="D9"/>
              </w:rPr>
              <w:fldChar w:fldCharType="begin"/>
            </w:r>
            <w:r w:rsidRPr="007716B9">
              <w:rPr>
                <w:webHidden/>
                <w:color w:val="262626" w:themeColor="text1" w:themeTint="D9"/>
              </w:rPr>
              <w:instrText xml:space="preserve"> PAGEREF _Toc152541989 \h </w:instrText>
            </w:r>
            <w:r w:rsidRPr="007716B9">
              <w:rPr>
                <w:webHidden/>
                <w:color w:val="262626" w:themeColor="text1" w:themeTint="D9"/>
              </w:rPr>
            </w:r>
            <w:r w:rsidRPr="007716B9">
              <w:rPr>
                <w:webHidden/>
                <w:color w:val="262626" w:themeColor="text1" w:themeTint="D9"/>
              </w:rPr>
              <w:fldChar w:fldCharType="separate"/>
            </w:r>
            <w:r w:rsidR="002C3BBC">
              <w:rPr>
                <w:webHidden/>
                <w:color w:val="262626" w:themeColor="text1" w:themeTint="D9"/>
              </w:rPr>
              <w:t>11</w:t>
            </w:r>
            <w:r w:rsidRPr="007716B9">
              <w:rPr>
                <w:webHidden/>
                <w:color w:val="262626" w:themeColor="text1" w:themeTint="D9"/>
              </w:rPr>
              <w:fldChar w:fldCharType="end"/>
            </w:r>
          </w:hyperlink>
        </w:p>
        <w:p w14:paraId="6A6D3210" w14:textId="69E40A34" w:rsidR="007716B9" w:rsidRPr="007716B9" w:rsidRDefault="007716B9">
          <w:pPr>
            <w:pStyle w:val="TOC3"/>
            <w:tabs>
              <w:tab w:val="right" w:leader="dot" w:pos="9016"/>
            </w:tabs>
            <w:rPr>
              <w:rFonts w:ascii="Arial" w:hAnsi="Arial" w:cs="Arial"/>
              <w:noProof/>
              <w:color w:val="262626" w:themeColor="text1" w:themeTint="D9"/>
              <w:kern w:val="2"/>
              <w:sz w:val="24"/>
              <w:szCs w:val="24"/>
              <w14:ligatures w14:val="standardContextual"/>
            </w:rPr>
          </w:pPr>
          <w:hyperlink w:anchor="_Toc152541990" w:history="1">
            <w:r w:rsidRPr="007716B9">
              <w:rPr>
                <w:rStyle w:val="Hyperlink"/>
                <w:rFonts w:ascii="Arial" w:hAnsi="Arial" w:cs="Arial"/>
                <w:i/>
                <w:iCs/>
                <w:noProof/>
                <w:color w:val="262626" w:themeColor="text1" w:themeTint="D9"/>
                <w:sz w:val="24"/>
                <w:szCs w:val="24"/>
              </w:rPr>
              <w:t>Inclusive Recruitment</w:t>
            </w:r>
            <w:r w:rsidRPr="007716B9">
              <w:rPr>
                <w:rFonts w:ascii="Arial" w:hAnsi="Arial" w:cs="Arial"/>
                <w:noProof/>
                <w:webHidden/>
                <w:color w:val="262626" w:themeColor="text1" w:themeTint="D9"/>
                <w:sz w:val="24"/>
                <w:szCs w:val="24"/>
              </w:rPr>
              <w:tab/>
            </w:r>
            <w:r w:rsidRPr="007716B9">
              <w:rPr>
                <w:rFonts w:ascii="Arial" w:hAnsi="Arial" w:cs="Arial"/>
                <w:noProof/>
                <w:webHidden/>
                <w:color w:val="262626" w:themeColor="text1" w:themeTint="D9"/>
                <w:sz w:val="24"/>
                <w:szCs w:val="24"/>
              </w:rPr>
              <w:fldChar w:fldCharType="begin"/>
            </w:r>
            <w:r w:rsidRPr="007716B9">
              <w:rPr>
                <w:rFonts w:ascii="Arial" w:hAnsi="Arial" w:cs="Arial"/>
                <w:noProof/>
                <w:webHidden/>
                <w:color w:val="262626" w:themeColor="text1" w:themeTint="D9"/>
                <w:sz w:val="24"/>
                <w:szCs w:val="24"/>
              </w:rPr>
              <w:instrText xml:space="preserve"> PAGEREF _Toc152541990 \h </w:instrText>
            </w:r>
            <w:r w:rsidRPr="007716B9">
              <w:rPr>
                <w:rFonts w:ascii="Arial" w:hAnsi="Arial" w:cs="Arial"/>
                <w:noProof/>
                <w:webHidden/>
                <w:color w:val="262626" w:themeColor="text1" w:themeTint="D9"/>
                <w:sz w:val="24"/>
                <w:szCs w:val="24"/>
              </w:rPr>
            </w:r>
            <w:r w:rsidRPr="007716B9">
              <w:rPr>
                <w:rFonts w:ascii="Arial" w:hAnsi="Arial" w:cs="Arial"/>
                <w:noProof/>
                <w:webHidden/>
                <w:color w:val="262626" w:themeColor="text1" w:themeTint="D9"/>
                <w:sz w:val="24"/>
                <w:szCs w:val="24"/>
              </w:rPr>
              <w:fldChar w:fldCharType="separate"/>
            </w:r>
            <w:r w:rsidR="002C3BBC">
              <w:rPr>
                <w:rFonts w:ascii="Arial" w:hAnsi="Arial" w:cs="Arial"/>
                <w:noProof/>
                <w:webHidden/>
                <w:color w:val="262626" w:themeColor="text1" w:themeTint="D9"/>
                <w:sz w:val="24"/>
                <w:szCs w:val="24"/>
              </w:rPr>
              <w:t>11</w:t>
            </w:r>
            <w:r w:rsidRPr="007716B9">
              <w:rPr>
                <w:rFonts w:ascii="Arial" w:hAnsi="Arial" w:cs="Arial"/>
                <w:noProof/>
                <w:webHidden/>
                <w:color w:val="262626" w:themeColor="text1" w:themeTint="D9"/>
                <w:sz w:val="24"/>
                <w:szCs w:val="24"/>
              </w:rPr>
              <w:fldChar w:fldCharType="end"/>
            </w:r>
          </w:hyperlink>
        </w:p>
        <w:p w14:paraId="7A267C75" w14:textId="7B50D8DB" w:rsidR="007716B9" w:rsidRPr="007716B9" w:rsidRDefault="007716B9">
          <w:pPr>
            <w:pStyle w:val="TOC3"/>
            <w:tabs>
              <w:tab w:val="right" w:leader="dot" w:pos="9016"/>
            </w:tabs>
            <w:rPr>
              <w:rFonts w:ascii="Arial" w:hAnsi="Arial" w:cs="Arial"/>
              <w:noProof/>
              <w:color w:val="262626" w:themeColor="text1" w:themeTint="D9"/>
              <w:kern w:val="2"/>
              <w:sz w:val="24"/>
              <w:szCs w:val="24"/>
              <w14:ligatures w14:val="standardContextual"/>
            </w:rPr>
          </w:pPr>
          <w:hyperlink w:anchor="_Toc152541991" w:history="1">
            <w:r w:rsidRPr="007716B9">
              <w:rPr>
                <w:rStyle w:val="Hyperlink"/>
                <w:rFonts w:ascii="Arial" w:hAnsi="Arial" w:cs="Arial"/>
                <w:i/>
                <w:iCs/>
                <w:noProof/>
                <w:color w:val="262626" w:themeColor="text1" w:themeTint="D9"/>
                <w:sz w:val="24"/>
                <w:szCs w:val="24"/>
              </w:rPr>
              <w:t>Data Driven Insights</w:t>
            </w:r>
            <w:r w:rsidRPr="007716B9">
              <w:rPr>
                <w:rFonts w:ascii="Arial" w:hAnsi="Arial" w:cs="Arial"/>
                <w:noProof/>
                <w:webHidden/>
                <w:color w:val="262626" w:themeColor="text1" w:themeTint="D9"/>
                <w:sz w:val="24"/>
                <w:szCs w:val="24"/>
              </w:rPr>
              <w:tab/>
            </w:r>
            <w:r w:rsidRPr="007716B9">
              <w:rPr>
                <w:rFonts w:ascii="Arial" w:hAnsi="Arial" w:cs="Arial"/>
                <w:noProof/>
                <w:webHidden/>
                <w:color w:val="262626" w:themeColor="text1" w:themeTint="D9"/>
                <w:sz w:val="24"/>
                <w:szCs w:val="24"/>
              </w:rPr>
              <w:fldChar w:fldCharType="begin"/>
            </w:r>
            <w:r w:rsidRPr="007716B9">
              <w:rPr>
                <w:rFonts w:ascii="Arial" w:hAnsi="Arial" w:cs="Arial"/>
                <w:noProof/>
                <w:webHidden/>
                <w:color w:val="262626" w:themeColor="text1" w:themeTint="D9"/>
                <w:sz w:val="24"/>
                <w:szCs w:val="24"/>
              </w:rPr>
              <w:instrText xml:space="preserve"> PAGEREF _Toc152541991 \h </w:instrText>
            </w:r>
            <w:r w:rsidRPr="007716B9">
              <w:rPr>
                <w:rFonts w:ascii="Arial" w:hAnsi="Arial" w:cs="Arial"/>
                <w:noProof/>
                <w:webHidden/>
                <w:color w:val="262626" w:themeColor="text1" w:themeTint="D9"/>
                <w:sz w:val="24"/>
                <w:szCs w:val="24"/>
              </w:rPr>
            </w:r>
            <w:r w:rsidRPr="007716B9">
              <w:rPr>
                <w:rFonts w:ascii="Arial" w:hAnsi="Arial" w:cs="Arial"/>
                <w:noProof/>
                <w:webHidden/>
                <w:color w:val="262626" w:themeColor="text1" w:themeTint="D9"/>
                <w:sz w:val="24"/>
                <w:szCs w:val="24"/>
              </w:rPr>
              <w:fldChar w:fldCharType="separate"/>
            </w:r>
            <w:r w:rsidR="002C3BBC">
              <w:rPr>
                <w:rFonts w:ascii="Arial" w:hAnsi="Arial" w:cs="Arial"/>
                <w:noProof/>
                <w:webHidden/>
                <w:color w:val="262626" w:themeColor="text1" w:themeTint="D9"/>
                <w:sz w:val="24"/>
                <w:szCs w:val="24"/>
              </w:rPr>
              <w:t>12</w:t>
            </w:r>
            <w:r w:rsidRPr="007716B9">
              <w:rPr>
                <w:rFonts w:ascii="Arial" w:hAnsi="Arial" w:cs="Arial"/>
                <w:noProof/>
                <w:webHidden/>
                <w:color w:val="262626" w:themeColor="text1" w:themeTint="D9"/>
                <w:sz w:val="24"/>
                <w:szCs w:val="24"/>
              </w:rPr>
              <w:fldChar w:fldCharType="end"/>
            </w:r>
          </w:hyperlink>
        </w:p>
        <w:p w14:paraId="31817CE1" w14:textId="70BE1B7B" w:rsidR="007716B9" w:rsidRPr="007716B9" w:rsidRDefault="007716B9" w:rsidP="006C6F0F">
          <w:pPr>
            <w:pStyle w:val="TOC1"/>
            <w:rPr>
              <w:color w:val="262626" w:themeColor="text1" w:themeTint="D9"/>
              <w:kern w:val="2"/>
              <w14:ligatures w14:val="standardContextual"/>
            </w:rPr>
          </w:pPr>
          <w:hyperlink w:anchor="_Toc152541992" w:history="1">
            <w:r w:rsidRPr="007716B9">
              <w:rPr>
                <w:rStyle w:val="Hyperlink"/>
                <w:color w:val="262626" w:themeColor="text1" w:themeTint="D9"/>
              </w:rPr>
              <w:t>Recommendations</w:t>
            </w:r>
            <w:r w:rsidRPr="007716B9">
              <w:rPr>
                <w:webHidden/>
                <w:color w:val="262626" w:themeColor="text1" w:themeTint="D9"/>
              </w:rPr>
              <w:tab/>
            </w:r>
            <w:r w:rsidRPr="007716B9">
              <w:rPr>
                <w:webHidden/>
                <w:color w:val="262626" w:themeColor="text1" w:themeTint="D9"/>
              </w:rPr>
              <w:fldChar w:fldCharType="begin"/>
            </w:r>
            <w:r w:rsidRPr="007716B9">
              <w:rPr>
                <w:webHidden/>
                <w:color w:val="262626" w:themeColor="text1" w:themeTint="D9"/>
              </w:rPr>
              <w:instrText xml:space="preserve"> PAGEREF _Toc152541992 \h </w:instrText>
            </w:r>
            <w:r w:rsidRPr="007716B9">
              <w:rPr>
                <w:webHidden/>
                <w:color w:val="262626" w:themeColor="text1" w:themeTint="D9"/>
              </w:rPr>
            </w:r>
            <w:r w:rsidRPr="007716B9">
              <w:rPr>
                <w:webHidden/>
                <w:color w:val="262626" w:themeColor="text1" w:themeTint="D9"/>
              </w:rPr>
              <w:fldChar w:fldCharType="separate"/>
            </w:r>
            <w:r w:rsidR="002C3BBC">
              <w:rPr>
                <w:webHidden/>
                <w:color w:val="262626" w:themeColor="text1" w:themeTint="D9"/>
              </w:rPr>
              <w:t>14</w:t>
            </w:r>
            <w:r w:rsidRPr="007716B9">
              <w:rPr>
                <w:webHidden/>
                <w:color w:val="262626" w:themeColor="text1" w:themeTint="D9"/>
              </w:rPr>
              <w:fldChar w:fldCharType="end"/>
            </w:r>
          </w:hyperlink>
        </w:p>
        <w:p w14:paraId="4FA09EA0" w14:textId="246D9BCC" w:rsidR="007716B9" w:rsidRPr="007716B9" w:rsidRDefault="007716B9" w:rsidP="007716B9">
          <w:pPr>
            <w:pStyle w:val="TOC2"/>
            <w:rPr>
              <w:color w:val="262626" w:themeColor="text1" w:themeTint="D9"/>
              <w:kern w:val="2"/>
              <w14:ligatures w14:val="standardContextual"/>
            </w:rPr>
          </w:pPr>
          <w:hyperlink w:anchor="_Toc152541993" w:history="1">
            <w:r w:rsidRPr="007716B9">
              <w:rPr>
                <w:rStyle w:val="Hyperlink"/>
                <w:color w:val="262626" w:themeColor="text1" w:themeTint="D9"/>
              </w:rPr>
              <w:t>Recommendation 1</w:t>
            </w:r>
            <w:r w:rsidRPr="007716B9">
              <w:rPr>
                <w:webHidden/>
                <w:color w:val="262626" w:themeColor="text1" w:themeTint="D9"/>
              </w:rPr>
              <w:tab/>
            </w:r>
            <w:r w:rsidRPr="007716B9">
              <w:rPr>
                <w:webHidden/>
                <w:color w:val="262626" w:themeColor="text1" w:themeTint="D9"/>
              </w:rPr>
              <w:fldChar w:fldCharType="begin"/>
            </w:r>
            <w:r w:rsidRPr="007716B9">
              <w:rPr>
                <w:webHidden/>
                <w:color w:val="262626" w:themeColor="text1" w:themeTint="D9"/>
              </w:rPr>
              <w:instrText xml:space="preserve"> PAGEREF _Toc152541993 \h </w:instrText>
            </w:r>
            <w:r w:rsidRPr="007716B9">
              <w:rPr>
                <w:webHidden/>
                <w:color w:val="262626" w:themeColor="text1" w:themeTint="D9"/>
              </w:rPr>
            </w:r>
            <w:r w:rsidRPr="007716B9">
              <w:rPr>
                <w:webHidden/>
                <w:color w:val="262626" w:themeColor="text1" w:themeTint="D9"/>
              </w:rPr>
              <w:fldChar w:fldCharType="separate"/>
            </w:r>
            <w:r w:rsidR="002C3BBC">
              <w:rPr>
                <w:webHidden/>
                <w:color w:val="262626" w:themeColor="text1" w:themeTint="D9"/>
              </w:rPr>
              <w:t>14</w:t>
            </w:r>
            <w:r w:rsidRPr="007716B9">
              <w:rPr>
                <w:webHidden/>
                <w:color w:val="262626" w:themeColor="text1" w:themeTint="D9"/>
              </w:rPr>
              <w:fldChar w:fldCharType="end"/>
            </w:r>
          </w:hyperlink>
        </w:p>
        <w:p w14:paraId="5FF246A0" w14:textId="132F124B" w:rsidR="007716B9" w:rsidRPr="007716B9" w:rsidRDefault="007716B9" w:rsidP="007716B9">
          <w:pPr>
            <w:pStyle w:val="TOC2"/>
            <w:rPr>
              <w:color w:val="262626" w:themeColor="text1" w:themeTint="D9"/>
              <w:kern w:val="2"/>
              <w14:ligatures w14:val="standardContextual"/>
            </w:rPr>
          </w:pPr>
          <w:hyperlink w:anchor="_Toc152541994" w:history="1">
            <w:r w:rsidRPr="007716B9">
              <w:rPr>
                <w:rStyle w:val="Hyperlink"/>
                <w:color w:val="262626" w:themeColor="text1" w:themeTint="D9"/>
              </w:rPr>
              <w:t>Recommendation 2</w:t>
            </w:r>
            <w:r w:rsidRPr="007716B9">
              <w:rPr>
                <w:webHidden/>
                <w:color w:val="262626" w:themeColor="text1" w:themeTint="D9"/>
              </w:rPr>
              <w:tab/>
            </w:r>
            <w:r w:rsidRPr="007716B9">
              <w:rPr>
                <w:webHidden/>
                <w:color w:val="262626" w:themeColor="text1" w:themeTint="D9"/>
              </w:rPr>
              <w:fldChar w:fldCharType="begin"/>
            </w:r>
            <w:r w:rsidRPr="007716B9">
              <w:rPr>
                <w:webHidden/>
                <w:color w:val="262626" w:themeColor="text1" w:themeTint="D9"/>
              </w:rPr>
              <w:instrText xml:space="preserve"> PAGEREF _Toc152541994 \h </w:instrText>
            </w:r>
            <w:r w:rsidRPr="007716B9">
              <w:rPr>
                <w:webHidden/>
                <w:color w:val="262626" w:themeColor="text1" w:themeTint="D9"/>
              </w:rPr>
            </w:r>
            <w:r w:rsidRPr="007716B9">
              <w:rPr>
                <w:webHidden/>
                <w:color w:val="262626" w:themeColor="text1" w:themeTint="D9"/>
              </w:rPr>
              <w:fldChar w:fldCharType="separate"/>
            </w:r>
            <w:r w:rsidR="002C3BBC">
              <w:rPr>
                <w:webHidden/>
                <w:color w:val="262626" w:themeColor="text1" w:themeTint="D9"/>
              </w:rPr>
              <w:t>15</w:t>
            </w:r>
            <w:r w:rsidRPr="007716B9">
              <w:rPr>
                <w:webHidden/>
                <w:color w:val="262626" w:themeColor="text1" w:themeTint="D9"/>
              </w:rPr>
              <w:fldChar w:fldCharType="end"/>
            </w:r>
          </w:hyperlink>
        </w:p>
        <w:p w14:paraId="6C8C548B" w14:textId="3FB9B15F" w:rsidR="007716B9" w:rsidRPr="007716B9" w:rsidRDefault="007716B9" w:rsidP="007716B9">
          <w:pPr>
            <w:pStyle w:val="TOC2"/>
            <w:rPr>
              <w:color w:val="262626" w:themeColor="text1" w:themeTint="D9"/>
              <w:kern w:val="2"/>
              <w14:ligatures w14:val="standardContextual"/>
            </w:rPr>
          </w:pPr>
          <w:hyperlink w:anchor="_Toc152541995" w:history="1">
            <w:r w:rsidRPr="007716B9">
              <w:rPr>
                <w:rStyle w:val="Hyperlink"/>
                <w:color w:val="262626" w:themeColor="text1" w:themeTint="D9"/>
              </w:rPr>
              <w:t>Recommendation 3</w:t>
            </w:r>
            <w:r w:rsidRPr="007716B9">
              <w:rPr>
                <w:webHidden/>
                <w:color w:val="262626" w:themeColor="text1" w:themeTint="D9"/>
              </w:rPr>
              <w:tab/>
            </w:r>
            <w:r w:rsidRPr="007716B9">
              <w:rPr>
                <w:webHidden/>
                <w:color w:val="262626" w:themeColor="text1" w:themeTint="D9"/>
              </w:rPr>
              <w:fldChar w:fldCharType="begin"/>
            </w:r>
            <w:r w:rsidRPr="007716B9">
              <w:rPr>
                <w:webHidden/>
                <w:color w:val="262626" w:themeColor="text1" w:themeTint="D9"/>
              </w:rPr>
              <w:instrText xml:space="preserve"> PAGEREF _Toc152541995 \h </w:instrText>
            </w:r>
            <w:r w:rsidRPr="007716B9">
              <w:rPr>
                <w:webHidden/>
                <w:color w:val="262626" w:themeColor="text1" w:themeTint="D9"/>
              </w:rPr>
            </w:r>
            <w:r w:rsidRPr="007716B9">
              <w:rPr>
                <w:webHidden/>
                <w:color w:val="262626" w:themeColor="text1" w:themeTint="D9"/>
              </w:rPr>
              <w:fldChar w:fldCharType="separate"/>
            </w:r>
            <w:r w:rsidR="002C3BBC">
              <w:rPr>
                <w:webHidden/>
                <w:color w:val="262626" w:themeColor="text1" w:themeTint="D9"/>
              </w:rPr>
              <w:t>17</w:t>
            </w:r>
            <w:r w:rsidRPr="007716B9">
              <w:rPr>
                <w:webHidden/>
                <w:color w:val="262626" w:themeColor="text1" w:themeTint="D9"/>
              </w:rPr>
              <w:fldChar w:fldCharType="end"/>
            </w:r>
          </w:hyperlink>
        </w:p>
        <w:p w14:paraId="5E945254" w14:textId="25640B43" w:rsidR="007716B9" w:rsidRPr="007716B9" w:rsidRDefault="007716B9" w:rsidP="006C6F0F">
          <w:pPr>
            <w:pStyle w:val="TOC1"/>
            <w:rPr>
              <w:rFonts w:cstheme="minorBidi"/>
              <w:color w:val="262626" w:themeColor="text1" w:themeTint="D9"/>
              <w:kern w:val="2"/>
              <w14:ligatures w14:val="standardContextual"/>
            </w:rPr>
          </w:pPr>
          <w:hyperlink w:anchor="_Toc152541996" w:history="1">
            <w:r w:rsidRPr="007716B9">
              <w:rPr>
                <w:rStyle w:val="Hyperlink"/>
                <w:rFonts w:eastAsiaTheme="minorHAnsi"/>
                <w:lang w:eastAsia="en-US"/>
              </w:rPr>
              <w:t>References</w:t>
            </w:r>
            <w:r w:rsidRPr="007716B9">
              <w:rPr>
                <w:webHidden/>
                <w:color w:val="262626" w:themeColor="text1" w:themeTint="D9"/>
              </w:rPr>
              <w:tab/>
            </w:r>
            <w:r w:rsidRPr="007716B9">
              <w:rPr>
                <w:webHidden/>
                <w:color w:val="262626" w:themeColor="text1" w:themeTint="D9"/>
              </w:rPr>
              <w:fldChar w:fldCharType="begin"/>
            </w:r>
            <w:r w:rsidRPr="007716B9">
              <w:rPr>
                <w:webHidden/>
                <w:color w:val="262626" w:themeColor="text1" w:themeTint="D9"/>
              </w:rPr>
              <w:instrText xml:space="preserve"> PAGEREF _Toc152541996 \h </w:instrText>
            </w:r>
            <w:r w:rsidRPr="007716B9">
              <w:rPr>
                <w:webHidden/>
                <w:color w:val="262626" w:themeColor="text1" w:themeTint="D9"/>
              </w:rPr>
            </w:r>
            <w:r w:rsidRPr="007716B9">
              <w:rPr>
                <w:webHidden/>
                <w:color w:val="262626" w:themeColor="text1" w:themeTint="D9"/>
              </w:rPr>
              <w:fldChar w:fldCharType="separate"/>
            </w:r>
            <w:r w:rsidR="002C3BBC">
              <w:rPr>
                <w:webHidden/>
                <w:color w:val="262626" w:themeColor="text1" w:themeTint="D9"/>
              </w:rPr>
              <w:t>19</w:t>
            </w:r>
            <w:r w:rsidRPr="007716B9">
              <w:rPr>
                <w:webHidden/>
                <w:color w:val="262626" w:themeColor="text1" w:themeTint="D9"/>
              </w:rPr>
              <w:fldChar w:fldCharType="end"/>
            </w:r>
          </w:hyperlink>
        </w:p>
        <w:p w14:paraId="4B221AB2" w14:textId="7B2747D7" w:rsidR="001B5B42" w:rsidRDefault="001B5B42">
          <w:r w:rsidRPr="007716B9">
            <w:rPr>
              <w:b/>
              <w:bCs/>
            </w:rPr>
            <w:fldChar w:fldCharType="end"/>
          </w:r>
        </w:p>
      </w:sdtContent>
    </w:sdt>
    <w:p w14:paraId="274ABF04" w14:textId="77777777" w:rsidR="001E169E" w:rsidRPr="00A64571" w:rsidRDefault="001E169E" w:rsidP="006C6F0F">
      <w:pPr>
        <w:spacing w:line="360" w:lineRule="auto"/>
        <w:jc w:val="center"/>
        <w:rPr>
          <w:rFonts w:ascii="Arial" w:hAnsi="Arial" w:cs="Arial"/>
          <w:sz w:val="24"/>
          <w:szCs w:val="24"/>
        </w:rPr>
      </w:pPr>
    </w:p>
    <w:p w14:paraId="74CEAECC" w14:textId="77777777" w:rsidR="001E169E" w:rsidRPr="00A64571" w:rsidRDefault="001E169E" w:rsidP="00A64571">
      <w:pPr>
        <w:spacing w:line="360" w:lineRule="auto"/>
        <w:rPr>
          <w:rFonts w:ascii="Arial" w:hAnsi="Arial" w:cs="Arial"/>
          <w:sz w:val="24"/>
          <w:szCs w:val="24"/>
        </w:rPr>
      </w:pPr>
    </w:p>
    <w:p w14:paraId="1118EE05" w14:textId="77777777" w:rsidR="001E169E" w:rsidRPr="00A64571" w:rsidRDefault="001E169E" w:rsidP="00A64571">
      <w:pPr>
        <w:spacing w:line="360" w:lineRule="auto"/>
        <w:rPr>
          <w:rFonts w:ascii="Arial" w:hAnsi="Arial" w:cs="Arial"/>
          <w:sz w:val="24"/>
          <w:szCs w:val="24"/>
        </w:rPr>
      </w:pPr>
    </w:p>
    <w:p w14:paraId="538F5CD7" w14:textId="77777777" w:rsidR="001E169E" w:rsidRPr="00A64571" w:rsidRDefault="001E169E" w:rsidP="00A64571">
      <w:pPr>
        <w:spacing w:line="360" w:lineRule="auto"/>
        <w:rPr>
          <w:rFonts w:ascii="Arial" w:hAnsi="Arial" w:cs="Arial"/>
          <w:sz w:val="24"/>
          <w:szCs w:val="24"/>
        </w:rPr>
      </w:pPr>
    </w:p>
    <w:p w14:paraId="43DEC413" w14:textId="77777777" w:rsidR="001E169E" w:rsidRPr="00A64571" w:rsidRDefault="001E169E" w:rsidP="00A64571">
      <w:pPr>
        <w:spacing w:line="360" w:lineRule="auto"/>
        <w:rPr>
          <w:rFonts w:ascii="Arial" w:hAnsi="Arial" w:cs="Arial"/>
          <w:sz w:val="24"/>
          <w:szCs w:val="24"/>
        </w:rPr>
      </w:pPr>
    </w:p>
    <w:p w14:paraId="40B3FAE5" w14:textId="77777777" w:rsidR="001E169E" w:rsidRPr="00A64571" w:rsidRDefault="001E169E" w:rsidP="00A64571">
      <w:pPr>
        <w:spacing w:line="360" w:lineRule="auto"/>
        <w:rPr>
          <w:rFonts w:ascii="Arial" w:hAnsi="Arial" w:cs="Arial"/>
          <w:sz w:val="24"/>
          <w:szCs w:val="24"/>
        </w:rPr>
      </w:pPr>
    </w:p>
    <w:p w14:paraId="2D62D9DE" w14:textId="77777777" w:rsidR="001E169E" w:rsidRPr="00A64571" w:rsidRDefault="001E169E" w:rsidP="00A64571">
      <w:pPr>
        <w:spacing w:line="360" w:lineRule="auto"/>
        <w:rPr>
          <w:rFonts w:ascii="Arial" w:hAnsi="Arial" w:cs="Arial"/>
          <w:sz w:val="24"/>
          <w:szCs w:val="24"/>
        </w:rPr>
      </w:pPr>
    </w:p>
    <w:p w14:paraId="5282A97E" w14:textId="77777777" w:rsidR="001E169E" w:rsidRPr="00A64571" w:rsidRDefault="001E169E" w:rsidP="00A64571">
      <w:pPr>
        <w:spacing w:line="360" w:lineRule="auto"/>
        <w:rPr>
          <w:rFonts w:ascii="Arial" w:hAnsi="Arial" w:cs="Arial"/>
          <w:sz w:val="24"/>
          <w:szCs w:val="24"/>
        </w:rPr>
      </w:pPr>
    </w:p>
    <w:p w14:paraId="03D1414E" w14:textId="77777777" w:rsidR="001E169E" w:rsidRPr="00A64571" w:rsidRDefault="001E169E" w:rsidP="00A64571">
      <w:pPr>
        <w:spacing w:line="360" w:lineRule="auto"/>
        <w:rPr>
          <w:rFonts w:ascii="Arial" w:hAnsi="Arial" w:cs="Arial"/>
          <w:sz w:val="24"/>
          <w:szCs w:val="24"/>
        </w:rPr>
      </w:pPr>
    </w:p>
    <w:p w14:paraId="201CF78F" w14:textId="4742CDF8" w:rsidR="00F301FF" w:rsidRPr="00465BA6" w:rsidRDefault="00F301FF" w:rsidP="001B5B42">
      <w:pPr>
        <w:pStyle w:val="Heading1"/>
        <w:rPr>
          <w:rFonts w:ascii="Arial" w:hAnsi="Arial" w:cs="Arial"/>
          <w:sz w:val="28"/>
          <w:szCs w:val="28"/>
        </w:rPr>
      </w:pPr>
      <w:bookmarkStart w:id="0" w:name="_Toc152541981"/>
      <w:r w:rsidRPr="00465BA6">
        <w:rPr>
          <w:rFonts w:ascii="Arial" w:hAnsi="Arial" w:cs="Arial"/>
          <w:sz w:val="28"/>
          <w:szCs w:val="28"/>
        </w:rPr>
        <w:t>Introduction</w:t>
      </w:r>
      <w:bookmarkEnd w:id="0"/>
    </w:p>
    <w:p w14:paraId="709BA231" w14:textId="749C8DB4" w:rsidR="004172E8" w:rsidRPr="00A64571" w:rsidRDefault="004172E8" w:rsidP="00A64571">
      <w:pPr>
        <w:spacing w:line="360" w:lineRule="auto"/>
        <w:rPr>
          <w:rFonts w:ascii="Arial" w:hAnsi="Arial" w:cs="Arial"/>
          <w:sz w:val="24"/>
          <w:szCs w:val="24"/>
        </w:rPr>
      </w:pPr>
      <w:r w:rsidRPr="00A64571">
        <w:rPr>
          <w:rFonts w:ascii="Arial" w:hAnsi="Arial" w:cs="Arial"/>
          <w:sz w:val="24"/>
          <w:szCs w:val="24"/>
        </w:rPr>
        <w:t xml:space="preserve">Research has demonstrated a clear positive link between talent management, and equality, </w:t>
      </w:r>
      <w:r w:rsidR="009362FD" w:rsidRPr="00A64571">
        <w:rPr>
          <w:rFonts w:ascii="Arial" w:hAnsi="Arial" w:cs="Arial"/>
          <w:sz w:val="24"/>
          <w:szCs w:val="24"/>
        </w:rPr>
        <w:t>diversity,</w:t>
      </w:r>
      <w:r w:rsidRPr="00A64571">
        <w:rPr>
          <w:rFonts w:ascii="Arial" w:hAnsi="Arial" w:cs="Arial"/>
          <w:sz w:val="24"/>
          <w:szCs w:val="24"/>
        </w:rPr>
        <w:t xml:space="preserve"> and inclusion (EDI), importantly identifying the importance that openness to EDI has on organisational success (McKinsey, 2020; Pocztowski, Pauli, and Mis, 2020). </w:t>
      </w:r>
    </w:p>
    <w:p w14:paraId="1DAA218F" w14:textId="61D6770E" w:rsidR="004172E8" w:rsidRPr="00A64571" w:rsidRDefault="004172E8" w:rsidP="00A64571">
      <w:pPr>
        <w:spacing w:line="360" w:lineRule="auto"/>
        <w:rPr>
          <w:rFonts w:ascii="Arial" w:hAnsi="Arial" w:cs="Arial"/>
          <w:sz w:val="24"/>
          <w:szCs w:val="24"/>
        </w:rPr>
      </w:pPr>
      <w:r w:rsidRPr="00A64571">
        <w:rPr>
          <w:rFonts w:ascii="Arial" w:hAnsi="Arial" w:cs="Arial"/>
          <w:sz w:val="24"/>
          <w:szCs w:val="24"/>
        </w:rPr>
        <w:t xml:space="preserve">The report assesses the internal and external factors that impact the effectiveness of Ateb’s talent management processes in driving diversity and inclusion in the workplace; alongside a critical analysis of Ateb’s own processes, </w:t>
      </w:r>
      <w:r w:rsidR="009362FD" w:rsidRPr="00A64571">
        <w:rPr>
          <w:rFonts w:ascii="Arial" w:hAnsi="Arial" w:cs="Arial"/>
          <w:sz w:val="24"/>
          <w:szCs w:val="24"/>
        </w:rPr>
        <w:t>practices,</w:t>
      </w:r>
      <w:r w:rsidRPr="00A64571">
        <w:rPr>
          <w:rFonts w:ascii="Arial" w:hAnsi="Arial" w:cs="Arial"/>
          <w:sz w:val="24"/>
          <w:szCs w:val="24"/>
        </w:rPr>
        <w:t xml:space="preserve"> and systems. A range of topics are explored, including leadership diversity, influence of legislative frameworks, multi-generational expectations and viewpoints, and the critical role that effective equality data monitoring plays. </w:t>
      </w:r>
    </w:p>
    <w:p w14:paraId="22D62E76" w14:textId="458CF4C9" w:rsidR="004172E8" w:rsidRPr="00A64571" w:rsidRDefault="004172E8" w:rsidP="00A64571">
      <w:pPr>
        <w:spacing w:line="360" w:lineRule="auto"/>
        <w:rPr>
          <w:rFonts w:ascii="Arial" w:hAnsi="Arial" w:cs="Arial"/>
          <w:sz w:val="24"/>
          <w:szCs w:val="24"/>
        </w:rPr>
      </w:pPr>
      <w:r w:rsidRPr="00A64571">
        <w:rPr>
          <w:rFonts w:ascii="Arial" w:hAnsi="Arial" w:cs="Arial"/>
          <w:sz w:val="24"/>
          <w:szCs w:val="24"/>
        </w:rPr>
        <w:t xml:space="preserve">Understanding </w:t>
      </w:r>
      <w:r w:rsidR="00E377BD" w:rsidRPr="00A64571">
        <w:rPr>
          <w:rFonts w:ascii="Arial" w:hAnsi="Arial" w:cs="Arial"/>
          <w:sz w:val="24"/>
          <w:szCs w:val="24"/>
        </w:rPr>
        <w:t>external forces impacting EDI</w:t>
      </w:r>
      <w:r w:rsidRPr="00A64571">
        <w:rPr>
          <w:rFonts w:ascii="Arial" w:hAnsi="Arial" w:cs="Arial"/>
          <w:sz w:val="24"/>
          <w:szCs w:val="24"/>
        </w:rPr>
        <w:t xml:space="preserve"> is crucial to enable Ateb to align talent management processes with the evolving values of the workforce</w:t>
      </w:r>
      <w:r w:rsidR="00405EA2" w:rsidRPr="00A64571">
        <w:rPr>
          <w:rFonts w:ascii="Arial" w:hAnsi="Arial" w:cs="Arial"/>
          <w:sz w:val="24"/>
          <w:szCs w:val="24"/>
        </w:rPr>
        <w:t xml:space="preserve"> and external stakeholders. </w:t>
      </w:r>
      <w:r w:rsidRPr="00A64571">
        <w:rPr>
          <w:rFonts w:ascii="Arial" w:hAnsi="Arial" w:cs="Arial"/>
          <w:sz w:val="24"/>
          <w:szCs w:val="24"/>
        </w:rPr>
        <w:t xml:space="preserve">EDI must go beyond demographic tracking and meeting arbitrary targets therefore, Ateb must create policies with EDI at the heart and adopt inclusive practices to build a diverse workforce and comply with legislative frameworks such as the Equality Act 2010. </w:t>
      </w:r>
    </w:p>
    <w:p w14:paraId="0DC13199" w14:textId="23F8B161" w:rsidR="004172E8" w:rsidRPr="00A64571" w:rsidRDefault="004172E8" w:rsidP="00A64571">
      <w:pPr>
        <w:spacing w:line="360" w:lineRule="auto"/>
        <w:rPr>
          <w:rFonts w:ascii="Arial" w:hAnsi="Arial" w:cs="Arial"/>
          <w:sz w:val="24"/>
          <w:szCs w:val="24"/>
        </w:rPr>
      </w:pPr>
      <w:r w:rsidRPr="00A64571">
        <w:rPr>
          <w:rFonts w:ascii="Arial" w:hAnsi="Arial" w:cs="Arial"/>
          <w:sz w:val="24"/>
          <w:szCs w:val="24"/>
        </w:rPr>
        <w:t>Ateb’s workforce has increasingly become more diverse thus, suggesting inclusive practices and processes. However, the analysis</w:t>
      </w:r>
      <w:r w:rsidR="003A421B" w:rsidRPr="00A64571">
        <w:rPr>
          <w:rFonts w:ascii="Arial" w:hAnsi="Arial" w:cs="Arial"/>
          <w:sz w:val="24"/>
          <w:szCs w:val="24"/>
        </w:rPr>
        <w:t xml:space="preserve"> of internal processes</w:t>
      </w:r>
      <w:r w:rsidRPr="00A64571">
        <w:rPr>
          <w:rFonts w:ascii="Arial" w:hAnsi="Arial" w:cs="Arial"/>
          <w:sz w:val="24"/>
          <w:szCs w:val="24"/>
        </w:rPr>
        <w:t xml:space="preserve"> highlights areas that require attention and further development to </w:t>
      </w:r>
      <w:r w:rsidR="00550DDE" w:rsidRPr="00A64571">
        <w:rPr>
          <w:rFonts w:ascii="Arial" w:hAnsi="Arial" w:cs="Arial"/>
          <w:sz w:val="24"/>
          <w:szCs w:val="24"/>
        </w:rPr>
        <w:t xml:space="preserve">provide equitable opportunities and practices to </w:t>
      </w:r>
      <w:r w:rsidR="007D5E36" w:rsidRPr="00A64571">
        <w:rPr>
          <w:rFonts w:ascii="Arial" w:hAnsi="Arial" w:cs="Arial"/>
          <w:sz w:val="24"/>
          <w:szCs w:val="24"/>
        </w:rPr>
        <w:t>continue supporting diversity.</w:t>
      </w:r>
    </w:p>
    <w:p w14:paraId="47986E0F" w14:textId="77777777" w:rsidR="004172E8" w:rsidRPr="00A64571" w:rsidRDefault="004172E8" w:rsidP="00A64571">
      <w:pPr>
        <w:spacing w:line="360" w:lineRule="auto"/>
        <w:rPr>
          <w:rFonts w:ascii="Arial" w:hAnsi="Arial" w:cs="Arial"/>
          <w:sz w:val="24"/>
          <w:szCs w:val="24"/>
        </w:rPr>
      </w:pPr>
      <w:r w:rsidRPr="00A64571">
        <w:rPr>
          <w:rFonts w:ascii="Arial" w:hAnsi="Arial" w:cs="Arial"/>
          <w:sz w:val="24"/>
          <w:szCs w:val="24"/>
        </w:rPr>
        <w:t xml:space="preserve">Following the analysis, recommendations and costs are detailed which will support Ateb improving EDI within the workplace to support future talent management. </w:t>
      </w:r>
    </w:p>
    <w:p w14:paraId="143451E3" w14:textId="0A2714B3" w:rsidR="0030305F" w:rsidRDefault="0030305F" w:rsidP="00A64571">
      <w:pPr>
        <w:spacing w:line="360" w:lineRule="auto"/>
        <w:rPr>
          <w:rFonts w:ascii="Arial" w:hAnsi="Arial" w:cs="Arial"/>
          <w:sz w:val="24"/>
          <w:szCs w:val="24"/>
        </w:rPr>
      </w:pPr>
    </w:p>
    <w:p w14:paraId="2B10FD34" w14:textId="77777777" w:rsidR="00A3745F" w:rsidRDefault="00A3745F" w:rsidP="00A64571">
      <w:pPr>
        <w:spacing w:line="360" w:lineRule="auto"/>
        <w:rPr>
          <w:rFonts w:ascii="Arial" w:hAnsi="Arial" w:cs="Arial"/>
          <w:sz w:val="24"/>
          <w:szCs w:val="24"/>
        </w:rPr>
      </w:pPr>
    </w:p>
    <w:p w14:paraId="03608E26" w14:textId="77777777" w:rsidR="00A3745F" w:rsidRDefault="00A3745F" w:rsidP="00A64571">
      <w:pPr>
        <w:spacing w:line="360" w:lineRule="auto"/>
        <w:rPr>
          <w:rFonts w:ascii="Arial" w:hAnsi="Arial" w:cs="Arial"/>
          <w:sz w:val="24"/>
          <w:szCs w:val="24"/>
        </w:rPr>
      </w:pPr>
    </w:p>
    <w:p w14:paraId="0E77FEAD" w14:textId="77777777" w:rsidR="00A3745F" w:rsidRDefault="00A3745F" w:rsidP="00A64571">
      <w:pPr>
        <w:spacing w:line="360" w:lineRule="auto"/>
        <w:rPr>
          <w:rFonts w:ascii="Arial" w:hAnsi="Arial" w:cs="Arial"/>
          <w:sz w:val="24"/>
          <w:szCs w:val="24"/>
        </w:rPr>
      </w:pPr>
    </w:p>
    <w:p w14:paraId="27FCD711" w14:textId="77777777" w:rsidR="00A3745F" w:rsidRDefault="00A3745F" w:rsidP="00A64571">
      <w:pPr>
        <w:spacing w:line="360" w:lineRule="auto"/>
        <w:rPr>
          <w:rFonts w:ascii="Arial" w:hAnsi="Arial" w:cs="Arial"/>
          <w:sz w:val="24"/>
          <w:szCs w:val="24"/>
        </w:rPr>
      </w:pPr>
    </w:p>
    <w:p w14:paraId="06AE4643" w14:textId="77777777" w:rsidR="00A052DF" w:rsidRPr="00A64571" w:rsidRDefault="00A052DF" w:rsidP="00A64571">
      <w:pPr>
        <w:spacing w:line="360" w:lineRule="auto"/>
        <w:rPr>
          <w:rFonts w:ascii="Arial" w:hAnsi="Arial" w:cs="Arial"/>
          <w:sz w:val="24"/>
          <w:szCs w:val="24"/>
        </w:rPr>
      </w:pPr>
    </w:p>
    <w:p w14:paraId="7B7BBDB8" w14:textId="6BACD0DA" w:rsidR="00B81107" w:rsidRPr="00465BA6" w:rsidRDefault="00B81107" w:rsidP="001B5B42">
      <w:pPr>
        <w:pStyle w:val="Heading1"/>
        <w:rPr>
          <w:rFonts w:ascii="Arial" w:hAnsi="Arial" w:cs="Arial"/>
          <w:sz w:val="28"/>
          <w:szCs w:val="28"/>
        </w:rPr>
      </w:pPr>
      <w:bookmarkStart w:id="1" w:name="_Toc152541982"/>
      <w:r w:rsidRPr="00465BA6">
        <w:rPr>
          <w:rFonts w:ascii="Arial" w:hAnsi="Arial" w:cs="Arial"/>
          <w:sz w:val="28"/>
          <w:szCs w:val="28"/>
        </w:rPr>
        <w:t>Literature Review</w:t>
      </w:r>
      <w:bookmarkEnd w:id="1"/>
    </w:p>
    <w:p w14:paraId="0F636BB0" w14:textId="154B98B6" w:rsidR="00B81107" w:rsidRDefault="00B81107" w:rsidP="001B5B42">
      <w:pPr>
        <w:pStyle w:val="Heading2"/>
        <w:rPr>
          <w:rFonts w:ascii="Arial" w:hAnsi="Arial" w:cs="Arial"/>
          <w:b/>
          <w:bCs/>
          <w:color w:val="262626" w:themeColor="text1" w:themeTint="D9"/>
          <w:sz w:val="24"/>
          <w:szCs w:val="24"/>
        </w:rPr>
      </w:pPr>
      <w:bookmarkStart w:id="2" w:name="_Toc152541983"/>
      <w:r w:rsidRPr="00F95A05">
        <w:rPr>
          <w:rFonts w:ascii="Arial" w:hAnsi="Arial" w:cs="Arial"/>
          <w:b/>
          <w:bCs/>
          <w:color w:val="262626" w:themeColor="text1" w:themeTint="D9"/>
          <w:sz w:val="24"/>
          <w:szCs w:val="24"/>
        </w:rPr>
        <w:t>External factors affecting talent management</w:t>
      </w:r>
      <w:bookmarkEnd w:id="2"/>
    </w:p>
    <w:p w14:paraId="1C149C30" w14:textId="77777777" w:rsidR="00F95A05" w:rsidRPr="00F95A05" w:rsidRDefault="00F95A05" w:rsidP="00F95A05"/>
    <w:p w14:paraId="5890161D" w14:textId="62F6FBB8" w:rsidR="00B81107" w:rsidRDefault="0025523F" w:rsidP="00F95A05">
      <w:pPr>
        <w:pStyle w:val="Heading3"/>
        <w:rPr>
          <w:rFonts w:ascii="Arial" w:hAnsi="Arial" w:cs="Arial"/>
          <w:i/>
          <w:iCs/>
          <w:color w:val="262626" w:themeColor="text1" w:themeTint="D9"/>
          <w:u w:val="single"/>
        </w:rPr>
      </w:pPr>
      <w:bookmarkStart w:id="3" w:name="_Toc152541984"/>
      <w:r w:rsidRPr="00F95A05">
        <w:rPr>
          <w:rFonts w:ascii="Arial" w:hAnsi="Arial" w:cs="Arial"/>
          <w:i/>
          <w:iCs/>
          <w:color w:val="262626" w:themeColor="text1" w:themeTint="D9"/>
          <w:u w:val="single"/>
        </w:rPr>
        <w:t xml:space="preserve">Generational </w:t>
      </w:r>
      <w:r w:rsidR="00FC5D33" w:rsidRPr="00F95A05">
        <w:rPr>
          <w:rFonts w:ascii="Arial" w:hAnsi="Arial" w:cs="Arial"/>
          <w:i/>
          <w:iCs/>
          <w:color w:val="262626" w:themeColor="text1" w:themeTint="D9"/>
          <w:u w:val="single"/>
        </w:rPr>
        <w:t>E</w:t>
      </w:r>
      <w:r w:rsidR="00B81107" w:rsidRPr="00F95A05">
        <w:rPr>
          <w:rFonts w:ascii="Arial" w:hAnsi="Arial" w:cs="Arial"/>
          <w:i/>
          <w:iCs/>
          <w:color w:val="262626" w:themeColor="text1" w:themeTint="D9"/>
          <w:u w:val="single"/>
        </w:rPr>
        <w:t>xpectations</w:t>
      </w:r>
      <w:bookmarkEnd w:id="3"/>
    </w:p>
    <w:p w14:paraId="1A6A61B1" w14:textId="77777777" w:rsidR="00F95A05" w:rsidRPr="00F95A05" w:rsidRDefault="00F95A05" w:rsidP="00F95A05"/>
    <w:p w14:paraId="2623306B" w14:textId="35DB357F" w:rsidR="00B268C2" w:rsidRPr="00A64571" w:rsidRDefault="00EF5207" w:rsidP="00A64571">
      <w:pPr>
        <w:spacing w:line="360" w:lineRule="auto"/>
        <w:rPr>
          <w:rFonts w:ascii="Arial" w:hAnsi="Arial" w:cs="Arial"/>
          <w:sz w:val="24"/>
          <w:szCs w:val="24"/>
        </w:rPr>
      </w:pPr>
      <w:r w:rsidRPr="00A64571">
        <w:rPr>
          <w:rFonts w:ascii="Arial" w:hAnsi="Arial" w:cs="Arial"/>
          <w:sz w:val="24"/>
          <w:szCs w:val="24"/>
        </w:rPr>
        <w:t xml:space="preserve">The different generations such as ‘Baby Boomers, </w:t>
      </w:r>
      <w:r w:rsidR="0003362C" w:rsidRPr="00A64571">
        <w:rPr>
          <w:rFonts w:ascii="Arial" w:hAnsi="Arial" w:cs="Arial"/>
          <w:sz w:val="24"/>
          <w:szCs w:val="24"/>
        </w:rPr>
        <w:t>Millennials,</w:t>
      </w:r>
      <w:r w:rsidR="0071606D" w:rsidRPr="00A64571">
        <w:rPr>
          <w:rFonts w:ascii="Arial" w:hAnsi="Arial" w:cs="Arial"/>
          <w:sz w:val="24"/>
          <w:szCs w:val="24"/>
        </w:rPr>
        <w:t xml:space="preserve"> and Generation</w:t>
      </w:r>
      <w:r w:rsidR="00FC5D33" w:rsidRPr="00A64571">
        <w:rPr>
          <w:rFonts w:ascii="Arial" w:hAnsi="Arial" w:cs="Arial"/>
          <w:sz w:val="24"/>
          <w:szCs w:val="24"/>
        </w:rPr>
        <w:t>-</w:t>
      </w:r>
      <w:r w:rsidR="0071606D" w:rsidRPr="00A64571">
        <w:rPr>
          <w:rFonts w:ascii="Arial" w:hAnsi="Arial" w:cs="Arial"/>
          <w:sz w:val="24"/>
          <w:szCs w:val="24"/>
        </w:rPr>
        <w:t>Z</w:t>
      </w:r>
      <w:r w:rsidR="0003362C" w:rsidRPr="00A64571">
        <w:rPr>
          <w:rFonts w:ascii="Arial" w:hAnsi="Arial" w:cs="Arial"/>
          <w:sz w:val="24"/>
          <w:szCs w:val="24"/>
        </w:rPr>
        <w:t>’</w:t>
      </w:r>
      <w:r w:rsidR="0071606D" w:rsidRPr="00A64571">
        <w:rPr>
          <w:rFonts w:ascii="Arial" w:hAnsi="Arial" w:cs="Arial"/>
          <w:sz w:val="24"/>
          <w:szCs w:val="24"/>
        </w:rPr>
        <w:t xml:space="preserve">, all have different views and expectations of equality, </w:t>
      </w:r>
      <w:r w:rsidR="009362FD" w:rsidRPr="00A64571">
        <w:rPr>
          <w:rFonts w:ascii="Arial" w:hAnsi="Arial" w:cs="Arial"/>
          <w:sz w:val="24"/>
          <w:szCs w:val="24"/>
        </w:rPr>
        <w:t>diversity,</w:t>
      </w:r>
      <w:r w:rsidR="0071606D" w:rsidRPr="00A64571">
        <w:rPr>
          <w:rFonts w:ascii="Arial" w:hAnsi="Arial" w:cs="Arial"/>
          <w:sz w:val="24"/>
          <w:szCs w:val="24"/>
        </w:rPr>
        <w:t xml:space="preserve"> and inclusion </w:t>
      </w:r>
      <w:r w:rsidR="002E46A6" w:rsidRPr="00A64571">
        <w:rPr>
          <w:rFonts w:ascii="Arial" w:hAnsi="Arial" w:cs="Arial"/>
          <w:sz w:val="24"/>
          <w:szCs w:val="24"/>
        </w:rPr>
        <w:t xml:space="preserve">(EDI) </w:t>
      </w:r>
      <w:r w:rsidR="0071606D" w:rsidRPr="00A64571">
        <w:rPr>
          <w:rFonts w:ascii="Arial" w:hAnsi="Arial" w:cs="Arial"/>
          <w:sz w:val="24"/>
          <w:szCs w:val="24"/>
        </w:rPr>
        <w:t>within the workplace</w:t>
      </w:r>
      <w:r w:rsidR="0027312B" w:rsidRPr="00A64571">
        <w:rPr>
          <w:rFonts w:ascii="Arial" w:hAnsi="Arial" w:cs="Arial"/>
          <w:sz w:val="24"/>
          <w:szCs w:val="24"/>
        </w:rPr>
        <w:t xml:space="preserve">, which introduces </w:t>
      </w:r>
      <w:r w:rsidR="00BC7D5E" w:rsidRPr="00A64571">
        <w:rPr>
          <w:rFonts w:ascii="Arial" w:hAnsi="Arial" w:cs="Arial"/>
          <w:sz w:val="24"/>
          <w:szCs w:val="24"/>
        </w:rPr>
        <w:t xml:space="preserve">new and </w:t>
      </w:r>
      <w:r w:rsidR="0027312B" w:rsidRPr="00A64571">
        <w:rPr>
          <w:rFonts w:ascii="Arial" w:hAnsi="Arial" w:cs="Arial"/>
          <w:sz w:val="24"/>
          <w:szCs w:val="24"/>
        </w:rPr>
        <w:t xml:space="preserve">different </w:t>
      </w:r>
      <w:r w:rsidR="003C0B56" w:rsidRPr="00A64571">
        <w:rPr>
          <w:rFonts w:ascii="Arial" w:hAnsi="Arial" w:cs="Arial"/>
          <w:sz w:val="24"/>
          <w:szCs w:val="24"/>
        </w:rPr>
        <w:t xml:space="preserve">expectations </w:t>
      </w:r>
      <w:r w:rsidR="00BC7D5E" w:rsidRPr="00A64571">
        <w:rPr>
          <w:rFonts w:ascii="Arial" w:hAnsi="Arial" w:cs="Arial"/>
          <w:sz w:val="24"/>
          <w:szCs w:val="24"/>
        </w:rPr>
        <w:t>for</w:t>
      </w:r>
      <w:r w:rsidR="003C0B56" w:rsidRPr="00A64571">
        <w:rPr>
          <w:rFonts w:ascii="Arial" w:hAnsi="Arial" w:cs="Arial"/>
          <w:sz w:val="24"/>
          <w:szCs w:val="24"/>
        </w:rPr>
        <w:t xml:space="preserve"> organisations to achieve</w:t>
      </w:r>
      <w:r w:rsidR="00BC7D5E" w:rsidRPr="00A64571">
        <w:rPr>
          <w:rFonts w:ascii="Arial" w:hAnsi="Arial" w:cs="Arial"/>
          <w:sz w:val="24"/>
          <w:szCs w:val="24"/>
        </w:rPr>
        <w:t xml:space="preserve"> in order</w:t>
      </w:r>
      <w:r w:rsidR="00FC5F00" w:rsidRPr="00A64571">
        <w:rPr>
          <w:rFonts w:ascii="Arial" w:hAnsi="Arial" w:cs="Arial"/>
          <w:sz w:val="24"/>
          <w:szCs w:val="24"/>
        </w:rPr>
        <w:t xml:space="preserve"> to attract and retain talent</w:t>
      </w:r>
      <w:r w:rsidR="003C0B56" w:rsidRPr="00A64571">
        <w:rPr>
          <w:rFonts w:ascii="Arial" w:hAnsi="Arial" w:cs="Arial"/>
          <w:sz w:val="24"/>
          <w:szCs w:val="24"/>
        </w:rPr>
        <w:t xml:space="preserve"> (Smith and Turner, 2015). </w:t>
      </w:r>
      <w:r w:rsidR="00F00312" w:rsidRPr="00A64571">
        <w:rPr>
          <w:rFonts w:ascii="Arial" w:hAnsi="Arial" w:cs="Arial"/>
          <w:sz w:val="24"/>
          <w:szCs w:val="24"/>
        </w:rPr>
        <w:t>Marchington</w:t>
      </w:r>
      <w:r w:rsidR="0026548E" w:rsidRPr="00A64571">
        <w:rPr>
          <w:rFonts w:ascii="Arial" w:hAnsi="Arial" w:cs="Arial"/>
          <w:sz w:val="24"/>
          <w:szCs w:val="24"/>
        </w:rPr>
        <w:t xml:space="preserve"> </w:t>
      </w:r>
      <w:r w:rsidR="0026548E" w:rsidRPr="00A64571">
        <w:rPr>
          <w:rFonts w:ascii="Arial" w:hAnsi="Arial" w:cs="Arial"/>
          <w:i/>
          <w:iCs/>
          <w:sz w:val="24"/>
          <w:szCs w:val="24"/>
        </w:rPr>
        <w:t>et al.</w:t>
      </w:r>
      <w:r w:rsidR="00F00312" w:rsidRPr="00A64571">
        <w:rPr>
          <w:rFonts w:ascii="Arial" w:hAnsi="Arial" w:cs="Arial"/>
          <w:sz w:val="24"/>
          <w:szCs w:val="24"/>
        </w:rPr>
        <w:t xml:space="preserve"> (2021)</w:t>
      </w:r>
      <w:r w:rsidR="00961696" w:rsidRPr="00A64571">
        <w:rPr>
          <w:rFonts w:ascii="Arial" w:hAnsi="Arial" w:cs="Arial"/>
          <w:sz w:val="24"/>
          <w:szCs w:val="24"/>
        </w:rPr>
        <w:t xml:space="preserve"> echoes </w:t>
      </w:r>
      <w:r w:rsidR="00F00312" w:rsidRPr="00A64571">
        <w:rPr>
          <w:rFonts w:ascii="Arial" w:hAnsi="Arial" w:cs="Arial"/>
          <w:sz w:val="24"/>
          <w:szCs w:val="24"/>
        </w:rPr>
        <w:t>thi</w:t>
      </w:r>
      <w:r w:rsidR="00B2293D" w:rsidRPr="00A64571">
        <w:rPr>
          <w:rFonts w:ascii="Arial" w:hAnsi="Arial" w:cs="Arial"/>
          <w:sz w:val="24"/>
          <w:szCs w:val="24"/>
        </w:rPr>
        <w:t>s by noting the increasing focus on EDI</w:t>
      </w:r>
      <w:r w:rsidR="00961696" w:rsidRPr="00A64571">
        <w:rPr>
          <w:rFonts w:ascii="Arial" w:hAnsi="Arial" w:cs="Arial"/>
          <w:sz w:val="24"/>
          <w:szCs w:val="24"/>
        </w:rPr>
        <w:t xml:space="preserve"> reflects the increasing representation of </w:t>
      </w:r>
      <w:r w:rsidR="00242975" w:rsidRPr="00A64571">
        <w:rPr>
          <w:rFonts w:ascii="Arial" w:hAnsi="Arial" w:cs="Arial"/>
          <w:sz w:val="24"/>
          <w:szCs w:val="24"/>
        </w:rPr>
        <w:t>Millennials</w:t>
      </w:r>
      <w:r w:rsidR="00961696" w:rsidRPr="00A64571">
        <w:rPr>
          <w:rFonts w:ascii="Arial" w:hAnsi="Arial" w:cs="Arial"/>
          <w:sz w:val="24"/>
          <w:szCs w:val="24"/>
        </w:rPr>
        <w:t xml:space="preserve"> and Generation</w:t>
      </w:r>
      <w:r w:rsidR="00840923" w:rsidRPr="00A64571">
        <w:rPr>
          <w:rFonts w:ascii="Arial" w:hAnsi="Arial" w:cs="Arial"/>
          <w:sz w:val="24"/>
          <w:szCs w:val="24"/>
        </w:rPr>
        <w:t>-</w:t>
      </w:r>
      <w:r w:rsidR="00961696" w:rsidRPr="00A64571">
        <w:rPr>
          <w:rFonts w:ascii="Arial" w:hAnsi="Arial" w:cs="Arial"/>
          <w:sz w:val="24"/>
          <w:szCs w:val="24"/>
        </w:rPr>
        <w:t>Z</w:t>
      </w:r>
      <w:r w:rsidR="00242975" w:rsidRPr="00A64571">
        <w:rPr>
          <w:rFonts w:ascii="Arial" w:hAnsi="Arial" w:cs="Arial"/>
          <w:sz w:val="24"/>
          <w:szCs w:val="24"/>
        </w:rPr>
        <w:t xml:space="preserve"> within the workforce. </w:t>
      </w:r>
    </w:p>
    <w:p w14:paraId="3225179F" w14:textId="60CBECD2" w:rsidR="002E46A6" w:rsidRPr="00A64571" w:rsidRDefault="005B0195" w:rsidP="00A64571">
      <w:pPr>
        <w:spacing w:line="360" w:lineRule="auto"/>
        <w:rPr>
          <w:rFonts w:ascii="Arial" w:hAnsi="Arial" w:cs="Arial"/>
          <w:sz w:val="24"/>
          <w:szCs w:val="24"/>
        </w:rPr>
      </w:pPr>
      <w:r w:rsidRPr="00A64571">
        <w:rPr>
          <w:rFonts w:ascii="Arial" w:hAnsi="Arial" w:cs="Arial"/>
          <w:sz w:val="24"/>
          <w:szCs w:val="24"/>
        </w:rPr>
        <w:t>Smith and Turner (2015) notes that older generations</w:t>
      </w:r>
      <w:r w:rsidR="002E46A6" w:rsidRPr="00A64571">
        <w:rPr>
          <w:rFonts w:ascii="Arial" w:hAnsi="Arial" w:cs="Arial"/>
          <w:sz w:val="24"/>
          <w:szCs w:val="24"/>
        </w:rPr>
        <w:t xml:space="preserve"> view </w:t>
      </w:r>
      <w:r w:rsidR="00177FE8" w:rsidRPr="00A64571">
        <w:rPr>
          <w:rFonts w:ascii="Arial" w:hAnsi="Arial" w:cs="Arial"/>
          <w:sz w:val="24"/>
          <w:szCs w:val="24"/>
        </w:rPr>
        <w:t xml:space="preserve">EDI as fairness, acceptance, and representation of all </w:t>
      </w:r>
      <w:r w:rsidR="00316D39" w:rsidRPr="00A64571">
        <w:rPr>
          <w:rFonts w:ascii="Arial" w:hAnsi="Arial" w:cs="Arial"/>
          <w:sz w:val="24"/>
          <w:szCs w:val="24"/>
        </w:rPr>
        <w:t xml:space="preserve">identifying groups whereas, younger generations </w:t>
      </w:r>
      <w:r w:rsidR="00D818F9" w:rsidRPr="00A64571">
        <w:rPr>
          <w:rFonts w:ascii="Arial" w:hAnsi="Arial" w:cs="Arial"/>
          <w:sz w:val="24"/>
          <w:szCs w:val="24"/>
        </w:rPr>
        <w:t>see EDI as bringing knowledge and experience to the workforce</w:t>
      </w:r>
      <w:r w:rsidR="002067CD" w:rsidRPr="00A64571">
        <w:rPr>
          <w:rFonts w:ascii="Arial" w:hAnsi="Arial" w:cs="Arial"/>
          <w:sz w:val="24"/>
          <w:szCs w:val="24"/>
        </w:rPr>
        <w:t>, improving the impact the organisation has. Therefore, what was acceptable in terms of how organisations address</w:t>
      </w:r>
      <w:r w:rsidR="00A822BF" w:rsidRPr="00A64571">
        <w:rPr>
          <w:rFonts w:ascii="Arial" w:hAnsi="Arial" w:cs="Arial"/>
          <w:sz w:val="24"/>
          <w:szCs w:val="24"/>
        </w:rPr>
        <w:t>ed</w:t>
      </w:r>
      <w:r w:rsidR="002067CD" w:rsidRPr="00A64571">
        <w:rPr>
          <w:rFonts w:ascii="Arial" w:hAnsi="Arial" w:cs="Arial"/>
          <w:sz w:val="24"/>
          <w:szCs w:val="24"/>
        </w:rPr>
        <w:t xml:space="preserve"> EDI</w:t>
      </w:r>
      <w:r w:rsidR="00A822BF" w:rsidRPr="00A64571">
        <w:rPr>
          <w:rFonts w:ascii="Arial" w:hAnsi="Arial" w:cs="Arial"/>
          <w:sz w:val="24"/>
          <w:szCs w:val="24"/>
        </w:rPr>
        <w:t xml:space="preserve"> previously</w:t>
      </w:r>
      <w:r w:rsidR="00636388" w:rsidRPr="00A64571">
        <w:rPr>
          <w:rFonts w:ascii="Arial" w:hAnsi="Arial" w:cs="Arial"/>
          <w:sz w:val="24"/>
          <w:szCs w:val="24"/>
        </w:rPr>
        <w:t xml:space="preserve"> may</w:t>
      </w:r>
      <w:r w:rsidR="00A822BF" w:rsidRPr="00A64571">
        <w:rPr>
          <w:rFonts w:ascii="Arial" w:hAnsi="Arial" w:cs="Arial"/>
          <w:sz w:val="24"/>
          <w:szCs w:val="24"/>
        </w:rPr>
        <w:t xml:space="preserve"> no longer satisfy the workforce</w:t>
      </w:r>
      <w:r w:rsidR="008A1907" w:rsidRPr="00A64571">
        <w:rPr>
          <w:rFonts w:ascii="Arial" w:hAnsi="Arial" w:cs="Arial"/>
          <w:sz w:val="24"/>
          <w:szCs w:val="24"/>
        </w:rPr>
        <w:t xml:space="preserve"> and potential applicants</w:t>
      </w:r>
      <w:r w:rsidR="00A822BF" w:rsidRPr="00A64571">
        <w:rPr>
          <w:rFonts w:ascii="Arial" w:hAnsi="Arial" w:cs="Arial"/>
          <w:sz w:val="24"/>
          <w:szCs w:val="24"/>
        </w:rPr>
        <w:t xml:space="preserve">. </w:t>
      </w:r>
    </w:p>
    <w:p w14:paraId="48F3CE68" w14:textId="5A360205" w:rsidR="00DF6F12" w:rsidRPr="00A64571" w:rsidRDefault="00A517FF" w:rsidP="00A64571">
      <w:pPr>
        <w:spacing w:line="360" w:lineRule="auto"/>
        <w:rPr>
          <w:rFonts w:ascii="Arial" w:hAnsi="Arial" w:cs="Arial"/>
          <w:sz w:val="24"/>
          <w:szCs w:val="24"/>
        </w:rPr>
      </w:pPr>
      <w:r w:rsidRPr="00A64571">
        <w:rPr>
          <w:rFonts w:ascii="Arial" w:hAnsi="Arial" w:cs="Arial"/>
          <w:sz w:val="24"/>
          <w:szCs w:val="24"/>
        </w:rPr>
        <w:lastRenderedPageBreak/>
        <w:t>Carrasco (2022) notes that Generation</w:t>
      </w:r>
      <w:r w:rsidR="00193AD4" w:rsidRPr="00A64571">
        <w:rPr>
          <w:rFonts w:ascii="Arial" w:hAnsi="Arial" w:cs="Arial"/>
          <w:sz w:val="24"/>
          <w:szCs w:val="24"/>
        </w:rPr>
        <w:t>-</w:t>
      </w:r>
      <w:r w:rsidRPr="00A64571">
        <w:rPr>
          <w:rFonts w:ascii="Arial" w:hAnsi="Arial" w:cs="Arial"/>
          <w:sz w:val="24"/>
          <w:szCs w:val="24"/>
        </w:rPr>
        <w:t xml:space="preserve">Z expect organisations to address </w:t>
      </w:r>
      <w:r w:rsidR="00A00CE3" w:rsidRPr="00A64571">
        <w:rPr>
          <w:rFonts w:ascii="Arial" w:hAnsi="Arial" w:cs="Arial"/>
          <w:sz w:val="24"/>
          <w:szCs w:val="24"/>
        </w:rPr>
        <w:t>EDI, expecting</w:t>
      </w:r>
      <w:r w:rsidRPr="00A64571">
        <w:rPr>
          <w:rFonts w:ascii="Arial" w:hAnsi="Arial" w:cs="Arial"/>
          <w:sz w:val="24"/>
          <w:szCs w:val="24"/>
        </w:rPr>
        <w:t xml:space="preserve"> organisations to have representation of all diverse groups and diversity within senior leadership. Furthermore, Doyle (2021) explains that </w:t>
      </w:r>
      <w:r w:rsidR="00A00CE3" w:rsidRPr="00A64571">
        <w:rPr>
          <w:rFonts w:ascii="Arial" w:hAnsi="Arial" w:cs="Arial"/>
          <w:sz w:val="24"/>
          <w:szCs w:val="24"/>
        </w:rPr>
        <w:t>EDI is</w:t>
      </w:r>
      <w:r w:rsidRPr="00A64571">
        <w:rPr>
          <w:rFonts w:ascii="Arial" w:hAnsi="Arial" w:cs="Arial"/>
          <w:sz w:val="24"/>
          <w:szCs w:val="24"/>
        </w:rPr>
        <w:t xml:space="preserve"> Generation Z’s motivation </w:t>
      </w:r>
      <w:r w:rsidR="00EF6C51" w:rsidRPr="00A64571">
        <w:rPr>
          <w:rFonts w:ascii="Arial" w:hAnsi="Arial" w:cs="Arial"/>
          <w:sz w:val="24"/>
          <w:szCs w:val="24"/>
        </w:rPr>
        <w:t xml:space="preserve">and ‘calling’ </w:t>
      </w:r>
      <w:r w:rsidRPr="00A64571">
        <w:rPr>
          <w:rFonts w:ascii="Arial" w:hAnsi="Arial" w:cs="Arial"/>
          <w:sz w:val="24"/>
          <w:szCs w:val="24"/>
        </w:rPr>
        <w:t>therefore, warns that organisations will lose talent and gain a poor reputation if they do not embrace diversity</w:t>
      </w:r>
      <w:r w:rsidR="00E74D2D" w:rsidRPr="00A64571">
        <w:rPr>
          <w:rFonts w:ascii="Arial" w:hAnsi="Arial" w:cs="Arial"/>
          <w:sz w:val="24"/>
          <w:szCs w:val="24"/>
        </w:rPr>
        <w:t xml:space="preserve"> fully and genuinely</w:t>
      </w:r>
      <w:r w:rsidRPr="00A64571">
        <w:rPr>
          <w:rFonts w:ascii="Arial" w:hAnsi="Arial" w:cs="Arial"/>
          <w:sz w:val="24"/>
          <w:szCs w:val="24"/>
        </w:rPr>
        <w:t xml:space="preserve">. </w:t>
      </w:r>
      <w:r w:rsidR="00DF6F12" w:rsidRPr="00A64571">
        <w:rPr>
          <w:rFonts w:ascii="Arial" w:hAnsi="Arial" w:cs="Arial"/>
          <w:sz w:val="24"/>
          <w:szCs w:val="24"/>
        </w:rPr>
        <w:t>There are many examples of public scrutiny as a result of organisations lacking diversity; for example, in 2015 the Oscars were negatively trending online as all the lead actor</w:t>
      </w:r>
      <w:r w:rsidR="00055786" w:rsidRPr="00A64571">
        <w:rPr>
          <w:rFonts w:ascii="Arial" w:hAnsi="Arial" w:cs="Arial"/>
          <w:sz w:val="24"/>
          <w:szCs w:val="24"/>
        </w:rPr>
        <w:t>s</w:t>
      </w:r>
      <w:r w:rsidR="00DF6F12" w:rsidRPr="00A64571">
        <w:rPr>
          <w:rFonts w:ascii="Arial" w:hAnsi="Arial" w:cs="Arial"/>
          <w:sz w:val="24"/>
          <w:szCs w:val="24"/>
        </w:rPr>
        <w:t xml:space="preserve"> </w:t>
      </w:r>
      <w:r w:rsidR="00B377A4">
        <w:rPr>
          <w:rFonts w:ascii="Arial" w:hAnsi="Arial" w:cs="Arial"/>
          <w:sz w:val="24"/>
          <w:szCs w:val="24"/>
        </w:rPr>
        <w:t xml:space="preserve">who were </w:t>
      </w:r>
      <w:r w:rsidR="00DF6F12" w:rsidRPr="00A64571">
        <w:rPr>
          <w:rFonts w:ascii="Arial" w:hAnsi="Arial" w:cs="Arial"/>
          <w:sz w:val="24"/>
          <w:szCs w:val="24"/>
        </w:rPr>
        <w:t xml:space="preserve">nominated an award were white (Chang </w:t>
      </w:r>
      <w:r w:rsidR="00DF6F12" w:rsidRPr="00A64571">
        <w:rPr>
          <w:rFonts w:ascii="Arial" w:hAnsi="Arial" w:cs="Arial"/>
          <w:i/>
          <w:iCs/>
          <w:sz w:val="24"/>
          <w:szCs w:val="24"/>
        </w:rPr>
        <w:t>et al.</w:t>
      </w:r>
      <w:r w:rsidR="00DF6F12" w:rsidRPr="00A64571">
        <w:rPr>
          <w:rFonts w:ascii="Arial" w:hAnsi="Arial" w:cs="Arial"/>
          <w:sz w:val="24"/>
          <w:szCs w:val="24"/>
        </w:rPr>
        <w:t xml:space="preserve">, 2019). </w:t>
      </w:r>
    </w:p>
    <w:p w14:paraId="2A494E5A" w14:textId="2BE99F9F" w:rsidR="000B6E52" w:rsidRPr="00A64571" w:rsidRDefault="00192326" w:rsidP="00A64571">
      <w:pPr>
        <w:spacing w:line="360" w:lineRule="auto"/>
        <w:rPr>
          <w:rFonts w:ascii="Arial" w:hAnsi="Arial" w:cs="Arial"/>
          <w:sz w:val="24"/>
          <w:szCs w:val="24"/>
        </w:rPr>
      </w:pPr>
      <w:r w:rsidRPr="00A64571">
        <w:rPr>
          <w:rFonts w:ascii="Arial" w:hAnsi="Arial" w:cs="Arial"/>
          <w:sz w:val="24"/>
          <w:szCs w:val="24"/>
        </w:rPr>
        <w:t xml:space="preserve">On the other hand, </w:t>
      </w:r>
      <w:r w:rsidR="00593DC4" w:rsidRPr="00A64571">
        <w:rPr>
          <w:rFonts w:ascii="Arial" w:hAnsi="Arial" w:cs="Arial"/>
          <w:sz w:val="24"/>
          <w:szCs w:val="24"/>
        </w:rPr>
        <w:t xml:space="preserve">research found that </w:t>
      </w:r>
      <w:r w:rsidR="00812738" w:rsidRPr="00A64571">
        <w:rPr>
          <w:rFonts w:ascii="Arial" w:hAnsi="Arial" w:cs="Arial"/>
          <w:sz w:val="24"/>
          <w:szCs w:val="24"/>
        </w:rPr>
        <w:t xml:space="preserve">descriptive </w:t>
      </w:r>
      <w:r w:rsidR="00593DC4" w:rsidRPr="00A64571">
        <w:rPr>
          <w:rFonts w:ascii="Arial" w:hAnsi="Arial" w:cs="Arial"/>
          <w:sz w:val="24"/>
          <w:szCs w:val="24"/>
        </w:rPr>
        <w:t xml:space="preserve">social </w:t>
      </w:r>
      <w:r w:rsidR="00E74D2D" w:rsidRPr="00A64571">
        <w:rPr>
          <w:rFonts w:ascii="Arial" w:hAnsi="Arial" w:cs="Arial"/>
          <w:sz w:val="24"/>
          <w:szCs w:val="24"/>
        </w:rPr>
        <w:t>expectations</w:t>
      </w:r>
      <w:r w:rsidR="001062B4">
        <w:rPr>
          <w:rFonts w:ascii="Arial" w:hAnsi="Arial" w:cs="Arial"/>
          <w:sz w:val="24"/>
          <w:szCs w:val="24"/>
        </w:rPr>
        <w:t xml:space="preserve"> and targets</w:t>
      </w:r>
      <w:r w:rsidR="00593DC4" w:rsidRPr="00A64571">
        <w:rPr>
          <w:rFonts w:ascii="Arial" w:hAnsi="Arial" w:cs="Arial"/>
          <w:sz w:val="24"/>
          <w:szCs w:val="24"/>
        </w:rPr>
        <w:t xml:space="preserve"> can</w:t>
      </w:r>
      <w:r w:rsidR="004C51DC" w:rsidRPr="00A64571">
        <w:rPr>
          <w:rFonts w:ascii="Arial" w:hAnsi="Arial" w:cs="Arial"/>
          <w:sz w:val="24"/>
          <w:szCs w:val="24"/>
        </w:rPr>
        <w:t xml:space="preserve"> stagnate </w:t>
      </w:r>
      <w:r w:rsidR="00634062" w:rsidRPr="00A64571">
        <w:rPr>
          <w:rFonts w:ascii="Arial" w:hAnsi="Arial" w:cs="Arial"/>
          <w:sz w:val="24"/>
          <w:szCs w:val="24"/>
        </w:rPr>
        <w:t>diversity within an organisation</w:t>
      </w:r>
      <w:r w:rsidR="00EC67D9" w:rsidRPr="00A64571">
        <w:rPr>
          <w:rFonts w:ascii="Arial" w:hAnsi="Arial" w:cs="Arial"/>
          <w:sz w:val="24"/>
          <w:szCs w:val="24"/>
        </w:rPr>
        <w:t xml:space="preserve">. </w:t>
      </w:r>
      <w:r w:rsidR="006A657A" w:rsidRPr="00A64571">
        <w:rPr>
          <w:rFonts w:ascii="Arial" w:hAnsi="Arial" w:cs="Arial"/>
          <w:sz w:val="24"/>
          <w:szCs w:val="24"/>
        </w:rPr>
        <w:t xml:space="preserve">The research tested </w:t>
      </w:r>
      <w:r w:rsidR="000A4F29" w:rsidRPr="00A64571">
        <w:rPr>
          <w:rFonts w:ascii="Arial" w:hAnsi="Arial" w:cs="Arial"/>
          <w:sz w:val="24"/>
          <w:szCs w:val="24"/>
        </w:rPr>
        <w:t xml:space="preserve">the </w:t>
      </w:r>
      <w:r w:rsidR="004E2602" w:rsidRPr="00A64571">
        <w:rPr>
          <w:rFonts w:ascii="Arial" w:hAnsi="Arial" w:cs="Arial"/>
          <w:sz w:val="24"/>
          <w:szCs w:val="24"/>
        </w:rPr>
        <w:t xml:space="preserve">amount of female board members </w:t>
      </w:r>
      <w:r w:rsidR="00083097" w:rsidRPr="00A64571">
        <w:rPr>
          <w:rFonts w:ascii="Arial" w:hAnsi="Arial" w:cs="Arial"/>
          <w:sz w:val="24"/>
          <w:szCs w:val="24"/>
        </w:rPr>
        <w:t>in organisations</w:t>
      </w:r>
      <w:r w:rsidR="007104FE" w:rsidRPr="00A64571">
        <w:rPr>
          <w:rFonts w:ascii="Arial" w:hAnsi="Arial" w:cs="Arial"/>
          <w:sz w:val="24"/>
          <w:szCs w:val="24"/>
        </w:rPr>
        <w:t xml:space="preserve"> where the social norm was two; the research found </w:t>
      </w:r>
      <w:r w:rsidR="00D167C0" w:rsidRPr="00A64571">
        <w:rPr>
          <w:rFonts w:ascii="Arial" w:hAnsi="Arial" w:cs="Arial"/>
          <w:sz w:val="24"/>
          <w:szCs w:val="24"/>
        </w:rPr>
        <w:t xml:space="preserve">that an overwhelming </w:t>
      </w:r>
      <w:r w:rsidR="00C81935" w:rsidRPr="00A64571">
        <w:rPr>
          <w:rFonts w:ascii="Arial" w:hAnsi="Arial" w:cs="Arial"/>
          <w:sz w:val="24"/>
          <w:szCs w:val="24"/>
        </w:rPr>
        <w:t>number</w:t>
      </w:r>
      <w:r w:rsidR="00D167C0" w:rsidRPr="00A64571">
        <w:rPr>
          <w:rFonts w:ascii="Arial" w:hAnsi="Arial" w:cs="Arial"/>
          <w:sz w:val="24"/>
          <w:szCs w:val="24"/>
        </w:rPr>
        <w:t xml:space="preserve"> of o</w:t>
      </w:r>
      <w:r w:rsidR="00E27562" w:rsidRPr="00A64571">
        <w:rPr>
          <w:rFonts w:ascii="Arial" w:hAnsi="Arial" w:cs="Arial"/>
          <w:sz w:val="24"/>
          <w:szCs w:val="24"/>
        </w:rPr>
        <w:t xml:space="preserve">rganisations had two female board members therefore, demonstrating </w:t>
      </w:r>
      <w:r w:rsidR="00270813" w:rsidRPr="00A64571">
        <w:rPr>
          <w:rFonts w:ascii="Arial" w:hAnsi="Arial" w:cs="Arial"/>
          <w:sz w:val="24"/>
          <w:szCs w:val="24"/>
        </w:rPr>
        <w:t>that organisations</w:t>
      </w:r>
      <w:r w:rsidR="00494AC4" w:rsidRPr="00A64571">
        <w:rPr>
          <w:rFonts w:ascii="Arial" w:hAnsi="Arial" w:cs="Arial"/>
          <w:sz w:val="24"/>
          <w:szCs w:val="24"/>
        </w:rPr>
        <w:t xml:space="preserve"> reduce their effort in diverse recruitment once social norms</w:t>
      </w:r>
      <w:r w:rsidR="001062B4">
        <w:rPr>
          <w:rFonts w:ascii="Arial" w:hAnsi="Arial" w:cs="Arial"/>
          <w:sz w:val="24"/>
          <w:szCs w:val="24"/>
        </w:rPr>
        <w:t>,</w:t>
      </w:r>
      <w:r w:rsidR="00DF6F12" w:rsidRPr="00A64571">
        <w:rPr>
          <w:rFonts w:ascii="Arial" w:hAnsi="Arial" w:cs="Arial"/>
          <w:sz w:val="24"/>
          <w:szCs w:val="24"/>
        </w:rPr>
        <w:t xml:space="preserve"> expectations</w:t>
      </w:r>
      <w:r w:rsidR="00494AC4" w:rsidRPr="00A64571">
        <w:rPr>
          <w:rFonts w:ascii="Arial" w:hAnsi="Arial" w:cs="Arial"/>
          <w:sz w:val="24"/>
          <w:szCs w:val="24"/>
        </w:rPr>
        <w:t xml:space="preserve"> </w:t>
      </w:r>
      <w:r w:rsidR="001062B4">
        <w:rPr>
          <w:rFonts w:ascii="Arial" w:hAnsi="Arial" w:cs="Arial"/>
          <w:sz w:val="24"/>
          <w:szCs w:val="24"/>
        </w:rPr>
        <w:t xml:space="preserve">and targets </w:t>
      </w:r>
      <w:r w:rsidR="00494AC4" w:rsidRPr="00A64571">
        <w:rPr>
          <w:rFonts w:ascii="Arial" w:hAnsi="Arial" w:cs="Arial"/>
          <w:sz w:val="24"/>
          <w:szCs w:val="24"/>
        </w:rPr>
        <w:t>have been met (</w:t>
      </w:r>
      <w:r w:rsidR="001B085B" w:rsidRPr="00A64571">
        <w:rPr>
          <w:rFonts w:ascii="Arial" w:hAnsi="Arial" w:cs="Arial"/>
          <w:sz w:val="24"/>
          <w:szCs w:val="24"/>
        </w:rPr>
        <w:t>CIP</w:t>
      </w:r>
      <w:r w:rsidR="0017376E">
        <w:rPr>
          <w:rFonts w:ascii="Arial" w:hAnsi="Arial" w:cs="Arial"/>
          <w:sz w:val="24"/>
          <w:szCs w:val="24"/>
        </w:rPr>
        <w:t>D,</w:t>
      </w:r>
      <w:r w:rsidR="001B085B" w:rsidRPr="00A64571">
        <w:rPr>
          <w:rFonts w:ascii="Arial" w:hAnsi="Arial" w:cs="Arial"/>
          <w:sz w:val="24"/>
          <w:szCs w:val="24"/>
        </w:rPr>
        <w:t xml:space="preserve"> 2018</w:t>
      </w:r>
      <w:r w:rsidR="00067AFB" w:rsidRPr="00A64571">
        <w:rPr>
          <w:rFonts w:ascii="Arial" w:hAnsi="Arial" w:cs="Arial"/>
          <w:sz w:val="24"/>
          <w:szCs w:val="24"/>
        </w:rPr>
        <w:t xml:space="preserve">). </w:t>
      </w:r>
    </w:p>
    <w:p w14:paraId="773075E7" w14:textId="01900299" w:rsidR="00180E00" w:rsidRPr="00A64571" w:rsidRDefault="00925B77" w:rsidP="00A64571">
      <w:pPr>
        <w:spacing w:line="360" w:lineRule="auto"/>
        <w:rPr>
          <w:rFonts w:ascii="Arial" w:hAnsi="Arial" w:cs="Arial"/>
          <w:sz w:val="24"/>
          <w:szCs w:val="24"/>
        </w:rPr>
      </w:pPr>
      <w:r w:rsidRPr="00A64571">
        <w:rPr>
          <w:rFonts w:ascii="Arial" w:hAnsi="Arial" w:cs="Arial"/>
          <w:sz w:val="24"/>
          <w:szCs w:val="24"/>
        </w:rPr>
        <w:t xml:space="preserve">In summary, with the multigenerational workforce and younger generations continually entering the workforce, </w:t>
      </w:r>
      <w:r w:rsidR="005B09C3" w:rsidRPr="00A64571">
        <w:rPr>
          <w:rFonts w:ascii="Arial" w:hAnsi="Arial" w:cs="Arial"/>
          <w:sz w:val="24"/>
          <w:szCs w:val="24"/>
        </w:rPr>
        <w:t xml:space="preserve">in order to attract and retain talent, organisations must </w:t>
      </w:r>
      <w:r w:rsidR="008D1119" w:rsidRPr="00A64571">
        <w:rPr>
          <w:rFonts w:ascii="Arial" w:hAnsi="Arial" w:cs="Arial"/>
          <w:sz w:val="24"/>
          <w:szCs w:val="24"/>
        </w:rPr>
        <w:t xml:space="preserve">embed EDI </w:t>
      </w:r>
      <w:r w:rsidR="00607573" w:rsidRPr="00A64571">
        <w:rPr>
          <w:rFonts w:ascii="Arial" w:hAnsi="Arial" w:cs="Arial"/>
          <w:sz w:val="24"/>
          <w:szCs w:val="24"/>
        </w:rPr>
        <w:t xml:space="preserve">into their culture, values and </w:t>
      </w:r>
      <w:r w:rsidR="00122AE8" w:rsidRPr="00A64571">
        <w:rPr>
          <w:rFonts w:ascii="Arial" w:hAnsi="Arial" w:cs="Arial"/>
          <w:sz w:val="24"/>
          <w:szCs w:val="24"/>
        </w:rPr>
        <w:t xml:space="preserve">practices. </w:t>
      </w:r>
    </w:p>
    <w:p w14:paraId="12F98940" w14:textId="77777777" w:rsidR="002977E8" w:rsidRDefault="002977E8" w:rsidP="00A64571">
      <w:pPr>
        <w:spacing w:line="360" w:lineRule="auto"/>
        <w:rPr>
          <w:rFonts w:ascii="Arial" w:hAnsi="Arial" w:cs="Arial"/>
          <w:sz w:val="24"/>
          <w:szCs w:val="24"/>
          <w:u w:val="single"/>
        </w:rPr>
      </w:pPr>
    </w:p>
    <w:p w14:paraId="68BF969D" w14:textId="15EBD290" w:rsidR="00262710" w:rsidRDefault="00262710" w:rsidP="00A3745F">
      <w:pPr>
        <w:pStyle w:val="Heading3"/>
        <w:rPr>
          <w:rFonts w:ascii="Arial" w:hAnsi="Arial" w:cs="Arial"/>
          <w:i/>
          <w:iCs/>
          <w:color w:val="262626" w:themeColor="text1" w:themeTint="D9"/>
          <w:u w:val="single"/>
        </w:rPr>
      </w:pPr>
      <w:bookmarkStart w:id="4" w:name="_Toc152541985"/>
      <w:r w:rsidRPr="00A3745F">
        <w:rPr>
          <w:rFonts w:ascii="Arial" w:hAnsi="Arial" w:cs="Arial"/>
          <w:i/>
          <w:iCs/>
          <w:color w:val="262626" w:themeColor="text1" w:themeTint="D9"/>
          <w:u w:val="single"/>
        </w:rPr>
        <w:t>Legis</w:t>
      </w:r>
      <w:r w:rsidR="0025523F" w:rsidRPr="00A3745F">
        <w:rPr>
          <w:rFonts w:ascii="Arial" w:hAnsi="Arial" w:cs="Arial"/>
          <w:i/>
          <w:iCs/>
          <w:color w:val="262626" w:themeColor="text1" w:themeTint="D9"/>
          <w:u w:val="single"/>
        </w:rPr>
        <w:t>lative Frameworks</w:t>
      </w:r>
      <w:r w:rsidR="00B72C8B" w:rsidRPr="00A3745F">
        <w:rPr>
          <w:rFonts w:ascii="Arial" w:hAnsi="Arial" w:cs="Arial"/>
          <w:i/>
          <w:iCs/>
          <w:color w:val="262626" w:themeColor="text1" w:themeTint="D9"/>
          <w:u w:val="single"/>
        </w:rPr>
        <w:t xml:space="preserve"> &amp; </w:t>
      </w:r>
      <w:r w:rsidR="006536C3" w:rsidRPr="00A3745F">
        <w:rPr>
          <w:rFonts w:ascii="Arial" w:hAnsi="Arial" w:cs="Arial"/>
          <w:i/>
          <w:iCs/>
          <w:color w:val="262626" w:themeColor="text1" w:themeTint="D9"/>
          <w:u w:val="single"/>
        </w:rPr>
        <w:t>Identity Politics</w:t>
      </w:r>
      <w:bookmarkEnd w:id="4"/>
      <w:r w:rsidR="006536C3" w:rsidRPr="00A3745F">
        <w:rPr>
          <w:rFonts w:ascii="Arial" w:hAnsi="Arial" w:cs="Arial"/>
          <w:i/>
          <w:iCs/>
          <w:color w:val="262626" w:themeColor="text1" w:themeTint="D9"/>
          <w:u w:val="single"/>
        </w:rPr>
        <w:t xml:space="preserve"> </w:t>
      </w:r>
    </w:p>
    <w:p w14:paraId="3E5F9768" w14:textId="77777777" w:rsidR="00A3745F" w:rsidRPr="00A3745F" w:rsidRDefault="00A3745F" w:rsidP="00A3745F"/>
    <w:p w14:paraId="4EC9993B" w14:textId="31D00862" w:rsidR="00B62E1D" w:rsidRPr="00A64571" w:rsidRDefault="00E86C96" w:rsidP="00A64571">
      <w:pPr>
        <w:spacing w:line="360" w:lineRule="auto"/>
        <w:rPr>
          <w:rFonts w:ascii="Arial" w:hAnsi="Arial" w:cs="Arial"/>
          <w:sz w:val="24"/>
          <w:szCs w:val="24"/>
        </w:rPr>
      </w:pPr>
      <w:r w:rsidRPr="00A64571">
        <w:rPr>
          <w:rFonts w:ascii="Arial" w:hAnsi="Arial" w:cs="Arial"/>
          <w:sz w:val="24"/>
          <w:szCs w:val="24"/>
        </w:rPr>
        <w:t>The Equality Act 2010 protects people from discrimination within the workplace</w:t>
      </w:r>
      <w:r w:rsidR="006D11CD" w:rsidRPr="00A64571">
        <w:rPr>
          <w:rFonts w:ascii="Arial" w:hAnsi="Arial" w:cs="Arial"/>
          <w:sz w:val="24"/>
          <w:szCs w:val="24"/>
        </w:rPr>
        <w:t xml:space="preserve"> and sets out what treatment is unlawful </w:t>
      </w:r>
      <w:r w:rsidR="00FE4FA8" w:rsidRPr="00A64571">
        <w:rPr>
          <w:rFonts w:ascii="Arial" w:hAnsi="Arial" w:cs="Arial"/>
          <w:sz w:val="24"/>
          <w:szCs w:val="24"/>
        </w:rPr>
        <w:t>(G</w:t>
      </w:r>
      <w:r w:rsidR="006B1568" w:rsidRPr="00A64571">
        <w:rPr>
          <w:rFonts w:ascii="Arial" w:hAnsi="Arial" w:cs="Arial"/>
          <w:sz w:val="24"/>
          <w:szCs w:val="24"/>
        </w:rPr>
        <w:t>overnment Equalities Office</w:t>
      </w:r>
      <w:r w:rsidR="00FE4FA8" w:rsidRPr="00A64571">
        <w:rPr>
          <w:rFonts w:ascii="Arial" w:hAnsi="Arial" w:cs="Arial"/>
          <w:sz w:val="24"/>
          <w:szCs w:val="24"/>
        </w:rPr>
        <w:t>, 2015)</w:t>
      </w:r>
      <w:r w:rsidR="00FE3F7A" w:rsidRPr="00A64571">
        <w:rPr>
          <w:rFonts w:ascii="Arial" w:hAnsi="Arial" w:cs="Arial"/>
          <w:sz w:val="24"/>
          <w:szCs w:val="24"/>
        </w:rPr>
        <w:t xml:space="preserve">. </w:t>
      </w:r>
      <w:r w:rsidR="00974273" w:rsidRPr="00A64571">
        <w:rPr>
          <w:rFonts w:ascii="Arial" w:hAnsi="Arial" w:cs="Arial"/>
          <w:sz w:val="24"/>
          <w:szCs w:val="24"/>
        </w:rPr>
        <w:t xml:space="preserve">Compliance with </w:t>
      </w:r>
      <w:r w:rsidR="00C70E3E" w:rsidRPr="00A64571">
        <w:rPr>
          <w:rFonts w:ascii="Arial" w:hAnsi="Arial" w:cs="Arial"/>
          <w:sz w:val="24"/>
          <w:szCs w:val="24"/>
        </w:rPr>
        <w:t>t</w:t>
      </w:r>
      <w:r w:rsidR="00FE3F7A" w:rsidRPr="00A64571">
        <w:rPr>
          <w:rFonts w:ascii="Arial" w:hAnsi="Arial" w:cs="Arial"/>
          <w:sz w:val="24"/>
          <w:szCs w:val="24"/>
        </w:rPr>
        <w:t xml:space="preserve">he </w:t>
      </w:r>
      <w:r w:rsidR="00D843C6" w:rsidRPr="00A64571">
        <w:rPr>
          <w:rFonts w:ascii="Arial" w:hAnsi="Arial" w:cs="Arial"/>
          <w:sz w:val="24"/>
          <w:szCs w:val="24"/>
        </w:rPr>
        <w:t xml:space="preserve">Equality </w:t>
      </w:r>
      <w:r w:rsidR="00FE3F7A" w:rsidRPr="00A64571">
        <w:rPr>
          <w:rFonts w:ascii="Arial" w:hAnsi="Arial" w:cs="Arial"/>
          <w:sz w:val="24"/>
          <w:szCs w:val="24"/>
        </w:rPr>
        <w:t>Act</w:t>
      </w:r>
      <w:r w:rsidR="00D843C6" w:rsidRPr="00A64571">
        <w:rPr>
          <w:rFonts w:ascii="Arial" w:hAnsi="Arial" w:cs="Arial"/>
          <w:sz w:val="24"/>
          <w:szCs w:val="24"/>
        </w:rPr>
        <w:t xml:space="preserve"> influences recruitment practices and</w:t>
      </w:r>
      <w:r w:rsidR="002777CD" w:rsidRPr="00A64571">
        <w:rPr>
          <w:rFonts w:ascii="Arial" w:hAnsi="Arial" w:cs="Arial"/>
          <w:sz w:val="24"/>
          <w:szCs w:val="24"/>
        </w:rPr>
        <w:t xml:space="preserve"> drives organisations to create and review policies</w:t>
      </w:r>
      <w:r w:rsidR="00877F10" w:rsidRPr="00A64571">
        <w:rPr>
          <w:rFonts w:ascii="Arial" w:hAnsi="Arial" w:cs="Arial"/>
          <w:sz w:val="24"/>
          <w:szCs w:val="24"/>
        </w:rPr>
        <w:t xml:space="preserve"> </w:t>
      </w:r>
      <w:r w:rsidR="00D843C6" w:rsidRPr="00A64571">
        <w:rPr>
          <w:rFonts w:ascii="Arial" w:hAnsi="Arial" w:cs="Arial"/>
          <w:sz w:val="24"/>
          <w:szCs w:val="24"/>
        </w:rPr>
        <w:t xml:space="preserve">and initiatives </w:t>
      </w:r>
      <w:r w:rsidR="00877F10" w:rsidRPr="00A64571">
        <w:rPr>
          <w:rFonts w:ascii="Arial" w:hAnsi="Arial" w:cs="Arial"/>
          <w:sz w:val="24"/>
          <w:szCs w:val="24"/>
        </w:rPr>
        <w:t>to reduce barriers that would put people at a disadvantage</w:t>
      </w:r>
      <w:r w:rsidR="0031765E" w:rsidRPr="00A64571">
        <w:rPr>
          <w:rFonts w:ascii="Arial" w:hAnsi="Arial" w:cs="Arial"/>
          <w:sz w:val="24"/>
          <w:szCs w:val="24"/>
        </w:rPr>
        <w:t xml:space="preserve"> therefore, </w:t>
      </w:r>
      <w:r w:rsidR="00AD4A87" w:rsidRPr="00A64571">
        <w:rPr>
          <w:rFonts w:ascii="Arial" w:hAnsi="Arial" w:cs="Arial"/>
          <w:sz w:val="24"/>
          <w:szCs w:val="24"/>
        </w:rPr>
        <w:t>attracting</w:t>
      </w:r>
      <w:r w:rsidR="00D843C6" w:rsidRPr="00A64571">
        <w:rPr>
          <w:rFonts w:ascii="Arial" w:hAnsi="Arial" w:cs="Arial"/>
          <w:sz w:val="24"/>
          <w:szCs w:val="24"/>
        </w:rPr>
        <w:t xml:space="preserve"> a wider and diverse pool of applicants </w:t>
      </w:r>
      <w:r w:rsidR="006466D1" w:rsidRPr="00A64571">
        <w:rPr>
          <w:rFonts w:ascii="Arial" w:hAnsi="Arial" w:cs="Arial"/>
          <w:sz w:val="24"/>
          <w:szCs w:val="24"/>
        </w:rPr>
        <w:t>(</w:t>
      </w:r>
      <w:r w:rsidR="00EB06A4" w:rsidRPr="00A64571">
        <w:rPr>
          <w:rFonts w:ascii="Arial" w:hAnsi="Arial" w:cs="Arial"/>
          <w:sz w:val="24"/>
          <w:szCs w:val="24"/>
        </w:rPr>
        <w:t xml:space="preserve">Equality and Human Rights Commission, 2014). </w:t>
      </w:r>
    </w:p>
    <w:p w14:paraId="09762FCB" w14:textId="6B3201D4" w:rsidR="00B62E1D" w:rsidRPr="00A64571" w:rsidRDefault="00C70E3E" w:rsidP="00A64571">
      <w:pPr>
        <w:spacing w:line="360" w:lineRule="auto"/>
        <w:rPr>
          <w:rFonts w:ascii="Arial" w:hAnsi="Arial" w:cs="Arial"/>
          <w:sz w:val="24"/>
          <w:szCs w:val="24"/>
        </w:rPr>
      </w:pPr>
      <w:r w:rsidRPr="00A64571">
        <w:rPr>
          <w:rFonts w:ascii="Arial" w:hAnsi="Arial" w:cs="Arial"/>
          <w:sz w:val="24"/>
          <w:szCs w:val="24"/>
        </w:rPr>
        <w:t xml:space="preserve">Organisations can use positive action as outlined in the Equality Act 2010 to </w:t>
      </w:r>
      <w:r w:rsidR="00161AC2" w:rsidRPr="00A64571">
        <w:rPr>
          <w:rFonts w:ascii="Arial" w:hAnsi="Arial" w:cs="Arial"/>
          <w:sz w:val="24"/>
          <w:szCs w:val="24"/>
        </w:rPr>
        <w:t>broaden representation</w:t>
      </w:r>
      <w:r w:rsidR="00A37E66" w:rsidRPr="00A64571">
        <w:rPr>
          <w:rFonts w:ascii="Arial" w:hAnsi="Arial" w:cs="Arial"/>
          <w:sz w:val="24"/>
          <w:szCs w:val="24"/>
        </w:rPr>
        <w:t xml:space="preserve"> and</w:t>
      </w:r>
      <w:r w:rsidR="00501FB5" w:rsidRPr="00A64571">
        <w:rPr>
          <w:rFonts w:ascii="Arial" w:hAnsi="Arial" w:cs="Arial"/>
          <w:sz w:val="24"/>
          <w:szCs w:val="24"/>
        </w:rPr>
        <w:t xml:space="preserve"> </w:t>
      </w:r>
      <w:r w:rsidR="00161AC2" w:rsidRPr="00A64571">
        <w:rPr>
          <w:rFonts w:ascii="Arial" w:hAnsi="Arial" w:cs="Arial"/>
          <w:sz w:val="24"/>
          <w:szCs w:val="24"/>
        </w:rPr>
        <w:t xml:space="preserve">reduce disadvantages for </w:t>
      </w:r>
      <w:r w:rsidR="0018445F" w:rsidRPr="00A64571">
        <w:rPr>
          <w:rFonts w:ascii="Arial" w:hAnsi="Arial" w:cs="Arial"/>
          <w:sz w:val="24"/>
          <w:szCs w:val="24"/>
        </w:rPr>
        <w:t>certain groups</w:t>
      </w:r>
      <w:r w:rsidR="00A37E66" w:rsidRPr="00A64571">
        <w:rPr>
          <w:rFonts w:ascii="Arial" w:hAnsi="Arial" w:cs="Arial"/>
          <w:sz w:val="24"/>
          <w:szCs w:val="24"/>
        </w:rPr>
        <w:t xml:space="preserve"> </w:t>
      </w:r>
      <w:r w:rsidR="00166307" w:rsidRPr="00A64571">
        <w:rPr>
          <w:rFonts w:ascii="Arial" w:hAnsi="Arial" w:cs="Arial"/>
          <w:sz w:val="24"/>
          <w:szCs w:val="24"/>
        </w:rPr>
        <w:t>(</w:t>
      </w:r>
      <w:r w:rsidR="004B5E1A" w:rsidRPr="00A64571">
        <w:rPr>
          <w:rFonts w:ascii="Arial" w:hAnsi="Arial" w:cs="Arial"/>
          <w:sz w:val="24"/>
          <w:szCs w:val="24"/>
        </w:rPr>
        <w:t>Government Equalities Office, 2023</w:t>
      </w:r>
      <w:r w:rsidR="00134BA4" w:rsidRPr="00A64571">
        <w:rPr>
          <w:rFonts w:ascii="Arial" w:hAnsi="Arial" w:cs="Arial"/>
          <w:sz w:val="24"/>
          <w:szCs w:val="24"/>
        </w:rPr>
        <w:t>)</w:t>
      </w:r>
      <w:r w:rsidR="00A37E66" w:rsidRPr="00A64571">
        <w:rPr>
          <w:rFonts w:ascii="Arial" w:hAnsi="Arial" w:cs="Arial"/>
          <w:sz w:val="24"/>
          <w:szCs w:val="24"/>
        </w:rPr>
        <w:t xml:space="preserve">. </w:t>
      </w:r>
      <w:r w:rsidR="00B74AE4" w:rsidRPr="00A64571">
        <w:rPr>
          <w:rFonts w:ascii="Arial" w:hAnsi="Arial" w:cs="Arial"/>
          <w:sz w:val="24"/>
          <w:szCs w:val="24"/>
        </w:rPr>
        <w:t>Positive action is</w:t>
      </w:r>
      <w:r w:rsidR="00057547" w:rsidRPr="00A64571">
        <w:rPr>
          <w:rFonts w:ascii="Arial" w:hAnsi="Arial" w:cs="Arial"/>
          <w:sz w:val="24"/>
          <w:szCs w:val="24"/>
        </w:rPr>
        <w:t xml:space="preserve"> increasingly</w:t>
      </w:r>
      <w:r w:rsidR="00B74AE4" w:rsidRPr="00A64571">
        <w:rPr>
          <w:rFonts w:ascii="Arial" w:hAnsi="Arial" w:cs="Arial"/>
          <w:sz w:val="24"/>
          <w:szCs w:val="24"/>
        </w:rPr>
        <w:t xml:space="preserve"> </w:t>
      </w:r>
      <w:r w:rsidR="00C94B68" w:rsidRPr="00A64571">
        <w:rPr>
          <w:rFonts w:ascii="Arial" w:hAnsi="Arial" w:cs="Arial"/>
          <w:sz w:val="24"/>
          <w:szCs w:val="24"/>
        </w:rPr>
        <w:t xml:space="preserve">being used </w:t>
      </w:r>
      <w:r w:rsidR="00057547" w:rsidRPr="00A64571">
        <w:rPr>
          <w:rFonts w:ascii="Arial" w:hAnsi="Arial" w:cs="Arial"/>
          <w:sz w:val="24"/>
          <w:szCs w:val="24"/>
        </w:rPr>
        <w:t>to</w:t>
      </w:r>
      <w:r w:rsidR="00C94B68" w:rsidRPr="00A64571">
        <w:rPr>
          <w:rFonts w:ascii="Arial" w:hAnsi="Arial" w:cs="Arial"/>
          <w:sz w:val="24"/>
          <w:szCs w:val="24"/>
        </w:rPr>
        <w:t xml:space="preserve"> advance EDI</w:t>
      </w:r>
      <w:r w:rsidR="00057547" w:rsidRPr="00A64571">
        <w:rPr>
          <w:rFonts w:ascii="Arial" w:hAnsi="Arial" w:cs="Arial"/>
          <w:sz w:val="24"/>
          <w:szCs w:val="24"/>
        </w:rPr>
        <w:t xml:space="preserve"> within the workplace; Marching</w:t>
      </w:r>
      <w:r w:rsidR="00E64C65" w:rsidRPr="00A64571">
        <w:rPr>
          <w:rFonts w:ascii="Arial" w:hAnsi="Arial" w:cs="Arial"/>
          <w:sz w:val="24"/>
          <w:szCs w:val="24"/>
        </w:rPr>
        <w:t xml:space="preserve">ton </w:t>
      </w:r>
      <w:r w:rsidR="00E64C65" w:rsidRPr="00A64571">
        <w:rPr>
          <w:rFonts w:ascii="Arial" w:hAnsi="Arial" w:cs="Arial"/>
          <w:i/>
          <w:iCs/>
          <w:sz w:val="24"/>
          <w:szCs w:val="24"/>
        </w:rPr>
        <w:t xml:space="preserve">et al. </w:t>
      </w:r>
      <w:r w:rsidR="00E64C65" w:rsidRPr="00A64571">
        <w:rPr>
          <w:rFonts w:ascii="Arial" w:hAnsi="Arial" w:cs="Arial"/>
          <w:sz w:val="24"/>
          <w:szCs w:val="24"/>
        </w:rPr>
        <w:t>(2021) notes many CEOs have adopted positive action practices</w:t>
      </w:r>
      <w:r w:rsidR="00B22E33">
        <w:rPr>
          <w:rFonts w:ascii="Arial" w:hAnsi="Arial" w:cs="Arial"/>
          <w:sz w:val="24"/>
          <w:szCs w:val="24"/>
        </w:rPr>
        <w:t xml:space="preserve"> for this reason</w:t>
      </w:r>
      <w:r w:rsidR="00E64C65" w:rsidRPr="00A64571">
        <w:rPr>
          <w:rFonts w:ascii="Arial" w:hAnsi="Arial" w:cs="Arial"/>
          <w:sz w:val="24"/>
          <w:szCs w:val="24"/>
        </w:rPr>
        <w:t>.</w:t>
      </w:r>
      <w:r w:rsidR="00CB0A0F" w:rsidRPr="00A64571">
        <w:rPr>
          <w:rFonts w:ascii="Arial" w:hAnsi="Arial" w:cs="Arial"/>
          <w:sz w:val="24"/>
          <w:szCs w:val="24"/>
        </w:rPr>
        <w:t xml:space="preserve"> </w:t>
      </w:r>
      <w:r w:rsidR="00A177E1" w:rsidRPr="00A64571">
        <w:rPr>
          <w:rFonts w:ascii="Arial" w:hAnsi="Arial" w:cs="Arial"/>
          <w:sz w:val="24"/>
          <w:szCs w:val="24"/>
        </w:rPr>
        <w:t xml:space="preserve">Gifford </w:t>
      </w:r>
      <w:r w:rsidR="00A177E1" w:rsidRPr="00A64571">
        <w:rPr>
          <w:rFonts w:ascii="Arial" w:hAnsi="Arial" w:cs="Arial"/>
          <w:i/>
          <w:iCs/>
          <w:sz w:val="24"/>
          <w:szCs w:val="24"/>
        </w:rPr>
        <w:t>et al.</w:t>
      </w:r>
      <w:r w:rsidR="00613E4D" w:rsidRPr="00A64571">
        <w:rPr>
          <w:rFonts w:ascii="Arial" w:hAnsi="Arial" w:cs="Arial"/>
          <w:i/>
          <w:iCs/>
          <w:sz w:val="24"/>
          <w:szCs w:val="24"/>
        </w:rPr>
        <w:t xml:space="preserve"> </w:t>
      </w:r>
      <w:r w:rsidR="00613E4D" w:rsidRPr="00A64571">
        <w:rPr>
          <w:rFonts w:ascii="Arial" w:hAnsi="Arial" w:cs="Arial"/>
          <w:sz w:val="24"/>
          <w:szCs w:val="24"/>
        </w:rPr>
        <w:t xml:space="preserve">(2019) </w:t>
      </w:r>
      <w:r w:rsidR="009B2AA0" w:rsidRPr="00A64571">
        <w:rPr>
          <w:rFonts w:ascii="Arial" w:hAnsi="Arial" w:cs="Arial"/>
          <w:sz w:val="24"/>
          <w:szCs w:val="24"/>
        </w:rPr>
        <w:t xml:space="preserve">advises that positive action practices should </w:t>
      </w:r>
      <w:r w:rsidR="003A0F00" w:rsidRPr="00A64571">
        <w:rPr>
          <w:rFonts w:ascii="Arial" w:hAnsi="Arial" w:cs="Arial"/>
          <w:sz w:val="24"/>
          <w:szCs w:val="24"/>
        </w:rPr>
        <w:t>be a critical part of an EDI strategy</w:t>
      </w:r>
      <w:r w:rsidR="000704A7" w:rsidRPr="00A64571">
        <w:rPr>
          <w:rFonts w:ascii="Arial" w:hAnsi="Arial" w:cs="Arial"/>
          <w:sz w:val="24"/>
          <w:szCs w:val="24"/>
        </w:rPr>
        <w:t xml:space="preserve"> therefore, driving targeted recruitment</w:t>
      </w:r>
      <w:r w:rsidR="006B3E0E" w:rsidRPr="00A64571">
        <w:rPr>
          <w:rFonts w:ascii="Arial" w:hAnsi="Arial" w:cs="Arial"/>
          <w:sz w:val="24"/>
          <w:szCs w:val="24"/>
        </w:rPr>
        <w:t xml:space="preserve"> and</w:t>
      </w:r>
      <w:r w:rsidR="00501811" w:rsidRPr="00A64571">
        <w:rPr>
          <w:rFonts w:ascii="Arial" w:hAnsi="Arial" w:cs="Arial"/>
          <w:sz w:val="24"/>
          <w:szCs w:val="24"/>
        </w:rPr>
        <w:t xml:space="preserve"> prioritising </w:t>
      </w:r>
      <w:r w:rsidR="000704A7" w:rsidRPr="00A64571">
        <w:rPr>
          <w:rFonts w:ascii="Arial" w:hAnsi="Arial" w:cs="Arial"/>
          <w:sz w:val="24"/>
          <w:szCs w:val="24"/>
        </w:rPr>
        <w:t>underrepresented groups within the organisation</w:t>
      </w:r>
      <w:r w:rsidR="006B3E0E" w:rsidRPr="00A64571">
        <w:rPr>
          <w:rFonts w:ascii="Arial" w:hAnsi="Arial" w:cs="Arial"/>
          <w:sz w:val="24"/>
          <w:szCs w:val="24"/>
        </w:rPr>
        <w:t xml:space="preserve"> </w:t>
      </w:r>
      <w:r w:rsidR="004765CD" w:rsidRPr="00A64571">
        <w:rPr>
          <w:rFonts w:ascii="Arial" w:hAnsi="Arial" w:cs="Arial"/>
          <w:sz w:val="24"/>
          <w:szCs w:val="24"/>
        </w:rPr>
        <w:t>to</w:t>
      </w:r>
      <w:r w:rsidR="006B3E0E" w:rsidRPr="00A64571">
        <w:rPr>
          <w:rFonts w:ascii="Arial" w:hAnsi="Arial" w:cs="Arial"/>
          <w:sz w:val="24"/>
          <w:szCs w:val="24"/>
        </w:rPr>
        <w:t xml:space="preserve"> actively </w:t>
      </w:r>
      <w:r w:rsidR="004765CD" w:rsidRPr="00A64571">
        <w:rPr>
          <w:rFonts w:ascii="Arial" w:hAnsi="Arial" w:cs="Arial"/>
          <w:sz w:val="24"/>
          <w:szCs w:val="24"/>
        </w:rPr>
        <w:t>address</w:t>
      </w:r>
      <w:r w:rsidR="00D77015" w:rsidRPr="00A64571">
        <w:rPr>
          <w:rFonts w:ascii="Arial" w:hAnsi="Arial" w:cs="Arial"/>
          <w:sz w:val="24"/>
          <w:szCs w:val="24"/>
        </w:rPr>
        <w:t xml:space="preserve"> increasing workplace diversity</w:t>
      </w:r>
      <w:r w:rsidR="00E64C65" w:rsidRPr="00A64571">
        <w:rPr>
          <w:rFonts w:ascii="Arial" w:hAnsi="Arial" w:cs="Arial"/>
          <w:sz w:val="24"/>
          <w:szCs w:val="24"/>
        </w:rPr>
        <w:t>.</w:t>
      </w:r>
      <w:r w:rsidR="00B74AE4" w:rsidRPr="00A64571">
        <w:rPr>
          <w:rFonts w:ascii="Arial" w:hAnsi="Arial" w:cs="Arial"/>
          <w:sz w:val="24"/>
          <w:szCs w:val="24"/>
        </w:rPr>
        <w:t xml:space="preserve"> </w:t>
      </w:r>
    </w:p>
    <w:p w14:paraId="3AD1784F" w14:textId="71B8333F" w:rsidR="00A11DC1" w:rsidRPr="00A64571" w:rsidRDefault="00254CF9" w:rsidP="00A64571">
      <w:pPr>
        <w:spacing w:line="360" w:lineRule="auto"/>
        <w:rPr>
          <w:rFonts w:ascii="Arial" w:hAnsi="Arial" w:cs="Arial"/>
          <w:sz w:val="24"/>
          <w:szCs w:val="24"/>
        </w:rPr>
      </w:pPr>
      <w:r w:rsidRPr="00A64571">
        <w:rPr>
          <w:rFonts w:ascii="Arial" w:hAnsi="Arial" w:cs="Arial"/>
          <w:sz w:val="24"/>
          <w:szCs w:val="24"/>
        </w:rPr>
        <w:t xml:space="preserve">Identity </w:t>
      </w:r>
      <w:r w:rsidR="000902EC" w:rsidRPr="00A64571">
        <w:rPr>
          <w:rFonts w:ascii="Arial" w:hAnsi="Arial" w:cs="Arial"/>
          <w:sz w:val="24"/>
          <w:szCs w:val="24"/>
        </w:rPr>
        <w:t xml:space="preserve">politics </w:t>
      </w:r>
      <w:r w:rsidR="007322C0" w:rsidRPr="00A64571">
        <w:rPr>
          <w:rFonts w:ascii="Arial" w:hAnsi="Arial" w:cs="Arial"/>
          <w:sz w:val="24"/>
          <w:szCs w:val="24"/>
        </w:rPr>
        <w:t>is political or social activity with the aim</w:t>
      </w:r>
      <w:r w:rsidR="00DD7EF9" w:rsidRPr="00A64571">
        <w:rPr>
          <w:rFonts w:ascii="Arial" w:hAnsi="Arial" w:cs="Arial"/>
          <w:sz w:val="24"/>
          <w:szCs w:val="24"/>
        </w:rPr>
        <w:t xml:space="preserve"> of correcting injustices </w:t>
      </w:r>
      <w:r w:rsidR="00F21528" w:rsidRPr="00A64571">
        <w:rPr>
          <w:rFonts w:ascii="Arial" w:hAnsi="Arial" w:cs="Arial"/>
          <w:sz w:val="24"/>
          <w:szCs w:val="24"/>
        </w:rPr>
        <w:t xml:space="preserve">or misrepresentation of </w:t>
      </w:r>
      <w:r w:rsidR="009B434E" w:rsidRPr="00A64571">
        <w:rPr>
          <w:rFonts w:ascii="Arial" w:hAnsi="Arial" w:cs="Arial"/>
          <w:sz w:val="24"/>
          <w:szCs w:val="24"/>
        </w:rPr>
        <w:t>minority groups</w:t>
      </w:r>
      <w:r w:rsidR="00876C9F" w:rsidRPr="00A64571">
        <w:rPr>
          <w:rFonts w:ascii="Arial" w:hAnsi="Arial" w:cs="Arial"/>
          <w:sz w:val="24"/>
          <w:szCs w:val="24"/>
        </w:rPr>
        <w:t xml:space="preserve"> </w:t>
      </w:r>
      <w:r w:rsidR="009B434E" w:rsidRPr="00A64571">
        <w:rPr>
          <w:rFonts w:ascii="Arial" w:hAnsi="Arial" w:cs="Arial"/>
          <w:sz w:val="24"/>
          <w:szCs w:val="24"/>
        </w:rPr>
        <w:t>(Duignan, 2023)</w:t>
      </w:r>
      <w:r w:rsidR="00876C9F" w:rsidRPr="00A64571">
        <w:rPr>
          <w:rFonts w:ascii="Arial" w:hAnsi="Arial" w:cs="Arial"/>
          <w:sz w:val="24"/>
          <w:szCs w:val="24"/>
        </w:rPr>
        <w:t xml:space="preserve"> for example, ‘Black Lives Matter’ and ‘Me Too’ movements. </w:t>
      </w:r>
      <w:r w:rsidR="00582A3D" w:rsidRPr="00A64571">
        <w:rPr>
          <w:rFonts w:ascii="Arial" w:hAnsi="Arial" w:cs="Arial"/>
          <w:sz w:val="24"/>
          <w:szCs w:val="24"/>
        </w:rPr>
        <w:t>Within this era of identity politics, people are demanding better treatment and diversity</w:t>
      </w:r>
      <w:r w:rsidR="00C46FE0" w:rsidRPr="00A64571">
        <w:rPr>
          <w:rFonts w:ascii="Arial" w:hAnsi="Arial" w:cs="Arial"/>
          <w:sz w:val="24"/>
          <w:szCs w:val="24"/>
        </w:rPr>
        <w:t>, and want</w:t>
      </w:r>
      <w:r w:rsidR="00EF18CD" w:rsidRPr="00A64571">
        <w:rPr>
          <w:rFonts w:ascii="Arial" w:hAnsi="Arial" w:cs="Arial"/>
          <w:sz w:val="24"/>
          <w:szCs w:val="24"/>
        </w:rPr>
        <w:t xml:space="preserve"> their employers to have the same passionate values; </w:t>
      </w:r>
      <w:r w:rsidR="008C6D6F" w:rsidRPr="00A64571">
        <w:rPr>
          <w:rFonts w:ascii="Arial" w:hAnsi="Arial" w:cs="Arial"/>
          <w:sz w:val="24"/>
          <w:szCs w:val="24"/>
        </w:rPr>
        <w:t>therefore, organisations</w:t>
      </w:r>
      <w:r w:rsidR="00751018" w:rsidRPr="00A64571">
        <w:rPr>
          <w:rFonts w:ascii="Arial" w:hAnsi="Arial" w:cs="Arial"/>
          <w:sz w:val="24"/>
          <w:szCs w:val="24"/>
        </w:rPr>
        <w:t xml:space="preserve"> must respond by</w:t>
      </w:r>
      <w:r w:rsidR="008D5F20" w:rsidRPr="00A64571">
        <w:rPr>
          <w:rFonts w:ascii="Arial" w:hAnsi="Arial" w:cs="Arial"/>
          <w:sz w:val="24"/>
          <w:szCs w:val="24"/>
        </w:rPr>
        <w:t xml:space="preserve"> </w:t>
      </w:r>
      <w:r w:rsidR="00807478" w:rsidRPr="00A64571">
        <w:rPr>
          <w:rFonts w:ascii="Arial" w:hAnsi="Arial" w:cs="Arial"/>
          <w:sz w:val="24"/>
          <w:szCs w:val="24"/>
        </w:rPr>
        <w:t xml:space="preserve">demonstrating their position </w:t>
      </w:r>
      <w:r w:rsidR="00794EB3" w:rsidRPr="00A64571">
        <w:rPr>
          <w:rFonts w:ascii="Arial" w:hAnsi="Arial" w:cs="Arial"/>
          <w:sz w:val="24"/>
          <w:szCs w:val="24"/>
        </w:rPr>
        <w:t xml:space="preserve">on </w:t>
      </w:r>
      <w:r w:rsidR="008D5F20" w:rsidRPr="00A64571">
        <w:rPr>
          <w:rFonts w:ascii="Arial" w:hAnsi="Arial" w:cs="Arial"/>
          <w:sz w:val="24"/>
          <w:szCs w:val="24"/>
        </w:rPr>
        <w:t xml:space="preserve">EDI ensuring </w:t>
      </w:r>
      <w:r w:rsidR="008C6D6F" w:rsidRPr="00A64571">
        <w:rPr>
          <w:rFonts w:ascii="Arial" w:hAnsi="Arial" w:cs="Arial"/>
          <w:sz w:val="24"/>
          <w:szCs w:val="24"/>
        </w:rPr>
        <w:t>recruitment and selection practices are fair</w:t>
      </w:r>
      <w:r w:rsidR="008D5F20" w:rsidRPr="00A64571">
        <w:rPr>
          <w:rFonts w:ascii="Arial" w:hAnsi="Arial" w:cs="Arial"/>
          <w:sz w:val="24"/>
          <w:szCs w:val="24"/>
        </w:rPr>
        <w:t xml:space="preserve"> and accessible</w:t>
      </w:r>
      <w:r w:rsidR="008C6D6F" w:rsidRPr="00A64571">
        <w:rPr>
          <w:rFonts w:ascii="Arial" w:hAnsi="Arial" w:cs="Arial"/>
          <w:sz w:val="24"/>
          <w:szCs w:val="24"/>
        </w:rPr>
        <w:t xml:space="preserve"> to all groups of people (Taylor, 2022). </w:t>
      </w:r>
    </w:p>
    <w:p w14:paraId="22BAD963" w14:textId="6BBF2355" w:rsidR="00840923" w:rsidRDefault="00840923" w:rsidP="00A64571">
      <w:pPr>
        <w:spacing w:line="360" w:lineRule="auto"/>
        <w:rPr>
          <w:rFonts w:ascii="Arial" w:hAnsi="Arial" w:cs="Arial"/>
          <w:sz w:val="24"/>
          <w:szCs w:val="24"/>
        </w:rPr>
      </w:pPr>
    </w:p>
    <w:p w14:paraId="335AD35D" w14:textId="77777777" w:rsidR="002977E8" w:rsidRDefault="002977E8" w:rsidP="00A64571">
      <w:pPr>
        <w:spacing w:line="360" w:lineRule="auto"/>
        <w:rPr>
          <w:rFonts w:ascii="Arial" w:hAnsi="Arial" w:cs="Arial"/>
          <w:sz w:val="24"/>
          <w:szCs w:val="24"/>
        </w:rPr>
      </w:pPr>
    </w:p>
    <w:p w14:paraId="1682D79E" w14:textId="77777777" w:rsidR="00A052DF" w:rsidRDefault="00A052DF" w:rsidP="00A64571">
      <w:pPr>
        <w:spacing w:line="360" w:lineRule="auto"/>
        <w:rPr>
          <w:rFonts w:ascii="Arial" w:hAnsi="Arial" w:cs="Arial"/>
          <w:sz w:val="24"/>
          <w:szCs w:val="24"/>
        </w:rPr>
      </w:pPr>
    </w:p>
    <w:p w14:paraId="4D6F85F2" w14:textId="0BA167AC" w:rsidR="006B7CD4" w:rsidRDefault="006B7CD4" w:rsidP="00A3745F">
      <w:pPr>
        <w:pStyle w:val="Heading2"/>
        <w:rPr>
          <w:rFonts w:ascii="Arial" w:hAnsi="Arial" w:cs="Arial"/>
          <w:b/>
          <w:bCs/>
          <w:color w:val="262626" w:themeColor="text1" w:themeTint="D9"/>
          <w:sz w:val="24"/>
          <w:szCs w:val="24"/>
        </w:rPr>
      </w:pPr>
      <w:bookmarkStart w:id="5" w:name="_Toc152541986"/>
      <w:r w:rsidRPr="00A3745F">
        <w:rPr>
          <w:rFonts w:ascii="Arial" w:hAnsi="Arial" w:cs="Arial"/>
          <w:b/>
          <w:bCs/>
          <w:color w:val="262626" w:themeColor="text1" w:themeTint="D9"/>
          <w:sz w:val="24"/>
          <w:szCs w:val="24"/>
        </w:rPr>
        <w:t>Internal factors affecting talent management</w:t>
      </w:r>
      <w:bookmarkEnd w:id="5"/>
    </w:p>
    <w:p w14:paraId="7A7AB3AF" w14:textId="77777777" w:rsidR="00A3745F" w:rsidRPr="00A3745F" w:rsidRDefault="00A3745F" w:rsidP="00A3745F"/>
    <w:p w14:paraId="2BE75DFD" w14:textId="5FCF79BA" w:rsidR="00840923" w:rsidRDefault="009E1A76" w:rsidP="00A3745F">
      <w:pPr>
        <w:pStyle w:val="Heading3"/>
        <w:rPr>
          <w:rFonts w:ascii="Arial" w:hAnsi="Arial" w:cs="Arial"/>
          <w:i/>
          <w:iCs/>
          <w:color w:val="262626" w:themeColor="text1" w:themeTint="D9"/>
          <w:u w:val="single"/>
        </w:rPr>
      </w:pPr>
      <w:bookmarkStart w:id="6" w:name="_Toc152541987"/>
      <w:r w:rsidRPr="00A3745F">
        <w:rPr>
          <w:rFonts w:ascii="Arial" w:hAnsi="Arial" w:cs="Arial"/>
          <w:i/>
          <w:iCs/>
          <w:color w:val="262626" w:themeColor="text1" w:themeTint="D9"/>
          <w:u w:val="single"/>
        </w:rPr>
        <w:lastRenderedPageBreak/>
        <w:t>Diversity of Leadership</w:t>
      </w:r>
      <w:bookmarkEnd w:id="6"/>
    </w:p>
    <w:p w14:paraId="3E6EFE9A" w14:textId="77777777" w:rsidR="00A3745F" w:rsidRPr="00A3745F" w:rsidRDefault="00A3745F" w:rsidP="00A3745F"/>
    <w:p w14:paraId="53ACA851" w14:textId="02459504" w:rsidR="00AB0A6B" w:rsidRPr="00A64571" w:rsidRDefault="00457607" w:rsidP="00A64571">
      <w:pPr>
        <w:spacing w:line="360" w:lineRule="auto"/>
        <w:rPr>
          <w:rFonts w:ascii="Arial" w:hAnsi="Arial" w:cs="Arial"/>
          <w:sz w:val="24"/>
          <w:szCs w:val="24"/>
        </w:rPr>
      </w:pPr>
      <w:r w:rsidRPr="00A64571">
        <w:rPr>
          <w:rFonts w:ascii="Arial" w:hAnsi="Arial" w:cs="Arial"/>
          <w:sz w:val="24"/>
          <w:szCs w:val="24"/>
        </w:rPr>
        <w:t>The diversity of th</w:t>
      </w:r>
      <w:r w:rsidR="00C76440" w:rsidRPr="00A64571">
        <w:rPr>
          <w:rFonts w:ascii="Arial" w:hAnsi="Arial" w:cs="Arial"/>
          <w:sz w:val="24"/>
          <w:szCs w:val="24"/>
        </w:rPr>
        <w:t>e organisation’s</w:t>
      </w:r>
      <w:r w:rsidR="00FC6F2B" w:rsidRPr="00A64571">
        <w:rPr>
          <w:rFonts w:ascii="Arial" w:hAnsi="Arial" w:cs="Arial"/>
          <w:sz w:val="24"/>
          <w:szCs w:val="24"/>
        </w:rPr>
        <w:t xml:space="preserve"> leadership</w:t>
      </w:r>
      <w:r w:rsidR="007555F4" w:rsidRPr="00A64571">
        <w:rPr>
          <w:rFonts w:ascii="Arial" w:hAnsi="Arial" w:cs="Arial"/>
          <w:sz w:val="24"/>
          <w:szCs w:val="24"/>
        </w:rPr>
        <w:t xml:space="preserve"> team will send a strong message to potential applicants and existing staff about </w:t>
      </w:r>
      <w:r w:rsidR="00C76440" w:rsidRPr="00A64571">
        <w:rPr>
          <w:rFonts w:ascii="Arial" w:hAnsi="Arial" w:cs="Arial"/>
          <w:sz w:val="24"/>
          <w:szCs w:val="24"/>
        </w:rPr>
        <w:t>the organisation’s</w:t>
      </w:r>
      <w:r w:rsidR="007555F4" w:rsidRPr="00A64571">
        <w:rPr>
          <w:rFonts w:ascii="Arial" w:hAnsi="Arial" w:cs="Arial"/>
          <w:sz w:val="24"/>
          <w:szCs w:val="24"/>
        </w:rPr>
        <w:t xml:space="preserve"> commitment to EDI.</w:t>
      </w:r>
      <w:r w:rsidR="00243374" w:rsidRPr="00A64571">
        <w:rPr>
          <w:rFonts w:ascii="Arial" w:hAnsi="Arial" w:cs="Arial"/>
          <w:sz w:val="24"/>
          <w:szCs w:val="24"/>
        </w:rPr>
        <w:t xml:space="preserve"> M</w:t>
      </w:r>
      <w:r w:rsidR="00F138B4" w:rsidRPr="00A64571">
        <w:rPr>
          <w:rFonts w:ascii="Arial" w:hAnsi="Arial" w:cs="Arial"/>
          <w:sz w:val="24"/>
          <w:szCs w:val="24"/>
        </w:rPr>
        <w:t xml:space="preserve">archington </w:t>
      </w:r>
      <w:r w:rsidR="00F138B4" w:rsidRPr="00A64571">
        <w:rPr>
          <w:rFonts w:ascii="Arial" w:hAnsi="Arial" w:cs="Arial"/>
          <w:i/>
          <w:iCs/>
          <w:sz w:val="24"/>
          <w:szCs w:val="24"/>
        </w:rPr>
        <w:t>et al.</w:t>
      </w:r>
      <w:r w:rsidR="00F138B4" w:rsidRPr="00A64571">
        <w:rPr>
          <w:rFonts w:ascii="Arial" w:hAnsi="Arial" w:cs="Arial"/>
          <w:sz w:val="24"/>
          <w:szCs w:val="24"/>
        </w:rPr>
        <w:t xml:space="preserve"> (2021) notes that</w:t>
      </w:r>
      <w:r w:rsidR="002A4FEB" w:rsidRPr="00A64571">
        <w:rPr>
          <w:rFonts w:ascii="Arial" w:hAnsi="Arial" w:cs="Arial"/>
          <w:sz w:val="24"/>
          <w:szCs w:val="24"/>
        </w:rPr>
        <w:t xml:space="preserve"> applicants </w:t>
      </w:r>
      <w:r w:rsidR="00175723" w:rsidRPr="00A64571">
        <w:rPr>
          <w:rFonts w:ascii="Arial" w:hAnsi="Arial" w:cs="Arial"/>
          <w:sz w:val="24"/>
          <w:szCs w:val="24"/>
        </w:rPr>
        <w:t xml:space="preserve">from </w:t>
      </w:r>
      <w:r w:rsidR="00F608FD" w:rsidRPr="00A64571">
        <w:rPr>
          <w:rFonts w:ascii="Arial" w:hAnsi="Arial" w:cs="Arial"/>
          <w:sz w:val="24"/>
          <w:szCs w:val="24"/>
        </w:rPr>
        <w:t xml:space="preserve">underrepresented </w:t>
      </w:r>
      <w:r w:rsidR="00175723" w:rsidRPr="00A64571">
        <w:rPr>
          <w:rFonts w:ascii="Arial" w:hAnsi="Arial" w:cs="Arial"/>
          <w:sz w:val="24"/>
          <w:szCs w:val="24"/>
        </w:rPr>
        <w:t xml:space="preserve">groups </w:t>
      </w:r>
      <w:r w:rsidR="009703C5" w:rsidRPr="00A64571">
        <w:rPr>
          <w:rFonts w:ascii="Arial" w:hAnsi="Arial" w:cs="Arial"/>
          <w:sz w:val="24"/>
          <w:szCs w:val="24"/>
        </w:rPr>
        <w:t xml:space="preserve">may be deterred </w:t>
      </w:r>
      <w:r w:rsidR="00731100" w:rsidRPr="00A64571">
        <w:rPr>
          <w:rFonts w:ascii="Arial" w:hAnsi="Arial" w:cs="Arial"/>
          <w:sz w:val="24"/>
          <w:szCs w:val="24"/>
        </w:rPr>
        <w:t>from</w:t>
      </w:r>
      <w:r w:rsidR="009703C5" w:rsidRPr="00A64571">
        <w:rPr>
          <w:rFonts w:ascii="Arial" w:hAnsi="Arial" w:cs="Arial"/>
          <w:sz w:val="24"/>
          <w:szCs w:val="24"/>
        </w:rPr>
        <w:t xml:space="preserve"> applying if they feel they could be subject to hostility or would not fit within the organisation</w:t>
      </w:r>
      <w:r w:rsidR="00243374" w:rsidRPr="00A64571">
        <w:rPr>
          <w:rFonts w:ascii="Arial" w:hAnsi="Arial" w:cs="Arial"/>
          <w:sz w:val="24"/>
          <w:szCs w:val="24"/>
        </w:rPr>
        <w:t>.</w:t>
      </w:r>
      <w:r w:rsidR="00923115" w:rsidRPr="00A64571">
        <w:rPr>
          <w:rFonts w:ascii="Arial" w:hAnsi="Arial" w:cs="Arial"/>
          <w:sz w:val="24"/>
          <w:szCs w:val="24"/>
        </w:rPr>
        <w:t xml:space="preserve"> Therefore, diversity in the leadership team will</w:t>
      </w:r>
      <w:r w:rsidR="00F22602" w:rsidRPr="00A64571">
        <w:rPr>
          <w:rFonts w:ascii="Arial" w:hAnsi="Arial" w:cs="Arial"/>
          <w:sz w:val="24"/>
          <w:szCs w:val="24"/>
        </w:rPr>
        <w:t xml:space="preserve"> act as role models</w:t>
      </w:r>
      <w:r w:rsidR="005A5AEE" w:rsidRPr="00A64571">
        <w:rPr>
          <w:rFonts w:ascii="Arial" w:hAnsi="Arial" w:cs="Arial"/>
          <w:sz w:val="24"/>
          <w:szCs w:val="24"/>
        </w:rPr>
        <w:t xml:space="preserve"> to </w:t>
      </w:r>
      <w:r w:rsidR="00753DE2" w:rsidRPr="00A64571">
        <w:rPr>
          <w:rFonts w:ascii="Arial" w:hAnsi="Arial" w:cs="Arial"/>
          <w:sz w:val="24"/>
          <w:szCs w:val="24"/>
        </w:rPr>
        <w:t>other individuals within the organisations who have diverse characteristics</w:t>
      </w:r>
      <w:r w:rsidR="005A5AEE" w:rsidRPr="00A64571">
        <w:rPr>
          <w:rFonts w:ascii="Arial" w:hAnsi="Arial" w:cs="Arial"/>
          <w:sz w:val="24"/>
          <w:szCs w:val="24"/>
        </w:rPr>
        <w:t xml:space="preserve">, </w:t>
      </w:r>
      <w:r w:rsidR="00F22602" w:rsidRPr="00A64571">
        <w:rPr>
          <w:rFonts w:ascii="Arial" w:hAnsi="Arial" w:cs="Arial"/>
          <w:sz w:val="24"/>
          <w:szCs w:val="24"/>
        </w:rPr>
        <w:t>encourage a sense of belonging</w:t>
      </w:r>
      <w:r w:rsidR="00D44578" w:rsidRPr="00A64571">
        <w:rPr>
          <w:rFonts w:ascii="Arial" w:hAnsi="Arial" w:cs="Arial"/>
          <w:sz w:val="24"/>
          <w:szCs w:val="24"/>
        </w:rPr>
        <w:t>, and attract</w:t>
      </w:r>
      <w:r w:rsidR="00731100" w:rsidRPr="00A64571">
        <w:rPr>
          <w:rFonts w:ascii="Arial" w:hAnsi="Arial" w:cs="Arial"/>
          <w:sz w:val="24"/>
          <w:szCs w:val="24"/>
        </w:rPr>
        <w:t>ing</w:t>
      </w:r>
      <w:r w:rsidR="00D44578" w:rsidRPr="00A64571">
        <w:rPr>
          <w:rFonts w:ascii="Arial" w:hAnsi="Arial" w:cs="Arial"/>
          <w:sz w:val="24"/>
          <w:szCs w:val="24"/>
        </w:rPr>
        <w:t xml:space="preserve"> a </w:t>
      </w:r>
      <w:r w:rsidR="00731100" w:rsidRPr="00A64571">
        <w:rPr>
          <w:rFonts w:ascii="Arial" w:hAnsi="Arial" w:cs="Arial"/>
          <w:sz w:val="24"/>
          <w:szCs w:val="24"/>
        </w:rPr>
        <w:t>diversity of candidates.</w:t>
      </w:r>
    </w:p>
    <w:p w14:paraId="01DFCFEE" w14:textId="5AB421AF" w:rsidR="004D7D41" w:rsidRPr="00A64571" w:rsidRDefault="004B5668" w:rsidP="00A64571">
      <w:pPr>
        <w:spacing w:line="360" w:lineRule="auto"/>
        <w:rPr>
          <w:rFonts w:ascii="Arial" w:hAnsi="Arial" w:cs="Arial"/>
          <w:sz w:val="24"/>
          <w:szCs w:val="24"/>
        </w:rPr>
      </w:pPr>
      <w:r w:rsidRPr="00A64571">
        <w:rPr>
          <w:rFonts w:ascii="Arial" w:hAnsi="Arial" w:cs="Arial"/>
          <w:sz w:val="24"/>
          <w:szCs w:val="24"/>
        </w:rPr>
        <w:t xml:space="preserve">In addition, a lack of diverse leadership can </w:t>
      </w:r>
      <w:r w:rsidR="00152D78" w:rsidRPr="00A64571">
        <w:rPr>
          <w:rFonts w:ascii="Arial" w:hAnsi="Arial" w:cs="Arial"/>
          <w:sz w:val="24"/>
          <w:szCs w:val="24"/>
        </w:rPr>
        <w:t xml:space="preserve">negatively </w:t>
      </w:r>
      <w:r w:rsidRPr="00A64571">
        <w:rPr>
          <w:rFonts w:ascii="Arial" w:hAnsi="Arial" w:cs="Arial"/>
          <w:sz w:val="24"/>
          <w:szCs w:val="24"/>
        </w:rPr>
        <w:t xml:space="preserve">impact the </w:t>
      </w:r>
      <w:r w:rsidR="000D1D13" w:rsidRPr="00A64571">
        <w:rPr>
          <w:rFonts w:ascii="Arial" w:hAnsi="Arial" w:cs="Arial"/>
          <w:sz w:val="24"/>
          <w:szCs w:val="24"/>
        </w:rPr>
        <w:t xml:space="preserve">ability to recruit </w:t>
      </w:r>
      <w:r w:rsidR="008B0252" w:rsidRPr="00A64571">
        <w:rPr>
          <w:rFonts w:ascii="Arial" w:hAnsi="Arial" w:cs="Arial"/>
          <w:sz w:val="24"/>
          <w:szCs w:val="24"/>
        </w:rPr>
        <w:t>a more diverse workforce</w:t>
      </w:r>
      <w:r w:rsidR="00B93D57" w:rsidRPr="00A64571">
        <w:rPr>
          <w:rFonts w:ascii="Arial" w:hAnsi="Arial" w:cs="Arial"/>
          <w:sz w:val="24"/>
          <w:szCs w:val="24"/>
        </w:rPr>
        <w:t xml:space="preserve">, as candidates with </w:t>
      </w:r>
      <w:r w:rsidR="00E76369" w:rsidRPr="00A64571">
        <w:rPr>
          <w:rFonts w:ascii="Arial" w:hAnsi="Arial" w:cs="Arial"/>
          <w:sz w:val="24"/>
          <w:szCs w:val="24"/>
        </w:rPr>
        <w:t>similar characteristics to the recruiting panel</w:t>
      </w:r>
      <w:r w:rsidR="00A718C7" w:rsidRPr="00A64571">
        <w:rPr>
          <w:rFonts w:ascii="Arial" w:hAnsi="Arial" w:cs="Arial"/>
          <w:sz w:val="24"/>
          <w:szCs w:val="24"/>
        </w:rPr>
        <w:t xml:space="preserve"> are usually favoured;</w:t>
      </w:r>
      <w:r w:rsidR="008B0252" w:rsidRPr="00A64571">
        <w:rPr>
          <w:rFonts w:ascii="Arial" w:hAnsi="Arial" w:cs="Arial"/>
          <w:sz w:val="24"/>
          <w:szCs w:val="24"/>
        </w:rPr>
        <w:t xml:space="preserve"> for exampl</w:t>
      </w:r>
      <w:r w:rsidR="007623A7" w:rsidRPr="00A64571">
        <w:rPr>
          <w:rFonts w:ascii="Arial" w:hAnsi="Arial" w:cs="Arial"/>
          <w:sz w:val="24"/>
          <w:szCs w:val="24"/>
        </w:rPr>
        <w:t>e,</w:t>
      </w:r>
      <w:r w:rsidR="00A718C7" w:rsidRPr="00A64571">
        <w:rPr>
          <w:rFonts w:ascii="Arial" w:hAnsi="Arial" w:cs="Arial"/>
          <w:sz w:val="24"/>
          <w:szCs w:val="24"/>
        </w:rPr>
        <w:t xml:space="preserve"> </w:t>
      </w:r>
      <w:r w:rsidR="001B6561" w:rsidRPr="00A64571">
        <w:rPr>
          <w:rFonts w:ascii="Arial" w:hAnsi="Arial" w:cs="Arial"/>
          <w:sz w:val="24"/>
          <w:szCs w:val="24"/>
        </w:rPr>
        <w:t>a panel of white men will typically favour other white m</w:t>
      </w:r>
      <w:r w:rsidR="008E20F9">
        <w:rPr>
          <w:rFonts w:ascii="Arial" w:hAnsi="Arial" w:cs="Arial"/>
          <w:sz w:val="24"/>
          <w:szCs w:val="24"/>
        </w:rPr>
        <w:t>en</w:t>
      </w:r>
      <w:r w:rsidR="001B6561" w:rsidRPr="00A64571">
        <w:rPr>
          <w:rFonts w:ascii="Arial" w:hAnsi="Arial" w:cs="Arial"/>
          <w:sz w:val="24"/>
          <w:szCs w:val="24"/>
        </w:rPr>
        <w:t xml:space="preserve"> (</w:t>
      </w:r>
      <w:r w:rsidR="0008732C" w:rsidRPr="00A64571">
        <w:rPr>
          <w:rFonts w:ascii="Arial" w:hAnsi="Arial" w:cs="Arial"/>
          <w:sz w:val="24"/>
          <w:szCs w:val="24"/>
        </w:rPr>
        <w:t>Payne and Kee</w:t>
      </w:r>
      <w:r w:rsidR="00BB6D13" w:rsidRPr="00A64571">
        <w:rPr>
          <w:rFonts w:ascii="Arial" w:hAnsi="Arial" w:cs="Arial"/>
          <w:sz w:val="24"/>
          <w:szCs w:val="24"/>
        </w:rPr>
        <w:t>f</w:t>
      </w:r>
      <w:r w:rsidR="0008732C" w:rsidRPr="00A64571">
        <w:rPr>
          <w:rFonts w:ascii="Arial" w:hAnsi="Arial" w:cs="Arial"/>
          <w:sz w:val="24"/>
          <w:szCs w:val="24"/>
        </w:rPr>
        <w:t xml:space="preserve">fe, 2023). </w:t>
      </w:r>
      <w:r w:rsidR="00824F1C" w:rsidRPr="00A64571">
        <w:rPr>
          <w:rFonts w:ascii="Arial" w:hAnsi="Arial" w:cs="Arial"/>
          <w:sz w:val="24"/>
          <w:szCs w:val="24"/>
        </w:rPr>
        <w:t xml:space="preserve">Furthermore, </w:t>
      </w:r>
      <w:r w:rsidR="004D7D41" w:rsidRPr="00A64571">
        <w:rPr>
          <w:rFonts w:ascii="Arial" w:hAnsi="Arial" w:cs="Arial"/>
          <w:sz w:val="24"/>
          <w:szCs w:val="24"/>
        </w:rPr>
        <w:t xml:space="preserve">if candidates </w:t>
      </w:r>
      <w:r w:rsidR="00C756E4" w:rsidRPr="00A64571">
        <w:rPr>
          <w:rFonts w:ascii="Arial" w:hAnsi="Arial" w:cs="Arial"/>
          <w:sz w:val="24"/>
          <w:szCs w:val="24"/>
        </w:rPr>
        <w:t xml:space="preserve">who are different to the organisational ‘norm’ </w:t>
      </w:r>
      <w:r w:rsidR="004D7D41" w:rsidRPr="00A64571">
        <w:rPr>
          <w:rFonts w:ascii="Arial" w:hAnsi="Arial" w:cs="Arial"/>
          <w:sz w:val="24"/>
          <w:szCs w:val="24"/>
        </w:rPr>
        <w:t>are successfully recruited to non-diverse organisation</w:t>
      </w:r>
      <w:r w:rsidR="00C756E4" w:rsidRPr="00A64571">
        <w:rPr>
          <w:rFonts w:ascii="Arial" w:hAnsi="Arial" w:cs="Arial"/>
          <w:sz w:val="24"/>
          <w:szCs w:val="24"/>
        </w:rPr>
        <w:t xml:space="preserve">s, they </w:t>
      </w:r>
      <w:r w:rsidR="00D4444E" w:rsidRPr="00A64571">
        <w:rPr>
          <w:rFonts w:ascii="Arial" w:hAnsi="Arial" w:cs="Arial"/>
          <w:sz w:val="24"/>
          <w:szCs w:val="24"/>
        </w:rPr>
        <w:t>can experience isolation</w:t>
      </w:r>
      <w:r w:rsidR="004977FA" w:rsidRPr="00A64571">
        <w:rPr>
          <w:rFonts w:ascii="Arial" w:hAnsi="Arial" w:cs="Arial"/>
          <w:sz w:val="24"/>
          <w:szCs w:val="24"/>
        </w:rPr>
        <w:t xml:space="preserve"> and self-doubt</w:t>
      </w:r>
      <w:r w:rsidR="00B16951" w:rsidRPr="00A64571">
        <w:rPr>
          <w:rFonts w:ascii="Arial" w:hAnsi="Arial" w:cs="Arial"/>
          <w:sz w:val="24"/>
          <w:szCs w:val="24"/>
        </w:rPr>
        <w:t xml:space="preserve"> from feelings of ‘tokenism’</w:t>
      </w:r>
      <w:r w:rsidR="002F3CC3" w:rsidRPr="00A64571">
        <w:rPr>
          <w:rFonts w:ascii="Arial" w:hAnsi="Arial" w:cs="Arial"/>
          <w:sz w:val="24"/>
          <w:szCs w:val="24"/>
        </w:rPr>
        <w:t xml:space="preserve">, in addition to </w:t>
      </w:r>
      <w:r w:rsidR="00731100" w:rsidRPr="00A64571">
        <w:rPr>
          <w:rFonts w:ascii="Arial" w:hAnsi="Arial" w:cs="Arial"/>
          <w:sz w:val="24"/>
          <w:szCs w:val="24"/>
        </w:rPr>
        <w:t xml:space="preserve">adversely </w:t>
      </w:r>
      <w:r w:rsidR="00CF7692" w:rsidRPr="00A64571">
        <w:rPr>
          <w:rFonts w:ascii="Arial" w:hAnsi="Arial" w:cs="Arial"/>
          <w:sz w:val="24"/>
          <w:szCs w:val="24"/>
        </w:rPr>
        <w:t>impacting the</w:t>
      </w:r>
      <w:r w:rsidR="00665331" w:rsidRPr="00A64571">
        <w:rPr>
          <w:rFonts w:ascii="Arial" w:hAnsi="Arial" w:cs="Arial"/>
          <w:sz w:val="24"/>
          <w:szCs w:val="24"/>
        </w:rPr>
        <w:t xml:space="preserve"> development of their </w:t>
      </w:r>
      <w:r w:rsidR="00CF7692" w:rsidRPr="00A64571">
        <w:rPr>
          <w:rFonts w:ascii="Arial" w:hAnsi="Arial" w:cs="Arial"/>
          <w:sz w:val="24"/>
          <w:szCs w:val="24"/>
        </w:rPr>
        <w:t>career should they address EDI issues (Smith-Tran, 2020)</w:t>
      </w:r>
      <w:r w:rsidR="000F7D84" w:rsidRPr="00A64571">
        <w:rPr>
          <w:rFonts w:ascii="Arial" w:hAnsi="Arial" w:cs="Arial"/>
          <w:sz w:val="24"/>
          <w:szCs w:val="24"/>
        </w:rPr>
        <w:t xml:space="preserve">. Therefore, </w:t>
      </w:r>
      <w:r w:rsidR="00614098" w:rsidRPr="00A64571">
        <w:rPr>
          <w:rFonts w:ascii="Arial" w:hAnsi="Arial" w:cs="Arial"/>
          <w:sz w:val="24"/>
          <w:szCs w:val="24"/>
        </w:rPr>
        <w:t xml:space="preserve">this could impact the retention of </w:t>
      </w:r>
      <w:r w:rsidR="00B82424" w:rsidRPr="00A64571">
        <w:rPr>
          <w:rFonts w:ascii="Arial" w:hAnsi="Arial" w:cs="Arial"/>
          <w:sz w:val="24"/>
          <w:szCs w:val="24"/>
        </w:rPr>
        <w:t>staff</w:t>
      </w:r>
      <w:r w:rsidR="000F57D0" w:rsidRPr="00A64571">
        <w:rPr>
          <w:rFonts w:ascii="Arial" w:hAnsi="Arial" w:cs="Arial"/>
          <w:sz w:val="24"/>
          <w:szCs w:val="24"/>
        </w:rPr>
        <w:t>, or attracting</w:t>
      </w:r>
      <w:r w:rsidR="003C49DD" w:rsidRPr="00A64571">
        <w:rPr>
          <w:rFonts w:ascii="Arial" w:hAnsi="Arial" w:cs="Arial"/>
          <w:sz w:val="24"/>
          <w:szCs w:val="24"/>
        </w:rPr>
        <w:t xml:space="preserve"> </w:t>
      </w:r>
      <w:r w:rsidR="002A4FEB" w:rsidRPr="00A64571">
        <w:rPr>
          <w:rFonts w:ascii="Arial" w:hAnsi="Arial" w:cs="Arial"/>
          <w:sz w:val="24"/>
          <w:szCs w:val="24"/>
        </w:rPr>
        <w:t>applicant</w:t>
      </w:r>
      <w:r w:rsidR="00731100" w:rsidRPr="00A64571">
        <w:rPr>
          <w:rFonts w:ascii="Arial" w:hAnsi="Arial" w:cs="Arial"/>
          <w:sz w:val="24"/>
          <w:szCs w:val="24"/>
        </w:rPr>
        <w:t>s</w:t>
      </w:r>
      <w:r w:rsidR="00B82424" w:rsidRPr="00A64571">
        <w:rPr>
          <w:rFonts w:ascii="Arial" w:hAnsi="Arial" w:cs="Arial"/>
          <w:sz w:val="24"/>
          <w:szCs w:val="24"/>
        </w:rPr>
        <w:t xml:space="preserve"> </w:t>
      </w:r>
      <w:r w:rsidR="000F57D0" w:rsidRPr="00A64571">
        <w:rPr>
          <w:rFonts w:ascii="Arial" w:hAnsi="Arial" w:cs="Arial"/>
          <w:sz w:val="24"/>
          <w:szCs w:val="24"/>
        </w:rPr>
        <w:t>with diverse characteristic</w:t>
      </w:r>
      <w:r w:rsidR="003574EB" w:rsidRPr="00A64571">
        <w:rPr>
          <w:rFonts w:ascii="Arial" w:hAnsi="Arial" w:cs="Arial"/>
          <w:sz w:val="24"/>
          <w:szCs w:val="24"/>
        </w:rPr>
        <w:t xml:space="preserve">s. </w:t>
      </w:r>
    </w:p>
    <w:p w14:paraId="46790637" w14:textId="0941E96F" w:rsidR="001B1CC3" w:rsidRPr="00A64571" w:rsidRDefault="001B1CC3" w:rsidP="00A64571">
      <w:pPr>
        <w:spacing w:line="360" w:lineRule="auto"/>
        <w:rPr>
          <w:rFonts w:ascii="Arial" w:hAnsi="Arial" w:cs="Arial"/>
          <w:sz w:val="24"/>
          <w:szCs w:val="24"/>
        </w:rPr>
      </w:pPr>
      <w:r w:rsidRPr="00A64571">
        <w:rPr>
          <w:rFonts w:ascii="Arial" w:hAnsi="Arial" w:cs="Arial"/>
          <w:sz w:val="24"/>
          <w:szCs w:val="24"/>
        </w:rPr>
        <w:t>Research demonstrates that</w:t>
      </w:r>
      <w:r w:rsidR="00D200F1" w:rsidRPr="00A64571">
        <w:rPr>
          <w:rFonts w:ascii="Arial" w:hAnsi="Arial" w:cs="Arial"/>
          <w:sz w:val="24"/>
          <w:szCs w:val="24"/>
        </w:rPr>
        <w:t xml:space="preserve"> organisations with</w:t>
      </w:r>
      <w:r w:rsidRPr="00A64571">
        <w:rPr>
          <w:rFonts w:ascii="Arial" w:hAnsi="Arial" w:cs="Arial"/>
          <w:sz w:val="24"/>
          <w:szCs w:val="24"/>
        </w:rPr>
        <w:t xml:space="preserve"> a diverse workforce </w:t>
      </w:r>
      <w:r w:rsidR="00D200F1" w:rsidRPr="00A64571">
        <w:rPr>
          <w:rFonts w:ascii="Arial" w:hAnsi="Arial" w:cs="Arial"/>
          <w:sz w:val="24"/>
          <w:szCs w:val="24"/>
        </w:rPr>
        <w:t>significantly outperforms organisations that are not</w:t>
      </w:r>
      <w:r w:rsidR="004728DF" w:rsidRPr="00A64571">
        <w:rPr>
          <w:rFonts w:ascii="Arial" w:hAnsi="Arial" w:cs="Arial"/>
          <w:sz w:val="24"/>
          <w:szCs w:val="24"/>
        </w:rPr>
        <w:t xml:space="preserve"> however, </w:t>
      </w:r>
      <w:r w:rsidR="00137F27" w:rsidRPr="00A64571">
        <w:rPr>
          <w:rFonts w:ascii="Arial" w:hAnsi="Arial" w:cs="Arial"/>
          <w:sz w:val="24"/>
          <w:szCs w:val="24"/>
        </w:rPr>
        <w:t xml:space="preserve">there is continuously a lack of diverse representation </w:t>
      </w:r>
      <w:r w:rsidR="000E4FA3" w:rsidRPr="00A64571">
        <w:rPr>
          <w:rFonts w:ascii="Arial" w:hAnsi="Arial" w:cs="Arial"/>
          <w:sz w:val="24"/>
          <w:szCs w:val="24"/>
        </w:rPr>
        <w:t xml:space="preserve">within leadership teams (Mercer, 2020). </w:t>
      </w:r>
      <w:r w:rsidR="0049467A" w:rsidRPr="00A64571">
        <w:rPr>
          <w:rFonts w:ascii="Arial" w:hAnsi="Arial" w:cs="Arial"/>
          <w:sz w:val="24"/>
          <w:szCs w:val="24"/>
        </w:rPr>
        <w:t>Furthermore,</w:t>
      </w:r>
      <w:r w:rsidR="007F15A3" w:rsidRPr="00A64571">
        <w:rPr>
          <w:rFonts w:ascii="Arial" w:hAnsi="Arial" w:cs="Arial"/>
          <w:sz w:val="24"/>
          <w:szCs w:val="24"/>
        </w:rPr>
        <w:t xml:space="preserve"> </w:t>
      </w:r>
      <w:r w:rsidR="0049467A" w:rsidRPr="00A64571">
        <w:rPr>
          <w:rFonts w:ascii="Arial" w:hAnsi="Arial" w:cs="Arial"/>
          <w:sz w:val="24"/>
          <w:szCs w:val="24"/>
        </w:rPr>
        <w:t>research</w:t>
      </w:r>
      <w:r w:rsidR="000E1753" w:rsidRPr="00A64571">
        <w:rPr>
          <w:rFonts w:ascii="Arial" w:hAnsi="Arial" w:cs="Arial"/>
          <w:sz w:val="24"/>
          <w:szCs w:val="24"/>
        </w:rPr>
        <w:t xml:space="preserve"> demonstrated that diversity within leadership </w:t>
      </w:r>
      <w:r w:rsidR="00757CEA" w:rsidRPr="00A64571">
        <w:rPr>
          <w:rFonts w:ascii="Arial" w:hAnsi="Arial" w:cs="Arial"/>
          <w:sz w:val="24"/>
          <w:szCs w:val="24"/>
        </w:rPr>
        <w:t xml:space="preserve">is a source of competitive advantage whereby, </w:t>
      </w:r>
      <w:r w:rsidR="007511BE" w:rsidRPr="00A64571">
        <w:rPr>
          <w:rFonts w:ascii="Arial" w:hAnsi="Arial" w:cs="Arial"/>
          <w:sz w:val="24"/>
          <w:szCs w:val="24"/>
        </w:rPr>
        <w:t xml:space="preserve">organisations with gender </w:t>
      </w:r>
      <w:r w:rsidR="0083019D" w:rsidRPr="00A64571">
        <w:rPr>
          <w:rFonts w:ascii="Arial" w:hAnsi="Arial" w:cs="Arial"/>
          <w:sz w:val="24"/>
          <w:szCs w:val="24"/>
        </w:rPr>
        <w:t xml:space="preserve">diverse </w:t>
      </w:r>
      <w:r w:rsidR="00D86D33" w:rsidRPr="00A64571">
        <w:rPr>
          <w:rFonts w:ascii="Arial" w:hAnsi="Arial" w:cs="Arial"/>
          <w:sz w:val="24"/>
          <w:szCs w:val="24"/>
        </w:rPr>
        <w:t xml:space="preserve">and </w:t>
      </w:r>
      <w:r w:rsidR="00C81935" w:rsidRPr="00A64571">
        <w:rPr>
          <w:rFonts w:ascii="Arial" w:hAnsi="Arial" w:cs="Arial"/>
          <w:sz w:val="24"/>
          <w:szCs w:val="24"/>
        </w:rPr>
        <w:t>culturally</w:t>
      </w:r>
      <w:r w:rsidR="00D86D33" w:rsidRPr="00A64571">
        <w:rPr>
          <w:rFonts w:ascii="Arial" w:hAnsi="Arial" w:cs="Arial"/>
          <w:sz w:val="24"/>
          <w:szCs w:val="24"/>
        </w:rPr>
        <w:t xml:space="preserve"> </w:t>
      </w:r>
      <w:r w:rsidR="007511BE" w:rsidRPr="00A64571">
        <w:rPr>
          <w:rFonts w:ascii="Arial" w:hAnsi="Arial" w:cs="Arial"/>
          <w:sz w:val="24"/>
          <w:szCs w:val="24"/>
        </w:rPr>
        <w:t>diverse leadership financially outperform their peers</w:t>
      </w:r>
      <w:r w:rsidR="0083019D" w:rsidRPr="00A64571">
        <w:rPr>
          <w:rFonts w:ascii="Arial" w:hAnsi="Arial" w:cs="Arial"/>
          <w:sz w:val="24"/>
          <w:szCs w:val="24"/>
        </w:rPr>
        <w:t xml:space="preserve"> (</w:t>
      </w:r>
      <w:r w:rsidR="007F15A3" w:rsidRPr="00A64571">
        <w:rPr>
          <w:rFonts w:ascii="Arial" w:hAnsi="Arial" w:cs="Arial"/>
          <w:sz w:val="24"/>
          <w:szCs w:val="24"/>
        </w:rPr>
        <w:t xml:space="preserve">Hunt </w:t>
      </w:r>
      <w:r w:rsidR="007F15A3" w:rsidRPr="00A64571">
        <w:rPr>
          <w:rFonts w:ascii="Arial" w:hAnsi="Arial" w:cs="Arial"/>
          <w:i/>
          <w:iCs/>
          <w:sz w:val="24"/>
          <w:szCs w:val="24"/>
        </w:rPr>
        <w:t xml:space="preserve">et al., </w:t>
      </w:r>
      <w:r w:rsidR="007F15A3" w:rsidRPr="00A64571">
        <w:rPr>
          <w:rFonts w:ascii="Arial" w:hAnsi="Arial" w:cs="Arial"/>
          <w:sz w:val="24"/>
          <w:szCs w:val="24"/>
        </w:rPr>
        <w:t>2018)</w:t>
      </w:r>
      <w:r w:rsidR="00152D78" w:rsidRPr="00A64571">
        <w:rPr>
          <w:rFonts w:ascii="Arial" w:hAnsi="Arial" w:cs="Arial"/>
          <w:sz w:val="24"/>
          <w:szCs w:val="24"/>
        </w:rPr>
        <w:t xml:space="preserve"> therefore, </w:t>
      </w:r>
      <w:r w:rsidR="00415A70" w:rsidRPr="00A64571">
        <w:rPr>
          <w:rFonts w:ascii="Arial" w:hAnsi="Arial" w:cs="Arial"/>
          <w:sz w:val="24"/>
          <w:szCs w:val="24"/>
        </w:rPr>
        <w:t xml:space="preserve">it is beneficial to the organisations to diversify their leadership team to introduce different </w:t>
      </w:r>
      <w:r w:rsidR="002E397C" w:rsidRPr="00A64571">
        <w:rPr>
          <w:rFonts w:ascii="Arial" w:hAnsi="Arial" w:cs="Arial"/>
          <w:sz w:val="24"/>
          <w:szCs w:val="24"/>
        </w:rPr>
        <w:t>perspectives and</w:t>
      </w:r>
      <w:r w:rsidR="00415A70" w:rsidRPr="00A64571">
        <w:rPr>
          <w:rFonts w:ascii="Arial" w:hAnsi="Arial" w:cs="Arial"/>
          <w:sz w:val="24"/>
          <w:szCs w:val="24"/>
        </w:rPr>
        <w:t xml:space="preserve"> </w:t>
      </w:r>
      <w:r w:rsidR="00EE3C3A" w:rsidRPr="00A64571">
        <w:rPr>
          <w:rFonts w:ascii="Arial" w:hAnsi="Arial" w:cs="Arial"/>
          <w:sz w:val="24"/>
          <w:szCs w:val="24"/>
        </w:rPr>
        <w:t xml:space="preserve">increase the level of competitive advantage. </w:t>
      </w:r>
    </w:p>
    <w:p w14:paraId="452FF0CA" w14:textId="77777777" w:rsidR="008A4911" w:rsidRPr="00A64571" w:rsidRDefault="008A4911" w:rsidP="00A64571">
      <w:pPr>
        <w:spacing w:line="360" w:lineRule="auto"/>
        <w:rPr>
          <w:rFonts w:ascii="Arial" w:hAnsi="Arial" w:cs="Arial"/>
          <w:sz w:val="24"/>
          <w:szCs w:val="24"/>
        </w:rPr>
      </w:pPr>
    </w:p>
    <w:p w14:paraId="6E23661D" w14:textId="748DCA32" w:rsidR="0055795F" w:rsidRDefault="0055795F" w:rsidP="00A3745F">
      <w:pPr>
        <w:pStyle w:val="Heading3"/>
        <w:rPr>
          <w:rFonts w:ascii="Arial" w:hAnsi="Arial" w:cs="Arial"/>
          <w:i/>
          <w:iCs/>
          <w:color w:val="262626" w:themeColor="text1" w:themeTint="D9"/>
          <w:u w:val="single"/>
        </w:rPr>
      </w:pPr>
      <w:bookmarkStart w:id="7" w:name="_Toc152541988"/>
      <w:r w:rsidRPr="00A3745F">
        <w:rPr>
          <w:rFonts w:ascii="Arial" w:hAnsi="Arial" w:cs="Arial"/>
          <w:i/>
          <w:iCs/>
          <w:color w:val="262626" w:themeColor="text1" w:themeTint="D9"/>
          <w:u w:val="single"/>
        </w:rPr>
        <w:t xml:space="preserve">Effectiveness of </w:t>
      </w:r>
      <w:r w:rsidR="00814B3A" w:rsidRPr="00A3745F">
        <w:rPr>
          <w:rFonts w:ascii="Arial" w:hAnsi="Arial" w:cs="Arial"/>
          <w:i/>
          <w:iCs/>
          <w:color w:val="262626" w:themeColor="text1" w:themeTint="D9"/>
          <w:u w:val="single"/>
        </w:rPr>
        <w:t>Equality &amp; Diversity Monitoring</w:t>
      </w:r>
      <w:bookmarkEnd w:id="7"/>
    </w:p>
    <w:p w14:paraId="1573C06E" w14:textId="77777777" w:rsidR="00A3745F" w:rsidRPr="00A3745F" w:rsidRDefault="00A3745F" w:rsidP="00A3745F"/>
    <w:p w14:paraId="59B80C05" w14:textId="42586165" w:rsidR="00BC2B52" w:rsidRPr="00A64571" w:rsidRDefault="006507A2" w:rsidP="00A64571">
      <w:pPr>
        <w:spacing w:line="360" w:lineRule="auto"/>
        <w:rPr>
          <w:rFonts w:ascii="Arial" w:hAnsi="Arial" w:cs="Arial"/>
          <w:sz w:val="24"/>
          <w:szCs w:val="24"/>
        </w:rPr>
      </w:pPr>
      <w:r w:rsidRPr="00A64571">
        <w:rPr>
          <w:rFonts w:ascii="Arial" w:hAnsi="Arial" w:cs="Arial"/>
          <w:sz w:val="24"/>
          <w:szCs w:val="24"/>
        </w:rPr>
        <w:t xml:space="preserve">Monitoring equality and diversity data helps organisations </w:t>
      </w:r>
      <w:r w:rsidR="004359B1" w:rsidRPr="00A64571">
        <w:rPr>
          <w:rFonts w:ascii="Arial" w:hAnsi="Arial" w:cs="Arial"/>
          <w:sz w:val="24"/>
          <w:szCs w:val="24"/>
        </w:rPr>
        <w:t>to measure</w:t>
      </w:r>
      <w:r w:rsidR="00B758D0" w:rsidRPr="00A64571">
        <w:rPr>
          <w:rFonts w:ascii="Arial" w:hAnsi="Arial" w:cs="Arial"/>
          <w:sz w:val="24"/>
          <w:szCs w:val="24"/>
        </w:rPr>
        <w:t xml:space="preserve"> their progress against EDI goals </w:t>
      </w:r>
      <w:r w:rsidR="00F7111D" w:rsidRPr="00A64571">
        <w:rPr>
          <w:rFonts w:ascii="Arial" w:hAnsi="Arial" w:cs="Arial"/>
          <w:sz w:val="24"/>
          <w:szCs w:val="24"/>
        </w:rPr>
        <w:t xml:space="preserve">to create an inclusive and diverse workforce however, simply monitoring data is not enough. To </w:t>
      </w:r>
      <w:r w:rsidR="00E013A2" w:rsidRPr="00A64571">
        <w:rPr>
          <w:rFonts w:ascii="Arial" w:hAnsi="Arial" w:cs="Arial"/>
          <w:sz w:val="24"/>
          <w:szCs w:val="24"/>
        </w:rPr>
        <w:t xml:space="preserve">understand the gaps in the workplace, identify and address issues, and </w:t>
      </w:r>
      <w:r w:rsidR="003E6EF1" w:rsidRPr="00A64571">
        <w:rPr>
          <w:rFonts w:ascii="Arial" w:hAnsi="Arial" w:cs="Arial"/>
          <w:sz w:val="24"/>
          <w:szCs w:val="24"/>
        </w:rPr>
        <w:t>understand the level of representation, it is crucial to analyse the data</w:t>
      </w:r>
      <w:r w:rsidR="00C81720" w:rsidRPr="00A64571">
        <w:rPr>
          <w:rFonts w:ascii="Arial" w:hAnsi="Arial" w:cs="Arial"/>
          <w:sz w:val="24"/>
          <w:szCs w:val="24"/>
        </w:rPr>
        <w:t xml:space="preserve">, using the results to underpin </w:t>
      </w:r>
      <w:r w:rsidR="00B1608A" w:rsidRPr="00A64571">
        <w:rPr>
          <w:rFonts w:ascii="Arial" w:hAnsi="Arial" w:cs="Arial"/>
          <w:sz w:val="24"/>
          <w:szCs w:val="24"/>
        </w:rPr>
        <w:t xml:space="preserve">actions to proactively improve the workplace (Equality and Human Rights Commission, 2011). </w:t>
      </w:r>
    </w:p>
    <w:p w14:paraId="0E5CE84D" w14:textId="1ECA384E" w:rsidR="00B00E94" w:rsidRPr="00A64571" w:rsidRDefault="00620978" w:rsidP="00A64571">
      <w:pPr>
        <w:spacing w:line="360" w:lineRule="auto"/>
        <w:rPr>
          <w:rFonts w:ascii="Arial" w:hAnsi="Arial" w:cs="Arial"/>
          <w:sz w:val="24"/>
          <w:szCs w:val="24"/>
        </w:rPr>
      </w:pPr>
      <w:r w:rsidRPr="00A64571">
        <w:rPr>
          <w:rFonts w:ascii="Arial" w:hAnsi="Arial" w:cs="Arial"/>
          <w:sz w:val="24"/>
          <w:szCs w:val="24"/>
        </w:rPr>
        <w:t xml:space="preserve">Collecting and measuring EDI information at the recruitment stage will inform the organisation if recruitment practices are inclusive to attract a diverse talent pool. </w:t>
      </w:r>
      <w:r w:rsidR="00C4768A" w:rsidRPr="00A64571">
        <w:rPr>
          <w:rFonts w:ascii="Arial" w:hAnsi="Arial" w:cs="Arial"/>
          <w:sz w:val="24"/>
          <w:szCs w:val="24"/>
        </w:rPr>
        <w:t xml:space="preserve">Thorough monitoring at all stages of recruitment from </w:t>
      </w:r>
      <w:r w:rsidR="00E9591A" w:rsidRPr="00A64571">
        <w:rPr>
          <w:rFonts w:ascii="Arial" w:hAnsi="Arial" w:cs="Arial"/>
          <w:sz w:val="24"/>
          <w:szCs w:val="24"/>
        </w:rPr>
        <w:t>application</w:t>
      </w:r>
      <w:r w:rsidR="00361A37" w:rsidRPr="00A64571">
        <w:rPr>
          <w:rFonts w:ascii="Arial" w:hAnsi="Arial" w:cs="Arial"/>
          <w:sz w:val="24"/>
          <w:szCs w:val="24"/>
        </w:rPr>
        <w:t xml:space="preserve"> to</w:t>
      </w:r>
      <w:r w:rsidR="00E9591A" w:rsidRPr="00A64571">
        <w:rPr>
          <w:rFonts w:ascii="Arial" w:hAnsi="Arial" w:cs="Arial"/>
          <w:sz w:val="24"/>
          <w:szCs w:val="24"/>
        </w:rPr>
        <w:t xml:space="preserve"> hire, will </w:t>
      </w:r>
      <w:r w:rsidR="00250430" w:rsidRPr="00A64571">
        <w:rPr>
          <w:rFonts w:ascii="Arial" w:hAnsi="Arial" w:cs="Arial"/>
          <w:sz w:val="24"/>
          <w:szCs w:val="24"/>
        </w:rPr>
        <w:t xml:space="preserve">identify the number of candidates from underrepresented </w:t>
      </w:r>
      <w:r w:rsidR="00795308" w:rsidRPr="00A64571">
        <w:rPr>
          <w:rFonts w:ascii="Arial" w:hAnsi="Arial" w:cs="Arial"/>
          <w:sz w:val="24"/>
          <w:szCs w:val="24"/>
        </w:rPr>
        <w:t>groups at each stage of recruitment</w:t>
      </w:r>
      <w:r w:rsidR="00034BBC" w:rsidRPr="00A64571">
        <w:rPr>
          <w:rFonts w:ascii="Arial" w:hAnsi="Arial" w:cs="Arial"/>
          <w:sz w:val="24"/>
          <w:szCs w:val="24"/>
        </w:rPr>
        <w:t xml:space="preserve">; importantly informing the organisation if candidates from underrepresented groups </w:t>
      </w:r>
      <w:r w:rsidR="00361A37" w:rsidRPr="00A64571">
        <w:rPr>
          <w:rFonts w:ascii="Arial" w:hAnsi="Arial" w:cs="Arial"/>
          <w:sz w:val="24"/>
          <w:szCs w:val="24"/>
        </w:rPr>
        <w:t>reach</w:t>
      </w:r>
      <w:r w:rsidR="00034BBC" w:rsidRPr="00A64571">
        <w:rPr>
          <w:rFonts w:ascii="Arial" w:hAnsi="Arial" w:cs="Arial"/>
          <w:sz w:val="24"/>
          <w:szCs w:val="24"/>
        </w:rPr>
        <w:t xml:space="preserve"> the interview stage</w:t>
      </w:r>
      <w:r w:rsidR="00361A37" w:rsidRPr="00A64571">
        <w:rPr>
          <w:rFonts w:ascii="Arial" w:hAnsi="Arial" w:cs="Arial"/>
          <w:sz w:val="24"/>
          <w:szCs w:val="24"/>
        </w:rPr>
        <w:t xml:space="preserve"> and were</w:t>
      </w:r>
      <w:r w:rsidR="00E76AF2" w:rsidRPr="00A64571">
        <w:rPr>
          <w:rFonts w:ascii="Arial" w:hAnsi="Arial" w:cs="Arial"/>
          <w:sz w:val="24"/>
          <w:szCs w:val="24"/>
        </w:rPr>
        <w:t xml:space="preserve"> able to access </w:t>
      </w:r>
      <w:r w:rsidR="00A81C12" w:rsidRPr="00A64571">
        <w:rPr>
          <w:rFonts w:ascii="Arial" w:hAnsi="Arial" w:cs="Arial"/>
          <w:sz w:val="24"/>
          <w:szCs w:val="24"/>
        </w:rPr>
        <w:t>the job opportunity (CIPD, 2022</w:t>
      </w:r>
      <w:r w:rsidR="006349BC" w:rsidRPr="00A64571">
        <w:rPr>
          <w:rFonts w:ascii="Arial" w:hAnsi="Arial" w:cs="Arial"/>
          <w:sz w:val="24"/>
          <w:szCs w:val="24"/>
        </w:rPr>
        <w:t>a</w:t>
      </w:r>
      <w:r w:rsidR="00A81C12" w:rsidRPr="00A64571">
        <w:rPr>
          <w:rFonts w:ascii="Arial" w:hAnsi="Arial" w:cs="Arial"/>
          <w:sz w:val="24"/>
          <w:szCs w:val="24"/>
        </w:rPr>
        <w:t xml:space="preserve">; </w:t>
      </w:r>
      <w:r w:rsidR="00EB6B75" w:rsidRPr="00A64571">
        <w:rPr>
          <w:rFonts w:ascii="Arial" w:hAnsi="Arial" w:cs="Arial"/>
          <w:sz w:val="24"/>
          <w:szCs w:val="24"/>
        </w:rPr>
        <w:t>Howlett, 2020)</w:t>
      </w:r>
      <w:r w:rsidR="00F16A02" w:rsidRPr="00A64571">
        <w:rPr>
          <w:rFonts w:ascii="Arial" w:hAnsi="Arial" w:cs="Arial"/>
          <w:sz w:val="24"/>
          <w:szCs w:val="24"/>
        </w:rPr>
        <w:t>,</w:t>
      </w:r>
      <w:r w:rsidR="00314428" w:rsidRPr="00A64571">
        <w:rPr>
          <w:rFonts w:ascii="Arial" w:hAnsi="Arial" w:cs="Arial"/>
          <w:sz w:val="24"/>
          <w:szCs w:val="24"/>
        </w:rPr>
        <w:t xml:space="preserve"> in addition to identifying if there are barriers at different stages of the process</w:t>
      </w:r>
      <w:r w:rsidR="006349BC" w:rsidRPr="00A64571">
        <w:rPr>
          <w:rFonts w:ascii="Arial" w:hAnsi="Arial" w:cs="Arial"/>
          <w:sz w:val="24"/>
          <w:szCs w:val="24"/>
        </w:rPr>
        <w:t xml:space="preserve"> (CIPD, 2022b)</w:t>
      </w:r>
      <w:r w:rsidR="00EB6B75" w:rsidRPr="00A64571">
        <w:rPr>
          <w:rFonts w:ascii="Arial" w:hAnsi="Arial" w:cs="Arial"/>
          <w:sz w:val="24"/>
          <w:szCs w:val="24"/>
        </w:rPr>
        <w:t xml:space="preserve">. </w:t>
      </w:r>
    </w:p>
    <w:p w14:paraId="3E25BBF6" w14:textId="308B5164" w:rsidR="00193AD4" w:rsidRPr="00A64571" w:rsidRDefault="007441F0" w:rsidP="00A64571">
      <w:pPr>
        <w:spacing w:line="360" w:lineRule="auto"/>
        <w:rPr>
          <w:rFonts w:ascii="Arial" w:hAnsi="Arial" w:cs="Arial"/>
          <w:sz w:val="24"/>
          <w:szCs w:val="24"/>
        </w:rPr>
      </w:pPr>
      <w:r w:rsidRPr="00A64571">
        <w:rPr>
          <w:rFonts w:ascii="Arial" w:hAnsi="Arial" w:cs="Arial"/>
          <w:sz w:val="24"/>
          <w:szCs w:val="24"/>
        </w:rPr>
        <w:lastRenderedPageBreak/>
        <w:t xml:space="preserve">The absence of EDI monitoring </w:t>
      </w:r>
      <w:r w:rsidR="00437DF1" w:rsidRPr="00A64571">
        <w:rPr>
          <w:rFonts w:ascii="Arial" w:hAnsi="Arial" w:cs="Arial"/>
          <w:sz w:val="24"/>
          <w:szCs w:val="24"/>
        </w:rPr>
        <w:t>can result in difficulties identifying and tackling trends of bias</w:t>
      </w:r>
      <w:r w:rsidR="00646DB3" w:rsidRPr="00A64571">
        <w:rPr>
          <w:rFonts w:ascii="Arial" w:hAnsi="Arial" w:cs="Arial"/>
          <w:sz w:val="24"/>
          <w:szCs w:val="24"/>
        </w:rPr>
        <w:t xml:space="preserve">. </w:t>
      </w:r>
      <w:r w:rsidR="00B00E94" w:rsidRPr="00A64571">
        <w:rPr>
          <w:rFonts w:ascii="Arial" w:hAnsi="Arial" w:cs="Arial"/>
          <w:sz w:val="24"/>
          <w:szCs w:val="24"/>
        </w:rPr>
        <w:t>For example,</w:t>
      </w:r>
      <w:r w:rsidRPr="00A64571">
        <w:rPr>
          <w:rFonts w:ascii="Arial" w:hAnsi="Arial" w:cs="Arial"/>
          <w:sz w:val="24"/>
          <w:szCs w:val="24"/>
        </w:rPr>
        <w:t xml:space="preserve"> </w:t>
      </w:r>
      <w:r w:rsidR="00EB6B75" w:rsidRPr="00A64571">
        <w:rPr>
          <w:rFonts w:ascii="Arial" w:hAnsi="Arial" w:cs="Arial"/>
          <w:sz w:val="24"/>
          <w:szCs w:val="24"/>
        </w:rPr>
        <w:t>Howlett (2020)</w:t>
      </w:r>
      <w:r w:rsidR="00995FD4" w:rsidRPr="00A64571">
        <w:rPr>
          <w:rFonts w:ascii="Arial" w:hAnsi="Arial" w:cs="Arial"/>
          <w:sz w:val="24"/>
          <w:szCs w:val="24"/>
        </w:rPr>
        <w:t xml:space="preserve"> notes that</w:t>
      </w:r>
      <w:r w:rsidR="00EC2CC3" w:rsidRPr="00A64571">
        <w:rPr>
          <w:rFonts w:ascii="Arial" w:hAnsi="Arial" w:cs="Arial"/>
          <w:sz w:val="24"/>
          <w:szCs w:val="24"/>
        </w:rPr>
        <w:t xml:space="preserve"> c</w:t>
      </w:r>
      <w:r w:rsidR="00373F59" w:rsidRPr="00A64571">
        <w:rPr>
          <w:rFonts w:ascii="Arial" w:hAnsi="Arial" w:cs="Arial"/>
          <w:sz w:val="24"/>
          <w:szCs w:val="24"/>
        </w:rPr>
        <w:t>andidates with typically</w:t>
      </w:r>
      <w:r w:rsidR="005A67E3" w:rsidRPr="00A64571">
        <w:rPr>
          <w:rFonts w:ascii="Arial" w:hAnsi="Arial" w:cs="Arial"/>
          <w:sz w:val="24"/>
          <w:szCs w:val="24"/>
        </w:rPr>
        <w:t xml:space="preserve"> </w:t>
      </w:r>
      <w:r w:rsidR="003251B8" w:rsidRPr="00A64571">
        <w:rPr>
          <w:rFonts w:ascii="Arial" w:hAnsi="Arial" w:cs="Arial"/>
          <w:sz w:val="24"/>
          <w:szCs w:val="24"/>
        </w:rPr>
        <w:t>foreign</w:t>
      </w:r>
      <w:r w:rsidR="005A67E3" w:rsidRPr="00A64571">
        <w:rPr>
          <w:rFonts w:ascii="Arial" w:hAnsi="Arial" w:cs="Arial"/>
          <w:sz w:val="24"/>
          <w:szCs w:val="24"/>
        </w:rPr>
        <w:t xml:space="preserve"> </w:t>
      </w:r>
      <w:r w:rsidR="00373F59" w:rsidRPr="00A64571">
        <w:rPr>
          <w:rFonts w:ascii="Arial" w:hAnsi="Arial" w:cs="Arial"/>
          <w:sz w:val="24"/>
          <w:szCs w:val="24"/>
        </w:rPr>
        <w:t xml:space="preserve">names </w:t>
      </w:r>
      <w:r w:rsidR="00EC2CC3" w:rsidRPr="00A64571">
        <w:rPr>
          <w:rFonts w:ascii="Arial" w:hAnsi="Arial" w:cs="Arial"/>
          <w:sz w:val="24"/>
          <w:szCs w:val="24"/>
        </w:rPr>
        <w:t>are less likely to be successful at recruitment</w:t>
      </w:r>
      <w:r w:rsidR="003251B8" w:rsidRPr="00A64571">
        <w:rPr>
          <w:rFonts w:ascii="Arial" w:hAnsi="Arial" w:cs="Arial"/>
          <w:sz w:val="24"/>
          <w:szCs w:val="24"/>
        </w:rPr>
        <w:t xml:space="preserve"> due to bias</w:t>
      </w:r>
      <w:r w:rsidR="00B00E94" w:rsidRPr="00A64571">
        <w:rPr>
          <w:rFonts w:ascii="Arial" w:hAnsi="Arial" w:cs="Arial"/>
          <w:sz w:val="24"/>
          <w:szCs w:val="24"/>
        </w:rPr>
        <w:t>. Therefore, if</w:t>
      </w:r>
      <w:r w:rsidR="00960EC5" w:rsidRPr="00A64571">
        <w:rPr>
          <w:rFonts w:ascii="Arial" w:hAnsi="Arial" w:cs="Arial"/>
          <w:sz w:val="24"/>
          <w:szCs w:val="24"/>
        </w:rPr>
        <w:t xml:space="preserve"> certain groups of candidates are continuously facing barriers, the organisation can implement changes to create a more inclusive process. </w:t>
      </w:r>
    </w:p>
    <w:p w14:paraId="559E92CE" w14:textId="64D32168" w:rsidR="00665331" w:rsidRPr="00A64571" w:rsidRDefault="000E75B7" w:rsidP="00A64571">
      <w:pPr>
        <w:spacing w:line="360" w:lineRule="auto"/>
        <w:rPr>
          <w:rFonts w:ascii="Arial" w:hAnsi="Arial" w:cs="Arial"/>
          <w:sz w:val="24"/>
          <w:szCs w:val="24"/>
        </w:rPr>
      </w:pPr>
      <w:r w:rsidRPr="00A64571">
        <w:rPr>
          <w:rFonts w:ascii="Arial" w:hAnsi="Arial" w:cs="Arial"/>
          <w:sz w:val="24"/>
          <w:szCs w:val="24"/>
        </w:rPr>
        <w:t xml:space="preserve">EDI monitoring </w:t>
      </w:r>
      <w:r w:rsidR="00DC7328" w:rsidRPr="00A64571">
        <w:rPr>
          <w:rFonts w:ascii="Arial" w:hAnsi="Arial" w:cs="Arial"/>
          <w:sz w:val="24"/>
          <w:szCs w:val="24"/>
        </w:rPr>
        <w:t>promote</w:t>
      </w:r>
      <w:r w:rsidR="005409AE" w:rsidRPr="00A64571">
        <w:rPr>
          <w:rFonts w:ascii="Arial" w:hAnsi="Arial" w:cs="Arial"/>
          <w:sz w:val="24"/>
          <w:szCs w:val="24"/>
        </w:rPr>
        <w:t>s</w:t>
      </w:r>
      <w:r w:rsidR="00DC7328" w:rsidRPr="00A64571">
        <w:rPr>
          <w:rFonts w:ascii="Arial" w:hAnsi="Arial" w:cs="Arial"/>
          <w:sz w:val="24"/>
          <w:szCs w:val="24"/>
        </w:rPr>
        <w:t xml:space="preserve"> the development of existing staff </w:t>
      </w:r>
      <w:r w:rsidR="00773069" w:rsidRPr="00A64571">
        <w:rPr>
          <w:rFonts w:ascii="Arial" w:hAnsi="Arial" w:cs="Arial"/>
          <w:sz w:val="24"/>
          <w:szCs w:val="24"/>
        </w:rPr>
        <w:t xml:space="preserve">as the data will identify inequalities </w:t>
      </w:r>
      <w:r w:rsidR="00C85491" w:rsidRPr="00A64571">
        <w:rPr>
          <w:rFonts w:ascii="Arial" w:hAnsi="Arial" w:cs="Arial"/>
          <w:sz w:val="24"/>
          <w:szCs w:val="24"/>
        </w:rPr>
        <w:t>in</w:t>
      </w:r>
      <w:r w:rsidR="00192881" w:rsidRPr="00A64571">
        <w:rPr>
          <w:rFonts w:ascii="Arial" w:hAnsi="Arial" w:cs="Arial"/>
          <w:sz w:val="24"/>
          <w:szCs w:val="24"/>
        </w:rPr>
        <w:t xml:space="preserve"> accessing</w:t>
      </w:r>
      <w:r w:rsidR="00AB2176" w:rsidRPr="00A64571">
        <w:rPr>
          <w:rFonts w:ascii="Arial" w:hAnsi="Arial" w:cs="Arial"/>
          <w:sz w:val="24"/>
          <w:szCs w:val="24"/>
        </w:rPr>
        <w:t xml:space="preserve"> career</w:t>
      </w:r>
      <w:r w:rsidR="00192881" w:rsidRPr="00A64571">
        <w:rPr>
          <w:rFonts w:ascii="Arial" w:hAnsi="Arial" w:cs="Arial"/>
          <w:sz w:val="24"/>
          <w:szCs w:val="24"/>
        </w:rPr>
        <w:t xml:space="preserve"> development opportunities</w:t>
      </w:r>
      <w:r w:rsidR="005409AE" w:rsidRPr="00A64571">
        <w:rPr>
          <w:rFonts w:ascii="Arial" w:hAnsi="Arial" w:cs="Arial"/>
          <w:sz w:val="24"/>
          <w:szCs w:val="24"/>
        </w:rPr>
        <w:t xml:space="preserve">; addressing accessibility will </w:t>
      </w:r>
      <w:r w:rsidR="00772328" w:rsidRPr="00A64571">
        <w:rPr>
          <w:rFonts w:ascii="Arial" w:hAnsi="Arial" w:cs="Arial"/>
          <w:sz w:val="24"/>
          <w:szCs w:val="24"/>
        </w:rPr>
        <w:t>drive a more inclusive environment</w:t>
      </w:r>
      <w:r w:rsidR="00C85491" w:rsidRPr="00A64571">
        <w:rPr>
          <w:rFonts w:ascii="Arial" w:hAnsi="Arial" w:cs="Arial"/>
          <w:sz w:val="24"/>
          <w:szCs w:val="24"/>
        </w:rPr>
        <w:t xml:space="preserve"> as organisations can target </w:t>
      </w:r>
      <w:r w:rsidR="00AB2176" w:rsidRPr="00A64571">
        <w:rPr>
          <w:rFonts w:ascii="Arial" w:hAnsi="Arial" w:cs="Arial"/>
          <w:sz w:val="24"/>
          <w:szCs w:val="24"/>
        </w:rPr>
        <w:t xml:space="preserve">career </w:t>
      </w:r>
      <w:r w:rsidR="00C85491" w:rsidRPr="00A64571">
        <w:rPr>
          <w:rFonts w:ascii="Arial" w:hAnsi="Arial" w:cs="Arial"/>
          <w:sz w:val="24"/>
          <w:szCs w:val="24"/>
        </w:rPr>
        <w:t xml:space="preserve">development </w:t>
      </w:r>
      <w:r w:rsidR="00AB2176" w:rsidRPr="00A64571">
        <w:rPr>
          <w:rFonts w:ascii="Arial" w:hAnsi="Arial" w:cs="Arial"/>
          <w:sz w:val="24"/>
          <w:szCs w:val="24"/>
        </w:rPr>
        <w:t xml:space="preserve">for underrepresented groups. </w:t>
      </w:r>
    </w:p>
    <w:p w14:paraId="24D44A69" w14:textId="57163892" w:rsidR="008A4911" w:rsidRPr="00A64571" w:rsidRDefault="008A4911" w:rsidP="00A64571">
      <w:pPr>
        <w:spacing w:line="360" w:lineRule="auto"/>
        <w:rPr>
          <w:rFonts w:ascii="Arial" w:hAnsi="Arial" w:cs="Arial"/>
          <w:sz w:val="24"/>
          <w:szCs w:val="24"/>
        </w:rPr>
      </w:pPr>
    </w:p>
    <w:p w14:paraId="12290F6C" w14:textId="77777777" w:rsidR="0042520F" w:rsidRDefault="0042520F" w:rsidP="00A64571">
      <w:pPr>
        <w:spacing w:line="360" w:lineRule="auto"/>
        <w:rPr>
          <w:rFonts w:ascii="Arial" w:hAnsi="Arial" w:cs="Arial"/>
          <w:sz w:val="24"/>
          <w:szCs w:val="24"/>
        </w:rPr>
      </w:pPr>
    </w:p>
    <w:p w14:paraId="35BB2CE7" w14:textId="77777777" w:rsidR="002977E8" w:rsidRDefault="002977E8" w:rsidP="00A64571">
      <w:pPr>
        <w:spacing w:line="360" w:lineRule="auto"/>
        <w:rPr>
          <w:rFonts w:ascii="Arial" w:hAnsi="Arial" w:cs="Arial"/>
          <w:sz w:val="24"/>
          <w:szCs w:val="24"/>
        </w:rPr>
      </w:pPr>
    </w:p>
    <w:p w14:paraId="37A6AC21" w14:textId="77777777" w:rsidR="002977E8" w:rsidRDefault="002977E8" w:rsidP="00A64571">
      <w:pPr>
        <w:spacing w:line="360" w:lineRule="auto"/>
        <w:rPr>
          <w:rFonts w:ascii="Arial" w:hAnsi="Arial" w:cs="Arial"/>
          <w:sz w:val="24"/>
          <w:szCs w:val="24"/>
        </w:rPr>
      </w:pPr>
    </w:p>
    <w:p w14:paraId="240F2AB0" w14:textId="77777777" w:rsidR="002977E8" w:rsidRDefault="002977E8" w:rsidP="00A64571">
      <w:pPr>
        <w:spacing w:line="360" w:lineRule="auto"/>
        <w:rPr>
          <w:rFonts w:ascii="Arial" w:hAnsi="Arial" w:cs="Arial"/>
          <w:sz w:val="24"/>
          <w:szCs w:val="24"/>
        </w:rPr>
      </w:pPr>
    </w:p>
    <w:p w14:paraId="1D46F277" w14:textId="77777777" w:rsidR="002977E8" w:rsidRDefault="002977E8" w:rsidP="00A64571">
      <w:pPr>
        <w:spacing w:line="360" w:lineRule="auto"/>
        <w:rPr>
          <w:rFonts w:ascii="Arial" w:hAnsi="Arial" w:cs="Arial"/>
          <w:sz w:val="24"/>
          <w:szCs w:val="24"/>
        </w:rPr>
      </w:pPr>
    </w:p>
    <w:p w14:paraId="6D062ACC" w14:textId="77777777" w:rsidR="002977E8" w:rsidRDefault="002977E8" w:rsidP="00A64571">
      <w:pPr>
        <w:spacing w:line="360" w:lineRule="auto"/>
        <w:rPr>
          <w:rFonts w:ascii="Arial" w:hAnsi="Arial" w:cs="Arial"/>
          <w:sz w:val="24"/>
          <w:szCs w:val="24"/>
        </w:rPr>
      </w:pPr>
    </w:p>
    <w:p w14:paraId="6C21AD73" w14:textId="77777777" w:rsidR="002977E8" w:rsidRDefault="002977E8" w:rsidP="00A64571">
      <w:pPr>
        <w:spacing w:line="360" w:lineRule="auto"/>
        <w:rPr>
          <w:rFonts w:ascii="Arial" w:hAnsi="Arial" w:cs="Arial"/>
          <w:sz w:val="24"/>
          <w:szCs w:val="24"/>
        </w:rPr>
      </w:pPr>
    </w:p>
    <w:p w14:paraId="5F7F5407" w14:textId="04009AF0" w:rsidR="000F7D84" w:rsidRDefault="00A8384B" w:rsidP="00A3745F">
      <w:pPr>
        <w:pStyle w:val="Heading2"/>
        <w:rPr>
          <w:rFonts w:ascii="Arial" w:hAnsi="Arial" w:cs="Arial"/>
          <w:b/>
          <w:bCs/>
          <w:color w:val="262626" w:themeColor="text1" w:themeTint="D9"/>
          <w:sz w:val="24"/>
          <w:szCs w:val="24"/>
        </w:rPr>
      </w:pPr>
      <w:bookmarkStart w:id="8" w:name="_Toc152541989"/>
      <w:r w:rsidRPr="00A3745F">
        <w:rPr>
          <w:rFonts w:ascii="Arial" w:hAnsi="Arial" w:cs="Arial"/>
          <w:b/>
          <w:bCs/>
          <w:color w:val="262626" w:themeColor="text1" w:themeTint="D9"/>
          <w:sz w:val="24"/>
          <w:szCs w:val="24"/>
        </w:rPr>
        <w:t xml:space="preserve">Critical analysis of Ateb’s HR systems, </w:t>
      </w:r>
      <w:r w:rsidR="002361C0" w:rsidRPr="00A3745F">
        <w:rPr>
          <w:rFonts w:ascii="Arial" w:hAnsi="Arial" w:cs="Arial"/>
          <w:b/>
          <w:bCs/>
          <w:color w:val="262626" w:themeColor="text1" w:themeTint="D9"/>
          <w:sz w:val="24"/>
          <w:szCs w:val="24"/>
        </w:rPr>
        <w:t>processes,</w:t>
      </w:r>
      <w:r w:rsidRPr="00A3745F">
        <w:rPr>
          <w:rFonts w:ascii="Arial" w:hAnsi="Arial" w:cs="Arial"/>
          <w:b/>
          <w:bCs/>
          <w:color w:val="262626" w:themeColor="text1" w:themeTint="D9"/>
          <w:sz w:val="24"/>
          <w:szCs w:val="24"/>
        </w:rPr>
        <w:t xml:space="preserve"> and practices</w:t>
      </w:r>
      <w:bookmarkEnd w:id="8"/>
    </w:p>
    <w:p w14:paraId="2D8D60DA" w14:textId="77777777" w:rsidR="00A3745F" w:rsidRPr="00A3745F" w:rsidRDefault="00A3745F" w:rsidP="00A3745F"/>
    <w:p w14:paraId="27EFBBC6" w14:textId="250F2365" w:rsidR="000F7D84" w:rsidRDefault="001B557F" w:rsidP="00A3745F">
      <w:pPr>
        <w:pStyle w:val="Heading3"/>
        <w:rPr>
          <w:rFonts w:ascii="Arial" w:hAnsi="Arial" w:cs="Arial"/>
          <w:i/>
          <w:iCs/>
          <w:color w:val="262626" w:themeColor="text1" w:themeTint="D9"/>
          <w:u w:val="single"/>
        </w:rPr>
      </w:pPr>
      <w:bookmarkStart w:id="9" w:name="_Toc152541990"/>
      <w:r w:rsidRPr="00A3745F">
        <w:rPr>
          <w:rFonts w:ascii="Arial" w:hAnsi="Arial" w:cs="Arial"/>
          <w:i/>
          <w:iCs/>
          <w:color w:val="262626" w:themeColor="text1" w:themeTint="D9"/>
          <w:u w:val="single"/>
        </w:rPr>
        <w:t xml:space="preserve">Inclusive </w:t>
      </w:r>
      <w:r w:rsidR="00C4056B" w:rsidRPr="00A3745F">
        <w:rPr>
          <w:rFonts w:ascii="Arial" w:hAnsi="Arial" w:cs="Arial"/>
          <w:i/>
          <w:iCs/>
          <w:color w:val="262626" w:themeColor="text1" w:themeTint="D9"/>
          <w:u w:val="single"/>
        </w:rPr>
        <w:t>R</w:t>
      </w:r>
      <w:r w:rsidRPr="00A3745F">
        <w:rPr>
          <w:rFonts w:ascii="Arial" w:hAnsi="Arial" w:cs="Arial"/>
          <w:i/>
          <w:iCs/>
          <w:color w:val="262626" w:themeColor="text1" w:themeTint="D9"/>
          <w:u w:val="single"/>
        </w:rPr>
        <w:t>ecruitment</w:t>
      </w:r>
      <w:bookmarkEnd w:id="9"/>
    </w:p>
    <w:p w14:paraId="5B0E6984" w14:textId="77777777" w:rsidR="00A3745F" w:rsidRPr="00A3745F" w:rsidRDefault="00A3745F" w:rsidP="00A3745F"/>
    <w:p w14:paraId="349E63D4" w14:textId="57081C0C" w:rsidR="00406FC2" w:rsidRPr="00A64571" w:rsidRDefault="00B35AFB" w:rsidP="00A64571">
      <w:pPr>
        <w:spacing w:line="360" w:lineRule="auto"/>
        <w:rPr>
          <w:rFonts w:ascii="Arial" w:hAnsi="Arial" w:cs="Arial"/>
          <w:sz w:val="24"/>
          <w:szCs w:val="24"/>
        </w:rPr>
      </w:pPr>
      <w:r w:rsidRPr="00A64571">
        <w:rPr>
          <w:rFonts w:ascii="Arial" w:hAnsi="Arial" w:cs="Arial"/>
          <w:sz w:val="24"/>
          <w:szCs w:val="24"/>
        </w:rPr>
        <w:t xml:space="preserve">Ateb’s application tracking system </w:t>
      </w:r>
      <w:r w:rsidR="00A2302D" w:rsidRPr="00A64571">
        <w:rPr>
          <w:rFonts w:ascii="Arial" w:hAnsi="Arial" w:cs="Arial"/>
          <w:sz w:val="24"/>
          <w:szCs w:val="24"/>
        </w:rPr>
        <w:t>captures</w:t>
      </w:r>
      <w:r w:rsidR="00C805E9" w:rsidRPr="00A64571">
        <w:rPr>
          <w:rFonts w:ascii="Arial" w:hAnsi="Arial" w:cs="Arial"/>
          <w:sz w:val="24"/>
          <w:szCs w:val="24"/>
        </w:rPr>
        <w:t xml:space="preserve"> </w:t>
      </w:r>
      <w:r w:rsidRPr="00A64571">
        <w:rPr>
          <w:rFonts w:ascii="Arial" w:hAnsi="Arial" w:cs="Arial"/>
          <w:sz w:val="24"/>
          <w:szCs w:val="24"/>
        </w:rPr>
        <w:t xml:space="preserve">candidate </w:t>
      </w:r>
      <w:r w:rsidR="00242CE9" w:rsidRPr="00A64571">
        <w:rPr>
          <w:rFonts w:ascii="Arial" w:hAnsi="Arial" w:cs="Arial"/>
          <w:sz w:val="24"/>
          <w:szCs w:val="24"/>
        </w:rPr>
        <w:t>equality</w:t>
      </w:r>
      <w:r w:rsidRPr="00A64571">
        <w:rPr>
          <w:rFonts w:ascii="Arial" w:hAnsi="Arial" w:cs="Arial"/>
          <w:sz w:val="24"/>
          <w:szCs w:val="24"/>
        </w:rPr>
        <w:t xml:space="preserve"> monitoring data therefore, </w:t>
      </w:r>
      <w:r w:rsidR="00E7000F" w:rsidRPr="00A64571">
        <w:rPr>
          <w:rFonts w:ascii="Arial" w:hAnsi="Arial" w:cs="Arial"/>
          <w:sz w:val="24"/>
          <w:szCs w:val="24"/>
        </w:rPr>
        <w:t xml:space="preserve">providing </w:t>
      </w:r>
      <w:r w:rsidR="003217A6" w:rsidRPr="00A64571">
        <w:rPr>
          <w:rFonts w:ascii="Arial" w:hAnsi="Arial" w:cs="Arial"/>
          <w:sz w:val="24"/>
          <w:szCs w:val="24"/>
        </w:rPr>
        <w:t xml:space="preserve">valuable </w:t>
      </w:r>
      <w:r w:rsidR="00E7000F" w:rsidRPr="00A64571">
        <w:rPr>
          <w:rFonts w:ascii="Arial" w:hAnsi="Arial" w:cs="Arial"/>
          <w:sz w:val="24"/>
          <w:szCs w:val="24"/>
        </w:rPr>
        <w:t>insights into the diversity of candidates applying</w:t>
      </w:r>
      <w:r w:rsidR="0042044F" w:rsidRPr="00A64571">
        <w:rPr>
          <w:rFonts w:ascii="Arial" w:hAnsi="Arial" w:cs="Arial"/>
          <w:sz w:val="24"/>
          <w:szCs w:val="24"/>
        </w:rPr>
        <w:t>; thu</w:t>
      </w:r>
      <w:r w:rsidR="003217A6" w:rsidRPr="00A64571">
        <w:rPr>
          <w:rFonts w:ascii="Arial" w:hAnsi="Arial" w:cs="Arial"/>
          <w:sz w:val="24"/>
          <w:szCs w:val="24"/>
        </w:rPr>
        <w:t xml:space="preserve">s, Ateb is clearly able to identify the underrepresented groups during recruitment and if required, </w:t>
      </w:r>
      <w:r w:rsidR="00DE129A" w:rsidRPr="00A64571">
        <w:rPr>
          <w:rFonts w:ascii="Arial" w:hAnsi="Arial" w:cs="Arial"/>
          <w:sz w:val="24"/>
          <w:szCs w:val="24"/>
        </w:rPr>
        <w:t xml:space="preserve">take a proactive approach </w:t>
      </w:r>
      <w:r w:rsidR="00B507E0" w:rsidRPr="00A64571">
        <w:rPr>
          <w:rFonts w:ascii="Arial" w:hAnsi="Arial" w:cs="Arial"/>
          <w:sz w:val="24"/>
          <w:szCs w:val="24"/>
        </w:rPr>
        <w:t>in</w:t>
      </w:r>
      <w:r w:rsidR="00DE129A" w:rsidRPr="00A64571">
        <w:rPr>
          <w:rFonts w:ascii="Arial" w:hAnsi="Arial" w:cs="Arial"/>
          <w:sz w:val="24"/>
          <w:szCs w:val="24"/>
        </w:rPr>
        <w:t xml:space="preserve"> attracting candidates from this group. </w:t>
      </w:r>
      <w:r w:rsidR="00242CE9" w:rsidRPr="00A64571">
        <w:rPr>
          <w:rFonts w:ascii="Arial" w:hAnsi="Arial" w:cs="Arial"/>
          <w:sz w:val="24"/>
          <w:szCs w:val="24"/>
        </w:rPr>
        <w:t xml:space="preserve">However, the system </w:t>
      </w:r>
      <w:r w:rsidR="00A2302D" w:rsidRPr="00A64571">
        <w:rPr>
          <w:rFonts w:ascii="Arial" w:hAnsi="Arial" w:cs="Arial"/>
          <w:sz w:val="24"/>
          <w:szCs w:val="24"/>
        </w:rPr>
        <w:t>does not link the collected data to applications therefore, Ateb is unable to ide</w:t>
      </w:r>
      <w:r w:rsidR="00C805E9" w:rsidRPr="00A64571">
        <w:rPr>
          <w:rFonts w:ascii="Arial" w:hAnsi="Arial" w:cs="Arial"/>
          <w:sz w:val="24"/>
          <w:szCs w:val="24"/>
        </w:rPr>
        <w:t xml:space="preserve">ntify if there are </w:t>
      </w:r>
      <w:r w:rsidR="00406FC2" w:rsidRPr="00A64571">
        <w:rPr>
          <w:rFonts w:ascii="Arial" w:hAnsi="Arial" w:cs="Arial"/>
          <w:sz w:val="24"/>
          <w:szCs w:val="24"/>
        </w:rPr>
        <w:t>negative impacts</w:t>
      </w:r>
      <w:r w:rsidR="00A70E4F" w:rsidRPr="00A64571">
        <w:rPr>
          <w:rFonts w:ascii="Arial" w:hAnsi="Arial" w:cs="Arial"/>
          <w:sz w:val="24"/>
          <w:szCs w:val="24"/>
        </w:rPr>
        <w:t xml:space="preserve"> </w:t>
      </w:r>
      <w:r w:rsidR="00C805E9" w:rsidRPr="00A64571">
        <w:rPr>
          <w:rFonts w:ascii="Arial" w:hAnsi="Arial" w:cs="Arial"/>
          <w:sz w:val="24"/>
          <w:szCs w:val="24"/>
        </w:rPr>
        <w:t>on candidate groups during the different stages of recruitment.</w:t>
      </w:r>
      <w:r w:rsidR="00984294" w:rsidRPr="00A64571">
        <w:rPr>
          <w:rFonts w:ascii="Arial" w:hAnsi="Arial" w:cs="Arial"/>
          <w:sz w:val="24"/>
          <w:szCs w:val="24"/>
        </w:rPr>
        <w:t xml:space="preserve"> CIPD (2022</w:t>
      </w:r>
      <w:r w:rsidR="00134E37" w:rsidRPr="00A64571">
        <w:rPr>
          <w:rFonts w:ascii="Arial" w:hAnsi="Arial" w:cs="Arial"/>
          <w:sz w:val="24"/>
          <w:szCs w:val="24"/>
        </w:rPr>
        <w:t xml:space="preserve">b) encourages employers to track applications at every stage to </w:t>
      </w:r>
      <w:r w:rsidR="00E8473D" w:rsidRPr="00A64571">
        <w:rPr>
          <w:rFonts w:ascii="Arial" w:hAnsi="Arial" w:cs="Arial"/>
          <w:sz w:val="24"/>
          <w:szCs w:val="24"/>
        </w:rPr>
        <w:t>identify</w:t>
      </w:r>
      <w:r w:rsidR="00134E37" w:rsidRPr="00A64571">
        <w:rPr>
          <w:rFonts w:ascii="Arial" w:hAnsi="Arial" w:cs="Arial"/>
          <w:sz w:val="24"/>
          <w:szCs w:val="24"/>
        </w:rPr>
        <w:t xml:space="preserve"> barriers to recruitment</w:t>
      </w:r>
      <w:r w:rsidR="00E8473D" w:rsidRPr="00A64571">
        <w:rPr>
          <w:rFonts w:ascii="Arial" w:hAnsi="Arial" w:cs="Arial"/>
          <w:sz w:val="24"/>
          <w:szCs w:val="24"/>
        </w:rPr>
        <w:t xml:space="preserve"> and take the required action to </w:t>
      </w:r>
      <w:r w:rsidR="0042044F" w:rsidRPr="00A64571">
        <w:rPr>
          <w:rFonts w:ascii="Arial" w:hAnsi="Arial" w:cs="Arial"/>
          <w:sz w:val="24"/>
          <w:szCs w:val="24"/>
        </w:rPr>
        <w:t xml:space="preserve">overcome challenges. </w:t>
      </w:r>
      <w:r w:rsidR="006F4CFE" w:rsidRPr="00A64571">
        <w:rPr>
          <w:rFonts w:ascii="Arial" w:hAnsi="Arial" w:cs="Arial"/>
          <w:sz w:val="24"/>
          <w:szCs w:val="24"/>
        </w:rPr>
        <w:t xml:space="preserve">Therefore, Ateb </w:t>
      </w:r>
      <w:r w:rsidR="002A0E9E" w:rsidRPr="00A64571">
        <w:rPr>
          <w:rFonts w:ascii="Arial" w:hAnsi="Arial" w:cs="Arial"/>
          <w:sz w:val="24"/>
          <w:szCs w:val="24"/>
        </w:rPr>
        <w:t xml:space="preserve">could </w:t>
      </w:r>
      <w:r w:rsidR="00920E54" w:rsidRPr="00A64571">
        <w:rPr>
          <w:rFonts w:ascii="Arial" w:hAnsi="Arial" w:cs="Arial"/>
          <w:sz w:val="24"/>
          <w:szCs w:val="24"/>
        </w:rPr>
        <w:t xml:space="preserve">continually </w:t>
      </w:r>
      <w:r w:rsidR="007D547B" w:rsidRPr="00A64571">
        <w:rPr>
          <w:rFonts w:ascii="Arial" w:hAnsi="Arial" w:cs="Arial"/>
          <w:sz w:val="24"/>
          <w:szCs w:val="24"/>
        </w:rPr>
        <w:t>lose</w:t>
      </w:r>
      <w:r w:rsidR="00920E54" w:rsidRPr="00A64571">
        <w:rPr>
          <w:rFonts w:ascii="Arial" w:hAnsi="Arial" w:cs="Arial"/>
          <w:sz w:val="24"/>
          <w:szCs w:val="24"/>
        </w:rPr>
        <w:t xml:space="preserve"> valuable talent as a result of </w:t>
      </w:r>
      <w:r w:rsidR="007D547B" w:rsidRPr="00A64571">
        <w:rPr>
          <w:rFonts w:ascii="Arial" w:hAnsi="Arial" w:cs="Arial"/>
          <w:sz w:val="24"/>
          <w:szCs w:val="24"/>
        </w:rPr>
        <w:t>a lack of system capability.</w:t>
      </w:r>
    </w:p>
    <w:p w14:paraId="54E07FFF" w14:textId="1BC15E69" w:rsidR="007D547B" w:rsidRPr="00A64571" w:rsidRDefault="00422DF0" w:rsidP="00A64571">
      <w:pPr>
        <w:spacing w:line="360" w:lineRule="auto"/>
        <w:rPr>
          <w:rFonts w:ascii="Arial" w:hAnsi="Arial" w:cs="Arial"/>
          <w:sz w:val="24"/>
          <w:szCs w:val="24"/>
        </w:rPr>
      </w:pPr>
      <w:r w:rsidRPr="00A64571">
        <w:rPr>
          <w:rFonts w:ascii="Arial" w:hAnsi="Arial" w:cs="Arial"/>
          <w:sz w:val="24"/>
          <w:szCs w:val="24"/>
        </w:rPr>
        <w:t xml:space="preserve">Research found that </w:t>
      </w:r>
      <w:r w:rsidR="00A44908" w:rsidRPr="00A64571">
        <w:rPr>
          <w:rFonts w:ascii="Arial" w:hAnsi="Arial" w:cs="Arial"/>
          <w:sz w:val="24"/>
          <w:szCs w:val="24"/>
        </w:rPr>
        <w:t xml:space="preserve">leadership </w:t>
      </w:r>
      <w:r w:rsidR="00EE16C9" w:rsidRPr="00A64571">
        <w:rPr>
          <w:rFonts w:ascii="Arial" w:hAnsi="Arial" w:cs="Arial"/>
          <w:sz w:val="24"/>
          <w:szCs w:val="24"/>
        </w:rPr>
        <w:t xml:space="preserve">teams </w:t>
      </w:r>
      <w:r w:rsidR="00A44908" w:rsidRPr="00A64571">
        <w:rPr>
          <w:rFonts w:ascii="Arial" w:hAnsi="Arial" w:cs="Arial"/>
          <w:sz w:val="24"/>
          <w:szCs w:val="24"/>
        </w:rPr>
        <w:t xml:space="preserve">within </w:t>
      </w:r>
      <w:r w:rsidRPr="00A64571">
        <w:rPr>
          <w:rFonts w:ascii="Arial" w:hAnsi="Arial" w:cs="Arial"/>
          <w:sz w:val="24"/>
          <w:szCs w:val="24"/>
        </w:rPr>
        <w:t xml:space="preserve">housing associations </w:t>
      </w:r>
      <w:r w:rsidR="00EE16C9" w:rsidRPr="00A64571">
        <w:rPr>
          <w:rFonts w:ascii="Arial" w:hAnsi="Arial" w:cs="Arial"/>
          <w:sz w:val="24"/>
          <w:szCs w:val="24"/>
        </w:rPr>
        <w:t>significantly lacked</w:t>
      </w:r>
      <w:r w:rsidR="00A229F6" w:rsidRPr="00A64571">
        <w:rPr>
          <w:rFonts w:ascii="Arial" w:hAnsi="Arial" w:cs="Arial"/>
          <w:sz w:val="24"/>
          <w:szCs w:val="24"/>
        </w:rPr>
        <w:t xml:space="preserve"> ethnic</w:t>
      </w:r>
      <w:r w:rsidR="00EE16C9" w:rsidRPr="00A64571">
        <w:rPr>
          <w:rFonts w:ascii="Arial" w:hAnsi="Arial" w:cs="Arial"/>
          <w:sz w:val="24"/>
          <w:szCs w:val="24"/>
        </w:rPr>
        <w:t xml:space="preserve"> diversity</w:t>
      </w:r>
      <w:r w:rsidR="00117BCF" w:rsidRPr="00A64571">
        <w:rPr>
          <w:rFonts w:ascii="Arial" w:hAnsi="Arial" w:cs="Arial"/>
          <w:sz w:val="24"/>
          <w:szCs w:val="24"/>
        </w:rPr>
        <w:t xml:space="preserve"> (</w:t>
      </w:r>
      <w:r w:rsidR="00842B66" w:rsidRPr="00A64571">
        <w:rPr>
          <w:rFonts w:ascii="Arial" w:hAnsi="Arial" w:cs="Arial"/>
          <w:sz w:val="24"/>
          <w:szCs w:val="24"/>
        </w:rPr>
        <w:t xml:space="preserve">Altair, 2017). As such, housing associations across the sector have implemented the Rooney Rule to </w:t>
      </w:r>
      <w:r w:rsidR="003F1C4F" w:rsidRPr="00A64571">
        <w:rPr>
          <w:rFonts w:ascii="Arial" w:hAnsi="Arial" w:cs="Arial"/>
          <w:sz w:val="24"/>
          <w:szCs w:val="24"/>
        </w:rPr>
        <w:t xml:space="preserve">increase diversity within leadership roles (Douglas, 2018). </w:t>
      </w:r>
      <w:r w:rsidR="00593D5F" w:rsidRPr="00A64571">
        <w:rPr>
          <w:rFonts w:ascii="Arial" w:hAnsi="Arial" w:cs="Arial"/>
          <w:sz w:val="24"/>
          <w:szCs w:val="24"/>
        </w:rPr>
        <w:t>The Rooney Rule is a diversity initiative used at recruitment t</w:t>
      </w:r>
      <w:r w:rsidR="003230C9" w:rsidRPr="00A64571">
        <w:rPr>
          <w:rFonts w:ascii="Arial" w:hAnsi="Arial" w:cs="Arial"/>
          <w:sz w:val="24"/>
          <w:szCs w:val="24"/>
        </w:rPr>
        <w:t>o</w:t>
      </w:r>
      <w:r w:rsidR="00537668" w:rsidRPr="00A64571">
        <w:rPr>
          <w:rFonts w:ascii="Arial" w:hAnsi="Arial" w:cs="Arial"/>
          <w:sz w:val="24"/>
          <w:szCs w:val="24"/>
        </w:rPr>
        <w:t xml:space="preserve"> recruit </w:t>
      </w:r>
      <w:r w:rsidR="009B58AD">
        <w:rPr>
          <w:rFonts w:ascii="Arial" w:hAnsi="Arial" w:cs="Arial"/>
          <w:sz w:val="24"/>
          <w:szCs w:val="24"/>
        </w:rPr>
        <w:t xml:space="preserve">people </w:t>
      </w:r>
      <w:r w:rsidR="00537668" w:rsidRPr="00A64571">
        <w:rPr>
          <w:rFonts w:ascii="Arial" w:hAnsi="Arial" w:cs="Arial"/>
          <w:sz w:val="24"/>
          <w:szCs w:val="24"/>
        </w:rPr>
        <w:t>from specific underrepresented groups, and</w:t>
      </w:r>
      <w:r w:rsidR="00593D5F" w:rsidRPr="00A64571">
        <w:rPr>
          <w:rFonts w:ascii="Arial" w:hAnsi="Arial" w:cs="Arial"/>
          <w:sz w:val="24"/>
          <w:szCs w:val="24"/>
        </w:rPr>
        <w:t xml:space="preserve"> </w:t>
      </w:r>
      <w:r w:rsidR="00C70B1C" w:rsidRPr="00A64571">
        <w:rPr>
          <w:rFonts w:ascii="Arial" w:hAnsi="Arial" w:cs="Arial"/>
          <w:sz w:val="24"/>
          <w:szCs w:val="24"/>
        </w:rPr>
        <w:t>help disadvantaged groups overcome barriers</w:t>
      </w:r>
      <w:r w:rsidR="003F1C4F" w:rsidRPr="00A64571">
        <w:rPr>
          <w:rFonts w:ascii="Arial" w:hAnsi="Arial" w:cs="Arial"/>
          <w:sz w:val="24"/>
          <w:szCs w:val="24"/>
        </w:rPr>
        <w:t xml:space="preserve"> </w:t>
      </w:r>
      <w:r w:rsidR="00537668" w:rsidRPr="00A64571">
        <w:rPr>
          <w:rFonts w:ascii="Arial" w:hAnsi="Arial" w:cs="Arial"/>
          <w:sz w:val="24"/>
          <w:szCs w:val="24"/>
        </w:rPr>
        <w:t>(</w:t>
      </w:r>
      <w:r w:rsidR="002F353B" w:rsidRPr="00A64571">
        <w:rPr>
          <w:rFonts w:ascii="Arial" w:hAnsi="Arial" w:cs="Arial"/>
          <w:sz w:val="24"/>
          <w:szCs w:val="24"/>
        </w:rPr>
        <w:t>Ihnatowicz, 2018</w:t>
      </w:r>
      <w:r w:rsidR="00593D50" w:rsidRPr="00A64571">
        <w:rPr>
          <w:rFonts w:ascii="Arial" w:hAnsi="Arial" w:cs="Arial"/>
          <w:sz w:val="24"/>
          <w:szCs w:val="24"/>
        </w:rPr>
        <w:t xml:space="preserve">). </w:t>
      </w:r>
      <w:r w:rsidR="00C96F60" w:rsidRPr="00A64571">
        <w:rPr>
          <w:rFonts w:ascii="Arial" w:hAnsi="Arial" w:cs="Arial"/>
          <w:sz w:val="24"/>
          <w:szCs w:val="24"/>
        </w:rPr>
        <w:t>Ateb has im</w:t>
      </w:r>
      <w:r w:rsidR="00C94E91" w:rsidRPr="00A64571">
        <w:rPr>
          <w:rFonts w:ascii="Arial" w:hAnsi="Arial" w:cs="Arial"/>
          <w:sz w:val="24"/>
          <w:szCs w:val="24"/>
        </w:rPr>
        <w:t xml:space="preserve">plemented the Rooney Rule </w:t>
      </w:r>
      <w:r w:rsidR="00810320" w:rsidRPr="00A64571">
        <w:rPr>
          <w:rFonts w:ascii="Arial" w:hAnsi="Arial" w:cs="Arial"/>
          <w:sz w:val="24"/>
          <w:szCs w:val="24"/>
        </w:rPr>
        <w:t>to</w:t>
      </w:r>
      <w:r w:rsidR="00D819C8" w:rsidRPr="00A64571">
        <w:rPr>
          <w:rFonts w:ascii="Arial" w:hAnsi="Arial" w:cs="Arial"/>
          <w:sz w:val="24"/>
          <w:szCs w:val="24"/>
        </w:rPr>
        <w:t xml:space="preserve"> promote inclusivity and</w:t>
      </w:r>
      <w:r w:rsidR="00EC6077" w:rsidRPr="00A64571">
        <w:rPr>
          <w:rFonts w:ascii="Arial" w:hAnsi="Arial" w:cs="Arial"/>
          <w:sz w:val="24"/>
          <w:szCs w:val="24"/>
        </w:rPr>
        <w:t xml:space="preserve"> support candidates from ethnic minorities or candidates with a disability, in order to </w:t>
      </w:r>
      <w:r w:rsidR="00D819C8" w:rsidRPr="00A64571">
        <w:rPr>
          <w:rFonts w:ascii="Arial" w:hAnsi="Arial" w:cs="Arial"/>
          <w:sz w:val="24"/>
          <w:szCs w:val="24"/>
        </w:rPr>
        <w:t xml:space="preserve">proactively diversify the workforce. </w:t>
      </w:r>
      <w:r w:rsidR="006222A9" w:rsidRPr="00A64571">
        <w:rPr>
          <w:rFonts w:ascii="Arial" w:hAnsi="Arial" w:cs="Arial"/>
          <w:sz w:val="24"/>
          <w:szCs w:val="24"/>
        </w:rPr>
        <w:t xml:space="preserve">Collins (2020) stresses the importance of enforcing </w:t>
      </w:r>
      <w:r w:rsidR="004F31E5" w:rsidRPr="00A64571">
        <w:rPr>
          <w:rFonts w:ascii="Arial" w:hAnsi="Arial" w:cs="Arial"/>
          <w:sz w:val="24"/>
          <w:szCs w:val="24"/>
        </w:rPr>
        <w:t>the rule in organisati</w:t>
      </w:r>
      <w:r w:rsidR="007878A9" w:rsidRPr="00A64571">
        <w:rPr>
          <w:rFonts w:ascii="Arial" w:hAnsi="Arial" w:cs="Arial"/>
          <w:sz w:val="24"/>
          <w:szCs w:val="24"/>
        </w:rPr>
        <w:t>ons who have adopted it</w:t>
      </w:r>
      <w:r w:rsidR="00C004C3" w:rsidRPr="00A64571">
        <w:rPr>
          <w:rFonts w:ascii="Arial" w:hAnsi="Arial" w:cs="Arial"/>
          <w:sz w:val="24"/>
          <w:szCs w:val="24"/>
        </w:rPr>
        <w:t>, as in discriminate workplaces it is easy to overlook the rule</w:t>
      </w:r>
      <w:r w:rsidR="00CF4DC8" w:rsidRPr="00A64571">
        <w:rPr>
          <w:rFonts w:ascii="Arial" w:hAnsi="Arial" w:cs="Arial"/>
          <w:sz w:val="24"/>
          <w:szCs w:val="24"/>
        </w:rPr>
        <w:t xml:space="preserve"> in practice</w:t>
      </w:r>
      <w:r w:rsidR="00E13006" w:rsidRPr="00A64571">
        <w:rPr>
          <w:rFonts w:ascii="Arial" w:hAnsi="Arial" w:cs="Arial"/>
          <w:sz w:val="24"/>
          <w:szCs w:val="24"/>
        </w:rPr>
        <w:t xml:space="preserve">. Ateb enforces the rule whereby, HR Business Partners are responsible for reviewing </w:t>
      </w:r>
      <w:r w:rsidR="00A52550" w:rsidRPr="00A64571">
        <w:rPr>
          <w:rFonts w:ascii="Arial" w:hAnsi="Arial" w:cs="Arial"/>
          <w:sz w:val="24"/>
          <w:szCs w:val="24"/>
        </w:rPr>
        <w:t xml:space="preserve">Rooney Rule applications and </w:t>
      </w:r>
      <w:r w:rsidR="0078768B" w:rsidRPr="00A64571">
        <w:rPr>
          <w:rFonts w:ascii="Arial" w:hAnsi="Arial" w:cs="Arial"/>
          <w:sz w:val="24"/>
          <w:szCs w:val="24"/>
        </w:rPr>
        <w:t>address</w:t>
      </w:r>
      <w:r w:rsidR="005513A6" w:rsidRPr="00A64571">
        <w:rPr>
          <w:rFonts w:ascii="Arial" w:hAnsi="Arial" w:cs="Arial"/>
          <w:sz w:val="24"/>
          <w:szCs w:val="24"/>
        </w:rPr>
        <w:t>ing</w:t>
      </w:r>
      <w:r w:rsidR="0078768B" w:rsidRPr="00A64571">
        <w:rPr>
          <w:rFonts w:ascii="Arial" w:hAnsi="Arial" w:cs="Arial"/>
          <w:sz w:val="24"/>
          <w:szCs w:val="24"/>
        </w:rPr>
        <w:t xml:space="preserve"> challenges from recruiting managers</w:t>
      </w:r>
      <w:r w:rsidR="002D077B" w:rsidRPr="00A64571">
        <w:rPr>
          <w:rFonts w:ascii="Arial" w:hAnsi="Arial" w:cs="Arial"/>
          <w:sz w:val="24"/>
          <w:szCs w:val="24"/>
        </w:rPr>
        <w:t>; therefore, driving th</w:t>
      </w:r>
      <w:r w:rsidR="00926FEC" w:rsidRPr="00A64571">
        <w:rPr>
          <w:rFonts w:ascii="Arial" w:hAnsi="Arial" w:cs="Arial"/>
          <w:sz w:val="24"/>
          <w:szCs w:val="24"/>
        </w:rPr>
        <w:t xml:space="preserve">e message regarding the importance </w:t>
      </w:r>
      <w:r w:rsidR="002F38B9" w:rsidRPr="00A64571">
        <w:rPr>
          <w:rFonts w:ascii="Arial" w:hAnsi="Arial" w:cs="Arial"/>
          <w:sz w:val="24"/>
          <w:szCs w:val="24"/>
        </w:rPr>
        <w:t xml:space="preserve">and organisational </w:t>
      </w:r>
      <w:r w:rsidR="00EF3667">
        <w:rPr>
          <w:rFonts w:ascii="Arial" w:hAnsi="Arial" w:cs="Arial"/>
          <w:sz w:val="24"/>
          <w:szCs w:val="24"/>
        </w:rPr>
        <w:t>expectation</w:t>
      </w:r>
      <w:r w:rsidR="002F38B9" w:rsidRPr="00A64571">
        <w:rPr>
          <w:rFonts w:ascii="Arial" w:hAnsi="Arial" w:cs="Arial"/>
          <w:sz w:val="24"/>
          <w:szCs w:val="24"/>
        </w:rPr>
        <w:t xml:space="preserve"> to embrace diversity. </w:t>
      </w:r>
    </w:p>
    <w:p w14:paraId="4760D41C" w14:textId="2929738D" w:rsidR="00287E3F" w:rsidRPr="00A64571" w:rsidRDefault="00287E3F" w:rsidP="00A64571">
      <w:pPr>
        <w:spacing w:line="360" w:lineRule="auto"/>
        <w:rPr>
          <w:rFonts w:ascii="Arial" w:hAnsi="Arial" w:cs="Arial"/>
          <w:sz w:val="24"/>
          <w:szCs w:val="24"/>
        </w:rPr>
      </w:pPr>
      <w:r w:rsidRPr="00A64571">
        <w:rPr>
          <w:rFonts w:ascii="Arial" w:hAnsi="Arial" w:cs="Arial"/>
          <w:sz w:val="24"/>
          <w:szCs w:val="24"/>
        </w:rPr>
        <w:t>Ateb practice an inclusive recruitment process including the use of a diverse interview panel, structured interview</w:t>
      </w:r>
      <w:r w:rsidR="00404181" w:rsidRPr="00A64571">
        <w:rPr>
          <w:rFonts w:ascii="Arial" w:hAnsi="Arial" w:cs="Arial"/>
          <w:sz w:val="24"/>
          <w:szCs w:val="24"/>
        </w:rPr>
        <w:t xml:space="preserve"> questions and scoring criteria</w:t>
      </w:r>
      <w:r w:rsidRPr="00A64571">
        <w:rPr>
          <w:rFonts w:ascii="Arial" w:hAnsi="Arial" w:cs="Arial"/>
          <w:sz w:val="24"/>
          <w:szCs w:val="24"/>
        </w:rPr>
        <w:t>,</w:t>
      </w:r>
      <w:r w:rsidR="00404181" w:rsidRPr="00A64571">
        <w:rPr>
          <w:rFonts w:ascii="Arial" w:hAnsi="Arial" w:cs="Arial"/>
          <w:sz w:val="24"/>
          <w:szCs w:val="24"/>
        </w:rPr>
        <w:t xml:space="preserve"> </w:t>
      </w:r>
      <w:r w:rsidR="002B69CE" w:rsidRPr="00A64571">
        <w:rPr>
          <w:rFonts w:ascii="Arial" w:hAnsi="Arial" w:cs="Arial"/>
          <w:sz w:val="24"/>
          <w:szCs w:val="24"/>
        </w:rPr>
        <w:t xml:space="preserve">skills-based assessments, and </w:t>
      </w:r>
      <w:r w:rsidR="000B0C64" w:rsidRPr="00A64571">
        <w:rPr>
          <w:rFonts w:ascii="Arial" w:hAnsi="Arial" w:cs="Arial"/>
          <w:sz w:val="24"/>
          <w:szCs w:val="24"/>
        </w:rPr>
        <w:t>calibration for hiring decisions</w:t>
      </w:r>
      <w:r w:rsidR="00E34835" w:rsidRPr="00A64571">
        <w:rPr>
          <w:rFonts w:ascii="Arial" w:hAnsi="Arial" w:cs="Arial"/>
          <w:sz w:val="24"/>
          <w:szCs w:val="24"/>
        </w:rPr>
        <w:t>; t</w:t>
      </w:r>
      <w:r w:rsidR="0001211C" w:rsidRPr="00A64571">
        <w:rPr>
          <w:rFonts w:ascii="Arial" w:hAnsi="Arial" w:cs="Arial"/>
          <w:sz w:val="24"/>
          <w:szCs w:val="24"/>
        </w:rPr>
        <w:t xml:space="preserve">his reflects good practice </w:t>
      </w:r>
      <w:r w:rsidR="001B0675" w:rsidRPr="00A64571">
        <w:rPr>
          <w:rFonts w:ascii="Arial" w:hAnsi="Arial" w:cs="Arial"/>
          <w:sz w:val="24"/>
          <w:szCs w:val="24"/>
        </w:rPr>
        <w:t xml:space="preserve">for fostering an inclusive recruitment environment (CIPD, 2022a). </w:t>
      </w:r>
      <w:r w:rsidR="00E34835" w:rsidRPr="00A64571">
        <w:rPr>
          <w:rFonts w:ascii="Arial" w:hAnsi="Arial" w:cs="Arial"/>
          <w:sz w:val="24"/>
          <w:szCs w:val="24"/>
        </w:rPr>
        <w:t>In addition,</w:t>
      </w:r>
      <w:r w:rsidR="001B0675" w:rsidRPr="00A64571">
        <w:rPr>
          <w:rFonts w:ascii="Arial" w:hAnsi="Arial" w:cs="Arial"/>
          <w:sz w:val="24"/>
          <w:szCs w:val="24"/>
        </w:rPr>
        <w:t xml:space="preserve"> CIPD (2022a)</w:t>
      </w:r>
      <w:r w:rsidRPr="00A64571">
        <w:rPr>
          <w:rFonts w:ascii="Arial" w:hAnsi="Arial" w:cs="Arial"/>
          <w:sz w:val="24"/>
          <w:szCs w:val="24"/>
        </w:rPr>
        <w:t xml:space="preserve"> </w:t>
      </w:r>
      <w:r w:rsidR="00BE1990" w:rsidRPr="00A64571">
        <w:rPr>
          <w:rFonts w:ascii="Arial" w:hAnsi="Arial" w:cs="Arial"/>
          <w:sz w:val="24"/>
          <w:szCs w:val="24"/>
        </w:rPr>
        <w:t xml:space="preserve">advises to offer flexibility </w:t>
      </w:r>
      <w:r w:rsidR="006C6DFE" w:rsidRPr="00A64571">
        <w:rPr>
          <w:rFonts w:ascii="Arial" w:hAnsi="Arial" w:cs="Arial"/>
          <w:sz w:val="24"/>
          <w:szCs w:val="24"/>
        </w:rPr>
        <w:t xml:space="preserve">around interview times and virtual interviews to </w:t>
      </w:r>
      <w:r w:rsidR="006C6DFE" w:rsidRPr="00A64571">
        <w:rPr>
          <w:rFonts w:ascii="Arial" w:hAnsi="Arial" w:cs="Arial"/>
          <w:sz w:val="24"/>
          <w:szCs w:val="24"/>
        </w:rPr>
        <w:lastRenderedPageBreak/>
        <w:t xml:space="preserve">support </w:t>
      </w:r>
      <w:r w:rsidR="00E34835" w:rsidRPr="00A64571">
        <w:rPr>
          <w:rFonts w:ascii="Arial" w:hAnsi="Arial" w:cs="Arial"/>
          <w:sz w:val="24"/>
          <w:szCs w:val="24"/>
        </w:rPr>
        <w:t xml:space="preserve">candidates with time and budgetary constraints however, Ateb does not offer flexibility </w:t>
      </w:r>
      <w:r w:rsidR="003D4667" w:rsidRPr="00A64571">
        <w:rPr>
          <w:rFonts w:ascii="Arial" w:hAnsi="Arial" w:cs="Arial"/>
          <w:sz w:val="24"/>
          <w:szCs w:val="24"/>
        </w:rPr>
        <w:t xml:space="preserve">around interviews which is disadvantaging certain candidates. </w:t>
      </w:r>
    </w:p>
    <w:p w14:paraId="39133D62" w14:textId="77193AD7" w:rsidR="003D4667" w:rsidRPr="00A64571" w:rsidRDefault="00AA07F1" w:rsidP="00A64571">
      <w:pPr>
        <w:spacing w:line="360" w:lineRule="auto"/>
        <w:rPr>
          <w:rFonts w:ascii="Arial" w:hAnsi="Arial" w:cs="Arial"/>
          <w:sz w:val="24"/>
          <w:szCs w:val="24"/>
        </w:rPr>
      </w:pPr>
      <w:r w:rsidRPr="00A64571">
        <w:rPr>
          <w:rFonts w:ascii="Arial" w:hAnsi="Arial" w:cs="Arial"/>
          <w:sz w:val="24"/>
          <w:szCs w:val="24"/>
        </w:rPr>
        <w:t>Overall, Ate</w:t>
      </w:r>
      <w:r w:rsidR="00143751" w:rsidRPr="00A64571">
        <w:rPr>
          <w:rFonts w:ascii="Arial" w:hAnsi="Arial" w:cs="Arial"/>
          <w:sz w:val="24"/>
          <w:szCs w:val="24"/>
        </w:rPr>
        <w:t>b’s systems, processes and practice fosters an inclusive recruitment process</w:t>
      </w:r>
      <w:r w:rsidR="00A21056" w:rsidRPr="00A64571">
        <w:rPr>
          <w:rFonts w:ascii="Arial" w:hAnsi="Arial" w:cs="Arial"/>
          <w:sz w:val="24"/>
          <w:szCs w:val="24"/>
        </w:rPr>
        <w:t xml:space="preserve"> which seeks to diversify the workforc</w:t>
      </w:r>
      <w:r w:rsidR="007F34A7" w:rsidRPr="00A64571">
        <w:rPr>
          <w:rFonts w:ascii="Arial" w:hAnsi="Arial" w:cs="Arial"/>
          <w:sz w:val="24"/>
          <w:szCs w:val="24"/>
        </w:rPr>
        <w:t>e</w:t>
      </w:r>
      <w:r w:rsidR="003E376D" w:rsidRPr="00A64571">
        <w:rPr>
          <w:rFonts w:ascii="Arial" w:hAnsi="Arial" w:cs="Arial"/>
          <w:sz w:val="24"/>
          <w:szCs w:val="24"/>
        </w:rPr>
        <w:t>.</w:t>
      </w:r>
      <w:r w:rsidR="00DA1662" w:rsidRPr="00A64571">
        <w:rPr>
          <w:rFonts w:ascii="Arial" w:hAnsi="Arial" w:cs="Arial"/>
          <w:sz w:val="24"/>
          <w:szCs w:val="24"/>
        </w:rPr>
        <w:t xml:space="preserve"> </w:t>
      </w:r>
      <w:r w:rsidR="009267B1" w:rsidRPr="00A64571">
        <w:rPr>
          <w:rFonts w:ascii="Arial" w:hAnsi="Arial" w:cs="Arial"/>
          <w:sz w:val="24"/>
          <w:szCs w:val="24"/>
        </w:rPr>
        <w:t xml:space="preserve">Ateb has recruited a more diverse workforce compared to the previous year </w:t>
      </w:r>
      <w:r w:rsidR="00AF4A86" w:rsidRPr="00A64571">
        <w:rPr>
          <w:rFonts w:ascii="Arial" w:hAnsi="Arial" w:cs="Arial"/>
          <w:sz w:val="24"/>
          <w:szCs w:val="24"/>
        </w:rPr>
        <w:t>(Ateb, 2023</w:t>
      </w:r>
      <w:r w:rsidR="00186AD7" w:rsidRPr="00A64571">
        <w:rPr>
          <w:rFonts w:ascii="Arial" w:hAnsi="Arial" w:cs="Arial"/>
          <w:sz w:val="24"/>
          <w:szCs w:val="24"/>
        </w:rPr>
        <w:t>a</w:t>
      </w:r>
      <w:r w:rsidR="00AF4A86" w:rsidRPr="00A64571">
        <w:rPr>
          <w:rFonts w:ascii="Arial" w:hAnsi="Arial" w:cs="Arial"/>
          <w:sz w:val="24"/>
          <w:szCs w:val="24"/>
        </w:rPr>
        <w:t xml:space="preserve">) </w:t>
      </w:r>
      <w:r w:rsidR="009267B1" w:rsidRPr="00A64571">
        <w:rPr>
          <w:rFonts w:ascii="Arial" w:hAnsi="Arial" w:cs="Arial"/>
          <w:sz w:val="24"/>
          <w:szCs w:val="24"/>
        </w:rPr>
        <w:t xml:space="preserve">therefore, it is evident these practices are </w:t>
      </w:r>
      <w:r w:rsidR="00627031" w:rsidRPr="00A64571">
        <w:rPr>
          <w:rFonts w:ascii="Arial" w:hAnsi="Arial" w:cs="Arial"/>
          <w:sz w:val="24"/>
          <w:szCs w:val="24"/>
        </w:rPr>
        <w:t>proving effective</w:t>
      </w:r>
      <w:r w:rsidR="00AF4A86" w:rsidRPr="00A64571">
        <w:rPr>
          <w:rFonts w:ascii="Arial" w:hAnsi="Arial" w:cs="Arial"/>
          <w:sz w:val="24"/>
          <w:szCs w:val="24"/>
        </w:rPr>
        <w:t>.</w:t>
      </w:r>
      <w:r w:rsidR="003E376D" w:rsidRPr="00A64571">
        <w:rPr>
          <w:rFonts w:ascii="Arial" w:hAnsi="Arial" w:cs="Arial"/>
          <w:sz w:val="24"/>
          <w:szCs w:val="24"/>
        </w:rPr>
        <w:t xml:space="preserve"> However, the </w:t>
      </w:r>
      <w:r w:rsidR="001C6CB7" w:rsidRPr="00A64571">
        <w:rPr>
          <w:rFonts w:ascii="Arial" w:hAnsi="Arial" w:cs="Arial"/>
          <w:sz w:val="24"/>
          <w:szCs w:val="24"/>
        </w:rPr>
        <w:t>restricted</w:t>
      </w:r>
      <w:r w:rsidR="003E376D" w:rsidRPr="00A64571">
        <w:rPr>
          <w:rFonts w:ascii="Arial" w:hAnsi="Arial" w:cs="Arial"/>
          <w:sz w:val="24"/>
          <w:szCs w:val="24"/>
        </w:rPr>
        <w:t xml:space="preserve"> capability of equality monitoring and </w:t>
      </w:r>
      <w:r w:rsidR="001C6CB7" w:rsidRPr="00A64571">
        <w:rPr>
          <w:rFonts w:ascii="Arial" w:hAnsi="Arial" w:cs="Arial"/>
          <w:sz w:val="24"/>
          <w:szCs w:val="24"/>
        </w:rPr>
        <w:t xml:space="preserve">lack of flexibility will </w:t>
      </w:r>
      <w:r w:rsidR="00AF4A86" w:rsidRPr="00A64571">
        <w:rPr>
          <w:rFonts w:ascii="Arial" w:hAnsi="Arial" w:cs="Arial"/>
          <w:sz w:val="24"/>
          <w:szCs w:val="24"/>
        </w:rPr>
        <w:t>limit</w:t>
      </w:r>
      <w:r w:rsidR="001C6CB7" w:rsidRPr="00A64571">
        <w:rPr>
          <w:rFonts w:ascii="Arial" w:hAnsi="Arial" w:cs="Arial"/>
          <w:sz w:val="24"/>
          <w:szCs w:val="24"/>
        </w:rPr>
        <w:t xml:space="preserve"> Ateb’s </w:t>
      </w:r>
      <w:r w:rsidR="007F34A7" w:rsidRPr="00A64571">
        <w:rPr>
          <w:rFonts w:ascii="Arial" w:hAnsi="Arial" w:cs="Arial"/>
          <w:sz w:val="24"/>
          <w:szCs w:val="24"/>
        </w:rPr>
        <w:t xml:space="preserve">ability to attract and retain talent from </w:t>
      </w:r>
      <w:r w:rsidR="00EA3530" w:rsidRPr="00A64571">
        <w:rPr>
          <w:rFonts w:ascii="Arial" w:hAnsi="Arial" w:cs="Arial"/>
          <w:sz w:val="24"/>
          <w:szCs w:val="24"/>
        </w:rPr>
        <w:t>certain groups</w:t>
      </w:r>
      <w:r w:rsidR="000412F6" w:rsidRPr="00A64571">
        <w:rPr>
          <w:rFonts w:ascii="Arial" w:hAnsi="Arial" w:cs="Arial"/>
          <w:sz w:val="24"/>
          <w:szCs w:val="24"/>
        </w:rPr>
        <w:t xml:space="preserve">, which may impact organisational performance and competitive advantage </w:t>
      </w:r>
      <w:r w:rsidR="006947D3" w:rsidRPr="00A64571">
        <w:rPr>
          <w:rFonts w:ascii="Arial" w:hAnsi="Arial" w:cs="Arial"/>
          <w:sz w:val="24"/>
          <w:szCs w:val="24"/>
        </w:rPr>
        <w:t>(Marchington</w:t>
      </w:r>
      <w:r w:rsidR="0088727C" w:rsidRPr="00A64571">
        <w:rPr>
          <w:rFonts w:ascii="Arial" w:hAnsi="Arial" w:cs="Arial"/>
          <w:sz w:val="24"/>
          <w:szCs w:val="24"/>
        </w:rPr>
        <w:t xml:space="preserve"> </w:t>
      </w:r>
      <w:r w:rsidR="0088727C" w:rsidRPr="00A64571">
        <w:rPr>
          <w:rFonts w:ascii="Arial" w:hAnsi="Arial" w:cs="Arial"/>
          <w:i/>
          <w:iCs/>
          <w:sz w:val="24"/>
          <w:szCs w:val="24"/>
        </w:rPr>
        <w:t xml:space="preserve">et al., </w:t>
      </w:r>
      <w:r w:rsidR="0088727C" w:rsidRPr="00A64571">
        <w:rPr>
          <w:rFonts w:ascii="Arial" w:hAnsi="Arial" w:cs="Arial"/>
          <w:sz w:val="24"/>
          <w:szCs w:val="24"/>
        </w:rPr>
        <w:t>2021).</w:t>
      </w:r>
    </w:p>
    <w:p w14:paraId="1F38B1BA" w14:textId="77777777" w:rsidR="00B77B63" w:rsidRPr="00A64571" w:rsidRDefault="00B77B63" w:rsidP="00A64571">
      <w:pPr>
        <w:spacing w:line="360" w:lineRule="auto"/>
        <w:rPr>
          <w:rFonts w:ascii="Arial" w:hAnsi="Arial" w:cs="Arial"/>
          <w:sz w:val="24"/>
          <w:szCs w:val="24"/>
        </w:rPr>
      </w:pPr>
    </w:p>
    <w:p w14:paraId="0E12ACCD" w14:textId="0A7B5003" w:rsidR="00D958C5" w:rsidRDefault="00C840BA" w:rsidP="00A3745F">
      <w:pPr>
        <w:pStyle w:val="Heading3"/>
        <w:rPr>
          <w:rFonts w:ascii="Arial" w:hAnsi="Arial" w:cs="Arial"/>
          <w:i/>
          <w:iCs/>
          <w:color w:val="262626" w:themeColor="text1" w:themeTint="D9"/>
          <w:u w:val="single"/>
        </w:rPr>
      </w:pPr>
      <w:bookmarkStart w:id="10" w:name="_Toc152541991"/>
      <w:r w:rsidRPr="00A3745F">
        <w:rPr>
          <w:rFonts w:ascii="Arial" w:hAnsi="Arial" w:cs="Arial"/>
          <w:i/>
          <w:iCs/>
          <w:color w:val="262626" w:themeColor="text1" w:themeTint="D9"/>
          <w:u w:val="single"/>
        </w:rPr>
        <w:t xml:space="preserve">Data </w:t>
      </w:r>
      <w:r w:rsidR="00C4056B" w:rsidRPr="00A3745F">
        <w:rPr>
          <w:rFonts w:ascii="Arial" w:hAnsi="Arial" w:cs="Arial"/>
          <w:i/>
          <w:iCs/>
          <w:color w:val="262626" w:themeColor="text1" w:themeTint="D9"/>
          <w:u w:val="single"/>
        </w:rPr>
        <w:t>Driven Insights</w:t>
      </w:r>
      <w:bookmarkEnd w:id="10"/>
    </w:p>
    <w:p w14:paraId="48683CB0" w14:textId="77777777" w:rsidR="00A3745F" w:rsidRPr="00A3745F" w:rsidRDefault="00A3745F" w:rsidP="00A3745F"/>
    <w:p w14:paraId="7BDA8D2F" w14:textId="3B71FC7C" w:rsidR="00C4056B" w:rsidRPr="00A64571" w:rsidRDefault="008F63AC" w:rsidP="00A64571">
      <w:pPr>
        <w:spacing w:line="360" w:lineRule="auto"/>
        <w:rPr>
          <w:rFonts w:ascii="Arial" w:hAnsi="Arial" w:cs="Arial"/>
          <w:sz w:val="24"/>
          <w:szCs w:val="24"/>
        </w:rPr>
      </w:pPr>
      <w:r w:rsidRPr="00A64571">
        <w:rPr>
          <w:rFonts w:ascii="Arial" w:hAnsi="Arial" w:cs="Arial"/>
          <w:sz w:val="24"/>
          <w:szCs w:val="24"/>
        </w:rPr>
        <w:t xml:space="preserve">Ateb’s systems, processes and practices </w:t>
      </w:r>
      <w:r w:rsidR="00937F48" w:rsidRPr="00A64571">
        <w:rPr>
          <w:rFonts w:ascii="Arial" w:hAnsi="Arial" w:cs="Arial"/>
          <w:sz w:val="24"/>
          <w:szCs w:val="24"/>
        </w:rPr>
        <w:t>l</w:t>
      </w:r>
      <w:r w:rsidR="002A71A8" w:rsidRPr="00A64571">
        <w:rPr>
          <w:rFonts w:ascii="Arial" w:hAnsi="Arial" w:cs="Arial"/>
          <w:sz w:val="24"/>
          <w:szCs w:val="24"/>
        </w:rPr>
        <w:t>acks</w:t>
      </w:r>
      <w:r w:rsidR="00411EEA" w:rsidRPr="00A64571">
        <w:rPr>
          <w:rFonts w:ascii="Arial" w:hAnsi="Arial" w:cs="Arial"/>
          <w:sz w:val="24"/>
          <w:szCs w:val="24"/>
        </w:rPr>
        <w:t xml:space="preserve"> the ability to</w:t>
      </w:r>
      <w:r w:rsidR="002A71A8" w:rsidRPr="00A64571">
        <w:rPr>
          <w:rFonts w:ascii="Arial" w:hAnsi="Arial" w:cs="Arial"/>
          <w:sz w:val="24"/>
          <w:szCs w:val="24"/>
        </w:rPr>
        <w:t xml:space="preserve"> comprehensive</w:t>
      </w:r>
      <w:r w:rsidR="00411EEA" w:rsidRPr="00A64571">
        <w:rPr>
          <w:rFonts w:ascii="Arial" w:hAnsi="Arial" w:cs="Arial"/>
          <w:sz w:val="24"/>
          <w:szCs w:val="24"/>
        </w:rPr>
        <w:t>ly analyse equality data</w:t>
      </w:r>
      <w:r w:rsidR="00D73557" w:rsidRPr="00A64571">
        <w:rPr>
          <w:rFonts w:ascii="Arial" w:hAnsi="Arial" w:cs="Arial"/>
          <w:sz w:val="24"/>
          <w:szCs w:val="24"/>
        </w:rPr>
        <w:t xml:space="preserve"> in order to recognise the challenges faced by underrepresented groups within the organisation. As such, </w:t>
      </w:r>
      <w:r w:rsidR="00A93AC2" w:rsidRPr="00A64571">
        <w:rPr>
          <w:rFonts w:ascii="Arial" w:hAnsi="Arial" w:cs="Arial"/>
          <w:sz w:val="24"/>
          <w:szCs w:val="24"/>
        </w:rPr>
        <w:t>this could be contributing to in</w:t>
      </w:r>
      <w:r w:rsidR="002C4903" w:rsidRPr="00A64571">
        <w:rPr>
          <w:rFonts w:ascii="Arial" w:hAnsi="Arial" w:cs="Arial"/>
          <w:sz w:val="24"/>
          <w:szCs w:val="24"/>
        </w:rPr>
        <w:t>equalities</w:t>
      </w:r>
      <w:r w:rsidR="002C2DD6" w:rsidRPr="00A64571">
        <w:rPr>
          <w:rFonts w:ascii="Arial" w:hAnsi="Arial" w:cs="Arial"/>
          <w:sz w:val="24"/>
          <w:szCs w:val="24"/>
        </w:rPr>
        <w:t xml:space="preserve"> </w:t>
      </w:r>
      <w:r w:rsidR="00002468" w:rsidRPr="00A64571">
        <w:rPr>
          <w:rFonts w:ascii="Arial" w:hAnsi="Arial" w:cs="Arial"/>
          <w:sz w:val="24"/>
          <w:szCs w:val="24"/>
        </w:rPr>
        <w:t xml:space="preserve">and restricting Ateb on achieving their EDI goals.  </w:t>
      </w:r>
    </w:p>
    <w:p w14:paraId="7265D2D7" w14:textId="35E1F6DB" w:rsidR="006A1E3E" w:rsidRPr="00A64571" w:rsidRDefault="00244FFB" w:rsidP="00A64571">
      <w:pPr>
        <w:spacing w:line="360" w:lineRule="auto"/>
        <w:rPr>
          <w:rFonts w:ascii="Arial" w:hAnsi="Arial" w:cs="Arial"/>
          <w:sz w:val="24"/>
          <w:szCs w:val="24"/>
        </w:rPr>
      </w:pPr>
      <w:r w:rsidRPr="00A64571">
        <w:rPr>
          <w:rFonts w:ascii="Arial" w:hAnsi="Arial" w:cs="Arial"/>
          <w:sz w:val="24"/>
          <w:szCs w:val="24"/>
        </w:rPr>
        <w:t>The HR system is basic</w:t>
      </w:r>
      <w:r w:rsidR="00BB34A9" w:rsidRPr="00A64571">
        <w:rPr>
          <w:rFonts w:ascii="Arial" w:hAnsi="Arial" w:cs="Arial"/>
          <w:sz w:val="24"/>
          <w:szCs w:val="24"/>
        </w:rPr>
        <w:t xml:space="preserve"> a</w:t>
      </w:r>
      <w:r w:rsidR="00100C8D" w:rsidRPr="00A64571">
        <w:rPr>
          <w:rFonts w:ascii="Arial" w:hAnsi="Arial" w:cs="Arial"/>
          <w:sz w:val="24"/>
          <w:szCs w:val="24"/>
        </w:rPr>
        <w:t>nd does not collect the full range of equality data required</w:t>
      </w:r>
      <w:r w:rsidR="00A644B9" w:rsidRPr="00A64571">
        <w:rPr>
          <w:rFonts w:ascii="Arial" w:hAnsi="Arial" w:cs="Arial"/>
          <w:sz w:val="24"/>
          <w:szCs w:val="24"/>
        </w:rPr>
        <w:t xml:space="preserve"> such as, religion </w:t>
      </w:r>
      <w:r w:rsidR="008F75F4" w:rsidRPr="00A64571">
        <w:rPr>
          <w:rFonts w:ascii="Arial" w:hAnsi="Arial" w:cs="Arial"/>
          <w:sz w:val="24"/>
          <w:szCs w:val="24"/>
        </w:rPr>
        <w:t>or belief, and sexual orientation</w:t>
      </w:r>
      <w:r w:rsidR="00663ABD" w:rsidRPr="00A64571">
        <w:rPr>
          <w:rFonts w:ascii="Arial" w:hAnsi="Arial" w:cs="Arial"/>
          <w:sz w:val="24"/>
          <w:szCs w:val="24"/>
        </w:rPr>
        <w:t>.</w:t>
      </w:r>
      <w:r w:rsidR="008F75F4" w:rsidRPr="00A64571">
        <w:rPr>
          <w:rFonts w:ascii="Arial" w:hAnsi="Arial" w:cs="Arial"/>
          <w:sz w:val="24"/>
          <w:szCs w:val="24"/>
        </w:rPr>
        <w:t xml:space="preserve"> </w:t>
      </w:r>
      <w:r w:rsidR="009D7178" w:rsidRPr="00A64571">
        <w:rPr>
          <w:rFonts w:ascii="Arial" w:hAnsi="Arial" w:cs="Arial"/>
          <w:sz w:val="24"/>
          <w:szCs w:val="24"/>
        </w:rPr>
        <w:t xml:space="preserve">In addition, the system </w:t>
      </w:r>
      <w:r w:rsidR="007D26A8" w:rsidRPr="00A64571">
        <w:rPr>
          <w:rFonts w:ascii="Arial" w:hAnsi="Arial" w:cs="Arial"/>
          <w:sz w:val="24"/>
          <w:szCs w:val="24"/>
        </w:rPr>
        <w:t xml:space="preserve">lacks </w:t>
      </w:r>
      <w:r w:rsidR="00A17806" w:rsidRPr="00A64571">
        <w:rPr>
          <w:rFonts w:ascii="Arial" w:hAnsi="Arial" w:cs="Arial"/>
          <w:sz w:val="24"/>
          <w:szCs w:val="24"/>
        </w:rPr>
        <w:t xml:space="preserve">the technological ability to examine the data, identify </w:t>
      </w:r>
      <w:r w:rsidR="00761C7F" w:rsidRPr="00A64571">
        <w:rPr>
          <w:rFonts w:ascii="Arial" w:hAnsi="Arial" w:cs="Arial"/>
          <w:sz w:val="24"/>
          <w:szCs w:val="24"/>
        </w:rPr>
        <w:t>disparities or bias, and</w:t>
      </w:r>
      <w:r w:rsidR="00945A3C" w:rsidRPr="00A64571">
        <w:rPr>
          <w:rFonts w:ascii="Arial" w:hAnsi="Arial" w:cs="Arial"/>
          <w:sz w:val="24"/>
          <w:szCs w:val="24"/>
        </w:rPr>
        <w:t xml:space="preserve"> provide key insights into the level of equality and diversity within the organisation. </w:t>
      </w:r>
      <w:r w:rsidR="00CD51CD" w:rsidRPr="00A64571">
        <w:rPr>
          <w:rFonts w:ascii="Arial" w:hAnsi="Arial" w:cs="Arial"/>
          <w:sz w:val="24"/>
          <w:szCs w:val="24"/>
        </w:rPr>
        <w:t xml:space="preserve">Williams and Dolkas (2022) </w:t>
      </w:r>
      <w:r w:rsidR="0011548D" w:rsidRPr="00A64571">
        <w:rPr>
          <w:rFonts w:ascii="Arial" w:hAnsi="Arial" w:cs="Arial"/>
          <w:sz w:val="24"/>
          <w:szCs w:val="24"/>
        </w:rPr>
        <w:t xml:space="preserve">advises that </w:t>
      </w:r>
      <w:r w:rsidR="00154691" w:rsidRPr="00A64571">
        <w:rPr>
          <w:rFonts w:ascii="Arial" w:hAnsi="Arial" w:cs="Arial"/>
          <w:sz w:val="24"/>
          <w:szCs w:val="24"/>
        </w:rPr>
        <w:t>simply tracking demographic data</w:t>
      </w:r>
      <w:r w:rsidR="00204D12" w:rsidRPr="00A64571">
        <w:rPr>
          <w:rFonts w:ascii="Arial" w:hAnsi="Arial" w:cs="Arial"/>
          <w:sz w:val="24"/>
          <w:szCs w:val="24"/>
        </w:rPr>
        <w:t xml:space="preserve"> </w:t>
      </w:r>
      <w:r w:rsidR="00684C00" w:rsidRPr="00A64571">
        <w:rPr>
          <w:rFonts w:ascii="Arial" w:hAnsi="Arial" w:cs="Arial"/>
          <w:sz w:val="24"/>
          <w:szCs w:val="24"/>
        </w:rPr>
        <w:t>without pinpointing the problems to focus on key issues</w:t>
      </w:r>
      <w:r w:rsidR="00CD51CD" w:rsidRPr="00A64571">
        <w:rPr>
          <w:rFonts w:ascii="Arial" w:hAnsi="Arial" w:cs="Arial"/>
          <w:sz w:val="24"/>
          <w:szCs w:val="24"/>
        </w:rPr>
        <w:t xml:space="preserve">, will not create long-term meaningful change. </w:t>
      </w:r>
      <w:r w:rsidR="00204D12" w:rsidRPr="00A64571">
        <w:rPr>
          <w:rFonts w:ascii="Arial" w:hAnsi="Arial" w:cs="Arial"/>
          <w:sz w:val="24"/>
          <w:szCs w:val="24"/>
        </w:rPr>
        <w:t xml:space="preserve"> </w:t>
      </w:r>
    </w:p>
    <w:p w14:paraId="5083F730" w14:textId="157BEACB" w:rsidR="00244FFB" w:rsidRPr="00A64571" w:rsidRDefault="00682B75" w:rsidP="00A64571">
      <w:pPr>
        <w:spacing w:line="360" w:lineRule="auto"/>
        <w:rPr>
          <w:rFonts w:ascii="Arial" w:hAnsi="Arial" w:cs="Arial"/>
          <w:sz w:val="24"/>
          <w:szCs w:val="24"/>
        </w:rPr>
      </w:pPr>
      <w:r w:rsidRPr="00A64571">
        <w:rPr>
          <w:rFonts w:ascii="Arial" w:hAnsi="Arial" w:cs="Arial"/>
          <w:sz w:val="24"/>
          <w:szCs w:val="24"/>
        </w:rPr>
        <w:t>The system limitation</w:t>
      </w:r>
      <w:r w:rsidR="00CD04CD" w:rsidRPr="00A64571">
        <w:rPr>
          <w:rFonts w:ascii="Arial" w:hAnsi="Arial" w:cs="Arial"/>
          <w:sz w:val="24"/>
          <w:szCs w:val="24"/>
        </w:rPr>
        <w:t>s</w:t>
      </w:r>
      <w:r w:rsidRPr="00A64571">
        <w:rPr>
          <w:rFonts w:ascii="Arial" w:hAnsi="Arial" w:cs="Arial"/>
          <w:sz w:val="24"/>
          <w:szCs w:val="24"/>
        </w:rPr>
        <w:t xml:space="preserve"> will impact the accuracy</w:t>
      </w:r>
      <w:r w:rsidR="007C24CD" w:rsidRPr="00A64571">
        <w:rPr>
          <w:rFonts w:ascii="Arial" w:hAnsi="Arial" w:cs="Arial"/>
          <w:sz w:val="24"/>
          <w:szCs w:val="24"/>
        </w:rPr>
        <w:t xml:space="preserve">, </w:t>
      </w:r>
      <w:r w:rsidR="002361C0" w:rsidRPr="00A64571">
        <w:rPr>
          <w:rFonts w:ascii="Arial" w:hAnsi="Arial" w:cs="Arial"/>
          <w:sz w:val="24"/>
          <w:szCs w:val="24"/>
        </w:rPr>
        <w:t>transparency,</w:t>
      </w:r>
      <w:r w:rsidR="007C24CD" w:rsidRPr="00A64571">
        <w:rPr>
          <w:rFonts w:ascii="Arial" w:hAnsi="Arial" w:cs="Arial"/>
          <w:sz w:val="24"/>
          <w:szCs w:val="24"/>
        </w:rPr>
        <w:t xml:space="preserve"> and ability to effectively report on EDI. </w:t>
      </w:r>
      <w:r w:rsidR="0040608F" w:rsidRPr="00A64571">
        <w:rPr>
          <w:rFonts w:ascii="Arial" w:hAnsi="Arial" w:cs="Arial"/>
          <w:sz w:val="24"/>
          <w:szCs w:val="24"/>
        </w:rPr>
        <w:t>R</w:t>
      </w:r>
      <w:r w:rsidR="008106A8" w:rsidRPr="00A64571">
        <w:rPr>
          <w:rFonts w:ascii="Arial" w:hAnsi="Arial" w:cs="Arial"/>
          <w:sz w:val="24"/>
          <w:szCs w:val="24"/>
        </w:rPr>
        <w:t>egulators</w:t>
      </w:r>
      <w:r w:rsidR="0068669C" w:rsidRPr="00A64571">
        <w:rPr>
          <w:rFonts w:ascii="Arial" w:hAnsi="Arial" w:cs="Arial"/>
          <w:sz w:val="24"/>
          <w:szCs w:val="24"/>
        </w:rPr>
        <w:t xml:space="preserve">, </w:t>
      </w:r>
      <w:r w:rsidR="002361C0" w:rsidRPr="00A64571">
        <w:rPr>
          <w:rFonts w:ascii="Arial" w:hAnsi="Arial" w:cs="Arial"/>
          <w:sz w:val="24"/>
          <w:szCs w:val="24"/>
        </w:rPr>
        <w:t>customers,</w:t>
      </w:r>
      <w:r w:rsidR="0068669C" w:rsidRPr="00A64571">
        <w:rPr>
          <w:rFonts w:ascii="Arial" w:hAnsi="Arial" w:cs="Arial"/>
          <w:sz w:val="24"/>
          <w:szCs w:val="24"/>
        </w:rPr>
        <w:t xml:space="preserve"> and key stakeholders are </w:t>
      </w:r>
      <w:r w:rsidR="00657395" w:rsidRPr="00A64571">
        <w:rPr>
          <w:rFonts w:ascii="Arial" w:hAnsi="Arial" w:cs="Arial"/>
          <w:sz w:val="24"/>
          <w:szCs w:val="24"/>
        </w:rPr>
        <w:t>increasingly focusing on EDI in the workplace</w:t>
      </w:r>
      <w:r w:rsidR="0040608F" w:rsidRPr="00A64571">
        <w:rPr>
          <w:rFonts w:ascii="Arial" w:hAnsi="Arial" w:cs="Arial"/>
          <w:sz w:val="24"/>
          <w:szCs w:val="24"/>
        </w:rPr>
        <w:t xml:space="preserve"> and failing organisations</w:t>
      </w:r>
      <w:r w:rsidR="005835B0" w:rsidRPr="00A64571">
        <w:rPr>
          <w:rFonts w:ascii="Arial" w:hAnsi="Arial" w:cs="Arial"/>
          <w:sz w:val="24"/>
          <w:szCs w:val="24"/>
        </w:rPr>
        <w:t xml:space="preserve"> are being held to public</w:t>
      </w:r>
      <w:r w:rsidR="0040608F" w:rsidRPr="00A64571">
        <w:rPr>
          <w:rFonts w:ascii="Arial" w:hAnsi="Arial" w:cs="Arial"/>
          <w:sz w:val="24"/>
          <w:szCs w:val="24"/>
        </w:rPr>
        <w:t xml:space="preserve"> account</w:t>
      </w:r>
      <w:r w:rsidR="008D50C6" w:rsidRPr="00A64571">
        <w:rPr>
          <w:rFonts w:ascii="Arial" w:hAnsi="Arial" w:cs="Arial"/>
          <w:sz w:val="24"/>
          <w:szCs w:val="24"/>
        </w:rPr>
        <w:t xml:space="preserve">, resulting in reputational damage, loss of custom and </w:t>
      </w:r>
      <w:r w:rsidR="00183582" w:rsidRPr="00A64571">
        <w:rPr>
          <w:rFonts w:ascii="Arial" w:hAnsi="Arial" w:cs="Arial"/>
          <w:sz w:val="24"/>
          <w:szCs w:val="24"/>
        </w:rPr>
        <w:t xml:space="preserve">impacting </w:t>
      </w:r>
      <w:r w:rsidRPr="00A64571">
        <w:rPr>
          <w:rFonts w:ascii="Arial" w:hAnsi="Arial" w:cs="Arial"/>
          <w:sz w:val="24"/>
          <w:szCs w:val="24"/>
        </w:rPr>
        <w:t xml:space="preserve">recruitment and retention </w:t>
      </w:r>
      <w:r w:rsidR="0040608F" w:rsidRPr="00A64571">
        <w:rPr>
          <w:rFonts w:ascii="Arial" w:hAnsi="Arial" w:cs="Arial"/>
          <w:sz w:val="24"/>
          <w:szCs w:val="24"/>
        </w:rPr>
        <w:t>(PWC, no date; PWC, 2022</w:t>
      </w:r>
      <w:r w:rsidR="007C24CD" w:rsidRPr="00A64571">
        <w:rPr>
          <w:rFonts w:ascii="Arial" w:hAnsi="Arial" w:cs="Arial"/>
          <w:sz w:val="24"/>
          <w:szCs w:val="24"/>
        </w:rPr>
        <w:t xml:space="preserve">; </w:t>
      </w:r>
      <w:r w:rsidR="0084218B" w:rsidRPr="00A64571">
        <w:rPr>
          <w:rFonts w:ascii="Arial" w:hAnsi="Arial" w:cs="Arial"/>
          <w:sz w:val="24"/>
          <w:szCs w:val="24"/>
        </w:rPr>
        <w:t>SmartRecruiters, 2021</w:t>
      </w:r>
      <w:r w:rsidR="0040608F" w:rsidRPr="00A64571">
        <w:rPr>
          <w:rFonts w:ascii="Arial" w:hAnsi="Arial" w:cs="Arial"/>
          <w:sz w:val="24"/>
          <w:szCs w:val="24"/>
        </w:rPr>
        <w:t>)</w:t>
      </w:r>
      <w:r w:rsidR="0084218B" w:rsidRPr="00A64571">
        <w:rPr>
          <w:rFonts w:ascii="Arial" w:hAnsi="Arial" w:cs="Arial"/>
          <w:sz w:val="24"/>
          <w:szCs w:val="24"/>
        </w:rPr>
        <w:t>.</w:t>
      </w:r>
    </w:p>
    <w:p w14:paraId="077F925E" w14:textId="0B236A03" w:rsidR="00F57935" w:rsidRPr="00A64571" w:rsidRDefault="002D5188" w:rsidP="00A64571">
      <w:pPr>
        <w:spacing w:line="360" w:lineRule="auto"/>
        <w:rPr>
          <w:rFonts w:ascii="Arial" w:hAnsi="Arial" w:cs="Arial"/>
          <w:sz w:val="24"/>
          <w:szCs w:val="24"/>
        </w:rPr>
      </w:pPr>
      <w:r w:rsidRPr="00A64571">
        <w:rPr>
          <w:rFonts w:ascii="Arial" w:hAnsi="Arial" w:cs="Arial"/>
          <w:sz w:val="24"/>
          <w:szCs w:val="24"/>
        </w:rPr>
        <w:t xml:space="preserve">Ateb’s EDI policy aims to improve EDI data around internal promotion and to </w:t>
      </w:r>
      <w:r w:rsidR="008D6BB9" w:rsidRPr="00A64571">
        <w:rPr>
          <w:rFonts w:ascii="Arial" w:hAnsi="Arial" w:cs="Arial"/>
          <w:sz w:val="24"/>
          <w:szCs w:val="24"/>
        </w:rPr>
        <w:t xml:space="preserve">develop succession planning to diversify leadership teams (Ateb, </w:t>
      </w:r>
      <w:r w:rsidR="00771604" w:rsidRPr="00A64571">
        <w:rPr>
          <w:rFonts w:ascii="Arial" w:hAnsi="Arial" w:cs="Arial"/>
          <w:sz w:val="24"/>
          <w:szCs w:val="24"/>
        </w:rPr>
        <w:t>2023</w:t>
      </w:r>
      <w:r w:rsidR="00186AD7" w:rsidRPr="00A64571">
        <w:rPr>
          <w:rFonts w:ascii="Arial" w:hAnsi="Arial" w:cs="Arial"/>
          <w:sz w:val="24"/>
          <w:szCs w:val="24"/>
        </w:rPr>
        <w:t>b</w:t>
      </w:r>
      <w:r w:rsidR="00771604" w:rsidRPr="00A64571">
        <w:rPr>
          <w:rFonts w:ascii="Arial" w:hAnsi="Arial" w:cs="Arial"/>
          <w:sz w:val="24"/>
          <w:szCs w:val="24"/>
        </w:rPr>
        <w:t xml:space="preserve">) however, Ateb’s processes </w:t>
      </w:r>
      <w:r w:rsidR="004D3112" w:rsidRPr="00A64571">
        <w:rPr>
          <w:rFonts w:ascii="Arial" w:hAnsi="Arial" w:cs="Arial"/>
          <w:sz w:val="24"/>
          <w:szCs w:val="24"/>
        </w:rPr>
        <w:t>do</w:t>
      </w:r>
      <w:r w:rsidR="00C02694" w:rsidRPr="00A64571">
        <w:rPr>
          <w:rFonts w:ascii="Arial" w:hAnsi="Arial" w:cs="Arial"/>
          <w:sz w:val="24"/>
          <w:szCs w:val="24"/>
        </w:rPr>
        <w:t xml:space="preserve"> not collect </w:t>
      </w:r>
      <w:r w:rsidR="00697F81" w:rsidRPr="00A64571">
        <w:rPr>
          <w:rFonts w:ascii="Arial" w:hAnsi="Arial" w:cs="Arial"/>
          <w:sz w:val="24"/>
          <w:szCs w:val="24"/>
        </w:rPr>
        <w:t>data to understand the</w:t>
      </w:r>
      <w:r w:rsidR="00C02694" w:rsidRPr="00A64571">
        <w:rPr>
          <w:rFonts w:ascii="Arial" w:hAnsi="Arial" w:cs="Arial"/>
          <w:sz w:val="24"/>
          <w:szCs w:val="24"/>
        </w:rPr>
        <w:t xml:space="preserve"> level of opportunities</w:t>
      </w:r>
      <w:r w:rsidR="00697F81" w:rsidRPr="00A64571">
        <w:rPr>
          <w:rFonts w:ascii="Arial" w:hAnsi="Arial" w:cs="Arial"/>
          <w:sz w:val="24"/>
          <w:szCs w:val="24"/>
        </w:rPr>
        <w:t xml:space="preserve">, </w:t>
      </w:r>
      <w:r w:rsidR="00B767C0" w:rsidRPr="00A64571">
        <w:rPr>
          <w:rFonts w:ascii="Arial" w:hAnsi="Arial" w:cs="Arial"/>
          <w:sz w:val="24"/>
          <w:szCs w:val="24"/>
        </w:rPr>
        <w:t>reward</w:t>
      </w:r>
      <w:r w:rsidR="00697F81" w:rsidRPr="00A64571">
        <w:rPr>
          <w:rFonts w:ascii="Arial" w:hAnsi="Arial" w:cs="Arial"/>
          <w:sz w:val="24"/>
          <w:szCs w:val="24"/>
        </w:rPr>
        <w:t xml:space="preserve">, and development being </w:t>
      </w:r>
      <w:r w:rsidR="00B767C0" w:rsidRPr="00A64571">
        <w:rPr>
          <w:rFonts w:ascii="Arial" w:hAnsi="Arial" w:cs="Arial"/>
          <w:sz w:val="24"/>
          <w:szCs w:val="24"/>
        </w:rPr>
        <w:t>awarded to</w:t>
      </w:r>
      <w:r w:rsidR="00697F81" w:rsidRPr="00A64571">
        <w:rPr>
          <w:rFonts w:ascii="Arial" w:hAnsi="Arial" w:cs="Arial"/>
          <w:sz w:val="24"/>
          <w:szCs w:val="24"/>
        </w:rPr>
        <w:t xml:space="preserve"> different groups. Therefore, </w:t>
      </w:r>
      <w:r w:rsidR="00CC1374" w:rsidRPr="00A64571">
        <w:rPr>
          <w:rFonts w:ascii="Arial" w:hAnsi="Arial" w:cs="Arial"/>
          <w:sz w:val="24"/>
          <w:szCs w:val="24"/>
        </w:rPr>
        <w:t xml:space="preserve">Ateb is unable to identify </w:t>
      </w:r>
      <w:r w:rsidR="001804B4" w:rsidRPr="00A64571">
        <w:rPr>
          <w:rFonts w:ascii="Arial" w:hAnsi="Arial" w:cs="Arial"/>
          <w:sz w:val="24"/>
          <w:szCs w:val="24"/>
        </w:rPr>
        <w:t>if underrepresented groups are receiving equitable opportunity for development and promotion</w:t>
      </w:r>
      <w:r w:rsidR="007053BD" w:rsidRPr="00A64571">
        <w:rPr>
          <w:rFonts w:ascii="Arial" w:hAnsi="Arial" w:cs="Arial"/>
          <w:sz w:val="24"/>
          <w:szCs w:val="24"/>
        </w:rPr>
        <w:t xml:space="preserve">, which will </w:t>
      </w:r>
      <w:r w:rsidR="0085350C" w:rsidRPr="00A64571">
        <w:rPr>
          <w:rFonts w:ascii="Arial" w:hAnsi="Arial" w:cs="Arial"/>
          <w:sz w:val="24"/>
          <w:szCs w:val="24"/>
        </w:rPr>
        <w:t>stall progress to achieving EDI goals</w:t>
      </w:r>
      <w:r w:rsidR="001804B4" w:rsidRPr="00A64571">
        <w:rPr>
          <w:rFonts w:ascii="Arial" w:hAnsi="Arial" w:cs="Arial"/>
          <w:sz w:val="24"/>
          <w:szCs w:val="24"/>
        </w:rPr>
        <w:t>.</w:t>
      </w:r>
      <w:r w:rsidR="0085350C" w:rsidRPr="00A64571">
        <w:rPr>
          <w:rFonts w:ascii="Arial" w:hAnsi="Arial" w:cs="Arial"/>
          <w:sz w:val="24"/>
          <w:szCs w:val="24"/>
        </w:rPr>
        <w:t xml:space="preserve"> </w:t>
      </w:r>
      <w:r w:rsidR="007A4E26" w:rsidRPr="00A64571">
        <w:rPr>
          <w:rFonts w:ascii="Arial" w:hAnsi="Arial" w:cs="Arial"/>
          <w:sz w:val="24"/>
          <w:szCs w:val="24"/>
        </w:rPr>
        <w:t xml:space="preserve">  </w:t>
      </w:r>
      <w:r w:rsidR="001804B4" w:rsidRPr="00A64571">
        <w:rPr>
          <w:rFonts w:ascii="Arial" w:hAnsi="Arial" w:cs="Arial"/>
          <w:sz w:val="24"/>
          <w:szCs w:val="24"/>
        </w:rPr>
        <w:t xml:space="preserve">  </w:t>
      </w:r>
      <w:r w:rsidR="00186AD7" w:rsidRPr="00A64571">
        <w:rPr>
          <w:rFonts w:ascii="Arial" w:hAnsi="Arial" w:cs="Arial"/>
          <w:sz w:val="24"/>
          <w:szCs w:val="24"/>
        </w:rPr>
        <w:t xml:space="preserve"> </w:t>
      </w:r>
    </w:p>
    <w:p w14:paraId="117DB926" w14:textId="560635D0" w:rsidR="003F6B79" w:rsidRPr="00A64571" w:rsidRDefault="00204EE3" w:rsidP="00A64571">
      <w:pPr>
        <w:spacing w:line="360" w:lineRule="auto"/>
        <w:rPr>
          <w:rFonts w:ascii="Arial" w:hAnsi="Arial" w:cs="Arial"/>
          <w:sz w:val="24"/>
          <w:szCs w:val="24"/>
        </w:rPr>
      </w:pPr>
      <w:r w:rsidRPr="00A64571">
        <w:rPr>
          <w:rFonts w:ascii="Arial" w:hAnsi="Arial" w:cs="Arial"/>
          <w:sz w:val="24"/>
          <w:szCs w:val="24"/>
        </w:rPr>
        <w:t>Furthermore, Ateb’s performance management</w:t>
      </w:r>
      <w:r w:rsidR="00787436" w:rsidRPr="00A64571">
        <w:rPr>
          <w:rFonts w:ascii="Arial" w:hAnsi="Arial" w:cs="Arial"/>
          <w:sz w:val="24"/>
          <w:szCs w:val="24"/>
        </w:rPr>
        <w:t xml:space="preserve"> process</w:t>
      </w:r>
      <w:r w:rsidR="00567771" w:rsidRPr="00A64571">
        <w:rPr>
          <w:rFonts w:ascii="Arial" w:hAnsi="Arial" w:cs="Arial"/>
          <w:sz w:val="24"/>
          <w:szCs w:val="24"/>
        </w:rPr>
        <w:t xml:space="preserve"> linking to recognition and reward</w:t>
      </w:r>
      <w:r w:rsidR="00787436" w:rsidRPr="00A64571">
        <w:rPr>
          <w:rFonts w:ascii="Arial" w:hAnsi="Arial" w:cs="Arial"/>
          <w:sz w:val="24"/>
          <w:szCs w:val="24"/>
        </w:rPr>
        <w:t xml:space="preserve"> are not calibrated</w:t>
      </w:r>
      <w:r w:rsidR="00567771" w:rsidRPr="00A64571">
        <w:rPr>
          <w:rFonts w:ascii="Arial" w:hAnsi="Arial" w:cs="Arial"/>
          <w:sz w:val="24"/>
          <w:szCs w:val="24"/>
        </w:rPr>
        <w:t xml:space="preserve"> using any set criteria</w:t>
      </w:r>
      <w:r w:rsidR="005D141B" w:rsidRPr="00A64571">
        <w:rPr>
          <w:rFonts w:ascii="Arial" w:hAnsi="Arial" w:cs="Arial"/>
          <w:sz w:val="24"/>
          <w:szCs w:val="24"/>
        </w:rPr>
        <w:t xml:space="preserve"> or </w:t>
      </w:r>
      <w:r w:rsidR="00C81935" w:rsidRPr="00A64571">
        <w:rPr>
          <w:rFonts w:ascii="Arial" w:hAnsi="Arial" w:cs="Arial"/>
          <w:sz w:val="24"/>
          <w:szCs w:val="24"/>
        </w:rPr>
        <w:t>data and</w:t>
      </w:r>
      <w:r w:rsidR="00567771" w:rsidRPr="00A64571">
        <w:rPr>
          <w:rFonts w:ascii="Arial" w:hAnsi="Arial" w:cs="Arial"/>
          <w:sz w:val="24"/>
          <w:szCs w:val="24"/>
        </w:rPr>
        <w:t xml:space="preserve"> focusses on discussion amongst senior and executive leadership. </w:t>
      </w:r>
      <w:r w:rsidR="008B11D5" w:rsidRPr="00A64571">
        <w:rPr>
          <w:rFonts w:ascii="Arial" w:hAnsi="Arial" w:cs="Arial"/>
          <w:sz w:val="24"/>
          <w:szCs w:val="24"/>
        </w:rPr>
        <w:t xml:space="preserve">Therefore, </w:t>
      </w:r>
      <w:r w:rsidR="00E61E4C" w:rsidRPr="00A64571">
        <w:rPr>
          <w:rFonts w:ascii="Arial" w:hAnsi="Arial" w:cs="Arial"/>
          <w:sz w:val="24"/>
          <w:szCs w:val="24"/>
        </w:rPr>
        <w:t>decision-making of who receives reward</w:t>
      </w:r>
      <w:r w:rsidR="00DC735D" w:rsidRPr="00A64571">
        <w:rPr>
          <w:rFonts w:ascii="Arial" w:hAnsi="Arial" w:cs="Arial"/>
          <w:sz w:val="24"/>
          <w:szCs w:val="24"/>
        </w:rPr>
        <w:t>s</w:t>
      </w:r>
      <w:r w:rsidR="00E61E4C" w:rsidRPr="00A64571">
        <w:rPr>
          <w:rFonts w:ascii="Arial" w:hAnsi="Arial" w:cs="Arial"/>
          <w:sz w:val="24"/>
          <w:szCs w:val="24"/>
        </w:rPr>
        <w:t xml:space="preserve"> </w:t>
      </w:r>
      <w:r w:rsidR="00DC735D" w:rsidRPr="00A64571">
        <w:rPr>
          <w:rFonts w:ascii="Arial" w:hAnsi="Arial" w:cs="Arial"/>
          <w:sz w:val="24"/>
          <w:szCs w:val="24"/>
        </w:rPr>
        <w:t xml:space="preserve">can be impacted by the presence of bias, </w:t>
      </w:r>
      <w:r w:rsidR="00F377EF" w:rsidRPr="00A64571">
        <w:rPr>
          <w:rFonts w:ascii="Arial" w:hAnsi="Arial" w:cs="Arial"/>
          <w:sz w:val="24"/>
          <w:szCs w:val="24"/>
        </w:rPr>
        <w:t xml:space="preserve">which can result </w:t>
      </w:r>
      <w:r w:rsidR="00DC735D" w:rsidRPr="00A64571">
        <w:rPr>
          <w:rFonts w:ascii="Arial" w:hAnsi="Arial" w:cs="Arial"/>
          <w:sz w:val="24"/>
          <w:szCs w:val="24"/>
        </w:rPr>
        <w:t xml:space="preserve">in decisions which are unfair </w:t>
      </w:r>
      <w:r w:rsidR="00732BC1" w:rsidRPr="00A64571">
        <w:rPr>
          <w:rFonts w:ascii="Arial" w:hAnsi="Arial" w:cs="Arial"/>
          <w:sz w:val="24"/>
          <w:szCs w:val="24"/>
        </w:rPr>
        <w:t>and potentially discriminatory</w:t>
      </w:r>
      <w:r w:rsidR="00BF406F" w:rsidRPr="00A64571">
        <w:rPr>
          <w:rFonts w:ascii="Arial" w:hAnsi="Arial" w:cs="Arial"/>
          <w:sz w:val="24"/>
          <w:szCs w:val="24"/>
        </w:rPr>
        <w:t xml:space="preserve"> (Deloitte, 2020).</w:t>
      </w:r>
      <w:r w:rsidR="009179D0" w:rsidRPr="00A64571">
        <w:rPr>
          <w:rFonts w:ascii="Arial" w:hAnsi="Arial" w:cs="Arial"/>
          <w:sz w:val="24"/>
          <w:szCs w:val="24"/>
        </w:rPr>
        <w:t xml:space="preserve"> </w:t>
      </w:r>
      <w:r w:rsidR="00F5675B" w:rsidRPr="00A64571">
        <w:rPr>
          <w:rFonts w:ascii="Arial" w:hAnsi="Arial" w:cs="Arial"/>
          <w:sz w:val="24"/>
          <w:szCs w:val="24"/>
        </w:rPr>
        <w:t>Ateb</w:t>
      </w:r>
      <w:r w:rsidR="00797316" w:rsidRPr="00A64571">
        <w:rPr>
          <w:rFonts w:ascii="Arial" w:hAnsi="Arial" w:cs="Arial"/>
          <w:sz w:val="24"/>
          <w:szCs w:val="24"/>
        </w:rPr>
        <w:t xml:space="preserve">’s recent performance rewards did not extend to any staff member </w:t>
      </w:r>
      <w:r w:rsidR="007D06CF" w:rsidRPr="00A64571">
        <w:rPr>
          <w:rFonts w:ascii="Arial" w:hAnsi="Arial" w:cs="Arial"/>
          <w:sz w:val="24"/>
          <w:szCs w:val="24"/>
        </w:rPr>
        <w:t>fr</w:t>
      </w:r>
      <w:r w:rsidR="00E66A39" w:rsidRPr="00A64571">
        <w:rPr>
          <w:rFonts w:ascii="Arial" w:hAnsi="Arial" w:cs="Arial"/>
          <w:sz w:val="24"/>
          <w:szCs w:val="24"/>
        </w:rPr>
        <w:t>om an ethnic minority or with a disability (Ateb, 2023c)</w:t>
      </w:r>
      <w:r w:rsidR="008D51F7" w:rsidRPr="00A64571">
        <w:rPr>
          <w:rFonts w:ascii="Arial" w:hAnsi="Arial" w:cs="Arial"/>
          <w:sz w:val="24"/>
          <w:szCs w:val="24"/>
        </w:rPr>
        <w:t>.</w:t>
      </w:r>
      <w:r w:rsidR="00CC7034" w:rsidRPr="00A64571">
        <w:rPr>
          <w:rFonts w:ascii="Arial" w:hAnsi="Arial" w:cs="Arial"/>
          <w:sz w:val="24"/>
          <w:szCs w:val="24"/>
        </w:rPr>
        <w:t xml:space="preserve"> In the absence of </w:t>
      </w:r>
      <w:r w:rsidR="000F5F03" w:rsidRPr="00A64571">
        <w:rPr>
          <w:rFonts w:ascii="Arial" w:hAnsi="Arial" w:cs="Arial"/>
          <w:sz w:val="24"/>
          <w:szCs w:val="24"/>
        </w:rPr>
        <w:t>set criteria</w:t>
      </w:r>
      <w:r w:rsidR="00DD606E" w:rsidRPr="00A64571">
        <w:rPr>
          <w:rFonts w:ascii="Arial" w:hAnsi="Arial" w:cs="Arial"/>
          <w:sz w:val="24"/>
          <w:szCs w:val="24"/>
        </w:rPr>
        <w:t xml:space="preserve"> and consistent processes</w:t>
      </w:r>
      <w:r w:rsidR="000F5F03" w:rsidRPr="00A64571">
        <w:rPr>
          <w:rFonts w:ascii="Arial" w:hAnsi="Arial" w:cs="Arial"/>
          <w:sz w:val="24"/>
          <w:szCs w:val="24"/>
        </w:rPr>
        <w:t>, research has demonstrated that people tend to rely on protected characteristic</w:t>
      </w:r>
      <w:r w:rsidR="00DD606E" w:rsidRPr="00A64571">
        <w:rPr>
          <w:rFonts w:ascii="Arial" w:hAnsi="Arial" w:cs="Arial"/>
          <w:sz w:val="24"/>
          <w:szCs w:val="24"/>
        </w:rPr>
        <w:t>s such as race, when making decisions (Mackenzie, Wehner and Correll, 2019)</w:t>
      </w:r>
      <w:r w:rsidR="00FF5D58" w:rsidRPr="00A64571">
        <w:rPr>
          <w:rFonts w:ascii="Arial" w:hAnsi="Arial" w:cs="Arial"/>
          <w:sz w:val="24"/>
          <w:szCs w:val="24"/>
        </w:rPr>
        <w:t>;</w:t>
      </w:r>
      <w:r w:rsidR="00DD606E" w:rsidRPr="00A64571">
        <w:rPr>
          <w:rFonts w:ascii="Arial" w:hAnsi="Arial" w:cs="Arial"/>
          <w:sz w:val="24"/>
          <w:szCs w:val="24"/>
        </w:rPr>
        <w:t xml:space="preserve"> therefore, the </w:t>
      </w:r>
      <w:r w:rsidR="00D870B1" w:rsidRPr="00A64571">
        <w:rPr>
          <w:rFonts w:ascii="Arial" w:hAnsi="Arial" w:cs="Arial"/>
          <w:sz w:val="24"/>
          <w:szCs w:val="24"/>
        </w:rPr>
        <w:t>performance rewards</w:t>
      </w:r>
      <w:r w:rsidR="00FF5D58" w:rsidRPr="00A64571">
        <w:rPr>
          <w:rFonts w:ascii="Arial" w:hAnsi="Arial" w:cs="Arial"/>
          <w:sz w:val="24"/>
          <w:szCs w:val="24"/>
        </w:rPr>
        <w:t xml:space="preserve"> could be challenged </w:t>
      </w:r>
      <w:r w:rsidR="00AA793D" w:rsidRPr="00A64571">
        <w:rPr>
          <w:rFonts w:ascii="Arial" w:hAnsi="Arial" w:cs="Arial"/>
          <w:sz w:val="24"/>
          <w:szCs w:val="24"/>
        </w:rPr>
        <w:t xml:space="preserve">that it </w:t>
      </w:r>
      <w:r w:rsidR="00AA793D" w:rsidRPr="00A64571">
        <w:rPr>
          <w:rFonts w:ascii="Arial" w:hAnsi="Arial" w:cs="Arial"/>
          <w:sz w:val="24"/>
          <w:szCs w:val="24"/>
        </w:rPr>
        <w:lastRenderedPageBreak/>
        <w:t>was</w:t>
      </w:r>
      <w:r w:rsidR="00FF5D58" w:rsidRPr="00A64571">
        <w:rPr>
          <w:rFonts w:ascii="Arial" w:hAnsi="Arial" w:cs="Arial"/>
          <w:sz w:val="24"/>
          <w:szCs w:val="24"/>
        </w:rPr>
        <w:t xml:space="preserve"> </w:t>
      </w:r>
      <w:r w:rsidR="000E66C5" w:rsidRPr="00A64571">
        <w:rPr>
          <w:rFonts w:ascii="Arial" w:hAnsi="Arial" w:cs="Arial"/>
          <w:sz w:val="24"/>
          <w:szCs w:val="24"/>
        </w:rPr>
        <w:t>a result of bias</w:t>
      </w:r>
      <w:r w:rsidR="00FF5D58" w:rsidRPr="00A64571">
        <w:rPr>
          <w:rFonts w:ascii="Arial" w:hAnsi="Arial" w:cs="Arial"/>
          <w:sz w:val="24"/>
          <w:szCs w:val="24"/>
        </w:rPr>
        <w:t xml:space="preserve"> as the </w:t>
      </w:r>
      <w:r w:rsidR="0047163B" w:rsidRPr="00A64571">
        <w:rPr>
          <w:rFonts w:ascii="Arial" w:hAnsi="Arial" w:cs="Arial"/>
          <w:sz w:val="24"/>
          <w:szCs w:val="24"/>
        </w:rPr>
        <w:t>review process is not conducted blindly nor calibrated.</w:t>
      </w:r>
      <w:r w:rsidR="0057513F" w:rsidRPr="00A64571">
        <w:rPr>
          <w:rFonts w:ascii="Arial" w:hAnsi="Arial" w:cs="Arial"/>
          <w:sz w:val="24"/>
          <w:szCs w:val="24"/>
        </w:rPr>
        <w:t xml:space="preserve"> In addition, personal development applications are treated in the same way whereby, there is no calibration and set criteria</w:t>
      </w:r>
      <w:r w:rsidR="00302F8E" w:rsidRPr="00A64571">
        <w:rPr>
          <w:rFonts w:ascii="Arial" w:hAnsi="Arial" w:cs="Arial"/>
          <w:sz w:val="24"/>
          <w:szCs w:val="24"/>
        </w:rPr>
        <w:t xml:space="preserve"> to challenge bias. Therefore, this can stunt</w:t>
      </w:r>
      <w:r w:rsidR="00867930" w:rsidRPr="00A64571">
        <w:rPr>
          <w:rFonts w:ascii="Arial" w:hAnsi="Arial" w:cs="Arial"/>
          <w:sz w:val="24"/>
          <w:szCs w:val="24"/>
        </w:rPr>
        <w:t xml:space="preserve"> the recognition and development of staff fro</w:t>
      </w:r>
      <w:r w:rsidR="00ED1F77" w:rsidRPr="00A64571">
        <w:rPr>
          <w:rFonts w:ascii="Arial" w:hAnsi="Arial" w:cs="Arial"/>
          <w:sz w:val="24"/>
          <w:szCs w:val="24"/>
        </w:rPr>
        <w:t>m</w:t>
      </w:r>
      <w:r w:rsidR="00867930" w:rsidRPr="00A64571">
        <w:rPr>
          <w:rFonts w:ascii="Arial" w:hAnsi="Arial" w:cs="Arial"/>
          <w:sz w:val="24"/>
          <w:szCs w:val="24"/>
        </w:rPr>
        <w:t xml:space="preserve"> underrepresented groups thus, </w:t>
      </w:r>
      <w:r w:rsidR="00ED1F77" w:rsidRPr="00A64571">
        <w:rPr>
          <w:rFonts w:ascii="Arial" w:hAnsi="Arial" w:cs="Arial"/>
          <w:sz w:val="24"/>
          <w:szCs w:val="24"/>
        </w:rPr>
        <w:t>working against Ateb’s EDI goals</w:t>
      </w:r>
      <w:r w:rsidR="006557CF" w:rsidRPr="00A64571">
        <w:rPr>
          <w:rFonts w:ascii="Arial" w:hAnsi="Arial" w:cs="Arial"/>
          <w:sz w:val="24"/>
          <w:szCs w:val="24"/>
        </w:rPr>
        <w:t>, and risk losing talent</w:t>
      </w:r>
      <w:r w:rsidR="00AA33FD" w:rsidRPr="00A64571">
        <w:rPr>
          <w:rFonts w:ascii="Arial" w:hAnsi="Arial" w:cs="Arial"/>
          <w:sz w:val="24"/>
          <w:szCs w:val="24"/>
        </w:rPr>
        <w:t xml:space="preserve">; research reports that 40% of respondents </w:t>
      </w:r>
      <w:r w:rsidR="00236B4D" w:rsidRPr="00A64571">
        <w:rPr>
          <w:rFonts w:ascii="Arial" w:hAnsi="Arial" w:cs="Arial"/>
          <w:sz w:val="24"/>
          <w:szCs w:val="24"/>
        </w:rPr>
        <w:t>would leave their organisation for an inclusive workplace tha</w:t>
      </w:r>
      <w:r w:rsidR="007900E8" w:rsidRPr="00A64571">
        <w:rPr>
          <w:rFonts w:ascii="Arial" w:hAnsi="Arial" w:cs="Arial"/>
          <w:sz w:val="24"/>
          <w:szCs w:val="24"/>
        </w:rPr>
        <w:t>t values employe</w:t>
      </w:r>
      <w:r w:rsidR="00B45DAE" w:rsidRPr="00A64571">
        <w:rPr>
          <w:rFonts w:ascii="Arial" w:hAnsi="Arial" w:cs="Arial"/>
          <w:sz w:val="24"/>
          <w:szCs w:val="24"/>
        </w:rPr>
        <w:t xml:space="preserve">es and promotes fairness (Deloitte, 2020). </w:t>
      </w:r>
    </w:p>
    <w:p w14:paraId="775C703C" w14:textId="32259D8F" w:rsidR="005D141B" w:rsidRPr="00A64571" w:rsidRDefault="003A6908" w:rsidP="00A64571">
      <w:pPr>
        <w:spacing w:line="360" w:lineRule="auto"/>
        <w:rPr>
          <w:rFonts w:ascii="Arial" w:hAnsi="Arial" w:cs="Arial"/>
          <w:sz w:val="24"/>
          <w:szCs w:val="24"/>
        </w:rPr>
      </w:pPr>
      <w:r w:rsidRPr="00A64571">
        <w:rPr>
          <w:rFonts w:ascii="Arial" w:hAnsi="Arial" w:cs="Arial"/>
          <w:sz w:val="24"/>
          <w:szCs w:val="24"/>
        </w:rPr>
        <w:t xml:space="preserve">Ateb’s </w:t>
      </w:r>
      <w:r w:rsidR="00883CAA" w:rsidRPr="00A64571">
        <w:rPr>
          <w:rFonts w:ascii="Arial" w:hAnsi="Arial" w:cs="Arial"/>
          <w:sz w:val="24"/>
          <w:szCs w:val="24"/>
        </w:rPr>
        <w:t>l</w:t>
      </w:r>
      <w:r w:rsidR="00CB6157" w:rsidRPr="00A64571">
        <w:rPr>
          <w:rFonts w:ascii="Arial" w:hAnsi="Arial" w:cs="Arial"/>
          <w:sz w:val="24"/>
          <w:szCs w:val="24"/>
        </w:rPr>
        <w:t>imited data collection and lack of dynamic data analysis</w:t>
      </w:r>
      <w:r w:rsidR="00A05E26" w:rsidRPr="00A64571">
        <w:rPr>
          <w:rFonts w:ascii="Arial" w:hAnsi="Arial" w:cs="Arial"/>
          <w:sz w:val="24"/>
          <w:szCs w:val="24"/>
        </w:rPr>
        <w:t xml:space="preserve"> risks </w:t>
      </w:r>
      <w:r w:rsidR="00750105" w:rsidRPr="00A64571">
        <w:rPr>
          <w:rFonts w:ascii="Arial" w:hAnsi="Arial" w:cs="Arial"/>
          <w:sz w:val="24"/>
          <w:szCs w:val="24"/>
        </w:rPr>
        <w:t>Ateb</w:t>
      </w:r>
      <w:r w:rsidR="004978C1" w:rsidRPr="00A64571">
        <w:rPr>
          <w:rFonts w:ascii="Arial" w:hAnsi="Arial" w:cs="Arial"/>
          <w:sz w:val="24"/>
          <w:szCs w:val="24"/>
        </w:rPr>
        <w:t xml:space="preserve"> failing to </w:t>
      </w:r>
      <w:r w:rsidR="004D12B7" w:rsidRPr="00A64571">
        <w:rPr>
          <w:rFonts w:ascii="Arial" w:hAnsi="Arial" w:cs="Arial"/>
          <w:sz w:val="24"/>
          <w:szCs w:val="24"/>
        </w:rPr>
        <w:t xml:space="preserve">diversify </w:t>
      </w:r>
      <w:r w:rsidR="0052606C" w:rsidRPr="00A64571">
        <w:rPr>
          <w:rFonts w:ascii="Arial" w:hAnsi="Arial" w:cs="Arial"/>
          <w:sz w:val="24"/>
          <w:szCs w:val="24"/>
        </w:rPr>
        <w:t>the workforce</w:t>
      </w:r>
      <w:r w:rsidR="000E7EAF" w:rsidRPr="00A64571">
        <w:rPr>
          <w:rFonts w:ascii="Arial" w:hAnsi="Arial" w:cs="Arial"/>
          <w:sz w:val="24"/>
          <w:szCs w:val="24"/>
        </w:rPr>
        <w:t xml:space="preserve">, as they will fail to truly understand the areas for </w:t>
      </w:r>
      <w:r w:rsidR="00C81935" w:rsidRPr="00A64571">
        <w:rPr>
          <w:rFonts w:ascii="Arial" w:hAnsi="Arial" w:cs="Arial"/>
          <w:sz w:val="24"/>
          <w:szCs w:val="24"/>
        </w:rPr>
        <w:t>improvement and</w:t>
      </w:r>
      <w:r w:rsidR="000E7EAF" w:rsidRPr="00A64571">
        <w:rPr>
          <w:rFonts w:ascii="Arial" w:hAnsi="Arial" w:cs="Arial"/>
          <w:sz w:val="24"/>
          <w:szCs w:val="24"/>
        </w:rPr>
        <w:t xml:space="preserve"> </w:t>
      </w:r>
      <w:r w:rsidR="00BB3074" w:rsidRPr="00A64571">
        <w:rPr>
          <w:rFonts w:ascii="Arial" w:hAnsi="Arial" w:cs="Arial"/>
          <w:sz w:val="24"/>
          <w:szCs w:val="24"/>
        </w:rPr>
        <w:t>overlook key talent as a result of</w:t>
      </w:r>
      <w:r w:rsidR="000B469C" w:rsidRPr="00A64571">
        <w:rPr>
          <w:rFonts w:ascii="Arial" w:hAnsi="Arial" w:cs="Arial"/>
          <w:sz w:val="24"/>
          <w:szCs w:val="24"/>
        </w:rPr>
        <w:t xml:space="preserve"> possible bias or unfair decision</w:t>
      </w:r>
      <w:r w:rsidR="00F50C48">
        <w:rPr>
          <w:rFonts w:ascii="Arial" w:hAnsi="Arial" w:cs="Arial"/>
          <w:sz w:val="24"/>
          <w:szCs w:val="24"/>
        </w:rPr>
        <w:t xml:space="preserve"> making.</w:t>
      </w:r>
      <w:r w:rsidR="000B469C" w:rsidRPr="00A64571">
        <w:rPr>
          <w:rFonts w:ascii="Arial" w:hAnsi="Arial" w:cs="Arial"/>
          <w:sz w:val="24"/>
          <w:szCs w:val="24"/>
        </w:rPr>
        <w:t xml:space="preserve"> Furthermore, EDI is </w:t>
      </w:r>
      <w:r w:rsidR="00701F03" w:rsidRPr="00A64571">
        <w:rPr>
          <w:rFonts w:ascii="Arial" w:hAnsi="Arial" w:cs="Arial"/>
          <w:sz w:val="24"/>
          <w:szCs w:val="24"/>
        </w:rPr>
        <w:t>increasingly becoming a key focus and priority therefore, should Ateb fail to achieve EDI goals,</w:t>
      </w:r>
      <w:r w:rsidR="002B1F2F" w:rsidRPr="00A64571">
        <w:rPr>
          <w:rFonts w:ascii="Arial" w:hAnsi="Arial" w:cs="Arial"/>
          <w:sz w:val="24"/>
          <w:szCs w:val="24"/>
        </w:rPr>
        <w:t xml:space="preserve"> it wi</w:t>
      </w:r>
      <w:r w:rsidR="00300F25" w:rsidRPr="00A64571">
        <w:rPr>
          <w:rFonts w:ascii="Arial" w:hAnsi="Arial" w:cs="Arial"/>
          <w:sz w:val="24"/>
          <w:szCs w:val="24"/>
        </w:rPr>
        <w:t>ll put its reputation and ability to attract and retai</w:t>
      </w:r>
      <w:r w:rsidR="00541BEE" w:rsidRPr="00A64571">
        <w:rPr>
          <w:rFonts w:ascii="Arial" w:hAnsi="Arial" w:cs="Arial"/>
          <w:sz w:val="24"/>
          <w:szCs w:val="24"/>
        </w:rPr>
        <w:t xml:space="preserve">n talent at risk. </w:t>
      </w:r>
    </w:p>
    <w:p w14:paraId="3B10929C" w14:textId="77777777" w:rsidR="005D141B" w:rsidRPr="00A64571" w:rsidRDefault="005D141B" w:rsidP="00A64571">
      <w:pPr>
        <w:spacing w:line="360" w:lineRule="auto"/>
        <w:rPr>
          <w:rFonts w:ascii="Arial" w:hAnsi="Arial" w:cs="Arial"/>
          <w:sz w:val="24"/>
          <w:szCs w:val="24"/>
        </w:rPr>
      </w:pPr>
    </w:p>
    <w:p w14:paraId="253F0B47" w14:textId="065B478F" w:rsidR="000F7D84" w:rsidRPr="00A64571" w:rsidRDefault="000F7D84" w:rsidP="00A64571">
      <w:pPr>
        <w:spacing w:line="360" w:lineRule="auto"/>
        <w:rPr>
          <w:rFonts w:ascii="Arial" w:hAnsi="Arial" w:cs="Arial"/>
          <w:sz w:val="24"/>
          <w:szCs w:val="24"/>
        </w:rPr>
      </w:pPr>
    </w:p>
    <w:p w14:paraId="7FE1BB0D" w14:textId="77777777" w:rsidR="006B7CD4" w:rsidRDefault="006B7CD4" w:rsidP="00A64571">
      <w:pPr>
        <w:spacing w:line="360" w:lineRule="auto"/>
        <w:rPr>
          <w:rFonts w:ascii="Arial" w:hAnsi="Arial" w:cs="Arial"/>
          <w:sz w:val="24"/>
          <w:szCs w:val="24"/>
        </w:rPr>
      </w:pPr>
    </w:p>
    <w:p w14:paraId="0CEE93C6" w14:textId="77777777" w:rsidR="005229DA" w:rsidRPr="00A64571" w:rsidRDefault="005229DA" w:rsidP="00A64571">
      <w:pPr>
        <w:spacing w:line="360" w:lineRule="auto"/>
        <w:rPr>
          <w:rFonts w:ascii="Arial" w:hAnsi="Arial" w:cs="Arial"/>
          <w:sz w:val="24"/>
          <w:szCs w:val="24"/>
        </w:rPr>
      </w:pPr>
    </w:p>
    <w:p w14:paraId="0DCD0638" w14:textId="77777777" w:rsidR="00E400E5" w:rsidRPr="00A64571" w:rsidRDefault="00E400E5" w:rsidP="00A64571">
      <w:pPr>
        <w:spacing w:line="360" w:lineRule="auto"/>
        <w:rPr>
          <w:rFonts w:ascii="Arial" w:hAnsi="Arial" w:cs="Arial"/>
          <w:sz w:val="24"/>
          <w:szCs w:val="24"/>
        </w:rPr>
      </w:pPr>
    </w:p>
    <w:p w14:paraId="4098FB9C" w14:textId="57FD60A3" w:rsidR="00E400E5" w:rsidRPr="00A3745F" w:rsidRDefault="00E400E5" w:rsidP="00A3745F">
      <w:pPr>
        <w:pStyle w:val="Heading1"/>
        <w:rPr>
          <w:rFonts w:ascii="Arial" w:hAnsi="Arial" w:cs="Arial"/>
          <w:sz w:val="28"/>
          <w:szCs w:val="28"/>
        </w:rPr>
      </w:pPr>
      <w:bookmarkStart w:id="11" w:name="_Toc152541992"/>
      <w:r w:rsidRPr="00A3745F">
        <w:rPr>
          <w:rFonts w:ascii="Arial" w:hAnsi="Arial" w:cs="Arial"/>
          <w:sz w:val="28"/>
          <w:szCs w:val="28"/>
        </w:rPr>
        <w:t>Recommendations</w:t>
      </w:r>
      <w:bookmarkEnd w:id="11"/>
    </w:p>
    <w:p w14:paraId="36FA2A97" w14:textId="714FAE42" w:rsidR="006A3870" w:rsidRDefault="006E57FC" w:rsidP="00A64571">
      <w:pPr>
        <w:spacing w:line="360" w:lineRule="auto"/>
        <w:rPr>
          <w:rFonts w:ascii="Arial" w:hAnsi="Arial" w:cs="Arial"/>
          <w:sz w:val="24"/>
          <w:szCs w:val="24"/>
        </w:rPr>
      </w:pPr>
      <w:r w:rsidRPr="00A64571">
        <w:rPr>
          <w:rFonts w:ascii="Arial" w:hAnsi="Arial" w:cs="Arial"/>
          <w:sz w:val="24"/>
          <w:szCs w:val="24"/>
        </w:rPr>
        <w:t xml:space="preserve">Further to </w:t>
      </w:r>
      <w:r w:rsidR="009C488D" w:rsidRPr="00A64571">
        <w:rPr>
          <w:rFonts w:ascii="Arial" w:hAnsi="Arial" w:cs="Arial"/>
          <w:sz w:val="24"/>
          <w:szCs w:val="24"/>
        </w:rPr>
        <w:t>the review of external and internal factors affecting talent management regarding to EDI, along side the internal critical analysis</w:t>
      </w:r>
      <w:r w:rsidR="006A3870" w:rsidRPr="00A64571">
        <w:rPr>
          <w:rFonts w:ascii="Arial" w:hAnsi="Arial" w:cs="Arial"/>
          <w:sz w:val="24"/>
          <w:szCs w:val="24"/>
        </w:rPr>
        <w:t xml:space="preserve"> of Ateb’s processes, </w:t>
      </w:r>
      <w:r w:rsidR="002361C0" w:rsidRPr="00A64571">
        <w:rPr>
          <w:rFonts w:ascii="Arial" w:hAnsi="Arial" w:cs="Arial"/>
          <w:sz w:val="24"/>
          <w:szCs w:val="24"/>
        </w:rPr>
        <w:t>practices,</w:t>
      </w:r>
      <w:r w:rsidR="006A3870" w:rsidRPr="00A64571">
        <w:rPr>
          <w:rFonts w:ascii="Arial" w:hAnsi="Arial" w:cs="Arial"/>
          <w:sz w:val="24"/>
          <w:szCs w:val="24"/>
        </w:rPr>
        <w:t xml:space="preserve"> and systems, it is advised to implement the following recommendations to support the future of talent management at Ateb. </w:t>
      </w:r>
    </w:p>
    <w:p w14:paraId="3E85EC89" w14:textId="7FB2E20D" w:rsidR="0056313C" w:rsidRDefault="0056313C" w:rsidP="00A3745F">
      <w:pPr>
        <w:pStyle w:val="Heading2"/>
        <w:rPr>
          <w:rFonts w:ascii="Arial" w:hAnsi="Arial" w:cs="Arial"/>
          <w:i/>
          <w:iCs/>
          <w:color w:val="262626" w:themeColor="text1" w:themeTint="D9"/>
          <w:sz w:val="24"/>
          <w:szCs w:val="24"/>
          <w:u w:val="single"/>
        </w:rPr>
      </w:pPr>
      <w:bookmarkStart w:id="12" w:name="_Toc152541993"/>
      <w:r w:rsidRPr="00A3745F">
        <w:rPr>
          <w:rFonts w:ascii="Arial" w:hAnsi="Arial" w:cs="Arial"/>
          <w:i/>
          <w:iCs/>
          <w:color w:val="262626" w:themeColor="text1" w:themeTint="D9"/>
          <w:sz w:val="24"/>
          <w:szCs w:val="24"/>
          <w:u w:val="single"/>
        </w:rPr>
        <w:t>Recommendation 1</w:t>
      </w:r>
      <w:bookmarkEnd w:id="12"/>
    </w:p>
    <w:p w14:paraId="00777C63" w14:textId="77777777" w:rsidR="00A3745F" w:rsidRPr="00A3745F" w:rsidRDefault="00A3745F" w:rsidP="00A3745F"/>
    <w:p w14:paraId="600A4E74" w14:textId="7D2AE3FA" w:rsidR="001A0343" w:rsidRPr="00A64571" w:rsidRDefault="0056313C" w:rsidP="00A64571">
      <w:pPr>
        <w:spacing w:line="360" w:lineRule="auto"/>
        <w:rPr>
          <w:rFonts w:ascii="Arial" w:hAnsi="Arial" w:cs="Arial"/>
          <w:sz w:val="24"/>
          <w:szCs w:val="24"/>
        </w:rPr>
      </w:pPr>
      <w:r w:rsidRPr="00A64571">
        <w:rPr>
          <w:rFonts w:ascii="Arial" w:hAnsi="Arial" w:cs="Arial"/>
          <w:sz w:val="24"/>
          <w:szCs w:val="24"/>
        </w:rPr>
        <w:t xml:space="preserve">It is recommended to implement a new HR system </w:t>
      </w:r>
      <w:r w:rsidR="001B1D6D" w:rsidRPr="00A64571">
        <w:rPr>
          <w:rFonts w:ascii="Arial" w:hAnsi="Arial" w:cs="Arial"/>
          <w:sz w:val="24"/>
          <w:szCs w:val="24"/>
        </w:rPr>
        <w:t>leveraging artificial intelligence (AI)</w:t>
      </w:r>
      <w:r w:rsidR="001A0343" w:rsidRPr="00A64571">
        <w:rPr>
          <w:rFonts w:ascii="Arial" w:hAnsi="Arial" w:cs="Arial"/>
          <w:sz w:val="24"/>
          <w:szCs w:val="24"/>
        </w:rPr>
        <w:t xml:space="preserve"> technology</w:t>
      </w:r>
      <w:r w:rsidR="00037CE7" w:rsidRPr="00A64571">
        <w:rPr>
          <w:rFonts w:ascii="Arial" w:hAnsi="Arial" w:cs="Arial"/>
          <w:sz w:val="24"/>
          <w:szCs w:val="24"/>
        </w:rPr>
        <w:t xml:space="preserve"> to support </w:t>
      </w:r>
      <w:r w:rsidR="000D14F1" w:rsidRPr="00A64571">
        <w:rPr>
          <w:rFonts w:ascii="Arial" w:hAnsi="Arial" w:cs="Arial"/>
          <w:sz w:val="24"/>
          <w:szCs w:val="24"/>
        </w:rPr>
        <w:t xml:space="preserve">the </w:t>
      </w:r>
      <w:r w:rsidR="00A42C03" w:rsidRPr="00A64571">
        <w:rPr>
          <w:rFonts w:ascii="Arial" w:hAnsi="Arial" w:cs="Arial"/>
          <w:sz w:val="24"/>
          <w:szCs w:val="24"/>
        </w:rPr>
        <w:t xml:space="preserve">improvement of </w:t>
      </w:r>
      <w:r w:rsidR="000D14F1" w:rsidRPr="00A64571">
        <w:rPr>
          <w:rFonts w:ascii="Arial" w:hAnsi="Arial" w:cs="Arial"/>
          <w:sz w:val="24"/>
          <w:szCs w:val="24"/>
        </w:rPr>
        <w:t>monitoring</w:t>
      </w:r>
      <w:r w:rsidR="007F6940" w:rsidRPr="00A64571">
        <w:rPr>
          <w:rFonts w:ascii="Arial" w:hAnsi="Arial" w:cs="Arial"/>
          <w:sz w:val="24"/>
          <w:szCs w:val="24"/>
        </w:rPr>
        <w:t xml:space="preserve"> and</w:t>
      </w:r>
      <w:r w:rsidR="000D14F1" w:rsidRPr="00A64571">
        <w:rPr>
          <w:rFonts w:ascii="Arial" w:hAnsi="Arial" w:cs="Arial"/>
          <w:sz w:val="24"/>
          <w:szCs w:val="24"/>
        </w:rPr>
        <w:t xml:space="preserve"> analysis </w:t>
      </w:r>
      <w:r w:rsidR="007F6940" w:rsidRPr="00A64571">
        <w:rPr>
          <w:rFonts w:ascii="Arial" w:hAnsi="Arial" w:cs="Arial"/>
          <w:sz w:val="24"/>
          <w:szCs w:val="24"/>
        </w:rPr>
        <w:t>of EDI data</w:t>
      </w:r>
      <w:r w:rsidR="009B1BBD" w:rsidRPr="00A64571">
        <w:rPr>
          <w:rFonts w:ascii="Arial" w:hAnsi="Arial" w:cs="Arial"/>
          <w:sz w:val="24"/>
          <w:szCs w:val="24"/>
        </w:rPr>
        <w:t>,</w:t>
      </w:r>
      <w:r w:rsidR="007C4ECD" w:rsidRPr="00A64571">
        <w:rPr>
          <w:rFonts w:ascii="Arial" w:hAnsi="Arial" w:cs="Arial"/>
          <w:sz w:val="24"/>
          <w:szCs w:val="24"/>
        </w:rPr>
        <w:t xml:space="preserve"> in order to identify trends</w:t>
      </w:r>
      <w:r w:rsidR="00FA2880" w:rsidRPr="00A64571">
        <w:rPr>
          <w:rFonts w:ascii="Arial" w:hAnsi="Arial" w:cs="Arial"/>
          <w:sz w:val="24"/>
          <w:szCs w:val="24"/>
        </w:rPr>
        <w:t xml:space="preserve"> and establish specific improvements to enable Ateb to achieve their EDI goals. </w:t>
      </w:r>
    </w:p>
    <w:p w14:paraId="06E36558" w14:textId="22D87B87" w:rsidR="00AD3542" w:rsidRPr="00A64571" w:rsidRDefault="00873899" w:rsidP="00A64571">
      <w:pPr>
        <w:spacing w:line="360" w:lineRule="auto"/>
        <w:rPr>
          <w:rFonts w:ascii="Arial" w:hAnsi="Arial" w:cs="Arial"/>
          <w:sz w:val="24"/>
          <w:szCs w:val="24"/>
        </w:rPr>
      </w:pPr>
      <w:r w:rsidRPr="00A64571">
        <w:rPr>
          <w:rFonts w:ascii="Arial" w:hAnsi="Arial" w:cs="Arial"/>
          <w:sz w:val="24"/>
          <w:szCs w:val="24"/>
        </w:rPr>
        <w:t>A</w:t>
      </w:r>
      <w:r w:rsidR="00897A81" w:rsidRPr="00A64571">
        <w:rPr>
          <w:rFonts w:ascii="Arial" w:hAnsi="Arial" w:cs="Arial"/>
          <w:sz w:val="24"/>
          <w:szCs w:val="24"/>
        </w:rPr>
        <w:t xml:space="preserve">s described within the critical analysis, Ateb’s current HR system is basic </w:t>
      </w:r>
      <w:r w:rsidR="00A10DD1" w:rsidRPr="00A64571">
        <w:rPr>
          <w:rFonts w:ascii="Arial" w:hAnsi="Arial" w:cs="Arial"/>
          <w:sz w:val="24"/>
          <w:szCs w:val="24"/>
        </w:rPr>
        <w:t>and fails to capture</w:t>
      </w:r>
      <w:r w:rsidR="00897A81" w:rsidRPr="00A64571">
        <w:rPr>
          <w:rFonts w:ascii="Arial" w:hAnsi="Arial" w:cs="Arial"/>
          <w:sz w:val="24"/>
          <w:szCs w:val="24"/>
        </w:rPr>
        <w:t xml:space="preserve"> a wide range of EDI data</w:t>
      </w:r>
      <w:r w:rsidR="00A10DD1" w:rsidRPr="00A64571">
        <w:rPr>
          <w:rFonts w:ascii="Arial" w:hAnsi="Arial" w:cs="Arial"/>
          <w:sz w:val="24"/>
          <w:szCs w:val="24"/>
        </w:rPr>
        <w:t>, in addition to a lack of technological capabili</w:t>
      </w:r>
      <w:r w:rsidR="001246DD" w:rsidRPr="00A64571">
        <w:rPr>
          <w:rFonts w:ascii="Arial" w:hAnsi="Arial" w:cs="Arial"/>
          <w:sz w:val="24"/>
          <w:szCs w:val="24"/>
        </w:rPr>
        <w:t>ty</w:t>
      </w:r>
      <w:r w:rsidR="005C4E32" w:rsidRPr="00A64571">
        <w:rPr>
          <w:rFonts w:ascii="Arial" w:hAnsi="Arial" w:cs="Arial"/>
          <w:sz w:val="24"/>
          <w:szCs w:val="24"/>
        </w:rPr>
        <w:t xml:space="preserve"> </w:t>
      </w:r>
      <w:r w:rsidR="00DE2E77" w:rsidRPr="00A64571">
        <w:rPr>
          <w:rFonts w:ascii="Arial" w:hAnsi="Arial" w:cs="Arial"/>
          <w:sz w:val="24"/>
          <w:szCs w:val="24"/>
        </w:rPr>
        <w:t>beyond tracking demographics</w:t>
      </w:r>
      <w:r w:rsidR="005C4E32" w:rsidRPr="00A64571">
        <w:rPr>
          <w:rFonts w:ascii="Arial" w:hAnsi="Arial" w:cs="Arial"/>
          <w:sz w:val="24"/>
          <w:szCs w:val="24"/>
        </w:rPr>
        <w:t xml:space="preserve">. </w:t>
      </w:r>
      <w:r w:rsidR="00AD3542" w:rsidRPr="00A64571">
        <w:rPr>
          <w:rFonts w:ascii="Arial" w:hAnsi="Arial" w:cs="Arial"/>
          <w:sz w:val="24"/>
          <w:szCs w:val="24"/>
        </w:rPr>
        <w:t xml:space="preserve">AI </w:t>
      </w:r>
      <w:r w:rsidR="00921818" w:rsidRPr="00A64571">
        <w:rPr>
          <w:rFonts w:ascii="Arial" w:hAnsi="Arial" w:cs="Arial"/>
          <w:sz w:val="24"/>
          <w:szCs w:val="24"/>
        </w:rPr>
        <w:t>can work faster and more accurately than humans, analysing</w:t>
      </w:r>
      <w:r w:rsidR="00AD3542" w:rsidRPr="00A64571">
        <w:rPr>
          <w:rFonts w:ascii="Arial" w:hAnsi="Arial" w:cs="Arial"/>
          <w:sz w:val="24"/>
          <w:szCs w:val="24"/>
        </w:rPr>
        <w:t xml:space="preserve"> large amounts of data such as </w:t>
      </w:r>
      <w:r w:rsidR="00895EE6" w:rsidRPr="00A64571">
        <w:rPr>
          <w:rFonts w:ascii="Arial" w:hAnsi="Arial" w:cs="Arial"/>
          <w:sz w:val="24"/>
          <w:szCs w:val="24"/>
        </w:rPr>
        <w:t xml:space="preserve">promotion opportunities and pay gaps and specifically pinpoint </w:t>
      </w:r>
      <w:r w:rsidR="00425892" w:rsidRPr="00A64571">
        <w:rPr>
          <w:rFonts w:ascii="Arial" w:hAnsi="Arial" w:cs="Arial"/>
          <w:sz w:val="24"/>
          <w:szCs w:val="24"/>
        </w:rPr>
        <w:t>problematic areas that require intervention therefore, AI can play a pivotal role within organisations to address and achieve EDI goals (</w:t>
      </w:r>
      <w:r w:rsidR="002D0327" w:rsidRPr="00A64571">
        <w:rPr>
          <w:rFonts w:ascii="Arial" w:hAnsi="Arial" w:cs="Arial"/>
          <w:sz w:val="24"/>
          <w:szCs w:val="24"/>
        </w:rPr>
        <w:t>O’Kee</w:t>
      </w:r>
      <w:r w:rsidRPr="00A64571">
        <w:rPr>
          <w:rFonts w:ascii="Arial" w:hAnsi="Arial" w:cs="Arial"/>
          <w:sz w:val="24"/>
          <w:szCs w:val="24"/>
        </w:rPr>
        <w:t>f</w:t>
      </w:r>
      <w:r w:rsidR="002D0327" w:rsidRPr="00A64571">
        <w:rPr>
          <w:rFonts w:ascii="Arial" w:hAnsi="Arial" w:cs="Arial"/>
          <w:sz w:val="24"/>
          <w:szCs w:val="24"/>
        </w:rPr>
        <w:t>fe, 2023</w:t>
      </w:r>
      <w:r w:rsidR="00921818" w:rsidRPr="00A64571">
        <w:rPr>
          <w:rFonts w:ascii="Arial" w:hAnsi="Arial" w:cs="Arial"/>
          <w:sz w:val="24"/>
          <w:szCs w:val="24"/>
        </w:rPr>
        <w:t>;</w:t>
      </w:r>
      <w:r w:rsidR="00534304" w:rsidRPr="00A64571">
        <w:rPr>
          <w:rFonts w:ascii="Arial" w:hAnsi="Arial" w:cs="Arial"/>
          <w:sz w:val="24"/>
          <w:szCs w:val="24"/>
        </w:rPr>
        <w:t xml:space="preserve"> Noenickx, 2023</w:t>
      </w:r>
      <w:r w:rsidR="002D0327" w:rsidRPr="00A64571">
        <w:rPr>
          <w:rFonts w:ascii="Arial" w:hAnsi="Arial" w:cs="Arial"/>
          <w:sz w:val="24"/>
          <w:szCs w:val="24"/>
        </w:rPr>
        <w:t xml:space="preserve">). </w:t>
      </w:r>
    </w:p>
    <w:p w14:paraId="6C2857DC" w14:textId="25B73BF7" w:rsidR="00AC5A09" w:rsidRPr="00A64571" w:rsidRDefault="009F5354" w:rsidP="00A64571">
      <w:pPr>
        <w:spacing w:line="360" w:lineRule="auto"/>
        <w:rPr>
          <w:rFonts w:ascii="Arial" w:hAnsi="Arial" w:cs="Arial"/>
          <w:sz w:val="24"/>
          <w:szCs w:val="24"/>
        </w:rPr>
      </w:pPr>
      <w:r w:rsidRPr="00A64571">
        <w:rPr>
          <w:rFonts w:ascii="Arial" w:hAnsi="Arial" w:cs="Arial"/>
          <w:sz w:val="24"/>
          <w:szCs w:val="24"/>
        </w:rPr>
        <w:t>A recent study found that AI is the highest priority for</w:t>
      </w:r>
      <w:r w:rsidR="00C07759" w:rsidRPr="00A64571">
        <w:rPr>
          <w:rFonts w:ascii="Arial" w:hAnsi="Arial" w:cs="Arial"/>
          <w:sz w:val="24"/>
          <w:szCs w:val="24"/>
        </w:rPr>
        <w:t xml:space="preserve"> emerging</w:t>
      </w:r>
      <w:r w:rsidRPr="00A64571">
        <w:rPr>
          <w:rFonts w:ascii="Arial" w:hAnsi="Arial" w:cs="Arial"/>
          <w:sz w:val="24"/>
          <w:szCs w:val="24"/>
        </w:rPr>
        <w:t xml:space="preserve"> </w:t>
      </w:r>
      <w:r w:rsidR="0062169A" w:rsidRPr="00A64571">
        <w:rPr>
          <w:rFonts w:ascii="Arial" w:hAnsi="Arial" w:cs="Arial"/>
          <w:sz w:val="24"/>
          <w:szCs w:val="24"/>
        </w:rPr>
        <w:t>technology spending amongst many organisations</w:t>
      </w:r>
      <w:r w:rsidR="00C07759" w:rsidRPr="00A64571">
        <w:rPr>
          <w:rFonts w:ascii="Arial" w:hAnsi="Arial" w:cs="Arial"/>
          <w:sz w:val="24"/>
          <w:szCs w:val="24"/>
        </w:rPr>
        <w:t xml:space="preserve"> (Konrad and Cai, 2023) therefore, demonstrating </w:t>
      </w:r>
      <w:r w:rsidR="00BE2E44" w:rsidRPr="00A64571">
        <w:rPr>
          <w:rFonts w:ascii="Arial" w:hAnsi="Arial" w:cs="Arial"/>
          <w:sz w:val="24"/>
          <w:szCs w:val="24"/>
        </w:rPr>
        <w:t xml:space="preserve">recognition of the power and value AI can add. </w:t>
      </w:r>
    </w:p>
    <w:p w14:paraId="073BE444" w14:textId="56DA3511" w:rsidR="00A32E0F" w:rsidRPr="00A64571" w:rsidRDefault="00A32E0F" w:rsidP="00A64571">
      <w:pPr>
        <w:spacing w:line="360" w:lineRule="auto"/>
        <w:rPr>
          <w:rFonts w:ascii="Arial" w:hAnsi="Arial" w:cs="Arial"/>
          <w:sz w:val="24"/>
          <w:szCs w:val="24"/>
        </w:rPr>
      </w:pPr>
      <w:r w:rsidRPr="00A64571">
        <w:rPr>
          <w:rFonts w:ascii="Arial" w:hAnsi="Arial" w:cs="Arial"/>
          <w:sz w:val="24"/>
          <w:szCs w:val="24"/>
        </w:rPr>
        <w:lastRenderedPageBreak/>
        <w:t>Whilst AI ca</w:t>
      </w:r>
      <w:r w:rsidR="002670E4" w:rsidRPr="00A64571">
        <w:rPr>
          <w:rFonts w:ascii="Arial" w:hAnsi="Arial" w:cs="Arial"/>
          <w:sz w:val="24"/>
          <w:szCs w:val="24"/>
        </w:rPr>
        <w:t xml:space="preserve">n identify bias, it is important to highlight that AI results can </w:t>
      </w:r>
      <w:r w:rsidR="00EA1FB9" w:rsidRPr="00A64571">
        <w:rPr>
          <w:rFonts w:ascii="Arial" w:hAnsi="Arial" w:cs="Arial"/>
          <w:sz w:val="24"/>
          <w:szCs w:val="24"/>
        </w:rPr>
        <w:t>replicate existing human bias</w:t>
      </w:r>
      <w:r w:rsidR="00DB2C51" w:rsidRPr="00A64571">
        <w:rPr>
          <w:rFonts w:ascii="Arial" w:hAnsi="Arial" w:cs="Arial"/>
          <w:sz w:val="24"/>
          <w:szCs w:val="24"/>
        </w:rPr>
        <w:t xml:space="preserve">, particularly around </w:t>
      </w:r>
      <w:r w:rsidR="0089490B" w:rsidRPr="00A64571">
        <w:rPr>
          <w:rFonts w:ascii="Arial" w:hAnsi="Arial" w:cs="Arial"/>
          <w:sz w:val="24"/>
          <w:szCs w:val="24"/>
        </w:rPr>
        <w:t xml:space="preserve">discrimination by age, </w:t>
      </w:r>
      <w:r w:rsidR="009362FD" w:rsidRPr="00A64571">
        <w:rPr>
          <w:rFonts w:ascii="Arial" w:hAnsi="Arial" w:cs="Arial"/>
          <w:sz w:val="24"/>
          <w:szCs w:val="24"/>
        </w:rPr>
        <w:t>disability,</w:t>
      </w:r>
      <w:r w:rsidR="00576F89" w:rsidRPr="00A64571">
        <w:rPr>
          <w:rFonts w:ascii="Arial" w:hAnsi="Arial" w:cs="Arial"/>
          <w:sz w:val="24"/>
          <w:szCs w:val="24"/>
        </w:rPr>
        <w:t xml:space="preserve"> and religion</w:t>
      </w:r>
      <w:r w:rsidR="00B43334" w:rsidRPr="00A64571">
        <w:rPr>
          <w:rFonts w:ascii="Arial" w:hAnsi="Arial" w:cs="Arial"/>
          <w:sz w:val="24"/>
          <w:szCs w:val="24"/>
        </w:rPr>
        <w:t>,</w:t>
      </w:r>
      <w:r w:rsidR="00EA1FB9" w:rsidRPr="00A64571">
        <w:rPr>
          <w:rFonts w:ascii="Arial" w:hAnsi="Arial" w:cs="Arial"/>
          <w:sz w:val="24"/>
          <w:szCs w:val="24"/>
        </w:rPr>
        <w:t xml:space="preserve"> </w:t>
      </w:r>
      <w:r w:rsidR="00057156" w:rsidRPr="00A64571">
        <w:rPr>
          <w:rFonts w:ascii="Arial" w:hAnsi="Arial" w:cs="Arial"/>
          <w:sz w:val="24"/>
          <w:szCs w:val="24"/>
        </w:rPr>
        <w:t xml:space="preserve">due to the design, </w:t>
      </w:r>
      <w:r w:rsidR="002361C0" w:rsidRPr="00A64571">
        <w:rPr>
          <w:rFonts w:ascii="Arial" w:hAnsi="Arial" w:cs="Arial"/>
          <w:sz w:val="24"/>
          <w:szCs w:val="24"/>
        </w:rPr>
        <w:t>development,</w:t>
      </w:r>
      <w:r w:rsidR="00057156" w:rsidRPr="00A64571">
        <w:rPr>
          <w:rFonts w:ascii="Arial" w:hAnsi="Arial" w:cs="Arial"/>
          <w:sz w:val="24"/>
          <w:szCs w:val="24"/>
        </w:rPr>
        <w:t xml:space="preserve"> and use of the system</w:t>
      </w:r>
      <w:r w:rsidR="00B43334" w:rsidRPr="00A64571">
        <w:rPr>
          <w:rFonts w:ascii="Arial" w:hAnsi="Arial" w:cs="Arial"/>
          <w:sz w:val="24"/>
          <w:szCs w:val="24"/>
        </w:rPr>
        <w:t xml:space="preserve"> (Konrad and Cai, 2023; </w:t>
      </w:r>
      <w:r w:rsidR="00364963" w:rsidRPr="00A64571">
        <w:rPr>
          <w:rFonts w:ascii="Arial" w:hAnsi="Arial" w:cs="Arial"/>
          <w:sz w:val="24"/>
          <w:szCs w:val="24"/>
        </w:rPr>
        <w:t xml:space="preserve">World Economic Forum, 2022). </w:t>
      </w:r>
      <w:r w:rsidR="00D0564B" w:rsidRPr="00A64571">
        <w:rPr>
          <w:rFonts w:ascii="Arial" w:hAnsi="Arial" w:cs="Arial"/>
          <w:sz w:val="24"/>
          <w:szCs w:val="24"/>
        </w:rPr>
        <w:t xml:space="preserve">Therefore, it is essential </w:t>
      </w:r>
      <w:r w:rsidR="008241CA" w:rsidRPr="00A64571">
        <w:rPr>
          <w:rFonts w:ascii="Arial" w:hAnsi="Arial" w:cs="Arial"/>
          <w:sz w:val="24"/>
          <w:szCs w:val="24"/>
        </w:rPr>
        <w:t>to</w:t>
      </w:r>
      <w:r w:rsidR="00CB4537" w:rsidRPr="00A64571">
        <w:rPr>
          <w:rFonts w:ascii="Arial" w:hAnsi="Arial" w:cs="Arial"/>
          <w:sz w:val="24"/>
          <w:szCs w:val="24"/>
        </w:rPr>
        <w:t xml:space="preserve"> </w:t>
      </w:r>
      <w:r w:rsidR="00D901C7">
        <w:rPr>
          <w:rFonts w:ascii="Arial" w:hAnsi="Arial" w:cs="Arial"/>
          <w:sz w:val="24"/>
          <w:szCs w:val="24"/>
        </w:rPr>
        <w:t>determine if</w:t>
      </w:r>
      <w:r w:rsidR="00972E8F" w:rsidRPr="00A64571">
        <w:rPr>
          <w:rFonts w:ascii="Arial" w:hAnsi="Arial" w:cs="Arial"/>
          <w:sz w:val="24"/>
          <w:szCs w:val="24"/>
        </w:rPr>
        <w:t xml:space="preserve"> the data provided and used is diverse and promotes equity, alongside close collaboration </w:t>
      </w:r>
      <w:r w:rsidR="00CB4537" w:rsidRPr="00A64571">
        <w:rPr>
          <w:rFonts w:ascii="Arial" w:hAnsi="Arial" w:cs="Arial"/>
          <w:sz w:val="24"/>
          <w:szCs w:val="24"/>
        </w:rPr>
        <w:t xml:space="preserve">with </w:t>
      </w:r>
      <w:r w:rsidR="00972E8F" w:rsidRPr="00A64571">
        <w:rPr>
          <w:rFonts w:ascii="Arial" w:hAnsi="Arial" w:cs="Arial"/>
          <w:sz w:val="24"/>
          <w:szCs w:val="24"/>
        </w:rPr>
        <w:t xml:space="preserve">the systems </w:t>
      </w:r>
      <w:r w:rsidR="00CB4537" w:rsidRPr="00A64571">
        <w:rPr>
          <w:rFonts w:ascii="Arial" w:hAnsi="Arial" w:cs="Arial"/>
          <w:sz w:val="24"/>
          <w:szCs w:val="24"/>
        </w:rPr>
        <w:t xml:space="preserve">developers </w:t>
      </w:r>
      <w:r w:rsidR="00D615C7" w:rsidRPr="00A64571">
        <w:rPr>
          <w:rFonts w:ascii="Arial" w:hAnsi="Arial" w:cs="Arial"/>
          <w:sz w:val="24"/>
          <w:szCs w:val="24"/>
        </w:rPr>
        <w:t>during the development process to ensure inclusive algorithms are designed</w:t>
      </w:r>
      <w:r w:rsidR="00322031" w:rsidRPr="00A64571">
        <w:rPr>
          <w:rFonts w:ascii="Arial" w:hAnsi="Arial" w:cs="Arial"/>
          <w:sz w:val="24"/>
          <w:szCs w:val="24"/>
        </w:rPr>
        <w:t xml:space="preserve"> and embedded (O’Keeffe, 2023). </w:t>
      </w:r>
    </w:p>
    <w:p w14:paraId="357F3D2E" w14:textId="604E56CD" w:rsidR="00322031" w:rsidRPr="00A64571" w:rsidRDefault="00FE145A" w:rsidP="00A64571">
      <w:pPr>
        <w:spacing w:line="360" w:lineRule="auto"/>
        <w:rPr>
          <w:rFonts w:ascii="Arial" w:hAnsi="Arial" w:cs="Arial"/>
          <w:sz w:val="24"/>
          <w:szCs w:val="24"/>
        </w:rPr>
      </w:pPr>
      <w:r w:rsidRPr="00A64571">
        <w:rPr>
          <w:rFonts w:ascii="Arial" w:hAnsi="Arial" w:cs="Arial"/>
          <w:sz w:val="24"/>
          <w:szCs w:val="24"/>
        </w:rPr>
        <w:t xml:space="preserve">Furthermore, </w:t>
      </w:r>
      <w:r w:rsidR="007B24BC" w:rsidRPr="00A64571">
        <w:rPr>
          <w:rFonts w:ascii="Arial" w:hAnsi="Arial" w:cs="Arial"/>
          <w:sz w:val="24"/>
          <w:szCs w:val="24"/>
        </w:rPr>
        <w:t xml:space="preserve">it is essential to incorporate </w:t>
      </w:r>
      <w:r w:rsidR="00A02E6C" w:rsidRPr="00A64571">
        <w:rPr>
          <w:rFonts w:ascii="Arial" w:hAnsi="Arial" w:cs="Arial"/>
          <w:sz w:val="24"/>
          <w:szCs w:val="24"/>
        </w:rPr>
        <w:t>mandatory</w:t>
      </w:r>
      <w:r w:rsidR="007B24BC" w:rsidRPr="00A64571">
        <w:rPr>
          <w:rFonts w:ascii="Arial" w:hAnsi="Arial" w:cs="Arial"/>
          <w:sz w:val="24"/>
          <w:szCs w:val="24"/>
        </w:rPr>
        <w:t xml:space="preserve"> and th</w:t>
      </w:r>
      <w:r w:rsidR="0071609B">
        <w:rPr>
          <w:rFonts w:ascii="Arial" w:hAnsi="Arial" w:cs="Arial"/>
          <w:sz w:val="24"/>
          <w:szCs w:val="24"/>
        </w:rPr>
        <w:t>o</w:t>
      </w:r>
      <w:r w:rsidR="007B24BC" w:rsidRPr="00A64571">
        <w:rPr>
          <w:rFonts w:ascii="Arial" w:hAnsi="Arial" w:cs="Arial"/>
          <w:sz w:val="24"/>
          <w:szCs w:val="24"/>
        </w:rPr>
        <w:t xml:space="preserve">rough training during the development and implementation process to </w:t>
      </w:r>
      <w:r w:rsidR="00A02E6C" w:rsidRPr="00A64571">
        <w:rPr>
          <w:rFonts w:ascii="Arial" w:hAnsi="Arial" w:cs="Arial"/>
          <w:sz w:val="24"/>
          <w:szCs w:val="24"/>
        </w:rPr>
        <w:t xml:space="preserve">ensure the system users can work effectively with the power of AI, for example understanding the prompting language required to achieve the best outcomes. </w:t>
      </w:r>
    </w:p>
    <w:p w14:paraId="74A554D1" w14:textId="77777777" w:rsidR="003C3CD1" w:rsidRPr="00A64571" w:rsidRDefault="00A02E6C" w:rsidP="00A64571">
      <w:pPr>
        <w:spacing w:line="360" w:lineRule="auto"/>
        <w:rPr>
          <w:rFonts w:ascii="Arial" w:hAnsi="Arial" w:cs="Arial"/>
          <w:sz w:val="24"/>
          <w:szCs w:val="24"/>
        </w:rPr>
      </w:pPr>
      <w:r w:rsidRPr="00A64571">
        <w:rPr>
          <w:rFonts w:ascii="Arial" w:hAnsi="Arial" w:cs="Arial"/>
          <w:sz w:val="24"/>
          <w:szCs w:val="24"/>
        </w:rPr>
        <w:t xml:space="preserve">It is important to note that </w:t>
      </w:r>
      <w:r w:rsidR="00E937D6" w:rsidRPr="00A64571">
        <w:rPr>
          <w:rFonts w:ascii="Arial" w:hAnsi="Arial" w:cs="Arial"/>
          <w:sz w:val="24"/>
          <w:szCs w:val="24"/>
        </w:rPr>
        <w:t xml:space="preserve">the implementation of AI will not remove the human element of Ateb’s HR processes. Ateb’s leaders will </w:t>
      </w:r>
      <w:r w:rsidR="003C3CD1" w:rsidRPr="00A64571">
        <w:rPr>
          <w:rFonts w:ascii="Arial" w:hAnsi="Arial" w:cs="Arial"/>
          <w:sz w:val="24"/>
          <w:szCs w:val="24"/>
        </w:rPr>
        <w:t>continue</w:t>
      </w:r>
      <w:r w:rsidR="00E937D6" w:rsidRPr="00A64571">
        <w:rPr>
          <w:rFonts w:ascii="Arial" w:hAnsi="Arial" w:cs="Arial"/>
          <w:sz w:val="24"/>
          <w:szCs w:val="24"/>
        </w:rPr>
        <w:t xml:space="preserve"> to be the decision makers</w:t>
      </w:r>
      <w:r w:rsidR="008B4B13" w:rsidRPr="00A64571">
        <w:rPr>
          <w:rFonts w:ascii="Arial" w:hAnsi="Arial" w:cs="Arial"/>
          <w:sz w:val="24"/>
          <w:szCs w:val="24"/>
        </w:rPr>
        <w:t xml:space="preserve"> however, AI will support Ateb to harness valuable insights and make data driven decisions</w:t>
      </w:r>
      <w:r w:rsidR="003C3CD1" w:rsidRPr="00A64571">
        <w:rPr>
          <w:rFonts w:ascii="Arial" w:hAnsi="Arial" w:cs="Arial"/>
          <w:sz w:val="24"/>
          <w:szCs w:val="24"/>
        </w:rPr>
        <w:t xml:space="preserve"> free of human bias. </w:t>
      </w:r>
    </w:p>
    <w:p w14:paraId="66793919" w14:textId="0E78DA8B" w:rsidR="00875588" w:rsidRPr="00A64571" w:rsidRDefault="00875588" w:rsidP="00A64571">
      <w:pPr>
        <w:spacing w:line="360" w:lineRule="auto"/>
        <w:rPr>
          <w:rFonts w:ascii="Arial" w:hAnsi="Arial" w:cs="Arial"/>
          <w:sz w:val="24"/>
          <w:szCs w:val="24"/>
          <w:u w:val="single"/>
        </w:rPr>
      </w:pPr>
      <w:r w:rsidRPr="00A64571">
        <w:rPr>
          <w:rFonts w:ascii="Arial" w:hAnsi="Arial" w:cs="Arial"/>
          <w:sz w:val="24"/>
          <w:szCs w:val="24"/>
          <w:u w:val="single"/>
        </w:rPr>
        <w:t>Cost</w:t>
      </w:r>
    </w:p>
    <w:p w14:paraId="116C4CBB" w14:textId="71675761" w:rsidR="009C7A85" w:rsidRPr="00A64571" w:rsidRDefault="00CA5583" w:rsidP="00A64571">
      <w:pPr>
        <w:spacing w:line="360" w:lineRule="auto"/>
        <w:rPr>
          <w:rFonts w:ascii="Arial" w:hAnsi="Arial" w:cs="Arial"/>
          <w:sz w:val="24"/>
          <w:szCs w:val="24"/>
        </w:rPr>
      </w:pPr>
      <w:r w:rsidRPr="00A64571">
        <w:rPr>
          <w:rFonts w:ascii="Arial" w:hAnsi="Arial" w:cs="Arial"/>
          <w:sz w:val="24"/>
          <w:szCs w:val="24"/>
        </w:rPr>
        <w:t>Implementation of any system is a high-value investment</w:t>
      </w:r>
      <w:r w:rsidR="00A8625C" w:rsidRPr="00A64571">
        <w:rPr>
          <w:rFonts w:ascii="Arial" w:hAnsi="Arial" w:cs="Arial"/>
          <w:sz w:val="24"/>
          <w:szCs w:val="24"/>
        </w:rPr>
        <w:t xml:space="preserve">. It is anticipated that this project would cost in the region of £30,000 plus ongoing </w:t>
      </w:r>
      <w:r w:rsidR="009C7A85" w:rsidRPr="00A64571">
        <w:rPr>
          <w:rFonts w:ascii="Arial" w:hAnsi="Arial" w:cs="Arial"/>
          <w:sz w:val="24"/>
          <w:szCs w:val="24"/>
        </w:rPr>
        <w:t xml:space="preserve">annual licensing and software support fees. </w:t>
      </w:r>
    </w:p>
    <w:p w14:paraId="27515EA0" w14:textId="4C53257A" w:rsidR="003A5884" w:rsidRPr="00A64571" w:rsidRDefault="00414589" w:rsidP="00A64571">
      <w:pPr>
        <w:spacing w:line="360" w:lineRule="auto"/>
        <w:rPr>
          <w:rFonts w:ascii="Arial" w:hAnsi="Arial" w:cs="Arial"/>
          <w:sz w:val="24"/>
          <w:szCs w:val="24"/>
        </w:rPr>
      </w:pPr>
      <w:r w:rsidRPr="00A64571">
        <w:rPr>
          <w:rFonts w:ascii="Arial" w:hAnsi="Arial" w:cs="Arial"/>
          <w:sz w:val="24"/>
          <w:szCs w:val="24"/>
        </w:rPr>
        <w:t xml:space="preserve">Based on previous quotes for HR systems, the development and implementation process is </w:t>
      </w:r>
      <w:r w:rsidR="003A5884" w:rsidRPr="00A64571">
        <w:rPr>
          <w:rFonts w:ascii="Arial" w:hAnsi="Arial" w:cs="Arial"/>
          <w:sz w:val="24"/>
          <w:szCs w:val="24"/>
        </w:rPr>
        <w:t>estimated to cost £10,000 - £15,000. The remaining circa £15,000 would include</w:t>
      </w:r>
      <w:r w:rsidR="00F171EA" w:rsidRPr="00A64571">
        <w:rPr>
          <w:rFonts w:ascii="Arial" w:hAnsi="Arial" w:cs="Arial"/>
          <w:sz w:val="24"/>
          <w:szCs w:val="24"/>
        </w:rPr>
        <w:t xml:space="preserve"> training, </w:t>
      </w:r>
      <w:r w:rsidR="00746EA9" w:rsidRPr="00A64571">
        <w:rPr>
          <w:rFonts w:ascii="Arial" w:hAnsi="Arial" w:cs="Arial"/>
          <w:sz w:val="24"/>
          <w:szCs w:val="24"/>
        </w:rPr>
        <w:t>support for data migration, customisation if required, and</w:t>
      </w:r>
      <w:r w:rsidR="00965F07" w:rsidRPr="00A64571">
        <w:rPr>
          <w:rFonts w:ascii="Arial" w:hAnsi="Arial" w:cs="Arial"/>
          <w:sz w:val="24"/>
          <w:szCs w:val="24"/>
        </w:rPr>
        <w:t xml:space="preserve"> employee time to support the project</w:t>
      </w:r>
      <w:r w:rsidR="00027FC1" w:rsidRPr="00A64571">
        <w:rPr>
          <w:rFonts w:ascii="Arial" w:hAnsi="Arial" w:cs="Arial"/>
          <w:sz w:val="24"/>
          <w:szCs w:val="24"/>
        </w:rPr>
        <w:t xml:space="preserve"> (Moss, 2023). </w:t>
      </w:r>
    </w:p>
    <w:p w14:paraId="1E3BD594" w14:textId="78030783" w:rsidR="003A5884" w:rsidRPr="00A64571" w:rsidRDefault="00027FC1" w:rsidP="00A64571">
      <w:pPr>
        <w:spacing w:line="360" w:lineRule="auto"/>
        <w:rPr>
          <w:rFonts w:ascii="Arial" w:hAnsi="Arial" w:cs="Arial"/>
          <w:sz w:val="24"/>
          <w:szCs w:val="24"/>
        </w:rPr>
      </w:pPr>
      <w:r w:rsidRPr="00A64571">
        <w:rPr>
          <w:rFonts w:ascii="Arial" w:hAnsi="Arial" w:cs="Arial"/>
          <w:sz w:val="24"/>
          <w:szCs w:val="24"/>
        </w:rPr>
        <w:t>S</w:t>
      </w:r>
      <w:r w:rsidR="00BA6A66" w:rsidRPr="00A64571">
        <w:rPr>
          <w:rFonts w:ascii="Arial" w:hAnsi="Arial" w:cs="Arial"/>
          <w:sz w:val="24"/>
          <w:szCs w:val="24"/>
        </w:rPr>
        <w:t>pecific costings would be dependent on the pack</w:t>
      </w:r>
      <w:r w:rsidR="004B2A4B" w:rsidRPr="00A64571">
        <w:rPr>
          <w:rFonts w:ascii="Arial" w:hAnsi="Arial" w:cs="Arial"/>
          <w:sz w:val="24"/>
          <w:szCs w:val="24"/>
        </w:rPr>
        <w:t xml:space="preserve">age and provider chosen plus Ateb’s requirements; costings will be provided following consultations with developers. </w:t>
      </w:r>
    </w:p>
    <w:p w14:paraId="71396BBD" w14:textId="794F2165" w:rsidR="008B4B13" w:rsidRPr="00A64571" w:rsidRDefault="008B4B13" w:rsidP="00A64571">
      <w:pPr>
        <w:spacing w:line="360" w:lineRule="auto"/>
        <w:rPr>
          <w:rFonts w:ascii="Arial" w:hAnsi="Arial" w:cs="Arial"/>
          <w:sz w:val="24"/>
          <w:szCs w:val="24"/>
        </w:rPr>
      </w:pPr>
    </w:p>
    <w:p w14:paraId="41D27D85" w14:textId="1E143DDF" w:rsidR="009B1BBD" w:rsidRDefault="00197D66" w:rsidP="00A3745F">
      <w:pPr>
        <w:pStyle w:val="Heading2"/>
        <w:rPr>
          <w:rFonts w:ascii="Arial" w:hAnsi="Arial" w:cs="Arial"/>
          <w:i/>
          <w:iCs/>
          <w:color w:val="262626" w:themeColor="text1" w:themeTint="D9"/>
          <w:sz w:val="24"/>
          <w:szCs w:val="24"/>
          <w:u w:val="single"/>
        </w:rPr>
      </w:pPr>
      <w:bookmarkStart w:id="13" w:name="_Toc152541994"/>
      <w:r w:rsidRPr="00A3745F">
        <w:rPr>
          <w:rFonts w:ascii="Arial" w:hAnsi="Arial" w:cs="Arial"/>
          <w:i/>
          <w:iCs/>
          <w:color w:val="262626" w:themeColor="text1" w:themeTint="D9"/>
          <w:sz w:val="24"/>
          <w:szCs w:val="24"/>
          <w:u w:val="single"/>
        </w:rPr>
        <w:t>Recommendation 2</w:t>
      </w:r>
      <w:bookmarkEnd w:id="13"/>
    </w:p>
    <w:p w14:paraId="5D8DF36F" w14:textId="77777777" w:rsidR="00A3745F" w:rsidRPr="00A3745F" w:rsidRDefault="00A3745F" w:rsidP="00A3745F"/>
    <w:p w14:paraId="02693331" w14:textId="5C467638" w:rsidR="00A03814" w:rsidRPr="00A64571" w:rsidRDefault="000F2857" w:rsidP="00A64571">
      <w:pPr>
        <w:spacing w:line="360" w:lineRule="auto"/>
        <w:rPr>
          <w:rFonts w:ascii="Arial" w:hAnsi="Arial" w:cs="Arial"/>
          <w:sz w:val="24"/>
          <w:szCs w:val="24"/>
        </w:rPr>
      </w:pPr>
      <w:r w:rsidRPr="00A64571">
        <w:rPr>
          <w:rFonts w:ascii="Arial" w:hAnsi="Arial" w:cs="Arial"/>
          <w:sz w:val="24"/>
          <w:szCs w:val="24"/>
        </w:rPr>
        <w:t xml:space="preserve">To drive diversity and inclusion, it is recommended that Ateb implement a wider range of inclusive practices, in particular anonymising data to </w:t>
      </w:r>
      <w:r w:rsidR="008136EE" w:rsidRPr="00A64571">
        <w:rPr>
          <w:rFonts w:ascii="Arial" w:hAnsi="Arial" w:cs="Arial"/>
          <w:sz w:val="24"/>
          <w:szCs w:val="24"/>
        </w:rPr>
        <w:t>reduce bias</w:t>
      </w:r>
      <w:r w:rsidR="009C639B" w:rsidRPr="00A64571">
        <w:rPr>
          <w:rFonts w:ascii="Arial" w:hAnsi="Arial" w:cs="Arial"/>
          <w:sz w:val="24"/>
          <w:szCs w:val="24"/>
        </w:rPr>
        <w:t>ed decision making</w:t>
      </w:r>
      <w:r w:rsidR="00161DB1" w:rsidRPr="00A64571">
        <w:rPr>
          <w:rFonts w:ascii="Arial" w:hAnsi="Arial" w:cs="Arial"/>
          <w:sz w:val="24"/>
          <w:szCs w:val="24"/>
        </w:rPr>
        <w:t xml:space="preserve">, by focusing on merit and content as opposed to </w:t>
      </w:r>
      <w:r w:rsidR="00062E57" w:rsidRPr="00A64571">
        <w:rPr>
          <w:rFonts w:ascii="Arial" w:hAnsi="Arial" w:cs="Arial"/>
          <w:sz w:val="24"/>
          <w:szCs w:val="24"/>
        </w:rPr>
        <w:t>personal characteristics</w:t>
      </w:r>
      <w:r w:rsidR="00913DD2" w:rsidRPr="00A64571">
        <w:rPr>
          <w:rFonts w:ascii="Arial" w:hAnsi="Arial" w:cs="Arial"/>
          <w:sz w:val="24"/>
          <w:szCs w:val="24"/>
        </w:rPr>
        <w:t>.</w:t>
      </w:r>
      <w:r w:rsidR="008125B4" w:rsidRPr="00A64571">
        <w:rPr>
          <w:rFonts w:ascii="Arial" w:hAnsi="Arial" w:cs="Arial"/>
          <w:sz w:val="24"/>
          <w:szCs w:val="24"/>
        </w:rPr>
        <w:t xml:space="preserve"> This can support</w:t>
      </w:r>
      <w:r w:rsidR="00C25A93" w:rsidRPr="00A64571">
        <w:rPr>
          <w:rFonts w:ascii="Arial" w:hAnsi="Arial" w:cs="Arial"/>
          <w:sz w:val="24"/>
          <w:szCs w:val="24"/>
        </w:rPr>
        <w:t xml:space="preserve"> Ateb to diversify the workforce, attract and hire people from underrepresented groups, and grow diverse talent from within the organisation. </w:t>
      </w:r>
    </w:p>
    <w:p w14:paraId="2058DCA1" w14:textId="58B8BA09" w:rsidR="00197D66" w:rsidRPr="00A64571" w:rsidRDefault="00197D66" w:rsidP="00A64571">
      <w:pPr>
        <w:spacing w:line="360" w:lineRule="auto"/>
        <w:rPr>
          <w:rFonts w:ascii="Arial" w:hAnsi="Arial" w:cs="Arial"/>
          <w:sz w:val="24"/>
          <w:szCs w:val="24"/>
          <w:u w:val="single"/>
        </w:rPr>
      </w:pPr>
      <w:r w:rsidRPr="00A64571">
        <w:rPr>
          <w:rFonts w:ascii="Arial" w:hAnsi="Arial" w:cs="Arial"/>
          <w:sz w:val="24"/>
          <w:szCs w:val="24"/>
          <w:u w:val="single"/>
        </w:rPr>
        <w:t>Blind recruitment</w:t>
      </w:r>
    </w:p>
    <w:p w14:paraId="49D6E7A6" w14:textId="32F5F230" w:rsidR="00DB19EB" w:rsidRPr="00A64571" w:rsidRDefault="008F51DB" w:rsidP="00A64571">
      <w:pPr>
        <w:spacing w:line="360" w:lineRule="auto"/>
        <w:rPr>
          <w:rFonts w:ascii="Arial" w:hAnsi="Arial" w:cs="Arial"/>
          <w:sz w:val="24"/>
          <w:szCs w:val="24"/>
        </w:rPr>
      </w:pPr>
      <w:r w:rsidRPr="00A64571">
        <w:rPr>
          <w:rFonts w:ascii="Arial" w:hAnsi="Arial" w:cs="Arial"/>
          <w:sz w:val="24"/>
          <w:szCs w:val="24"/>
        </w:rPr>
        <w:t>Robertson</w:t>
      </w:r>
      <w:r w:rsidR="00A42046" w:rsidRPr="00A64571">
        <w:rPr>
          <w:rFonts w:ascii="Arial" w:hAnsi="Arial" w:cs="Arial"/>
          <w:sz w:val="24"/>
          <w:szCs w:val="24"/>
        </w:rPr>
        <w:t xml:space="preserve"> </w:t>
      </w:r>
      <w:r w:rsidR="00A42046" w:rsidRPr="00A64571">
        <w:rPr>
          <w:rFonts w:ascii="Arial" w:hAnsi="Arial" w:cs="Arial"/>
          <w:i/>
          <w:iCs/>
          <w:sz w:val="24"/>
          <w:szCs w:val="24"/>
        </w:rPr>
        <w:t>et al.</w:t>
      </w:r>
      <w:r w:rsidRPr="00A64571">
        <w:rPr>
          <w:rFonts w:ascii="Arial" w:hAnsi="Arial" w:cs="Arial"/>
          <w:sz w:val="24"/>
          <w:szCs w:val="24"/>
        </w:rPr>
        <w:t xml:space="preserve"> (2018)</w:t>
      </w:r>
      <w:r w:rsidR="00DB19EB" w:rsidRPr="00A64571">
        <w:rPr>
          <w:rFonts w:ascii="Arial" w:hAnsi="Arial" w:cs="Arial"/>
          <w:sz w:val="24"/>
          <w:szCs w:val="24"/>
        </w:rPr>
        <w:t xml:space="preserve"> suggests having rigorous </w:t>
      </w:r>
      <w:r w:rsidR="00E20479" w:rsidRPr="00A64571">
        <w:rPr>
          <w:rFonts w:ascii="Arial" w:hAnsi="Arial" w:cs="Arial"/>
          <w:sz w:val="24"/>
          <w:szCs w:val="24"/>
        </w:rPr>
        <w:t>processes for decision making</w:t>
      </w:r>
      <w:r w:rsidR="00392636" w:rsidRPr="00A64571">
        <w:rPr>
          <w:rFonts w:ascii="Arial" w:hAnsi="Arial" w:cs="Arial"/>
          <w:sz w:val="24"/>
          <w:szCs w:val="24"/>
        </w:rPr>
        <w:t>,</w:t>
      </w:r>
      <w:r w:rsidR="00E20479" w:rsidRPr="00A64571">
        <w:rPr>
          <w:rFonts w:ascii="Arial" w:hAnsi="Arial" w:cs="Arial"/>
          <w:sz w:val="24"/>
          <w:szCs w:val="24"/>
        </w:rPr>
        <w:t xml:space="preserve"> such as anonymising applicant details during the recruitment process to remove </w:t>
      </w:r>
      <w:r w:rsidR="00392636" w:rsidRPr="00A64571">
        <w:rPr>
          <w:rFonts w:ascii="Arial" w:hAnsi="Arial" w:cs="Arial"/>
          <w:sz w:val="24"/>
          <w:szCs w:val="24"/>
        </w:rPr>
        <w:t xml:space="preserve">bias. </w:t>
      </w:r>
      <w:r w:rsidR="00A33895" w:rsidRPr="00A64571">
        <w:rPr>
          <w:rFonts w:ascii="Arial" w:hAnsi="Arial" w:cs="Arial"/>
          <w:sz w:val="24"/>
          <w:szCs w:val="24"/>
        </w:rPr>
        <w:t>A study</w:t>
      </w:r>
      <w:r w:rsidR="001E4DA7" w:rsidRPr="00A64571">
        <w:rPr>
          <w:rFonts w:ascii="Arial" w:hAnsi="Arial" w:cs="Arial"/>
          <w:sz w:val="24"/>
          <w:szCs w:val="24"/>
        </w:rPr>
        <w:t xml:space="preserve"> demonstrated that female candidates and candidates from an ethnic minority were more likely to reach the interview stage, when all personal </w:t>
      </w:r>
      <w:r w:rsidR="00B155A7" w:rsidRPr="00A64571">
        <w:rPr>
          <w:rFonts w:ascii="Arial" w:hAnsi="Arial" w:cs="Arial"/>
          <w:sz w:val="24"/>
          <w:szCs w:val="24"/>
        </w:rPr>
        <w:t>identifiers</w:t>
      </w:r>
      <w:r w:rsidR="001E4DA7" w:rsidRPr="00A64571">
        <w:rPr>
          <w:rFonts w:ascii="Arial" w:hAnsi="Arial" w:cs="Arial"/>
          <w:sz w:val="24"/>
          <w:szCs w:val="24"/>
        </w:rPr>
        <w:t xml:space="preserve"> were removed from their applications (</w:t>
      </w:r>
      <w:r w:rsidR="00B155A7" w:rsidRPr="00A64571">
        <w:rPr>
          <w:rFonts w:ascii="Arial" w:hAnsi="Arial" w:cs="Arial"/>
          <w:sz w:val="24"/>
          <w:szCs w:val="24"/>
        </w:rPr>
        <w:t xml:space="preserve">CIPD, 2022a). </w:t>
      </w:r>
      <w:r w:rsidR="009F6869" w:rsidRPr="00A64571">
        <w:rPr>
          <w:rFonts w:ascii="Arial" w:hAnsi="Arial" w:cs="Arial"/>
          <w:sz w:val="24"/>
          <w:szCs w:val="24"/>
        </w:rPr>
        <w:t>Therefore, implementing a blind recruitment process will level the play field and</w:t>
      </w:r>
      <w:r w:rsidR="00197D66" w:rsidRPr="00A64571">
        <w:rPr>
          <w:rFonts w:ascii="Arial" w:hAnsi="Arial" w:cs="Arial"/>
          <w:sz w:val="24"/>
          <w:szCs w:val="24"/>
        </w:rPr>
        <w:t xml:space="preserve"> promote diversity within the workplace.</w:t>
      </w:r>
    </w:p>
    <w:p w14:paraId="0F4306EF" w14:textId="2A213FB1" w:rsidR="004A24F2" w:rsidRPr="00A64571" w:rsidRDefault="004A24F2" w:rsidP="00A64571">
      <w:pPr>
        <w:spacing w:line="360" w:lineRule="auto"/>
        <w:rPr>
          <w:rFonts w:ascii="Arial" w:hAnsi="Arial" w:cs="Arial"/>
          <w:sz w:val="24"/>
          <w:szCs w:val="24"/>
        </w:rPr>
      </w:pPr>
      <w:r w:rsidRPr="00A64571">
        <w:rPr>
          <w:rFonts w:ascii="Arial" w:hAnsi="Arial" w:cs="Arial"/>
          <w:sz w:val="24"/>
          <w:szCs w:val="24"/>
        </w:rPr>
        <w:lastRenderedPageBreak/>
        <w:t>Whilst Ateb</w:t>
      </w:r>
      <w:r w:rsidR="00D71508" w:rsidRPr="00A64571">
        <w:rPr>
          <w:rFonts w:ascii="Arial" w:hAnsi="Arial" w:cs="Arial"/>
          <w:sz w:val="24"/>
          <w:szCs w:val="24"/>
        </w:rPr>
        <w:t xml:space="preserve"> already</w:t>
      </w:r>
      <w:r w:rsidRPr="00A64571">
        <w:rPr>
          <w:rFonts w:ascii="Arial" w:hAnsi="Arial" w:cs="Arial"/>
          <w:sz w:val="24"/>
          <w:szCs w:val="24"/>
        </w:rPr>
        <w:t xml:space="preserve"> has the Rooney Rule in place to </w:t>
      </w:r>
      <w:r w:rsidR="00D71508" w:rsidRPr="00A64571">
        <w:rPr>
          <w:rFonts w:ascii="Arial" w:hAnsi="Arial" w:cs="Arial"/>
          <w:sz w:val="24"/>
          <w:szCs w:val="24"/>
        </w:rPr>
        <w:t>support disabled candidates and candidates from an ethnic minority, anonymising data from recruitment processes will also re</w:t>
      </w:r>
      <w:r w:rsidR="00E3165B" w:rsidRPr="00A64571">
        <w:rPr>
          <w:rFonts w:ascii="Arial" w:hAnsi="Arial" w:cs="Arial"/>
          <w:sz w:val="24"/>
          <w:szCs w:val="24"/>
        </w:rPr>
        <w:t xml:space="preserve">duce the likelihood of either halo effect bias or affinity bias. Whereby, a candidate is favoured due to similar </w:t>
      </w:r>
      <w:r w:rsidR="00640D24" w:rsidRPr="00A64571">
        <w:rPr>
          <w:rFonts w:ascii="Arial" w:hAnsi="Arial" w:cs="Arial"/>
          <w:sz w:val="24"/>
          <w:szCs w:val="24"/>
        </w:rPr>
        <w:t xml:space="preserve">characteristics, </w:t>
      </w:r>
      <w:r w:rsidR="009362FD" w:rsidRPr="00A64571">
        <w:rPr>
          <w:rFonts w:ascii="Arial" w:hAnsi="Arial" w:cs="Arial"/>
          <w:sz w:val="24"/>
          <w:szCs w:val="24"/>
        </w:rPr>
        <w:t>experiences,</w:t>
      </w:r>
      <w:r w:rsidR="00640D24" w:rsidRPr="00A64571">
        <w:rPr>
          <w:rFonts w:ascii="Arial" w:hAnsi="Arial" w:cs="Arial"/>
          <w:sz w:val="24"/>
          <w:szCs w:val="24"/>
        </w:rPr>
        <w:t xml:space="preserve"> or interests as the recruiter</w:t>
      </w:r>
      <w:r w:rsidR="0096701E" w:rsidRPr="00A64571">
        <w:rPr>
          <w:rFonts w:ascii="Arial" w:hAnsi="Arial" w:cs="Arial"/>
          <w:sz w:val="24"/>
          <w:szCs w:val="24"/>
        </w:rPr>
        <w:t xml:space="preserve"> </w:t>
      </w:r>
      <w:r w:rsidR="00871C78" w:rsidRPr="00A64571">
        <w:rPr>
          <w:rFonts w:ascii="Arial" w:hAnsi="Arial" w:cs="Arial"/>
          <w:sz w:val="24"/>
          <w:szCs w:val="24"/>
        </w:rPr>
        <w:t>(NHS England, 2022)</w:t>
      </w:r>
      <w:r w:rsidR="0096701E" w:rsidRPr="00A64571">
        <w:rPr>
          <w:rFonts w:ascii="Arial" w:hAnsi="Arial" w:cs="Arial"/>
          <w:sz w:val="24"/>
          <w:szCs w:val="24"/>
        </w:rPr>
        <w:t xml:space="preserve"> which can result in unfair and possibly discriminatory decision making. </w:t>
      </w:r>
    </w:p>
    <w:p w14:paraId="05DFEF61" w14:textId="7F933387" w:rsidR="00A03814" w:rsidRPr="00A64571" w:rsidRDefault="006B4C2E" w:rsidP="00A64571">
      <w:pPr>
        <w:spacing w:line="360" w:lineRule="auto"/>
        <w:rPr>
          <w:rFonts w:ascii="Arial" w:hAnsi="Arial" w:cs="Arial"/>
          <w:sz w:val="24"/>
          <w:szCs w:val="24"/>
          <w:u w:val="single"/>
        </w:rPr>
      </w:pPr>
      <w:r w:rsidRPr="00A64571">
        <w:rPr>
          <w:rFonts w:ascii="Arial" w:hAnsi="Arial" w:cs="Arial"/>
          <w:sz w:val="24"/>
          <w:szCs w:val="24"/>
          <w:u w:val="single"/>
        </w:rPr>
        <w:t>Diversity in decision making</w:t>
      </w:r>
    </w:p>
    <w:p w14:paraId="256971ED" w14:textId="20C3B542" w:rsidR="00761260" w:rsidRPr="00A64571" w:rsidRDefault="006B4C2E" w:rsidP="00A64571">
      <w:pPr>
        <w:spacing w:line="360" w:lineRule="auto"/>
        <w:rPr>
          <w:rFonts w:ascii="Arial" w:hAnsi="Arial" w:cs="Arial"/>
          <w:sz w:val="24"/>
          <w:szCs w:val="24"/>
        </w:rPr>
      </w:pPr>
      <w:r w:rsidRPr="00A64571">
        <w:rPr>
          <w:rFonts w:ascii="Arial" w:hAnsi="Arial" w:cs="Arial"/>
          <w:sz w:val="24"/>
          <w:szCs w:val="24"/>
        </w:rPr>
        <w:t xml:space="preserve">Ateb can extend ‘blind’ processes to other decision making </w:t>
      </w:r>
      <w:r w:rsidR="00A64BC5" w:rsidRPr="00A64571">
        <w:rPr>
          <w:rFonts w:ascii="Arial" w:hAnsi="Arial" w:cs="Arial"/>
          <w:sz w:val="24"/>
          <w:szCs w:val="24"/>
        </w:rPr>
        <w:t>processes</w:t>
      </w:r>
      <w:r w:rsidRPr="00A64571">
        <w:rPr>
          <w:rFonts w:ascii="Arial" w:hAnsi="Arial" w:cs="Arial"/>
          <w:sz w:val="24"/>
          <w:szCs w:val="24"/>
        </w:rPr>
        <w:t xml:space="preserve">, in particular </w:t>
      </w:r>
      <w:r w:rsidR="006E0ECD" w:rsidRPr="00A64571">
        <w:rPr>
          <w:rFonts w:ascii="Arial" w:hAnsi="Arial" w:cs="Arial"/>
          <w:sz w:val="24"/>
          <w:szCs w:val="24"/>
        </w:rPr>
        <w:t xml:space="preserve">anonymising data for internal applications, performance management linking to reward and recognition, and </w:t>
      </w:r>
      <w:r w:rsidR="007D0A9C" w:rsidRPr="00A64571">
        <w:rPr>
          <w:rFonts w:ascii="Arial" w:hAnsi="Arial" w:cs="Arial"/>
          <w:sz w:val="24"/>
          <w:szCs w:val="24"/>
        </w:rPr>
        <w:t>personal development opportunities. Ateb’s</w:t>
      </w:r>
      <w:r w:rsidR="008003A5" w:rsidRPr="00A64571">
        <w:rPr>
          <w:rFonts w:ascii="Arial" w:hAnsi="Arial" w:cs="Arial"/>
          <w:sz w:val="24"/>
          <w:szCs w:val="24"/>
        </w:rPr>
        <w:t xml:space="preserve"> recent reward and recognition </w:t>
      </w:r>
      <w:r w:rsidR="00E32053" w:rsidRPr="00A64571">
        <w:rPr>
          <w:rFonts w:ascii="Arial" w:hAnsi="Arial" w:cs="Arial"/>
          <w:sz w:val="24"/>
          <w:szCs w:val="24"/>
        </w:rPr>
        <w:t>does not demons</w:t>
      </w:r>
      <w:r w:rsidR="005728CD" w:rsidRPr="00A64571">
        <w:rPr>
          <w:rFonts w:ascii="Arial" w:hAnsi="Arial" w:cs="Arial"/>
          <w:sz w:val="24"/>
          <w:szCs w:val="24"/>
        </w:rPr>
        <w:t>trate diversity of talent; this could be a result of biased decision making, or that</w:t>
      </w:r>
      <w:r w:rsidR="0001004A" w:rsidRPr="00A64571">
        <w:rPr>
          <w:rFonts w:ascii="Arial" w:hAnsi="Arial" w:cs="Arial"/>
          <w:sz w:val="24"/>
          <w:szCs w:val="24"/>
        </w:rPr>
        <w:t xml:space="preserve"> there </w:t>
      </w:r>
      <w:r w:rsidR="00CD662B">
        <w:rPr>
          <w:rFonts w:ascii="Arial" w:hAnsi="Arial" w:cs="Arial"/>
          <w:sz w:val="24"/>
          <w:szCs w:val="24"/>
        </w:rPr>
        <w:t>are</w:t>
      </w:r>
      <w:r w:rsidR="0001004A" w:rsidRPr="00A64571">
        <w:rPr>
          <w:rFonts w:ascii="Arial" w:hAnsi="Arial" w:cs="Arial"/>
          <w:sz w:val="24"/>
          <w:szCs w:val="24"/>
        </w:rPr>
        <w:t xml:space="preserve"> not equitable opportunities to develop</w:t>
      </w:r>
      <w:r w:rsidR="00E736D0" w:rsidRPr="00A64571">
        <w:rPr>
          <w:rFonts w:ascii="Arial" w:hAnsi="Arial" w:cs="Arial"/>
          <w:sz w:val="24"/>
          <w:szCs w:val="24"/>
        </w:rPr>
        <w:t xml:space="preserve"> to those in underrepresented groups</w:t>
      </w:r>
      <w:r w:rsidR="0001004A" w:rsidRPr="00A64571">
        <w:rPr>
          <w:rFonts w:ascii="Arial" w:hAnsi="Arial" w:cs="Arial"/>
          <w:sz w:val="24"/>
          <w:szCs w:val="24"/>
        </w:rPr>
        <w:t>. Anonymising data will remove bias</w:t>
      </w:r>
      <w:r w:rsidR="005C6332" w:rsidRPr="00A64571">
        <w:rPr>
          <w:rFonts w:ascii="Arial" w:hAnsi="Arial" w:cs="Arial"/>
          <w:sz w:val="24"/>
          <w:szCs w:val="24"/>
        </w:rPr>
        <w:t xml:space="preserve"> and could </w:t>
      </w:r>
      <w:r w:rsidR="00E736D0" w:rsidRPr="00A64571">
        <w:rPr>
          <w:rFonts w:ascii="Arial" w:hAnsi="Arial" w:cs="Arial"/>
          <w:sz w:val="24"/>
          <w:szCs w:val="24"/>
        </w:rPr>
        <w:t xml:space="preserve">increase </w:t>
      </w:r>
      <w:r w:rsidR="00DC660A" w:rsidRPr="00A64571">
        <w:rPr>
          <w:rFonts w:ascii="Arial" w:hAnsi="Arial" w:cs="Arial"/>
          <w:sz w:val="24"/>
          <w:szCs w:val="24"/>
        </w:rPr>
        <w:t xml:space="preserve">diversity in the workforce and amongst leadership teams. </w:t>
      </w:r>
    </w:p>
    <w:p w14:paraId="463E6488" w14:textId="187EC34B" w:rsidR="006B5D72" w:rsidRPr="00A64571" w:rsidRDefault="000D43D2" w:rsidP="00A64571">
      <w:pPr>
        <w:spacing w:line="360" w:lineRule="auto"/>
        <w:rPr>
          <w:rFonts w:ascii="Arial" w:hAnsi="Arial" w:cs="Arial"/>
          <w:sz w:val="24"/>
          <w:szCs w:val="24"/>
          <w:u w:val="single"/>
        </w:rPr>
      </w:pPr>
      <w:r w:rsidRPr="00A64571">
        <w:rPr>
          <w:rFonts w:ascii="Arial" w:hAnsi="Arial" w:cs="Arial"/>
          <w:sz w:val="24"/>
          <w:szCs w:val="24"/>
          <w:u w:val="single"/>
        </w:rPr>
        <w:t>Cost</w:t>
      </w:r>
    </w:p>
    <w:p w14:paraId="060A170A" w14:textId="5F09D7AE" w:rsidR="00A66C49" w:rsidRPr="00A64571" w:rsidRDefault="00CE55DB" w:rsidP="00A64571">
      <w:pPr>
        <w:spacing w:line="360" w:lineRule="auto"/>
        <w:rPr>
          <w:rFonts w:ascii="Arial" w:hAnsi="Arial" w:cs="Arial"/>
          <w:sz w:val="24"/>
          <w:szCs w:val="24"/>
        </w:rPr>
      </w:pPr>
      <w:r w:rsidRPr="00A64571">
        <w:rPr>
          <w:rFonts w:ascii="Arial" w:hAnsi="Arial" w:cs="Arial"/>
          <w:sz w:val="24"/>
          <w:szCs w:val="24"/>
        </w:rPr>
        <w:t xml:space="preserve">The costs would relate to </w:t>
      </w:r>
      <w:r w:rsidR="00202760" w:rsidRPr="00A64571">
        <w:rPr>
          <w:rFonts w:ascii="Arial" w:hAnsi="Arial" w:cs="Arial"/>
          <w:sz w:val="24"/>
          <w:szCs w:val="24"/>
        </w:rPr>
        <w:t xml:space="preserve">time costs only. Due to the lack of automated HR technology, it would require a dedicated impartial person to </w:t>
      </w:r>
      <w:r w:rsidR="00DD2077" w:rsidRPr="00A64571">
        <w:rPr>
          <w:rFonts w:ascii="Arial" w:hAnsi="Arial" w:cs="Arial"/>
          <w:sz w:val="24"/>
          <w:szCs w:val="24"/>
        </w:rPr>
        <w:t xml:space="preserve">lead on anonymising </w:t>
      </w:r>
      <w:r w:rsidR="00EB0F11" w:rsidRPr="00A64571">
        <w:rPr>
          <w:rFonts w:ascii="Arial" w:hAnsi="Arial" w:cs="Arial"/>
          <w:sz w:val="24"/>
          <w:szCs w:val="24"/>
        </w:rPr>
        <w:t>the data</w:t>
      </w:r>
      <w:r w:rsidR="00BD7837" w:rsidRPr="00A64571">
        <w:rPr>
          <w:rFonts w:ascii="Arial" w:hAnsi="Arial" w:cs="Arial"/>
          <w:sz w:val="24"/>
          <w:szCs w:val="24"/>
        </w:rPr>
        <w:t xml:space="preserve">, </w:t>
      </w:r>
      <w:r w:rsidR="00EB0F11" w:rsidRPr="00A64571">
        <w:rPr>
          <w:rFonts w:ascii="Arial" w:hAnsi="Arial" w:cs="Arial"/>
          <w:sz w:val="24"/>
          <w:szCs w:val="24"/>
        </w:rPr>
        <w:t>process</w:t>
      </w:r>
      <w:r w:rsidR="009D45BA" w:rsidRPr="00A64571">
        <w:rPr>
          <w:rFonts w:ascii="Arial" w:hAnsi="Arial" w:cs="Arial"/>
          <w:sz w:val="24"/>
          <w:szCs w:val="24"/>
        </w:rPr>
        <w:t xml:space="preserve"> the decisions against candidates when information is returned</w:t>
      </w:r>
      <w:r w:rsidR="00BD7837" w:rsidRPr="00A64571">
        <w:rPr>
          <w:rFonts w:ascii="Arial" w:hAnsi="Arial" w:cs="Arial"/>
          <w:sz w:val="24"/>
          <w:szCs w:val="24"/>
        </w:rPr>
        <w:t xml:space="preserve">, and collating </w:t>
      </w:r>
      <w:r w:rsidR="00333F57" w:rsidRPr="00A64571">
        <w:rPr>
          <w:rFonts w:ascii="Arial" w:hAnsi="Arial" w:cs="Arial"/>
          <w:sz w:val="24"/>
          <w:szCs w:val="24"/>
        </w:rPr>
        <w:t>EDI data</w:t>
      </w:r>
      <w:r w:rsidR="009D45BA" w:rsidRPr="00A64571">
        <w:rPr>
          <w:rFonts w:ascii="Arial" w:hAnsi="Arial" w:cs="Arial"/>
          <w:sz w:val="24"/>
          <w:szCs w:val="24"/>
        </w:rPr>
        <w:t xml:space="preserve">. </w:t>
      </w:r>
      <w:r w:rsidR="00A66C49" w:rsidRPr="00A64571">
        <w:rPr>
          <w:rFonts w:ascii="Arial" w:hAnsi="Arial" w:cs="Arial"/>
          <w:sz w:val="24"/>
          <w:szCs w:val="24"/>
        </w:rPr>
        <w:t>I</w:t>
      </w:r>
      <w:r w:rsidR="004465F3" w:rsidRPr="00A64571">
        <w:rPr>
          <w:rFonts w:ascii="Arial" w:hAnsi="Arial" w:cs="Arial"/>
          <w:sz w:val="24"/>
          <w:szCs w:val="24"/>
        </w:rPr>
        <w:t xml:space="preserve">t is advised to </w:t>
      </w:r>
      <w:r w:rsidR="00AF70EA" w:rsidRPr="00A64571">
        <w:rPr>
          <w:rFonts w:ascii="Arial" w:hAnsi="Arial" w:cs="Arial"/>
          <w:sz w:val="24"/>
          <w:szCs w:val="24"/>
        </w:rPr>
        <w:t xml:space="preserve">utilise a People Advisor to conduct this task as they are impartial, not involved in </w:t>
      </w:r>
      <w:r w:rsidR="00A66C49" w:rsidRPr="00A64571">
        <w:rPr>
          <w:rFonts w:ascii="Arial" w:hAnsi="Arial" w:cs="Arial"/>
          <w:sz w:val="24"/>
          <w:szCs w:val="24"/>
        </w:rPr>
        <w:t>decision making, and has the required knowledge and training regarding EDI</w:t>
      </w:r>
      <w:r w:rsidR="00600F60" w:rsidRPr="00A64571">
        <w:rPr>
          <w:rFonts w:ascii="Arial" w:hAnsi="Arial" w:cs="Arial"/>
          <w:sz w:val="24"/>
          <w:szCs w:val="24"/>
        </w:rPr>
        <w:t xml:space="preserve"> practices. </w:t>
      </w:r>
    </w:p>
    <w:p w14:paraId="23C3A922" w14:textId="5E179DBE" w:rsidR="008005D1" w:rsidRPr="00A64571" w:rsidRDefault="000C038F" w:rsidP="00A64571">
      <w:pPr>
        <w:spacing w:line="360" w:lineRule="auto"/>
        <w:rPr>
          <w:rFonts w:ascii="Arial" w:hAnsi="Arial" w:cs="Arial"/>
          <w:sz w:val="24"/>
          <w:szCs w:val="24"/>
        </w:rPr>
      </w:pPr>
      <w:r w:rsidRPr="00A64571">
        <w:rPr>
          <w:rFonts w:ascii="Arial" w:hAnsi="Arial" w:cs="Arial"/>
          <w:sz w:val="24"/>
          <w:szCs w:val="24"/>
        </w:rPr>
        <w:t>Using average timescales, applications, and vacancies</w:t>
      </w:r>
      <w:r w:rsidR="00DF0F51" w:rsidRPr="00A64571">
        <w:rPr>
          <w:rFonts w:ascii="Arial" w:hAnsi="Arial" w:cs="Arial"/>
          <w:sz w:val="24"/>
          <w:szCs w:val="24"/>
        </w:rPr>
        <w:t xml:space="preserve">, it is estimated that blind recruitment </w:t>
      </w:r>
      <w:r w:rsidR="002F5C14" w:rsidRPr="00A64571">
        <w:rPr>
          <w:rFonts w:ascii="Arial" w:hAnsi="Arial" w:cs="Arial"/>
          <w:sz w:val="24"/>
          <w:szCs w:val="24"/>
        </w:rPr>
        <w:t xml:space="preserve">would cost </w:t>
      </w:r>
      <w:r w:rsidR="00333F57" w:rsidRPr="00A64571">
        <w:rPr>
          <w:rFonts w:ascii="Arial" w:hAnsi="Arial" w:cs="Arial"/>
          <w:sz w:val="24"/>
          <w:szCs w:val="24"/>
        </w:rPr>
        <w:t>£1,400 per annum in time</w:t>
      </w:r>
      <w:r w:rsidR="00893059">
        <w:rPr>
          <w:rFonts w:ascii="Arial" w:hAnsi="Arial" w:cs="Arial"/>
          <w:sz w:val="24"/>
          <w:szCs w:val="24"/>
        </w:rPr>
        <w:t xml:space="preserve"> cost</w:t>
      </w:r>
      <w:r w:rsidR="00333F57" w:rsidRPr="00A64571">
        <w:rPr>
          <w:rFonts w:ascii="Arial" w:hAnsi="Arial" w:cs="Arial"/>
          <w:sz w:val="24"/>
          <w:szCs w:val="24"/>
        </w:rPr>
        <w:t xml:space="preserve"> (based on People Advisor </w:t>
      </w:r>
      <w:r w:rsidR="00BE72FA" w:rsidRPr="00A64571">
        <w:rPr>
          <w:rFonts w:ascii="Arial" w:hAnsi="Arial" w:cs="Arial"/>
          <w:sz w:val="24"/>
          <w:szCs w:val="24"/>
        </w:rPr>
        <w:t xml:space="preserve">at £14.09 per annum). </w:t>
      </w:r>
      <w:r w:rsidR="008053E2" w:rsidRPr="00A64571">
        <w:rPr>
          <w:rFonts w:ascii="Arial" w:hAnsi="Arial" w:cs="Arial"/>
          <w:sz w:val="24"/>
          <w:szCs w:val="24"/>
        </w:rPr>
        <w:t xml:space="preserve">Based on similar averages, it is estimated that anonymising </w:t>
      </w:r>
      <w:r w:rsidR="00192E52" w:rsidRPr="00A64571">
        <w:rPr>
          <w:rFonts w:ascii="Arial" w:hAnsi="Arial" w:cs="Arial"/>
          <w:sz w:val="24"/>
          <w:szCs w:val="24"/>
        </w:rPr>
        <w:t xml:space="preserve">internal applications, performance management information, and </w:t>
      </w:r>
      <w:r w:rsidR="00C15CFB" w:rsidRPr="00A64571">
        <w:rPr>
          <w:rFonts w:ascii="Arial" w:hAnsi="Arial" w:cs="Arial"/>
          <w:sz w:val="24"/>
          <w:szCs w:val="24"/>
        </w:rPr>
        <w:t>personal</w:t>
      </w:r>
      <w:r w:rsidR="00192E52" w:rsidRPr="00A64571">
        <w:rPr>
          <w:rFonts w:ascii="Arial" w:hAnsi="Arial" w:cs="Arial"/>
          <w:sz w:val="24"/>
          <w:szCs w:val="24"/>
        </w:rPr>
        <w:t xml:space="preserve"> development applications would cost</w:t>
      </w:r>
      <w:r w:rsidR="00C15CFB" w:rsidRPr="00A64571">
        <w:rPr>
          <w:rFonts w:ascii="Arial" w:hAnsi="Arial" w:cs="Arial"/>
          <w:sz w:val="24"/>
          <w:szCs w:val="24"/>
        </w:rPr>
        <w:t xml:space="preserve"> approximately £775 per annum. </w:t>
      </w:r>
    </w:p>
    <w:p w14:paraId="16E74AE2" w14:textId="39A17DB8" w:rsidR="000D6A10" w:rsidRPr="00A64571" w:rsidRDefault="00C15CFB" w:rsidP="00A64571">
      <w:pPr>
        <w:spacing w:line="360" w:lineRule="auto"/>
        <w:rPr>
          <w:rFonts w:ascii="Arial" w:hAnsi="Arial" w:cs="Arial"/>
          <w:sz w:val="24"/>
          <w:szCs w:val="24"/>
        </w:rPr>
      </w:pPr>
      <w:r w:rsidRPr="00A64571">
        <w:rPr>
          <w:rFonts w:ascii="Arial" w:hAnsi="Arial" w:cs="Arial"/>
          <w:sz w:val="24"/>
          <w:szCs w:val="24"/>
        </w:rPr>
        <w:t>Please note, the cost will diff</w:t>
      </w:r>
      <w:r w:rsidR="00EB6849" w:rsidRPr="00A64571">
        <w:rPr>
          <w:rFonts w:ascii="Arial" w:hAnsi="Arial" w:cs="Arial"/>
          <w:sz w:val="24"/>
          <w:szCs w:val="24"/>
        </w:rPr>
        <w:t xml:space="preserve">er depending on the volume of applications, vacancies, and reward referrals; the calculations are based on 2022-2023 averages. </w:t>
      </w:r>
    </w:p>
    <w:p w14:paraId="1048DE4B" w14:textId="4CC61744" w:rsidR="000D6A10" w:rsidRDefault="000D6A10" w:rsidP="00A3745F">
      <w:pPr>
        <w:pStyle w:val="Heading2"/>
        <w:rPr>
          <w:rFonts w:ascii="Arial" w:hAnsi="Arial" w:cs="Arial"/>
          <w:i/>
          <w:iCs/>
          <w:color w:val="262626" w:themeColor="text1" w:themeTint="D9"/>
          <w:sz w:val="24"/>
          <w:szCs w:val="24"/>
          <w:u w:val="single"/>
        </w:rPr>
      </w:pPr>
      <w:bookmarkStart w:id="14" w:name="_Toc152541995"/>
      <w:r w:rsidRPr="00A3745F">
        <w:rPr>
          <w:rFonts w:ascii="Arial" w:hAnsi="Arial" w:cs="Arial"/>
          <w:i/>
          <w:iCs/>
          <w:color w:val="262626" w:themeColor="text1" w:themeTint="D9"/>
          <w:sz w:val="24"/>
          <w:szCs w:val="24"/>
          <w:u w:val="single"/>
        </w:rPr>
        <w:t>Recommendation 3</w:t>
      </w:r>
      <w:bookmarkEnd w:id="14"/>
    </w:p>
    <w:p w14:paraId="3660D56C" w14:textId="77777777" w:rsidR="00A3745F" w:rsidRPr="00A3745F" w:rsidRDefault="00A3745F" w:rsidP="00A3745F"/>
    <w:p w14:paraId="32C87B95" w14:textId="7D69BC34" w:rsidR="0002301C" w:rsidRPr="00A64571" w:rsidRDefault="00B7180F" w:rsidP="00A64571">
      <w:pPr>
        <w:spacing w:line="360" w:lineRule="auto"/>
        <w:rPr>
          <w:rFonts w:ascii="Arial" w:hAnsi="Arial" w:cs="Arial"/>
          <w:sz w:val="24"/>
          <w:szCs w:val="24"/>
        </w:rPr>
      </w:pPr>
      <w:r w:rsidRPr="00A64571">
        <w:rPr>
          <w:rFonts w:ascii="Arial" w:hAnsi="Arial" w:cs="Arial"/>
          <w:sz w:val="24"/>
          <w:szCs w:val="24"/>
        </w:rPr>
        <w:t xml:space="preserve">Ateb’s </w:t>
      </w:r>
      <w:r w:rsidR="0002301C" w:rsidRPr="00A64571">
        <w:rPr>
          <w:rFonts w:ascii="Arial" w:hAnsi="Arial" w:cs="Arial"/>
          <w:sz w:val="24"/>
          <w:szCs w:val="24"/>
        </w:rPr>
        <w:t xml:space="preserve">age demographic spans many generations from ‘Baby Boomers’ to ‘Generation-Z’ therefore, there will naturally be different views and expectations </w:t>
      </w:r>
      <w:r w:rsidR="00E23659" w:rsidRPr="00A64571">
        <w:rPr>
          <w:rFonts w:ascii="Arial" w:hAnsi="Arial" w:cs="Arial"/>
          <w:sz w:val="24"/>
          <w:szCs w:val="24"/>
        </w:rPr>
        <w:t xml:space="preserve">within </w:t>
      </w:r>
      <w:r w:rsidR="0002301C" w:rsidRPr="00A64571">
        <w:rPr>
          <w:rFonts w:ascii="Arial" w:hAnsi="Arial" w:cs="Arial"/>
          <w:sz w:val="24"/>
          <w:szCs w:val="24"/>
        </w:rPr>
        <w:t xml:space="preserve">Ateb regarding EDI. </w:t>
      </w:r>
      <w:r w:rsidR="00B467EF" w:rsidRPr="00A64571">
        <w:rPr>
          <w:rFonts w:ascii="Arial" w:hAnsi="Arial" w:cs="Arial"/>
          <w:sz w:val="24"/>
          <w:szCs w:val="24"/>
        </w:rPr>
        <w:t xml:space="preserve">Therefore, it is recommended that Ateb delivers EDI training to both line managers and all employees, to ensure all employees understand </w:t>
      </w:r>
      <w:r w:rsidR="00C732D2" w:rsidRPr="00A64571">
        <w:rPr>
          <w:rFonts w:ascii="Arial" w:hAnsi="Arial" w:cs="Arial"/>
          <w:sz w:val="24"/>
          <w:szCs w:val="24"/>
        </w:rPr>
        <w:t>Ateb’s expectations,</w:t>
      </w:r>
      <w:r w:rsidR="00E23659" w:rsidRPr="00A64571">
        <w:rPr>
          <w:rFonts w:ascii="Arial" w:hAnsi="Arial" w:cs="Arial"/>
          <w:sz w:val="24"/>
          <w:szCs w:val="24"/>
        </w:rPr>
        <w:t xml:space="preserve"> workplace</w:t>
      </w:r>
      <w:r w:rsidR="00C732D2" w:rsidRPr="00A64571">
        <w:rPr>
          <w:rFonts w:ascii="Arial" w:hAnsi="Arial" w:cs="Arial"/>
          <w:sz w:val="24"/>
          <w:szCs w:val="24"/>
        </w:rPr>
        <w:t xml:space="preserve"> practices</w:t>
      </w:r>
      <w:r w:rsidR="00E23659" w:rsidRPr="00A64571">
        <w:rPr>
          <w:rFonts w:ascii="Arial" w:hAnsi="Arial" w:cs="Arial"/>
          <w:sz w:val="24"/>
          <w:szCs w:val="24"/>
        </w:rPr>
        <w:t xml:space="preserve"> and processes</w:t>
      </w:r>
      <w:r w:rsidR="00C732D2" w:rsidRPr="00A64571">
        <w:rPr>
          <w:rFonts w:ascii="Arial" w:hAnsi="Arial" w:cs="Arial"/>
          <w:sz w:val="24"/>
          <w:szCs w:val="24"/>
        </w:rPr>
        <w:t>, and how they should engage with EDI as individuals and team members</w:t>
      </w:r>
      <w:r w:rsidR="00BD18C9" w:rsidRPr="00A64571">
        <w:rPr>
          <w:rFonts w:ascii="Arial" w:hAnsi="Arial" w:cs="Arial"/>
          <w:sz w:val="24"/>
          <w:szCs w:val="24"/>
        </w:rPr>
        <w:t xml:space="preserve"> </w:t>
      </w:r>
      <w:r w:rsidR="00A52A6A" w:rsidRPr="00A64571">
        <w:rPr>
          <w:rFonts w:ascii="Arial" w:hAnsi="Arial" w:cs="Arial"/>
          <w:sz w:val="24"/>
          <w:szCs w:val="24"/>
        </w:rPr>
        <w:t>(Ali, 2022)</w:t>
      </w:r>
      <w:r w:rsidR="00C732D2" w:rsidRPr="00A64571">
        <w:rPr>
          <w:rFonts w:ascii="Arial" w:hAnsi="Arial" w:cs="Arial"/>
          <w:sz w:val="24"/>
          <w:szCs w:val="24"/>
        </w:rPr>
        <w:t xml:space="preserve">. </w:t>
      </w:r>
    </w:p>
    <w:p w14:paraId="3830489E" w14:textId="1F351395" w:rsidR="006B675B" w:rsidRPr="00A64571" w:rsidRDefault="00B84ECB" w:rsidP="00A64571">
      <w:pPr>
        <w:spacing w:line="360" w:lineRule="auto"/>
        <w:rPr>
          <w:rFonts w:ascii="Arial" w:hAnsi="Arial" w:cs="Arial"/>
          <w:sz w:val="24"/>
          <w:szCs w:val="24"/>
        </w:rPr>
      </w:pPr>
      <w:r w:rsidRPr="00A64571">
        <w:rPr>
          <w:rFonts w:ascii="Arial" w:hAnsi="Arial" w:cs="Arial"/>
          <w:sz w:val="24"/>
          <w:szCs w:val="24"/>
        </w:rPr>
        <w:t>Line managers are at the forefront</w:t>
      </w:r>
      <w:r w:rsidR="00071AD3" w:rsidRPr="00A64571">
        <w:rPr>
          <w:rFonts w:ascii="Arial" w:hAnsi="Arial" w:cs="Arial"/>
          <w:sz w:val="24"/>
          <w:szCs w:val="24"/>
        </w:rPr>
        <w:t xml:space="preserve"> of enabling change </w:t>
      </w:r>
      <w:r w:rsidR="00745990" w:rsidRPr="00A64571">
        <w:rPr>
          <w:rFonts w:ascii="Arial" w:hAnsi="Arial" w:cs="Arial"/>
          <w:sz w:val="24"/>
          <w:szCs w:val="24"/>
        </w:rPr>
        <w:t>around EDI are they influence recruitment practices, team dynamics and performance management</w:t>
      </w:r>
      <w:r w:rsidR="00776377" w:rsidRPr="00A64571">
        <w:rPr>
          <w:rFonts w:ascii="Arial" w:hAnsi="Arial" w:cs="Arial"/>
          <w:sz w:val="24"/>
          <w:szCs w:val="24"/>
        </w:rPr>
        <w:t>. Therefore,</w:t>
      </w:r>
      <w:r w:rsidR="008602C5" w:rsidRPr="00A64571">
        <w:rPr>
          <w:rFonts w:ascii="Arial" w:hAnsi="Arial" w:cs="Arial"/>
          <w:sz w:val="24"/>
          <w:szCs w:val="24"/>
        </w:rPr>
        <w:t xml:space="preserve"> </w:t>
      </w:r>
      <w:r w:rsidR="00071AD3" w:rsidRPr="00A64571">
        <w:rPr>
          <w:rFonts w:ascii="Arial" w:hAnsi="Arial" w:cs="Arial"/>
          <w:sz w:val="24"/>
          <w:szCs w:val="24"/>
        </w:rPr>
        <w:t>training will provide the support</w:t>
      </w:r>
      <w:r w:rsidR="00776377" w:rsidRPr="00A64571">
        <w:rPr>
          <w:rFonts w:ascii="Arial" w:hAnsi="Arial" w:cs="Arial"/>
          <w:sz w:val="24"/>
          <w:szCs w:val="24"/>
        </w:rPr>
        <w:t xml:space="preserve">, </w:t>
      </w:r>
      <w:r w:rsidR="009362FD" w:rsidRPr="00A64571">
        <w:rPr>
          <w:rFonts w:ascii="Arial" w:hAnsi="Arial" w:cs="Arial"/>
          <w:sz w:val="24"/>
          <w:szCs w:val="24"/>
        </w:rPr>
        <w:t>guidance,</w:t>
      </w:r>
      <w:r w:rsidR="00776377" w:rsidRPr="00A64571">
        <w:rPr>
          <w:rFonts w:ascii="Arial" w:hAnsi="Arial" w:cs="Arial"/>
          <w:sz w:val="24"/>
          <w:szCs w:val="24"/>
        </w:rPr>
        <w:t xml:space="preserve"> and tools</w:t>
      </w:r>
      <w:r w:rsidR="00071AD3" w:rsidRPr="00A64571">
        <w:rPr>
          <w:rFonts w:ascii="Arial" w:hAnsi="Arial" w:cs="Arial"/>
          <w:sz w:val="24"/>
          <w:szCs w:val="24"/>
        </w:rPr>
        <w:t xml:space="preserve"> to </w:t>
      </w:r>
      <w:r w:rsidR="004569F6" w:rsidRPr="00A64571">
        <w:rPr>
          <w:rFonts w:ascii="Arial" w:hAnsi="Arial" w:cs="Arial"/>
          <w:sz w:val="24"/>
          <w:szCs w:val="24"/>
        </w:rPr>
        <w:t>respond to diversity requirement</w:t>
      </w:r>
      <w:r w:rsidR="008C1E6C" w:rsidRPr="00A64571">
        <w:rPr>
          <w:rFonts w:ascii="Arial" w:hAnsi="Arial" w:cs="Arial"/>
          <w:sz w:val="24"/>
          <w:szCs w:val="24"/>
        </w:rPr>
        <w:t>s, address bias, and promote fair opportunities</w:t>
      </w:r>
      <w:r w:rsidR="004569F6" w:rsidRPr="00A64571">
        <w:rPr>
          <w:rFonts w:ascii="Arial" w:hAnsi="Arial" w:cs="Arial"/>
          <w:sz w:val="24"/>
          <w:szCs w:val="24"/>
        </w:rPr>
        <w:t xml:space="preserve"> and support the implementation of organisational EDI goals</w:t>
      </w:r>
      <w:r w:rsidR="00A1555C" w:rsidRPr="00A64571">
        <w:rPr>
          <w:rFonts w:ascii="Arial" w:hAnsi="Arial" w:cs="Arial"/>
          <w:sz w:val="24"/>
          <w:szCs w:val="24"/>
        </w:rPr>
        <w:t>.</w:t>
      </w:r>
    </w:p>
    <w:p w14:paraId="243066A7" w14:textId="6165E98B" w:rsidR="00301D71" w:rsidRPr="00A64571" w:rsidRDefault="000925D4" w:rsidP="00A64571">
      <w:pPr>
        <w:spacing w:line="360" w:lineRule="auto"/>
        <w:rPr>
          <w:rFonts w:ascii="Arial" w:hAnsi="Arial" w:cs="Arial"/>
          <w:sz w:val="24"/>
          <w:szCs w:val="24"/>
        </w:rPr>
      </w:pPr>
      <w:r w:rsidRPr="00A64571">
        <w:rPr>
          <w:rFonts w:ascii="Arial" w:hAnsi="Arial" w:cs="Arial"/>
          <w:sz w:val="24"/>
          <w:szCs w:val="24"/>
        </w:rPr>
        <w:lastRenderedPageBreak/>
        <w:t xml:space="preserve">Training all employees will </w:t>
      </w:r>
      <w:r w:rsidR="002245F4" w:rsidRPr="00A64571">
        <w:rPr>
          <w:rFonts w:ascii="Arial" w:hAnsi="Arial" w:cs="Arial"/>
          <w:sz w:val="24"/>
          <w:szCs w:val="24"/>
        </w:rPr>
        <w:t xml:space="preserve">provide </w:t>
      </w:r>
      <w:r w:rsidRPr="00A64571">
        <w:rPr>
          <w:rFonts w:ascii="Arial" w:hAnsi="Arial" w:cs="Arial"/>
          <w:sz w:val="24"/>
          <w:szCs w:val="24"/>
        </w:rPr>
        <w:t>v</w:t>
      </w:r>
      <w:r w:rsidR="002245F4" w:rsidRPr="00A64571">
        <w:rPr>
          <w:rFonts w:ascii="Arial" w:hAnsi="Arial" w:cs="Arial"/>
          <w:sz w:val="24"/>
          <w:szCs w:val="24"/>
        </w:rPr>
        <w:t>aluable insights</w:t>
      </w:r>
      <w:r w:rsidR="002B5993" w:rsidRPr="00A64571">
        <w:rPr>
          <w:rFonts w:ascii="Arial" w:hAnsi="Arial" w:cs="Arial"/>
          <w:sz w:val="24"/>
          <w:szCs w:val="24"/>
        </w:rPr>
        <w:t>, perspectives</w:t>
      </w:r>
      <w:r w:rsidR="002245F4" w:rsidRPr="00A64571">
        <w:rPr>
          <w:rFonts w:ascii="Arial" w:hAnsi="Arial" w:cs="Arial"/>
          <w:sz w:val="24"/>
          <w:szCs w:val="24"/>
        </w:rPr>
        <w:t xml:space="preserve"> and lived experiences </w:t>
      </w:r>
      <w:r w:rsidR="002B5993" w:rsidRPr="00A64571">
        <w:rPr>
          <w:rFonts w:ascii="Arial" w:hAnsi="Arial" w:cs="Arial"/>
          <w:sz w:val="24"/>
          <w:szCs w:val="24"/>
        </w:rPr>
        <w:t>from people with diverse characteristics and backgrounds</w:t>
      </w:r>
      <w:r w:rsidR="001A0309" w:rsidRPr="00A64571">
        <w:rPr>
          <w:rFonts w:ascii="Arial" w:hAnsi="Arial" w:cs="Arial"/>
          <w:sz w:val="24"/>
          <w:szCs w:val="24"/>
        </w:rPr>
        <w:t xml:space="preserve"> thus, creating</w:t>
      </w:r>
      <w:r w:rsidR="008427BF" w:rsidRPr="00A64571">
        <w:rPr>
          <w:rFonts w:ascii="Arial" w:hAnsi="Arial" w:cs="Arial"/>
          <w:sz w:val="24"/>
          <w:szCs w:val="24"/>
        </w:rPr>
        <w:t xml:space="preserve"> a respectful and harmonious working environment</w:t>
      </w:r>
      <w:r w:rsidR="00BF1F20" w:rsidRPr="00A64571">
        <w:rPr>
          <w:rFonts w:ascii="Arial" w:hAnsi="Arial" w:cs="Arial"/>
          <w:sz w:val="24"/>
          <w:szCs w:val="24"/>
        </w:rPr>
        <w:t xml:space="preserve"> </w:t>
      </w:r>
      <w:r w:rsidR="004C1D11" w:rsidRPr="00A64571">
        <w:rPr>
          <w:rFonts w:ascii="Arial" w:hAnsi="Arial" w:cs="Arial"/>
          <w:sz w:val="24"/>
          <w:szCs w:val="24"/>
        </w:rPr>
        <w:t xml:space="preserve">where diversity is </w:t>
      </w:r>
      <w:r w:rsidR="00F301FF" w:rsidRPr="00A64571">
        <w:rPr>
          <w:rFonts w:ascii="Arial" w:hAnsi="Arial" w:cs="Arial"/>
          <w:sz w:val="24"/>
          <w:szCs w:val="24"/>
        </w:rPr>
        <w:t>valued and celebrated.</w:t>
      </w:r>
      <w:r w:rsidR="004C1D11" w:rsidRPr="00A64571">
        <w:rPr>
          <w:rFonts w:ascii="Arial" w:hAnsi="Arial" w:cs="Arial"/>
          <w:sz w:val="24"/>
          <w:szCs w:val="24"/>
        </w:rPr>
        <w:t xml:space="preserve"> </w:t>
      </w:r>
    </w:p>
    <w:p w14:paraId="0B4F34D5" w14:textId="6513BE5D" w:rsidR="00EF4224" w:rsidRPr="00A64571" w:rsidRDefault="004A5098" w:rsidP="00A64571">
      <w:pPr>
        <w:spacing w:line="360" w:lineRule="auto"/>
        <w:rPr>
          <w:rFonts w:ascii="Arial" w:hAnsi="Arial" w:cs="Arial"/>
          <w:sz w:val="24"/>
          <w:szCs w:val="24"/>
        </w:rPr>
      </w:pPr>
      <w:r w:rsidRPr="00A64571">
        <w:rPr>
          <w:rFonts w:ascii="Arial" w:hAnsi="Arial" w:cs="Arial"/>
          <w:sz w:val="24"/>
          <w:szCs w:val="24"/>
        </w:rPr>
        <w:t xml:space="preserve">EDI training will support managers to make inclusive decision making around recruitment and development therefore, building a more diverse workforce. A diverse workforce brings many benefits to an organisation including talent </w:t>
      </w:r>
      <w:r w:rsidR="00F301FF" w:rsidRPr="00A64571">
        <w:rPr>
          <w:rFonts w:ascii="Arial" w:hAnsi="Arial" w:cs="Arial"/>
          <w:sz w:val="24"/>
          <w:szCs w:val="24"/>
        </w:rPr>
        <w:t xml:space="preserve">attraction and </w:t>
      </w:r>
      <w:r w:rsidRPr="00A64571">
        <w:rPr>
          <w:rFonts w:ascii="Arial" w:hAnsi="Arial" w:cs="Arial"/>
          <w:sz w:val="24"/>
          <w:szCs w:val="24"/>
        </w:rPr>
        <w:t>retention, improved profitability, and increased innovation (Fayad, 2022).</w:t>
      </w:r>
    </w:p>
    <w:p w14:paraId="27881941" w14:textId="5A65B7F6" w:rsidR="00C311CA" w:rsidRPr="00A64571" w:rsidRDefault="000925D4" w:rsidP="00A64571">
      <w:pPr>
        <w:spacing w:line="360" w:lineRule="auto"/>
        <w:rPr>
          <w:rFonts w:ascii="Arial" w:hAnsi="Arial" w:cs="Arial"/>
          <w:sz w:val="24"/>
          <w:szCs w:val="24"/>
          <w:u w:val="single"/>
        </w:rPr>
      </w:pPr>
      <w:r w:rsidRPr="00A64571">
        <w:rPr>
          <w:rFonts w:ascii="Arial" w:hAnsi="Arial" w:cs="Arial"/>
          <w:sz w:val="24"/>
          <w:szCs w:val="24"/>
          <w:u w:val="single"/>
        </w:rPr>
        <w:t>Cost</w:t>
      </w:r>
    </w:p>
    <w:p w14:paraId="0DEBB694" w14:textId="6052BEFC" w:rsidR="000925D4" w:rsidRPr="00A64571" w:rsidRDefault="003F4530" w:rsidP="00A64571">
      <w:pPr>
        <w:spacing w:line="360" w:lineRule="auto"/>
        <w:rPr>
          <w:rFonts w:ascii="Arial" w:hAnsi="Arial" w:cs="Arial"/>
          <w:sz w:val="24"/>
          <w:szCs w:val="24"/>
        </w:rPr>
      </w:pPr>
      <w:r w:rsidRPr="00A64571">
        <w:rPr>
          <w:rFonts w:ascii="Arial" w:hAnsi="Arial" w:cs="Arial"/>
          <w:sz w:val="24"/>
          <w:szCs w:val="24"/>
        </w:rPr>
        <w:t xml:space="preserve">Development and delivery of EDI training </w:t>
      </w:r>
      <w:r w:rsidR="005C2AFD" w:rsidRPr="00A64571">
        <w:rPr>
          <w:rFonts w:ascii="Arial" w:hAnsi="Arial" w:cs="Arial"/>
          <w:sz w:val="24"/>
          <w:szCs w:val="24"/>
        </w:rPr>
        <w:t xml:space="preserve">specific to Ateb’s needs to the entire workforce is circa </w:t>
      </w:r>
      <w:r w:rsidR="003A6F57" w:rsidRPr="00A64571">
        <w:rPr>
          <w:rFonts w:ascii="Arial" w:hAnsi="Arial" w:cs="Arial"/>
          <w:sz w:val="24"/>
          <w:szCs w:val="24"/>
        </w:rPr>
        <w:t xml:space="preserve">£6,000 excluding trainer expenses. </w:t>
      </w:r>
    </w:p>
    <w:p w14:paraId="7D3FE524" w14:textId="292A55E1" w:rsidR="003A6F57" w:rsidRPr="00A64571" w:rsidRDefault="003A6F57" w:rsidP="00A64571">
      <w:pPr>
        <w:spacing w:line="360" w:lineRule="auto"/>
        <w:rPr>
          <w:rFonts w:ascii="Arial" w:hAnsi="Arial" w:cs="Arial"/>
          <w:sz w:val="24"/>
          <w:szCs w:val="24"/>
        </w:rPr>
      </w:pPr>
      <w:r w:rsidRPr="00A64571">
        <w:rPr>
          <w:rFonts w:ascii="Arial" w:hAnsi="Arial" w:cs="Arial"/>
          <w:sz w:val="24"/>
          <w:szCs w:val="24"/>
        </w:rPr>
        <w:t>The training will be delivered by Tai Pawb</w:t>
      </w:r>
      <w:r w:rsidR="001474AC" w:rsidRPr="00A64571">
        <w:rPr>
          <w:rFonts w:ascii="Arial" w:hAnsi="Arial" w:cs="Arial"/>
          <w:sz w:val="24"/>
          <w:szCs w:val="24"/>
        </w:rPr>
        <w:t xml:space="preserve"> as they work closely with Housing Associations in Wales to advance equality and social justice within the housing sector. This will require 10 sessions </w:t>
      </w:r>
      <w:r w:rsidR="00D55B8A" w:rsidRPr="00A64571">
        <w:rPr>
          <w:rFonts w:ascii="Arial" w:hAnsi="Arial" w:cs="Arial"/>
          <w:sz w:val="24"/>
          <w:szCs w:val="24"/>
        </w:rPr>
        <w:t xml:space="preserve">to ensure the groups are appropriately sized to drive group engagement. </w:t>
      </w:r>
    </w:p>
    <w:p w14:paraId="5FABCACD" w14:textId="3C53FCE5" w:rsidR="00D55B8A" w:rsidRPr="00A64571" w:rsidRDefault="00D55B8A" w:rsidP="00A64571">
      <w:pPr>
        <w:spacing w:line="360" w:lineRule="auto"/>
        <w:rPr>
          <w:rFonts w:ascii="Arial" w:hAnsi="Arial" w:cs="Arial"/>
          <w:sz w:val="24"/>
          <w:szCs w:val="24"/>
        </w:rPr>
      </w:pPr>
      <w:r w:rsidRPr="00A64571">
        <w:rPr>
          <w:rFonts w:ascii="Arial" w:hAnsi="Arial" w:cs="Arial"/>
          <w:sz w:val="24"/>
          <w:szCs w:val="24"/>
        </w:rPr>
        <w:t>Additional costs of cir</w:t>
      </w:r>
      <w:r w:rsidR="00131D3A" w:rsidRPr="00A64571">
        <w:rPr>
          <w:rFonts w:ascii="Arial" w:hAnsi="Arial" w:cs="Arial"/>
          <w:sz w:val="24"/>
          <w:szCs w:val="24"/>
        </w:rPr>
        <w:t xml:space="preserve">ca £2,000 to cover venue hire and refreshments. </w:t>
      </w:r>
    </w:p>
    <w:p w14:paraId="29E3E91B" w14:textId="77777777" w:rsidR="00131D3A" w:rsidRDefault="00131D3A" w:rsidP="00A64571">
      <w:pPr>
        <w:pStyle w:val="Heading1"/>
        <w:shd w:val="clear" w:color="auto" w:fill="FFFFFF"/>
        <w:spacing w:before="240" w:beforeAutospacing="0" w:after="120" w:afterAutospacing="0" w:line="360" w:lineRule="auto"/>
        <w:rPr>
          <w:rFonts w:ascii="Arial" w:hAnsi="Arial" w:cs="Arial"/>
          <w:b w:val="0"/>
          <w:bCs w:val="0"/>
          <w:color w:val="373737"/>
          <w:sz w:val="24"/>
          <w:szCs w:val="24"/>
        </w:rPr>
      </w:pPr>
    </w:p>
    <w:p w14:paraId="48ACA85A" w14:textId="5D86A8E8" w:rsidR="000D4B1B" w:rsidRPr="00C3599E" w:rsidRDefault="000D4B1B" w:rsidP="00A64571">
      <w:pPr>
        <w:spacing w:line="360" w:lineRule="auto"/>
        <w:rPr>
          <w:rFonts w:ascii="Arial" w:hAnsi="Arial" w:cs="Arial"/>
          <w:b/>
          <w:bCs/>
          <w:sz w:val="28"/>
          <w:szCs w:val="28"/>
        </w:rPr>
      </w:pPr>
      <w:r w:rsidRPr="00C3599E">
        <w:rPr>
          <w:rFonts w:ascii="Arial" w:hAnsi="Arial" w:cs="Arial"/>
          <w:b/>
          <w:bCs/>
          <w:sz w:val="28"/>
          <w:szCs w:val="28"/>
        </w:rPr>
        <w:t>Conclusion</w:t>
      </w:r>
    </w:p>
    <w:p w14:paraId="4B97DC6D" w14:textId="77777777" w:rsidR="000D4B1B" w:rsidRPr="00A64571" w:rsidRDefault="000D4B1B" w:rsidP="00A64571">
      <w:pPr>
        <w:spacing w:line="360" w:lineRule="auto"/>
        <w:rPr>
          <w:rFonts w:ascii="Arial" w:hAnsi="Arial" w:cs="Arial"/>
          <w:sz w:val="24"/>
          <w:szCs w:val="24"/>
        </w:rPr>
      </w:pPr>
      <w:r w:rsidRPr="00A64571">
        <w:rPr>
          <w:rFonts w:ascii="Arial" w:hAnsi="Arial" w:cs="Arial"/>
          <w:sz w:val="24"/>
          <w:szCs w:val="24"/>
        </w:rPr>
        <w:t xml:space="preserve">In conclusion, the research report provides strategic recommendations to strengthen Ateb Group's commitment to EDI. In addition, the critical analysis highlighted the strengths of Ateb’s talent management processes such as inclusive recruitment practices however, also identifying the limitations of Ateb’s practices and how it will adversely affect the organisation. </w:t>
      </w:r>
    </w:p>
    <w:p w14:paraId="1BF01D8A" w14:textId="70795392" w:rsidR="000D4B1B" w:rsidRPr="00A64571" w:rsidRDefault="000D4B1B" w:rsidP="00A64571">
      <w:pPr>
        <w:spacing w:line="360" w:lineRule="auto"/>
        <w:rPr>
          <w:rFonts w:ascii="Arial" w:hAnsi="Arial" w:cs="Arial"/>
          <w:sz w:val="24"/>
          <w:szCs w:val="24"/>
        </w:rPr>
      </w:pPr>
      <w:r w:rsidRPr="00A64571">
        <w:rPr>
          <w:rFonts w:ascii="Arial" w:hAnsi="Arial" w:cs="Arial"/>
          <w:sz w:val="24"/>
          <w:szCs w:val="24"/>
        </w:rPr>
        <w:t xml:space="preserve">The recommendations include adopting a new HR system leveraging artificial intelligence to significantly improve EDI monitoring and analysis. Whilst Ateb’s recruitment practices promote inclusivity, this is not reflected across other practices therefore, it is recommended to widen inclusive practices such as anonymising data and implementing blind recruitment. Lastly, it is recommended to deliver EDI training to all line managers and employees to develop skills, </w:t>
      </w:r>
      <w:r w:rsidR="009362FD" w:rsidRPr="00A64571">
        <w:rPr>
          <w:rFonts w:ascii="Arial" w:hAnsi="Arial" w:cs="Arial"/>
          <w:sz w:val="24"/>
          <w:szCs w:val="24"/>
        </w:rPr>
        <w:t>knowledge,</w:t>
      </w:r>
      <w:r w:rsidRPr="00A64571">
        <w:rPr>
          <w:rFonts w:ascii="Arial" w:hAnsi="Arial" w:cs="Arial"/>
          <w:sz w:val="24"/>
          <w:szCs w:val="24"/>
        </w:rPr>
        <w:t xml:space="preserve"> and awareness to drive an inclusive and diverse environment, where diversity is acknowledged and valued.  </w:t>
      </w:r>
    </w:p>
    <w:p w14:paraId="5FCFE389" w14:textId="3780D626" w:rsidR="00B82EAE" w:rsidRPr="00A64571" w:rsidRDefault="00B82EAE" w:rsidP="00A64571">
      <w:pPr>
        <w:spacing w:line="360" w:lineRule="auto"/>
        <w:rPr>
          <w:rFonts w:ascii="Arial" w:hAnsi="Arial" w:cs="Arial"/>
          <w:sz w:val="24"/>
          <w:szCs w:val="24"/>
        </w:rPr>
      </w:pPr>
      <w:r w:rsidRPr="00A64571">
        <w:rPr>
          <w:rFonts w:ascii="Arial" w:hAnsi="Arial" w:cs="Arial"/>
          <w:sz w:val="24"/>
          <w:szCs w:val="24"/>
        </w:rPr>
        <w:t xml:space="preserve">Implementing the recommendations will enable Ateb to meet the demands of the multi-generational workforce, attract, </w:t>
      </w:r>
      <w:r w:rsidR="009362FD" w:rsidRPr="00A64571">
        <w:rPr>
          <w:rFonts w:ascii="Arial" w:hAnsi="Arial" w:cs="Arial"/>
          <w:sz w:val="24"/>
          <w:szCs w:val="24"/>
        </w:rPr>
        <w:t>retain,</w:t>
      </w:r>
      <w:r w:rsidRPr="00A64571">
        <w:rPr>
          <w:rFonts w:ascii="Arial" w:hAnsi="Arial" w:cs="Arial"/>
          <w:sz w:val="24"/>
          <w:szCs w:val="24"/>
        </w:rPr>
        <w:t xml:space="preserve"> and develop talent, drive diversity, and establish itself as an organisation which values and celebrates </w:t>
      </w:r>
      <w:r w:rsidRPr="00A64571">
        <w:rPr>
          <w:rFonts w:ascii="Arial" w:hAnsi="Arial" w:cs="Arial"/>
          <w:sz w:val="24"/>
          <w:szCs w:val="24"/>
        </w:rPr>
        <w:t>equality</w:t>
      </w:r>
      <w:r w:rsidRPr="00A64571">
        <w:rPr>
          <w:rFonts w:ascii="Arial" w:hAnsi="Arial" w:cs="Arial"/>
          <w:sz w:val="24"/>
          <w:szCs w:val="24"/>
        </w:rPr>
        <w:t xml:space="preserve">, </w:t>
      </w:r>
      <w:r w:rsidR="002361C0" w:rsidRPr="00A64571">
        <w:rPr>
          <w:rFonts w:ascii="Arial" w:hAnsi="Arial" w:cs="Arial"/>
          <w:sz w:val="24"/>
          <w:szCs w:val="24"/>
        </w:rPr>
        <w:t>diversity,</w:t>
      </w:r>
      <w:r w:rsidRPr="00A64571">
        <w:rPr>
          <w:rFonts w:ascii="Arial" w:hAnsi="Arial" w:cs="Arial"/>
          <w:sz w:val="24"/>
          <w:szCs w:val="24"/>
        </w:rPr>
        <w:t xml:space="preserve"> and inclusion. </w:t>
      </w:r>
    </w:p>
    <w:p w14:paraId="2F8CE772" w14:textId="77777777" w:rsidR="000D4B1B" w:rsidRPr="00A64571" w:rsidRDefault="000D4B1B" w:rsidP="00A64571">
      <w:pPr>
        <w:pStyle w:val="Heading1"/>
        <w:shd w:val="clear" w:color="auto" w:fill="FFFFFF"/>
        <w:spacing w:before="240" w:beforeAutospacing="0" w:after="120" w:afterAutospacing="0" w:line="360" w:lineRule="auto"/>
        <w:rPr>
          <w:rFonts w:ascii="Arial" w:hAnsi="Arial" w:cs="Arial"/>
          <w:color w:val="373737"/>
          <w:sz w:val="24"/>
          <w:szCs w:val="24"/>
        </w:rPr>
      </w:pPr>
    </w:p>
    <w:p w14:paraId="0AD71C11" w14:textId="77777777" w:rsidR="001474AC" w:rsidRDefault="001474AC" w:rsidP="00A64571">
      <w:pPr>
        <w:spacing w:line="360" w:lineRule="auto"/>
        <w:rPr>
          <w:rFonts w:ascii="Arial" w:hAnsi="Arial" w:cs="Arial"/>
          <w:sz w:val="24"/>
          <w:szCs w:val="24"/>
        </w:rPr>
      </w:pPr>
    </w:p>
    <w:p w14:paraId="58697D87" w14:textId="77777777" w:rsidR="00C3599E" w:rsidRDefault="00C3599E" w:rsidP="00A64571">
      <w:pPr>
        <w:spacing w:line="360" w:lineRule="auto"/>
        <w:rPr>
          <w:rFonts w:ascii="Arial" w:hAnsi="Arial" w:cs="Arial"/>
          <w:sz w:val="24"/>
          <w:szCs w:val="24"/>
        </w:rPr>
      </w:pPr>
    </w:p>
    <w:p w14:paraId="6D83A191" w14:textId="77777777" w:rsidR="00C3599E" w:rsidRDefault="00C3599E" w:rsidP="00A64571">
      <w:pPr>
        <w:spacing w:line="360" w:lineRule="auto"/>
        <w:rPr>
          <w:rFonts w:ascii="Arial" w:hAnsi="Arial" w:cs="Arial"/>
          <w:sz w:val="24"/>
          <w:szCs w:val="24"/>
        </w:rPr>
      </w:pPr>
    </w:p>
    <w:p w14:paraId="638DF34D" w14:textId="77777777" w:rsidR="00C3599E" w:rsidRDefault="00C3599E" w:rsidP="00A64571">
      <w:pPr>
        <w:spacing w:line="360" w:lineRule="auto"/>
        <w:rPr>
          <w:rFonts w:ascii="Arial" w:hAnsi="Arial" w:cs="Arial"/>
          <w:sz w:val="24"/>
          <w:szCs w:val="24"/>
        </w:rPr>
      </w:pPr>
    </w:p>
    <w:p w14:paraId="55EAFB5B" w14:textId="77777777" w:rsidR="00C3599E" w:rsidRDefault="00C3599E" w:rsidP="00A64571">
      <w:pPr>
        <w:spacing w:line="360" w:lineRule="auto"/>
        <w:rPr>
          <w:rFonts w:ascii="Arial" w:hAnsi="Arial" w:cs="Arial"/>
          <w:sz w:val="24"/>
          <w:szCs w:val="24"/>
        </w:rPr>
      </w:pPr>
    </w:p>
    <w:p w14:paraId="16AB77C0" w14:textId="77777777" w:rsidR="00C3599E" w:rsidRDefault="00C3599E" w:rsidP="00A64571">
      <w:pPr>
        <w:spacing w:line="360" w:lineRule="auto"/>
        <w:rPr>
          <w:rFonts w:ascii="Arial" w:hAnsi="Arial" w:cs="Arial"/>
          <w:sz w:val="24"/>
          <w:szCs w:val="24"/>
        </w:rPr>
      </w:pPr>
    </w:p>
    <w:p w14:paraId="4CE5AEC3" w14:textId="77777777" w:rsidR="00C3599E" w:rsidRDefault="00C3599E" w:rsidP="00A64571">
      <w:pPr>
        <w:spacing w:line="360" w:lineRule="auto"/>
        <w:rPr>
          <w:rFonts w:ascii="Arial" w:hAnsi="Arial" w:cs="Arial"/>
          <w:sz w:val="24"/>
          <w:szCs w:val="24"/>
        </w:rPr>
      </w:pPr>
    </w:p>
    <w:p w14:paraId="79E1A429" w14:textId="77777777" w:rsidR="00C3599E" w:rsidRDefault="00C3599E" w:rsidP="00A64571">
      <w:pPr>
        <w:spacing w:line="360" w:lineRule="auto"/>
        <w:rPr>
          <w:rFonts w:ascii="Arial" w:hAnsi="Arial" w:cs="Arial"/>
          <w:sz w:val="24"/>
          <w:szCs w:val="24"/>
        </w:rPr>
      </w:pPr>
    </w:p>
    <w:p w14:paraId="68DE3293" w14:textId="77777777" w:rsidR="00C3599E" w:rsidRPr="00A64571" w:rsidRDefault="00C3599E" w:rsidP="00A64571">
      <w:pPr>
        <w:spacing w:line="360" w:lineRule="auto"/>
        <w:rPr>
          <w:rFonts w:ascii="Arial" w:hAnsi="Arial" w:cs="Arial"/>
          <w:sz w:val="24"/>
          <w:szCs w:val="24"/>
        </w:rPr>
      </w:pPr>
    </w:p>
    <w:p w14:paraId="79684661" w14:textId="5A991ACF" w:rsidR="00A11DC1" w:rsidRPr="007716B9" w:rsidRDefault="00A11DC1" w:rsidP="007716B9">
      <w:pPr>
        <w:pStyle w:val="Heading1"/>
        <w:rPr>
          <w:rFonts w:ascii="Arial" w:eastAsiaTheme="minorHAnsi" w:hAnsi="Arial" w:cs="Arial"/>
          <w:kern w:val="2"/>
          <w:sz w:val="28"/>
          <w:szCs w:val="28"/>
          <w:lang w:eastAsia="en-US"/>
          <w14:ligatures w14:val="standardContextual"/>
        </w:rPr>
      </w:pPr>
      <w:bookmarkStart w:id="15" w:name="_Toc152541996"/>
      <w:r w:rsidRPr="007716B9">
        <w:rPr>
          <w:rFonts w:ascii="Arial" w:eastAsiaTheme="minorHAnsi" w:hAnsi="Arial" w:cs="Arial"/>
          <w:kern w:val="2"/>
          <w:sz w:val="28"/>
          <w:szCs w:val="28"/>
          <w:lang w:eastAsia="en-US"/>
          <w14:ligatures w14:val="standardContextual"/>
        </w:rPr>
        <w:t>References</w:t>
      </w:r>
      <w:bookmarkEnd w:id="15"/>
    </w:p>
    <w:p w14:paraId="517CFD77" w14:textId="6C68151A" w:rsidR="00A52A6A" w:rsidRPr="00A64571" w:rsidRDefault="00A52A6A" w:rsidP="00A64571">
      <w:pPr>
        <w:spacing w:line="360" w:lineRule="auto"/>
        <w:rPr>
          <w:rFonts w:ascii="Arial" w:hAnsi="Arial" w:cs="Arial"/>
          <w:sz w:val="24"/>
          <w:szCs w:val="24"/>
        </w:rPr>
      </w:pPr>
      <w:r w:rsidRPr="00A64571">
        <w:rPr>
          <w:rFonts w:ascii="Arial" w:hAnsi="Arial" w:cs="Arial"/>
          <w:sz w:val="24"/>
          <w:szCs w:val="24"/>
        </w:rPr>
        <w:t xml:space="preserve">Ali, </w:t>
      </w:r>
      <w:r w:rsidR="002F0F4C" w:rsidRPr="00A64571">
        <w:rPr>
          <w:rFonts w:ascii="Arial" w:hAnsi="Arial" w:cs="Arial"/>
          <w:sz w:val="24"/>
          <w:szCs w:val="24"/>
        </w:rPr>
        <w:t xml:space="preserve">L. (2022) </w:t>
      </w:r>
      <w:r w:rsidR="002F0F4C" w:rsidRPr="00A64571">
        <w:rPr>
          <w:rFonts w:ascii="Arial" w:hAnsi="Arial" w:cs="Arial"/>
          <w:i/>
          <w:iCs/>
          <w:sz w:val="24"/>
          <w:szCs w:val="24"/>
        </w:rPr>
        <w:t xml:space="preserve">Equality, diversity and inclusion (EDI) in the workplace. </w:t>
      </w:r>
      <w:r w:rsidR="002F0F4C" w:rsidRPr="00A64571">
        <w:rPr>
          <w:rFonts w:ascii="Arial" w:hAnsi="Arial" w:cs="Arial"/>
          <w:sz w:val="24"/>
          <w:szCs w:val="24"/>
        </w:rPr>
        <w:t xml:space="preserve">Available at: </w:t>
      </w:r>
      <w:r w:rsidR="008A229C" w:rsidRPr="002A1216">
        <w:rPr>
          <w:rFonts w:ascii="Arial" w:hAnsi="Arial" w:cs="Arial"/>
          <w:sz w:val="24"/>
          <w:szCs w:val="24"/>
        </w:rPr>
        <w:t>https://www.cipd.org/uk/knowledge/factsheets/diversity-factsheet/#Managingequality</w:t>
      </w:r>
      <w:r w:rsidR="008A229C" w:rsidRPr="00A64571">
        <w:rPr>
          <w:rFonts w:ascii="Arial" w:hAnsi="Arial" w:cs="Arial"/>
          <w:sz w:val="24"/>
          <w:szCs w:val="24"/>
        </w:rPr>
        <w:t xml:space="preserve"> (Accessed: 30 November 2023).</w:t>
      </w:r>
    </w:p>
    <w:p w14:paraId="720C6CF6" w14:textId="1232C379" w:rsidR="00003F5C" w:rsidRPr="00A64571" w:rsidRDefault="00003F5C" w:rsidP="00A64571">
      <w:pPr>
        <w:spacing w:line="360" w:lineRule="auto"/>
        <w:rPr>
          <w:rFonts w:ascii="Arial" w:hAnsi="Arial" w:cs="Arial"/>
          <w:sz w:val="24"/>
          <w:szCs w:val="24"/>
        </w:rPr>
      </w:pPr>
      <w:r w:rsidRPr="00A64571">
        <w:rPr>
          <w:rFonts w:ascii="Arial" w:hAnsi="Arial" w:cs="Arial"/>
          <w:sz w:val="24"/>
          <w:szCs w:val="24"/>
        </w:rPr>
        <w:lastRenderedPageBreak/>
        <w:t xml:space="preserve">Altair (2019) </w:t>
      </w:r>
      <w:r w:rsidR="00DC6AA8" w:rsidRPr="00A64571">
        <w:rPr>
          <w:rFonts w:ascii="Arial" w:hAnsi="Arial" w:cs="Arial"/>
          <w:i/>
          <w:iCs/>
          <w:sz w:val="24"/>
          <w:szCs w:val="24"/>
        </w:rPr>
        <w:t xml:space="preserve">Leadership 2025 Diversity in the Sector – 2019. </w:t>
      </w:r>
      <w:r w:rsidR="000D7A5E" w:rsidRPr="00A64571">
        <w:rPr>
          <w:rFonts w:ascii="Arial" w:hAnsi="Arial" w:cs="Arial"/>
          <w:sz w:val="24"/>
          <w:szCs w:val="24"/>
        </w:rPr>
        <w:t xml:space="preserve">Available at: </w:t>
      </w:r>
      <w:r w:rsidR="000D7A5E" w:rsidRPr="002A1216">
        <w:rPr>
          <w:rFonts w:ascii="Arial" w:hAnsi="Arial" w:cs="Arial"/>
          <w:sz w:val="24"/>
          <w:szCs w:val="24"/>
        </w:rPr>
        <w:t>https://leadership2025.co.uk/wp-content/uploads/2019/11/Leadership-2025-Diversity-in-the-Sector.pdf</w:t>
      </w:r>
      <w:r w:rsidR="000D7A5E" w:rsidRPr="00A64571">
        <w:rPr>
          <w:rFonts w:ascii="Arial" w:hAnsi="Arial" w:cs="Arial"/>
          <w:sz w:val="24"/>
          <w:szCs w:val="24"/>
        </w:rPr>
        <w:t xml:space="preserve"> (Accessed: 14 November 2023). </w:t>
      </w:r>
    </w:p>
    <w:p w14:paraId="4362A529" w14:textId="1DF33AF3" w:rsidR="00FB69BB" w:rsidRPr="00A64571" w:rsidRDefault="00FB69BB" w:rsidP="00A64571">
      <w:pPr>
        <w:spacing w:line="360" w:lineRule="auto"/>
        <w:rPr>
          <w:rFonts w:ascii="Arial" w:hAnsi="Arial" w:cs="Arial"/>
          <w:sz w:val="24"/>
          <w:szCs w:val="24"/>
        </w:rPr>
      </w:pPr>
      <w:r w:rsidRPr="00A64571">
        <w:rPr>
          <w:rFonts w:ascii="Arial" w:hAnsi="Arial" w:cs="Arial"/>
          <w:sz w:val="24"/>
          <w:szCs w:val="24"/>
        </w:rPr>
        <w:t>Ateb (2023</w:t>
      </w:r>
      <w:r w:rsidR="00186AD7" w:rsidRPr="00A64571">
        <w:rPr>
          <w:rFonts w:ascii="Arial" w:hAnsi="Arial" w:cs="Arial"/>
          <w:sz w:val="24"/>
          <w:szCs w:val="24"/>
        </w:rPr>
        <w:t>a</w:t>
      </w:r>
      <w:r w:rsidRPr="00A64571">
        <w:rPr>
          <w:rFonts w:ascii="Arial" w:hAnsi="Arial" w:cs="Arial"/>
          <w:sz w:val="24"/>
          <w:szCs w:val="24"/>
        </w:rPr>
        <w:t xml:space="preserve">) ‘SA/15 People Management Service Hub’. Ateb Group Ltd. Unpublished. </w:t>
      </w:r>
    </w:p>
    <w:p w14:paraId="7837B746" w14:textId="6429F12C" w:rsidR="0047163B" w:rsidRPr="00A64571" w:rsidRDefault="00186AD7" w:rsidP="00A64571">
      <w:pPr>
        <w:spacing w:line="360" w:lineRule="auto"/>
        <w:rPr>
          <w:rFonts w:ascii="Arial" w:hAnsi="Arial" w:cs="Arial"/>
          <w:sz w:val="24"/>
          <w:szCs w:val="24"/>
        </w:rPr>
      </w:pPr>
      <w:r w:rsidRPr="00A64571">
        <w:rPr>
          <w:rFonts w:ascii="Arial" w:hAnsi="Arial" w:cs="Arial"/>
          <w:sz w:val="24"/>
          <w:szCs w:val="24"/>
        </w:rPr>
        <w:t xml:space="preserve">Ateb (2023b) </w:t>
      </w:r>
      <w:r w:rsidRPr="00A64571">
        <w:rPr>
          <w:rFonts w:ascii="Arial" w:hAnsi="Arial" w:cs="Arial"/>
          <w:i/>
          <w:iCs/>
          <w:sz w:val="24"/>
          <w:szCs w:val="24"/>
        </w:rPr>
        <w:t xml:space="preserve">Ateb launch new Equality, Diversity and Inclusion Delivery Plan. </w:t>
      </w:r>
      <w:r w:rsidRPr="00A64571">
        <w:rPr>
          <w:rFonts w:ascii="Arial" w:hAnsi="Arial" w:cs="Arial"/>
          <w:sz w:val="24"/>
          <w:szCs w:val="24"/>
        </w:rPr>
        <w:t xml:space="preserve">Available at: </w:t>
      </w:r>
      <w:r w:rsidRPr="002F1CFA">
        <w:rPr>
          <w:rFonts w:ascii="Arial" w:hAnsi="Arial" w:cs="Arial"/>
          <w:sz w:val="24"/>
          <w:szCs w:val="24"/>
        </w:rPr>
        <w:t>https://www.atebgroup.co.uk/ateb-launch-new-equality-diversity-and-inclusion-delivery-plan/</w:t>
      </w:r>
      <w:r w:rsidRPr="00A64571">
        <w:rPr>
          <w:rFonts w:ascii="Arial" w:hAnsi="Arial" w:cs="Arial"/>
          <w:sz w:val="24"/>
          <w:szCs w:val="24"/>
        </w:rPr>
        <w:t xml:space="preserve"> (Accessed: 21 November 2023).</w:t>
      </w:r>
    </w:p>
    <w:p w14:paraId="254A2C0F" w14:textId="6259CCE4" w:rsidR="00186AD7" w:rsidRPr="00A64571" w:rsidRDefault="0047163B" w:rsidP="00A64571">
      <w:pPr>
        <w:spacing w:line="360" w:lineRule="auto"/>
        <w:rPr>
          <w:rFonts w:ascii="Arial" w:hAnsi="Arial" w:cs="Arial"/>
          <w:sz w:val="24"/>
          <w:szCs w:val="24"/>
        </w:rPr>
      </w:pPr>
      <w:r w:rsidRPr="00A64571">
        <w:rPr>
          <w:rFonts w:ascii="Arial" w:hAnsi="Arial" w:cs="Arial"/>
          <w:sz w:val="24"/>
          <w:szCs w:val="24"/>
        </w:rPr>
        <w:t>Ateb (2023c)</w:t>
      </w:r>
      <w:r w:rsidR="0013395A" w:rsidRPr="00A64571">
        <w:rPr>
          <w:rFonts w:ascii="Arial" w:hAnsi="Arial" w:cs="Arial"/>
          <w:sz w:val="24"/>
          <w:szCs w:val="24"/>
        </w:rPr>
        <w:t xml:space="preserve"> ‘Additional Payments’. Ateb Group Ltd. Unpublished.</w:t>
      </w:r>
      <w:r w:rsidR="00186AD7" w:rsidRPr="00A64571">
        <w:rPr>
          <w:rFonts w:ascii="Arial" w:hAnsi="Arial" w:cs="Arial"/>
          <w:sz w:val="24"/>
          <w:szCs w:val="24"/>
        </w:rPr>
        <w:t xml:space="preserve"> </w:t>
      </w:r>
    </w:p>
    <w:p w14:paraId="38606F27" w14:textId="445B5715" w:rsidR="00F172AE" w:rsidRPr="00A64571" w:rsidRDefault="00E61928" w:rsidP="00A64571">
      <w:pPr>
        <w:spacing w:line="360" w:lineRule="auto"/>
        <w:rPr>
          <w:rFonts w:ascii="Arial" w:hAnsi="Arial" w:cs="Arial"/>
          <w:sz w:val="24"/>
          <w:szCs w:val="24"/>
        </w:rPr>
      </w:pPr>
      <w:r w:rsidRPr="00A64571">
        <w:rPr>
          <w:rFonts w:ascii="Arial" w:hAnsi="Arial" w:cs="Arial"/>
          <w:sz w:val="24"/>
          <w:szCs w:val="24"/>
        </w:rPr>
        <w:t xml:space="preserve">Collins, B. (2020) </w:t>
      </w:r>
      <w:r w:rsidRPr="00A64571">
        <w:rPr>
          <w:rFonts w:ascii="Arial" w:hAnsi="Arial" w:cs="Arial"/>
          <w:i/>
          <w:iCs/>
          <w:sz w:val="24"/>
          <w:szCs w:val="24"/>
        </w:rPr>
        <w:t>Rooney Rule: Does scheme to increase BAME coaching representation actually work?</w:t>
      </w:r>
      <w:r w:rsidR="009738AA" w:rsidRPr="00A64571">
        <w:rPr>
          <w:rFonts w:ascii="Arial" w:hAnsi="Arial" w:cs="Arial"/>
          <w:i/>
          <w:iCs/>
          <w:sz w:val="24"/>
          <w:szCs w:val="24"/>
        </w:rPr>
        <w:t>.</w:t>
      </w:r>
      <w:r w:rsidR="008A07CB" w:rsidRPr="00A64571">
        <w:rPr>
          <w:rFonts w:ascii="Arial" w:hAnsi="Arial" w:cs="Arial"/>
          <w:i/>
          <w:iCs/>
          <w:sz w:val="24"/>
          <w:szCs w:val="24"/>
        </w:rPr>
        <w:t xml:space="preserve"> </w:t>
      </w:r>
      <w:r w:rsidR="008A07CB" w:rsidRPr="00A64571">
        <w:rPr>
          <w:rFonts w:ascii="Arial" w:hAnsi="Arial" w:cs="Arial"/>
          <w:sz w:val="24"/>
          <w:szCs w:val="24"/>
        </w:rPr>
        <w:t xml:space="preserve">Available at: </w:t>
      </w:r>
      <w:r w:rsidR="008A07CB" w:rsidRPr="002F1CFA">
        <w:rPr>
          <w:rFonts w:ascii="Arial" w:hAnsi="Arial" w:cs="Arial"/>
          <w:sz w:val="24"/>
          <w:szCs w:val="24"/>
        </w:rPr>
        <w:t>https://www.bbc.co.uk/sport/american-football/53100170</w:t>
      </w:r>
      <w:r w:rsidR="008A07CB" w:rsidRPr="00A64571">
        <w:rPr>
          <w:rFonts w:ascii="Arial" w:hAnsi="Arial" w:cs="Arial"/>
          <w:sz w:val="24"/>
          <w:szCs w:val="24"/>
        </w:rPr>
        <w:t xml:space="preserve"> (Accessed: 14 November 2023).</w:t>
      </w:r>
    </w:p>
    <w:p w14:paraId="3B81C893" w14:textId="321FCD20" w:rsidR="002F1FF7" w:rsidRPr="00A64571" w:rsidRDefault="00C97F70" w:rsidP="00A64571">
      <w:pPr>
        <w:spacing w:line="360" w:lineRule="auto"/>
        <w:rPr>
          <w:rFonts w:ascii="Arial" w:hAnsi="Arial" w:cs="Arial"/>
          <w:sz w:val="24"/>
          <w:szCs w:val="24"/>
        </w:rPr>
      </w:pPr>
      <w:r w:rsidRPr="00A64571">
        <w:rPr>
          <w:rFonts w:ascii="Arial" w:hAnsi="Arial" w:cs="Arial"/>
          <w:sz w:val="24"/>
          <w:szCs w:val="24"/>
        </w:rPr>
        <w:t xml:space="preserve">Carrasco, M. (2022) </w:t>
      </w:r>
      <w:r w:rsidRPr="00A64571">
        <w:rPr>
          <w:rFonts w:ascii="Arial" w:hAnsi="Arial" w:cs="Arial"/>
          <w:i/>
          <w:iCs/>
          <w:sz w:val="24"/>
          <w:szCs w:val="24"/>
        </w:rPr>
        <w:t>Gen Z: Brands Need To Prioritize DEI And Gender</w:t>
      </w:r>
      <w:r w:rsidR="0059027A" w:rsidRPr="00A64571">
        <w:rPr>
          <w:rFonts w:ascii="Arial" w:hAnsi="Arial" w:cs="Arial"/>
          <w:i/>
          <w:iCs/>
          <w:sz w:val="24"/>
          <w:szCs w:val="24"/>
        </w:rPr>
        <w:t xml:space="preserve"> </w:t>
      </w:r>
      <w:r w:rsidRPr="00A64571">
        <w:rPr>
          <w:rFonts w:ascii="Arial" w:hAnsi="Arial" w:cs="Arial"/>
          <w:i/>
          <w:iCs/>
          <w:sz w:val="24"/>
          <w:szCs w:val="24"/>
        </w:rPr>
        <w:t xml:space="preserve">Liberation. </w:t>
      </w:r>
      <w:r w:rsidRPr="00A64571">
        <w:rPr>
          <w:rFonts w:ascii="Arial" w:hAnsi="Arial" w:cs="Arial"/>
          <w:sz w:val="24"/>
          <w:szCs w:val="24"/>
        </w:rPr>
        <w:t xml:space="preserve">Available at: </w:t>
      </w:r>
      <w:r w:rsidRPr="007B6065">
        <w:rPr>
          <w:rFonts w:ascii="Arial" w:hAnsi="Arial" w:cs="Arial"/>
          <w:sz w:val="24"/>
          <w:szCs w:val="24"/>
        </w:rPr>
        <w:t>https://www.forbes.com/sites/forbesagencycouncil/2022/03/01/gen-z-brands-need-to-prioritize-dei-and-gender-liberation/</w:t>
      </w:r>
      <w:r w:rsidRPr="00A64571">
        <w:rPr>
          <w:rFonts w:ascii="Arial" w:hAnsi="Arial" w:cs="Arial"/>
          <w:sz w:val="24"/>
          <w:szCs w:val="24"/>
        </w:rPr>
        <w:t xml:space="preserve"> (Accessed: 1 November 2023).</w:t>
      </w:r>
    </w:p>
    <w:p w14:paraId="2DDD1C2B" w14:textId="77777777" w:rsidR="00310A0B" w:rsidRPr="00A64571" w:rsidRDefault="00310A0B" w:rsidP="00A64571">
      <w:pPr>
        <w:spacing w:line="360" w:lineRule="auto"/>
        <w:rPr>
          <w:rFonts w:ascii="Arial" w:hAnsi="Arial" w:cs="Arial"/>
          <w:sz w:val="24"/>
          <w:szCs w:val="24"/>
        </w:rPr>
      </w:pPr>
      <w:r w:rsidRPr="00A64571">
        <w:rPr>
          <w:rFonts w:ascii="Arial" w:hAnsi="Arial" w:cs="Arial"/>
          <w:sz w:val="24"/>
          <w:szCs w:val="24"/>
        </w:rPr>
        <w:t xml:space="preserve">Chang, E.H. </w:t>
      </w:r>
      <w:r w:rsidRPr="00A64571">
        <w:rPr>
          <w:rFonts w:ascii="Arial" w:hAnsi="Arial" w:cs="Arial"/>
          <w:i/>
          <w:iCs/>
          <w:sz w:val="24"/>
          <w:szCs w:val="24"/>
        </w:rPr>
        <w:t xml:space="preserve">et al. </w:t>
      </w:r>
      <w:r w:rsidRPr="00A64571">
        <w:rPr>
          <w:rFonts w:ascii="Arial" w:hAnsi="Arial" w:cs="Arial"/>
          <w:sz w:val="24"/>
          <w:szCs w:val="24"/>
        </w:rPr>
        <w:t xml:space="preserve">(2019) ‘Diversity Thresholds: How Social Norms, Visibility, and Scrutiny Relate to Group Composition’, </w:t>
      </w:r>
      <w:r w:rsidRPr="00A64571">
        <w:rPr>
          <w:rFonts w:ascii="Arial" w:hAnsi="Arial" w:cs="Arial"/>
          <w:i/>
          <w:iCs/>
          <w:sz w:val="24"/>
          <w:szCs w:val="24"/>
        </w:rPr>
        <w:t>Academy of Management Journal</w:t>
      </w:r>
      <w:r w:rsidRPr="00A64571">
        <w:rPr>
          <w:rFonts w:ascii="Arial" w:hAnsi="Arial" w:cs="Arial"/>
          <w:sz w:val="24"/>
          <w:szCs w:val="24"/>
        </w:rPr>
        <w:t xml:space="preserve">, 62(1), pp. 144-171. Available at: https://doi.org/10.5465/amj.2017.0440 </w:t>
      </w:r>
    </w:p>
    <w:p w14:paraId="444FF205" w14:textId="56B87404" w:rsidR="009C68FE" w:rsidRPr="00A64571" w:rsidRDefault="00A11DC1" w:rsidP="00A64571">
      <w:pPr>
        <w:spacing w:line="360" w:lineRule="auto"/>
        <w:rPr>
          <w:rFonts w:ascii="Arial" w:hAnsi="Arial" w:cs="Arial"/>
          <w:sz w:val="24"/>
          <w:szCs w:val="24"/>
        </w:rPr>
      </w:pPr>
      <w:r w:rsidRPr="00A64571">
        <w:rPr>
          <w:rFonts w:ascii="Arial" w:hAnsi="Arial" w:cs="Arial"/>
          <w:sz w:val="24"/>
          <w:szCs w:val="24"/>
        </w:rPr>
        <w:t xml:space="preserve">CIPD (2018) </w:t>
      </w:r>
      <w:r w:rsidR="00A547F0" w:rsidRPr="00A64571">
        <w:rPr>
          <w:rFonts w:ascii="Arial" w:hAnsi="Arial" w:cs="Arial"/>
          <w:i/>
          <w:iCs/>
          <w:sz w:val="24"/>
          <w:szCs w:val="24"/>
        </w:rPr>
        <w:t xml:space="preserve">Bucking the trend: social norms and diverse recruitment. </w:t>
      </w:r>
      <w:r w:rsidR="00A547F0" w:rsidRPr="00A64571">
        <w:rPr>
          <w:rFonts w:ascii="Arial" w:hAnsi="Arial" w:cs="Arial"/>
          <w:sz w:val="24"/>
          <w:szCs w:val="24"/>
        </w:rPr>
        <w:t xml:space="preserve">Available at: </w:t>
      </w:r>
      <w:r w:rsidR="00B75569" w:rsidRPr="007B6065">
        <w:rPr>
          <w:rFonts w:ascii="Arial" w:hAnsi="Arial" w:cs="Arial"/>
          <w:sz w:val="24"/>
          <w:szCs w:val="24"/>
        </w:rPr>
        <w:t>https://prod.cipd.co.uk/en/knowledge/bitesize-research/diverse-recruitment/</w:t>
      </w:r>
      <w:r w:rsidR="00262F33" w:rsidRPr="00A64571">
        <w:rPr>
          <w:rFonts w:ascii="Arial" w:hAnsi="Arial" w:cs="Arial"/>
          <w:sz w:val="24"/>
          <w:szCs w:val="24"/>
        </w:rPr>
        <w:t xml:space="preserve"> </w:t>
      </w:r>
      <w:r w:rsidR="00B75569" w:rsidRPr="00A64571">
        <w:rPr>
          <w:rFonts w:ascii="Arial" w:hAnsi="Arial" w:cs="Arial"/>
          <w:sz w:val="24"/>
          <w:szCs w:val="24"/>
        </w:rPr>
        <w:t xml:space="preserve">(Accessed: </w:t>
      </w:r>
      <w:r w:rsidR="009C68FE" w:rsidRPr="00A64571">
        <w:rPr>
          <w:rFonts w:ascii="Arial" w:hAnsi="Arial" w:cs="Arial"/>
          <w:sz w:val="24"/>
          <w:szCs w:val="24"/>
        </w:rPr>
        <w:t xml:space="preserve">1 November 2023). </w:t>
      </w:r>
    </w:p>
    <w:p w14:paraId="2E87B574" w14:textId="76FCF7F4" w:rsidR="003251B8" w:rsidRPr="00A64571" w:rsidRDefault="003251B8" w:rsidP="00A64571">
      <w:pPr>
        <w:spacing w:line="360" w:lineRule="auto"/>
        <w:rPr>
          <w:rFonts w:ascii="Arial" w:hAnsi="Arial" w:cs="Arial"/>
          <w:sz w:val="24"/>
          <w:szCs w:val="24"/>
        </w:rPr>
      </w:pPr>
      <w:r w:rsidRPr="00A64571">
        <w:rPr>
          <w:rFonts w:ascii="Arial" w:hAnsi="Arial" w:cs="Arial"/>
          <w:sz w:val="24"/>
          <w:szCs w:val="24"/>
        </w:rPr>
        <w:t>CIPD (2022</w:t>
      </w:r>
      <w:r w:rsidR="006349BC" w:rsidRPr="00A64571">
        <w:rPr>
          <w:rFonts w:ascii="Arial" w:hAnsi="Arial" w:cs="Arial"/>
          <w:sz w:val="24"/>
          <w:szCs w:val="24"/>
        </w:rPr>
        <w:t>a</w:t>
      </w:r>
      <w:r w:rsidRPr="00A64571">
        <w:rPr>
          <w:rFonts w:ascii="Arial" w:hAnsi="Arial" w:cs="Arial"/>
          <w:sz w:val="24"/>
          <w:szCs w:val="24"/>
        </w:rPr>
        <w:t xml:space="preserve">) </w:t>
      </w:r>
      <w:r w:rsidR="003048FA" w:rsidRPr="00A64571">
        <w:rPr>
          <w:rFonts w:ascii="Arial" w:hAnsi="Arial" w:cs="Arial"/>
          <w:i/>
          <w:iCs/>
          <w:sz w:val="24"/>
          <w:szCs w:val="24"/>
        </w:rPr>
        <w:t xml:space="preserve">Inclusive Recruitment – Guide for Employers. </w:t>
      </w:r>
      <w:r w:rsidR="003048FA" w:rsidRPr="00A64571">
        <w:rPr>
          <w:rFonts w:ascii="Arial" w:hAnsi="Arial" w:cs="Arial"/>
          <w:sz w:val="24"/>
          <w:szCs w:val="24"/>
        </w:rPr>
        <w:t xml:space="preserve">Available at: </w:t>
      </w:r>
      <w:r w:rsidR="003048FA" w:rsidRPr="00432F0F">
        <w:rPr>
          <w:rFonts w:ascii="Arial" w:hAnsi="Arial" w:cs="Arial"/>
          <w:sz w:val="24"/>
          <w:szCs w:val="24"/>
        </w:rPr>
        <w:t>https://www.cipd.org/uk/knowledge/guides/inclusive-employers/</w:t>
      </w:r>
      <w:r w:rsidR="003048FA" w:rsidRPr="00A64571">
        <w:rPr>
          <w:rFonts w:ascii="Arial" w:hAnsi="Arial" w:cs="Arial"/>
          <w:sz w:val="24"/>
          <w:szCs w:val="24"/>
        </w:rPr>
        <w:t xml:space="preserve"> (Accessed: 9 November 2023).</w:t>
      </w:r>
    </w:p>
    <w:p w14:paraId="5C2C94E9" w14:textId="4A306C91" w:rsidR="00F2781C" w:rsidRPr="00A64571" w:rsidRDefault="006349BC" w:rsidP="00A64571">
      <w:pPr>
        <w:spacing w:line="360" w:lineRule="auto"/>
        <w:rPr>
          <w:rFonts w:ascii="Arial" w:hAnsi="Arial" w:cs="Arial"/>
          <w:sz w:val="24"/>
          <w:szCs w:val="24"/>
        </w:rPr>
      </w:pPr>
      <w:r w:rsidRPr="00A64571">
        <w:rPr>
          <w:rFonts w:ascii="Arial" w:hAnsi="Arial" w:cs="Arial"/>
          <w:sz w:val="24"/>
          <w:szCs w:val="24"/>
        </w:rPr>
        <w:t xml:space="preserve">CIPD (2022b) </w:t>
      </w:r>
      <w:r w:rsidRPr="00A64571">
        <w:rPr>
          <w:rFonts w:ascii="Arial" w:hAnsi="Arial" w:cs="Arial"/>
          <w:i/>
          <w:iCs/>
          <w:sz w:val="24"/>
          <w:szCs w:val="24"/>
        </w:rPr>
        <w:t xml:space="preserve">Resourcing and talent planning report 2022. </w:t>
      </w:r>
      <w:r w:rsidRPr="00A64571">
        <w:rPr>
          <w:rFonts w:ascii="Arial" w:hAnsi="Arial" w:cs="Arial"/>
          <w:sz w:val="24"/>
          <w:szCs w:val="24"/>
        </w:rPr>
        <w:t>London: Chartered Institute of Personnel and Development</w:t>
      </w:r>
      <w:r w:rsidR="00F2781C" w:rsidRPr="00A64571">
        <w:rPr>
          <w:rFonts w:ascii="Arial" w:hAnsi="Arial" w:cs="Arial"/>
          <w:sz w:val="24"/>
          <w:szCs w:val="24"/>
        </w:rPr>
        <w:t>.</w:t>
      </w:r>
    </w:p>
    <w:p w14:paraId="7FFFB9D1" w14:textId="4F17542F" w:rsidR="00BF406F" w:rsidRPr="00A64571" w:rsidRDefault="00BF406F" w:rsidP="00A64571">
      <w:pPr>
        <w:spacing w:line="360" w:lineRule="auto"/>
        <w:rPr>
          <w:rFonts w:ascii="Arial" w:hAnsi="Arial" w:cs="Arial"/>
          <w:sz w:val="24"/>
          <w:szCs w:val="24"/>
        </w:rPr>
      </w:pPr>
      <w:r w:rsidRPr="00A64571">
        <w:rPr>
          <w:rFonts w:ascii="Arial" w:hAnsi="Arial" w:cs="Arial"/>
          <w:sz w:val="24"/>
          <w:szCs w:val="24"/>
        </w:rPr>
        <w:t xml:space="preserve">Deloitte (2020) </w:t>
      </w:r>
      <w:r w:rsidRPr="00A64571">
        <w:rPr>
          <w:rFonts w:ascii="Arial" w:hAnsi="Arial" w:cs="Arial"/>
          <w:i/>
          <w:iCs/>
          <w:sz w:val="24"/>
          <w:szCs w:val="24"/>
        </w:rPr>
        <w:t xml:space="preserve">Mitigating bias in performance management. </w:t>
      </w:r>
      <w:r w:rsidRPr="00A64571">
        <w:rPr>
          <w:rFonts w:ascii="Arial" w:hAnsi="Arial" w:cs="Arial"/>
          <w:sz w:val="24"/>
          <w:szCs w:val="24"/>
        </w:rPr>
        <w:t xml:space="preserve">Available at: </w:t>
      </w:r>
      <w:r w:rsidR="00716315" w:rsidRPr="00432F0F">
        <w:rPr>
          <w:rFonts w:ascii="Arial" w:hAnsi="Arial" w:cs="Arial"/>
          <w:sz w:val="24"/>
          <w:szCs w:val="24"/>
        </w:rPr>
        <w:t>https://www2.deloitte.com/mt/en/pages/human-capital/articles/mt-mitigating-bias-in-performance-management.html</w:t>
      </w:r>
      <w:r w:rsidR="00716315" w:rsidRPr="00A64571">
        <w:rPr>
          <w:rFonts w:ascii="Arial" w:hAnsi="Arial" w:cs="Arial"/>
          <w:sz w:val="24"/>
          <w:szCs w:val="24"/>
        </w:rPr>
        <w:t xml:space="preserve"> (Accessed: 22 November 2023).  </w:t>
      </w:r>
    </w:p>
    <w:p w14:paraId="7974868C" w14:textId="649C3EE9" w:rsidR="00F2781C" w:rsidRPr="00A64571" w:rsidRDefault="00F2781C" w:rsidP="00A64571">
      <w:pPr>
        <w:spacing w:line="360" w:lineRule="auto"/>
        <w:rPr>
          <w:rFonts w:ascii="Arial" w:hAnsi="Arial" w:cs="Arial"/>
          <w:sz w:val="24"/>
          <w:szCs w:val="24"/>
        </w:rPr>
      </w:pPr>
      <w:r w:rsidRPr="00A64571">
        <w:rPr>
          <w:rFonts w:ascii="Arial" w:hAnsi="Arial" w:cs="Arial"/>
          <w:sz w:val="24"/>
          <w:szCs w:val="24"/>
        </w:rPr>
        <w:t xml:space="preserve">Doyle, N. (2021) </w:t>
      </w:r>
      <w:r w:rsidRPr="00A64571">
        <w:rPr>
          <w:rFonts w:ascii="Arial" w:hAnsi="Arial" w:cs="Arial"/>
          <w:i/>
          <w:iCs/>
          <w:sz w:val="24"/>
          <w:szCs w:val="24"/>
        </w:rPr>
        <w:t xml:space="preserve">Get Ready For Gen-Z In Neurodiversity: Collaborative, Authentic, Intersectional And Ethical. Or Else. </w:t>
      </w:r>
      <w:r w:rsidRPr="00A64571">
        <w:rPr>
          <w:rFonts w:ascii="Arial" w:hAnsi="Arial" w:cs="Arial"/>
          <w:sz w:val="24"/>
          <w:szCs w:val="24"/>
        </w:rPr>
        <w:t xml:space="preserve">Available at: </w:t>
      </w:r>
      <w:r w:rsidRPr="00432F0F">
        <w:rPr>
          <w:rFonts w:ascii="Arial" w:hAnsi="Arial" w:cs="Arial"/>
          <w:sz w:val="24"/>
          <w:szCs w:val="24"/>
        </w:rPr>
        <w:t>https://www.forbes.com/sites/drnancydoyle/2021/06/17/get-ready-for-gen-z-in-neurodiversity-collaborative-authentic-intersectional-and-ethical-or-else/?sh=6197a5511c3b</w:t>
      </w:r>
      <w:r w:rsidRPr="00A64571">
        <w:rPr>
          <w:rFonts w:ascii="Arial" w:hAnsi="Arial" w:cs="Arial"/>
          <w:sz w:val="24"/>
          <w:szCs w:val="24"/>
        </w:rPr>
        <w:t xml:space="preserve"> (Accessed: 1 November 2023).</w:t>
      </w:r>
    </w:p>
    <w:p w14:paraId="67602167" w14:textId="2E3D9AA0" w:rsidR="00751863" w:rsidRPr="00A64571" w:rsidRDefault="00F2781C" w:rsidP="00A64571">
      <w:pPr>
        <w:spacing w:line="360" w:lineRule="auto"/>
        <w:rPr>
          <w:rFonts w:ascii="Arial" w:hAnsi="Arial" w:cs="Arial"/>
          <w:i/>
          <w:iCs/>
          <w:sz w:val="24"/>
          <w:szCs w:val="24"/>
        </w:rPr>
      </w:pPr>
      <w:r w:rsidRPr="00A64571">
        <w:rPr>
          <w:rFonts w:ascii="Arial" w:hAnsi="Arial" w:cs="Arial"/>
          <w:sz w:val="24"/>
          <w:szCs w:val="24"/>
        </w:rPr>
        <w:t xml:space="preserve">Douglas, S. (2018) </w:t>
      </w:r>
      <w:r w:rsidR="00751863" w:rsidRPr="00A64571">
        <w:rPr>
          <w:rFonts w:ascii="Arial" w:hAnsi="Arial" w:cs="Arial"/>
          <w:i/>
          <w:iCs/>
          <w:sz w:val="24"/>
          <w:szCs w:val="24"/>
        </w:rPr>
        <w:t>Why the Rooney Rules matters</w:t>
      </w:r>
      <w:r w:rsidR="00751863" w:rsidRPr="00A64571">
        <w:rPr>
          <w:rFonts w:ascii="Arial" w:hAnsi="Arial" w:cs="Arial"/>
          <w:sz w:val="24"/>
          <w:szCs w:val="24"/>
        </w:rPr>
        <w:t xml:space="preserve">. Available at: </w:t>
      </w:r>
      <w:r w:rsidR="00751863" w:rsidRPr="00432F0F">
        <w:rPr>
          <w:rFonts w:ascii="Arial" w:hAnsi="Arial" w:cs="Arial"/>
          <w:sz w:val="24"/>
          <w:szCs w:val="24"/>
        </w:rPr>
        <w:t>https://www.insidehousing.co.uk/comment/comment/why-the-rooney-rule-matters-56417</w:t>
      </w:r>
      <w:r w:rsidR="00751863" w:rsidRPr="00A64571">
        <w:rPr>
          <w:rFonts w:ascii="Arial" w:hAnsi="Arial" w:cs="Arial"/>
          <w:sz w:val="24"/>
          <w:szCs w:val="24"/>
        </w:rPr>
        <w:t xml:space="preserve"> (Accessed: 12 November 2023).</w:t>
      </w:r>
      <w:r w:rsidR="00751863" w:rsidRPr="00A64571">
        <w:rPr>
          <w:rFonts w:ascii="Arial" w:hAnsi="Arial" w:cs="Arial"/>
          <w:i/>
          <w:iCs/>
          <w:sz w:val="24"/>
          <w:szCs w:val="24"/>
        </w:rPr>
        <w:t xml:space="preserve"> </w:t>
      </w:r>
    </w:p>
    <w:p w14:paraId="065AA911" w14:textId="19CFB620" w:rsidR="00F2781C" w:rsidRPr="00A64571" w:rsidRDefault="00F2781C" w:rsidP="00A64571">
      <w:pPr>
        <w:spacing w:line="360" w:lineRule="auto"/>
        <w:rPr>
          <w:rFonts w:ascii="Arial" w:hAnsi="Arial" w:cs="Arial"/>
          <w:sz w:val="24"/>
          <w:szCs w:val="24"/>
        </w:rPr>
      </w:pPr>
      <w:r w:rsidRPr="00A64571">
        <w:rPr>
          <w:rFonts w:ascii="Arial" w:hAnsi="Arial" w:cs="Arial"/>
          <w:sz w:val="24"/>
          <w:szCs w:val="24"/>
        </w:rPr>
        <w:lastRenderedPageBreak/>
        <w:t xml:space="preserve">Duignan, B. (2023) </w:t>
      </w:r>
      <w:r w:rsidRPr="00A64571">
        <w:rPr>
          <w:rFonts w:ascii="Arial" w:hAnsi="Arial" w:cs="Arial"/>
          <w:i/>
          <w:iCs/>
          <w:sz w:val="24"/>
          <w:szCs w:val="24"/>
        </w:rPr>
        <w:t xml:space="preserve">Identity politics. </w:t>
      </w:r>
      <w:r w:rsidRPr="00A64571">
        <w:rPr>
          <w:rFonts w:ascii="Arial" w:hAnsi="Arial" w:cs="Arial"/>
          <w:sz w:val="24"/>
          <w:szCs w:val="24"/>
        </w:rPr>
        <w:t xml:space="preserve">Available at: </w:t>
      </w:r>
      <w:r w:rsidRPr="00432F0F">
        <w:rPr>
          <w:rFonts w:ascii="Arial" w:hAnsi="Arial" w:cs="Arial"/>
          <w:sz w:val="24"/>
          <w:szCs w:val="24"/>
        </w:rPr>
        <w:t>https://www.britannica.com/topic/identity-politics</w:t>
      </w:r>
      <w:r w:rsidRPr="00A64571">
        <w:rPr>
          <w:rFonts w:ascii="Arial" w:hAnsi="Arial" w:cs="Arial"/>
          <w:sz w:val="24"/>
          <w:szCs w:val="24"/>
        </w:rPr>
        <w:t xml:space="preserve"> (Accessed: 1 November 2023).</w:t>
      </w:r>
    </w:p>
    <w:p w14:paraId="43D85B2E" w14:textId="7454769A" w:rsidR="00EB06A4" w:rsidRPr="00A64571" w:rsidRDefault="00EB06A4" w:rsidP="00A64571">
      <w:pPr>
        <w:spacing w:line="360" w:lineRule="auto"/>
        <w:rPr>
          <w:rFonts w:ascii="Arial" w:hAnsi="Arial" w:cs="Arial"/>
          <w:sz w:val="24"/>
          <w:szCs w:val="24"/>
        </w:rPr>
      </w:pPr>
      <w:r w:rsidRPr="00A64571">
        <w:rPr>
          <w:rFonts w:ascii="Arial" w:hAnsi="Arial" w:cs="Arial"/>
          <w:sz w:val="24"/>
          <w:szCs w:val="24"/>
        </w:rPr>
        <w:t xml:space="preserve">Equality and Human Rights Commission (2014) </w:t>
      </w:r>
      <w:r w:rsidRPr="00A64571">
        <w:rPr>
          <w:rFonts w:ascii="Arial" w:hAnsi="Arial" w:cs="Arial"/>
          <w:i/>
          <w:iCs/>
          <w:sz w:val="24"/>
          <w:szCs w:val="24"/>
        </w:rPr>
        <w:t xml:space="preserve">What Equality Law Means for You as an Employer: When You Recruit Someone to Work for You. </w:t>
      </w:r>
      <w:r w:rsidRPr="00A64571">
        <w:rPr>
          <w:rFonts w:ascii="Arial" w:hAnsi="Arial" w:cs="Arial"/>
          <w:sz w:val="24"/>
          <w:szCs w:val="24"/>
        </w:rPr>
        <w:t xml:space="preserve">Available at: </w:t>
      </w:r>
      <w:r w:rsidRPr="00432F0F">
        <w:rPr>
          <w:rFonts w:ascii="Arial" w:hAnsi="Arial" w:cs="Arial"/>
          <w:sz w:val="24"/>
          <w:szCs w:val="24"/>
        </w:rPr>
        <w:t>https://www.equalityhumanrights.com/sites/default/files/what_equality_law_means_for_you_as_an_employer_-_recruitment.pdf</w:t>
      </w:r>
      <w:r w:rsidRPr="00A64571">
        <w:rPr>
          <w:rFonts w:ascii="Arial" w:hAnsi="Arial" w:cs="Arial"/>
          <w:sz w:val="24"/>
          <w:szCs w:val="24"/>
        </w:rPr>
        <w:t xml:space="preserve"> (Accessed: 1 November 2023).</w:t>
      </w:r>
    </w:p>
    <w:p w14:paraId="5D085542" w14:textId="5F041B14" w:rsidR="00B1608A" w:rsidRPr="00A64571" w:rsidRDefault="00B1608A" w:rsidP="00A64571">
      <w:pPr>
        <w:spacing w:line="360" w:lineRule="auto"/>
        <w:rPr>
          <w:rFonts w:ascii="Arial" w:hAnsi="Arial" w:cs="Arial"/>
          <w:sz w:val="24"/>
          <w:szCs w:val="24"/>
        </w:rPr>
      </w:pPr>
      <w:r w:rsidRPr="00A64571">
        <w:rPr>
          <w:rFonts w:ascii="Arial" w:hAnsi="Arial" w:cs="Arial"/>
          <w:sz w:val="24"/>
          <w:szCs w:val="24"/>
        </w:rPr>
        <w:t xml:space="preserve">Equality and Human Rights Commission (2011) </w:t>
      </w:r>
      <w:r w:rsidR="0069633A" w:rsidRPr="00A64571">
        <w:rPr>
          <w:rFonts w:ascii="Arial" w:hAnsi="Arial" w:cs="Arial"/>
          <w:i/>
          <w:iCs/>
          <w:sz w:val="24"/>
          <w:szCs w:val="24"/>
        </w:rPr>
        <w:t xml:space="preserve">Equally professional: Diversity monitoring in professional bodies. </w:t>
      </w:r>
      <w:r w:rsidR="0069633A" w:rsidRPr="00A64571">
        <w:rPr>
          <w:rFonts w:ascii="Arial" w:hAnsi="Arial" w:cs="Arial"/>
          <w:sz w:val="24"/>
          <w:szCs w:val="24"/>
        </w:rPr>
        <w:t xml:space="preserve">Available at: </w:t>
      </w:r>
      <w:r w:rsidR="00193AD4" w:rsidRPr="00681A20">
        <w:rPr>
          <w:rFonts w:ascii="Arial" w:hAnsi="Arial" w:cs="Arial"/>
          <w:sz w:val="24"/>
          <w:szCs w:val="24"/>
        </w:rPr>
        <w:t>https://www.equalityhumanrights.com/sites/default/files/ep_diversity_monitoring.pdf</w:t>
      </w:r>
      <w:r w:rsidR="00193AD4" w:rsidRPr="00A64571">
        <w:rPr>
          <w:rFonts w:ascii="Arial" w:hAnsi="Arial" w:cs="Arial"/>
          <w:sz w:val="24"/>
          <w:szCs w:val="24"/>
        </w:rPr>
        <w:t xml:space="preserve"> (Accessed: 8</w:t>
      </w:r>
      <w:r w:rsidR="00193AD4" w:rsidRPr="00A64571">
        <w:rPr>
          <w:rFonts w:ascii="Arial" w:hAnsi="Arial" w:cs="Arial"/>
          <w:sz w:val="24"/>
          <w:szCs w:val="24"/>
          <w:vertAlign w:val="superscript"/>
        </w:rPr>
        <w:t xml:space="preserve"> </w:t>
      </w:r>
      <w:r w:rsidR="00193AD4" w:rsidRPr="00A64571">
        <w:rPr>
          <w:rFonts w:ascii="Arial" w:hAnsi="Arial" w:cs="Arial"/>
          <w:sz w:val="24"/>
          <w:szCs w:val="24"/>
        </w:rPr>
        <w:t>November 2023).</w:t>
      </w:r>
    </w:p>
    <w:p w14:paraId="384B6847" w14:textId="12675784" w:rsidR="00166B4B" w:rsidRPr="00A64571" w:rsidRDefault="00166B4B" w:rsidP="00A64571">
      <w:pPr>
        <w:spacing w:line="360" w:lineRule="auto"/>
        <w:rPr>
          <w:rFonts w:ascii="Arial" w:hAnsi="Arial" w:cs="Arial"/>
          <w:sz w:val="24"/>
          <w:szCs w:val="24"/>
        </w:rPr>
      </w:pPr>
      <w:r w:rsidRPr="00A64571">
        <w:rPr>
          <w:rFonts w:ascii="Arial" w:hAnsi="Arial" w:cs="Arial"/>
          <w:sz w:val="24"/>
          <w:szCs w:val="24"/>
        </w:rPr>
        <w:t xml:space="preserve">Fayad, A. (2022) </w:t>
      </w:r>
      <w:r w:rsidRPr="00A64571">
        <w:rPr>
          <w:rFonts w:ascii="Arial" w:hAnsi="Arial" w:cs="Arial"/>
          <w:i/>
          <w:iCs/>
          <w:sz w:val="24"/>
          <w:szCs w:val="24"/>
        </w:rPr>
        <w:t xml:space="preserve">The Importance of Diversity And Inclusion Training. </w:t>
      </w:r>
      <w:r w:rsidRPr="00A64571">
        <w:rPr>
          <w:rFonts w:ascii="Arial" w:hAnsi="Arial" w:cs="Arial"/>
          <w:sz w:val="24"/>
          <w:szCs w:val="24"/>
        </w:rPr>
        <w:t xml:space="preserve">Available at: </w:t>
      </w:r>
      <w:r w:rsidR="008506EE" w:rsidRPr="00681A20">
        <w:rPr>
          <w:rFonts w:ascii="Arial" w:hAnsi="Arial" w:cs="Arial"/>
          <w:sz w:val="24"/>
          <w:szCs w:val="24"/>
        </w:rPr>
        <w:t>https://www.forbes.com/sites/theyec/2022/10/11/the-importance-of-diversity-and-inclusion-training/?sh=3fa856217cff</w:t>
      </w:r>
      <w:r w:rsidR="008506EE" w:rsidRPr="00A64571">
        <w:rPr>
          <w:rFonts w:ascii="Arial" w:hAnsi="Arial" w:cs="Arial"/>
          <w:sz w:val="24"/>
          <w:szCs w:val="24"/>
        </w:rPr>
        <w:t xml:space="preserve"> (Accessed: 30 November 2023). </w:t>
      </w:r>
    </w:p>
    <w:p w14:paraId="2E0F1012" w14:textId="71C37206" w:rsidR="005F2757" w:rsidRPr="00A64571" w:rsidRDefault="005F2757" w:rsidP="00A64571">
      <w:pPr>
        <w:spacing w:line="360" w:lineRule="auto"/>
        <w:rPr>
          <w:rFonts w:ascii="Arial" w:hAnsi="Arial" w:cs="Arial"/>
          <w:sz w:val="24"/>
          <w:szCs w:val="24"/>
        </w:rPr>
      </w:pPr>
      <w:r w:rsidRPr="00A64571">
        <w:rPr>
          <w:rFonts w:ascii="Arial" w:hAnsi="Arial" w:cs="Arial"/>
          <w:sz w:val="24"/>
          <w:szCs w:val="24"/>
        </w:rPr>
        <w:t>Gifford, J</w:t>
      </w:r>
      <w:r w:rsidR="003C62AA" w:rsidRPr="00A64571">
        <w:rPr>
          <w:rFonts w:ascii="Arial" w:hAnsi="Arial" w:cs="Arial"/>
          <w:sz w:val="24"/>
          <w:szCs w:val="24"/>
        </w:rPr>
        <w:t xml:space="preserve">. </w:t>
      </w:r>
      <w:r w:rsidR="003C62AA" w:rsidRPr="00A64571">
        <w:rPr>
          <w:rFonts w:ascii="Arial" w:hAnsi="Arial" w:cs="Arial"/>
          <w:i/>
          <w:iCs/>
          <w:sz w:val="24"/>
          <w:szCs w:val="24"/>
        </w:rPr>
        <w:t xml:space="preserve">et al. </w:t>
      </w:r>
      <w:r w:rsidR="003C62AA" w:rsidRPr="00A64571">
        <w:rPr>
          <w:rFonts w:ascii="Arial" w:hAnsi="Arial" w:cs="Arial"/>
          <w:sz w:val="24"/>
          <w:szCs w:val="24"/>
        </w:rPr>
        <w:t xml:space="preserve">(2019) </w:t>
      </w:r>
      <w:r w:rsidR="003C62AA" w:rsidRPr="00A64571">
        <w:rPr>
          <w:rFonts w:ascii="Arial" w:hAnsi="Arial" w:cs="Arial"/>
          <w:i/>
          <w:iCs/>
          <w:sz w:val="24"/>
          <w:szCs w:val="24"/>
        </w:rPr>
        <w:t xml:space="preserve">Diversity Management That Works – An evidence-based view. </w:t>
      </w:r>
      <w:r w:rsidR="003C62AA" w:rsidRPr="00A64571">
        <w:rPr>
          <w:rFonts w:ascii="Arial" w:hAnsi="Arial" w:cs="Arial"/>
          <w:sz w:val="24"/>
          <w:szCs w:val="24"/>
        </w:rPr>
        <w:t xml:space="preserve">Available at: </w:t>
      </w:r>
      <w:r w:rsidR="00BC66CC" w:rsidRPr="00681A20">
        <w:rPr>
          <w:rFonts w:ascii="Arial" w:hAnsi="Arial" w:cs="Arial"/>
          <w:sz w:val="24"/>
          <w:szCs w:val="24"/>
        </w:rPr>
        <w:t>https://www.cipd.org/globalassets/media/knowledge/knowledge-hub/reports/7926-diversity-and-inclusion-report-revised_tcm18-65334.pdf</w:t>
      </w:r>
      <w:r w:rsidR="00BC66CC" w:rsidRPr="00A64571">
        <w:rPr>
          <w:rFonts w:ascii="Arial" w:hAnsi="Arial" w:cs="Arial"/>
          <w:sz w:val="24"/>
          <w:szCs w:val="24"/>
        </w:rPr>
        <w:t xml:space="preserve"> (Accessed: 1 November 2023).</w:t>
      </w:r>
    </w:p>
    <w:p w14:paraId="73623857" w14:textId="294CA3F9" w:rsidR="006D11CD" w:rsidRPr="00A64571" w:rsidRDefault="006D11CD" w:rsidP="00A64571">
      <w:pPr>
        <w:spacing w:line="360" w:lineRule="auto"/>
        <w:rPr>
          <w:rFonts w:ascii="Arial" w:hAnsi="Arial" w:cs="Arial"/>
          <w:sz w:val="24"/>
          <w:szCs w:val="24"/>
        </w:rPr>
      </w:pPr>
      <w:r w:rsidRPr="00A64571">
        <w:rPr>
          <w:rFonts w:ascii="Arial" w:hAnsi="Arial" w:cs="Arial"/>
          <w:sz w:val="24"/>
          <w:szCs w:val="24"/>
        </w:rPr>
        <w:t xml:space="preserve">Government Equalities Office (2015) </w:t>
      </w:r>
      <w:r w:rsidRPr="00A64571">
        <w:rPr>
          <w:rFonts w:ascii="Arial" w:hAnsi="Arial" w:cs="Arial"/>
          <w:i/>
          <w:iCs/>
          <w:sz w:val="24"/>
          <w:szCs w:val="24"/>
        </w:rPr>
        <w:t xml:space="preserve">Equality Act 2010: guidance. </w:t>
      </w:r>
      <w:r w:rsidRPr="00A64571">
        <w:rPr>
          <w:rFonts w:ascii="Arial" w:hAnsi="Arial" w:cs="Arial"/>
          <w:sz w:val="24"/>
          <w:szCs w:val="24"/>
        </w:rPr>
        <w:t xml:space="preserve">Available at: </w:t>
      </w:r>
      <w:r w:rsidRPr="00681A20">
        <w:rPr>
          <w:rFonts w:ascii="Arial" w:hAnsi="Arial" w:cs="Arial"/>
          <w:sz w:val="24"/>
          <w:szCs w:val="24"/>
        </w:rPr>
        <w:t>https://www.gov.uk/guidance/equality-act-2010-guidance</w:t>
      </w:r>
      <w:r w:rsidRPr="00A64571">
        <w:rPr>
          <w:rFonts w:ascii="Arial" w:hAnsi="Arial" w:cs="Arial"/>
          <w:sz w:val="24"/>
          <w:szCs w:val="24"/>
        </w:rPr>
        <w:t xml:space="preserve"> (Accessed: 1 November 2023).</w:t>
      </w:r>
    </w:p>
    <w:p w14:paraId="16A4DCD6" w14:textId="0EB3FA31" w:rsidR="00A177E1" w:rsidRPr="00A64571" w:rsidRDefault="00A177E1" w:rsidP="00A64571">
      <w:pPr>
        <w:spacing w:line="360" w:lineRule="auto"/>
        <w:rPr>
          <w:rFonts w:ascii="Arial" w:hAnsi="Arial" w:cs="Arial"/>
          <w:sz w:val="24"/>
          <w:szCs w:val="24"/>
        </w:rPr>
      </w:pPr>
      <w:r w:rsidRPr="00A64571">
        <w:rPr>
          <w:rFonts w:ascii="Arial" w:hAnsi="Arial" w:cs="Arial"/>
          <w:sz w:val="24"/>
          <w:szCs w:val="24"/>
        </w:rPr>
        <w:t>Government Equalities Office (2023)</w:t>
      </w:r>
      <w:r w:rsidR="00BA5B55" w:rsidRPr="00A64571">
        <w:rPr>
          <w:rFonts w:ascii="Arial" w:hAnsi="Arial" w:cs="Arial"/>
          <w:sz w:val="24"/>
          <w:szCs w:val="24"/>
        </w:rPr>
        <w:t xml:space="preserve"> </w:t>
      </w:r>
      <w:r w:rsidR="00BA5B55" w:rsidRPr="00A64571">
        <w:rPr>
          <w:rFonts w:ascii="Arial" w:hAnsi="Arial" w:cs="Arial"/>
          <w:i/>
          <w:iCs/>
          <w:sz w:val="24"/>
          <w:szCs w:val="24"/>
        </w:rPr>
        <w:t xml:space="preserve">Positive action in the workplace. </w:t>
      </w:r>
      <w:r w:rsidR="00BA5B55" w:rsidRPr="00A64571">
        <w:rPr>
          <w:rFonts w:ascii="Arial" w:hAnsi="Arial" w:cs="Arial"/>
          <w:sz w:val="24"/>
          <w:szCs w:val="24"/>
        </w:rPr>
        <w:t xml:space="preserve">Available at: </w:t>
      </w:r>
      <w:r w:rsidR="005F2757" w:rsidRPr="00F0262A">
        <w:rPr>
          <w:rFonts w:ascii="Arial" w:hAnsi="Arial" w:cs="Arial"/>
          <w:sz w:val="24"/>
          <w:szCs w:val="24"/>
        </w:rPr>
        <w:t>https://www.gov.uk/government/publications/positive-action-in-the-workplace-guidance-for-employers/positive-action-in-the-workplace</w:t>
      </w:r>
      <w:r w:rsidR="005F2757" w:rsidRPr="00A64571">
        <w:rPr>
          <w:rFonts w:ascii="Arial" w:hAnsi="Arial" w:cs="Arial"/>
          <w:sz w:val="24"/>
          <w:szCs w:val="24"/>
        </w:rPr>
        <w:t xml:space="preserve"> (Accessed: 1 November 2023).</w:t>
      </w:r>
    </w:p>
    <w:p w14:paraId="7DAC2DA0" w14:textId="5C80D75A" w:rsidR="003048FA" w:rsidRPr="00A64571" w:rsidRDefault="003048FA" w:rsidP="00A64571">
      <w:pPr>
        <w:spacing w:line="360" w:lineRule="auto"/>
        <w:rPr>
          <w:rFonts w:ascii="Arial" w:hAnsi="Arial" w:cs="Arial"/>
          <w:sz w:val="24"/>
          <w:szCs w:val="24"/>
        </w:rPr>
      </w:pPr>
      <w:r w:rsidRPr="00A64571">
        <w:rPr>
          <w:rFonts w:ascii="Arial" w:hAnsi="Arial" w:cs="Arial"/>
          <w:sz w:val="24"/>
          <w:szCs w:val="24"/>
        </w:rPr>
        <w:t xml:space="preserve">Howlett, E. (2020) </w:t>
      </w:r>
      <w:r w:rsidR="003757B7" w:rsidRPr="00F0262A">
        <w:rPr>
          <w:rFonts w:ascii="Arial" w:hAnsi="Arial" w:cs="Arial"/>
          <w:i/>
          <w:iCs/>
          <w:sz w:val="24"/>
          <w:szCs w:val="24"/>
        </w:rPr>
        <w:t>Five Ways to Source More Diverse Talent.</w:t>
      </w:r>
      <w:r w:rsidR="003757B7" w:rsidRPr="00A64571">
        <w:rPr>
          <w:rFonts w:ascii="Arial" w:hAnsi="Arial" w:cs="Arial"/>
          <w:sz w:val="24"/>
          <w:szCs w:val="24"/>
        </w:rPr>
        <w:t xml:space="preserve"> Available at: </w:t>
      </w:r>
      <w:r w:rsidR="00A80178" w:rsidRPr="00F0262A">
        <w:rPr>
          <w:rFonts w:ascii="Arial" w:hAnsi="Arial" w:cs="Arial"/>
          <w:sz w:val="24"/>
          <w:szCs w:val="24"/>
        </w:rPr>
        <w:t>https://www.peoplemanagement.co.uk/article/1742881/how-to-source-diverse-talent-five-ways</w:t>
      </w:r>
      <w:r w:rsidR="00A80178" w:rsidRPr="00A64571">
        <w:rPr>
          <w:rFonts w:ascii="Arial" w:hAnsi="Arial" w:cs="Arial"/>
          <w:sz w:val="24"/>
          <w:szCs w:val="24"/>
        </w:rPr>
        <w:t xml:space="preserve"> (Accessed: 9 November 2023).</w:t>
      </w:r>
    </w:p>
    <w:p w14:paraId="61B3F45D" w14:textId="05D04125" w:rsidR="007F15A3" w:rsidRPr="00A64571" w:rsidRDefault="007F15A3" w:rsidP="00A64571">
      <w:pPr>
        <w:spacing w:line="360" w:lineRule="auto"/>
        <w:rPr>
          <w:rFonts w:ascii="Arial" w:hAnsi="Arial" w:cs="Arial"/>
          <w:sz w:val="24"/>
          <w:szCs w:val="24"/>
        </w:rPr>
      </w:pPr>
      <w:r w:rsidRPr="00A64571">
        <w:rPr>
          <w:rFonts w:ascii="Arial" w:hAnsi="Arial" w:cs="Arial"/>
          <w:sz w:val="24"/>
          <w:szCs w:val="24"/>
        </w:rPr>
        <w:t xml:space="preserve">Hunt, V. </w:t>
      </w:r>
      <w:r w:rsidRPr="00A64571">
        <w:rPr>
          <w:rFonts w:ascii="Arial" w:hAnsi="Arial" w:cs="Arial"/>
          <w:i/>
          <w:iCs/>
          <w:sz w:val="24"/>
          <w:szCs w:val="24"/>
        </w:rPr>
        <w:t xml:space="preserve">et al. </w:t>
      </w:r>
      <w:r w:rsidRPr="00A64571">
        <w:rPr>
          <w:rFonts w:ascii="Arial" w:hAnsi="Arial" w:cs="Arial"/>
          <w:sz w:val="24"/>
          <w:szCs w:val="24"/>
        </w:rPr>
        <w:t xml:space="preserve">(2018) </w:t>
      </w:r>
      <w:r w:rsidR="000A309D" w:rsidRPr="00A64571">
        <w:rPr>
          <w:rFonts w:ascii="Arial" w:hAnsi="Arial" w:cs="Arial"/>
          <w:i/>
          <w:iCs/>
          <w:sz w:val="24"/>
          <w:szCs w:val="24"/>
        </w:rPr>
        <w:t xml:space="preserve">Delivering through diversity. </w:t>
      </w:r>
      <w:r w:rsidR="000A309D" w:rsidRPr="00A64571">
        <w:rPr>
          <w:rFonts w:ascii="Arial" w:hAnsi="Arial" w:cs="Arial"/>
          <w:sz w:val="24"/>
          <w:szCs w:val="24"/>
        </w:rPr>
        <w:t xml:space="preserve">Available at: </w:t>
      </w:r>
      <w:r w:rsidR="000A309D" w:rsidRPr="00F0262A">
        <w:rPr>
          <w:rFonts w:ascii="Arial" w:hAnsi="Arial" w:cs="Arial"/>
          <w:sz w:val="24"/>
          <w:szCs w:val="24"/>
        </w:rPr>
        <w:t>https://www.mckinsey.com/capabilities/people-and-organizational-performance/our-insights/delivering-through-diversity</w:t>
      </w:r>
      <w:r w:rsidR="000A309D" w:rsidRPr="00A64571">
        <w:rPr>
          <w:rFonts w:ascii="Arial" w:hAnsi="Arial" w:cs="Arial"/>
          <w:sz w:val="24"/>
          <w:szCs w:val="24"/>
        </w:rPr>
        <w:t xml:space="preserve"> (Accessed: 8</w:t>
      </w:r>
      <w:r w:rsidR="000A309D" w:rsidRPr="00A64571">
        <w:rPr>
          <w:rFonts w:ascii="Arial" w:hAnsi="Arial" w:cs="Arial"/>
          <w:sz w:val="24"/>
          <w:szCs w:val="24"/>
          <w:vertAlign w:val="superscript"/>
        </w:rPr>
        <w:t xml:space="preserve"> </w:t>
      </w:r>
      <w:r w:rsidR="000A309D" w:rsidRPr="00A64571">
        <w:rPr>
          <w:rFonts w:ascii="Arial" w:hAnsi="Arial" w:cs="Arial"/>
          <w:sz w:val="24"/>
          <w:szCs w:val="24"/>
        </w:rPr>
        <w:t xml:space="preserve">November 2023). </w:t>
      </w:r>
    </w:p>
    <w:p w14:paraId="6C1C1528" w14:textId="4BB1B8B5" w:rsidR="002D0327" w:rsidRPr="00A64571" w:rsidRDefault="002D0327" w:rsidP="00A64571">
      <w:pPr>
        <w:spacing w:line="360" w:lineRule="auto"/>
        <w:rPr>
          <w:rFonts w:ascii="Arial" w:hAnsi="Arial" w:cs="Arial"/>
          <w:sz w:val="24"/>
          <w:szCs w:val="24"/>
        </w:rPr>
      </w:pPr>
      <w:r w:rsidRPr="00A64571">
        <w:rPr>
          <w:rFonts w:ascii="Arial" w:hAnsi="Arial" w:cs="Arial"/>
          <w:sz w:val="24"/>
          <w:szCs w:val="24"/>
        </w:rPr>
        <w:t>O’Kee</w:t>
      </w:r>
      <w:r w:rsidR="008F0AA2" w:rsidRPr="00A64571">
        <w:rPr>
          <w:rFonts w:ascii="Arial" w:hAnsi="Arial" w:cs="Arial"/>
          <w:sz w:val="24"/>
          <w:szCs w:val="24"/>
        </w:rPr>
        <w:t>f</w:t>
      </w:r>
      <w:r w:rsidRPr="00A64571">
        <w:rPr>
          <w:rFonts w:ascii="Arial" w:hAnsi="Arial" w:cs="Arial"/>
          <w:sz w:val="24"/>
          <w:szCs w:val="24"/>
        </w:rPr>
        <w:t xml:space="preserve">fe, H. (2023) </w:t>
      </w:r>
      <w:r w:rsidR="008F0AA2" w:rsidRPr="00A64571">
        <w:rPr>
          <w:rFonts w:ascii="Arial" w:hAnsi="Arial" w:cs="Arial"/>
          <w:i/>
          <w:iCs/>
          <w:sz w:val="24"/>
          <w:szCs w:val="24"/>
        </w:rPr>
        <w:t xml:space="preserve">Breaking bias: </w:t>
      </w:r>
      <w:r w:rsidR="00A53BAB" w:rsidRPr="00A64571">
        <w:rPr>
          <w:rFonts w:ascii="Arial" w:hAnsi="Arial" w:cs="Arial"/>
          <w:i/>
          <w:iCs/>
          <w:sz w:val="24"/>
          <w:szCs w:val="24"/>
        </w:rPr>
        <w:t xml:space="preserve">How AI can revolutionise diversity, equity and inclusion. </w:t>
      </w:r>
      <w:r w:rsidR="00A53BAB" w:rsidRPr="00A64571">
        <w:rPr>
          <w:rFonts w:ascii="Arial" w:hAnsi="Arial" w:cs="Arial"/>
          <w:sz w:val="24"/>
          <w:szCs w:val="24"/>
        </w:rPr>
        <w:t xml:space="preserve">Available at: </w:t>
      </w:r>
      <w:r w:rsidR="00A53BAB" w:rsidRPr="00B95EA1">
        <w:rPr>
          <w:rFonts w:ascii="Arial" w:hAnsi="Arial" w:cs="Arial"/>
          <w:sz w:val="24"/>
          <w:szCs w:val="24"/>
        </w:rPr>
        <w:t>https://www.enei.org.uk/resource/blogs/breaking-bias-how-ai-can-revolutionise-diversity-equity-and-inclusion/</w:t>
      </w:r>
      <w:r w:rsidR="00A53BAB" w:rsidRPr="00A64571">
        <w:rPr>
          <w:rFonts w:ascii="Arial" w:hAnsi="Arial" w:cs="Arial"/>
          <w:sz w:val="24"/>
          <w:szCs w:val="24"/>
        </w:rPr>
        <w:t xml:space="preserve"> (Accessed: </w:t>
      </w:r>
      <w:r w:rsidR="00873899" w:rsidRPr="00A64571">
        <w:rPr>
          <w:rFonts w:ascii="Arial" w:hAnsi="Arial" w:cs="Arial"/>
          <w:sz w:val="24"/>
          <w:szCs w:val="24"/>
        </w:rPr>
        <w:t>29 November 2023).</w:t>
      </w:r>
    </w:p>
    <w:p w14:paraId="1C6838D8" w14:textId="52D287F6" w:rsidR="00751863" w:rsidRPr="00A64571" w:rsidRDefault="00751863" w:rsidP="00A64571">
      <w:pPr>
        <w:spacing w:line="360" w:lineRule="auto"/>
        <w:rPr>
          <w:rFonts w:ascii="Arial" w:hAnsi="Arial" w:cs="Arial"/>
          <w:sz w:val="24"/>
          <w:szCs w:val="24"/>
        </w:rPr>
      </w:pPr>
      <w:r w:rsidRPr="00A64571">
        <w:rPr>
          <w:rFonts w:ascii="Arial" w:hAnsi="Arial" w:cs="Arial"/>
          <w:sz w:val="24"/>
          <w:szCs w:val="24"/>
        </w:rPr>
        <w:t xml:space="preserve">Ihnatowicz, N. (2018) </w:t>
      </w:r>
      <w:r w:rsidR="00121A17" w:rsidRPr="00A64571">
        <w:rPr>
          <w:rFonts w:ascii="Arial" w:hAnsi="Arial" w:cs="Arial"/>
          <w:i/>
          <w:iCs/>
          <w:sz w:val="24"/>
          <w:szCs w:val="24"/>
        </w:rPr>
        <w:t>How to implement the Rooney Rule without falling foul of</w:t>
      </w:r>
      <w:r w:rsidR="00F8749F" w:rsidRPr="00A64571">
        <w:rPr>
          <w:rFonts w:ascii="Arial" w:hAnsi="Arial" w:cs="Arial"/>
          <w:i/>
          <w:iCs/>
          <w:sz w:val="24"/>
          <w:szCs w:val="24"/>
        </w:rPr>
        <w:t xml:space="preserve"> discrimination laws. </w:t>
      </w:r>
      <w:r w:rsidR="00F8749F" w:rsidRPr="00A64571">
        <w:rPr>
          <w:rFonts w:ascii="Arial" w:hAnsi="Arial" w:cs="Arial"/>
          <w:sz w:val="24"/>
          <w:szCs w:val="24"/>
        </w:rPr>
        <w:t xml:space="preserve">Available at: </w:t>
      </w:r>
      <w:r w:rsidR="00F8749F" w:rsidRPr="00B95EA1">
        <w:rPr>
          <w:rFonts w:ascii="Arial" w:hAnsi="Arial" w:cs="Arial"/>
          <w:sz w:val="24"/>
          <w:szCs w:val="24"/>
        </w:rPr>
        <w:t>https://www.insidehousing.co.uk/comment/how-to-implement-the-rooney-rule-without-falling-foul-of-discrimination-laws-57656</w:t>
      </w:r>
      <w:r w:rsidR="00121A17" w:rsidRPr="00A64571">
        <w:rPr>
          <w:rFonts w:ascii="Arial" w:hAnsi="Arial" w:cs="Arial"/>
          <w:sz w:val="24"/>
          <w:szCs w:val="24"/>
        </w:rPr>
        <w:t xml:space="preserve"> </w:t>
      </w:r>
      <w:r w:rsidR="00F8749F" w:rsidRPr="00A64571">
        <w:rPr>
          <w:rFonts w:ascii="Arial" w:hAnsi="Arial" w:cs="Arial"/>
          <w:sz w:val="24"/>
          <w:szCs w:val="24"/>
        </w:rPr>
        <w:t>(Accessed: 12 November 2023).</w:t>
      </w:r>
    </w:p>
    <w:p w14:paraId="0F4FC249" w14:textId="25083620" w:rsidR="009A1E6B" w:rsidRPr="00A64571" w:rsidRDefault="009A1E6B" w:rsidP="00A64571">
      <w:pPr>
        <w:spacing w:line="360" w:lineRule="auto"/>
        <w:rPr>
          <w:rFonts w:ascii="Arial" w:hAnsi="Arial" w:cs="Arial"/>
          <w:i/>
          <w:iCs/>
          <w:sz w:val="24"/>
          <w:szCs w:val="24"/>
        </w:rPr>
      </w:pPr>
      <w:r w:rsidRPr="00A64571">
        <w:rPr>
          <w:rFonts w:ascii="Arial" w:hAnsi="Arial" w:cs="Arial"/>
          <w:sz w:val="24"/>
          <w:szCs w:val="24"/>
        </w:rPr>
        <w:t xml:space="preserve">Konrad, A. and Cai, K. (2023) </w:t>
      </w:r>
      <w:r w:rsidR="00AB64ED" w:rsidRPr="00A64571">
        <w:rPr>
          <w:rFonts w:ascii="Arial" w:hAnsi="Arial" w:cs="Arial"/>
          <w:sz w:val="24"/>
          <w:szCs w:val="24"/>
        </w:rPr>
        <w:t>‘</w:t>
      </w:r>
      <w:r w:rsidR="00C85F43" w:rsidRPr="00A64571">
        <w:rPr>
          <w:rFonts w:ascii="Arial" w:hAnsi="Arial" w:cs="Arial"/>
          <w:sz w:val="24"/>
          <w:szCs w:val="24"/>
        </w:rPr>
        <w:t>The AI era begins right now</w:t>
      </w:r>
      <w:r w:rsidR="00AB64ED" w:rsidRPr="00A64571">
        <w:rPr>
          <w:rFonts w:ascii="Arial" w:hAnsi="Arial" w:cs="Arial"/>
          <w:sz w:val="24"/>
          <w:szCs w:val="24"/>
        </w:rPr>
        <w:t>’</w:t>
      </w:r>
      <w:r w:rsidR="00BB4A7B" w:rsidRPr="00A64571">
        <w:rPr>
          <w:rFonts w:ascii="Arial" w:hAnsi="Arial" w:cs="Arial"/>
          <w:sz w:val="24"/>
          <w:szCs w:val="24"/>
        </w:rPr>
        <w:t xml:space="preserve">, </w:t>
      </w:r>
      <w:r w:rsidR="00BB4A7B" w:rsidRPr="00A64571">
        <w:rPr>
          <w:rFonts w:ascii="Arial" w:hAnsi="Arial" w:cs="Arial"/>
          <w:i/>
          <w:iCs/>
          <w:sz w:val="24"/>
          <w:szCs w:val="24"/>
        </w:rPr>
        <w:t>Forbes</w:t>
      </w:r>
      <w:r w:rsidR="00AF0D98" w:rsidRPr="00A64571">
        <w:rPr>
          <w:rFonts w:ascii="Arial" w:hAnsi="Arial" w:cs="Arial"/>
          <w:i/>
          <w:iCs/>
          <w:sz w:val="24"/>
          <w:szCs w:val="24"/>
        </w:rPr>
        <w:t xml:space="preserve">, </w:t>
      </w:r>
      <w:r w:rsidR="00B46F99" w:rsidRPr="00A64571">
        <w:rPr>
          <w:rFonts w:ascii="Arial" w:hAnsi="Arial" w:cs="Arial"/>
          <w:sz w:val="24"/>
          <w:szCs w:val="24"/>
        </w:rPr>
        <w:t>206(1), pp. 86-96</w:t>
      </w:r>
      <w:r w:rsidR="00A16C3C" w:rsidRPr="00A64571">
        <w:rPr>
          <w:rFonts w:ascii="Arial" w:hAnsi="Arial" w:cs="Arial"/>
          <w:sz w:val="24"/>
          <w:szCs w:val="24"/>
        </w:rPr>
        <w:t>.  Available at: https://search-ebscohost-com.ezproxy.uwtsd.ac.uk/login.aspx?direct=true&amp;db=bth&amp;AN=161752853&amp;site=ehost-live (Accessed: 29 November 2023).</w:t>
      </w:r>
      <w:r w:rsidR="00B00F7D" w:rsidRPr="00A64571">
        <w:rPr>
          <w:rFonts w:ascii="Arial" w:hAnsi="Arial" w:cs="Arial"/>
          <w:sz w:val="24"/>
          <w:szCs w:val="24"/>
        </w:rPr>
        <w:t xml:space="preserve"> </w:t>
      </w:r>
      <w:r w:rsidR="00C85F43" w:rsidRPr="00A64571">
        <w:rPr>
          <w:rFonts w:ascii="Arial" w:hAnsi="Arial" w:cs="Arial"/>
          <w:i/>
          <w:iCs/>
          <w:sz w:val="24"/>
          <w:szCs w:val="24"/>
        </w:rPr>
        <w:t xml:space="preserve"> </w:t>
      </w:r>
    </w:p>
    <w:p w14:paraId="7DC152D9" w14:textId="099BD012" w:rsidR="00D870B1" w:rsidRPr="00A64571" w:rsidRDefault="00AF27CC" w:rsidP="00A64571">
      <w:pPr>
        <w:spacing w:line="360" w:lineRule="auto"/>
        <w:rPr>
          <w:rFonts w:ascii="Arial" w:hAnsi="Arial" w:cs="Arial"/>
          <w:sz w:val="24"/>
          <w:szCs w:val="24"/>
        </w:rPr>
      </w:pPr>
      <w:r w:rsidRPr="00A64571">
        <w:rPr>
          <w:rFonts w:ascii="Arial" w:hAnsi="Arial" w:cs="Arial"/>
          <w:sz w:val="24"/>
          <w:szCs w:val="24"/>
        </w:rPr>
        <w:lastRenderedPageBreak/>
        <w:t xml:space="preserve">Mackenzie, L.N., Wehner, J. and Correll, S.J. (2019) </w:t>
      </w:r>
      <w:r w:rsidRPr="00A64571">
        <w:rPr>
          <w:rFonts w:ascii="Arial" w:hAnsi="Arial" w:cs="Arial"/>
          <w:i/>
          <w:iCs/>
          <w:sz w:val="24"/>
          <w:szCs w:val="24"/>
        </w:rPr>
        <w:t xml:space="preserve">Why Most Performance Evaluations Are Biased, and How to Fix Them. </w:t>
      </w:r>
      <w:r w:rsidRPr="00A64571">
        <w:rPr>
          <w:rFonts w:ascii="Arial" w:hAnsi="Arial" w:cs="Arial"/>
          <w:sz w:val="24"/>
          <w:szCs w:val="24"/>
        </w:rPr>
        <w:t xml:space="preserve">Available at: </w:t>
      </w:r>
      <w:r w:rsidR="007F3BE0" w:rsidRPr="00B95EA1">
        <w:rPr>
          <w:rFonts w:ascii="Arial" w:hAnsi="Arial" w:cs="Arial"/>
          <w:sz w:val="24"/>
          <w:szCs w:val="24"/>
        </w:rPr>
        <w:t>https://hbr.org/2019/01/why-most-performance-evaluations-are-biased-and-how-to-fix-them</w:t>
      </w:r>
      <w:r w:rsidR="007F3BE0" w:rsidRPr="00A64571">
        <w:rPr>
          <w:rFonts w:ascii="Arial" w:hAnsi="Arial" w:cs="Arial"/>
          <w:sz w:val="24"/>
          <w:szCs w:val="24"/>
        </w:rPr>
        <w:t xml:space="preserve"> (Accessed: 21 November 2023). </w:t>
      </w:r>
    </w:p>
    <w:p w14:paraId="796E4D6F" w14:textId="618B1427" w:rsidR="00196012" w:rsidRPr="00A64571" w:rsidRDefault="007F7508" w:rsidP="00A64571">
      <w:pPr>
        <w:spacing w:line="360" w:lineRule="auto"/>
        <w:rPr>
          <w:rFonts w:ascii="Arial" w:hAnsi="Arial" w:cs="Arial"/>
          <w:sz w:val="24"/>
          <w:szCs w:val="24"/>
        </w:rPr>
      </w:pPr>
      <w:r w:rsidRPr="00A64571">
        <w:rPr>
          <w:rFonts w:ascii="Arial" w:hAnsi="Arial" w:cs="Arial"/>
          <w:sz w:val="24"/>
          <w:szCs w:val="24"/>
        </w:rPr>
        <w:t xml:space="preserve">Marchington, M. </w:t>
      </w:r>
      <w:r w:rsidRPr="00A64571">
        <w:rPr>
          <w:rFonts w:ascii="Arial" w:hAnsi="Arial" w:cs="Arial"/>
          <w:i/>
          <w:iCs/>
          <w:sz w:val="24"/>
          <w:szCs w:val="24"/>
        </w:rPr>
        <w:t xml:space="preserve">et al. </w:t>
      </w:r>
      <w:r w:rsidRPr="00A64571">
        <w:rPr>
          <w:rFonts w:ascii="Arial" w:hAnsi="Arial" w:cs="Arial"/>
          <w:sz w:val="24"/>
          <w:szCs w:val="24"/>
        </w:rPr>
        <w:t xml:space="preserve">(2021) </w:t>
      </w:r>
      <w:r w:rsidRPr="00A64571">
        <w:rPr>
          <w:rFonts w:ascii="Arial" w:hAnsi="Arial" w:cs="Arial"/>
          <w:i/>
          <w:iCs/>
          <w:sz w:val="24"/>
          <w:szCs w:val="24"/>
        </w:rPr>
        <w:t xml:space="preserve">Human Resource Management at Work. </w:t>
      </w:r>
      <w:r w:rsidR="006C14ED" w:rsidRPr="00A64571">
        <w:rPr>
          <w:rFonts w:ascii="Arial" w:hAnsi="Arial" w:cs="Arial"/>
          <w:sz w:val="24"/>
          <w:szCs w:val="24"/>
        </w:rPr>
        <w:t>7</w:t>
      </w:r>
      <w:r w:rsidR="006C14ED" w:rsidRPr="00A64571">
        <w:rPr>
          <w:rFonts w:ascii="Arial" w:hAnsi="Arial" w:cs="Arial"/>
          <w:sz w:val="24"/>
          <w:szCs w:val="24"/>
          <w:vertAlign w:val="superscript"/>
        </w:rPr>
        <w:t>th</w:t>
      </w:r>
      <w:r w:rsidR="006C14ED" w:rsidRPr="00A64571">
        <w:rPr>
          <w:rFonts w:ascii="Arial" w:hAnsi="Arial" w:cs="Arial"/>
          <w:sz w:val="24"/>
          <w:szCs w:val="24"/>
        </w:rPr>
        <w:t xml:space="preserve"> edn. </w:t>
      </w:r>
      <w:r w:rsidR="00C26193" w:rsidRPr="00A64571">
        <w:rPr>
          <w:rFonts w:ascii="Arial" w:hAnsi="Arial" w:cs="Arial"/>
          <w:sz w:val="24"/>
          <w:szCs w:val="24"/>
        </w:rPr>
        <w:t xml:space="preserve">London: Kogan Page. </w:t>
      </w:r>
    </w:p>
    <w:p w14:paraId="0125A18D" w14:textId="181C8A7C" w:rsidR="00AD4C73" w:rsidRPr="00A64571" w:rsidRDefault="00AD4C73" w:rsidP="00A64571">
      <w:pPr>
        <w:spacing w:line="360" w:lineRule="auto"/>
        <w:rPr>
          <w:rFonts w:ascii="Arial" w:hAnsi="Arial" w:cs="Arial"/>
          <w:sz w:val="24"/>
          <w:szCs w:val="24"/>
        </w:rPr>
      </w:pPr>
      <w:r w:rsidRPr="00A64571">
        <w:rPr>
          <w:rFonts w:ascii="Arial" w:hAnsi="Arial" w:cs="Arial"/>
          <w:sz w:val="24"/>
          <w:szCs w:val="24"/>
        </w:rPr>
        <w:t xml:space="preserve">McKinsey (2020) </w:t>
      </w:r>
      <w:r w:rsidR="009949B3" w:rsidRPr="00A64571">
        <w:rPr>
          <w:rFonts w:ascii="Arial" w:hAnsi="Arial" w:cs="Arial"/>
          <w:i/>
          <w:iCs/>
          <w:sz w:val="24"/>
          <w:szCs w:val="24"/>
        </w:rPr>
        <w:t xml:space="preserve">Diversity wins: how inclusion matters. </w:t>
      </w:r>
      <w:r w:rsidR="009949B3" w:rsidRPr="00A64571">
        <w:rPr>
          <w:rFonts w:ascii="Arial" w:hAnsi="Arial" w:cs="Arial"/>
          <w:sz w:val="24"/>
          <w:szCs w:val="24"/>
        </w:rPr>
        <w:t xml:space="preserve">Available at: </w:t>
      </w:r>
      <w:r w:rsidR="009949B3" w:rsidRPr="002C529D">
        <w:rPr>
          <w:rFonts w:ascii="Arial" w:hAnsi="Arial" w:cs="Arial"/>
          <w:sz w:val="24"/>
          <w:szCs w:val="24"/>
        </w:rPr>
        <w:t>https://www.mckinsey.com/featured-insights/diversity-and-inclusion/diversity-wins-how-inclusion-matters</w:t>
      </w:r>
      <w:r w:rsidR="009949B3" w:rsidRPr="00A64571">
        <w:rPr>
          <w:rFonts w:ascii="Arial" w:hAnsi="Arial" w:cs="Arial"/>
          <w:sz w:val="24"/>
          <w:szCs w:val="24"/>
        </w:rPr>
        <w:t xml:space="preserve"> (Accessed: 1 December 2023).</w:t>
      </w:r>
    </w:p>
    <w:p w14:paraId="4FD97E6D" w14:textId="0F7B73BC" w:rsidR="00163B7F" w:rsidRPr="00A64571" w:rsidRDefault="00163B7F" w:rsidP="00A64571">
      <w:pPr>
        <w:spacing w:line="360" w:lineRule="auto"/>
        <w:rPr>
          <w:rFonts w:ascii="Arial" w:hAnsi="Arial" w:cs="Arial"/>
          <w:sz w:val="24"/>
          <w:szCs w:val="24"/>
        </w:rPr>
      </w:pPr>
      <w:r w:rsidRPr="00A64571">
        <w:rPr>
          <w:rFonts w:ascii="Arial" w:hAnsi="Arial" w:cs="Arial"/>
          <w:sz w:val="24"/>
          <w:szCs w:val="24"/>
        </w:rPr>
        <w:t xml:space="preserve">Mercer (2020) </w:t>
      </w:r>
      <w:r w:rsidR="00FA3676" w:rsidRPr="00A64571">
        <w:rPr>
          <w:rFonts w:ascii="Arial" w:hAnsi="Arial" w:cs="Arial"/>
          <w:i/>
          <w:iCs/>
          <w:sz w:val="24"/>
          <w:szCs w:val="24"/>
        </w:rPr>
        <w:t>Let’s get real about equality</w:t>
      </w:r>
      <w:r w:rsidRPr="00A64571">
        <w:rPr>
          <w:rFonts w:ascii="Arial" w:hAnsi="Arial" w:cs="Arial"/>
          <w:i/>
          <w:iCs/>
          <w:sz w:val="24"/>
          <w:szCs w:val="24"/>
        </w:rPr>
        <w:t xml:space="preserve">. </w:t>
      </w:r>
      <w:r w:rsidRPr="00A64571">
        <w:rPr>
          <w:rFonts w:ascii="Arial" w:hAnsi="Arial" w:cs="Arial"/>
          <w:sz w:val="24"/>
          <w:szCs w:val="24"/>
        </w:rPr>
        <w:t xml:space="preserve">Available at: </w:t>
      </w:r>
      <w:r w:rsidR="00FA3676" w:rsidRPr="002C529D">
        <w:rPr>
          <w:rFonts w:ascii="Arial" w:hAnsi="Arial" w:cs="Arial"/>
          <w:sz w:val="24"/>
          <w:szCs w:val="24"/>
        </w:rPr>
        <w:t>https://www.mercer.com/content/dam/mercer/attachments/private/gl-2020-wwt-global-research-report-2020.pdf</w:t>
      </w:r>
      <w:r w:rsidR="00FA3676" w:rsidRPr="00A64571">
        <w:rPr>
          <w:rFonts w:ascii="Arial" w:hAnsi="Arial" w:cs="Arial"/>
          <w:sz w:val="24"/>
          <w:szCs w:val="24"/>
        </w:rPr>
        <w:t xml:space="preserve"> (Accessed: 8</w:t>
      </w:r>
      <w:r w:rsidR="00FA3676" w:rsidRPr="00A64571">
        <w:rPr>
          <w:rFonts w:ascii="Arial" w:hAnsi="Arial" w:cs="Arial"/>
          <w:sz w:val="24"/>
          <w:szCs w:val="24"/>
          <w:vertAlign w:val="superscript"/>
        </w:rPr>
        <w:t xml:space="preserve"> </w:t>
      </w:r>
      <w:r w:rsidR="00FA3676" w:rsidRPr="00A64571">
        <w:rPr>
          <w:rFonts w:ascii="Arial" w:hAnsi="Arial" w:cs="Arial"/>
          <w:sz w:val="24"/>
          <w:szCs w:val="24"/>
        </w:rPr>
        <w:t>November 2023).</w:t>
      </w:r>
    </w:p>
    <w:p w14:paraId="7BED6B48" w14:textId="257B6E60" w:rsidR="004B2A4B" w:rsidRPr="00A64571" w:rsidRDefault="004B2A4B" w:rsidP="00A64571">
      <w:pPr>
        <w:spacing w:line="360" w:lineRule="auto"/>
        <w:rPr>
          <w:rFonts w:ascii="Arial" w:hAnsi="Arial" w:cs="Arial"/>
          <w:sz w:val="24"/>
          <w:szCs w:val="24"/>
        </w:rPr>
      </w:pPr>
      <w:r w:rsidRPr="00A64571">
        <w:rPr>
          <w:rFonts w:ascii="Arial" w:hAnsi="Arial" w:cs="Arial"/>
          <w:sz w:val="24"/>
          <w:szCs w:val="24"/>
        </w:rPr>
        <w:t xml:space="preserve">Moss, </w:t>
      </w:r>
      <w:r w:rsidR="00E74739" w:rsidRPr="00A64571">
        <w:rPr>
          <w:rFonts w:ascii="Arial" w:hAnsi="Arial" w:cs="Arial"/>
          <w:sz w:val="24"/>
          <w:szCs w:val="24"/>
        </w:rPr>
        <w:t xml:space="preserve">G. (2023) </w:t>
      </w:r>
      <w:r w:rsidR="00E74739" w:rsidRPr="00A64571">
        <w:rPr>
          <w:rFonts w:ascii="Arial" w:hAnsi="Arial" w:cs="Arial"/>
          <w:i/>
          <w:iCs/>
          <w:sz w:val="24"/>
          <w:szCs w:val="24"/>
        </w:rPr>
        <w:t xml:space="preserve">How much does a HR system cost in 2023? </w:t>
      </w:r>
      <w:r w:rsidR="00E74739" w:rsidRPr="00A64571">
        <w:rPr>
          <w:rFonts w:ascii="Arial" w:hAnsi="Arial" w:cs="Arial"/>
          <w:sz w:val="24"/>
          <w:szCs w:val="24"/>
        </w:rPr>
        <w:t xml:space="preserve">Available at: </w:t>
      </w:r>
      <w:r w:rsidR="00E74739" w:rsidRPr="002C529D">
        <w:rPr>
          <w:rFonts w:ascii="Arial" w:hAnsi="Arial" w:cs="Arial"/>
          <w:sz w:val="24"/>
          <w:szCs w:val="24"/>
        </w:rPr>
        <w:t>https://www.peoplehr.com/en-gb/resources/blog/how-much-does-a-hr-system-cost-in-2023/#:~:text=Our%20research%20shows%20that%20the%20average%20expected%20cost,core%20or%20basic%20HR%20software%20package.%2ASee%20our%20calculation.</w:t>
      </w:r>
      <w:r w:rsidR="00392EA9" w:rsidRPr="00A64571">
        <w:rPr>
          <w:rFonts w:ascii="Arial" w:hAnsi="Arial" w:cs="Arial"/>
          <w:sz w:val="24"/>
          <w:szCs w:val="24"/>
        </w:rPr>
        <w:t xml:space="preserve"> (Accessed: 30 November 2023). </w:t>
      </w:r>
    </w:p>
    <w:p w14:paraId="28F27746" w14:textId="1D6AFB4C" w:rsidR="00871C78" w:rsidRPr="00A64571" w:rsidRDefault="00871C78" w:rsidP="00A64571">
      <w:pPr>
        <w:spacing w:line="360" w:lineRule="auto"/>
        <w:rPr>
          <w:rFonts w:ascii="Arial" w:hAnsi="Arial" w:cs="Arial"/>
          <w:sz w:val="24"/>
          <w:szCs w:val="24"/>
        </w:rPr>
      </w:pPr>
      <w:r w:rsidRPr="00A64571">
        <w:rPr>
          <w:rFonts w:ascii="Arial" w:hAnsi="Arial" w:cs="Arial"/>
          <w:sz w:val="24"/>
          <w:szCs w:val="24"/>
        </w:rPr>
        <w:t xml:space="preserve">NHS England (2022) </w:t>
      </w:r>
      <w:r w:rsidRPr="00A64571">
        <w:rPr>
          <w:rFonts w:ascii="Arial" w:hAnsi="Arial" w:cs="Arial"/>
          <w:i/>
          <w:iCs/>
          <w:sz w:val="24"/>
          <w:szCs w:val="24"/>
        </w:rPr>
        <w:t xml:space="preserve">Understanding different types of bias. </w:t>
      </w:r>
      <w:r w:rsidRPr="00A64571">
        <w:rPr>
          <w:rFonts w:ascii="Arial" w:hAnsi="Arial" w:cs="Arial"/>
          <w:sz w:val="24"/>
          <w:szCs w:val="24"/>
        </w:rPr>
        <w:t xml:space="preserve">Available at: </w:t>
      </w:r>
      <w:r w:rsidR="0096701E" w:rsidRPr="002C529D">
        <w:rPr>
          <w:rFonts w:ascii="Arial" w:hAnsi="Arial" w:cs="Arial"/>
          <w:sz w:val="24"/>
          <w:szCs w:val="24"/>
        </w:rPr>
        <w:t>https://nshcs.hee.nhs.uk/about/equality-diversity-and-inclusion/conscious-inclusion/understanding-different-types-of-bias/</w:t>
      </w:r>
      <w:r w:rsidR="0096701E" w:rsidRPr="00A64571">
        <w:rPr>
          <w:rFonts w:ascii="Arial" w:hAnsi="Arial" w:cs="Arial"/>
          <w:sz w:val="24"/>
          <w:szCs w:val="24"/>
        </w:rPr>
        <w:t xml:space="preserve"> (Accessed: 30 November 2023). </w:t>
      </w:r>
    </w:p>
    <w:p w14:paraId="043F4C68" w14:textId="5EE1D32A" w:rsidR="00E62D8A" w:rsidRPr="00A64571" w:rsidRDefault="00534304" w:rsidP="00A64571">
      <w:pPr>
        <w:spacing w:line="360" w:lineRule="auto"/>
        <w:rPr>
          <w:rFonts w:ascii="Arial" w:hAnsi="Arial" w:cs="Arial"/>
          <w:color w:val="4A4A4A"/>
          <w:spacing w:val="-2"/>
          <w:sz w:val="24"/>
          <w:szCs w:val="24"/>
          <w:shd w:val="clear" w:color="auto" w:fill="FFFFFF"/>
        </w:rPr>
      </w:pPr>
      <w:r w:rsidRPr="00A64571">
        <w:rPr>
          <w:rFonts w:ascii="Arial" w:hAnsi="Arial" w:cs="Arial"/>
          <w:color w:val="4A4A4A"/>
          <w:spacing w:val="-2"/>
          <w:sz w:val="24"/>
          <w:szCs w:val="24"/>
          <w:shd w:val="clear" w:color="auto" w:fill="FFFFFF"/>
        </w:rPr>
        <w:t>Noenickx, C. (2023)</w:t>
      </w:r>
      <w:r w:rsidRPr="00A64571">
        <w:rPr>
          <w:rFonts w:ascii="Arial" w:hAnsi="Arial" w:cs="Arial"/>
          <w:i/>
          <w:iCs/>
          <w:color w:val="4A4A4A"/>
          <w:spacing w:val="-2"/>
          <w:sz w:val="24"/>
          <w:szCs w:val="24"/>
          <w:shd w:val="clear" w:color="auto" w:fill="FFFFFF"/>
        </w:rPr>
        <w:t xml:space="preserve"> </w:t>
      </w:r>
      <w:r w:rsidR="00E62D8A" w:rsidRPr="00A64571">
        <w:rPr>
          <w:rFonts w:ascii="Arial" w:hAnsi="Arial" w:cs="Arial"/>
          <w:i/>
          <w:iCs/>
          <w:color w:val="4A4A4A"/>
          <w:spacing w:val="-2"/>
          <w:sz w:val="24"/>
          <w:szCs w:val="24"/>
          <w:shd w:val="clear" w:color="auto" w:fill="FFFFFF"/>
        </w:rPr>
        <w:t>Workplace AI: How artificial intelligence will transform the workday.</w:t>
      </w:r>
      <w:r w:rsidR="00E62D8A" w:rsidRPr="00A64571">
        <w:rPr>
          <w:rFonts w:ascii="Arial" w:hAnsi="Arial" w:cs="Arial"/>
          <w:color w:val="4A4A4A"/>
          <w:spacing w:val="-2"/>
          <w:sz w:val="24"/>
          <w:szCs w:val="24"/>
          <w:shd w:val="clear" w:color="auto" w:fill="FFFFFF"/>
        </w:rPr>
        <w:t xml:space="preserve"> Available at: </w:t>
      </w:r>
      <w:r w:rsidR="00085F0E" w:rsidRPr="002C529D">
        <w:rPr>
          <w:rFonts w:ascii="Arial" w:hAnsi="Arial" w:cs="Arial"/>
          <w:spacing w:val="-2"/>
          <w:sz w:val="24"/>
          <w:szCs w:val="24"/>
          <w:shd w:val="clear" w:color="auto" w:fill="FFFFFF"/>
        </w:rPr>
        <w:t>https://www.bbc.com/worklife/article/20230515-workplace-ai-how-artificial-intelligence-will-transform-the-workday</w:t>
      </w:r>
      <w:r w:rsidR="00085F0E" w:rsidRPr="00A64571">
        <w:rPr>
          <w:rFonts w:ascii="Arial" w:hAnsi="Arial" w:cs="Arial"/>
          <w:color w:val="4A4A4A"/>
          <w:spacing w:val="-2"/>
          <w:sz w:val="24"/>
          <w:szCs w:val="24"/>
          <w:shd w:val="clear" w:color="auto" w:fill="FFFFFF"/>
        </w:rPr>
        <w:t xml:space="preserve"> (Accessed: 29 November 2023).</w:t>
      </w:r>
    </w:p>
    <w:p w14:paraId="7665AF95" w14:textId="77777777" w:rsidR="00E406D5" w:rsidRPr="00A64571" w:rsidRDefault="00E406D5" w:rsidP="00A64571">
      <w:pPr>
        <w:spacing w:line="360" w:lineRule="auto"/>
        <w:rPr>
          <w:rFonts w:ascii="Arial" w:hAnsi="Arial" w:cs="Arial"/>
          <w:sz w:val="24"/>
          <w:szCs w:val="24"/>
        </w:rPr>
      </w:pPr>
      <w:r w:rsidRPr="00A64571">
        <w:rPr>
          <w:rFonts w:ascii="Arial" w:hAnsi="Arial" w:cs="Arial"/>
          <w:sz w:val="24"/>
          <w:szCs w:val="24"/>
        </w:rPr>
        <w:t xml:space="preserve">Payne, R. and Keeffe, M. (2023) </w:t>
      </w:r>
      <w:r w:rsidRPr="00A64571">
        <w:rPr>
          <w:rFonts w:ascii="Arial" w:hAnsi="Arial" w:cs="Arial"/>
          <w:i/>
          <w:iCs/>
          <w:sz w:val="24"/>
          <w:szCs w:val="24"/>
        </w:rPr>
        <w:t xml:space="preserve">Role of Human Resources for Inclusive Leadership, Workplace Diversity, and Equity in Organizations. </w:t>
      </w:r>
      <w:r w:rsidRPr="00A64571">
        <w:rPr>
          <w:rFonts w:ascii="Arial" w:hAnsi="Arial" w:cs="Arial"/>
          <w:sz w:val="24"/>
          <w:szCs w:val="24"/>
        </w:rPr>
        <w:t>1</w:t>
      </w:r>
      <w:r w:rsidRPr="00A64571">
        <w:rPr>
          <w:rFonts w:ascii="Arial" w:hAnsi="Arial" w:cs="Arial"/>
          <w:sz w:val="24"/>
          <w:szCs w:val="24"/>
          <w:vertAlign w:val="superscript"/>
        </w:rPr>
        <w:t>st</w:t>
      </w:r>
      <w:r w:rsidRPr="00A64571">
        <w:rPr>
          <w:rFonts w:ascii="Arial" w:hAnsi="Arial" w:cs="Arial"/>
          <w:sz w:val="24"/>
          <w:szCs w:val="24"/>
        </w:rPr>
        <w:t xml:space="preserve"> edn. Edited by C. Dogru. Hershey: IGI Global. </w:t>
      </w:r>
    </w:p>
    <w:p w14:paraId="01B54415" w14:textId="77777777" w:rsidR="00DF3A70" w:rsidRPr="00A64571" w:rsidRDefault="00DF3A70" w:rsidP="00A64571">
      <w:pPr>
        <w:spacing w:line="360" w:lineRule="auto"/>
        <w:rPr>
          <w:rFonts w:ascii="Arial" w:hAnsi="Arial" w:cs="Arial"/>
          <w:sz w:val="24"/>
          <w:szCs w:val="24"/>
          <w:shd w:val="clear" w:color="auto" w:fill="FFFFFF"/>
        </w:rPr>
      </w:pPr>
      <w:r w:rsidRPr="00A64571">
        <w:rPr>
          <w:rFonts w:ascii="Arial" w:hAnsi="Arial" w:cs="Arial"/>
          <w:sz w:val="24"/>
          <w:szCs w:val="24"/>
          <w:shd w:val="clear" w:color="auto" w:fill="FFFFFF"/>
        </w:rPr>
        <w:t>Pocztowski, A., Pauli, U. and Miś, A. (2020) </w:t>
      </w:r>
      <w:r w:rsidRPr="00A64571">
        <w:rPr>
          <w:rFonts w:ascii="Arial" w:hAnsi="Arial" w:cs="Arial"/>
          <w:i/>
          <w:iCs/>
          <w:sz w:val="24"/>
          <w:szCs w:val="24"/>
          <w:shd w:val="clear" w:color="auto" w:fill="FFFFFF"/>
        </w:rPr>
        <w:t>Talent management in small and medium enterprises: context, practices and outcomes</w:t>
      </w:r>
      <w:r w:rsidRPr="00A64571">
        <w:rPr>
          <w:rFonts w:ascii="Arial" w:hAnsi="Arial" w:cs="Arial"/>
          <w:sz w:val="24"/>
          <w:szCs w:val="24"/>
          <w:shd w:val="clear" w:color="auto" w:fill="FFFFFF"/>
        </w:rPr>
        <w:t>. New York: Routledge.</w:t>
      </w:r>
    </w:p>
    <w:p w14:paraId="462A12A4" w14:textId="6EDA9E44" w:rsidR="00A56F41" w:rsidRPr="00A64571" w:rsidRDefault="00A56F41" w:rsidP="00A64571">
      <w:pPr>
        <w:spacing w:line="360" w:lineRule="auto"/>
        <w:rPr>
          <w:rFonts w:ascii="Arial" w:hAnsi="Arial" w:cs="Arial"/>
          <w:sz w:val="24"/>
          <w:szCs w:val="24"/>
        </w:rPr>
      </w:pPr>
      <w:r w:rsidRPr="00A64571">
        <w:rPr>
          <w:rFonts w:ascii="Arial" w:hAnsi="Arial" w:cs="Arial"/>
          <w:sz w:val="24"/>
          <w:szCs w:val="24"/>
        </w:rPr>
        <w:t xml:space="preserve">PWC (no date) </w:t>
      </w:r>
      <w:r w:rsidRPr="00A64571">
        <w:rPr>
          <w:rFonts w:ascii="Arial" w:hAnsi="Arial" w:cs="Arial"/>
          <w:i/>
          <w:iCs/>
          <w:sz w:val="24"/>
          <w:szCs w:val="24"/>
        </w:rPr>
        <w:t xml:space="preserve">Diversity data guide. </w:t>
      </w:r>
      <w:r w:rsidRPr="00A64571">
        <w:rPr>
          <w:rFonts w:ascii="Arial" w:hAnsi="Arial" w:cs="Arial"/>
          <w:sz w:val="24"/>
          <w:szCs w:val="24"/>
        </w:rPr>
        <w:t xml:space="preserve">Available at: </w:t>
      </w:r>
      <w:r w:rsidRPr="002C529D">
        <w:rPr>
          <w:rFonts w:ascii="Arial" w:hAnsi="Arial" w:cs="Arial"/>
          <w:sz w:val="24"/>
          <w:szCs w:val="24"/>
        </w:rPr>
        <w:t>https://insights.theia.org/story/ia-diversity-data-guide/page/1</w:t>
      </w:r>
      <w:r w:rsidRPr="00A64571">
        <w:rPr>
          <w:rFonts w:ascii="Arial" w:hAnsi="Arial" w:cs="Arial"/>
          <w:sz w:val="24"/>
          <w:szCs w:val="24"/>
        </w:rPr>
        <w:t xml:space="preserve"> (Accessed: 21 November 2023).</w:t>
      </w:r>
    </w:p>
    <w:p w14:paraId="036B64D9" w14:textId="6E3FBA36" w:rsidR="00A56F41" w:rsidRPr="00A64571" w:rsidRDefault="00A56F41" w:rsidP="00A64571">
      <w:pPr>
        <w:spacing w:line="360" w:lineRule="auto"/>
        <w:rPr>
          <w:rFonts w:ascii="Arial" w:hAnsi="Arial" w:cs="Arial"/>
          <w:sz w:val="24"/>
          <w:szCs w:val="24"/>
        </w:rPr>
      </w:pPr>
      <w:r w:rsidRPr="00A64571">
        <w:rPr>
          <w:rFonts w:ascii="Arial" w:hAnsi="Arial" w:cs="Arial"/>
          <w:sz w:val="24"/>
          <w:szCs w:val="24"/>
        </w:rPr>
        <w:t>PWC (2022)</w:t>
      </w:r>
      <w:r w:rsidR="00077097" w:rsidRPr="00A64571">
        <w:rPr>
          <w:rFonts w:ascii="Arial" w:hAnsi="Arial" w:cs="Arial"/>
          <w:sz w:val="24"/>
          <w:szCs w:val="24"/>
        </w:rPr>
        <w:t xml:space="preserve"> </w:t>
      </w:r>
      <w:r w:rsidR="00077097" w:rsidRPr="00A64571">
        <w:rPr>
          <w:rFonts w:ascii="Arial" w:hAnsi="Arial" w:cs="Arial"/>
          <w:i/>
          <w:iCs/>
          <w:sz w:val="24"/>
          <w:szCs w:val="24"/>
        </w:rPr>
        <w:t xml:space="preserve">Beyond tone from the top – embedding D&amp;I within governance. </w:t>
      </w:r>
      <w:r w:rsidR="00077097" w:rsidRPr="00A64571">
        <w:rPr>
          <w:rFonts w:ascii="Arial" w:hAnsi="Arial" w:cs="Arial"/>
          <w:sz w:val="24"/>
          <w:szCs w:val="24"/>
        </w:rPr>
        <w:t xml:space="preserve">Available at: </w:t>
      </w:r>
      <w:r w:rsidR="00077097" w:rsidRPr="00751BD8">
        <w:rPr>
          <w:rFonts w:ascii="Arial" w:hAnsi="Arial" w:cs="Arial"/>
          <w:sz w:val="24"/>
          <w:szCs w:val="24"/>
        </w:rPr>
        <w:t>https://www.pwc.co.uk/industries/financial-services/understanding-regulatory-developments/beyond-tone-from-the-top-embedding-d-and-i-within-governance.html</w:t>
      </w:r>
      <w:r w:rsidR="00077097" w:rsidRPr="00A64571">
        <w:rPr>
          <w:rFonts w:ascii="Arial" w:hAnsi="Arial" w:cs="Arial"/>
          <w:sz w:val="24"/>
          <w:szCs w:val="24"/>
        </w:rPr>
        <w:t xml:space="preserve"> (Accessed: 21 November 2023).</w:t>
      </w:r>
    </w:p>
    <w:p w14:paraId="40537DFE" w14:textId="1A600418" w:rsidR="008F51DB" w:rsidRPr="00A64571" w:rsidRDefault="008F51DB" w:rsidP="00A64571">
      <w:pPr>
        <w:spacing w:after="0" w:line="360" w:lineRule="auto"/>
        <w:rPr>
          <w:rFonts w:ascii="Arial" w:eastAsia="Times New Roman" w:hAnsi="Arial" w:cs="Arial"/>
          <w:kern w:val="0"/>
          <w:sz w:val="24"/>
          <w:szCs w:val="24"/>
          <w:lang w:eastAsia="en-GB"/>
          <w14:ligatures w14:val="none"/>
        </w:rPr>
      </w:pPr>
      <w:r w:rsidRPr="00A64571">
        <w:rPr>
          <w:rFonts w:ascii="Arial" w:eastAsia="Times New Roman" w:hAnsi="Arial" w:cs="Arial"/>
          <w:kern w:val="0"/>
          <w:sz w:val="24"/>
          <w:szCs w:val="24"/>
          <w:lang w:eastAsia="en-GB"/>
          <w14:ligatures w14:val="none"/>
        </w:rPr>
        <w:t xml:space="preserve">Robertson, J. </w:t>
      </w:r>
      <w:r w:rsidRPr="00A64571">
        <w:rPr>
          <w:rFonts w:ascii="Arial" w:eastAsia="Times New Roman" w:hAnsi="Arial" w:cs="Arial"/>
          <w:i/>
          <w:iCs/>
          <w:kern w:val="0"/>
          <w:sz w:val="24"/>
          <w:szCs w:val="24"/>
          <w:lang w:eastAsia="en-GB"/>
          <w14:ligatures w14:val="none"/>
        </w:rPr>
        <w:t>et al.</w:t>
      </w:r>
      <w:r w:rsidRPr="00A64571">
        <w:rPr>
          <w:rFonts w:ascii="Arial" w:eastAsia="Times New Roman" w:hAnsi="Arial" w:cs="Arial"/>
          <w:kern w:val="0"/>
          <w:sz w:val="24"/>
          <w:szCs w:val="24"/>
          <w:lang w:eastAsia="en-GB"/>
          <w14:ligatures w14:val="none"/>
        </w:rPr>
        <w:t xml:space="preserve"> (2018) </w:t>
      </w:r>
      <w:r w:rsidRPr="00A64571">
        <w:rPr>
          <w:rFonts w:ascii="Arial" w:eastAsia="Times New Roman" w:hAnsi="Arial" w:cs="Arial"/>
          <w:i/>
          <w:iCs/>
          <w:kern w:val="0"/>
          <w:sz w:val="24"/>
          <w:szCs w:val="24"/>
          <w:lang w:eastAsia="en-GB"/>
          <w14:ligatures w14:val="none"/>
        </w:rPr>
        <w:t>EqualBITE : gender equality in higher education</w:t>
      </w:r>
      <w:r w:rsidRPr="00A64571">
        <w:rPr>
          <w:rFonts w:ascii="Arial" w:eastAsia="Times New Roman" w:hAnsi="Arial" w:cs="Arial"/>
          <w:kern w:val="0"/>
          <w:sz w:val="24"/>
          <w:szCs w:val="24"/>
          <w:lang w:eastAsia="en-GB"/>
          <w14:ligatures w14:val="none"/>
        </w:rPr>
        <w:t>. Rotterdam: Brill.</w:t>
      </w:r>
    </w:p>
    <w:p w14:paraId="15ED73BE" w14:textId="77777777" w:rsidR="002C3BBC" w:rsidRPr="002C3BBC" w:rsidRDefault="002C3BBC" w:rsidP="00A64571">
      <w:pPr>
        <w:spacing w:line="360" w:lineRule="auto"/>
        <w:rPr>
          <w:rFonts w:ascii="Arial" w:hAnsi="Arial" w:cs="Arial"/>
          <w:sz w:val="2"/>
          <w:szCs w:val="2"/>
        </w:rPr>
      </w:pPr>
    </w:p>
    <w:p w14:paraId="1C968688" w14:textId="247E2210" w:rsidR="00077097" w:rsidRPr="00A64571" w:rsidRDefault="00077097" w:rsidP="00A64571">
      <w:pPr>
        <w:spacing w:line="360" w:lineRule="auto"/>
        <w:rPr>
          <w:rFonts w:ascii="Arial" w:hAnsi="Arial" w:cs="Arial"/>
          <w:sz w:val="24"/>
          <w:szCs w:val="24"/>
        </w:rPr>
      </w:pPr>
      <w:r w:rsidRPr="00A64571">
        <w:rPr>
          <w:rFonts w:ascii="Arial" w:hAnsi="Arial" w:cs="Arial"/>
          <w:sz w:val="24"/>
          <w:szCs w:val="24"/>
        </w:rPr>
        <w:t xml:space="preserve">SmartRecruiters (2021) </w:t>
      </w:r>
      <w:r w:rsidR="00F57935" w:rsidRPr="00A64571">
        <w:rPr>
          <w:rFonts w:ascii="Arial" w:hAnsi="Arial" w:cs="Arial"/>
          <w:i/>
          <w:iCs/>
          <w:sz w:val="24"/>
          <w:szCs w:val="24"/>
        </w:rPr>
        <w:t xml:space="preserve">From Good Intentions to Lasting Impact – State of Diversity Hiring Report 2021. </w:t>
      </w:r>
      <w:r w:rsidR="00F57935" w:rsidRPr="00A64571">
        <w:rPr>
          <w:rFonts w:ascii="Arial" w:hAnsi="Arial" w:cs="Arial"/>
          <w:sz w:val="24"/>
          <w:szCs w:val="24"/>
        </w:rPr>
        <w:t xml:space="preserve">Available at: </w:t>
      </w:r>
      <w:r w:rsidR="00F57935" w:rsidRPr="00751BD8">
        <w:rPr>
          <w:rFonts w:ascii="Arial" w:hAnsi="Arial" w:cs="Arial"/>
          <w:sz w:val="24"/>
          <w:szCs w:val="24"/>
        </w:rPr>
        <w:t>https://ta.smartrecruiters.com/rs/664-NIC-</w:t>
      </w:r>
      <w:r w:rsidR="00F57935" w:rsidRPr="00751BD8">
        <w:rPr>
          <w:rFonts w:ascii="Arial" w:hAnsi="Arial" w:cs="Arial"/>
          <w:sz w:val="24"/>
          <w:szCs w:val="24"/>
        </w:rPr>
        <w:lastRenderedPageBreak/>
        <w:t>529/images/SmartRecruiters_State-of-Diversity-Hiring-Report-2021.pdf</w:t>
      </w:r>
      <w:r w:rsidR="00F57935" w:rsidRPr="00A64571">
        <w:rPr>
          <w:rFonts w:ascii="Arial" w:hAnsi="Arial" w:cs="Arial"/>
          <w:sz w:val="24"/>
          <w:szCs w:val="24"/>
        </w:rPr>
        <w:t xml:space="preserve"> (Accessed: 21 November 2023).</w:t>
      </w:r>
    </w:p>
    <w:p w14:paraId="3296E619" w14:textId="73112F23" w:rsidR="00310A0B" w:rsidRPr="00A64571" w:rsidRDefault="00465A53" w:rsidP="00A64571">
      <w:pPr>
        <w:spacing w:line="360" w:lineRule="auto"/>
        <w:rPr>
          <w:rFonts w:ascii="Arial" w:hAnsi="Arial" w:cs="Arial"/>
          <w:sz w:val="24"/>
          <w:szCs w:val="24"/>
        </w:rPr>
      </w:pPr>
      <w:r w:rsidRPr="00A64571">
        <w:rPr>
          <w:rFonts w:ascii="Arial" w:hAnsi="Arial" w:cs="Arial"/>
          <w:sz w:val="24"/>
          <w:szCs w:val="24"/>
        </w:rPr>
        <w:t xml:space="preserve">Smith, C. and Turner, S. (2015) </w:t>
      </w:r>
      <w:r w:rsidR="00232C58" w:rsidRPr="00A64571">
        <w:rPr>
          <w:rFonts w:ascii="Arial" w:hAnsi="Arial" w:cs="Arial"/>
          <w:i/>
          <w:iCs/>
          <w:sz w:val="24"/>
          <w:szCs w:val="24"/>
        </w:rPr>
        <w:t>The</w:t>
      </w:r>
      <w:r w:rsidR="008F1F86" w:rsidRPr="00A64571">
        <w:rPr>
          <w:rFonts w:ascii="Arial" w:hAnsi="Arial" w:cs="Arial"/>
          <w:sz w:val="24"/>
          <w:szCs w:val="24"/>
        </w:rPr>
        <w:t xml:space="preserve"> </w:t>
      </w:r>
      <w:r w:rsidR="00232C58" w:rsidRPr="00A64571">
        <w:rPr>
          <w:rFonts w:ascii="Arial" w:hAnsi="Arial" w:cs="Arial"/>
          <w:i/>
          <w:iCs/>
          <w:sz w:val="24"/>
          <w:szCs w:val="24"/>
        </w:rPr>
        <w:t xml:space="preserve">Radical Transformation of Diversity and Inclusion – The Millennial Influence. </w:t>
      </w:r>
      <w:r w:rsidR="00892EA2" w:rsidRPr="00A64571">
        <w:rPr>
          <w:rFonts w:ascii="Arial" w:hAnsi="Arial" w:cs="Arial"/>
          <w:sz w:val="24"/>
          <w:szCs w:val="24"/>
        </w:rPr>
        <w:t xml:space="preserve">Available at: </w:t>
      </w:r>
      <w:r w:rsidR="00892EA2" w:rsidRPr="00751BD8">
        <w:rPr>
          <w:rFonts w:ascii="Arial" w:hAnsi="Arial" w:cs="Arial"/>
          <w:sz w:val="24"/>
          <w:szCs w:val="24"/>
        </w:rPr>
        <w:t>https://www2.deloitte.com/content/dam/Deloitte/us/Documents/about-deloitte/us-inclus-millennial-influence-120215.pdf</w:t>
      </w:r>
      <w:r w:rsidR="00892EA2" w:rsidRPr="00A64571">
        <w:rPr>
          <w:rFonts w:ascii="Arial" w:hAnsi="Arial" w:cs="Arial"/>
          <w:sz w:val="24"/>
          <w:szCs w:val="24"/>
        </w:rPr>
        <w:t xml:space="preserve"> (Accessed: 1 November 2023).</w:t>
      </w:r>
    </w:p>
    <w:p w14:paraId="739414DD" w14:textId="77777777" w:rsidR="00AB0A6B" w:rsidRPr="00A64571" w:rsidRDefault="00AB0A6B" w:rsidP="00A64571">
      <w:pPr>
        <w:spacing w:line="360" w:lineRule="auto"/>
        <w:rPr>
          <w:rFonts w:ascii="Arial" w:hAnsi="Arial" w:cs="Arial"/>
          <w:sz w:val="24"/>
          <w:szCs w:val="24"/>
        </w:rPr>
      </w:pPr>
      <w:r w:rsidRPr="00A64571">
        <w:rPr>
          <w:rFonts w:ascii="Arial" w:hAnsi="Arial" w:cs="Arial"/>
          <w:sz w:val="24"/>
          <w:szCs w:val="24"/>
        </w:rPr>
        <w:t xml:space="preserve">Smith-Tran, A. (2020) ‘Exploring the Benefits and Drawbacks of Age Disclosure among Women Faculty of Color’, </w:t>
      </w:r>
      <w:r w:rsidRPr="00A64571">
        <w:rPr>
          <w:rFonts w:ascii="Arial" w:hAnsi="Arial" w:cs="Arial"/>
          <w:i/>
          <w:iCs/>
          <w:sz w:val="24"/>
          <w:szCs w:val="24"/>
        </w:rPr>
        <w:t xml:space="preserve">American Sociological Association, </w:t>
      </w:r>
      <w:r w:rsidRPr="00A64571">
        <w:rPr>
          <w:rFonts w:ascii="Arial" w:hAnsi="Arial" w:cs="Arial"/>
          <w:sz w:val="24"/>
          <w:szCs w:val="24"/>
        </w:rPr>
        <w:t>48(1), pp. 3-12. Available at: DOI: 10.1177/0092055X19869983</w:t>
      </w:r>
    </w:p>
    <w:p w14:paraId="5D95712E" w14:textId="5891577D" w:rsidR="00F4101C" w:rsidRPr="00A64571" w:rsidRDefault="00F4101C" w:rsidP="00A64571">
      <w:pPr>
        <w:spacing w:line="360" w:lineRule="auto"/>
        <w:rPr>
          <w:rFonts w:ascii="Arial" w:hAnsi="Arial" w:cs="Arial"/>
          <w:sz w:val="24"/>
          <w:szCs w:val="24"/>
        </w:rPr>
      </w:pPr>
      <w:r w:rsidRPr="00A64571">
        <w:rPr>
          <w:rFonts w:ascii="Arial" w:hAnsi="Arial" w:cs="Arial"/>
          <w:sz w:val="24"/>
          <w:szCs w:val="24"/>
        </w:rPr>
        <w:t xml:space="preserve">Taylor, S. (2022) </w:t>
      </w:r>
      <w:r w:rsidRPr="00A64571">
        <w:rPr>
          <w:rFonts w:ascii="Arial" w:hAnsi="Arial" w:cs="Arial"/>
          <w:i/>
          <w:iCs/>
          <w:sz w:val="24"/>
          <w:szCs w:val="24"/>
        </w:rPr>
        <w:t xml:space="preserve">Resourcing and Talent </w:t>
      </w:r>
      <w:r w:rsidR="004E19CB" w:rsidRPr="00A64571">
        <w:rPr>
          <w:rFonts w:ascii="Arial" w:hAnsi="Arial" w:cs="Arial"/>
          <w:i/>
          <w:iCs/>
          <w:sz w:val="24"/>
          <w:szCs w:val="24"/>
        </w:rPr>
        <w:t xml:space="preserve">Management – The theory and practice of recruiting and developing a workforce. </w:t>
      </w:r>
      <w:r w:rsidR="004E19CB" w:rsidRPr="00A64571">
        <w:rPr>
          <w:rFonts w:ascii="Arial" w:hAnsi="Arial" w:cs="Arial"/>
          <w:sz w:val="24"/>
          <w:szCs w:val="24"/>
        </w:rPr>
        <w:t>8</w:t>
      </w:r>
      <w:r w:rsidR="004E19CB" w:rsidRPr="00A64571">
        <w:rPr>
          <w:rFonts w:ascii="Arial" w:hAnsi="Arial" w:cs="Arial"/>
          <w:sz w:val="24"/>
          <w:szCs w:val="24"/>
          <w:vertAlign w:val="superscript"/>
        </w:rPr>
        <w:t>th</w:t>
      </w:r>
      <w:r w:rsidR="004E19CB" w:rsidRPr="00A64571">
        <w:rPr>
          <w:rFonts w:ascii="Arial" w:hAnsi="Arial" w:cs="Arial"/>
          <w:sz w:val="24"/>
          <w:szCs w:val="24"/>
        </w:rPr>
        <w:t xml:space="preserve"> edn. London: Kogan Page. </w:t>
      </w:r>
    </w:p>
    <w:p w14:paraId="227F18DB" w14:textId="6A2A9EE1" w:rsidR="00CD51CD" w:rsidRPr="00A64571" w:rsidRDefault="00CD51CD" w:rsidP="00A64571">
      <w:pPr>
        <w:spacing w:line="360" w:lineRule="auto"/>
        <w:rPr>
          <w:rFonts w:ascii="Arial" w:hAnsi="Arial" w:cs="Arial"/>
          <w:sz w:val="24"/>
          <w:szCs w:val="24"/>
        </w:rPr>
      </w:pPr>
      <w:r w:rsidRPr="00A64571">
        <w:rPr>
          <w:rFonts w:ascii="Arial" w:hAnsi="Arial" w:cs="Arial"/>
          <w:sz w:val="24"/>
          <w:szCs w:val="24"/>
        </w:rPr>
        <w:t xml:space="preserve">Williams, J.C. and Dolkas, J. (2022) </w:t>
      </w:r>
      <w:r w:rsidRPr="00A64571">
        <w:rPr>
          <w:rFonts w:ascii="Arial" w:hAnsi="Arial" w:cs="Arial"/>
          <w:i/>
          <w:iCs/>
          <w:sz w:val="24"/>
          <w:szCs w:val="24"/>
        </w:rPr>
        <w:t xml:space="preserve">Data-Driven Diversity. </w:t>
      </w:r>
      <w:r w:rsidRPr="00A64571">
        <w:rPr>
          <w:rFonts w:ascii="Arial" w:hAnsi="Arial" w:cs="Arial"/>
          <w:sz w:val="24"/>
          <w:szCs w:val="24"/>
        </w:rPr>
        <w:t xml:space="preserve">Available at: </w:t>
      </w:r>
      <w:r w:rsidRPr="00C8138A">
        <w:rPr>
          <w:rFonts w:ascii="Arial" w:hAnsi="Arial" w:cs="Arial"/>
          <w:sz w:val="24"/>
          <w:szCs w:val="24"/>
        </w:rPr>
        <w:t>https://hbr.org/2022/03/data-driven-diversity</w:t>
      </w:r>
      <w:r w:rsidRPr="00A64571">
        <w:rPr>
          <w:rFonts w:ascii="Arial" w:hAnsi="Arial" w:cs="Arial"/>
          <w:sz w:val="24"/>
          <w:szCs w:val="24"/>
        </w:rPr>
        <w:t xml:space="preserve"> (Accessed: 21 November 2023).</w:t>
      </w:r>
    </w:p>
    <w:p w14:paraId="2FA46604" w14:textId="1B6D1AE2" w:rsidR="00364963" w:rsidRPr="00A64571" w:rsidRDefault="00364963" w:rsidP="00A64571">
      <w:pPr>
        <w:spacing w:line="360" w:lineRule="auto"/>
        <w:rPr>
          <w:rFonts w:ascii="Arial" w:hAnsi="Arial" w:cs="Arial"/>
          <w:sz w:val="24"/>
          <w:szCs w:val="24"/>
        </w:rPr>
      </w:pPr>
      <w:r w:rsidRPr="00A64571">
        <w:rPr>
          <w:rFonts w:ascii="Arial" w:hAnsi="Arial" w:cs="Arial"/>
          <w:sz w:val="24"/>
          <w:szCs w:val="24"/>
        </w:rPr>
        <w:t xml:space="preserve">World Economic Forum (2022) </w:t>
      </w:r>
      <w:r w:rsidR="00D0564B" w:rsidRPr="00A64571">
        <w:rPr>
          <w:rFonts w:ascii="Arial" w:hAnsi="Arial" w:cs="Arial"/>
          <w:i/>
          <w:iCs/>
          <w:sz w:val="24"/>
          <w:szCs w:val="24"/>
        </w:rPr>
        <w:t xml:space="preserve">How can AI support diversity, equity, and inclusion? </w:t>
      </w:r>
      <w:r w:rsidR="00D0564B" w:rsidRPr="00A64571">
        <w:rPr>
          <w:rFonts w:ascii="Arial" w:hAnsi="Arial" w:cs="Arial"/>
          <w:sz w:val="24"/>
          <w:szCs w:val="24"/>
        </w:rPr>
        <w:t xml:space="preserve">Available at: </w:t>
      </w:r>
      <w:r w:rsidR="00D0564B" w:rsidRPr="00C8138A">
        <w:rPr>
          <w:rFonts w:ascii="Arial" w:hAnsi="Arial" w:cs="Arial"/>
          <w:sz w:val="24"/>
          <w:szCs w:val="24"/>
        </w:rPr>
        <w:t>https://www.weforum.org/agenda/2022/03/ai-support-diversity-equity-inclusion/</w:t>
      </w:r>
      <w:r w:rsidR="00D0564B" w:rsidRPr="00A64571">
        <w:rPr>
          <w:rFonts w:ascii="Arial" w:hAnsi="Arial" w:cs="Arial"/>
          <w:sz w:val="24"/>
          <w:szCs w:val="24"/>
        </w:rPr>
        <w:t xml:space="preserve"> (Accessed: 29 November 2023). </w:t>
      </w:r>
    </w:p>
    <w:p w14:paraId="672C244F" w14:textId="77777777" w:rsidR="00F825A8" w:rsidRPr="00A64571" w:rsidRDefault="00F825A8" w:rsidP="00A64571">
      <w:pPr>
        <w:spacing w:line="360" w:lineRule="auto"/>
        <w:rPr>
          <w:rFonts w:ascii="Arial" w:hAnsi="Arial" w:cs="Arial"/>
          <w:sz w:val="24"/>
          <w:szCs w:val="24"/>
        </w:rPr>
      </w:pPr>
    </w:p>
    <w:sectPr w:rsidR="00F825A8" w:rsidRPr="00A64571">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A1874D" w14:textId="77777777" w:rsidR="009039E8" w:rsidRDefault="009039E8" w:rsidP="009039E8">
      <w:pPr>
        <w:spacing w:after="0" w:line="240" w:lineRule="auto"/>
      </w:pPr>
      <w:r>
        <w:separator/>
      </w:r>
    </w:p>
  </w:endnote>
  <w:endnote w:type="continuationSeparator" w:id="0">
    <w:p w14:paraId="78E760B8" w14:textId="77777777" w:rsidR="009039E8" w:rsidRDefault="009039E8" w:rsidP="00903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color w:val="262626" w:themeColor="text1" w:themeTint="D9"/>
        <w:sz w:val="20"/>
        <w:szCs w:val="20"/>
      </w:rPr>
      <w:id w:val="-79062484"/>
      <w:docPartObj>
        <w:docPartGallery w:val="Page Numbers (Bottom of Page)"/>
        <w:docPartUnique/>
      </w:docPartObj>
    </w:sdtPr>
    <w:sdtContent>
      <w:sdt>
        <w:sdtPr>
          <w:rPr>
            <w:rFonts w:ascii="Arial" w:hAnsi="Arial" w:cs="Arial"/>
            <w:color w:val="262626" w:themeColor="text1" w:themeTint="D9"/>
            <w:sz w:val="20"/>
            <w:szCs w:val="20"/>
          </w:rPr>
          <w:id w:val="-1769616900"/>
          <w:docPartObj>
            <w:docPartGallery w:val="Page Numbers (Top of Page)"/>
            <w:docPartUnique/>
          </w:docPartObj>
        </w:sdtPr>
        <w:sdtContent>
          <w:p w14:paraId="7EB24A57" w14:textId="49A297C6" w:rsidR="00170B6F" w:rsidRPr="00172E1D" w:rsidRDefault="00170B6F">
            <w:pPr>
              <w:pStyle w:val="Footer"/>
              <w:jc w:val="right"/>
              <w:rPr>
                <w:rFonts w:ascii="Arial" w:hAnsi="Arial" w:cs="Arial"/>
                <w:color w:val="262626" w:themeColor="text1" w:themeTint="D9"/>
                <w:sz w:val="20"/>
                <w:szCs w:val="20"/>
              </w:rPr>
            </w:pPr>
            <w:r w:rsidRPr="00172E1D">
              <w:rPr>
                <w:rFonts w:ascii="Arial" w:hAnsi="Arial" w:cs="Arial"/>
                <w:color w:val="262626" w:themeColor="text1" w:themeTint="D9"/>
                <w:sz w:val="20"/>
                <w:szCs w:val="20"/>
              </w:rPr>
              <w:t xml:space="preserve">Page </w:t>
            </w:r>
            <w:r w:rsidRPr="00172E1D">
              <w:rPr>
                <w:rFonts w:ascii="Arial" w:hAnsi="Arial" w:cs="Arial"/>
                <w:b/>
                <w:bCs/>
                <w:color w:val="262626" w:themeColor="text1" w:themeTint="D9"/>
                <w:sz w:val="20"/>
                <w:szCs w:val="20"/>
              </w:rPr>
              <w:fldChar w:fldCharType="begin"/>
            </w:r>
            <w:r w:rsidRPr="00172E1D">
              <w:rPr>
                <w:rFonts w:ascii="Arial" w:hAnsi="Arial" w:cs="Arial"/>
                <w:b/>
                <w:bCs/>
                <w:color w:val="262626" w:themeColor="text1" w:themeTint="D9"/>
                <w:sz w:val="20"/>
                <w:szCs w:val="20"/>
              </w:rPr>
              <w:instrText>PAGE</w:instrText>
            </w:r>
            <w:r w:rsidRPr="00172E1D">
              <w:rPr>
                <w:rFonts w:ascii="Arial" w:hAnsi="Arial" w:cs="Arial"/>
                <w:b/>
                <w:bCs/>
                <w:color w:val="262626" w:themeColor="text1" w:themeTint="D9"/>
                <w:sz w:val="20"/>
                <w:szCs w:val="20"/>
              </w:rPr>
              <w:fldChar w:fldCharType="separate"/>
            </w:r>
            <w:r w:rsidRPr="00172E1D">
              <w:rPr>
                <w:rFonts w:ascii="Arial" w:hAnsi="Arial" w:cs="Arial"/>
                <w:b/>
                <w:bCs/>
                <w:color w:val="262626" w:themeColor="text1" w:themeTint="D9"/>
                <w:sz w:val="20"/>
                <w:szCs w:val="20"/>
              </w:rPr>
              <w:t>2</w:t>
            </w:r>
            <w:r w:rsidRPr="00172E1D">
              <w:rPr>
                <w:rFonts w:ascii="Arial" w:hAnsi="Arial" w:cs="Arial"/>
                <w:b/>
                <w:bCs/>
                <w:color w:val="262626" w:themeColor="text1" w:themeTint="D9"/>
                <w:sz w:val="20"/>
                <w:szCs w:val="20"/>
              </w:rPr>
              <w:fldChar w:fldCharType="end"/>
            </w:r>
            <w:r w:rsidRPr="00172E1D">
              <w:rPr>
                <w:rFonts w:ascii="Arial" w:hAnsi="Arial" w:cs="Arial"/>
                <w:color w:val="262626" w:themeColor="text1" w:themeTint="D9"/>
                <w:sz w:val="20"/>
                <w:szCs w:val="20"/>
              </w:rPr>
              <w:t xml:space="preserve"> of </w:t>
            </w:r>
            <w:r w:rsidRPr="00172E1D">
              <w:rPr>
                <w:rFonts w:ascii="Arial" w:hAnsi="Arial" w:cs="Arial"/>
                <w:b/>
                <w:bCs/>
                <w:color w:val="262626" w:themeColor="text1" w:themeTint="D9"/>
                <w:sz w:val="20"/>
                <w:szCs w:val="20"/>
              </w:rPr>
              <w:fldChar w:fldCharType="begin"/>
            </w:r>
            <w:r w:rsidRPr="00172E1D">
              <w:rPr>
                <w:rFonts w:ascii="Arial" w:hAnsi="Arial" w:cs="Arial"/>
                <w:b/>
                <w:bCs/>
                <w:color w:val="262626" w:themeColor="text1" w:themeTint="D9"/>
                <w:sz w:val="20"/>
                <w:szCs w:val="20"/>
              </w:rPr>
              <w:instrText>NUMPAGES</w:instrText>
            </w:r>
            <w:r w:rsidRPr="00172E1D">
              <w:rPr>
                <w:rFonts w:ascii="Arial" w:hAnsi="Arial" w:cs="Arial"/>
                <w:b/>
                <w:bCs/>
                <w:color w:val="262626" w:themeColor="text1" w:themeTint="D9"/>
                <w:sz w:val="20"/>
                <w:szCs w:val="20"/>
              </w:rPr>
              <w:fldChar w:fldCharType="separate"/>
            </w:r>
            <w:r w:rsidRPr="00172E1D">
              <w:rPr>
                <w:rFonts w:ascii="Arial" w:hAnsi="Arial" w:cs="Arial"/>
                <w:b/>
                <w:bCs/>
                <w:color w:val="262626" w:themeColor="text1" w:themeTint="D9"/>
                <w:sz w:val="20"/>
                <w:szCs w:val="20"/>
              </w:rPr>
              <w:t>2</w:t>
            </w:r>
            <w:r w:rsidRPr="00172E1D">
              <w:rPr>
                <w:rFonts w:ascii="Arial" w:hAnsi="Arial" w:cs="Arial"/>
                <w:b/>
                <w:bCs/>
                <w:color w:val="262626" w:themeColor="text1" w:themeTint="D9"/>
                <w:sz w:val="20"/>
                <w:szCs w:val="20"/>
              </w:rPr>
              <w:fldChar w:fldCharType="end"/>
            </w:r>
          </w:p>
        </w:sdtContent>
      </w:sdt>
    </w:sdtContent>
  </w:sdt>
  <w:p w14:paraId="60E057D0" w14:textId="77777777" w:rsidR="00170B6F" w:rsidRPr="00172E1D" w:rsidRDefault="00170B6F">
    <w:pPr>
      <w:pStyle w:val="Footer"/>
      <w:rPr>
        <w:rFonts w:ascii="Arial" w:hAnsi="Arial" w:cs="Arial"/>
        <w:color w:val="262626" w:themeColor="text1" w:themeTint="D9"/>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9D0FF2" w14:textId="77777777" w:rsidR="009039E8" w:rsidRDefault="009039E8" w:rsidP="009039E8">
      <w:pPr>
        <w:spacing w:after="0" w:line="240" w:lineRule="auto"/>
      </w:pPr>
      <w:r>
        <w:separator/>
      </w:r>
    </w:p>
  </w:footnote>
  <w:footnote w:type="continuationSeparator" w:id="0">
    <w:p w14:paraId="629AF40D" w14:textId="77777777" w:rsidR="009039E8" w:rsidRDefault="009039E8" w:rsidP="009039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A31F0B" w14:textId="1E7B32DD" w:rsidR="009039E8" w:rsidRPr="00FE78CF" w:rsidRDefault="00FE78CF" w:rsidP="00FE78CF">
    <w:pPr>
      <w:pStyle w:val="Header"/>
      <w:jc w:val="right"/>
      <w:rPr>
        <w:rFonts w:ascii="Arial" w:hAnsi="Arial" w:cs="Arial"/>
        <w:color w:val="404040" w:themeColor="text1" w:themeTint="BF"/>
        <w:sz w:val="20"/>
        <w:szCs w:val="20"/>
      </w:rPr>
    </w:pPr>
    <w:r w:rsidRPr="00FE78CF">
      <w:rPr>
        <w:rFonts w:ascii="Arial" w:hAnsi="Arial" w:cs="Arial"/>
        <w:color w:val="404040" w:themeColor="text1" w:themeTint="BF"/>
        <w:sz w:val="20"/>
        <w:szCs w:val="20"/>
      </w:rPr>
      <w:t xml:space="preserve">Joanne </w:t>
    </w:r>
    <w:r w:rsidRPr="00FE78CF">
      <w:rPr>
        <w:rFonts w:ascii="Arial" w:hAnsi="Arial" w:cs="Arial"/>
        <w:color w:val="262626" w:themeColor="text1" w:themeTint="D9"/>
        <w:sz w:val="20"/>
        <w:szCs w:val="20"/>
      </w:rPr>
      <w:t xml:space="preserve">Thomas </w:t>
    </w:r>
    <w:r w:rsidRPr="00FE78CF">
      <w:rPr>
        <w:rFonts w:ascii="Arial" w:hAnsi="Arial" w:cs="Arial"/>
        <w:color w:val="404040" w:themeColor="text1" w:themeTint="BF"/>
        <w:sz w:val="20"/>
        <w:szCs w:val="20"/>
      </w:rPr>
      <w:t>- 1403229</w:t>
    </w:r>
  </w:p>
  <w:p w14:paraId="06B03482" w14:textId="77777777" w:rsidR="009039E8" w:rsidRPr="00FE78CF" w:rsidRDefault="009039E8">
    <w:pPr>
      <w:pStyle w:val="Header"/>
      <w:rPr>
        <w:rFonts w:ascii="Arial" w:hAnsi="Arial" w:cs="Arial"/>
        <w:color w:val="404040" w:themeColor="text1" w:themeTint="BF"/>
        <w:sz w:val="20"/>
        <w:szCs w:val="20"/>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AA4E72"/>
    <w:multiLevelType w:val="hybridMultilevel"/>
    <w:tmpl w:val="52865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C991B12"/>
    <w:multiLevelType w:val="hybridMultilevel"/>
    <w:tmpl w:val="B14AD5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67900A4"/>
    <w:multiLevelType w:val="multilevel"/>
    <w:tmpl w:val="D0FAB30C"/>
    <w:lvl w:ilvl="0">
      <w:start w:val="1"/>
      <w:numFmt w:val="decimal"/>
      <w:lvlText w:val="%1."/>
      <w:lvlJc w:val="left"/>
      <w:pPr>
        <w:ind w:left="720" w:hanging="360"/>
      </w:pPr>
      <w:rPr>
        <w:rFonts w:hint="default"/>
        <w:b/>
      </w:rPr>
    </w:lvl>
    <w:lvl w:ilvl="1">
      <w:start w:val="1"/>
      <w:numFmt w:val="decimal"/>
      <w:isLgl/>
      <w:lvlText w:val="%1.%2."/>
      <w:lvlJc w:val="left"/>
      <w:pPr>
        <w:ind w:left="1080" w:hanging="720"/>
      </w:pPr>
      <w:rPr>
        <w:rFonts w:hint="default"/>
      </w:rPr>
    </w:lvl>
    <w:lvl w:ilvl="2">
      <w:start w:val="1"/>
      <w:numFmt w:val="decimal"/>
      <w:pStyle w:val="TOC2"/>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3" w15:restartNumberingAfterBreak="0">
    <w:nsid w:val="4A1D0210"/>
    <w:multiLevelType w:val="hybridMultilevel"/>
    <w:tmpl w:val="7BA04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71876467">
    <w:abstractNumId w:val="0"/>
  </w:num>
  <w:num w:numId="2" w16cid:durableId="352416316">
    <w:abstractNumId w:val="3"/>
  </w:num>
  <w:num w:numId="3" w16cid:durableId="372123835">
    <w:abstractNumId w:val="1"/>
  </w:num>
  <w:num w:numId="4" w16cid:durableId="10109838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1107"/>
    <w:rsid w:val="00001B2D"/>
    <w:rsid w:val="00002468"/>
    <w:rsid w:val="00003F5C"/>
    <w:rsid w:val="0001004A"/>
    <w:rsid w:val="0001211C"/>
    <w:rsid w:val="0002301C"/>
    <w:rsid w:val="00023B5F"/>
    <w:rsid w:val="00027FC1"/>
    <w:rsid w:val="000305E8"/>
    <w:rsid w:val="0003362C"/>
    <w:rsid w:val="00034BBC"/>
    <w:rsid w:val="00037CE7"/>
    <w:rsid w:val="000412F6"/>
    <w:rsid w:val="0005349B"/>
    <w:rsid w:val="0005577B"/>
    <w:rsid w:val="00055786"/>
    <w:rsid w:val="00057156"/>
    <w:rsid w:val="00057260"/>
    <w:rsid w:val="00057547"/>
    <w:rsid w:val="00061349"/>
    <w:rsid w:val="00062E57"/>
    <w:rsid w:val="00067AFB"/>
    <w:rsid w:val="000704A7"/>
    <w:rsid w:val="00071AD3"/>
    <w:rsid w:val="00076929"/>
    <w:rsid w:val="00077097"/>
    <w:rsid w:val="00083097"/>
    <w:rsid w:val="00083994"/>
    <w:rsid w:val="00085F0E"/>
    <w:rsid w:val="0008732C"/>
    <w:rsid w:val="000902EC"/>
    <w:rsid w:val="000925D4"/>
    <w:rsid w:val="000A0C89"/>
    <w:rsid w:val="000A11FD"/>
    <w:rsid w:val="000A309D"/>
    <w:rsid w:val="000A4F29"/>
    <w:rsid w:val="000B0C64"/>
    <w:rsid w:val="000B469C"/>
    <w:rsid w:val="000B6E52"/>
    <w:rsid w:val="000C038F"/>
    <w:rsid w:val="000C6EE5"/>
    <w:rsid w:val="000D14F1"/>
    <w:rsid w:val="000D1D13"/>
    <w:rsid w:val="000D43D2"/>
    <w:rsid w:val="000D4B1B"/>
    <w:rsid w:val="000D531F"/>
    <w:rsid w:val="000D6A10"/>
    <w:rsid w:val="000D7A5E"/>
    <w:rsid w:val="000E0FBC"/>
    <w:rsid w:val="000E1753"/>
    <w:rsid w:val="000E4FA3"/>
    <w:rsid w:val="000E5B9F"/>
    <w:rsid w:val="000E66C5"/>
    <w:rsid w:val="000E75B7"/>
    <w:rsid w:val="000E7A6A"/>
    <w:rsid w:val="000E7EAF"/>
    <w:rsid w:val="000F2857"/>
    <w:rsid w:val="000F411B"/>
    <w:rsid w:val="000F57D0"/>
    <w:rsid w:val="000F5F03"/>
    <w:rsid w:val="000F7D84"/>
    <w:rsid w:val="00100C8D"/>
    <w:rsid w:val="001062B4"/>
    <w:rsid w:val="00110515"/>
    <w:rsid w:val="0011548D"/>
    <w:rsid w:val="00117BCF"/>
    <w:rsid w:val="00121A17"/>
    <w:rsid w:val="00122AE8"/>
    <w:rsid w:val="001246DD"/>
    <w:rsid w:val="00125F3F"/>
    <w:rsid w:val="00131D3A"/>
    <w:rsid w:val="0013395A"/>
    <w:rsid w:val="00134356"/>
    <w:rsid w:val="00134BA4"/>
    <w:rsid w:val="00134E37"/>
    <w:rsid w:val="00137F27"/>
    <w:rsid w:val="00143751"/>
    <w:rsid w:val="0014697C"/>
    <w:rsid w:val="001474AC"/>
    <w:rsid w:val="00152D78"/>
    <w:rsid w:val="00154691"/>
    <w:rsid w:val="00155F93"/>
    <w:rsid w:val="00161AC2"/>
    <w:rsid w:val="00161DB1"/>
    <w:rsid w:val="00161E6C"/>
    <w:rsid w:val="00163B7F"/>
    <w:rsid w:val="00164575"/>
    <w:rsid w:val="00166307"/>
    <w:rsid w:val="00166B4B"/>
    <w:rsid w:val="00170B6F"/>
    <w:rsid w:val="00172E1D"/>
    <w:rsid w:val="0017376E"/>
    <w:rsid w:val="00174F76"/>
    <w:rsid w:val="00175723"/>
    <w:rsid w:val="00177FE8"/>
    <w:rsid w:val="001804B4"/>
    <w:rsid w:val="00180E00"/>
    <w:rsid w:val="00183582"/>
    <w:rsid w:val="0018445F"/>
    <w:rsid w:val="00184F27"/>
    <w:rsid w:val="00186AD7"/>
    <w:rsid w:val="00192326"/>
    <w:rsid w:val="00192881"/>
    <w:rsid w:val="00192E52"/>
    <w:rsid w:val="00193AD4"/>
    <w:rsid w:val="00196012"/>
    <w:rsid w:val="00197D66"/>
    <w:rsid w:val="001A0309"/>
    <w:rsid w:val="001A0343"/>
    <w:rsid w:val="001A1EC3"/>
    <w:rsid w:val="001A5652"/>
    <w:rsid w:val="001B00E2"/>
    <w:rsid w:val="001B0675"/>
    <w:rsid w:val="001B085B"/>
    <w:rsid w:val="001B1CC3"/>
    <w:rsid w:val="001B1D6D"/>
    <w:rsid w:val="001B557F"/>
    <w:rsid w:val="001B5B42"/>
    <w:rsid w:val="001B6561"/>
    <w:rsid w:val="001B6B85"/>
    <w:rsid w:val="001C6CB7"/>
    <w:rsid w:val="001D2599"/>
    <w:rsid w:val="001D2B8A"/>
    <w:rsid w:val="001D2D3C"/>
    <w:rsid w:val="001D4804"/>
    <w:rsid w:val="001D6929"/>
    <w:rsid w:val="001D6E1F"/>
    <w:rsid w:val="001E169E"/>
    <w:rsid w:val="001E4DA7"/>
    <w:rsid w:val="001E7068"/>
    <w:rsid w:val="001F106C"/>
    <w:rsid w:val="00202760"/>
    <w:rsid w:val="00204D12"/>
    <w:rsid w:val="00204EE3"/>
    <w:rsid w:val="002067CD"/>
    <w:rsid w:val="00216DAD"/>
    <w:rsid w:val="002174AA"/>
    <w:rsid w:val="002245F4"/>
    <w:rsid w:val="0022503C"/>
    <w:rsid w:val="00232C58"/>
    <w:rsid w:val="002361C0"/>
    <w:rsid w:val="00236B4D"/>
    <w:rsid w:val="00242975"/>
    <w:rsid w:val="00242CE9"/>
    <w:rsid w:val="00243374"/>
    <w:rsid w:val="002439F3"/>
    <w:rsid w:val="00244FFB"/>
    <w:rsid w:val="00247A20"/>
    <w:rsid w:val="00250430"/>
    <w:rsid w:val="00253314"/>
    <w:rsid w:val="00254CF9"/>
    <w:rsid w:val="0025523F"/>
    <w:rsid w:val="00262710"/>
    <w:rsid w:val="00262F33"/>
    <w:rsid w:val="002634E7"/>
    <w:rsid w:val="002642D2"/>
    <w:rsid w:val="0026548E"/>
    <w:rsid w:val="002670E4"/>
    <w:rsid w:val="00270813"/>
    <w:rsid w:val="0027312B"/>
    <w:rsid w:val="002769FC"/>
    <w:rsid w:val="00276AA0"/>
    <w:rsid w:val="002777CD"/>
    <w:rsid w:val="002872FA"/>
    <w:rsid w:val="00287E3F"/>
    <w:rsid w:val="0029143D"/>
    <w:rsid w:val="002976E5"/>
    <w:rsid w:val="002977E8"/>
    <w:rsid w:val="002A0E9E"/>
    <w:rsid w:val="002A1216"/>
    <w:rsid w:val="002A2939"/>
    <w:rsid w:val="002A4FEB"/>
    <w:rsid w:val="002A6C6A"/>
    <w:rsid w:val="002A71A8"/>
    <w:rsid w:val="002B1F2F"/>
    <w:rsid w:val="002B40BB"/>
    <w:rsid w:val="002B5993"/>
    <w:rsid w:val="002B69CE"/>
    <w:rsid w:val="002C2DD6"/>
    <w:rsid w:val="002C3BBC"/>
    <w:rsid w:val="002C4903"/>
    <w:rsid w:val="002C529D"/>
    <w:rsid w:val="002D0327"/>
    <w:rsid w:val="002D077B"/>
    <w:rsid w:val="002D2A94"/>
    <w:rsid w:val="002D5188"/>
    <w:rsid w:val="002E1506"/>
    <w:rsid w:val="002E397C"/>
    <w:rsid w:val="002E46A6"/>
    <w:rsid w:val="002F0F4C"/>
    <w:rsid w:val="002F1819"/>
    <w:rsid w:val="002F1CFA"/>
    <w:rsid w:val="002F1FF7"/>
    <w:rsid w:val="002F2B26"/>
    <w:rsid w:val="002F353B"/>
    <w:rsid w:val="002F38B9"/>
    <w:rsid w:val="002F3CC3"/>
    <w:rsid w:val="002F5C14"/>
    <w:rsid w:val="00300493"/>
    <w:rsid w:val="00300F25"/>
    <w:rsid w:val="00301D71"/>
    <w:rsid w:val="00302F8E"/>
    <w:rsid w:val="0030305F"/>
    <w:rsid w:val="00303CAF"/>
    <w:rsid w:val="003048FA"/>
    <w:rsid w:val="003069C6"/>
    <w:rsid w:val="00310A0B"/>
    <w:rsid w:val="00314428"/>
    <w:rsid w:val="00316D39"/>
    <w:rsid w:val="0031765E"/>
    <w:rsid w:val="003217A6"/>
    <w:rsid w:val="00322031"/>
    <w:rsid w:val="003230C9"/>
    <w:rsid w:val="003251B8"/>
    <w:rsid w:val="00325FD4"/>
    <w:rsid w:val="00330209"/>
    <w:rsid w:val="00333F57"/>
    <w:rsid w:val="0034036F"/>
    <w:rsid w:val="00342CAB"/>
    <w:rsid w:val="00352C1B"/>
    <w:rsid w:val="003574EB"/>
    <w:rsid w:val="00360649"/>
    <w:rsid w:val="00361A37"/>
    <w:rsid w:val="00364963"/>
    <w:rsid w:val="00370362"/>
    <w:rsid w:val="00373F59"/>
    <w:rsid w:val="0037456C"/>
    <w:rsid w:val="003757B7"/>
    <w:rsid w:val="00381DDD"/>
    <w:rsid w:val="00392636"/>
    <w:rsid w:val="00392EA9"/>
    <w:rsid w:val="003A0F00"/>
    <w:rsid w:val="003A421B"/>
    <w:rsid w:val="003A5884"/>
    <w:rsid w:val="003A602A"/>
    <w:rsid w:val="003A6908"/>
    <w:rsid w:val="003A6F57"/>
    <w:rsid w:val="003B6810"/>
    <w:rsid w:val="003C0992"/>
    <w:rsid w:val="003C0B56"/>
    <w:rsid w:val="003C3CD1"/>
    <w:rsid w:val="003C49DD"/>
    <w:rsid w:val="003C62AA"/>
    <w:rsid w:val="003D4667"/>
    <w:rsid w:val="003E376D"/>
    <w:rsid w:val="003E5060"/>
    <w:rsid w:val="003E6EF1"/>
    <w:rsid w:val="003F1C4F"/>
    <w:rsid w:val="003F4530"/>
    <w:rsid w:val="003F5133"/>
    <w:rsid w:val="003F6B79"/>
    <w:rsid w:val="00404181"/>
    <w:rsid w:val="00405EA2"/>
    <w:rsid w:val="0040608F"/>
    <w:rsid w:val="00406FC2"/>
    <w:rsid w:val="00411EEA"/>
    <w:rsid w:val="0041365E"/>
    <w:rsid w:val="00414589"/>
    <w:rsid w:val="00415A70"/>
    <w:rsid w:val="004172E8"/>
    <w:rsid w:val="0042044F"/>
    <w:rsid w:val="00422DF0"/>
    <w:rsid w:val="0042520F"/>
    <w:rsid w:val="00425892"/>
    <w:rsid w:val="00432F0F"/>
    <w:rsid w:val="00434D73"/>
    <w:rsid w:val="004359B1"/>
    <w:rsid w:val="00435FD5"/>
    <w:rsid w:val="00436E7D"/>
    <w:rsid w:val="00437DF1"/>
    <w:rsid w:val="00440EA2"/>
    <w:rsid w:val="00445746"/>
    <w:rsid w:val="004465F3"/>
    <w:rsid w:val="00455729"/>
    <w:rsid w:val="004569F6"/>
    <w:rsid w:val="00457607"/>
    <w:rsid w:val="00465A53"/>
    <w:rsid w:val="00465BA6"/>
    <w:rsid w:val="0046788B"/>
    <w:rsid w:val="0047163B"/>
    <w:rsid w:val="004728DF"/>
    <w:rsid w:val="004765CD"/>
    <w:rsid w:val="00482447"/>
    <w:rsid w:val="0049467A"/>
    <w:rsid w:val="00494AC4"/>
    <w:rsid w:val="004977FA"/>
    <w:rsid w:val="004978C1"/>
    <w:rsid w:val="004A24F2"/>
    <w:rsid w:val="004A3647"/>
    <w:rsid w:val="004A5098"/>
    <w:rsid w:val="004A7CEF"/>
    <w:rsid w:val="004B2A4B"/>
    <w:rsid w:val="004B2CB1"/>
    <w:rsid w:val="004B5668"/>
    <w:rsid w:val="004B5E1A"/>
    <w:rsid w:val="004C09F0"/>
    <w:rsid w:val="004C1D11"/>
    <w:rsid w:val="004C51DC"/>
    <w:rsid w:val="004D12B7"/>
    <w:rsid w:val="004D14E7"/>
    <w:rsid w:val="004D3112"/>
    <w:rsid w:val="004D508F"/>
    <w:rsid w:val="004D7D41"/>
    <w:rsid w:val="004E19CB"/>
    <w:rsid w:val="004E2602"/>
    <w:rsid w:val="004E7D7E"/>
    <w:rsid w:val="004F31E5"/>
    <w:rsid w:val="00500FF8"/>
    <w:rsid w:val="00501047"/>
    <w:rsid w:val="00501169"/>
    <w:rsid w:val="005017CA"/>
    <w:rsid w:val="00501811"/>
    <w:rsid w:val="00501FB5"/>
    <w:rsid w:val="00502951"/>
    <w:rsid w:val="005050FD"/>
    <w:rsid w:val="00512116"/>
    <w:rsid w:val="005229DA"/>
    <w:rsid w:val="00522BA5"/>
    <w:rsid w:val="00525A01"/>
    <w:rsid w:val="0052606C"/>
    <w:rsid w:val="0053008A"/>
    <w:rsid w:val="00530BBA"/>
    <w:rsid w:val="00534304"/>
    <w:rsid w:val="00537668"/>
    <w:rsid w:val="005409AE"/>
    <w:rsid w:val="00541BEE"/>
    <w:rsid w:val="00541FB8"/>
    <w:rsid w:val="00550DDE"/>
    <w:rsid w:val="005513A6"/>
    <w:rsid w:val="0055795F"/>
    <w:rsid w:val="0056313C"/>
    <w:rsid w:val="00567771"/>
    <w:rsid w:val="0056793F"/>
    <w:rsid w:val="005728CD"/>
    <w:rsid w:val="00573551"/>
    <w:rsid w:val="005737D0"/>
    <w:rsid w:val="0057513F"/>
    <w:rsid w:val="00576F89"/>
    <w:rsid w:val="005818E6"/>
    <w:rsid w:val="00582A3D"/>
    <w:rsid w:val="00582AFC"/>
    <w:rsid w:val="005835B0"/>
    <w:rsid w:val="0059027A"/>
    <w:rsid w:val="00591A0B"/>
    <w:rsid w:val="00593D50"/>
    <w:rsid w:val="00593D5F"/>
    <w:rsid w:val="00593DC4"/>
    <w:rsid w:val="005A4B4A"/>
    <w:rsid w:val="005A5AEE"/>
    <w:rsid w:val="005A67E3"/>
    <w:rsid w:val="005B0195"/>
    <w:rsid w:val="005B09C3"/>
    <w:rsid w:val="005B43B6"/>
    <w:rsid w:val="005C2AFD"/>
    <w:rsid w:val="005C4E32"/>
    <w:rsid w:val="005C6332"/>
    <w:rsid w:val="005D141B"/>
    <w:rsid w:val="005D3462"/>
    <w:rsid w:val="005F2757"/>
    <w:rsid w:val="005F304C"/>
    <w:rsid w:val="00600F60"/>
    <w:rsid w:val="00601FB4"/>
    <w:rsid w:val="00607573"/>
    <w:rsid w:val="00613E4D"/>
    <w:rsid w:val="00614098"/>
    <w:rsid w:val="00614404"/>
    <w:rsid w:val="00620978"/>
    <w:rsid w:val="0062169A"/>
    <w:rsid w:val="006222A9"/>
    <w:rsid w:val="00627031"/>
    <w:rsid w:val="00627D23"/>
    <w:rsid w:val="00634062"/>
    <w:rsid w:val="006349BC"/>
    <w:rsid w:val="00636388"/>
    <w:rsid w:val="006364EB"/>
    <w:rsid w:val="00640D24"/>
    <w:rsid w:val="00643535"/>
    <w:rsid w:val="006466D1"/>
    <w:rsid w:val="00646DB3"/>
    <w:rsid w:val="006507A2"/>
    <w:rsid w:val="00650904"/>
    <w:rsid w:val="006536C3"/>
    <w:rsid w:val="006557CF"/>
    <w:rsid w:val="00656145"/>
    <w:rsid w:val="00657395"/>
    <w:rsid w:val="00663ABD"/>
    <w:rsid w:val="00665331"/>
    <w:rsid w:val="00673437"/>
    <w:rsid w:val="006745EB"/>
    <w:rsid w:val="0068110A"/>
    <w:rsid w:val="00681A20"/>
    <w:rsid w:val="00682B75"/>
    <w:rsid w:val="00684C00"/>
    <w:rsid w:val="0068669C"/>
    <w:rsid w:val="006947D3"/>
    <w:rsid w:val="0069633A"/>
    <w:rsid w:val="00697F81"/>
    <w:rsid w:val="006A1E3E"/>
    <w:rsid w:val="006A3870"/>
    <w:rsid w:val="006A589E"/>
    <w:rsid w:val="006A657A"/>
    <w:rsid w:val="006B1568"/>
    <w:rsid w:val="006B3E0E"/>
    <w:rsid w:val="006B4B24"/>
    <w:rsid w:val="006B4C2E"/>
    <w:rsid w:val="006B5D72"/>
    <w:rsid w:val="006B675B"/>
    <w:rsid w:val="006B7CD4"/>
    <w:rsid w:val="006C14ED"/>
    <w:rsid w:val="006C6DFE"/>
    <w:rsid w:val="006C6F0F"/>
    <w:rsid w:val="006D11CD"/>
    <w:rsid w:val="006D1EAE"/>
    <w:rsid w:val="006D4E36"/>
    <w:rsid w:val="006D561E"/>
    <w:rsid w:val="006E0ECD"/>
    <w:rsid w:val="006E412F"/>
    <w:rsid w:val="006E50AA"/>
    <w:rsid w:val="006E57FC"/>
    <w:rsid w:val="006F4602"/>
    <w:rsid w:val="006F4CFE"/>
    <w:rsid w:val="00700365"/>
    <w:rsid w:val="00701F03"/>
    <w:rsid w:val="007053BD"/>
    <w:rsid w:val="00707EBB"/>
    <w:rsid w:val="00707EE4"/>
    <w:rsid w:val="007104FE"/>
    <w:rsid w:val="0071297F"/>
    <w:rsid w:val="00713B47"/>
    <w:rsid w:val="0071606D"/>
    <w:rsid w:val="0071609B"/>
    <w:rsid w:val="00716315"/>
    <w:rsid w:val="00722B39"/>
    <w:rsid w:val="00725547"/>
    <w:rsid w:val="00731100"/>
    <w:rsid w:val="007322C0"/>
    <w:rsid w:val="00732BC1"/>
    <w:rsid w:val="007370A6"/>
    <w:rsid w:val="00737BA8"/>
    <w:rsid w:val="007441F0"/>
    <w:rsid w:val="00745990"/>
    <w:rsid w:val="00746EA9"/>
    <w:rsid w:val="00750105"/>
    <w:rsid w:val="00751018"/>
    <w:rsid w:val="007511BE"/>
    <w:rsid w:val="00751863"/>
    <w:rsid w:val="00751BD8"/>
    <w:rsid w:val="00751E9A"/>
    <w:rsid w:val="00752391"/>
    <w:rsid w:val="00753DE2"/>
    <w:rsid w:val="00754C68"/>
    <w:rsid w:val="007555F4"/>
    <w:rsid w:val="007572EF"/>
    <w:rsid w:val="00757CEA"/>
    <w:rsid w:val="00761260"/>
    <w:rsid w:val="00761C7F"/>
    <w:rsid w:val="007623A7"/>
    <w:rsid w:val="007624C0"/>
    <w:rsid w:val="00771604"/>
    <w:rsid w:val="007716B9"/>
    <w:rsid w:val="00772328"/>
    <w:rsid w:val="00773069"/>
    <w:rsid w:val="00776377"/>
    <w:rsid w:val="00782D44"/>
    <w:rsid w:val="00787436"/>
    <w:rsid w:val="0078768B"/>
    <w:rsid w:val="007878A9"/>
    <w:rsid w:val="007900E8"/>
    <w:rsid w:val="00791682"/>
    <w:rsid w:val="0079412C"/>
    <w:rsid w:val="00794EB3"/>
    <w:rsid w:val="00795308"/>
    <w:rsid w:val="00796D39"/>
    <w:rsid w:val="00797316"/>
    <w:rsid w:val="007A4E26"/>
    <w:rsid w:val="007B24BC"/>
    <w:rsid w:val="007B561E"/>
    <w:rsid w:val="007B6065"/>
    <w:rsid w:val="007B71A6"/>
    <w:rsid w:val="007C24CD"/>
    <w:rsid w:val="007C4ECD"/>
    <w:rsid w:val="007D06CF"/>
    <w:rsid w:val="007D082B"/>
    <w:rsid w:val="007D0A9C"/>
    <w:rsid w:val="007D0AFC"/>
    <w:rsid w:val="007D26A8"/>
    <w:rsid w:val="007D3256"/>
    <w:rsid w:val="007D5446"/>
    <w:rsid w:val="007D547B"/>
    <w:rsid w:val="007D5E36"/>
    <w:rsid w:val="007E2323"/>
    <w:rsid w:val="007E512F"/>
    <w:rsid w:val="007F15A3"/>
    <w:rsid w:val="007F34A7"/>
    <w:rsid w:val="007F3BE0"/>
    <w:rsid w:val="007F503B"/>
    <w:rsid w:val="007F6940"/>
    <w:rsid w:val="007F7508"/>
    <w:rsid w:val="008003A5"/>
    <w:rsid w:val="008005D1"/>
    <w:rsid w:val="008040CE"/>
    <w:rsid w:val="008053E2"/>
    <w:rsid w:val="00807478"/>
    <w:rsid w:val="00807F56"/>
    <w:rsid w:val="00810320"/>
    <w:rsid w:val="008106A8"/>
    <w:rsid w:val="00810A5C"/>
    <w:rsid w:val="008125B4"/>
    <w:rsid w:val="00812738"/>
    <w:rsid w:val="008136EE"/>
    <w:rsid w:val="00814B3A"/>
    <w:rsid w:val="00815B72"/>
    <w:rsid w:val="00820B4D"/>
    <w:rsid w:val="00823A4E"/>
    <w:rsid w:val="008241CA"/>
    <w:rsid w:val="00824F1C"/>
    <w:rsid w:val="00826FE9"/>
    <w:rsid w:val="0083019D"/>
    <w:rsid w:val="00840923"/>
    <w:rsid w:val="0084218B"/>
    <w:rsid w:val="008427BF"/>
    <w:rsid w:val="00842B66"/>
    <w:rsid w:val="008506EE"/>
    <w:rsid w:val="0085350C"/>
    <w:rsid w:val="008559DB"/>
    <w:rsid w:val="008602C5"/>
    <w:rsid w:val="00862F93"/>
    <w:rsid w:val="00867930"/>
    <w:rsid w:val="00871C78"/>
    <w:rsid w:val="00873899"/>
    <w:rsid w:val="00874DB0"/>
    <w:rsid w:val="00875588"/>
    <w:rsid w:val="008766E4"/>
    <w:rsid w:val="00876C9F"/>
    <w:rsid w:val="00877546"/>
    <w:rsid w:val="00877F10"/>
    <w:rsid w:val="00883CAA"/>
    <w:rsid w:val="00883E91"/>
    <w:rsid w:val="0088727C"/>
    <w:rsid w:val="0089118E"/>
    <w:rsid w:val="008920FF"/>
    <w:rsid w:val="00892896"/>
    <w:rsid w:val="00892EA2"/>
    <w:rsid w:val="00893059"/>
    <w:rsid w:val="0089490B"/>
    <w:rsid w:val="00895EE6"/>
    <w:rsid w:val="00896550"/>
    <w:rsid w:val="00897A81"/>
    <w:rsid w:val="008A07CB"/>
    <w:rsid w:val="008A1907"/>
    <w:rsid w:val="008A229C"/>
    <w:rsid w:val="008A4911"/>
    <w:rsid w:val="008B0252"/>
    <w:rsid w:val="008B11D5"/>
    <w:rsid w:val="008B26E9"/>
    <w:rsid w:val="008B4B13"/>
    <w:rsid w:val="008C1E6C"/>
    <w:rsid w:val="008C6D6F"/>
    <w:rsid w:val="008D1119"/>
    <w:rsid w:val="008D3954"/>
    <w:rsid w:val="008D50C6"/>
    <w:rsid w:val="008D51F7"/>
    <w:rsid w:val="008D5F20"/>
    <w:rsid w:val="008D6BB9"/>
    <w:rsid w:val="008D754C"/>
    <w:rsid w:val="008E20E8"/>
    <w:rsid w:val="008E20F9"/>
    <w:rsid w:val="008F0AA2"/>
    <w:rsid w:val="008F1F86"/>
    <w:rsid w:val="008F26CD"/>
    <w:rsid w:val="008F51DB"/>
    <w:rsid w:val="008F603A"/>
    <w:rsid w:val="008F63AC"/>
    <w:rsid w:val="008F75F4"/>
    <w:rsid w:val="008F76DF"/>
    <w:rsid w:val="00902D8B"/>
    <w:rsid w:val="009039E8"/>
    <w:rsid w:val="00913DD2"/>
    <w:rsid w:val="009179D0"/>
    <w:rsid w:val="00920E54"/>
    <w:rsid w:val="00921818"/>
    <w:rsid w:val="00923115"/>
    <w:rsid w:val="009233BD"/>
    <w:rsid w:val="00925B77"/>
    <w:rsid w:val="009267B1"/>
    <w:rsid w:val="00926FEC"/>
    <w:rsid w:val="00930AF0"/>
    <w:rsid w:val="009331B4"/>
    <w:rsid w:val="009362FD"/>
    <w:rsid w:val="00937F48"/>
    <w:rsid w:val="00945A3C"/>
    <w:rsid w:val="009532D0"/>
    <w:rsid w:val="00960EC5"/>
    <w:rsid w:val="00961696"/>
    <w:rsid w:val="009626A5"/>
    <w:rsid w:val="00965F07"/>
    <w:rsid w:val="0096701E"/>
    <w:rsid w:val="009670CC"/>
    <w:rsid w:val="00970016"/>
    <w:rsid w:val="009703C5"/>
    <w:rsid w:val="00972E8F"/>
    <w:rsid w:val="009738AA"/>
    <w:rsid w:val="00974273"/>
    <w:rsid w:val="00984294"/>
    <w:rsid w:val="009949B3"/>
    <w:rsid w:val="00995FD4"/>
    <w:rsid w:val="009A1E6B"/>
    <w:rsid w:val="009A7231"/>
    <w:rsid w:val="009B1BBD"/>
    <w:rsid w:val="009B2AA0"/>
    <w:rsid w:val="009B434E"/>
    <w:rsid w:val="009B58AD"/>
    <w:rsid w:val="009B69AB"/>
    <w:rsid w:val="009C3658"/>
    <w:rsid w:val="009C488D"/>
    <w:rsid w:val="009C639B"/>
    <w:rsid w:val="009C68FE"/>
    <w:rsid w:val="009C7A85"/>
    <w:rsid w:val="009D0AA9"/>
    <w:rsid w:val="009D45BA"/>
    <w:rsid w:val="009D7178"/>
    <w:rsid w:val="009E176A"/>
    <w:rsid w:val="009E1A76"/>
    <w:rsid w:val="009E5AB7"/>
    <w:rsid w:val="009E6AAE"/>
    <w:rsid w:val="009F03DE"/>
    <w:rsid w:val="009F5147"/>
    <w:rsid w:val="009F5354"/>
    <w:rsid w:val="009F6869"/>
    <w:rsid w:val="00A00CE3"/>
    <w:rsid w:val="00A02E6C"/>
    <w:rsid w:val="00A03814"/>
    <w:rsid w:val="00A052DF"/>
    <w:rsid w:val="00A05E26"/>
    <w:rsid w:val="00A10DD1"/>
    <w:rsid w:val="00A11DC1"/>
    <w:rsid w:val="00A12C58"/>
    <w:rsid w:val="00A1555C"/>
    <w:rsid w:val="00A15E93"/>
    <w:rsid w:val="00A16C3C"/>
    <w:rsid w:val="00A177E1"/>
    <w:rsid w:val="00A17806"/>
    <w:rsid w:val="00A20747"/>
    <w:rsid w:val="00A21056"/>
    <w:rsid w:val="00A229F6"/>
    <w:rsid w:val="00A2302D"/>
    <w:rsid w:val="00A32E0F"/>
    <w:rsid w:val="00A33895"/>
    <w:rsid w:val="00A347DC"/>
    <w:rsid w:val="00A35AB7"/>
    <w:rsid w:val="00A35EE8"/>
    <w:rsid w:val="00A36C33"/>
    <w:rsid w:val="00A3745F"/>
    <w:rsid w:val="00A37E66"/>
    <w:rsid w:val="00A42046"/>
    <w:rsid w:val="00A42C03"/>
    <w:rsid w:val="00A44908"/>
    <w:rsid w:val="00A465CD"/>
    <w:rsid w:val="00A50D0F"/>
    <w:rsid w:val="00A517FF"/>
    <w:rsid w:val="00A52550"/>
    <w:rsid w:val="00A52A6A"/>
    <w:rsid w:val="00A53BAB"/>
    <w:rsid w:val="00A53C7D"/>
    <w:rsid w:val="00A5445B"/>
    <w:rsid w:val="00A547F0"/>
    <w:rsid w:val="00A56953"/>
    <w:rsid w:val="00A56F41"/>
    <w:rsid w:val="00A644B9"/>
    <w:rsid w:val="00A64571"/>
    <w:rsid w:val="00A64BC5"/>
    <w:rsid w:val="00A66C49"/>
    <w:rsid w:val="00A70E4F"/>
    <w:rsid w:val="00A718C7"/>
    <w:rsid w:val="00A72AD4"/>
    <w:rsid w:val="00A73A8A"/>
    <w:rsid w:val="00A7585B"/>
    <w:rsid w:val="00A80178"/>
    <w:rsid w:val="00A81C12"/>
    <w:rsid w:val="00A822BF"/>
    <w:rsid w:val="00A8384B"/>
    <w:rsid w:val="00A83CAF"/>
    <w:rsid w:val="00A84DB2"/>
    <w:rsid w:val="00A8625C"/>
    <w:rsid w:val="00A93AC2"/>
    <w:rsid w:val="00AA07F1"/>
    <w:rsid w:val="00AA33FD"/>
    <w:rsid w:val="00AA46CA"/>
    <w:rsid w:val="00AA565A"/>
    <w:rsid w:val="00AA793D"/>
    <w:rsid w:val="00AB0A6B"/>
    <w:rsid w:val="00AB2176"/>
    <w:rsid w:val="00AB2F9A"/>
    <w:rsid w:val="00AB64ED"/>
    <w:rsid w:val="00AC134B"/>
    <w:rsid w:val="00AC5A09"/>
    <w:rsid w:val="00AD1EA8"/>
    <w:rsid w:val="00AD3542"/>
    <w:rsid w:val="00AD4A87"/>
    <w:rsid w:val="00AD4C73"/>
    <w:rsid w:val="00AD7F2C"/>
    <w:rsid w:val="00AE0B14"/>
    <w:rsid w:val="00AE209E"/>
    <w:rsid w:val="00AE35DE"/>
    <w:rsid w:val="00AF0D98"/>
    <w:rsid w:val="00AF1674"/>
    <w:rsid w:val="00AF27CC"/>
    <w:rsid w:val="00AF2ED5"/>
    <w:rsid w:val="00AF4A86"/>
    <w:rsid w:val="00AF70EA"/>
    <w:rsid w:val="00B00E94"/>
    <w:rsid w:val="00B00F7D"/>
    <w:rsid w:val="00B03476"/>
    <w:rsid w:val="00B10236"/>
    <w:rsid w:val="00B12A7C"/>
    <w:rsid w:val="00B155A7"/>
    <w:rsid w:val="00B1608A"/>
    <w:rsid w:val="00B16951"/>
    <w:rsid w:val="00B17B5F"/>
    <w:rsid w:val="00B20F8D"/>
    <w:rsid w:val="00B2293D"/>
    <w:rsid w:val="00B22E33"/>
    <w:rsid w:val="00B268C2"/>
    <w:rsid w:val="00B35AFB"/>
    <w:rsid w:val="00B37480"/>
    <w:rsid w:val="00B377A4"/>
    <w:rsid w:val="00B43334"/>
    <w:rsid w:val="00B45DAE"/>
    <w:rsid w:val="00B467EF"/>
    <w:rsid w:val="00B46F99"/>
    <w:rsid w:val="00B507E0"/>
    <w:rsid w:val="00B5255C"/>
    <w:rsid w:val="00B57D15"/>
    <w:rsid w:val="00B6231E"/>
    <w:rsid w:val="00B62E1D"/>
    <w:rsid w:val="00B64BDD"/>
    <w:rsid w:val="00B7180F"/>
    <w:rsid w:val="00B72C8B"/>
    <w:rsid w:val="00B74AE4"/>
    <w:rsid w:val="00B75569"/>
    <w:rsid w:val="00B758D0"/>
    <w:rsid w:val="00B767C0"/>
    <w:rsid w:val="00B77B63"/>
    <w:rsid w:val="00B80B8E"/>
    <w:rsid w:val="00B81107"/>
    <w:rsid w:val="00B82424"/>
    <w:rsid w:val="00B82EAE"/>
    <w:rsid w:val="00B8487C"/>
    <w:rsid w:val="00B84ECB"/>
    <w:rsid w:val="00B93D57"/>
    <w:rsid w:val="00B94610"/>
    <w:rsid w:val="00B95EA1"/>
    <w:rsid w:val="00BA2B7F"/>
    <w:rsid w:val="00BA5B55"/>
    <w:rsid w:val="00BA5D10"/>
    <w:rsid w:val="00BA6A66"/>
    <w:rsid w:val="00BB1B28"/>
    <w:rsid w:val="00BB3074"/>
    <w:rsid w:val="00BB34A9"/>
    <w:rsid w:val="00BB4A7B"/>
    <w:rsid w:val="00BB6378"/>
    <w:rsid w:val="00BB6D13"/>
    <w:rsid w:val="00BC2B52"/>
    <w:rsid w:val="00BC66CC"/>
    <w:rsid w:val="00BC7D5E"/>
    <w:rsid w:val="00BD18C9"/>
    <w:rsid w:val="00BD7837"/>
    <w:rsid w:val="00BE17FE"/>
    <w:rsid w:val="00BE1990"/>
    <w:rsid w:val="00BE2E44"/>
    <w:rsid w:val="00BE72FA"/>
    <w:rsid w:val="00BF1F20"/>
    <w:rsid w:val="00BF406F"/>
    <w:rsid w:val="00BF4EB0"/>
    <w:rsid w:val="00BF6AF4"/>
    <w:rsid w:val="00C004C3"/>
    <w:rsid w:val="00C01EC9"/>
    <w:rsid w:val="00C02694"/>
    <w:rsid w:val="00C040F3"/>
    <w:rsid w:val="00C06372"/>
    <w:rsid w:val="00C07759"/>
    <w:rsid w:val="00C15CFB"/>
    <w:rsid w:val="00C25A93"/>
    <w:rsid w:val="00C26193"/>
    <w:rsid w:val="00C311CA"/>
    <w:rsid w:val="00C3599E"/>
    <w:rsid w:val="00C364D0"/>
    <w:rsid w:val="00C36C6B"/>
    <w:rsid w:val="00C4056B"/>
    <w:rsid w:val="00C46FE0"/>
    <w:rsid w:val="00C4768A"/>
    <w:rsid w:val="00C54073"/>
    <w:rsid w:val="00C61A9F"/>
    <w:rsid w:val="00C70B1C"/>
    <w:rsid w:val="00C70E3E"/>
    <w:rsid w:val="00C71DBA"/>
    <w:rsid w:val="00C732D2"/>
    <w:rsid w:val="00C756E4"/>
    <w:rsid w:val="00C76440"/>
    <w:rsid w:val="00C805E9"/>
    <w:rsid w:val="00C8138A"/>
    <w:rsid w:val="00C81720"/>
    <w:rsid w:val="00C81935"/>
    <w:rsid w:val="00C840BA"/>
    <w:rsid w:val="00C85491"/>
    <w:rsid w:val="00C85F43"/>
    <w:rsid w:val="00C92856"/>
    <w:rsid w:val="00C94B68"/>
    <w:rsid w:val="00C94E91"/>
    <w:rsid w:val="00C96F60"/>
    <w:rsid w:val="00C97F70"/>
    <w:rsid w:val="00CA2FB1"/>
    <w:rsid w:val="00CA5583"/>
    <w:rsid w:val="00CB0A0F"/>
    <w:rsid w:val="00CB4537"/>
    <w:rsid w:val="00CB6157"/>
    <w:rsid w:val="00CC1374"/>
    <w:rsid w:val="00CC7034"/>
    <w:rsid w:val="00CD04CD"/>
    <w:rsid w:val="00CD0CDF"/>
    <w:rsid w:val="00CD51CD"/>
    <w:rsid w:val="00CD662B"/>
    <w:rsid w:val="00CE2A6F"/>
    <w:rsid w:val="00CE55DB"/>
    <w:rsid w:val="00CF4DC8"/>
    <w:rsid w:val="00CF7692"/>
    <w:rsid w:val="00D03DE5"/>
    <w:rsid w:val="00D0564B"/>
    <w:rsid w:val="00D167C0"/>
    <w:rsid w:val="00D200F1"/>
    <w:rsid w:val="00D2120C"/>
    <w:rsid w:val="00D3083A"/>
    <w:rsid w:val="00D4444E"/>
    <w:rsid w:val="00D44578"/>
    <w:rsid w:val="00D455FB"/>
    <w:rsid w:val="00D47E44"/>
    <w:rsid w:val="00D520CE"/>
    <w:rsid w:val="00D52AEC"/>
    <w:rsid w:val="00D55B8A"/>
    <w:rsid w:val="00D615C7"/>
    <w:rsid w:val="00D63C1E"/>
    <w:rsid w:val="00D7134F"/>
    <w:rsid w:val="00D71508"/>
    <w:rsid w:val="00D73557"/>
    <w:rsid w:val="00D77015"/>
    <w:rsid w:val="00D77135"/>
    <w:rsid w:val="00D775FF"/>
    <w:rsid w:val="00D818F9"/>
    <w:rsid w:val="00D819C8"/>
    <w:rsid w:val="00D843C6"/>
    <w:rsid w:val="00D86D33"/>
    <w:rsid w:val="00D870B1"/>
    <w:rsid w:val="00D901C7"/>
    <w:rsid w:val="00D92DC7"/>
    <w:rsid w:val="00D93CC1"/>
    <w:rsid w:val="00D958C5"/>
    <w:rsid w:val="00DA1662"/>
    <w:rsid w:val="00DA32F7"/>
    <w:rsid w:val="00DB19EB"/>
    <w:rsid w:val="00DB2C51"/>
    <w:rsid w:val="00DB4B6B"/>
    <w:rsid w:val="00DC42D5"/>
    <w:rsid w:val="00DC660A"/>
    <w:rsid w:val="00DC6AA8"/>
    <w:rsid w:val="00DC7328"/>
    <w:rsid w:val="00DC735D"/>
    <w:rsid w:val="00DD2077"/>
    <w:rsid w:val="00DD606E"/>
    <w:rsid w:val="00DD7C7E"/>
    <w:rsid w:val="00DD7EF9"/>
    <w:rsid w:val="00DE0B4F"/>
    <w:rsid w:val="00DE0E94"/>
    <w:rsid w:val="00DE129A"/>
    <w:rsid w:val="00DE2E77"/>
    <w:rsid w:val="00DF0F51"/>
    <w:rsid w:val="00DF3A70"/>
    <w:rsid w:val="00DF5DB3"/>
    <w:rsid w:val="00DF6F12"/>
    <w:rsid w:val="00E013A2"/>
    <w:rsid w:val="00E05CEA"/>
    <w:rsid w:val="00E13006"/>
    <w:rsid w:val="00E20479"/>
    <w:rsid w:val="00E23659"/>
    <w:rsid w:val="00E242FC"/>
    <w:rsid w:val="00E27562"/>
    <w:rsid w:val="00E3165B"/>
    <w:rsid w:val="00E32053"/>
    <w:rsid w:val="00E34835"/>
    <w:rsid w:val="00E377BD"/>
    <w:rsid w:val="00E37CF9"/>
    <w:rsid w:val="00E400E5"/>
    <w:rsid w:val="00E406D5"/>
    <w:rsid w:val="00E42276"/>
    <w:rsid w:val="00E465CF"/>
    <w:rsid w:val="00E6042B"/>
    <w:rsid w:val="00E61928"/>
    <w:rsid w:val="00E61E4C"/>
    <w:rsid w:val="00E62D8A"/>
    <w:rsid w:val="00E64C65"/>
    <w:rsid w:val="00E65BB6"/>
    <w:rsid w:val="00E65CEE"/>
    <w:rsid w:val="00E66A39"/>
    <w:rsid w:val="00E7000F"/>
    <w:rsid w:val="00E736D0"/>
    <w:rsid w:val="00E74739"/>
    <w:rsid w:val="00E74D2D"/>
    <w:rsid w:val="00E76369"/>
    <w:rsid w:val="00E76AF2"/>
    <w:rsid w:val="00E8138D"/>
    <w:rsid w:val="00E81DB2"/>
    <w:rsid w:val="00E829D2"/>
    <w:rsid w:val="00E8473D"/>
    <w:rsid w:val="00E851D2"/>
    <w:rsid w:val="00E86C96"/>
    <w:rsid w:val="00E87993"/>
    <w:rsid w:val="00E937D6"/>
    <w:rsid w:val="00E945EE"/>
    <w:rsid w:val="00E9591A"/>
    <w:rsid w:val="00EA1FB9"/>
    <w:rsid w:val="00EA3530"/>
    <w:rsid w:val="00EB06A4"/>
    <w:rsid w:val="00EB0F11"/>
    <w:rsid w:val="00EB47C0"/>
    <w:rsid w:val="00EB62E6"/>
    <w:rsid w:val="00EB6849"/>
    <w:rsid w:val="00EB6B75"/>
    <w:rsid w:val="00EC2CC3"/>
    <w:rsid w:val="00EC6077"/>
    <w:rsid w:val="00EC67D9"/>
    <w:rsid w:val="00ED19CE"/>
    <w:rsid w:val="00ED1F77"/>
    <w:rsid w:val="00EE032A"/>
    <w:rsid w:val="00EE16C9"/>
    <w:rsid w:val="00EE3C3A"/>
    <w:rsid w:val="00EF18CD"/>
    <w:rsid w:val="00EF3667"/>
    <w:rsid w:val="00EF4224"/>
    <w:rsid w:val="00EF5207"/>
    <w:rsid w:val="00EF6916"/>
    <w:rsid w:val="00EF6C51"/>
    <w:rsid w:val="00F00312"/>
    <w:rsid w:val="00F0262A"/>
    <w:rsid w:val="00F138B4"/>
    <w:rsid w:val="00F16A02"/>
    <w:rsid w:val="00F171EA"/>
    <w:rsid w:val="00F172AE"/>
    <w:rsid w:val="00F1795C"/>
    <w:rsid w:val="00F21528"/>
    <w:rsid w:val="00F22602"/>
    <w:rsid w:val="00F2781C"/>
    <w:rsid w:val="00F301FF"/>
    <w:rsid w:val="00F377EF"/>
    <w:rsid w:val="00F4101C"/>
    <w:rsid w:val="00F410F3"/>
    <w:rsid w:val="00F4352A"/>
    <w:rsid w:val="00F50C48"/>
    <w:rsid w:val="00F5675B"/>
    <w:rsid w:val="00F57935"/>
    <w:rsid w:val="00F608FD"/>
    <w:rsid w:val="00F7111D"/>
    <w:rsid w:val="00F74594"/>
    <w:rsid w:val="00F81BAC"/>
    <w:rsid w:val="00F825A8"/>
    <w:rsid w:val="00F8749F"/>
    <w:rsid w:val="00F908F4"/>
    <w:rsid w:val="00F92B74"/>
    <w:rsid w:val="00F95A05"/>
    <w:rsid w:val="00FA26C4"/>
    <w:rsid w:val="00FA2880"/>
    <w:rsid w:val="00FA3676"/>
    <w:rsid w:val="00FB0DF1"/>
    <w:rsid w:val="00FB69BB"/>
    <w:rsid w:val="00FC5D33"/>
    <w:rsid w:val="00FC5F00"/>
    <w:rsid w:val="00FC6F2B"/>
    <w:rsid w:val="00FD612F"/>
    <w:rsid w:val="00FE145A"/>
    <w:rsid w:val="00FE3F7A"/>
    <w:rsid w:val="00FE4FA8"/>
    <w:rsid w:val="00FE78CF"/>
    <w:rsid w:val="00FF126A"/>
    <w:rsid w:val="00FF5D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646F9C"/>
  <w15:chartTrackingRefBased/>
  <w15:docId w15:val="{EBE1CD49-9FEE-4CEC-BF65-6039FD385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62D8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14:ligatures w14:val="none"/>
    </w:rPr>
  </w:style>
  <w:style w:type="paragraph" w:styleId="Heading2">
    <w:name w:val="heading 2"/>
    <w:basedOn w:val="Normal"/>
    <w:next w:val="Normal"/>
    <w:link w:val="Heading2Char"/>
    <w:uiPriority w:val="9"/>
    <w:unhideWhenUsed/>
    <w:qFormat/>
    <w:rsid w:val="001B5B4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F95A0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262F33"/>
    <w:rPr>
      <w:color w:val="0000FF"/>
      <w:u w:val="single"/>
    </w:rPr>
  </w:style>
  <w:style w:type="character" w:styleId="UnresolvedMention">
    <w:name w:val="Unresolved Mention"/>
    <w:basedOn w:val="DefaultParagraphFont"/>
    <w:uiPriority w:val="99"/>
    <w:semiHidden/>
    <w:unhideWhenUsed/>
    <w:rsid w:val="006F4602"/>
    <w:rPr>
      <w:color w:val="605E5C"/>
      <w:shd w:val="clear" w:color="auto" w:fill="E1DFDD"/>
    </w:rPr>
  </w:style>
  <w:style w:type="character" w:customStyle="1" w:styleId="Heading1Char">
    <w:name w:val="Heading 1 Char"/>
    <w:basedOn w:val="DefaultParagraphFont"/>
    <w:link w:val="Heading1"/>
    <w:uiPriority w:val="9"/>
    <w:rsid w:val="00E62D8A"/>
    <w:rPr>
      <w:rFonts w:ascii="Times New Roman" w:eastAsia="Times New Roman" w:hAnsi="Times New Roman" w:cs="Times New Roman"/>
      <w:b/>
      <w:bCs/>
      <w:kern w:val="36"/>
      <w:sz w:val="48"/>
      <w:szCs w:val="48"/>
      <w:lang w:eastAsia="en-GB"/>
      <w14:ligatures w14:val="none"/>
    </w:rPr>
  </w:style>
  <w:style w:type="paragraph" w:styleId="NormalWeb">
    <w:name w:val="Normal (Web)"/>
    <w:basedOn w:val="Normal"/>
    <w:uiPriority w:val="99"/>
    <w:semiHidden/>
    <w:unhideWhenUsed/>
    <w:rsid w:val="00C311C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lead">
    <w:name w:val="lead"/>
    <w:basedOn w:val="DefaultParagraphFont"/>
    <w:rsid w:val="001474AC"/>
  </w:style>
  <w:style w:type="paragraph" w:styleId="ListParagraph">
    <w:name w:val="List Paragraph"/>
    <w:basedOn w:val="Normal"/>
    <w:uiPriority w:val="34"/>
    <w:qFormat/>
    <w:rsid w:val="001A1EC3"/>
    <w:pPr>
      <w:ind w:left="720"/>
      <w:contextualSpacing/>
    </w:pPr>
    <w:rPr>
      <w:rFonts w:eastAsiaTheme="minorEastAsia"/>
      <w:lang w:eastAsia="zh-CN"/>
    </w:rPr>
  </w:style>
  <w:style w:type="character" w:styleId="CommentReference">
    <w:name w:val="annotation reference"/>
    <w:basedOn w:val="DefaultParagraphFont"/>
    <w:uiPriority w:val="99"/>
    <w:semiHidden/>
    <w:unhideWhenUsed/>
    <w:rsid w:val="001A1EC3"/>
    <w:rPr>
      <w:sz w:val="16"/>
      <w:szCs w:val="16"/>
    </w:rPr>
  </w:style>
  <w:style w:type="paragraph" w:styleId="CommentText">
    <w:name w:val="annotation text"/>
    <w:basedOn w:val="Normal"/>
    <w:link w:val="CommentTextChar"/>
    <w:uiPriority w:val="99"/>
    <w:unhideWhenUsed/>
    <w:rsid w:val="001A1EC3"/>
    <w:pPr>
      <w:spacing w:line="240" w:lineRule="auto"/>
    </w:pPr>
    <w:rPr>
      <w:rFonts w:eastAsiaTheme="minorEastAsia"/>
      <w:sz w:val="20"/>
      <w:szCs w:val="20"/>
      <w:lang w:eastAsia="zh-CN"/>
    </w:rPr>
  </w:style>
  <w:style w:type="character" w:customStyle="1" w:styleId="CommentTextChar">
    <w:name w:val="Comment Text Char"/>
    <w:basedOn w:val="DefaultParagraphFont"/>
    <w:link w:val="CommentText"/>
    <w:uiPriority w:val="99"/>
    <w:rsid w:val="001A1EC3"/>
    <w:rPr>
      <w:rFonts w:eastAsiaTheme="minorEastAsia"/>
      <w:sz w:val="20"/>
      <w:szCs w:val="20"/>
      <w:lang w:eastAsia="zh-CN"/>
    </w:rPr>
  </w:style>
  <w:style w:type="paragraph" w:styleId="TOCHeading">
    <w:name w:val="TOC Heading"/>
    <w:basedOn w:val="Heading1"/>
    <w:next w:val="Normal"/>
    <w:uiPriority w:val="39"/>
    <w:unhideWhenUsed/>
    <w:qFormat/>
    <w:rsid w:val="00A35AB7"/>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rPr>
  </w:style>
  <w:style w:type="paragraph" w:styleId="TOC2">
    <w:name w:val="toc 2"/>
    <w:basedOn w:val="Normal"/>
    <w:next w:val="Normal"/>
    <w:autoRedefine/>
    <w:uiPriority w:val="39"/>
    <w:unhideWhenUsed/>
    <w:rsid w:val="007716B9"/>
    <w:pPr>
      <w:numPr>
        <w:ilvl w:val="2"/>
        <w:numId w:val="4"/>
      </w:numPr>
      <w:tabs>
        <w:tab w:val="right" w:leader="dot" w:pos="9016"/>
      </w:tabs>
      <w:spacing w:after="100" w:line="360" w:lineRule="auto"/>
      <w:ind w:left="1560" w:hanging="1058"/>
    </w:pPr>
    <w:rPr>
      <w:rFonts w:ascii="Arial" w:eastAsiaTheme="minorEastAsia" w:hAnsi="Arial" w:cs="Arial"/>
      <w:i/>
      <w:iCs/>
      <w:noProof/>
      <w:color w:val="262626" w:themeColor="text1" w:themeTint="D9"/>
      <w:kern w:val="0"/>
      <w:sz w:val="24"/>
      <w:szCs w:val="24"/>
      <w:lang w:eastAsia="en-GB"/>
      <w14:ligatures w14:val="none"/>
    </w:rPr>
  </w:style>
  <w:style w:type="paragraph" w:styleId="TOC1">
    <w:name w:val="toc 1"/>
    <w:basedOn w:val="Normal"/>
    <w:next w:val="Normal"/>
    <w:autoRedefine/>
    <w:uiPriority w:val="39"/>
    <w:unhideWhenUsed/>
    <w:rsid w:val="006C6F0F"/>
    <w:pPr>
      <w:tabs>
        <w:tab w:val="right" w:leader="dot" w:pos="9016"/>
      </w:tabs>
      <w:spacing w:after="100"/>
    </w:pPr>
    <w:rPr>
      <w:rFonts w:ascii="Arial" w:eastAsiaTheme="minorEastAsia" w:hAnsi="Arial" w:cs="Arial"/>
      <w:b/>
      <w:bCs/>
      <w:noProof/>
      <w:color w:val="262626" w:themeColor="text1" w:themeTint="D9"/>
      <w:kern w:val="0"/>
      <w:sz w:val="24"/>
      <w:szCs w:val="24"/>
      <w:lang w:eastAsia="en-GB"/>
      <w14:ligatures w14:val="none"/>
    </w:rPr>
  </w:style>
  <w:style w:type="paragraph" w:styleId="TOC3">
    <w:name w:val="toc 3"/>
    <w:basedOn w:val="Normal"/>
    <w:next w:val="Normal"/>
    <w:autoRedefine/>
    <w:uiPriority w:val="39"/>
    <w:unhideWhenUsed/>
    <w:rsid w:val="00B94610"/>
    <w:pPr>
      <w:numPr>
        <w:ilvl w:val="2"/>
        <w:numId w:val="4"/>
      </w:numPr>
      <w:spacing w:after="100" w:line="360" w:lineRule="auto"/>
      <w:ind w:left="1560"/>
    </w:pPr>
    <w:rPr>
      <w:rFonts w:eastAsiaTheme="minorEastAsia" w:cs="Times New Roman"/>
      <w:kern w:val="0"/>
      <w:lang w:eastAsia="en-GB"/>
      <w14:ligatures w14:val="none"/>
    </w:rPr>
  </w:style>
  <w:style w:type="paragraph" w:styleId="Header">
    <w:name w:val="header"/>
    <w:basedOn w:val="Normal"/>
    <w:link w:val="HeaderChar"/>
    <w:uiPriority w:val="99"/>
    <w:unhideWhenUsed/>
    <w:rsid w:val="00903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39E8"/>
  </w:style>
  <w:style w:type="paragraph" w:styleId="Footer">
    <w:name w:val="footer"/>
    <w:basedOn w:val="Normal"/>
    <w:link w:val="FooterChar"/>
    <w:uiPriority w:val="99"/>
    <w:unhideWhenUsed/>
    <w:rsid w:val="00903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39E8"/>
  </w:style>
  <w:style w:type="character" w:customStyle="1" w:styleId="Heading2Char">
    <w:name w:val="Heading 2 Char"/>
    <w:basedOn w:val="DefaultParagraphFont"/>
    <w:link w:val="Heading2"/>
    <w:uiPriority w:val="9"/>
    <w:rsid w:val="001B5B42"/>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F95A0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7188906">
      <w:bodyDiv w:val="1"/>
      <w:marLeft w:val="0"/>
      <w:marRight w:val="0"/>
      <w:marTop w:val="0"/>
      <w:marBottom w:val="0"/>
      <w:divBdr>
        <w:top w:val="none" w:sz="0" w:space="0" w:color="auto"/>
        <w:left w:val="none" w:sz="0" w:space="0" w:color="auto"/>
        <w:bottom w:val="none" w:sz="0" w:space="0" w:color="auto"/>
        <w:right w:val="none" w:sz="0" w:space="0" w:color="auto"/>
      </w:divBdr>
    </w:div>
    <w:div w:id="435832704">
      <w:bodyDiv w:val="1"/>
      <w:marLeft w:val="0"/>
      <w:marRight w:val="0"/>
      <w:marTop w:val="0"/>
      <w:marBottom w:val="0"/>
      <w:divBdr>
        <w:top w:val="none" w:sz="0" w:space="0" w:color="auto"/>
        <w:left w:val="none" w:sz="0" w:space="0" w:color="auto"/>
        <w:bottom w:val="none" w:sz="0" w:space="0" w:color="auto"/>
        <w:right w:val="none" w:sz="0" w:space="0" w:color="auto"/>
      </w:divBdr>
    </w:div>
    <w:div w:id="519006955">
      <w:bodyDiv w:val="1"/>
      <w:marLeft w:val="0"/>
      <w:marRight w:val="0"/>
      <w:marTop w:val="0"/>
      <w:marBottom w:val="0"/>
      <w:divBdr>
        <w:top w:val="none" w:sz="0" w:space="0" w:color="auto"/>
        <w:left w:val="none" w:sz="0" w:space="0" w:color="auto"/>
        <w:bottom w:val="none" w:sz="0" w:space="0" w:color="auto"/>
        <w:right w:val="none" w:sz="0" w:space="0" w:color="auto"/>
      </w:divBdr>
    </w:div>
    <w:div w:id="710496778">
      <w:bodyDiv w:val="1"/>
      <w:marLeft w:val="0"/>
      <w:marRight w:val="0"/>
      <w:marTop w:val="0"/>
      <w:marBottom w:val="0"/>
      <w:divBdr>
        <w:top w:val="none" w:sz="0" w:space="0" w:color="auto"/>
        <w:left w:val="none" w:sz="0" w:space="0" w:color="auto"/>
        <w:bottom w:val="none" w:sz="0" w:space="0" w:color="auto"/>
        <w:right w:val="none" w:sz="0" w:space="0" w:color="auto"/>
      </w:divBdr>
    </w:div>
    <w:div w:id="1058241271">
      <w:bodyDiv w:val="1"/>
      <w:marLeft w:val="0"/>
      <w:marRight w:val="0"/>
      <w:marTop w:val="0"/>
      <w:marBottom w:val="0"/>
      <w:divBdr>
        <w:top w:val="none" w:sz="0" w:space="0" w:color="auto"/>
        <w:left w:val="none" w:sz="0" w:space="0" w:color="auto"/>
        <w:bottom w:val="none" w:sz="0" w:space="0" w:color="auto"/>
        <w:right w:val="none" w:sz="0" w:space="0" w:color="auto"/>
      </w:divBdr>
      <w:divsChild>
        <w:div w:id="1227062459">
          <w:marLeft w:val="0"/>
          <w:marRight w:val="0"/>
          <w:marTop w:val="0"/>
          <w:marBottom w:val="0"/>
          <w:divBdr>
            <w:top w:val="none" w:sz="0" w:space="0" w:color="auto"/>
            <w:left w:val="none" w:sz="0" w:space="0" w:color="auto"/>
            <w:bottom w:val="none" w:sz="0" w:space="0" w:color="auto"/>
            <w:right w:val="none" w:sz="0" w:space="0" w:color="auto"/>
          </w:divBdr>
          <w:divsChild>
            <w:div w:id="547423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7333731">
      <w:bodyDiv w:val="1"/>
      <w:marLeft w:val="0"/>
      <w:marRight w:val="0"/>
      <w:marTop w:val="0"/>
      <w:marBottom w:val="0"/>
      <w:divBdr>
        <w:top w:val="none" w:sz="0" w:space="0" w:color="auto"/>
        <w:left w:val="none" w:sz="0" w:space="0" w:color="auto"/>
        <w:bottom w:val="none" w:sz="0" w:space="0" w:color="auto"/>
        <w:right w:val="none" w:sz="0" w:space="0" w:color="auto"/>
      </w:divBdr>
    </w:div>
    <w:div w:id="1422026209">
      <w:bodyDiv w:val="1"/>
      <w:marLeft w:val="0"/>
      <w:marRight w:val="0"/>
      <w:marTop w:val="0"/>
      <w:marBottom w:val="0"/>
      <w:divBdr>
        <w:top w:val="none" w:sz="0" w:space="0" w:color="auto"/>
        <w:left w:val="none" w:sz="0" w:space="0" w:color="auto"/>
        <w:bottom w:val="none" w:sz="0" w:space="0" w:color="auto"/>
        <w:right w:val="none" w:sz="0" w:space="0" w:color="auto"/>
      </w:divBdr>
      <w:divsChild>
        <w:div w:id="77529190">
          <w:marLeft w:val="0"/>
          <w:marRight w:val="0"/>
          <w:marTop w:val="0"/>
          <w:marBottom w:val="0"/>
          <w:divBdr>
            <w:top w:val="none" w:sz="0" w:space="0" w:color="auto"/>
            <w:left w:val="none" w:sz="0" w:space="0" w:color="auto"/>
            <w:bottom w:val="none" w:sz="0" w:space="0" w:color="auto"/>
            <w:right w:val="none" w:sz="0" w:space="0" w:color="auto"/>
          </w:divBdr>
          <w:divsChild>
            <w:div w:id="9788052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B8DCDB-C600-44A4-A9E3-620186CF36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23</Pages>
  <Words>5927</Words>
  <Characters>33788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Thomas</dc:creator>
  <cp:keywords/>
  <dc:description/>
  <cp:lastModifiedBy>Joanne Thomas</cp:lastModifiedBy>
  <cp:revision>2</cp:revision>
  <dcterms:created xsi:type="dcterms:W3CDTF">2023-12-04T00:37:00Z</dcterms:created>
  <dcterms:modified xsi:type="dcterms:W3CDTF">2023-12-04T00:37:00Z</dcterms:modified>
</cp:coreProperties>
</file>