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C0A9883" w14:textId="77777777" w:rsidR="002C72BF" w:rsidRPr="00302E93" w:rsidRDefault="002C72BF" w:rsidP="00726F01">
      <w:pPr>
        <w:pStyle w:val="newstyle"/>
        <w:spacing w:line="600" w:lineRule="auto"/>
        <w:jc w:val="both"/>
        <w:rPr>
          <w:rFonts w:ascii="Times New Roman" w:hAnsi="Times New Roman" w:cs="Times New Roman"/>
        </w:rPr>
      </w:pPr>
      <w:r w:rsidRPr="00302E93">
        <w:rPr>
          <w:rFonts w:ascii="Times New Roman" w:hAnsi="Times New Roman" w:cs="Times New Roman"/>
          <w:noProof/>
        </w:rPr>
        <w:drawing>
          <wp:inline distT="0" distB="0" distL="0" distR="0" wp14:anchorId="01BC2CF4" wp14:editId="2B152CA4">
            <wp:extent cx="2209800" cy="739140"/>
            <wp:effectExtent l="0" t="0" r="0" b="3810"/>
            <wp:docPr id="612350417" name="Picture 1" descr="A close up of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2350417" name="Picture 1" descr="A close up of black text&#10;&#10;AI-generated content may be incorrect."/>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209800" cy="739140"/>
                    </a:xfrm>
                    <a:prstGeom prst="rect">
                      <a:avLst/>
                    </a:prstGeom>
                    <a:noFill/>
                    <a:ln>
                      <a:noFill/>
                    </a:ln>
                  </pic:spPr>
                </pic:pic>
              </a:graphicData>
            </a:graphic>
          </wp:inline>
        </w:drawing>
      </w:r>
    </w:p>
    <w:p w14:paraId="6D89CC74" w14:textId="77777777" w:rsidR="002C72BF" w:rsidRPr="00302E93" w:rsidRDefault="002C72BF" w:rsidP="00726F01">
      <w:pPr>
        <w:pStyle w:val="newstyle"/>
        <w:spacing w:line="600" w:lineRule="auto"/>
        <w:jc w:val="both"/>
        <w:rPr>
          <w:rFonts w:ascii="Times New Roman" w:hAnsi="Times New Roman" w:cs="Times New Roman"/>
        </w:rPr>
      </w:pPr>
    </w:p>
    <w:p w14:paraId="5A756983" w14:textId="77777777" w:rsidR="002C72BF" w:rsidRPr="00302E93" w:rsidRDefault="002C72BF" w:rsidP="00726F01">
      <w:pPr>
        <w:pStyle w:val="newstyle"/>
        <w:spacing w:line="600" w:lineRule="auto"/>
        <w:jc w:val="both"/>
        <w:rPr>
          <w:rFonts w:ascii="Times New Roman" w:hAnsi="Times New Roman" w:cs="Times New Roman"/>
        </w:rPr>
      </w:pPr>
    </w:p>
    <w:p w14:paraId="655DABAB" w14:textId="77777777" w:rsidR="002C72BF" w:rsidRPr="00302E93" w:rsidRDefault="002C72BF" w:rsidP="00726F01">
      <w:pPr>
        <w:pStyle w:val="newstyle"/>
        <w:spacing w:line="600" w:lineRule="auto"/>
        <w:jc w:val="both"/>
        <w:rPr>
          <w:rFonts w:ascii="Times New Roman" w:hAnsi="Times New Roman" w:cs="Times New Roman"/>
        </w:rPr>
      </w:pPr>
    </w:p>
    <w:p w14:paraId="558F9A3C" w14:textId="77777777" w:rsidR="002C72BF" w:rsidRPr="00302E93" w:rsidRDefault="002C72BF" w:rsidP="00726F01">
      <w:pPr>
        <w:pStyle w:val="newstyle"/>
        <w:spacing w:line="600" w:lineRule="auto"/>
        <w:jc w:val="both"/>
        <w:rPr>
          <w:rFonts w:ascii="Times New Roman" w:hAnsi="Times New Roman" w:cs="Times New Roman"/>
          <w:b/>
        </w:rPr>
      </w:pPr>
      <w:r w:rsidRPr="00302E93">
        <w:rPr>
          <w:rFonts w:ascii="Times New Roman" w:hAnsi="Times New Roman" w:cs="Times New Roman"/>
          <w:b/>
        </w:rPr>
        <w:t>MBA</w:t>
      </w:r>
    </w:p>
    <w:p w14:paraId="011CC4D8" w14:textId="77777777" w:rsidR="002C72BF" w:rsidRPr="00302E93" w:rsidRDefault="002C72BF" w:rsidP="00726F01">
      <w:pPr>
        <w:pStyle w:val="newstyle"/>
        <w:spacing w:line="600" w:lineRule="auto"/>
        <w:jc w:val="both"/>
        <w:rPr>
          <w:rFonts w:ascii="Times New Roman" w:hAnsi="Times New Roman" w:cs="Times New Roman"/>
          <w:b/>
        </w:rPr>
      </w:pPr>
      <w:r w:rsidRPr="00302E93">
        <w:rPr>
          <w:rFonts w:ascii="Times New Roman" w:hAnsi="Times New Roman" w:cs="Times New Roman"/>
          <w:b/>
        </w:rPr>
        <w:t>Module Assignment Submission</w:t>
      </w:r>
    </w:p>
    <w:tbl>
      <w:tblPr>
        <w:tblpPr w:leftFromText="180" w:rightFromText="180" w:bottomFromText="200" w:vertAnchor="text" w:horzAnchor="margin" w:tblpXSpec="center" w:tblpY="518"/>
        <w:tblW w:w="10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865"/>
        <w:gridCol w:w="6808"/>
      </w:tblGrid>
      <w:tr w:rsidR="007C724B" w:rsidRPr="00302E93" w14:paraId="5B898245" w14:textId="77777777" w:rsidTr="00434921">
        <w:trPr>
          <w:trHeight w:val="552"/>
        </w:trPr>
        <w:tc>
          <w:tcPr>
            <w:tcW w:w="3865" w:type="dxa"/>
            <w:tcBorders>
              <w:top w:val="single" w:sz="4" w:space="0" w:color="auto"/>
              <w:left w:val="single" w:sz="4" w:space="0" w:color="auto"/>
              <w:bottom w:val="single" w:sz="4" w:space="0" w:color="auto"/>
              <w:right w:val="single" w:sz="4" w:space="0" w:color="auto"/>
            </w:tcBorders>
            <w:shd w:val="clear" w:color="auto" w:fill="D9D9D9"/>
            <w:hideMark/>
          </w:tcPr>
          <w:p w14:paraId="47B84C2A" w14:textId="77777777" w:rsidR="002C72BF" w:rsidRPr="00302E93" w:rsidRDefault="002C72BF" w:rsidP="00726F01">
            <w:pPr>
              <w:pStyle w:val="newstyle"/>
              <w:spacing w:line="600" w:lineRule="auto"/>
              <w:jc w:val="both"/>
              <w:rPr>
                <w:rFonts w:ascii="Times New Roman" w:hAnsi="Times New Roman" w:cs="Times New Roman"/>
                <w:b/>
                <w:lang w:eastAsia="en-US"/>
              </w:rPr>
            </w:pPr>
            <w:r w:rsidRPr="00302E93">
              <w:rPr>
                <w:rFonts w:ascii="Times New Roman" w:hAnsi="Times New Roman" w:cs="Times New Roman"/>
                <w:b/>
                <w:lang w:eastAsia="en-US"/>
              </w:rPr>
              <w:t>Student Name:</w:t>
            </w:r>
          </w:p>
        </w:tc>
        <w:tc>
          <w:tcPr>
            <w:tcW w:w="6808" w:type="dxa"/>
            <w:tcBorders>
              <w:top w:val="single" w:sz="4" w:space="0" w:color="auto"/>
              <w:left w:val="single" w:sz="4" w:space="0" w:color="auto"/>
              <w:bottom w:val="single" w:sz="4" w:space="0" w:color="auto"/>
              <w:right w:val="single" w:sz="4" w:space="0" w:color="auto"/>
            </w:tcBorders>
            <w:hideMark/>
          </w:tcPr>
          <w:p w14:paraId="044EBBDB" w14:textId="77777777" w:rsidR="002C72BF" w:rsidRPr="00302E93" w:rsidRDefault="002C72BF" w:rsidP="00726F01">
            <w:pPr>
              <w:pStyle w:val="newstyle"/>
              <w:spacing w:line="600" w:lineRule="auto"/>
              <w:jc w:val="both"/>
              <w:rPr>
                <w:rFonts w:ascii="Times New Roman" w:hAnsi="Times New Roman" w:cs="Times New Roman"/>
                <w:b/>
                <w:lang w:eastAsia="en-US"/>
              </w:rPr>
            </w:pPr>
            <w:r w:rsidRPr="00302E93">
              <w:rPr>
                <w:rFonts w:ascii="Times New Roman" w:hAnsi="Times New Roman" w:cs="Times New Roman"/>
                <w:b/>
                <w:lang w:eastAsia="en-US"/>
              </w:rPr>
              <w:t>Iustina Majorant</w:t>
            </w:r>
          </w:p>
        </w:tc>
      </w:tr>
      <w:tr w:rsidR="007C724B" w:rsidRPr="00302E93" w14:paraId="04920E4E" w14:textId="77777777" w:rsidTr="00434921">
        <w:trPr>
          <w:trHeight w:val="548"/>
        </w:trPr>
        <w:tc>
          <w:tcPr>
            <w:tcW w:w="3865" w:type="dxa"/>
            <w:tcBorders>
              <w:top w:val="single" w:sz="4" w:space="0" w:color="auto"/>
              <w:left w:val="single" w:sz="4" w:space="0" w:color="auto"/>
              <w:bottom w:val="single" w:sz="4" w:space="0" w:color="auto"/>
              <w:right w:val="single" w:sz="4" w:space="0" w:color="auto"/>
            </w:tcBorders>
            <w:shd w:val="clear" w:color="auto" w:fill="D9D9D9"/>
            <w:hideMark/>
          </w:tcPr>
          <w:p w14:paraId="4557765F" w14:textId="77777777" w:rsidR="002C72BF" w:rsidRPr="00302E93" w:rsidRDefault="002C72BF" w:rsidP="00726F01">
            <w:pPr>
              <w:pStyle w:val="newstyle"/>
              <w:spacing w:line="600" w:lineRule="auto"/>
              <w:jc w:val="both"/>
              <w:rPr>
                <w:rFonts w:ascii="Times New Roman" w:hAnsi="Times New Roman" w:cs="Times New Roman"/>
                <w:b/>
                <w:lang w:eastAsia="en-US"/>
              </w:rPr>
            </w:pPr>
            <w:r w:rsidRPr="00302E93">
              <w:rPr>
                <w:rFonts w:ascii="Times New Roman" w:hAnsi="Times New Roman" w:cs="Times New Roman"/>
                <w:b/>
                <w:lang w:eastAsia="en-US"/>
              </w:rPr>
              <w:t>Student Number:</w:t>
            </w:r>
          </w:p>
        </w:tc>
        <w:tc>
          <w:tcPr>
            <w:tcW w:w="6808" w:type="dxa"/>
            <w:tcBorders>
              <w:top w:val="single" w:sz="4" w:space="0" w:color="auto"/>
              <w:left w:val="single" w:sz="4" w:space="0" w:color="auto"/>
              <w:bottom w:val="single" w:sz="4" w:space="0" w:color="auto"/>
              <w:right w:val="single" w:sz="4" w:space="0" w:color="auto"/>
            </w:tcBorders>
            <w:hideMark/>
          </w:tcPr>
          <w:p w14:paraId="4764E42B" w14:textId="77777777" w:rsidR="002C72BF" w:rsidRPr="00302E93" w:rsidRDefault="002C72BF" w:rsidP="00726F01">
            <w:pPr>
              <w:pStyle w:val="newstyle"/>
              <w:spacing w:line="600" w:lineRule="auto"/>
              <w:jc w:val="both"/>
              <w:rPr>
                <w:rFonts w:ascii="Times New Roman" w:hAnsi="Times New Roman" w:cs="Times New Roman"/>
                <w:b/>
                <w:lang w:eastAsia="en-US"/>
              </w:rPr>
            </w:pPr>
            <w:r w:rsidRPr="00302E93">
              <w:rPr>
                <w:rFonts w:ascii="Times New Roman" w:hAnsi="Times New Roman" w:cs="Times New Roman"/>
                <w:b/>
                <w:lang w:eastAsia="en-US"/>
              </w:rPr>
              <w:t>2005323</w:t>
            </w:r>
          </w:p>
        </w:tc>
      </w:tr>
      <w:tr w:rsidR="007C724B" w:rsidRPr="00302E93" w14:paraId="189A4A79" w14:textId="77777777" w:rsidTr="00434921">
        <w:trPr>
          <w:trHeight w:val="430"/>
        </w:trPr>
        <w:tc>
          <w:tcPr>
            <w:tcW w:w="3865" w:type="dxa"/>
            <w:tcBorders>
              <w:top w:val="single" w:sz="4" w:space="0" w:color="auto"/>
              <w:left w:val="single" w:sz="4" w:space="0" w:color="auto"/>
              <w:bottom w:val="single" w:sz="4" w:space="0" w:color="auto"/>
              <w:right w:val="single" w:sz="4" w:space="0" w:color="auto"/>
            </w:tcBorders>
            <w:shd w:val="clear" w:color="auto" w:fill="D9D9D9"/>
            <w:hideMark/>
          </w:tcPr>
          <w:p w14:paraId="723B8127" w14:textId="77777777" w:rsidR="002C72BF" w:rsidRPr="00302E93" w:rsidRDefault="002C72BF" w:rsidP="00726F01">
            <w:pPr>
              <w:pStyle w:val="newstyle"/>
              <w:spacing w:line="600" w:lineRule="auto"/>
              <w:jc w:val="both"/>
              <w:rPr>
                <w:rFonts w:ascii="Times New Roman" w:hAnsi="Times New Roman" w:cs="Times New Roman"/>
                <w:b/>
                <w:lang w:eastAsia="en-US"/>
              </w:rPr>
            </w:pPr>
            <w:r w:rsidRPr="00302E93">
              <w:rPr>
                <w:rFonts w:ascii="Times New Roman" w:hAnsi="Times New Roman" w:cs="Times New Roman"/>
                <w:b/>
                <w:lang w:eastAsia="en-US"/>
              </w:rPr>
              <w:t>Module No:</w:t>
            </w:r>
          </w:p>
        </w:tc>
        <w:tc>
          <w:tcPr>
            <w:tcW w:w="6808" w:type="dxa"/>
            <w:tcBorders>
              <w:top w:val="single" w:sz="4" w:space="0" w:color="auto"/>
              <w:left w:val="single" w:sz="4" w:space="0" w:color="auto"/>
              <w:bottom w:val="single" w:sz="4" w:space="0" w:color="auto"/>
              <w:right w:val="single" w:sz="4" w:space="0" w:color="auto"/>
            </w:tcBorders>
            <w:hideMark/>
          </w:tcPr>
          <w:p w14:paraId="6FD6A58F" w14:textId="77777777" w:rsidR="002C72BF" w:rsidRPr="00302E93" w:rsidRDefault="002C72BF" w:rsidP="00726F01">
            <w:pPr>
              <w:pStyle w:val="newstyle"/>
              <w:spacing w:line="600" w:lineRule="auto"/>
              <w:jc w:val="both"/>
              <w:rPr>
                <w:rFonts w:ascii="Times New Roman" w:hAnsi="Times New Roman" w:cs="Times New Roman"/>
                <w:b/>
                <w:lang w:eastAsia="en-US"/>
              </w:rPr>
            </w:pPr>
            <w:r w:rsidRPr="00302E93">
              <w:rPr>
                <w:rFonts w:ascii="Times New Roman" w:hAnsi="Times New Roman" w:cs="Times New Roman"/>
                <w:b/>
                <w:lang w:eastAsia="en-US"/>
              </w:rPr>
              <w:t>BMMB7028</w:t>
            </w:r>
          </w:p>
        </w:tc>
      </w:tr>
      <w:tr w:rsidR="007C724B" w:rsidRPr="00302E93" w14:paraId="50EE8CB7" w14:textId="77777777" w:rsidTr="00434921">
        <w:trPr>
          <w:trHeight w:val="431"/>
        </w:trPr>
        <w:tc>
          <w:tcPr>
            <w:tcW w:w="3865" w:type="dxa"/>
            <w:tcBorders>
              <w:top w:val="single" w:sz="4" w:space="0" w:color="auto"/>
              <w:left w:val="single" w:sz="4" w:space="0" w:color="auto"/>
              <w:bottom w:val="single" w:sz="4" w:space="0" w:color="auto"/>
              <w:right w:val="single" w:sz="4" w:space="0" w:color="auto"/>
            </w:tcBorders>
            <w:shd w:val="clear" w:color="auto" w:fill="D9D9D9"/>
            <w:hideMark/>
          </w:tcPr>
          <w:p w14:paraId="7227D09B" w14:textId="77777777" w:rsidR="002C72BF" w:rsidRPr="00302E93" w:rsidRDefault="002C72BF" w:rsidP="00726F01">
            <w:pPr>
              <w:pStyle w:val="newstyle"/>
              <w:spacing w:line="600" w:lineRule="auto"/>
              <w:jc w:val="both"/>
              <w:rPr>
                <w:rFonts w:ascii="Times New Roman" w:hAnsi="Times New Roman" w:cs="Times New Roman"/>
                <w:b/>
                <w:lang w:eastAsia="en-US"/>
              </w:rPr>
            </w:pPr>
            <w:r w:rsidRPr="00302E93">
              <w:rPr>
                <w:rFonts w:ascii="Times New Roman" w:hAnsi="Times New Roman" w:cs="Times New Roman"/>
                <w:b/>
                <w:lang w:eastAsia="en-US"/>
              </w:rPr>
              <w:t>Module Title:</w:t>
            </w:r>
          </w:p>
        </w:tc>
        <w:tc>
          <w:tcPr>
            <w:tcW w:w="6808" w:type="dxa"/>
            <w:tcBorders>
              <w:top w:val="single" w:sz="4" w:space="0" w:color="auto"/>
              <w:left w:val="single" w:sz="4" w:space="0" w:color="auto"/>
              <w:bottom w:val="single" w:sz="4" w:space="0" w:color="auto"/>
              <w:right w:val="single" w:sz="4" w:space="0" w:color="auto"/>
            </w:tcBorders>
            <w:hideMark/>
          </w:tcPr>
          <w:p w14:paraId="7C7AC38A" w14:textId="77777777" w:rsidR="002C72BF" w:rsidRPr="00302E93" w:rsidRDefault="002C72BF" w:rsidP="00726F01">
            <w:pPr>
              <w:pStyle w:val="fixed"/>
              <w:spacing w:line="600" w:lineRule="auto"/>
              <w:jc w:val="both"/>
              <w:rPr>
                <w:rFonts w:ascii="Times New Roman" w:hAnsi="Times New Roman" w:cs="Times New Roman"/>
              </w:rPr>
            </w:pPr>
            <w:r w:rsidRPr="00302E93">
              <w:rPr>
                <w:rFonts w:ascii="Times New Roman" w:hAnsi="Times New Roman" w:cs="Times New Roman"/>
              </w:rPr>
              <w:t xml:space="preserve">Business Research Proposal </w:t>
            </w:r>
          </w:p>
          <w:p w14:paraId="0CAC8171" w14:textId="77777777" w:rsidR="002C72BF" w:rsidRPr="00302E93" w:rsidRDefault="002C72BF" w:rsidP="00726F01">
            <w:pPr>
              <w:overflowPunct w:val="0"/>
              <w:autoSpaceDE w:val="0"/>
              <w:autoSpaceDN w:val="0"/>
              <w:adjustRightInd w:val="0"/>
              <w:spacing w:line="600" w:lineRule="auto"/>
              <w:jc w:val="both"/>
              <w:rPr>
                <w:b/>
              </w:rPr>
            </w:pPr>
          </w:p>
        </w:tc>
      </w:tr>
      <w:tr w:rsidR="007C724B" w:rsidRPr="00302E93" w14:paraId="134DCDDC" w14:textId="77777777" w:rsidTr="00434921">
        <w:trPr>
          <w:trHeight w:val="431"/>
        </w:trPr>
        <w:tc>
          <w:tcPr>
            <w:tcW w:w="3865" w:type="dxa"/>
            <w:tcBorders>
              <w:top w:val="single" w:sz="4" w:space="0" w:color="auto"/>
              <w:left w:val="single" w:sz="4" w:space="0" w:color="auto"/>
              <w:bottom w:val="single" w:sz="4" w:space="0" w:color="auto"/>
              <w:right w:val="single" w:sz="4" w:space="0" w:color="auto"/>
            </w:tcBorders>
            <w:shd w:val="clear" w:color="auto" w:fill="D9D9D9"/>
            <w:hideMark/>
          </w:tcPr>
          <w:p w14:paraId="6A9918F4" w14:textId="77777777" w:rsidR="002C72BF" w:rsidRPr="00302E93" w:rsidRDefault="002C72BF" w:rsidP="00726F01">
            <w:pPr>
              <w:pStyle w:val="newstyle"/>
              <w:spacing w:line="600" w:lineRule="auto"/>
              <w:jc w:val="both"/>
              <w:rPr>
                <w:rFonts w:ascii="Times New Roman" w:hAnsi="Times New Roman" w:cs="Times New Roman"/>
                <w:b/>
                <w:lang w:eastAsia="en-US"/>
              </w:rPr>
            </w:pPr>
            <w:r w:rsidRPr="00302E93">
              <w:rPr>
                <w:rFonts w:ascii="Times New Roman" w:hAnsi="Times New Roman" w:cs="Times New Roman"/>
                <w:b/>
                <w:lang w:eastAsia="en-US"/>
              </w:rPr>
              <w:t>Assignment Title:</w:t>
            </w:r>
          </w:p>
        </w:tc>
        <w:tc>
          <w:tcPr>
            <w:tcW w:w="6808" w:type="dxa"/>
            <w:tcBorders>
              <w:top w:val="single" w:sz="4" w:space="0" w:color="auto"/>
              <w:left w:val="single" w:sz="4" w:space="0" w:color="auto"/>
              <w:bottom w:val="single" w:sz="4" w:space="0" w:color="auto"/>
              <w:right w:val="single" w:sz="4" w:space="0" w:color="auto"/>
            </w:tcBorders>
            <w:hideMark/>
          </w:tcPr>
          <w:p w14:paraId="733354EC" w14:textId="204045F9" w:rsidR="002C72BF" w:rsidRPr="00302E93" w:rsidRDefault="002C72BF" w:rsidP="00726F01">
            <w:pPr>
              <w:spacing w:line="600" w:lineRule="auto"/>
              <w:jc w:val="both"/>
              <w:rPr>
                <w:b/>
                <w:bCs/>
              </w:rPr>
            </w:pPr>
            <w:r w:rsidRPr="00302E93">
              <w:rPr>
                <w:b/>
                <w:bCs/>
              </w:rPr>
              <w:t>The Role of Emotional Intelligence in Leadership and Team Performance: A Case Study of the NHS</w:t>
            </w:r>
          </w:p>
        </w:tc>
      </w:tr>
    </w:tbl>
    <w:p w14:paraId="2ADF2898" w14:textId="77777777" w:rsidR="002C72BF" w:rsidRPr="00302E93" w:rsidRDefault="002C72BF" w:rsidP="00726F01">
      <w:pPr>
        <w:spacing w:line="600" w:lineRule="auto"/>
        <w:jc w:val="both"/>
      </w:pPr>
    </w:p>
    <w:p w14:paraId="4E25277C" w14:textId="77777777" w:rsidR="002C72BF" w:rsidRPr="00302E93" w:rsidRDefault="002C72BF" w:rsidP="00726F01">
      <w:pPr>
        <w:spacing w:line="600" w:lineRule="auto"/>
        <w:jc w:val="both"/>
      </w:pPr>
    </w:p>
    <w:p w14:paraId="026898D7" w14:textId="762A6628" w:rsidR="007810C9" w:rsidRPr="00302E93" w:rsidRDefault="002C72BF" w:rsidP="00726F01">
      <w:pPr>
        <w:spacing w:after="160" w:line="600" w:lineRule="auto"/>
        <w:jc w:val="both"/>
      </w:pPr>
      <w:r w:rsidRPr="00302E93">
        <w:br w:type="page"/>
      </w:r>
    </w:p>
    <w:sdt>
      <w:sdtPr>
        <w:rPr>
          <w:rFonts w:ascii="Times New Roman" w:eastAsia="Times New Roman" w:hAnsi="Times New Roman" w:cs="Times New Roman"/>
          <w:color w:val="auto"/>
          <w:sz w:val="24"/>
          <w:szCs w:val="24"/>
          <w:lang w:eastAsia="en-US"/>
        </w:rPr>
        <w:id w:val="941039447"/>
        <w:docPartObj>
          <w:docPartGallery w:val="Table of Contents"/>
          <w:docPartUnique/>
        </w:docPartObj>
      </w:sdtPr>
      <w:sdtEndPr>
        <w:rPr>
          <w:b/>
          <w:bCs/>
        </w:rPr>
      </w:sdtEndPr>
      <w:sdtContent>
        <w:p w14:paraId="21D5A692" w14:textId="7E6C4E7C" w:rsidR="007810C9" w:rsidRPr="00302E93" w:rsidRDefault="007810C9" w:rsidP="00726F01">
          <w:pPr>
            <w:pStyle w:val="TOCHeading"/>
            <w:spacing w:line="240" w:lineRule="auto"/>
            <w:jc w:val="both"/>
            <w:rPr>
              <w:rFonts w:ascii="Times New Roman" w:hAnsi="Times New Roman" w:cs="Times New Roman"/>
              <w:color w:val="auto"/>
              <w:sz w:val="24"/>
              <w:szCs w:val="24"/>
            </w:rPr>
          </w:pPr>
          <w:r w:rsidRPr="00302E93">
            <w:rPr>
              <w:rFonts w:ascii="Times New Roman" w:hAnsi="Times New Roman" w:cs="Times New Roman"/>
              <w:color w:val="auto"/>
              <w:sz w:val="24"/>
              <w:szCs w:val="24"/>
            </w:rPr>
            <w:t>Table of Contents</w:t>
          </w:r>
        </w:p>
        <w:p w14:paraId="66E339B1" w14:textId="198CC945" w:rsidR="0020447F" w:rsidRDefault="007810C9">
          <w:pPr>
            <w:pStyle w:val="TOC1"/>
            <w:tabs>
              <w:tab w:val="right" w:leader="dot" w:pos="9016"/>
            </w:tabs>
            <w:rPr>
              <w:rFonts w:asciiTheme="minorHAnsi" w:eastAsiaTheme="minorEastAsia" w:hAnsiTheme="minorHAnsi" w:cstheme="minorBidi"/>
              <w:noProof/>
              <w:kern w:val="2"/>
              <w:lang w:eastAsia="en-GB"/>
              <w14:ligatures w14:val="standardContextual"/>
            </w:rPr>
          </w:pPr>
          <w:r w:rsidRPr="00302E93">
            <w:fldChar w:fldCharType="begin"/>
          </w:r>
          <w:r w:rsidRPr="00302E93">
            <w:instrText xml:space="preserve"> TOC \o "1-3" \h \z \u </w:instrText>
          </w:r>
          <w:r w:rsidRPr="00302E93">
            <w:fldChar w:fldCharType="separate"/>
          </w:r>
          <w:hyperlink w:anchor="_Toc197025074" w:history="1">
            <w:r w:rsidR="0020447F" w:rsidRPr="003F3AB1">
              <w:rPr>
                <w:rStyle w:val="Hyperlink"/>
                <w:noProof/>
              </w:rPr>
              <w:t>1. Introduction</w:t>
            </w:r>
            <w:r w:rsidR="0020447F">
              <w:rPr>
                <w:noProof/>
                <w:webHidden/>
              </w:rPr>
              <w:tab/>
            </w:r>
            <w:r w:rsidR="0020447F">
              <w:rPr>
                <w:noProof/>
                <w:webHidden/>
              </w:rPr>
              <w:fldChar w:fldCharType="begin"/>
            </w:r>
            <w:r w:rsidR="0020447F">
              <w:rPr>
                <w:noProof/>
                <w:webHidden/>
              </w:rPr>
              <w:instrText xml:space="preserve"> PAGEREF _Toc197025074 \h </w:instrText>
            </w:r>
            <w:r w:rsidR="0020447F">
              <w:rPr>
                <w:noProof/>
                <w:webHidden/>
              </w:rPr>
            </w:r>
            <w:r w:rsidR="0020447F">
              <w:rPr>
                <w:noProof/>
                <w:webHidden/>
              </w:rPr>
              <w:fldChar w:fldCharType="separate"/>
            </w:r>
            <w:r w:rsidR="0020447F">
              <w:rPr>
                <w:noProof/>
                <w:webHidden/>
              </w:rPr>
              <w:t>3</w:t>
            </w:r>
            <w:r w:rsidR="0020447F">
              <w:rPr>
                <w:noProof/>
                <w:webHidden/>
              </w:rPr>
              <w:fldChar w:fldCharType="end"/>
            </w:r>
          </w:hyperlink>
        </w:p>
        <w:p w14:paraId="36293AD4" w14:textId="155108BF" w:rsidR="0020447F" w:rsidRDefault="0020447F">
          <w:pPr>
            <w:pStyle w:val="TOC1"/>
            <w:tabs>
              <w:tab w:val="right" w:leader="dot" w:pos="9016"/>
            </w:tabs>
            <w:rPr>
              <w:rFonts w:asciiTheme="minorHAnsi" w:eastAsiaTheme="minorEastAsia" w:hAnsiTheme="minorHAnsi" w:cstheme="minorBidi"/>
              <w:noProof/>
              <w:kern w:val="2"/>
              <w:lang w:eastAsia="en-GB"/>
              <w14:ligatures w14:val="standardContextual"/>
            </w:rPr>
          </w:pPr>
          <w:hyperlink w:anchor="_Toc197025075" w:history="1">
            <w:r w:rsidRPr="003F3AB1">
              <w:rPr>
                <w:rStyle w:val="Hyperlink"/>
                <w:noProof/>
              </w:rPr>
              <w:t>2. Research Aims, Questions and Objectives</w:t>
            </w:r>
            <w:r>
              <w:rPr>
                <w:noProof/>
                <w:webHidden/>
              </w:rPr>
              <w:tab/>
            </w:r>
            <w:r>
              <w:rPr>
                <w:noProof/>
                <w:webHidden/>
              </w:rPr>
              <w:fldChar w:fldCharType="begin"/>
            </w:r>
            <w:r>
              <w:rPr>
                <w:noProof/>
                <w:webHidden/>
              </w:rPr>
              <w:instrText xml:space="preserve"> PAGEREF _Toc197025075 \h </w:instrText>
            </w:r>
            <w:r>
              <w:rPr>
                <w:noProof/>
                <w:webHidden/>
              </w:rPr>
            </w:r>
            <w:r>
              <w:rPr>
                <w:noProof/>
                <w:webHidden/>
              </w:rPr>
              <w:fldChar w:fldCharType="separate"/>
            </w:r>
            <w:r>
              <w:rPr>
                <w:noProof/>
                <w:webHidden/>
              </w:rPr>
              <w:t>5</w:t>
            </w:r>
            <w:r>
              <w:rPr>
                <w:noProof/>
                <w:webHidden/>
              </w:rPr>
              <w:fldChar w:fldCharType="end"/>
            </w:r>
          </w:hyperlink>
        </w:p>
        <w:p w14:paraId="66C2B6B2" w14:textId="0FFBE408" w:rsidR="0020447F" w:rsidRDefault="0020447F">
          <w:pPr>
            <w:pStyle w:val="TOC1"/>
            <w:tabs>
              <w:tab w:val="right" w:leader="dot" w:pos="9016"/>
            </w:tabs>
            <w:rPr>
              <w:rFonts w:asciiTheme="minorHAnsi" w:eastAsiaTheme="minorEastAsia" w:hAnsiTheme="minorHAnsi" w:cstheme="minorBidi"/>
              <w:noProof/>
              <w:kern w:val="2"/>
              <w:lang w:eastAsia="en-GB"/>
              <w14:ligatures w14:val="standardContextual"/>
            </w:rPr>
          </w:pPr>
          <w:hyperlink w:anchor="_Toc197025076" w:history="1">
            <w:r w:rsidRPr="003F3AB1">
              <w:rPr>
                <w:rStyle w:val="Hyperlink"/>
                <w:noProof/>
              </w:rPr>
              <w:t>3.0 Literature Review</w:t>
            </w:r>
            <w:r>
              <w:rPr>
                <w:noProof/>
                <w:webHidden/>
              </w:rPr>
              <w:tab/>
            </w:r>
            <w:r>
              <w:rPr>
                <w:noProof/>
                <w:webHidden/>
              </w:rPr>
              <w:fldChar w:fldCharType="begin"/>
            </w:r>
            <w:r>
              <w:rPr>
                <w:noProof/>
                <w:webHidden/>
              </w:rPr>
              <w:instrText xml:space="preserve"> PAGEREF _Toc197025076 \h </w:instrText>
            </w:r>
            <w:r>
              <w:rPr>
                <w:noProof/>
                <w:webHidden/>
              </w:rPr>
            </w:r>
            <w:r>
              <w:rPr>
                <w:noProof/>
                <w:webHidden/>
              </w:rPr>
              <w:fldChar w:fldCharType="separate"/>
            </w:r>
            <w:r>
              <w:rPr>
                <w:noProof/>
                <w:webHidden/>
              </w:rPr>
              <w:t>6</w:t>
            </w:r>
            <w:r>
              <w:rPr>
                <w:noProof/>
                <w:webHidden/>
              </w:rPr>
              <w:fldChar w:fldCharType="end"/>
            </w:r>
          </w:hyperlink>
        </w:p>
        <w:p w14:paraId="56E7C924" w14:textId="7AC461E5" w:rsidR="0020447F" w:rsidRDefault="0020447F">
          <w:pPr>
            <w:pStyle w:val="TOC2"/>
            <w:tabs>
              <w:tab w:val="right" w:leader="dot" w:pos="9016"/>
            </w:tabs>
            <w:rPr>
              <w:rFonts w:asciiTheme="minorHAnsi" w:eastAsiaTheme="minorEastAsia" w:hAnsiTheme="minorHAnsi" w:cstheme="minorBidi"/>
              <w:noProof/>
              <w:kern w:val="2"/>
              <w:lang w:eastAsia="en-GB"/>
              <w14:ligatures w14:val="standardContextual"/>
            </w:rPr>
          </w:pPr>
          <w:hyperlink w:anchor="_Toc197025077" w:history="1">
            <w:r w:rsidRPr="003F3AB1">
              <w:rPr>
                <w:rStyle w:val="Hyperlink"/>
                <w:noProof/>
              </w:rPr>
              <w:t>3.1 Theoretical Models of Emotional Intelligence</w:t>
            </w:r>
            <w:r>
              <w:rPr>
                <w:noProof/>
                <w:webHidden/>
              </w:rPr>
              <w:tab/>
            </w:r>
            <w:r>
              <w:rPr>
                <w:noProof/>
                <w:webHidden/>
              </w:rPr>
              <w:fldChar w:fldCharType="begin"/>
            </w:r>
            <w:r>
              <w:rPr>
                <w:noProof/>
                <w:webHidden/>
              </w:rPr>
              <w:instrText xml:space="preserve"> PAGEREF _Toc197025077 \h </w:instrText>
            </w:r>
            <w:r>
              <w:rPr>
                <w:noProof/>
                <w:webHidden/>
              </w:rPr>
            </w:r>
            <w:r>
              <w:rPr>
                <w:noProof/>
                <w:webHidden/>
              </w:rPr>
              <w:fldChar w:fldCharType="separate"/>
            </w:r>
            <w:r>
              <w:rPr>
                <w:noProof/>
                <w:webHidden/>
              </w:rPr>
              <w:t>7</w:t>
            </w:r>
            <w:r>
              <w:rPr>
                <w:noProof/>
                <w:webHidden/>
              </w:rPr>
              <w:fldChar w:fldCharType="end"/>
            </w:r>
          </w:hyperlink>
        </w:p>
        <w:p w14:paraId="151C5B4C" w14:textId="644B6261" w:rsidR="0020447F" w:rsidRDefault="0020447F">
          <w:pPr>
            <w:pStyle w:val="TOC2"/>
            <w:tabs>
              <w:tab w:val="right" w:leader="dot" w:pos="9016"/>
            </w:tabs>
            <w:rPr>
              <w:rFonts w:asciiTheme="minorHAnsi" w:eastAsiaTheme="minorEastAsia" w:hAnsiTheme="minorHAnsi" w:cstheme="minorBidi"/>
              <w:noProof/>
              <w:kern w:val="2"/>
              <w:lang w:eastAsia="en-GB"/>
              <w14:ligatures w14:val="standardContextual"/>
            </w:rPr>
          </w:pPr>
          <w:hyperlink w:anchor="_Toc197025078" w:history="1">
            <w:r w:rsidRPr="003F3AB1">
              <w:rPr>
                <w:rStyle w:val="Hyperlink"/>
                <w:noProof/>
              </w:rPr>
              <w:t>3.2 Emotional Intelligence and Leadership</w:t>
            </w:r>
            <w:r>
              <w:rPr>
                <w:noProof/>
                <w:webHidden/>
              </w:rPr>
              <w:tab/>
            </w:r>
            <w:r>
              <w:rPr>
                <w:noProof/>
                <w:webHidden/>
              </w:rPr>
              <w:fldChar w:fldCharType="begin"/>
            </w:r>
            <w:r>
              <w:rPr>
                <w:noProof/>
                <w:webHidden/>
              </w:rPr>
              <w:instrText xml:space="preserve"> PAGEREF _Toc197025078 \h </w:instrText>
            </w:r>
            <w:r>
              <w:rPr>
                <w:noProof/>
                <w:webHidden/>
              </w:rPr>
            </w:r>
            <w:r>
              <w:rPr>
                <w:noProof/>
                <w:webHidden/>
              </w:rPr>
              <w:fldChar w:fldCharType="separate"/>
            </w:r>
            <w:r>
              <w:rPr>
                <w:noProof/>
                <w:webHidden/>
              </w:rPr>
              <w:t>8</w:t>
            </w:r>
            <w:r>
              <w:rPr>
                <w:noProof/>
                <w:webHidden/>
              </w:rPr>
              <w:fldChar w:fldCharType="end"/>
            </w:r>
          </w:hyperlink>
        </w:p>
        <w:p w14:paraId="7BE737B1" w14:textId="03577545" w:rsidR="0020447F" w:rsidRDefault="0020447F">
          <w:pPr>
            <w:pStyle w:val="TOC2"/>
            <w:tabs>
              <w:tab w:val="right" w:leader="dot" w:pos="9016"/>
            </w:tabs>
            <w:rPr>
              <w:rFonts w:asciiTheme="minorHAnsi" w:eastAsiaTheme="minorEastAsia" w:hAnsiTheme="minorHAnsi" w:cstheme="minorBidi"/>
              <w:noProof/>
              <w:kern w:val="2"/>
              <w:lang w:eastAsia="en-GB"/>
              <w14:ligatures w14:val="standardContextual"/>
            </w:rPr>
          </w:pPr>
          <w:hyperlink w:anchor="_Toc197025079" w:history="1">
            <w:r w:rsidRPr="003F3AB1">
              <w:rPr>
                <w:rStyle w:val="Hyperlink"/>
                <w:noProof/>
              </w:rPr>
              <w:t>3.3 The Emotional Intelligence versus Intelligence Quotient Debate</w:t>
            </w:r>
            <w:r>
              <w:rPr>
                <w:noProof/>
                <w:webHidden/>
              </w:rPr>
              <w:tab/>
            </w:r>
            <w:r>
              <w:rPr>
                <w:noProof/>
                <w:webHidden/>
              </w:rPr>
              <w:fldChar w:fldCharType="begin"/>
            </w:r>
            <w:r>
              <w:rPr>
                <w:noProof/>
                <w:webHidden/>
              </w:rPr>
              <w:instrText xml:space="preserve"> PAGEREF _Toc197025079 \h </w:instrText>
            </w:r>
            <w:r>
              <w:rPr>
                <w:noProof/>
                <w:webHidden/>
              </w:rPr>
            </w:r>
            <w:r>
              <w:rPr>
                <w:noProof/>
                <w:webHidden/>
              </w:rPr>
              <w:fldChar w:fldCharType="separate"/>
            </w:r>
            <w:r>
              <w:rPr>
                <w:noProof/>
                <w:webHidden/>
              </w:rPr>
              <w:t>8</w:t>
            </w:r>
            <w:r>
              <w:rPr>
                <w:noProof/>
                <w:webHidden/>
              </w:rPr>
              <w:fldChar w:fldCharType="end"/>
            </w:r>
          </w:hyperlink>
        </w:p>
        <w:p w14:paraId="70506D45" w14:textId="7169CD68" w:rsidR="0020447F" w:rsidRDefault="0020447F">
          <w:pPr>
            <w:pStyle w:val="TOC2"/>
            <w:tabs>
              <w:tab w:val="right" w:leader="dot" w:pos="9016"/>
            </w:tabs>
            <w:rPr>
              <w:rFonts w:asciiTheme="minorHAnsi" w:eastAsiaTheme="minorEastAsia" w:hAnsiTheme="minorHAnsi" w:cstheme="minorBidi"/>
              <w:noProof/>
              <w:kern w:val="2"/>
              <w:lang w:eastAsia="en-GB"/>
              <w14:ligatures w14:val="standardContextual"/>
            </w:rPr>
          </w:pPr>
          <w:hyperlink w:anchor="_Toc197025080" w:history="1">
            <w:r w:rsidRPr="003F3AB1">
              <w:rPr>
                <w:rStyle w:val="Hyperlink"/>
                <w:noProof/>
              </w:rPr>
              <w:t>3.4 Critiques of Emotional Intelligence Measurement</w:t>
            </w:r>
            <w:r>
              <w:rPr>
                <w:noProof/>
                <w:webHidden/>
              </w:rPr>
              <w:tab/>
            </w:r>
            <w:r>
              <w:rPr>
                <w:noProof/>
                <w:webHidden/>
              </w:rPr>
              <w:fldChar w:fldCharType="begin"/>
            </w:r>
            <w:r>
              <w:rPr>
                <w:noProof/>
                <w:webHidden/>
              </w:rPr>
              <w:instrText xml:space="preserve"> PAGEREF _Toc197025080 \h </w:instrText>
            </w:r>
            <w:r>
              <w:rPr>
                <w:noProof/>
                <w:webHidden/>
              </w:rPr>
            </w:r>
            <w:r>
              <w:rPr>
                <w:noProof/>
                <w:webHidden/>
              </w:rPr>
              <w:fldChar w:fldCharType="separate"/>
            </w:r>
            <w:r>
              <w:rPr>
                <w:noProof/>
                <w:webHidden/>
              </w:rPr>
              <w:t>9</w:t>
            </w:r>
            <w:r>
              <w:rPr>
                <w:noProof/>
                <w:webHidden/>
              </w:rPr>
              <w:fldChar w:fldCharType="end"/>
            </w:r>
          </w:hyperlink>
        </w:p>
        <w:p w14:paraId="587CE687" w14:textId="2066E683" w:rsidR="0020447F" w:rsidRDefault="0020447F">
          <w:pPr>
            <w:pStyle w:val="TOC2"/>
            <w:tabs>
              <w:tab w:val="right" w:leader="dot" w:pos="9016"/>
            </w:tabs>
            <w:rPr>
              <w:rFonts w:asciiTheme="minorHAnsi" w:eastAsiaTheme="minorEastAsia" w:hAnsiTheme="minorHAnsi" w:cstheme="minorBidi"/>
              <w:noProof/>
              <w:kern w:val="2"/>
              <w:lang w:eastAsia="en-GB"/>
              <w14:ligatures w14:val="standardContextual"/>
            </w:rPr>
          </w:pPr>
          <w:hyperlink w:anchor="_Toc197025081" w:history="1">
            <w:r w:rsidRPr="003F3AB1">
              <w:rPr>
                <w:rStyle w:val="Hyperlink"/>
                <w:noProof/>
              </w:rPr>
              <w:t>3.5 Impact of Emotional Intelligence on Team Cohesion and Collaboration</w:t>
            </w:r>
            <w:r>
              <w:rPr>
                <w:noProof/>
                <w:webHidden/>
              </w:rPr>
              <w:tab/>
            </w:r>
            <w:r>
              <w:rPr>
                <w:noProof/>
                <w:webHidden/>
              </w:rPr>
              <w:fldChar w:fldCharType="begin"/>
            </w:r>
            <w:r>
              <w:rPr>
                <w:noProof/>
                <w:webHidden/>
              </w:rPr>
              <w:instrText xml:space="preserve"> PAGEREF _Toc197025081 \h </w:instrText>
            </w:r>
            <w:r>
              <w:rPr>
                <w:noProof/>
                <w:webHidden/>
              </w:rPr>
            </w:r>
            <w:r>
              <w:rPr>
                <w:noProof/>
                <w:webHidden/>
              </w:rPr>
              <w:fldChar w:fldCharType="separate"/>
            </w:r>
            <w:r>
              <w:rPr>
                <w:noProof/>
                <w:webHidden/>
              </w:rPr>
              <w:t>9</w:t>
            </w:r>
            <w:r>
              <w:rPr>
                <w:noProof/>
                <w:webHidden/>
              </w:rPr>
              <w:fldChar w:fldCharType="end"/>
            </w:r>
          </w:hyperlink>
        </w:p>
        <w:p w14:paraId="4AA4A9A0" w14:textId="6CA49B27" w:rsidR="0020447F" w:rsidRDefault="0020447F">
          <w:pPr>
            <w:pStyle w:val="TOC2"/>
            <w:tabs>
              <w:tab w:val="right" w:leader="dot" w:pos="9016"/>
            </w:tabs>
            <w:rPr>
              <w:rFonts w:asciiTheme="minorHAnsi" w:eastAsiaTheme="minorEastAsia" w:hAnsiTheme="minorHAnsi" w:cstheme="minorBidi"/>
              <w:noProof/>
              <w:kern w:val="2"/>
              <w:lang w:eastAsia="en-GB"/>
              <w14:ligatures w14:val="standardContextual"/>
            </w:rPr>
          </w:pPr>
          <w:hyperlink w:anchor="_Toc197025082" w:history="1">
            <w:r w:rsidRPr="003F3AB1">
              <w:rPr>
                <w:rStyle w:val="Hyperlink"/>
                <w:noProof/>
              </w:rPr>
              <w:t>3.6 Emotional Intelligence and NHS Leadership amid Complexity</w:t>
            </w:r>
            <w:r>
              <w:rPr>
                <w:noProof/>
                <w:webHidden/>
              </w:rPr>
              <w:tab/>
            </w:r>
            <w:r>
              <w:rPr>
                <w:noProof/>
                <w:webHidden/>
              </w:rPr>
              <w:fldChar w:fldCharType="begin"/>
            </w:r>
            <w:r>
              <w:rPr>
                <w:noProof/>
                <w:webHidden/>
              </w:rPr>
              <w:instrText xml:space="preserve"> PAGEREF _Toc197025082 \h </w:instrText>
            </w:r>
            <w:r>
              <w:rPr>
                <w:noProof/>
                <w:webHidden/>
              </w:rPr>
            </w:r>
            <w:r>
              <w:rPr>
                <w:noProof/>
                <w:webHidden/>
              </w:rPr>
              <w:fldChar w:fldCharType="separate"/>
            </w:r>
            <w:r>
              <w:rPr>
                <w:noProof/>
                <w:webHidden/>
              </w:rPr>
              <w:t>9</w:t>
            </w:r>
            <w:r>
              <w:rPr>
                <w:noProof/>
                <w:webHidden/>
              </w:rPr>
              <w:fldChar w:fldCharType="end"/>
            </w:r>
          </w:hyperlink>
        </w:p>
        <w:p w14:paraId="2A0C3E23" w14:textId="7DAB20E5" w:rsidR="0020447F" w:rsidRDefault="0020447F">
          <w:pPr>
            <w:pStyle w:val="TOC2"/>
            <w:tabs>
              <w:tab w:val="right" w:leader="dot" w:pos="9016"/>
            </w:tabs>
            <w:rPr>
              <w:rFonts w:asciiTheme="minorHAnsi" w:eastAsiaTheme="minorEastAsia" w:hAnsiTheme="minorHAnsi" w:cstheme="minorBidi"/>
              <w:noProof/>
              <w:kern w:val="2"/>
              <w:lang w:eastAsia="en-GB"/>
              <w14:ligatures w14:val="standardContextual"/>
            </w:rPr>
          </w:pPr>
          <w:hyperlink w:anchor="_Toc197025083" w:history="1">
            <w:r w:rsidRPr="003F3AB1">
              <w:rPr>
                <w:rStyle w:val="Hyperlink"/>
                <w:noProof/>
              </w:rPr>
              <w:t>3.7 The Role of Psychotherapeutic Leadership in the NHS</w:t>
            </w:r>
            <w:r>
              <w:rPr>
                <w:noProof/>
                <w:webHidden/>
              </w:rPr>
              <w:tab/>
            </w:r>
            <w:r>
              <w:rPr>
                <w:noProof/>
                <w:webHidden/>
              </w:rPr>
              <w:fldChar w:fldCharType="begin"/>
            </w:r>
            <w:r>
              <w:rPr>
                <w:noProof/>
                <w:webHidden/>
              </w:rPr>
              <w:instrText xml:space="preserve"> PAGEREF _Toc197025083 \h </w:instrText>
            </w:r>
            <w:r>
              <w:rPr>
                <w:noProof/>
                <w:webHidden/>
              </w:rPr>
            </w:r>
            <w:r>
              <w:rPr>
                <w:noProof/>
                <w:webHidden/>
              </w:rPr>
              <w:fldChar w:fldCharType="separate"/>
            </w:r>
            <w:r>
              <w:rPr>
                <w:noProof/>
                <w:webHidden/>
              </w:rPr>
              <w:t>10</w:t>
            </w:r>
            <w:r>
              <w:rPr>
                <w:noProof/>
                <w:webHidden/>
              </w:rPr>
              <w:fldChar w:fldCharType="end"/>
            </w:r>
          </w:hyperlink>
        </w:p>
        <w:p w14:paraId="32B8847B" w14:textId="3BF40B62" w:rsidR="0020447F" w:rsidRDefault="0020447F">
          <w:pPr>
            <w:pStyle w:val="TOC2"/>
            <w:tabs>
              <w:tab w:val="right" w:leader="dot" w:pos="9016"/>
            </w:tabs>
            <w:rPr>
              <w:rFonts w:asciiTheme="minorHAnsi" w:eastAsiaTheme="minorEastAsia" w:hAnsiTheme="minorHAnsi" w:cstheme="minorBidi"/>
              <w:noProof/>
              <w:kern w:val="2"/>
              <w:lang w:eastAsia="en-GB"/>
              <w14:ligatures w14:val="standardContextual"/>
            </w:rPr>
          </w:pPr>
          <w:hyperlink w:anchor="_Toc197025084" w:history="1">
            <w:r w:rsidRPr="003F3AB1">
              <w:rPr>
                <w:rStyle w:val="Hyperlink"/>
                <w:noProof/>
              </w:rPr>
              <w:t>3.8 Emotional Intelligence’s Effect on Organisational Change and Innovation</w:t>
            </w:r>
            <w:r>
              <w:rPr>
                <w:noProof/>
                <w:webHidden/>
              </w:rPr>
              <w:tab/>
            </w:r>
            <w:r>
              <w:rPr>
                <w:noProof/>
                <w:webHidden/>
              </w:rPr>
              <w:fldChar w:fldCharType="begin"/>
            </w:r>
            <w:r>
              <w:rPr>
                <w:noProof/>
                <w:webHidden/>
              </w:rPr>
              <w:instrText xml:space="preserve"> PAGEREF _Toc197025084 \h </w:instrText>
            </w:r>
            <w:r>
              <w:rPr>
                <w:noProof/>
                <w:webHidden/>
              </w:rPr>
            </w:r>
            <w:r>
              <w:rPr>
                <w:noProof/>
                <w:webHidden/>
              </w:rPr>
              <w:fldChar w:fldCharType="separate"/>
            </w:r>
            <w:r>
              <w:rPr>
                <w:noProof/>
                <w:webHidden/>
              </w:rPr>
              <w:t>10</w:t>
            </w:r>
            <w:r>
              <w:rPr>
                <w:noProof/>
                <w:webHidden/>
              </w:rPr>
              <w:fldChar w:fldCharType="end"/>
            </w:r>
          </w:hyperlink>
        </w:p>
        <w:p w14:paraId="6BBF2C43" w14:textId="46092F90" w:rsidR="0020447F" w:rsidRDefault="0020447F">
          <w:pPr>
            <w:pStyle w:val="TOC2"/>
            <w:tabs>
              <w:tab w:val="right" w:leader="dot" w:pos="9016"/>
            </w:tabs>
            <w:rPr>
              <w:rFonts w:asciiTheme="minorHAnsi" w:eastAsiaTheme="minorEastAsia" w:hAnsiTheme="minorHAnsi" w:cstheme="minorBidi"/>
              <w:noProof/>
              <w:kern w:val="2"/>
              <w:lang w:eastAsia="en-GB"/>
              <w14:ligatures w14:val="standardContextual"/>
            </w:rPr>
          </w:pPr>
          <w:hyperlink w:anchor="_Toc197025085" w:history="1">
            <w:r w:rsidRPr="003F3AB1">
              <w:rPr>
                <w:rStyle w:val="Hyperlink"/>
                <w:noProof/>
              </w:rPr>
              <w:t>3.9 Studies on NHS Leadership Failures</w:t>
            </w:r>
            <w:r>
              <w:rPr>
                <w:noProof/>
                <w:webHidden/>
              </w:rPr>
              <w:tab/>
            </w:r>
            <w:r>
              <w:rPr>
                <w:noProof/>
                <w:webHidden/>
              </w:rPr>
              <w:fldChar w:fldCharType="begin"/>
            </w:r>
            <w:r>
              <w:rPr>
                <w:noProof/>
                <w:webHidden/>
              </w:rPr>
              <w:instrText xml:space="preserve"> PAGEREF _Toc197025085 \h </w:instrText>
            </w:r>
            <w:r>
              <w:rPr>
                <w:noProof/>
                <w:webHidden/>
              </w:rPr>
            </w:r>
            <w:r>
              <w:rPr>
                <w:noProof/>
                <w:webHidden/>
              </w:rPr>
              <w:fldChar w:fldCharType="separate"/>
            </w:r>
            <w:r>
              <w:rPr>
                <w:noProof/>
                <w:webHidden/>
              </w:rPr>
              <w:t>11</w:t>
            </w:r>
            <w:r>
              <w:rPr>
                <w:noProof/>
                <w:webHidden/>
              </w:rPr>
              <w:fldChar w:fldCharType="end"/>
            </w:r>
          </w:hyperlink>
        </w:p>
        <w:p w14:paraId="2011EE6B" w14:textId="62E13D2E" w:rsidR="0020447F" w:rsidRDefault="0020447F">
          <w:pPr>
            <w:pStyle w:val="TOC2"/>
            <w:tabs>
              <w:tab w:val="right" w:leader="dot" w:pos="9016"/>
            </w:tabs>
            <w:rPr>
              <w:rFonts w:asciiTheme="minorHAnsi" w:eastAsiaTheme="minorEastAsia" w:hAnsiTheme="minorHAnsi" w:cstheme="minorBidi"/>
              <w:noProof/>
              <w:kern w:val="2"/>
              <w:lang w:eastAsia="en-GB"/>
              <w14:ligatures w14:val="standardContextual"/>
            </w:rPr>
          </w:pPr>
          <w:hyperlink w:anchor="_Toc197025086" w:history="1">
            <w:r w:rsidRPr="003F3AB1">
              <w:rPr>
                <w:rStyle w:val="Hyperlink"/>
                <w:noProof/>
              </w:rPr>
              <w:t>3.10 Public Sector Leadership: Need for Inclusivity and Emotional Awareness</w:t>
            </w:r>
            <w:r>
              <w:rPr>
                <w:noProof/>
                <w:webHidden/>
              </w:rPr>
              <w:tab/>
            </w:r>
            <w:r>
              <w:rPr>
                <w:noProof/>
                <w:webHidden/>
              </w:rPr>
              <w:fldChar w:fldCharType="begin"/>
            </w:r>
            <w:r>
              <w:rPr>
                <w:noProof/>
                <w:webHidden/>
              </w:rPr>
              <w:instrText xml:space="preserve"> PAGEREF _Toc197025086 \h </w:instrText>
            </w:r>
            <w:r>
              <w:rPr>
                <w:noProof/>
                <w:webHidden/>
              </w:rPr>
            </w:r>
            <w:r>
              <w:rPr>
                <w:noProof/>
                <w:webHidden/>
              </w:rPr>
              <w:fldChar w:fldCharType="separate"/>
            </w:r>
            <w:r>
              <w:rPr>
                <w:noProof/>
                <w:webHidden/>
              </w:rPr>
              <w:t>11</w:t>
            </w:r>
            <w:r>
              <w:rPr>
                <w:noProof/>
                <w:webHidden/>
              </w:rPr>
              <w:fldChar w:fldCharType="end"/>
            </w:r>
          </w:hyperlink>
        </w:p>
        <w:p w14:paraId="6AF43DE2" w14:textId="0DF2930E" w:rsidR="0020447F" w:rsidRDefault="0020447F">
          <w:pPr>
            <w:pStyle w:val="TOC2"/>
            <w:tabs>
              <w:tab w:val="right" w:leader="dot" w:pos="9016"/>
            </w:tabs>
            <w:rPr>
              <w:rFonts w:asciiTheme="minorHAnsi" w:eastAsiaTheme="minorEastAsia" w:hAnsiTheme="minorHAnsi" w:cstheme="minorBidi"/>
              <w:noProof/>
              <w:kern w:val="2"/>
              <w:lang w:eastAsia="en-GB"/>
              <w14:ligatures w14:val="standardContextual"/>
            </w:rPr>
          </w:pPr>
          <w:hyperlink w:anchor="_Toc197025087" w:history="1">
            <w:r w:rsidRPr="003F3AB1">
              <w:rPr>
                <w:rStyle w:val="Hyperlink"/>
                <w:noProof/>
              </w:rPr>
              <w:t>3.11 Navigating Healthcare Leadership Complexity: Future Competencies</w:t>
            </w:r>
            <w:r>
              <w:rPr>
                <w:noProof/>
                <w:webHidden/>
              </w:rPr>
              <w:tab/>
            </w:r>
            <w:r>
              <w:rPr>
                <w:noProof/>
                <w:webHidden/>
              </w:rPr>
              <w:fldChar w:fldCharType="begin"/>
            </w:r>
            <w:r>
              <w:rPr>
                <w:noProof/>
                <w:webHidden/>
              </w:rPr>
              <w:instrText xml:space="preserve"> PAGEREF _Toc197025087 \h </w:instrText>
            </w:r>
            <w:r>
              <w:rPr>
                <w:noProof/>
                <w:webHidden/>
              </w:rPr>
            </w:r>
            <w:r>
              <w:rPr>
                <w:noProof/>
                <w:webHidden/>
              </w:rPr>
              <w:fldChar w:fldCharType="separate"/>
            </w:r>
            <w:r>
              <w:rPr>
                <w:noProof/>
                <w:webHidden/>
              </w:rPr>
              <w:t>11</w:t>
            </w:r>
            <w:r>
              <w:rPr>
                <w:noProof/>
                <w:webHidden/>
              </w:rPr>
              <w:fldChar w:fldCharType="end"/>
            </w:r>
          </w:hyperlink>
        </w:p>
        <w:p w14:paraId="36F6FE17" w14:textId="0C0388AC" w:rsidR="0020447F" w:rsidRDefault="0020447F">
          <w:pPr>
            <w:pStyle w:val="TOC1"/>
            <w:tabs>
              <w:tab w:val="right" w:leader="dot" w:pos="9016"/>
            </w:tabs>
            <w:rPr>
              <w:rFonts w:asciiTheme="minorHAnsi" w:eastAsiaTheme="minorEastAsia" w:hAnsiTheme="minorHAnsi" w:cstheme="minorBidi"/>
              <w:noProof/>
              <w:kern w:val="2"/>
              <w:lang w:eastAsia="en-GB"/>
              <w14:ligatures w14:val="standardContextual"/>
            </w:rPr>
          </w:pPr>
          <w:hyperlink w:anchor="_Toc197025088" w:history="1">
            <w:r w:rsidRPr="003F3AB1">
              <w:rPr>
                <w:rStyle w:val="Hyperlink"/>
                <w:noProof/>
              </w:rPr>
              <w:t>4.0 Research Paradigm and Methodology</w:t>
            </w:r>
            <w:r>
              <w:rPr>
                <w:noProof/>
                <w:webHidden/>
              </w:rPr>
              <w:tab/>
            </w:r>
            <w:r>
              <w:rPr>
                <w:noProof/>
                <w:webHidden/>
              </w:rPr>
              <w:fldChar w:fldCharType="begin"/>
            </w:r>
            <w:r>
              <w:rPr>
                <w:noProof/>
                <w:webHidden/>
              </w:rPr>
              <w:instrText xml:space="preserve"> PAGEREF _Toc197025088 \h </w:instrText>
            </w:r>
            <w:r>
              <w:rPr>
                <w:noProof/>
                <w:webHidden/>
              </w:rPr>
            </w:r>
            <w:r>
              <w:rPr>
                <w:noProof/>
                <w:webHidden/>
              </w:rPr>
              <w:fldChar w:fldCharType="separate"/>
            </w:r>
            <w:r>
              <w:rPr>
                <w:noProof/>
                <w:webHidden/>
              </w:rPr>
              <w:t>12</w:t>
            </w:r>
            <w:r>
              <w:rPr>
                <w:noProof/>
                <w:webHidden/>
              </w:rPr>
              <w:fldChar w:fldCharType="end"/>
            </w:r>
          </w:hyperlink>
        </w:p>
        <w:p w14:paraId="3C7E7CEA" w14:textId="09BC2ECC" w:rsidR="0020447F" w:rsidRDefault="0020447F">
          <w:pPr>
            <w:pStyle w:val="TOC2"/>
            <w:tabs>
              <w:tab w:val="right" w:leader="dot" w:pos="9016"/>
            </w:tabs>
            <w:rPr>
              <w:rFonts w:asciiTheme="minorHAnsi" w:eastAsiaTheme="minorEastAsia" w:hAnsiTheme="minorHAnsi" w:cstheme="minorBidi"/>
              <w:noProof/>
              <w:kern w:val="2"/>
              <w:lang w:eastAsia="en-GB"/>
              <w14:ligatures w14:val="standardContextual"/>
            </w:rPr>
          </w:pPr>
          <w:hyperlink w:anchor="_Toc197025089" w:history="1">
            <w:r w:rsidRPr="003F3AB1">
              <w:rPr>
                <w:rStyle w:val="Hyperlink"/>
                <w:noProof/>
              </w:rPr>
              <w:t>4.1 Research Paradigm: Interpretivism</w:t>
            </w:r>
            <w:r>
              <w:rPr>
                <w:noProof/>
                <w:webHidden/>
              </w:rPr>
              <w:tab/>
            </w:r>
            <w:r>
              <w:rPr>
                <w:noProof/>
                <w:webHidden/>
              </w:rPr>
              <w:fldChar w:fldCharType="begin"/>
            </w:r>
            <w:r>
              <w:rPr>
                <w:noProof/>
                <w:webHidden/>
              </w:rPr>
              <w:instrText xml:space="preserve"> PAGEREF _Toc197025089 \h </w:instrText>
            </w:r>
            <w:r>
              <w:rPr>
                <w:noProof/>
                <w:webHidden/>
              </w:rPr>
            </w:r>
            <w:r>
              <w:rPr>
                <w:noProof/>
                <w:webHidden/>
              </w:rPr>
              <w:fldChar w:fldCharType="separate"/>
            </w:r>
            <w:r>
              <w:rPr>
                <w:noProof/>
                <w:webHidden/>
              </w:rPr>
              <w:t>12</w:t>
            </w:r>
            <w:r>
              <w:rPr>
                <w:noProof/>
                <w:webHidden/>
              </w:rPr>
              <w:fldChar w:fldCharType="end"/>
            </w:r>
          </w:hyperlink>
        </w:p>
        <w:p w14:paraId="5B8AFE90" w14:textId="73096E62" w:rsidR="0020447F" w:rsidRDefault="0020447F">
          <w:pPr>
            <w:pStyle w:val="TOC2"/>
            <w:tabs>
              <w:tab w:val="right" w:leader="dot" w:pos="9016"/>
            </w:tabs>
            <w:rPr>
              <w:rFonts w:asciiTheme="minorHAnsi" w:eastAsiaTheme="minorEastAsia" w:hAnsiTheme="minorHAnsi" w:cstheme="minorBidi"/>
              <w:noProof/>
              <w:kern w:val="2"/>
              <w:lang w:eastAsia="en-GB"/>
              <w14:ligatures w14:val="standardContextual"/>
            </w:rPr>
          </w:pPr>
          <w:hyperlink w:anchor="_Toc197025090" w:history="1">
            <w:r w:rsidRPr="003F3AB1">
              <w:rPr>
                <w:rStyle w:val="Hyperlink"/>
                <w:noProof/>
              </w:rPr>
              <w:t>4.2 Research Approach: Qualitative Case Study Design</w:t>
            </w:r>
            <w:r>
              <w:rPr>
                <w:noProof/>
                <w:webHidden/>
              </w:rPr>
              <w:tab/>
            </w:r>
            <w:r>
              <w:rPr>
                <w:noProof/>
                <w:webHidden/>
              </w:rPr>
              <w:fldChar w:fldCharType="begin"/>
            </w:r>
            <w:r>
              <w:rPr>
                <w:noProof/>
                <w:webHidden/>
              </w:rPr>
              <w:instrText xml:space="preserve"> PAGEREF _Toc197025090 \h </w:instrText>
            </w:r>
            <w:r>
              <w:rPr>
                <w:noProof/>
                <w:webHidden/>
              </w:rPr>
            </w:r>
            <w:r>
              <w:rPr>
                <w:noProof/>
                <w:webHidden/>
              </w:rPr>
              <w:fldChar w:fldCharType="separate"/>
            </w:r>
            <w:r>
              <w:rPr>
                <w:noProof/>
                <w:webHidden/>
              </w:rPr>
              <w:t>13</w:t>
            </w:r>
            <w:r>
              <w:rPr>
                <w:noProof/>
                <w:webHidden/>
              </w:rPr>
              <w:fldChar w:fldCharType="end"/>
            </w:r>
          </w:hyperlink>
        </w:p>
        <w:p w14:paraId="7E54C72E" w14:textId="0D61D21C" w:rsidR="0020447F" w:rsidRDefault="0020447F">
          <w:pPr>
            <w:pStyle w:val="TOC2"/>
            <w:tabs>
              <w:tab w:val="right" w:leader="dot" w:pos="9016"/>
            </w:tabs>
            <w:rPr>
              <w:rFonts w:asciiTheme="minorHAnsi" w:eastAsiaTheme="minorEastAsia" w:hAnsiTheme="minorHAnsi" w:cstheme="minorBidi"/>
              <w:noProof/>
              <w:kern w:val="2"/>
              <w:lang w:eastAsia="en-GB"/>
              <w14:ligatures w14:val="standardContextual"/>
            </w:rPr>
          </w:pPr>
          <w:hyperlink w:anchor="_Toc197025091" w:history="1">
            <w:r w:rsidRPr="003F3AB1">
              <w:rPr>
                <w:rStyle w:val="Hyperlink"/>
                <w:noProof/>
              </w:rPr>
              <w:t>4.3 Data Collection Methods: Semi-Structured Interviews</w:t>
            </w:r>
            <w:r>
              <w:rPr>
                <w:noProof/>
                <w:webHidden/>
              </w:rPr>
              <w:tab/>
            </w:r>
            <w:r>
              <w:rPr>
                <w:noProof/>
                <w:webHidden/>
              </w:rPr>
              <w:fldChar w:fldCharType="begin"/>
            </w:r>
            <w:r>
              <w:rPr>
                <w:noProof/>
                <w:webHidden/>
              </w:rPr>
              <w:instrText xml:space="preserve"> PAGEREF _Toc197025091 \h </w:instrText>
            </w:r>
            <w:r>
              <w:rPr>
                <w:noProof/>
                <w:webHidden/>
              </w:rPr>
            </w:r>
            <w:r>
              <w:rPr>
                <w:noProof/>
                <w:webHidden/>
              </w:rPr>
              <w:fldChar w:fldCharType="separate"/>
            </w:r>
            <w:r>
              <w:rPr>
                <w:noProof/>
                <w:webHidden/>
              </w:rPr>
              <w:t>13</w:t>
            </w:r>
            <w:r>
              <w:rPr>
                <w:noProof/>
                <w:webHidden/>
              </w:rPr>
              <w:fldChar w:fldCharType="end"/>
            </w:r>
          </w:hyperlink>
        </w:p>
        <w:p w14:paraId="156A2CFE" w14:textId="2C51DA4F" w:rsidR="0020447F" w:rsidRDefault="0020447F">
          <w:pPr>
            <w:pStyle w:val="TOC2"/>
            <w:tabs>
              <w:tab w:val="right" w:leader="dot" w:pos="9016"/>
            </w:tabs>
            <w:rPr>
              <w:rFonts w:asciiTheme="minorHAnsi" w:eastAsiaTheme="minorEastAsia" w:hAnsiTheme="minorHAnsi" w:cstheme="minorBidi"/>
              <w:noProof/>
              <w:kern w:val="2"/>
              <w:lang w:eastAsia="en-GB"/>
              <w14:ligatures w14:val="standardContextual"/>
            </w:rPr>
          </w:pPr>
          <w:hyperlink w:anchor="_Toc197025092" w:history="1">
            <w:r w:rsidRPr="003F3AB1">
              <w:rPr>
                <w:rStyle w:val="Hyperlink"/>
                <w:noProof/>
              </w:rPr>
              <w:t>4.4 Sampling Strategy: Purposive Sampling</w:t>
            </w:r>
            <w:r>
              <w:rPr>
                <w:noProof/>
                <w:webHidden/>
              </w:rPr>
              <w:tab/>
            </w:r>
            <w:r>
              <w:rPr>
                <w:noProof/>
                <w:webHidden/>
              </w:rPr>
              <w:fldChar w:fldCharType="begin"/>
            </w:r>
            <w:r>
              <w:rPr>
                <w:noProof/>
                <w:webHidden/>
              </w:rPr>
              <w:instrText xml:space="preserve"> PAGEREF _Toc197025092 \h </w:instrText>
            </w:r>
            <w:r>
              <w:rPr>
                <w:noProof/>
                <w:webHidden/>
              </w:rPr>
            </w:r>
            <w:r>
              <w:rPr>
                <w:noProof/>
                <w:webHidden/>
              </w:rPr>
              <w:fldChar w:fldCharType="separate"/>
            </w:r>
            <w:r>
              <w:rPr>
                <w:noProof/>
                <w:webHidden/>
              </w:rPr>
              <w:t>14</w:t>
            </w:r>
            <w:r>
              <w:rPr>
                <w:noProof/>
                <w:webHidden/>
              </w:rPr>
              <w:fldChar w:fldCharType="end"/>
            </w:r>
          </w:hyperlink>
        </w:p>
        <w:p w14:paraId="254CDABA" w14:textId="3A3A16A2" w:rsidR="0020447F" w:rsidRDefault="0020447F">
          <w:pPr>
            <w:pStyle w:val="TOC2"/>
            <w:tabs>
              <w:tab w:val="right" w:leader="dot" w:pos="9016"/>
            </w:tabs>
            <w:rPr>
              <w:rFonts w:asciiTheme="minorHAnsi" w:eastAsiaTheme="minorEastAsia" w:hAnsiTheme="minorHAnsi" w:cstheme="minorBidi"/>
              <w:noProof/>
              <w:kern w:val="2"/>
              <w:lang w:eastAsia="en-GB"/>
              <w14:ligatures w14:val="standardContextual"/>
            </w:rPr>
          </w:pPr>
          <w:hyperlink w:anchor="_Toc197025093" w:history="1">
            <w:r w:rsidRPr="003F3AB1">
              <w:rPr>
                <w:rStyle w:val="Hyperlink"/>
                <w:noProof/>
              </w:rPr>
              <w:t>4.5 Ensuring Validity: Data Triangulation</w:t>
            </w:r>
            <w:r>
              <w:rPr>
                <w:noProof/>
                <w:webHidden/>
              </w:rPr>
              <w:tab/>
            </w:r>
            <w:r>
              <w:rPr>
                <w:noProof/>
                <w:webHidden/>
              </w:rPr>
              <w:fldChar w:fldCharType="begin"/>
            </w:r>
            <w:r>
              <w:rPr>
                <w:noProof/>
                <w:webHidden/>
              </w:rPr>
              <w:instrText xml:space="preserve"> PAGEREF _Toc197025093 \h </w:instrText>
            </w:r>
            <w:r>
              <w:rPr>
                <w:noProof/>
                <w:webHidden/>
              </w:rPr>
            </w:r>
            <w:r>
              <w:rPr>
                <w:noProof/>
                <w:webHidden/>
              </w:rPr>
              <w:fldChar w:fldCharType="separate"/>
            </w:r>
            <w:r>
              <w:rPr>
                <w:noProof/>
                <w:webHidden/>
              </w:rPr>
              <w:t>15</w:t>
            </w:r>
            <w:r>
              <w:rPr>
                <w:noProof/>
                <w:webHidden/>
              </w:rPr>
              <w:fldChar w:fldCharType="end"/>
            </w:r>
          </w:hyperlink>
        </w:p>
        <w:p w14:paraId="106FCBDE" w14:textId="6D3144E7" w:rsidR="0020447F" w:rsidRDefault="0020447F">
          <w:pPr>
            <w:pStyle w:val="TOC1"/>
            <w:tabs>
              <w:tab w:val="right" w:leader="dot" w:pos="9016"/>
            </w:tabs>
            <w:rPr>
              <w:rFonts w:asciiTheme="minorHAnsi" w:eastAsiaTheme="minorEastAsia" w:hAnsiTheme="minorHAnsi" w:cstheme="minorBidi"/>
              <w:noProof/>
              <w:kern w:val="2"/>
              <w:lang w:eastAsia="en-GB"/>
              <w14:ligatures w14:val="standardContextual"/>
            </w:rPr>
          </w:pPr>
          <w:hyperlink w:anchor="_Toc197025094" w:history="1">
            <w:r w:rsidRPr="003F3AB1">
              <w:rPr>
                <w:rStyle w:val="Hyperlink"/>
                <w:noProof/>
              </w:rPr>
              <w:t>5. Evaluation of Methods</w:t>
            </w:r>
            <w:r>
              <w:rPr>
                <w:noProof/>
                <w:webHidden/>
              </w:rPr>
              <w:tab/>
            </w:r>
            <w:r>
              <w:rPr>
                <w:noProof/>
                <w:webHidden/>
              </w:rPr>
              <w:fldChar w:fldCharType="begin"/>
            </w:r>
            <w:r>
              <w:rPr>
                <w:noProof/>
                <w:webHidden/>
              </w:rPr>
              <w:instrText xml:space="preserve"> PAGEREF _Toc197025094 \h </w:instrText>
            </w:r>
            <w:r>
              <w:rPr>
                <w:noProof/>
                <w:webHidden/>
              </w:rPr>
            </w:r>
            <w:r>
              <w:rPr>
                <w:noProof/>
                <w:webHidden/>
              </w:rPr>
              <w:fldChar w:fldCharType="separate"/>
            </w:r>
            <w:r>
              <w:rPr>
                <w:noProof/>
                <w:webHidden/>
              </w:rPr>
              <w:t>15</w:t>
            </w:r>
            <w:r>
              <w:rPr>
                <w:noProof/>
                <w:webHidden/>
              </w:rPr>
              <w:fldChar w:fldCharType="end"/>
            </w:r>
          </w:hyperlink>
        </w:p>
        <w:p w14:paraId="2BECC344" w14:textId="2520993D" w:rsidR="0020447F" w:rsidRDefault="0020447F">
          <w:pPr>
            <w:pStyle w:val="TOC1"/>
            <w:tabs>
              <w:tab w:val="right" w:leader="dot" w:pos="9016"/>
            </w:tabs>
            <w:rPr>
              <w:rFonts w:asciiTheme="minorHAnsi" w:eastAsiaTheme="minorEastAsia" w:hAnsiTheme="minorHAnsi" w:cstheme="minorBidi"/>
              <w:noProof/>
              <w:kern w:val="2"/>
              <w:lang w:eastAsia="en-GB"/>
              <w14:ligatures w14:val="standardContextual"/>
            </w:rPr>
          </w:pPr>
          <w:hyperlink w:anchor="_Toc197025095" w:history="1">
            <w:r w:rsidRPr="003F3AB1">
              <w:rPr>
                <w:rStyle w:val="Hyperlink"/>
                <w:noProof/>
              </w:rPr>
              <w:t>6. Data Collection Methods and Tools</w:t>
            </w:r>
            <w:r>
              <w:rPr>
                <w:noProof/>
                <w:webHidden/>
              </w:rPr>
              <w:tab/>
            </w:r>
            <w:r>
              <w:rPr>
                <w:noProof/>
                <w:webHidden/>
              </w:rPr>
              <w:fldChar w:fldCharType="begin"/>
            </w:r>
            <w:r>
              <w:rPr>
                <w:noProof/>
                <w:webHidden/>
              </w:rPr>
              <w:instrText xml:space="preserve"> PAGEREF _Toc197025095 \h </w:instrText>
            </w:r>
            <w:r>
              <w:rPr>
                <w:noProof/>
                <w:webHidden/>
              </w:rPr>
            </w:r>
            <w:r>
              <w:rPr>
                <w:noProof/>
                <w:webHidden/>
              </w:rPr>
              <w:fldChar w:fldCharType="separate"/>
            </w:r>
            <w:r>
              <w:rPr>
                <w:noProof/>
                <w:webHidden/>
              </w:rPr>
              <w:t>17</w:t>
            </w:r>
            <w:r>
              <w:rPr>
                <w:noProof/>
                <w:webHidden/>
              </w:rPr>
              <w:fldChar w:fldCharType="end"/>
            </w:r>
          </w:hyperlink>
        </w:p>
        <w:p w14:paraId="350BC359" w14:textId="0B93EEC5" w:rsidR="0020447F" w:rsidRDefault="0020447F">
          <w:pPr>
            <w:pStyle w:val="TOC1"/>
            <w:tabs>
              <w:tab w:val="right" w:leader="dot" w:pos="9016"/>
            </w:tabs>
            <w:rPr>
              <w:rFonts w:asciiTheme="minorHAnsi" w:eastAsiaTheme="minorEastAsia" w:hAnsiTheme="minorHAnsi" w:cstheme="minorBidi"/>
              <w:noProof/>
              <w:kern w:val="2"/>
              <w:lang w:eastAsia="en-GB"/>
              <w14:ligatures w14:val="standardContextual"/>
            </w:rPr>
          </w:pPr>
          <w:hyperlink w:anchor="_Toc197025096" w:history="1">
            <w:r w:rsidRPr="003F3AB1">
              <w:rPr>
                <w:rStyle w:val="Hyperlink"/>
                <w:noProof/>
              </w:rPr>
              <w:t>7. Resource Implications and Needs</w:t>
            </w:r>
            <w:r>
              <w:rPr>
                <w:noProof/>
                <w:webHidden/>
              </w:rPr>
              <w:tab/>
            </w:r>
            <w:r>
              <w:rPr>
                <w:noProof/>
                <w:webHidden/>
              </w:rPr>
              <w:fldChar w:fldCharType="begin"/>
            </w:r>
            <w:r>
              <w:rPr>
                <w:noProof/>
                <w:webHidden/>
              </w:rPr>
              <w:instrText xml:space="preserve"> PAGEREF _Toc197025096 \h </w:instrText>
            </w:r>
            <w:r>
              <w:rPr>
                <w:noProof/>
                <w:webHidden/>
              </w:rPr>
            </w:r>
            <w:r>
              <w:rPr>
                <w:noProof/>
                <w:webHidden/>
              </w:rPr>
              <w:fldChar w:fldCharType="separate"/>
            </w:r>
            <w:r>
              <w:rPr>
                <w:noProof/>
                <w:webHidden/>
              </w:rPr>
              <w:t>18</w:t>
            </w:r>
            <w:r>
              <w:rPr>
                <w:noProof/>
                <w:webHidden/>
              </w:rPr>
              <w:fldChar w:fldCharType="end"/>
            </w:r>
          </w:hyperlink>
        </w:p>
        <w:p w14:paraId="1F51F74A" w14:textId="08414FE0" w:rsidR="0020447F" w:rsidRDefault="0020447F">
          <w:pPr>
            <w:pStyle w:val="TOC1"/>
            <w:tabs>
              <w:tab w:val="right" w:leader="dot" w:pos="9016"/>
            </w:tabs>
            <w:rPr>
              <w:rFonts w:asciiTheme="minorHAnsi" w:eastAsiaTheme="minorEastAsia" w:hAnsiTheme="minorHAnsi" w:cstheme="minorBidi"/>
              <w:noProof/>
              <w:kern w:val="2"/>
              <w:lang w:eastAsia="en-GB"/>
              <w14:ligatures w14:val="standardContextual"/>
            </w:rPr>
          </w:pPr>
          <w:hyperlink w:anchor="_Toc197025097" w:history="1">
            <w:r w:rsidRPr="003F3AB1">
              <w:rPr>
                <w:rStyle w:val="Hyperlink"/>
                <w:noProof/>
              </w:rPr>
              <w:t>8. Timeline</w:t>
            </w:r>
            <w:r>
              <w:rPr>
                <w:noProof/>
                <w:webHidden/>
              </w:rPr>
              <w:tab/>
            </w:r>
            <w:r>
              <w:rPr>
                <w:noProof/>
                <w:webHidden/>
              </w:rPr>
              <w:fldChar w:fldCharType="begin"/>
            </w:r>
            <w:r>
              <w:rPr>
                <w:noProof/>
                <w:webHidden/>
              </w:rPr>
              <w:instrText xml:space="preserve"> PAGEREF _Toc197025097 \h </w:instrText>
            </w:r>
            <w:r>
              <w:rPr>
                <w:noProof/>
                <w:webHidden/>
              </w:rPr>
            </w:r>
            <w:r>
              <w:rPr>
                <w:noProof/>
                <w:webHidden/>
              </w:rPr>
              <w:fldChar w:fldCharType="separate"/>
            </w:r>
            <w:r>
              <w:rPr>
                <w:noProof/>
                <w:webHidden/>
              </w:rPr>
              <w:t>20</w:t>
            </w:r>
            <w:r>
              <w:rPr>
                <w:noProof/>
                <w:webHidden/>
              </w:rPr>
              <w:fldChar w:fldCharType="end"/>
            </w:r>
          </w:hyperlink>
        </w:p>
        <w:p w14:paraId="26889013" w14:textId="4CA101C9" w:rsidR="0020447F" w:rsidRDefault="0020447F">
          <w:pPr>
            <w:pStyle w:val="TOC1"/>
            <w:tabs>
              <w:tab w:val="right" w:leader="dot" w:pos="9016"/>
            </w:tabs>
            <w:rPr>
              <w:rFonts w:asciiTheme="minorHAnsi" w:eastAsiaTheme="minorEastAsia" w:hAnsiTheme="minorHAnsi" w:cstheme="minorBidi"/>
              <w:noProof/>
              <w:kern w:val="2"/>
              <w:lang w:eastAsia="en-GB"/>
              <w14:ligatures w14:val="standardContextual"/>
            </w:rPr>
          </w:pPr>
          <w:hyperlink w:anchor="_Toc197025098" w:history="1">
            <w:r w:rsidRPr="003F3AB1">
              <w:rPr>
                <w:rStyle w:val="Hyperlink"/>
                <w:noProof/>
              </w:rPr>
              <w:t>9. Ethical Considerations</w:t>
            </w:r>
            <w:r>
              <w:rPr>
                <w:noProof/>
                <w:webHidden/>
              </w:rPr>
              <w:tab/>
            </w:r>
            <w:r>
              <w:rPr>
                <w:noProof/>
                <w:webHidden/>
              </w:rPr>
              <w:fldChar w:fldCharType="begin"/>
            </w:r>
            <w:r>
              <w:rPr>
                <w:noProof/>
                <w:webHidden/>
              </w:rPr>
              <w:instrText xml:space="preserve"> PAGEREF _Toc197025098 \h </w:instrText>
            </w:r>
            <w:r>
              <w:rPr>
                <w:noProof/>
                <w:webHidden/>
              </w:rPr>
            </w:r>
            <w:r>
              <w:rPr>
                <w:noProof/>
                <w:webHidden/>
              </w:rPr>
              <w:fldChar w:fldCharType="separate"/>
            </w:r>
            <w:r>
              <w:rPr>
                <w:noProof/>
                <w:webHidden/>
              </w:rPr>
              <w:t>23</w:t>
            </w:r>
            <w:r>
              <w:rPr>
                <w:noProof/>
                <w:webHidden/>
              </w:rPr>
              <w:fldChar w:fldCharType="end"/>
            </w:r>
          </w:hyperlink>
        </w:p>
        <w:p w14:paraId="600BF999" w14:textId="5FD00333" w:rsidR="0020447F" w:rsidRDefault="0020447F">
          <w:pPr>
            <w:pStyle w:val="TOC1"/>
            <w:tabs>
              <w:tab w:val="right" w:leader="dot" w:pos="9016"/>
            </w:tabs>
            <w:rPr>
              <w:rFonts w:asciiTheme="minorHAnsi" w:eastAsiaTheme="minorEastAsia" w:hAnsiTheme="minorHAnsi" w:cstheme="minorBidi"/>
              <w:noProof/>
              <w:kern w:val="2"/>
              <w:lang w:eastAsia="en-GB"/>
              <w14:ligatures w14:val="standardContextual"/>
            </w:rPr>
          </w:pPr>
          <w:hyperlink w:anchor="_Toc197025099" w:history="1">
            <w:r w:rsidRPr="003F3AB1">
              <w:rPr>
                <w:rStyle w:val="Hyperlink"/>
                <w:noProof/>
              </w:rPr>
              <w:t>10.Conclusion</w:t>
            </w:r>
            <w:r>
              <w:rPr>
                <w:noProof/>
                <w:webHidden/>
              </w:rPr>
              <w:tab/>
            </w:r>
            <w:r>
              <w:rPr>
                <w:noProof/>
                <w:webHidden/>
              </w:rPr>
              <w:fldChar w:fldCharType="begin"/>
            </w:r>
            <w:r>
              <w:rPr>
                <w:noProof/>
                <w:webHidden/>
              </w:rPr>
              <w:instrText xml:space="preserve"> PAGEREF _Toc197025099 \h </w:instrText>
            </w:r>
            <w:r>
              <w:rPr>
                <w:noProof/>
                <w:webHidden/>
              </w:rPr>
            </w:r>
            <w:r>
              <w:rPr>
                <w:noProof/>
                <w:webHidden/>
              </w:rPr>
              <w:fldChar w:fldCharType="separate"/>
            </w:r>
            <w:r>
              <w:rPr>
                <w:noProof/>
                <w:webHidden/>
              </w:rPr>
              <w:t>24</w:t>
            </w:r>
            <w:r>
              <w:rPr>
                <w:noProof/>
                <w:webHidden/>
              </w:rPr>
              <w:fldChar w:fldCharType="end"/>
            </w:r>
          </w:hyperlink>
        </w:p>
        <w:p w14:paraId="46735479" w14:textId="0530079C" w:rsidR="0020447F" w:rsidRDefault="0020447F">
          <w:pPr>
            <w:pStyle w:val="TOC1"/>
            <w:tabs>
              <w:tab w:val="right" w:leader="dot" w:pos="9016"/>
            </w:tabs>
            <w:rPr>
              <w:rFonts w:asciiTheme="minorHAnsi" w:eastAsiaTheme="minorEastAsia" w:hAnsiTheme="minorHAnsi" w:cstheme="minorBidi"/>
              <w:noProof/>
              <w:kern w:val="2"/>
              <w:lang w:eastAsia="en-GB"/>
              <w14:ligatures w14:val="standardContextual"/>
            </w:rPr>
          </w:pPr>
          <w:hyperlink w:anchor="_Toc197025100" w:history="1">
            <w:r w:rsidRPr="003F3AB1">
              <w:rPr>
                <w:rStyle w:val="Hyperlink"/>
                <w:noProof/>
              </w:rPr>
              <w:t>References</w:t>
            </w:r>
            <w:r>
              <w:rPr>
                <w:noProof/>
                <w:webHidden/>
              </w:rPr>
              <w:tab/>
            </w:r>
            <w:r>
              <w:rPr>
                <w:noProof/>
                <w:webHidden/>
              </w:rPr>
              <w:fldChar w:fldCharType="begin"/>
            </w:r>
            <w:r>
              <w:rPr>
                <w:noProof/>
                <w:webHidden/>
              </w:rPr>
              <w:instrText xml:space="preserve"> PAGEREF _Toc197025100 \h </w:instrText>
            </w:r>
            <w:r>
              <w:rPr>
                <w:noProof/>
                <w:webHidden/>
              </w:rPr>
            </w:r>
            <w:r>
              <w:rPr>
                <w:noProof/>
                <w:webHidden/>
              </w:rPr>
              <w:fldChar w:fldCharType="separate"/>
            </w:r>
            <w:r>
              <w:rPr>
                <w:noProof/>
                <w:webHidden/>
              </w:rPr>
              <w:t>26</w:t>
            </w:r>
            <w:r>
              <w:rPr>
                <w:noProof/>
                <w:webHidden/>
              </w:rPr>
              <w:fldChar w:fldCharType="end"/>
            </w:r>
          </w:hyperlink>
        </w:p>
        <w:p w14:paraId="1C63F1CD" w14:textId="517C8364" w:rsidR="007810C9" w:rsidRPr="00302E93" w:rsidRDefault="007810C9" w:rsidP="00726F01">
          <w:pPr>
            <w:jc w:val="both"/>
          </w:pPr>
          <w:r w:rsidRPr="00302E93">
            <w:rPr>
              <w:b/>
              <w:bCs/>
            </w:rPr>
            <w:fldChar w:fldCharType="end"/>
          </w:r>
        </w:p>
      </w:sdtContent>
    </w:sdt>
    <w:p w14:paraId="539E0A56" w14:textId="77777777" w:rsidR="007810C9" w:rsidRPr="00302E93" w:rsidRDefault="007810C9" w:rsidP="00726F01">
      <w:pPr>
        <w:spacing w:after="160" w:line="600" w:lineRule="auto"/>
        <w:jc w:val="both"/>
      </w:pPr>
      <w:r w:rsidRPr="00302E93">
        <w:br w:type="page"/>
      </w:r>
    </w:p>
    <w:p w14:paraId="6CC5AA7D" w14:textId="77777777" w:rsidR="002C72BF" w:rsidRPr="00302E93" w:rsidRDefault="002C72BF" w:rsidP="00726F01">
      <w:pPr>
        <w:spacing w:after="160" w:line="600" w:lineRule="auto"/>
        <w:jc w:val="both"/>
      </w:pPr>
    </w:p>
    <w:p w14:paraId="7C4715DD" w14:textId="77777777" w:rsidR="002C72BF" w:rsidRPr="00302E93" w:rsidRDefault="002C72BF" w:rsidP="00726F01">
      <w:pPr>
        <w:pStyle w:val="Heading1"/>
        <w:spacing w:line="600" w:lineRule="auto"/>
        <w:jc w:val="both"/>
        <w:rPr>
          <w:rFonts w:ascii="Times New Roman" w:hAnsi="Times New Roman" w:cs="Times New Roman"/>
          <w:bCs/>
          <w:color w:val="auto"/>
          <w:sz w:val="24"/>
          <w:szCs w:val="24"/>
        </w:rPr>
      </w:pPr>
      <w:bookmarkStart w:id="0" w:name="_Toc197025074"/>
      <w:r w:rsidRPr="00302E93">
        <w:rPr>
          <w:rFonts w:ascii="Times New Roman" w:hAnsi="Times New Roman" w:cs="Times New Roman"/>
          <w:color w:val="auto"/>
          <w:sz w:val="24"/>
          <w:szCs w:val="24"/>
        </w:rPr>
        <w:t>1. Introduction</w:t>
      </w:r>
      <w:bookmarkEnd w:id="0"/>
      <w:r w:rsidRPr="00302E93">
        <w:rPr>
          <w:rFonts w:ascii="Times New Roman" w:hAnsi="Times New Roman" w:cs="Times New Roman"/>
          <w:color w:val="auto"/>
          <w:sz w:val="24"/>
          <w:szCs w:val="24"/>
        </w:rPr>
        <w:t xml:space="preserve"> </w:t>
      </w:r>
    </w:p>
    <w:p w14:paraId="4E1EB453" w14:textId="77777777" w:rsidR="002C72BF" w:rsidRPr="00302E93" w:rsidRDefault="002C72BF" w:rsidP="00726F01">
      <w:pPr>
        <w:spacing w:line="600" w:lineRule="auto"/>
        <w:jc w:val="both"/>
      </w:pPr>
      <w:r w:rsidRPr="00302E93">
        <w:t>During the last few decades, emotional intelligence (EI) has proven essential in determining leadership effectiveness. The definition from Goleman (2000) reveals that EI functions as a skill set that enables personal emotional awareness, self-control, and social-emotional regulation of others. Salovey and Mayer (1990) established the foundations of emotional intelligence as social intelligence before introducing this perspective by Goleman (2000). Finally, modern leadership models emphasise emotional intelligence (EI) above technical skills and IQ because EI drives team adaptability, motivation, and successful collaboration (Goleman 2000).</w:t>
      </w:r>
    </w:p>
    <w:p w14:paraId="0AF8A381" w14:textId="77777777" w:rsidR="002C72BF" w:rsidRPr="00302E93" w:rsidRDefault="002C72BF" w:rsidP="00726F01">
      <w:pPr>
        <w:spacing w:line="600" w:lineRule="auto"/>
        <w:jc w:val="both"/>
      </w:pPr>
      <w:r w:rsidRPr="00302E93">
        <w:t>Leadership displaying emotional intelligence has become increasingly important within healthcare organisations, especially within the National Health Service (NHS). Patient care excellence depends on both clinical capabilities. It requires leaders to display motivation skills with empathy and effective management techniques for running diverse teams when under stress, according to West et al. (2019). NHS organisations benefit from emotionally intelligent leadership because it produces greater staff involvement, enhanced patient success, and improved organisational stability. The NHS encounters barriers to sustained EI adoption across its organisations even though frameworks exist to develop compassionate leadership practises (Kline, 2019).</w:t>
      </w:r>
    </w:p>
    <w:p w14:paraId="7FA54D0C" w14:textId="77777777" w:rsidR="002C72BF" w:rsidRPr="00302E93" w:rsidRDefault="002C72BF" w:rsidP="00726F01">
      <w:pPr>
        <w:spacing w:line="600" w:lineRule="auto"/>
        <w:jc w:val="both"/>
      </w:pPr>
      <w:r w:rsidRPr="00302E93">
        <w:lastRenderedPageBreak/>
        <w:t xml:space="preserve">The NHS currently faces a long-standing leadership vacancy problem that reduces staff teamwork enthusiasm and patient protection measures. According to Bailey and </w:t>
      </w:r>
      <w:proofErr w:type="spellStart"/>
      <w:r w:rsidRPr="00302E93">
        <w:t>Burhouse</w:t>
      </w:r>
      <w:proofErr w:type="spellEnd"/>
      <w:r w:rsidRPr="00302E93">
        <w:t xml:space="preserve"> (2019), leadership systems use traditional heroic and hierarchical systems that struggle within present-day healthcare settings. The absence of competent leadership produces major organisational problems, generating more staff burnout and communication failures, resulting in substandard care delivery. The need for emotional intelligence surpasses desirability since it represents an essential skill for handling these organisational issues.</w:t>
      </w:r>
    </w:p>
    <w:p w14:paraId="2595C215" w14:textId="77777777" w:rsidR="002C72BF" w:rsidRPr="00302E93" w:rsidRDefault="002C72BF" w:rsidP="00726F01">
      <w:pPr>
        <w:spacing w:line="600" w:lineRule="auto"/>
        <w:jc w:val="both"/>
      </w:pPr>
      <w:r w:rsidRPr="00302E93">
        <w:t>Emotionally intelligent leaders stand essential in NHS service delivery due to their complex multidisciplinary structure to handle complex systems and build cohesive, high-performing teams (</w:t>
      </w:r>
      <w:proofErr w:type="spellStart"/>
      <w:r w:rsidRPr="00302E93">
        <w:t>Aufegger</w:t>
      </w:r>
      <w:proofErr w:type="spellEnd"/>
      <w:r w:rsidRPr="00302E93">
        <w:t xml:space="preserve"> et al., 2020). Leaders should demonstrate both emotional awareness about themselves and interpersonal perception skills for controlling the active linkages between professional boundaries, resource limitations, and patient-centred responsibilities. The NHS's evolving needs resulting from workforce deficits along with financial constraints and post-pandemic recovery work demand that EI competencies be strategically added to leadership development initiatives.</w:t>
      </w:r>
    </w:p>
    <w:p w14:paraId="7D436070" w14:textId="77777777" w:rsidR="002C72BF" w:rsidRPr="00302E93" w:rsidRDefault="002C72BF" w:rsidP="00726F01">
      <w:pPr>
        <w:spacing w:line="600" w:lineRule="auto"/>
        <w:jc w:val="both"/>
      </w:pPr>
      <w:r w:rsidRPr="00302E93">
        <w:t>The proposed study examines which team performance results develop from NHS leaders with emotional intelligence competencies. This research analyses how EI affects leadership actions while discussing methods to build EI attributes through leadership structures which enhance NHS organisational success.</w:t>
      </w:r>
    </w:p>
    <w:p w14:paraId="60E9C239" w14:textId="3453ACF1" w:rsidR="002C72BF" w:rsidRPr="00302E93" w:rsidRDefault="002C72BF" w:rsidP="00726F01">
      <w:pPr>
        <w:pStyle w:val="Heading1"/>
        <w:spacing w:line="600" w:lineRule="auto"/>
        <w:jc w:val="both"/>
        <w:rPr>
          <w:rFonts w:ascii="Times New Roman" w:hAnsi="Times New Roman" w:cs="Times New Roman"/>
          <w:color w:val="auto"/>
          <w:sz w:val="24"/>
          <w:szCs w:val="24"/>
        </w:rPr>
      </w:pPr>
      <w:bookmarkStart w:id="1" w:name="_Toc196581792"/>
      <w:bookmarkStart w:id="2" w:name="_Toc197025075"/>
      <w:r w:rsidRPr="00302E93">
        <w:rPr>
          <w:rFonts w:ascii="Times New Roman" w:hAnsi="Times New Roman" w:cs="Times New Roman"/>
          <w:color w:val="auto"/>
          <w:sz w:val="24"/>
          <w:szCs w:val="24"/>
        </w:rPr>
        <w:lastRenderedPageBreak/>
        <w:t>2. Research Aims</w:t>
      </w:r>
      <w:r w:rsidR="005455A0">
        <w:rPr>
          <w:rFonts w:ascii="Times New Roman" w:hAnsi="Times New Roman" w:cs="Times New Roman"/>
          <w:color w:val="auto"/>
          <w:sz w:val="24"/>
          <w:szCs w:val="24"/>
        </w:rPr>
        <w:t>, Questions</w:t>
      </w:r>
      <w:r w:rsidRPr="00302E93">
        <w:rPr>
          <w:rFonts w:ascii="Times New Roman" w:hAnsi="Times New Roman" w:cs="Times New Roman"/>
          <w:color w:val="auto"/>
          <w:sz w:val="24"/>
          <w:szCs w:val="24"/>
        </w:rPr>
        <w:t xml:space="preserve"> and Objectives</w:t>
      </w:r>
      <w:bookmarkEnd w:id="1"/>
      <w:bookmarkEnd w:id="2"/>
      <w:r w:rsidRPr="00302E93">
        <w:rPr>
          <w:rFonts w:ascii="Times New Roman" w:hAnsi="Times New Roman" w:cs="Times New Roman"/>
          <w:color w:val="auto"/>
          <w:sz w:val="24"/>
          <w:szCs w:val="24"/>
        </w:rPr>
        <w:t xml:space="preserve"> </w:t>
      </w:r>
    </w:p>
    <w:p w14:paraId="02CCDBDA" w14:textId="77777777" w:rsidR="002C72BF" w:rsidRPr="00302E93" w:rsidRDefault="002C72BF" w:rsidP="00726F01">
      <w:pPr>
        <w:spacing w:line="600" w:lineRule="auto"/>
        <w:jc w:val="both"/>
      </w:pPr>
      <w:r w:rsidRPr="00302E93">
        <w:rPr>
          <w:b/>
          <w:bCs/>
        </w:rPr>
        <w:t>Research Aim</w:t>
      </w:r>
    </w:p>
    <w:p w14:paraId="081AF731" w14:textId="77777777" w:rsidR="002C72BF" w:rsidRPr="00302E93" w:rsidRDefault="002C72BF" w:rsidP="00726F01">
      <w:pPr>
        <w:spacing w:line="600" w:lineRule="auto"/>
        <w:jc w:val="both"/>
      </w:pPr>
      <w:r w:rsidRPr="00302E93">
        <w:t>The research aims to determine how leaders' emotional intelligence (EI) competence shapes team performance in the National Health Service (NHS). This research analyses the effect of EI competency elements on leader conduct and their effects on team jointness and workforce energy and performance to build emotionally intelligent leadership structures within NHS organisations.</w:t>
      </w:r>
    </w:p>
    <w:p w14:paraId="0D89C0BD" w14:textId="77777777" w:rsidR="002C72BF" w:rsidRPr="00302E93" w:rsidRDefault="002C72BF" w:rsidP="00726F01">
      <w:pPr>
        <w:spacing w:line="600" w:lineRule="auto"/>
        <w:jc w:val="both"/>
      </w:pPr>
      <w:r w:rsidRPr="00302E93">
        <w:rPr>
          <w:b/>
          <w:bCs/>
        </w:rPr>
        <w:t>Research Questions</w:t>
      </w:r>
    </w:p>
    <w:p w14:paraId="78B3C407" w14:textId="77777777" w:rsidR="002C72BF" w:rsidRPr="00302E93" w:rsidRDefault="002C72BF" w:rsidP="00726F01">
      <w:pPr>
        <w:spacing w:line="600" w:lineRule="auto"/>
        <w:jc w:val="both"/>
      </w:pPr>
      <w:r w:rsidRPr="00302E93">
        <w:t>To achieve the stated aim, the research will address the following key questions:</w:t>
      </w:r>
    </w:p>
    <w:p w14:paraId="23742609" w14:textId="77777777" w:rsidR="002C72BF" w:rsidRPr="00302E93" w:rsidRDefault="002C72BF" w:rsidP="00726F01">
      <w:pPr>
        <w:numPr>
          <w:ilvl w:val="0"/>
          <w:numId w:val="1"/>
        </w:numPr>
        <w:spacing w:after="160" w:line="600" w:lineRule="auto"/>
        <w:jc w:val="both"/>
      </w:pPr>
      <w:r w:rsidRPr="00302E93">
        <w:t>How does emotional intelligence influence leadership behaviours in NHS teams?</w:t>
      </w:r>
    </w:p>
    <w:p w14:paraId="39E3EF47" w14:textId="77777777" w:rsidR="002C72BF" w:rsidRPr="00302E93" w:rsidRDefault="002C72BF" w:rsidP="00726F01">
      <w:pPr>
        <w:numPr>
          <w:ilvl w:val="0"/>
          <w:numId w:val="1"/>
        </w:numPr>
        <w:spacing w:after="160" w:line="600" w:lineRule="auto"/>
        <w:jc w:val="both"/>
      </w:pPr>
      <w:r w:rsidRPr="00302E93">
        <w:t>What is the link between emotionally intelligent leadership and team outcomes in healthcare settings?</w:t>
      </w:r>
    </w:p>
    <w:p w14:paraId="785F3F9F" w14:textId="77777777" w:rsidR="002C72BF" w:rsidRPr="00302E93" w:rsidRDefault="002C72BF" w:rsidP="00726F01">
      <w:pPr>
        <w:spacing w:line="600" w:lineRule="auto"/>
        <w:jc w:val="both"/>
      </w:pPr>
      <w:r w:rsidRPr="00302E93">
        <w:t>These questions are designed to explore not only the presence of EI traits in NHS leadership but also their direct and indirect effects on operational and relational aspects of team performance.</w:t>
      </w:r>
    </w:p>
    <w:p w14:paraId="7918A5E1" w14:textId="77777777" w:rsidR="002C72BF" w:rsidRPr="00302E93" w:rsidRDefault="002C72BF" w:rsidP="00726F01">
      <w:pPr>
        <w:spacing w:line="600" w:lineRule="auto"/>
        <w:jc w:val="both"/>
      </w:pPr>
      <w:r w:rsidRPr="00302E93">
        <w:rPr>
          <w:b/>
          <w:bCs/>
        </w:rPr>
        <w:t>Objectives</w:t>
      </w:r>
      <w:r w:rsidRPr="00302E93">
        <w:br/>
        <w:t>In alignment with the aim and research questions, the specific objectives of the study are as follows:</w:t>
      </w:r>
    </w:p>
    <w:p w14:paraId="41A090F7" w14:textId="77777777" w:rsidR="002C72BF" w:rsidRPr="00302E93" w:rsidRDefault="002C72BF" w:rsidP="00726F01">
      <w:pPr>
        <w:numPr>
          <w:ilvl w:val="0"/>
          <w:numId w:val="2"/>
        </w:numPr>
        <w:spacing w:after="160" w:line="600" w:lineRule="auto"/>
        <w:jc w:val="both"/>
      </w:pPr>
      <w:r w:rsidRPr="00302E93">
        <w:rPr>
          <w:b/>
          <w:bCs/>
        </w:rPr>
        <w:t>To examine EI traits among NHS leaders:</w:t>
      </w:r>
    </w:p>
    <w:p w14:paraId="6119E93E" w14:textId="77777777" w:rsidR="002C72BF" w:rsidRPr="00302E93" w:rsidRDefault="002C72BF" w:rsidP="00726F01">
      <w:pPr>
        <w:spacing w:line="600" w:lineRule="auto"/>
        <w:ind w:left="720"/>
        <w:jc w:val="both"/>
      </w:pPr>
      <w:r w:rsidRPr="00302E93">
        <w:lastRenderedPageBreak/>
        <w:t>Drawing on Carmeli’s (2003) work, this objective will focus on identifying core emotional intelligence attributes — such as self-awareness, empathy, and emotional regulation — prevalent among NHS leadership personnel. Understanding these traits will offer insights into the emotional profiles that underpin effective leadership practices in healthcare environments.</w:t>
      </w:r>
    </w:p>
    <w:p w14:paraId="3A15D4E7" w14:textId="77777777" w:rsidR="002C72BF" w:rsidRPr="00302E93" w:rsidRDefault="002C72BF" w:rsidP="00726F01">
      <w:pPr>
        <w:numPr>
          <w:ilvl w:val="0"/>
          <w:numId w:val="2"/>
        </w:numPr>
        <w:spacing w:after="160" w:line="600" w:lineRule="auto"/>
        <w:jc w:val="both"/>
      </w:pPr>
      <w:r w:rsidRPr="00302E93">
        <w:rPr>
          <w:b/>
          <w:bCs/>
        </w:rPr>
        <w:t>To evaluate team performance linked to emotionally intelligent leadership:</w:t>
      </w:r>
    </w:p>
    <w:p w14:paraId="7295728A" w14:textId="77777777" w:rsidR="002C72BF" w:rsidRPr="00302E93" w:rsidRDefault="002C72BF" w:rsidP="00726F01">
      <w:pPr>
        <w:spacing w:line="600" w:lineRule="auto"/>
        <w:ind w:left="720"/>
        <w:jc w:val="both"/>
      </w:pPr>
      <w:r w:rsidRPr="00302E93">
        <w:t>Building on George’s (2000) research, this objective will investigate how leadership styles characterised by high EI correlate with measures of team success, including communication effectiveness, conflict management, and staff well-being.</w:t>
      </w:r>
    </w:p>
    <w:p w14:paraId="6A58030E" w14:textId="77777777" w:rsidR="002C72BF" w:rsidRPr="00302E93" w:rsidRDefault="002C72BF" w:rsidP="00726F01">
      <w:pPr>
        <w:numPr>
          <w:ilvl w:val="0"/>
          <w:numId w:val="2"/>
        </w:numPr>
        <w:spacing w:after="160" w:line="600" w:lineRule="auto"/>
        <w:jc w:val="both"/>
      </w:pPr>
      <w:r w:rsidRPr="00302E93">
        <w:rPr>
          <w:b/>
          <w:bCs/>
        </w:rPr>
        <w:t>To propose EI development interventions for NHS leadership programmes:</w:t>
      </w:r>
      <w:r w:rsidRPr="00302E93">
        <w:br/>
        <w:t>Supported by frameworks such as those outlined by Health Education England (n.d.), this objective aims to recommend targeted training and development initiatives that could enhance the emotional intelligence of NHS leaders, thereby improving overall team and organisational performance.</w:t>
      </w:r>
    </w:p>
    <w:p w14:paraId="24630455" w14:textId="74730339" w:rsidR="002C72BF" w:rsidRDefault="002C72BF" w:rsidP="00726F01">
      <w:pPr>
        <w:pStyle w:val="Heading1"/>
        <w:spacing w:line="600" w:lineRule="auto"/>
        <w:ind w:left="720"/>
        <w:jc w:val="both"/>
        <w:rPr>
          <w:rFonts w:ascii="Times New Roman" w:hAnsi="Times New Roman" w:cs="Times New Roman"/>
          <w:color w:val="auto"/>
          <w:sz w:val="24"/>
          <w:szCs w:val="24"/>
        </w:rPr>
      </w:pPr>
      <w:bookmarkStart w:id="3" w:name="_Toc196581793"/>
      <w:bookmarkStart w:id="4" w:name="_Toc197025076"/>
      <w:r w:rsidRPr="00302E93">
        <w:rPr>
          <w:rFonts w:ascii="Times New Roman" w:hAnsi="Times New Roman" w:cs="Times New Roman"/>
          <w:color w:val="auto"/>
          <w:sz w:val="24"/>
          <w:szCs w:val="24"/>
        </w:rPr>
        <w:t>3.</w:t>
      </w:r>
      <w:r w:rsidR="005455A0">
        <w:rPr>
          <w:rFonts w:ascii="Times New Roman" w:hAnsi="Times New Roman" w:cs="Times New Roman"/>
          <w:color w:val="auto"/>
          <w:sz w:val="24"/>
          <w:szCs w:val="24"/>
        </w:rPr>
        <w:t>0</w:t>
      </w:r>
      <w:r w:rsidRPr="00302E93">
        <w:rPr>
          <w:rFonts w:ascii="Times New Roman" w:hAnsi="Times New Roman" w:cs="Times New Roman"/>
          <w:color w:val="auto"/>
          <w:sz w:val="24"/>
          <w:szCs w:val="24"/>
        </w:rPr>
        <w:t xml:space="preserve"> Literature Review</w:t>
      </w:r>
      <w:bookmarkEnd w:id="4"/>
      <w:r w:rsidRPr="00302E93">
        <w:rPr>
          <w:rFonts w:ascii="Times New Roman" w:hAnsi="Times New Roman" w:cs="Times New Roman"/>
          <w:color w:val="auto"/>
          <w:sz w:val="24"/>
          <w:szCs w:val="24"/>
        </w:rPr>
        <w:t xml:space="preserve"> </w:t>
      </w:r>
      <w:bookmarkEnd w:id="3"/>
    </w:p>
    <w:p w14:paraId="24A4BF39" w14:textId="7C9F94EA" w:rsidR="006B3B3B" w:rsidRDefault="006B3B3B" w:rsidP="00726F01">
      <w:pPr>
        <w:spacing w:line="600" w:lineRule="auto"/>
        <w:jc w:val="both"/>
      </w:pPr>
      <w:r>
        <w:t xml:space="preserve">Workers are being impacted by ongoing business issues for </w:t>
      </w:r>
      <w:proofErr w:type="gramStart"/>
      <w:r>
        <w:t>a number of</w:t>
      </w:r>
      <w:proofErr w:type="gramEnd"/>
      <w:r>
        <w:t xml:space="preserve"> reasons, such as remote employment, adopting innovative technologies, and shifting organisational structures. These developments, which are impacted by outside variables and emerging trends, are causing </w:t>
      </w:r>
      <w:r>
        <w:lastRenderedPageBreak/>
        <w:t>significant changes in the way businesses operate as well as the physical layout of the workplace</w:t>
      </w:r>
      <w:r>
        <w:t xml:space="preserve">. </w:t>
      </w:r>
    </w:p>
    <w:p w14:paraId="3699351F" w14:textId="2EBD4E8D" w:rsidR="006B3B3B" w:rsidRPr="006B3B3B" w:rsidRDefault="006B3B3B" w:rsidP="00726F01">
      <w:pPr>
        <w:spacing w:line="600" w:lineRule="auto"/>
        <w:jc w:val="both"/>
      </w:pPr>
      <w:r>
        <w:t xml:space="preserve">According to </w:t>
      </w:r>
      <w:r w:rsidRPr="006B3B3B">
        <w:t>Coronado-Maldonado</w:t>
      </w:r>
      <w:r>
        <w:t xml:space="preserve"> </w:t>
      </w:r>
      <w:r w:rsidRPr="006B3B3B">
        <w:rPr>
          <w:i/>
          <w:iCs/>
        </w:rPr>
        <w:t>et al.</w:t>
      </w:r>
      <w:r>
        <w:t xml:space="preserve"> </w:t>
      </w:r>
      <w:r w:rsidRPr="006B3B3B">
        <w:t xml:space="preserve"> (2023</w:t>
      </w:r>
      <w:r>
        <w:t>), numerous</w:t>
      </w:r>
      <w:r w:rsidRPr="006B3B3B">
        <w:t xml:space="preserve"> academic disciplines have conducted extensive research on emotional intelligence (EI). This essay examines the research on teams, leadership, and emotional intelligence</w:t>
      </w:r>
      <w:r>
        <w:t>.</w:t>
      </w:r>
    </w:p>
    <w:p w14:paraId="05AA0268" w14:textId="77777777" w:rsidR="002C72BF" w:rsidRPr="00302E93" w:rsidRDefault="002C72BF" w:rsidP="00726F01">
      <w:pPr>
        <w:pStyle w:val="Heading2"/>
        <w:spacing w:line="600" w:lineRule="auto"/>
        <w:ind w:left="720"/>
        <w:jc w:val="both"/>
        <w:rPr>
          <w:rFonts w:ascii="Times New Roman" w:hAnsi="Times New Roman" w:cs="Times New Roman"/>
          <w:color w:val="auto"/>
          <w:sz w:val="24"/>
          <w:szCs w:val="24"/>
        </w:rPr>
      </w:pPr>
      <w:bookmarkStart w:id="5" w:name="_Toc196581794"/>
      <w:bookmarkStart w:id="6" w:name="_Toc197025077"/>
      <w:r w:rsidRPr="00302E93">
        <w:rPr>
          <w:rFonts w:ascii="Times New Roman" w:hAnsi="Times New Roman" w:cs="Times New Roman"/>
          <w:color w:val="auto"/>
          <w:sz w:val="24"/>
          <w:szCs w:val="24"/>
        </w:rPr>
        <w:t>3.1 Theoretical Models of Emotional Intelligence</w:t>
      </w:r>
      <w:bookmarkEnd w:id="5"/>
      <w:bookmarkEnd w:id="6"/>
    </w:p>
    <w:p w14:paraId="662AF4DE" w14:textId="77777777" w:rsidR="002C72BF" w:rsidRPr="00302E93" w:rsidRDefault="002C72BF" w:rsidP="00726F01">
      <w:pPr>
        <w:pStyle w:val="ListParagraph"/>
        <w:spacing w:line="600" w:lineRule="auto"/>
        <w:jc w:val="both"/>
      </w:pPr>
      <w:r w:rsidRPr="00302E93">
        <w:t>Throughout the years, the theory of Emotional Intelligence (EI) has gained its definition through multiple scholarly frameworks. To date, Goleman's (2000) model stands as one of the most influential frameworks for emotional intelligence. It describes five major elements: self-awareness and self-regulation, motivation, empathy, and social skills. Goleman's model serves as a standard framework across leadership investigations because healthcare leaders increasingly understand that emotional sensitivity is vital. Bar-On (2006) created the Emotional-Social Intelligence (ESI) model that expands beyond Goleman's work by emphasising several competencies and skills that determine human behavioural effectiveness. The cultural framework of Bar-On's model works because it includes important leadership elements like stress management and adaptability, which are vital for NHS healthcare professionals. Together, these models underpin much of the contemporary understanding of EI's role in leadership and team performance.</w:t>
      </w:r>
    </w:p>
    <w:p w14:paraId="1900E57B" w14:textId="77777777" w:rsidR="002C72BF" w:rsidRPr="00302E93" w:rsidRDefault="002C72BF" w:rsidP="00726F01">
      <w:pPr>
        <w:pStyle w:val="Heading2"/>
        <w:spacing w:line="600" w:lineRule="auto"/>
        <w:ind w:left="720"/>
        <w:jc w:val="both"/>
        <w:rPr>
          <w:rFonts w:ascii="Times New Roman" w:hAnsi="Times New Roman" w:cs="Times New Roman"/>
          <w:color w:val="auto"/>
          <w:sz w:val="24"/>
          <w:szCs w:val="24"/>
        </w:rPr>
      </w:pPr>
      <w:bookmarkStart w:id="7" w:name="_Toc196581795"/>
      <w:bookmarkStart w:id="8" w:name="_Toc197025078"/>
      <w:r w:rsidRPr="00302E93">
        <w:rPr>
          <w:rFonts w:ascii="Times New Roman" w:hAnsi="Times New Roman" w:cs="Times New Roman"/>
          <w:color w:val="auto"/>
          <w:sz w:val="24"/>
          <w:szCs w:val="24"/>
        </w:rPr>
        <w:lastRenderedPageBreak/>
        <w:t>3.2 Emotional Intelligence and Leadership</w:t>
      </w:r>
      <w:bookmarkEnd w:id="7"/>
      <w:bookmarkEnd w:id="8"/>
    </w:p>
    <w:p w14:paraId="110C3E77" w14:textId="77777777" w:rsidR="002C72BF" w:rsidRPr="00302E93" w:rsidRDefault="002C72BF" w:rsidP="00726F01">
      <w:pPr>
        <w:spacing w:line="600" w:lineRule="auto"/>
        <w:jc w:val="both"/>
      </w:pPr>
      <w:r w:rsidRPr="00302E93">
        <w:t>Multiple empirical investigations focus on the connection between EI and leadership effectiveness. Barling, Slater and Kelloway (2000) found a positive connection between transformational leadership methods that motivate followers and emotional intelligence assessment results. Palmer et al. (2001) presented research proving that leaders with elevated EI achieve superior competence in handling team tasks and conflict management while promoting positive work environments. The ability to lead emotionally competent teams plays a crucial role in healthcare organisations because these institutions commonly deal with both multidisciplinary teams and emotional labour requirements. NHS leaders need to handle intricate connexions among staff while preserving their team's unifying spirit and morale levels.</w:t>
      </w:r>
    </w:p>
    <w:p w14:paraId="1DC52470" w14:textId="77777777" w:rsidR="002C72BF" w:rsidRPr="00302E93" w:rsidRDefault="002C72BF" w:rsidP="00726F01">
      <w:pPr>
        <w:pStyle w:val="Heading2"/>
        <w:spacing w:line="600" w:lineRule="auto"/>
        <w:jc w:val="both"/>
        <w:rPr>
          <w:rFonts w:ascii="Times New Roman" w:hAnsi="Times New Roman" w:cs="Times New Roman"/>
          <w:color w:val="auto"/>
          <w:sz w:val="24"/>
          <w:szCs w:val="24"/>
        </w:rPr>
      </w:pPr>
      <w:bookmarkStart w:id="9" w:name="_Toc196581796"/>
      <w:bookmarkStart w:id="10" w:name="_Toc197025079"/>
      <w:r w:rsidRPr="00302E93">
        <w:rPr>
          <w:rFonts w:ascii="Times New Roman" w:hAnsi="Times New Roman" w:cs="Times New Roman"/>
          <w:color w:val="auto"/>
          <w:sz w:val="24"/>
          <w:szCs w:val="24"/>
        </w:rPr>
        <w:t>3.3 The Emotional Intelligence versus Intelligence Quotient Debate</w:t>
      </w:r>
      <w:bookmarkEnd w:id="9"/>
      <w:bookmarkEnd w:id="10"/>
    </w:p>
    <w:p w14:paraId="2F13A1EC" w14:textId="77777777" w:rsidR="002C72BF" w:rsidRPr="00302E93" w:rsidRDefault="002C72BF" w:rsidP="00726F01">
      <w:pPr>
        <w:spacing w:line="600" w:lineRule="auto"/>
        <w:jc w:val="both"/>
      </w:pPr>
      <w:r w:rsidRPr="00302E93">
        <w:t xml:space="preserve">A significant argument exists between the predictive capabilities of emotional intelligence (EI) and traditional intelligence quotient (IQ). Côté and Miners (2006) found that job performance prediction depends on the combined power of cognitive and emotional intelligence when working with people. </w:t>
      </w:r>
      <w:proofErr w:type="spellStart"/>
      <w:r w:rsidRPr="00302E93">
        <w:t>Ashkanasy</w:t>
      </w:r>
      <w:proofErr w:type="spellEnd"/>
      <w:r w:rsidRPr="00302E93">
        <w:t xml:space="preserve"> and Daus (2005) present a defence of EI as a unique, essential construct that research in organisational behaviour has insufficiently recognised in their publication. Healthcare leadership benefits most from emotional intelligence capabilities because emotion management proves superior to cognitive intelligence alone in relational healthcare environments.</w:t>
      </w:r>
    </w:p>
    <w:p w14:paraId="1F37AE48" w14:textId="77777777" w:rsidR="002C72BF" w:rsidRPr="00302E93" w:rsidRDefault="002C72BF" w:rsidP="00726F01">
      <w:pPr>
        <w:pStyle w:val="Heading2"/>
        <w:spacing w:line="600" w:lineRule="auto"/>
        <w:jc w:val="both"/>
        <w:rPr>
          <w:rFonts w:ascii="Times New Roman" w:hAnsi="Times New Roman" w:cs="Times New Roman"/>
          <w:color w:val="auto"/>
          <w:sz w:val="24"/>
          <w:szCs w:val="24"/>
        </w:rPr>
      </w:pPr>
      <w:bookmarkStart w:id="11" w:name="_Toc196581797"/>
      <w:bookmarkStart w:id="12" w:name="_Toc197025080"/>
      <w:r w:rsidRPr="00302E93">
        <w:rPr>
          <w:rFonts w:ascii="Times New Roman" w:hAnsi="Times New Roman" w:cs="Times New Roman"/>
          <w:color w:val="auto"/>
          <w:sz w:val="24"/>
          <w:szCs w:val="24"/>
        </w:rPr>
        <w:lastRenderedPageBreak/>
        <w:t>3.4 Critiques of Emotional Intelligence Measurement</w:t>
      </w:r>
      <w:bookmarkEnd w:id="11"/>
      <w:bookmarkEnd w:id="12"/>
    </w:p>
    <w:p w14:paraId="3625C7F0" w14:textId="4D87B263" w:rsidR="002C72BF" w:rsidRPr="00302E93" w:rsidRDefault="007810C9" w:rsidP="00726F01">
      <w:pPr>
        <w:spacing w:line="600" w:lineRule="auto"/>
        <w:jc w:val="both"/>
      </w:pPr>
      <w:r w:rsidRPr="00302E93">
        <w:t>A consensus</w:t>
      </w:r>
      <w:r w:rsidR="002C72BF" w:rsidRPr="00302E93">
        <w:t xml:space="preserve"> exists about EI's significance, yet researchers still criticise the different approaches to its measurement. According to Brackett and Elbertson (2019), various emotional intelligence assessment tools exhibit unexplained variations, thus questioning the reliability of their dominant self-reported measurements. An objective and reliable assessment system proves essential for developing EI capabilities in NHS institutions regarding leadership preparation and talent development programmes.</w:t>
      </w:r>
    </w:p>
    <w:p w14:paraId="62741C79" w14:textId="77777777" w:rsidR="002C72BF" w:rsidRPr="00302E93" w:rsidRDefault="002C72BF" w:rsidP="00726F01">
      <w:pPr>
        <w:pStyle w:val="Heading2"/>
        <w:spacing w:line="600" w:lineRule="auto"/>
        <w:jc w:val="both"/>
        <w:rPr>
          <w:rFonts w:ascii="Times New Roman" w:hAnsi="Times New Roman" w:cs="Times New Roman"/>
          <w:color w:val="auto"/>
          <w:sz w:val="24"/>
          <w:szCs w:val="24"/>
        </w:rPr>
      </w:pPr>
      <w:bookmarkStart w:id="13" w:name="_Toc196581798"/>
      <w:bookmarkStart w:id="14" w:name="_Toc197025081"/>
      <w:r w:rsidRPr="00302E93">
        <w:rPr>
          <w:rFonts w:ascii="Times New Roman" w:hAnsi="Times New Roman" w:cs="Times New Roman"/>
          <w:color w:val="auto"/>
          <w:sz w:val="24"/>
          <w:szCs w:val="24"/>
        </w:rPr>
        <w:t>3.5 Impact of Emotional Intelligence on Team Cohesion and Collaboration</w:t>
      </w:r>
      <w:bookmarkEnd w:id="13"/>
      <w:bookmarkEnd w:id="14"/>
    </w:p>
    <w:p w14:paraId="1B754971" w14:textId="77777777" w:rsidR="002C72BF" w:rsidRPr="00302E93" w:rsidRDefault="002C72BF" w:rsidP="00726F01">
      <w:pPr>
        <w:spacing w:line="600" w:lineRule="auto"/>
        <w:jc w:val="both"/>
      </w:pPr>
      <w:r w:rsidRPr="00302E93">
        <w:t xml:space="preserve">Research has established clear indications that Emotional Intelligence leads to better team results. According to Clarke (2010), project managers who demonstrated higher emotional intelligence showed better abilities to lead their teams through motivation while effectively handling conflicts. </w:t>
      </w:r>
      <w:proofErr w:type="spellStart"/>
      <w:r w:rsidRPr="00302E93">
        <w:t>Cavazotte</w:t>
      </w:r>
      <w:proofErr w:type="spellEnd"/>
      <w:r w:rsidRPr="00302E93">
        <w:t>, Moreno and Hickmann (2012) established that a combination of emotional and cognitive intelligence effectively predicts leadership transformation behaviours and managerial outcomes. Electrically intelligent leadership is key in multidisciplinary healthcare services to optimise teamwork and communication while increasing organisational performance.</w:t>
      </w:r>
    </w:p>
    <w:p w14:paraId="27F7B7D6" w14:textId="77777777" w:rsidR="002C72BF" w:rsidRPr="00302E93" w:rsidRDefault="002C72BF" w:rsidP="00726F01">
      <w:pPr>
        <w:pStyle w:val="Heading2"/>
        <w:spacing w:line="600" w:lineRule="auto"/>
        <w:jc w:val="both"/>
        <w:rPr>
          <w:rFonts w:ascii="Times New Roman" w:hAnsi="Times New Roman" w:cs="Times New Roman"/>
          <w:color w:val="auto"/>
          <w:sz w:val="24"/>
          <w:szCs w:val="24"/>
        </w:rPr>
      </w:pPr>
      <w:bookmarkStart w:id="15" w:name="_Toc196581799"/>
      <w:bookmarkStart w:id="16" w:name="_Toc197025082"/>
      <w:r w:rsidRPr="00302E93">
        <w:rPr>
          <w:rFonts w:ascii="Times New Roman" w:hAnsi="Times New Roman" w:cs="Times New Roman"/>
          <w:color w:val="auto"/>
          <w:sz w:val="24"/>
          <w:szCs w:val="24"/>
        </w:rPr>
        <w:t>3.6 Emotional Intelligence and NHS Leadership amid Complexity</w:t>
      </w:r>
      <w:bookmarkEnd w:id="15"/>
      <w:bookmarkEnd w:id="16"/>
    </w:p>
    <w:p w14:paraId="65545785" w14:textId="77777777" w:rsidR="002C72BF" w:rsidRPr="00302E93" w:rsidRDefault="002C72BF" w:rsidP="00726F01">
      <w:pPr>
        <w:spacing w:line="600" w:lineRule="auto"/>
        <w:jc w:val="both"/>
      </w:pPr>
      <w:r w:rsidRPr="00302E93">
        <w:t xml:space="preserve">The research demonstrates that emotionally intelligent leadership becomes essential for managing the complex NHS healthcare operations. EI stands as a fundamental capability that healthcare leaders need to manage through systemic barriers that involve resources and </w:t>
      </w:r>
      <w:r w:rsidRPr="00302E93">
        <w:lastRenderedPageBreak/>
        <w:t>technology integration and patient-centred care delivery systems, according to Spanos et al. (2024). The complex operational environment of the NHS requires leaders who demonstrate key EI competencies because the COVID-19 pandemic has worsened operational complexity, while traditional leadership models do not acknowledge these capabilities.</w:t>
      </w:r>
    </w:p>
    <w:p w14:paraId="6FAE6DCB" w14:textId="77777777" w:rsidR="002C72BF" w:rsidRPr="00302E93" w:rsidRDefault="002C72BF" w:rsidP="00726F01">
      <w:pPr>
        <w:pStyle w:val="Heading2"/>
        <w:spacing w:line="600" w:lineRule="auto"/>
        <w:jc w:val="both"/>
        <w:rPr>
          <w:rFonts w:ascii="Times New Roman" w:hAnsi="Times New Roman" w:cs="Times New Roman"/>
          <w:color w:val="auto"/>
          <w:sz w:val="24"/>
          <w:szCs w:val="24"/>
        </w:rPr>
      </w:pPr>
      <w:bookmarkStart w:id="17" w:name="_Toc196581800"/>
      <w:bookmarkStart w:id="18" w:name="_Toc197025083"/>
      <w:r w:rsidRPr="00302E93">
        <w:rPr>
          <w:rFonts w:ascii="Times New Roman" w:hAnsi="Times New Roman" w:cs="Times New Roman"/>
          <w:color w:val="auto"/>
          <w:sz w:val="24"/>
          <w:szCs w:val="24"/>
        </w:rPr>
        <w:t>3.7 The Role of Psychotherapeutic Leadership in the NHS</w:t>
      </w:r>
      <w:bookmarkEnd w:id="17"/>
      <w:bookmarkEnd w:id="18"/>
    </w:p>
    <w:p w14:paraId="11B6F4D8" w14:textId="77777777" w:rsidR="002C72BF" w:rsidRPr="00302E93" w:rsidRDefault="002C72BF" w:rsidP="00726F01">
      <w:pPr>
        <w:spacing w:line="600" w:lineRule="auto"/>
        <w:jc w:val="both"/>
      </w:pPr>
      <w:r w:rsidRPr="00302E93">
        <w:t>Psychotherapeutic leadership became a concept described by Gibson, Till and Adshead in 2018 and 2019. They presented their theory, focusing on how leaders should deal with emotional and team-related pressures and anxieties in psychiatric settings. The survey results from their research show that emotionally intelligent leadership produces safer working spaces, which reduce burnout and promote better staff wellness. The research findings demonstrate strong relevance for the wide NHS infrastructure because emotional support works to reduce mental strain among demands of clinical practice.</w:t>
      </w:r>
    </w:p>
    <w:p w14:paraId="32DBABC1" w14:textId="77777777" w:rsidR="002C72BF" w:rsidRPr="00302E93" w:rsidRDefault="002C72BF" w:rsidP="00726F01">
      <w:pPr>
        <w:pStyle w:val="Heading2"/>
        <w:spacing w:line="600" w:lineRule="auto"/>
        <w:jc w:val="both"/>
        <w:rPr>
          <w:rFonts w:ascii="Times New Roman" w:hAnsi="Times New Roman" w:cs="Times New Roman"/>
          <w:color w:val="auto"/>
          <w:sz w:val="24"/>
          <w:szCs w:val="24"/>
        </w:rPr>
      </w:pPr>
      <w:bookmarkStart w:id="19" w:name="_Toc196581801"/>
      <w:bookmarkStart w:id="20" w:name="_Toc197025084"/>
      <w:r w:rsidRPr="00302E93">
        <w:rPr>
          <w:rFonts w:ascii="Times New Roman" w:hAnsi="Times New Roman" w:cs="Times New Roman"/>
          <w:color w:val="auto"/>
          <w:sz w:val="24"/>
          <w:szCs w:val="24"/>
        </w:rPr>
        <w:t>3.8 Emotional Intelligence’s Effect on Organisational Change and Innovation</w:t>
      </w:r>
      <w:bookmarkEnd w:id="19"/>
      <w:bookmarkEnd w:id="20"/>
    </w:p>
    <w:p w14:paraId="3058E82D" w14:textId="77777777" w:rsidR="002C72BF" w:rsidRPr="00302E93" w:rsidRDefault="002C72BF" w:rsidP="00726F01">
      <w:pPr>
        <w:spacing w:line="600" w:lineRule="auto"/>
        <w:jc w:val="both"/>
      </w:pPr>
      <w:r w:rsidRPr="00302E93">
        <w:t>Organisational change and innovation receive essential support from the critical role of emotional intelligence. Grover and Furnham (2016) analysed research proving that EI-based leadership interventions create organisations that adapt more quickly and remain more innovative in their operations. NHS professionals’ benefit from smoothly implementing transformational changes because emotionally intelligent leaders create organisations that welcome changes and maintain operational continuity.</w:t>
      </w:r>
    </w:p>
    <w:p w14:paraId="5DCFD0C0" w14:textId="77777777" w:rsidR="002C72BF" w:rsidRPr="00302E93" w:rsidRDefault="002C72BF" w:rsidP="00726F01">
      <w:pPr>
        <w:pStyle w:val="Heading2"/>
        <w:spacing w:line="600" w:lineRule="auto"/>
        <w:jc w:val="both"/>
        <w:rPr>
          <w:rFonts w:ascii="Times New Roman" w:hAnsi="Times New Roman" w:cs="Times New Roman"/>
          <w:color w:val="auto"/>
          <w:sz w:val="24"/>
          <w:szCs w:val="24"/>
        </w:rPr>
      </w:pPr>
      <w:bookmarkStart w:id="21" w:name="_Toc196581802"/>
      <w:bookmarkStart w:id="22" w:name="_Toc197025085"/>
      <w:r w:rsidRPr="00302E93">
        <w:rPr>
          <w:rFonts w:ascii="Times New Roman" w:hAnsi="Times New Roman" w:cs="Times New Roman"/>
          <w:color w:val="auto"/>
          <w:sz w:val="24"/>
          <w:szCs w:val="24"/>
        </w:rPr>
        <w:lastRenderedPageBreak/>
        <w:t>3.9 Studies on NHS Leadership Failures</w:t>
      </w:r>
      <w:bookmarkEnd w:id="21"/>
      <w:bookmarkEnd w:id="22"/>
    </w:p>
    <w:p w14:paraId="08883DC1" w14:textId="77777777" w:rsidR="002C72BF" w:rsidRPr="00302E93" w:rsidRDefault="002C72BF" w:rsidP="00726F01">
      <w:pPr>
        <w:spacing w:line="600" w:lineRule="auto"/>
        <w:jc w:val="both"/>
      </w:pPr>
      <w:r w:rsidRPr="00302E93">
        <w:t>Time and again, leadership failure within the NHS has been related to deficiencies in emotional intelligence. Kline (2019) observed that poor leadership in the form of insensitivity or lack of transparency also led to organisational failures. For example, the BMJ Leader Blog (2020) stated that a lack of emotional intelligence modelling at the human resource level in the executive can diminish trust, demotivate staff, and imperil patient care quality. This suggests that a case could be made for including EI as part of the core competency badges of future NHS leaders.</w:t>
      </w:r>
    </w:p>
    <w:p w14:paraId="68F22B53" w14:textId="77777777" w:rsidR="002C72BF" w:rsidRPr="00302E93" w:rsidRDefault="002C72BF" w:rsidP="00726F01">
      <w:pPr>
        <w:pStyle w:val="Heading2"/>
        <w:spacing w:line="600" w:lineRule="auto"/>
        <w:jc w:val="both"/>
        <w:rPr>
          <w:rFonts w:ascii="Times New Roman" w:hAnsi="Times New Roman" w:cs="Times New Roman"/>
          <w:color w:val="auto"/>
          <w:sz w:val="24"/>
          <w:szCs w:val="24"/>
        </w:rPr>
      </w:pPr>
      <w:bookmarkStart w:id="23" w:name="_Toc196581803"/>
      <w:bookmarkStart w:id="24" w:name="_Toc197025086"/>
      <w:r w:rsidRPr="00302E93">
        <w:rPr>
          <w:rFonts w:ascii="Times New Roman" w:hAnsi="Times New Roman" w:cs="Times New Roman"/>
          <w:color w:val="auto"/>
          <w:sz w:val="24"/>
          <w:szCs w:val="24"/>
        </w:rPr>
        <w:t>3.10 Public Sector Leadership: Need for Inclusivity and Emotional Awareness</w:t>
      </w:r>
      <w:bookmarkEnd w:id="23"/>
      <w:bookmarkEnd w:id="24"/>
    </w:p>
    <w:p w14:paraId="2D74F7C1" w14:textId="77777777" w:rsidR="002C72BF" w:rsidRPr="00302E93" w:rsidRDefault="002C72BF" w:rsidP="00726F01">
      <w:pPr>
        <w:spacing w:line="600" w:lineRule="auto"/>
        <w:jc w:val="both"/>
      </w:pPr>
      <w:r w:rsidRPr="00302E93">
        <w:t>Emotional awareness and inclusion are now required for public sector leadership, including within the NHS. Guidance from Local.gov.uk (2025) stresses the importance of leading teams with emotional sensitivity, particularly in diverse and multidisciplinary environments. Facilitating inclusive work and supporting empathetic responses to staff's needs and emotional intelligence can help leaders navigate the complexities of public accountability and service delivery.</w:t>
      </w:r>
    </w:p>
    <w:p w14:paraId="7B517077" w14:textId="77777777" w:rsidR="002C72BF" w:rsidRPr="00302E93" w:rsidRDefault="002C72BF" w:rsidP="00726F01">
      <w:pPr>
        <w:pStyle w:val="Heading2"/>
        <w:spacing w:line="600" w:lineRule="auto"/>
        <w:jc w:val="both"/>
        <w:rPr>
          <w:rFonts w:ascii="Times New Roman" w:hAnsi="Times New Roman" w:cs="Times New Roman"/>
          <w:color w:val="auto"/>
          <w:sz w:val="24"/>
          <w:szCs w:val="24"/>
        </w:rPr>
      </w:pPr>
      <w:bookmarkStart w:id="25" w:name="_Toc196581804"/>
      <w:bookmarkStart w:id="26" w:name="_Toc197025087"/>
      <w:r w:rsidRPr="00302E93">
        <w:rPr>
          <w:rFonts w:ascii="Times New Roman" w:hAnsi="Times New Roman" w:cs="Times New Roman"/>
          <w:color w:val="auto"/>
          <w:sz w:val="24"/>
          <w:szCs w:val="24"/>
        </w:rPr>
        <w:t>3.11 Navigating Healthcare Leadership Complexity: Future Competencies</w:t>
      </w:r>
      <w:bookmarkEnd w:id="25"/>
      <w:bookmarkEnd w:id="26"/>
    </w:p>
    <w:p w14:paraId="7E547EC3" w14:textId="77777777" w:rsidR="002C72BF" w:rsidRPr="00302E93" w:rsidRDefault="002C72BF" w:rsidP="00726F01">
      <w:pPr>
        <w:spacing w:line="600" w:lineRule="auto"/>
        <w:jc w:val="both"/>
      </w:pPr>
      <w:r w:rsidRPr="00302E93">
        <w:t xml:space="preserve">This indicates that current and future healthcare leaders must possess appropriate emotional competencies to succeed in an increasingly complex environment. According to Spanos et al. (2024), these competencies were also necessary for leading across integrated care systems and within multidisciplinary settings. As a result, these competencies must be prioritised within the </w:t>
      </w:r>
      <w:r w:rsidRPr="00302E93">
        <w:lastRenderedPageBreak/>
        <w:t>NHS for developing leaders who can handle emerging challenges and deliver sustainable, high-quality healthcare services.</w:t>
      </w:r>
    </w:p>
    <w:p w14:paraId="0A8FF0A9" w14:textId="6223D21E" w:rsidR="002C72BF" w:rsidRDefault="002C72BF" w:rsidP="00726F01">
      <w:pPr>
        <w:pStyle w:val="Heading1"/>
        <w:spacing w:line="600" w:lineRule="auto"/>
        <w:jc w:val="both"/>
        <w:rPr>
          <w:rFonts w:ascii="Times New Roman" w:hAnsi="Times New Roman" w:cs="Times New Roman"/>
          <w:color w:val="auto"/>
          <w:sz w:val="24"/>
          <w:szCs w:val="24"/>
        </w:rPr>
      </w:pPr>
      <w:bookmarkStart w:id="27" w:name="_Toc196581805"/>
      <w:bookmarkStart w:id="28" w:name="_Toc197025088"/>
      <w:r w:rsidRPr="00302E93">
        <w:rPr>
          <w:rFonts w:ascii="Times New Roman" w:hAnsi="Times New Roman" w:cs="Times New Roman"/>
          <w:color w:val="auto"/>
          <w:sz w:val="24"/>
          <w:szCs w:val="24"/>
        </w:rPr>
        <w:t>4.</w:t>
      </w:r>
      <w:r w:rsidR="005355A3">
        <w:rPr>
          <w:rFonts w:ascii="Times New Roman" w:hAnsi="Times New Roman" w:cs="Times New Roman"/>
          <w:color w:val="auto"/>
          <w:sz w:val="24"/>
          <w:szCs w:val="24"/>
        </w:rPr>
        <w:t>0</w:t>
      </w:r>
      <w:r w:rsidRPr="00302E93">
        <w:rPr>
          <w:rFonts w:ascii="Times New Roman" w:hAnsi="Times New Roman" w:cs="Times New Roman"/>
          <w:color w:val="auto"/>
          <w:sz w:val="24"/>
          <w:szCs w:val="24"/>
        </w:rPr>
        <w:t xml:space="preserve"> Research Paradigm and Methodology</w:t>
      </w:r>
      <w:bookmarkEnd w:id="27"/>
      <w:bookmarkEnd w:id="28"/>
      <w:r w:rsidRPr="00302E93">
        <w:rPr>
          <w:rFonts w:ascii="Times New Roman" w:hAnsi="Times New Roman" w:cs="Times New Roman"/>
          <w:color w:val="auto"/>
          <w:sz w:val="24"/>
          <w:szCs w:val="24"/>
        </w:rPr>
        <w:t xml:space="preserve"> </w:t>
      </w:r>
    </w:p>
    <w:p w14:paraId="15ED714C" w14:textId="229E8EFC" w:rsidR="005D489F" w:rsidRPr="005D489F" w:rsidRDefault="005D489F" w:rsidP="00726F01">
      <w:pPr>
        <w:spacing w:line="600" w:lineRule="auto"/>
        <w:jc w:val="both"/>
      </w:pPr>
      <w:r w:rsidRPr="005D489F">
        <w:t xml:space="preserve">Qualitative research gives detailed knowledge and context-dependent facts. This nuanced view of reality is very useful in </w:t>
      </w:r>
      <w:r w:rsidRPr="005D489F">
        <w:t>research. The</w:t>
      </w:r>
      <w:r w:rsidRPr="005D489F">
        <w:t xml:space="preserve"> purpose of this study is to provide two arguments: Goleman's (1995) idea of emotional intelligence (EI) and qualitative research methodologies for understanding and enhancing human emotions and connections in </w:t>
      </w:r>
      <w:r w:rsidRPr="005D489F">
        <w:t>NHS.</w:t>
      </w:r>
    </w:p>
    <w:p w14:paraId="4F103393" w14:textId="77777777" w:rsidR="002C72BF" w:rsidRPr="00302E93" w:rsidRDefault="002C72BF" w:rsidP="00726F01">
      <w:pPr>
        <w:pStyle w:val="Heading2"/>
        <w:spacing w:line="600" w:lineRule="auto"/>
        <w:jc w:val="both"/>
        <w:rPr>
          <w:rFonts w:ascii="Times New Roman" w:hAnsi="Times New Roman" w:cs="Times New Roman"/>
          <w:color w:val="auto"/>
          <w:sz w:val="24"/>
          <w:szCs w:val="24"/>
        </w:rPr>
      </w:pPr>
      <w:bookmarkStart w:id="29" w:name="_Toc196581806"/>
      <w:bookmarkStart w:id="30" w:name="_Toc197025089"/>
      <w:r w:rsidRPr="00302E93">
        <w:rPr>
          <w:rFonts w:ascii="Times New Roman" w:hAnsi="Times New Roman" w:cs="Times New Roman"/>
          <w:color w:val="auto"/>
          <w:sz w:val="24"/>
          <w:szCs w:val="24"/>
        </w:rPr>
        <w:t>4.1 Research Paradigm: Interpretivism</w:t>
      </w:r>
      <w:bookmarkEnd w:id="29"/>
      <w:bookmarkEnd w:id="30"/>
    </w:p>
    <w:p w14:paraId="3B976060" w14:textId="77777777" w:rsidR="002C72BF" w:rsidRPr="00302E93" w:rsidRDefault="002C72BF" w:rsidP="00726F01">
      <w:pPr>
        <w:spacing w:line="600" w:lineRule="auto"/>
        <w:jc w:val="both"/>
      </w:pPr>
      <w:r w:rsidRPr="00302E93">
        <w:t>Within leadership, considering the complexity of emotional phenomena, such as emotional intelligence (EI), an interpretivist paradigm for this research is highly suited. According to an interpretive stance, reality tends to be socially constructed and, therefore, subjective; thus, meanings and experiences are to be interpreted from the viewpoint of the people involved (Mayer, Salovey and Caruso, 2004). Because EI is inherently about how individuals perceive, express and manage emotions in social interactions, this allows us an in-depth and complex investigation of how NHS leaders understand and use emotional intelligence in their professional practice.</w:t>
      </w:r>
    </w:p>
    <w:p w14:paraId="395911C6" w14:textId="77777777" w:rsidR="002C72BF" w:rsidRPr="00302E93" w:rsidRDefault="002C72BF" w:rsidP="00726F01">
      <w:pPr>
        <w:spacing w:line="600" w:lineRule="auto"/>
        <w:jc w:val="both"/>
      </w:pPr>
      <w:r w:rsidRPr="00302E93">
        <w:t xml:space="preserve">Whereas the positivist stance seeks to uncover universal, generalisable laws that govern leadership experiences, the interpretivist stance acknowledges that leadership experiences are derived from personal, organisational and cultural. Neglecting the emotional expression and </w:t>
      </w:r>
      <w:r w:rsidRPr="00302E93">
        <w:lastRenderedPageBreak/>
        <w:t>interpersonal dynamic of working in NHS teams is a loss of valuable meaning as you cannot quantitatively objectify it. Consequently, this paradigm is a good one to address the research aim of understanding the role of EI in leadership behaviours and team performance in a complex healthcare environment.</w:t>
      </w:r>
    </w:p>
    <w:p w14:paraId="79F4E182" w14:textId="77777777" w:rsidR="002C72BF" w:rsidRPr="00302E93" w:rsidRDefault="002C72BF" w:rsidP="00726F01">
      <w:pPr>
        <w:pStyle w:val="Heading2"/>
        <w:spacing w:line="600" w:lineRule="auto"/>
        <w:jc w:val="both"/>
        <w:rPr>
          <w:rFonts w:ascii="Times New Roman" w:hAnsi="Times New Roman" w:cs="Times New Roman"/>
          <w:color w:val="auto"/>
          <w:sz w:val="24"/>
          <w:szCs w:val="24"/>
        </w:rPr>
      </w:pPr>
      <w:bookmarkStart w:id="31" w:name="_Toc196581807"/>
      <w:bookmarkStart w:id="32" w:name="_Toc197025090"/>
      <w:r w:rsidRPr="00302E93">
        <w:rPr>
          <w:rFonts w:ascii="Times New Roman" w:hAnsi="Times New Roman" w:cs="Times New Roman"/>
          <w:color w:val="auto"/>
          <w:sz w:val="24"/>
          <w:szCs w:val="24"/>
        </w:rPr>
        <w:t>4.2 Research Approach: Qualitative Case Study Design</w:t>
      </w:r>
      <w:bookmarkEnd w:id="31"/>
      <w:bookmarkEnd w:id="32"/>
    </w:p>
    <w:p w14:paraId="427C29D1" w14:textId="77777777" w:rsidR="002C72BF" w:rsidRPr="00302E93" w:rsidRDefault="002C72BF" w:rsidP="00726F01">
      <w:pPr>
        <w:spacing w:line="600" w:lineRule="auto"/>
        <w:jc w:val="both"/>
      </w:pPr>
      <w:r w:rsidRPr="00302E93">
        <w:t>According to the interpretivist paradigm, a qualitative research approach focuses on NHS leadership through a case study design. Through such a qualitative strategy, it is possible to focus on exploring in greater depth the subjective experiences, emotions and leadership styles of NHS leaders to generate rich and context-specific insights. The appropriate approach for the case study approach is that it aids in investigating emotional intelligence within its real-life organisational setting (Prati et al., 2003).</w:t>
      </w:r>
    </w:p>
    <w:p w14:paraId="305D1EDA" w14:textId="77777777" w:rsidR="002C72BF" w:rsidRPr="00302E93" w:rsidRDefault="002C72BF" w:rsidP="00726F01">
      <w:pPr>
        <w:spacing w:line="600" w:lineRule="auto"/>
        <w:jc w:val="both"/>
      </w:pPr>
      <w:r w:rsidRPr="00302E93">
        <w:t>The study will examine the patterns of emotional competence, leadership practise, and team dynamics of emotional competence, through which examination of one or more NHS organisations (e.g., hospital trusts and integrated care systems) will result in an overall understanding of the phenomenon. Qualitative case studies are essential for health services research where there are complex social processes, and tracking 'how' and 'why' is far more important than simply counting outcomes.</w:t>
      </w:r>
    </w:p>
    <w:p w14:paraId="7F75688F" w14:textId="77777777" w:rsidR="002C72BF" w:rsidRPr="00302E93" w:rsidRDefault="002C72BF" w:rsidP="00726F01">
      <w:pPr>
        <w:pStyle w:val="Heading2"/>
        <w:spacing w:line="600" w:lineRule="auto"/>
        <w:jc w:val="both"/>
        <w:rPr>
          <w:rFonts w:ascii="Times New Roman" w:hAnsi="Times New Roman" w:cs="Times New Roman"/>
          <w:color w:val="auto"/>
          <w:sz w:val="24"/>
          <w:szCs w:val="24"/>
        </w:rPr>
      </w:pPr>
      <w:bookmarkStart w:id="33" w:name="_Toc196581808"/>
      <w:bookmarkStart w:id="34" w:name="_Toc197025091"/>
      <w:r w:rsidRPr="00302E93">
        <w:rPr>
          <w:rFonts w:ascii="Times New Roman" w:hAnsi="Times New Roman" w:cs="Times New Roman"/>
          <w:color w:val="auto"/>
          <w:sz w:val="24"/>
          <w:szCs w:val="24"/>
        </w:rPr>
        <w:t>4.3 Data Collection Methods: Semi-Structured Interviews</w:t>
      </w:r>
      <w:bookmarkEnd w:id="33"/>
      <w:bookmarkEnd w:id="34"/>
    </w:p>
    <w:p w14:paraId="56392E35" w14:textId="77777777" w:rsidR="002C72BF" w:rsidRPr="00302E93" w:rsidRDefault="002C72BF" w:rsidP="00726F01">
      <w:pPr>
        <w:spacing w:line="600" w:lineRule="auto"/>
        <w:jc w:val="both"/>
      </w:pPr>
      <w:r w:rsidRPr="00302E93">
        <w:t xml:space="preserve">The main means of data collection will consist of semi-structured interviews with NHS leaders. Semi-structured interviews strike a balance between guided inquiry and flexibility: Researchers </w:t>
      </w:r>
      <w:r w:rsidRPr="00302E93">
        <w:lastRenderedPageBreak/>
        <w:t>can explore key themes, and at the same time, participants can share their unique perspectives (Prati et al., 2003). The present method is appropriate for obtaining rich descriptions of emotional experiences, self-perceptions of leadership behaviour, and perceptions of the impact of EI on team performance.</w:t>
      </w:r>
    </w:p>
    <w:p w14:paraId="6AAE959F" w14:textId="77777777" w:rsidR="002C72BF" w:rsidRPr="00302E93" w:rsidRDefault="002C72BF" w:rsidP="00726F01">
      <w:pPr>
        <w:spacing w:line="600" w:lineRule="auto"/>
        <w:jc w:val="both"/>
      </w:pPr>
      <w:r w:rsidRPr="00302E93">
        <w:t>An EI framework and leadership-related literature will be used to create an interview guide that will allow for coverage of critical themes with open-ended responses. Those interviewed will be approximately 10–15 NHS leaders with a minimum of two years’ experience being the lead so that participants have organisational exposure to reflect.</w:t>
      </w:r>
    </w:p>
    <w:p w14:paraId="46AEE3F5" w14:textId="77777777" w:rsidR="002C72BF" w:rsidRPr="00302E93" w:rsidRDefault="002C72BF" w:rsidP="00726F01">
      <w:pPr>
        <w:pStyle w:val="Heading2"/>
        <w:spacing w:line="600" w:lineRule="auto"/>
        <w:jc w:val="both"/>
        <w:rPr>
          <w:rFonts w:ascii="Times New Roman" w:hAnsi="Times New Roman" w:cs="Times New Roman"/>
          <w:color w:val="auto"/>
          <w:sz w:val="24"/>
          <w:szCs w:val="24"/>
        </w:rPr>
      </w:pPr>
      <w:bookmarkStart w:id="35" w:name="_Toc196581809"/>
      <w:bookmarkStart w:id="36" w:name="_Toc197025092"/>
      <w:r w:rsidRPr="00302E93">
        <w:rPr>
          <w:rFonts w:ascii="Times New Roman" w:hAnsi="Times New Roman" w:cs="Times New Roman"/>
          <w:color w:val="auto"/>
          <w:sz w:val="24"/>
          <w:szCs w:val="24"/>
        </w:rPr>
        <w:t>4.4 Sampling Strategy: Purposive Sampling</w:t>
      </w:r>
      <w:bookmarkEnd w:id="35"/>
      <w:bookmarkEnd w:id="36"/>
    </w:p>
    <w:p w14:paraId="3E6BF6C2" w14:textId="77777777" w:rsidR="002C72BF" w:rsidRPr="00302E93" w:rsidRDefault="002C72BF" w:rsidP="00726F01">
      <w:pPr>
        <w:spacing w:line="600" w:lineRule="auto"/>
        <w:jc w:val="both"/>
      </w:pPr>
      <w:r w:rsidRPr="00302E93">
        <w:t xml:space="preserve">Consequently, purposive sampling will select respondents based on characteristics </w:t>
      </w:r>
      <w:proofErr w:type="gramStart"/>
      <w:r w:rsidRPr="00302E93">
        <w:t>similar to</w:t>
      </w:r>
      <w:proofErr w:type="gramEnd"/>
      <w:r w:rsidRPr="00302E93">
        <w:t xml:space="preserve"> those required for the research objectives. NHS leaders with at least two years of experience in clinical or administrative management roles will be included. This criterion ensures that participants have already faced the emotional demands and leadership challenges occurring in the NHS environment.</w:t>
      </w:r>
    </w:p>
    <w:p w14:paraId="4A6E062E" w14:textId="77777777" w:rsidR="002C72BF" w:rsidRPr="00302E93" w:rsidRDefault="002C72BF" w:rsidP="00726F01">
      <w:pPr>
        <w:spacing w:line="600" w:lineRule="auto"/>
        <w:jc w:val="both"/>
      </w:pPr>
      <w:r w:rsidRPr="00302E93">
        <w:t>Qualitative research principles align with purposive sampling in that it focuses on information-rich cases rather than statistically representative samples. This allows us to gather different views from leaders in different departments and hierarchy levels, thus increasing the capacity and maturity of the findings.</w:t>
      </w:r>
    </w:p>
    <w:p w14:paraId="79EFF65D" w14:textId="77777777" w:rsidR="002C72BF" w:rsidRPr="00302E93" w:rsidRDefault="002C72BF" w:rsidP="00726F01">
      <w:pPr>
        <w:pStyle w:val="Heading2"/>
        <w:spacing w:line="600" w:lineRule="auto"/>
        <w:jc w:val="both"/>
        <w:rPr>
          <w:rFonts w:ascii="Times New Roman" w:hAnsi="Times New Roman" w:cs="Times New Roman"/>
          <w:color w:val="auto"/>
          <w:sz w:val="24"/>
          <w:szCs w:val="24"/>
        </w:rPr>
      </w:pPr>
      <w:bookmarkStart w:id="37" w:name="_Toc196581810"/>
      <w:bookmarkStart w:id="38" w:name="_Toc197025093"/>
      <w:r w:rsidRPr="00302E93">
        <w:rPr>
          <w:rFonts w:ascii="Times New Roman" w:hAnsi="Times New Roman" w:cs="Times New Roman"/>
          <w:color w:val="auto"/>
          <w:sz w:val="24"/>
          <w:szCs w:val="24"/>
        </w:rPr>
        <w:lastRenderedPageBreak/>
        <w:t>4.5 Ensuring Validity: Data Triangulation</w:t>
      </w:r>
      <w:bookmarkEnd w:id="37"/>
      <w:bookmarkEnd w:id="38"/>
    </w:p>
    <w:p w14:paraId="05CB3DF5" w14:textId="77777777" w:rsidR="002C72BF" w:rsidRPr="00302E93" w:rsidRDefault="002C72BF" w:rsidP="00726F01">
      <w:pPr>
        <w:spacing w:line="600" w:lineRule="auto"/>
        <w:jc w:val="both"/>
      </w:pPr>
      <w:r w:rsidRPr="00302E93">
        <w:t>Strategies data triangulation strategies will help enhance the study's trustworthiness and validity. In addition, the interviews and relevant organisational documents, such as leadership development framework landmarks and staff feedback reports, will also be analysed to corroborate the accounts. The triangulation of data sources limits the negative effects of self-reported data and adds a more comprehensive understanding of how emotional intelligence is operationalised in an NHS leadership context (Chan et al., 2019).</w:t>
      </w:r>
    </w:p>
    <w:p w14:paraId="61149055" w14:textId="77777777" w:rsidR="002C72BF" w:rsidRPr="00302E93" w:rsidRDefault="002C72BF" w:rsidP="00726F01">
      <w:pPr>
        <w:spacing w:line="600" w:lineRule="auto"/>
        <w:jc w:val="both"/>
      </w:pPr>
      <w:r w:rsidRPr="00302E93">
        <w:t>Furthermore, member checking (respondent validation) will be used to get participants to comment on the accuracy of their interview transcripts. By doing this, the data enhances credibility and remains consistent with the ethical principles of participatory research in terms of valuing participants' control and ownership of their narratives.</w:t>
      </w:r>
    </w:p>
    <w:p w14:paraId="6CF1ECC9" w14:textId="77777777" w:rsidR="002C72BF" w:rsidRPr="00302E93" w:rsidRDefault="002C72BF" w:rsidP="00726F01">
      <w:pPr>
        <w:pStyle w:val="Heading1"/>
        <w:spacing w:line="600" w:lineRule="auto"/>
        <w:jc w:val="both"/>
        <w:rPr>
          <w:rFonts w:ascii="Times New Roman" w:hAnsi="Times New Roman" w:cs="Times New Roman"/>
          <w:color w:val="auto"/>
          <w:sz w:val="24"/>
          <w:szCs w:val="24"/>
        </w:rPr>
      </w:pPr>
      <w:bookmarkStart w:id="39" w:name="_Toc196581811"/>
      <w:bookmarkStart w:id="40" w:name="_Toc197025094"/>
      <w:r w:rsidRPr="00302E93">
        <w:rPr>
          <w:rFonts w:ascii="Times New Roman" w:hAnsi="Times New Roman" w:cs="Times New Roman"/>
          <w:color w:val="auto"/>
          <w:sz w:val="24"/>
          <w:szCs w:val="24"/>
        </w:rPr>
        <w:t>5. Evaluation of Methods</w:t>
      </w:r>
      <w:bookmarkEnd w:id="39"/>
      <w:bookmarkEnd w:id="40"/>
      <w:r w:rsidRPr="00302E93">
        <w:rPr>
          <w:rFonts w:ascii="Times New Roman" w:hAnsi="Times New Roman" w:cs="Times New Roman"/>
          <w:color w:val="auto"/>
          <w:sz w:val="24"/>
          <w:szCs w:val="24"/>
        </w:rPr>
        <w:t xml:space="preserve"> </w:t>
      </w:r>
    </w:p>
    <w:p w14:paraId="1815C80B" w14:textId="77777777" w:rsidR="002C72BF" w:rsidRPr="00302E93" w:rsidRDefault="002C72BF" w:rsidP="00726F01">
      <w:pPr>
        <w:spacing w:line="600" w:lineRule="auto"/>
        <w:jc w:val="both"/>
      </w:pPr>
      <w:r w:rsidRPr="00302E93">
        <w:t xml:space="preserve">Adopting qualitative methods in this study would offer several significant advantages, given the Exploration of emotional intelligence (EI) and leadership in the NHS. At least one of the key strengths of qualitative approaches is that they can achieve depth and richness. By design, interviews are qualitative, allowing the (broad) description in the space of the interviewee of complex emotional experience, personal reflection, and a nuanced perception. Wong and Law (2017) found that such methods are very helpful when studying subjective phenomena like EI, as emotional nuances and interpersonal dynamics are the main ingredients in subjective experience. Semi-structured interviews also allow the researcher to probe lines of inquiry in </w:t>
      </w:r>
      <w:r w:rsidRPr="00302E93">
        <w:lastRenderedPageBreak/>
        <w:t>real-time and change the line of inquiry based on participant responses. This adaptability is needed when dealing with the variety and contextual ways in which NHS leaders experience.</w:t>
      </w:r>
    </w:p>
    <w:p w14:paraId="37846212" w14:textId="77777777" w:rsidR="002C72BF" w:rsidRPr="00302E93" w:rsidRDefault="002C72BF" w:rsidP="00726F01">
      <w:pPr>
        <w:spacing w:line="600" w:lineRule="auto"/>
        <w:jc w:val="both"/>
      </w:pPr>
      <w:r w:rsidRPr="00302E93">
        <w:t>Nevertheless, qualitative methods have some limitations. The first problem is the possibility of biases related to subjective bias, not only by participants but also by researchers. Regarding leadership competencies, such as EI, participants may consciously or unconsciously put forward a favourable impression of themselves. Similarly, there can be a tendency to interpretation of qualitative data in research that may be influenced by researcher assumptions or pre-existing expectations (Humphrey, 2002). Another limitation pertains to issues of generalisability. Thus, the findings may not be statistically generalisable to the wider NHS leadership population. However, qualitative inquiry aims not to generalise statistically but to develop a rich theoretical understanding that can inform practice and policy.</w:t>
      </w:r>
    </w:p>
    <w:p w14:paraId="6CB312BF" w14:textId="77777777" w:rsidR="002C72BF" w:rsidRPr="00302E93" w:rsidRDefault="002C72BF" w:rsidP="00726F01">
      <w:pPr>
        <w:spacing w:line="600" w:lineRule="auto"/>
        <w:jc w:val="both"/>
      </w:pPr>
      <w:r w:rsidRPr="00302E93">
        <w:t xml:space="preserve">Advantages are available using alternative methods, such as quantitative approaches based on structured surveys or psychometric assessments. This means that validated EI measurement tools could be given to more subjects, increasing their generalisability (Jordan, </w:t>
      </w:r>
      <w:proofErr w:type="spellStart"/>
      <w:r w:rsidRPr="00302E93">
        <w:t>Ashkanasy</w:t>
      </w:r>
      <w:proofErr w:type="spellEnd"/>
      <w:r w:rsidRPr="00302E93">
        <w:t xml:space="preserve"> and Hartel, 2002). Despite that, quantitative methods are less appropriate to interpret the richness and context-specific nuances of emotional experiences in leadership. Such 'standardised' instruments cannot incorporate EI's dynamic, evolving nature in the challenging, complex organisational environment typical of the NHS. As a result, quantitative methods are less suitable for this research, whose goal is to explore how EI expresses itself in leadership behaviours and how it affects team performance at a deeper level in the context. Finally, in </w:t>
      </w:r>
      <w:r w:rsidRPr="00302E93">
        <w:lastRenderedPageBreak/>
        <w:t>short, qualitative methods, especially semi-structured interviews, seem to be by far the most suitable and effective way to capture this study's purposes.</w:t>
      </w:r>
    </w:p>
    <w:p w14:paraId="2CE30ACC" w14:textId="77777777" w:rsidR="002C72BF" w:rsidRPr="00302E93" w:rsidRDefault="002C72BF" w:rsidP="00726F01">
      <w:pPr>
        <w:pStyle w:val="Heading1"/>
        <w:spacing w:line="600" w:lineRule="auto"/>
        <w:jc w:val="both"/>
        <w:rPr>
          <w:rFonts w:ascii="Times New Roman" w:hAnsi="Times New Roman" w:cs="Times New Roman"/>
          <w:color w:val="auto"/>
          <w:sz w:val="24"/>
          <w:szCs w:val="24"/>
        </w:rPr>
      </w:pPr>
      <w:bookmarkStart w:id="41" w:name="_Toc196581812"/>
      <w:bookmarkStart w:id="42" w:name="_Toc197025095"/>
      <w:r w:rsidRPr="00302E93">
        <w:rPr>
          <w:rFonts w:ascii="Times New Roman" w:hAnsi="Times New Roman" w:cs="Times New Roman"/>
          <w:color w:val="auto"/>
          <w:sz w:val="24"/>
          <w:szCs w:val="24"/>
        </w:rPr>
        <w:t>6. Data Collection Methods and Tools</w:t>
      </w:r>
      <w:bookmarkEnd w:id="41"/>
      <w:bookmarkEnd w:id="42"/>
      <w:r w:rsidRPr="00302E93">
        <w:rPr>
          <w:rFonts w:ascii="Times New Roman" w:hAnsi="Times New Roman" w:cs="Times New Roman"/>
          <w:color w:val="auto"/>
          <w:sz w:val="24"/>
          <w:szCs w:val="24"/>
        </w:rPr>
        <w:t xml:space="preserve"> </w:t>
      </w:r>
    </w:p>
    <w:p w14:paraId="1D21ECAF" w14:textId="77777777" w:rsidR="002C72BF" w:rsidRPr="00302E93" w:rsidRDefault="002C72BF" w:rsidP="00726F01">
      <w:pPr>
        <w:spacing w:line="600" w:lineRule="auto"/>
        <w:jc w:val="both"/>
      </w:pPr>
      <w:r w:rsidRPr="00302E93">
        <w:t>The approach for collecting the data for this study will be designed such that the feedback gained will be rich and detailed on the roles played by emotional intelligence (EI) in NHS leadership and its impact on team performance. Most methods will be semi-structured interviews and supplement surveys using the existing EI frameworks for data collection and rigour.</w:t>
      </w:r>
    </w:p>
    <w:p w14:paraId="3981AE5F" w14:textId="77777777" w:rsidR="002C72BF" w:rsidRPr="00302E93" w:rsidRDefault="002C72BF" w:rsidP="00726F01">
      <w:pPr>
        <w:spacing w:line="600" w:lineRule="auto"/>
        <w:jc w:val="both"/>
      </w:pPr>
      <w:r w:rsidRPr="00302E93">
        <w:t>Boyatzis' (2008) Emotional Competence Inventory on which the interview protocol will be informed can be divided into clusters of competencies like self-awareness, social awareness, self-management, and relationship management. Boyatzis' model forms a robust structure upon which interview questions relating to the behavioural consequences of EI amongst NHS leaders should be constructed. However, the flexibility in semi-structured format would allow the emergent themes to be explored, keeping interviews consistent. Specific areas of inquiry will focus on how leaders perceive and manage their own emotions, how they recognise and respond to the emotions of others, and how the two are related to team collaboration, conflict resolution, and morale.</w:t>
      </w:r>
    </w:p>
    <w:p w14:paraId="75E0B0F7" w14:textId="77777777" w:rsidR="002C72BF" w:rsidRPr="00302E93" w:rsidRDefault="002C72BF" w:rsidP="00726F01">
      <w:pPr>
        <w:spacing w:line="600" w:lineRule="auto"/>
        <w:jc w:val="both"/>
      </w:pPr>
      <w:r w:rsidRPr="00302E93">
        <w:t xml:space="preserve">Surveys will also be used to complement qualitative findings along with interviews. Leadership Academy's (2019) EI competency frameworks will inform the development of the survey instruments for compassionate and inclusive leadership models. Part of these surveys will </w:t>
      </w:r>
      <w:r w:rsidRPr="00302E93">
        <w:lastRenderedPageBreak/>
        <w:t>include broader perspectives from team members who worked under the interviewed leaders to capture perceived leadership behaviours, emotional environment, and team performance in the same environment. Validated Likert scale items will also be utilised as survey questions to maintain ease and standardisation of analysis while providing an easy reference point to the qualitative data.</w:t>
      </w:r>
    </w:p>
    <w:p w14:paraId="47F1DD4E" w14:textId="77777777" w:rsidR="002C72BF" w:rsidRPr="00302E93" w:rsidRDefault="002C72BF" w:rsidP="00726F01">
      <w:pPr>
        <w:spacing w:line="600" w:lineRule="auto"/>
        <w:jc w:val="both"/>
      </w:pPr>
      <w:r w:rsidRPr="00302E93">
        <w:t>Because of operational constraints and safety protocols post-COVID-19, all interviews will be conducted online, using secured video conferencing platforms such as Microsoft Teams or Zoom (Gavin et al., 2024). The logistical advantages of online interviews, such as reduced travel time, cost efficiency, and increased scheduling flexibility, are important within the busy National Health Service environment. Moreover, online interviews prove especially comfortable and open for participants to discuss personal and even sensitive matters, such as emotional competence. The combination of semi-structured and structured surveys will help us achieve methodological triangulation, making the findings more credible and richer. Combined, these tools will offer a complete look into the effect of emotional intelligence on leadership effectiveness and team outcomes in the NHS.</w:t>
      </w:r>
    </w:p>
    <w:p w14:paraId="24C3D0A1" w14:textId="77777777" w:rsidR="002C72BF" w:rsidRPr="00302E93" w:rsidRDefault="002C72BF" w:rsidP="00726F01">
      <w:pPr>
        <w:pStyle w:val="Heading1"/>
        <w:spacing w:line="600" w:lineRule="auto"/>
        <w:jc w:val="both"/>
        <w:rPr>
          <w:rFonts w:ascii="Times New Roman" w:hAnsi="Times New Roman" w:cs="Times New Roman"/>
          <w:color w:val="auto"/>
          <w:sz w:val="24"/>
          <w:szCs w:val="24"/>
        </w:rPr>
      </w:pPr>
      <w:bookmarkStart w:id="43" w:name="_Toc196581813"/>
      <w:bookmarkStart w:id="44" w:name="_Toc197025096"/>
      <w:r w:rsidRPr="00302E93">
        <w:rPr>
          <w:rFonts w:ascii="Times New Roman" w:hAnsi="Times New Roman" w:cs="Times New Roman"/>
          <w:color w:val="auto"/>
          <w:sz w:val="24"/>
          <w:szCs w:val="24"/>
        </w:rPr>
        <w:t>7. Resource Implications and Needs</w:t>
      </w:r>
      <w:bookmarkEnd w:id="43"/>
      <w:bookmarkEnd w:id="44"/>
      <w:r w:rsidRPr="00302E93">
        <w:rPr>
          <w:rFonts w:ascii="Times New Roman" w:hAnsi="Times New Roman" w:cs="Times New Roman"/>
          <w:color w:val="auto"/>
          <w:sz w:val="24"/>
          <w:szCs w:val="24"/>
        </w:rPr>
        <w:t xml:space="preserve"> </w:t>
      </w:r>
    </w:p>
    <w:p w14:paraId="07277B6C" w14:textId="77777777" w:rsidR="002C72BF" w:rsidRPr="00302E93" w:rsidRDefault="002C72BF" w:rsidP="00726F01">
      <w:pPr>
        <w:spacing w:line="600" w:lineRule="auto"/>
        <w:jc w:val="both"/>
      </w:pPr>
      <w:r w:rsidRPr="00302E93">
        <w:t xml:space="preserve">Time, financial resources, and access to organisational resources must be well-planned for the effective execution of this research project. Data collection and analysis are proposed for about three to four months. Participant recruitment, scheduling and conducting interviews, survey distribution, transcription, and thematic analysis of qualitative data present themselves during </w:t>
      </w:r>
      <w:r w:rsidRPr="00302E93">
        <w:lastRenderedPageBreak/>
        <w:t>this period. Due to demands on NHS leaders' time, adjusting participant availability within the proposed deadline will be important.</w:t>
      </w:r>
    </w:p>
    <w:p w14:paraId="10B683ED" w14:textId="77777777" w:rsidR="002C72BF" w:rsidRPr="00302E93" w:rsidRDefault="002C72BF" w:rsidP="00726F01">
      <w:pPr>
        <w:spacing w:line="600" w:lineRule="auto"/>
        <w:jc w:val="both"/>
      </w:pPr>
      <w:r w:rsidRPr="00302E93">
        <w:t>This project has minimal financial requirements. Securing a licence for NVivo qualitative data analysis software will be a key expense that will enable it to organise, code and analyse interview transcripts efficiently. Furthermore, there will be minor administrative costs, including secure data storage solutions, transcription services and even an incentive for the participants. For example, by using online platforms for interviews and surveys, travel and venue hire costs can be significantly saved.</w:t>
      </w:r>
    </w:p>
    <w:p w14:paraId="3270E6CD" w14:textId="77777777" w:rsidR="002C72BF" w:rsidRPr="00302E93" w:rsidRDefault="002C72BF" w:rsidP="00726F01">
      <w:pPr>
        <w:spacing w:line="600" w:lineRule="auto"/>
        <w:jc w:val="both"/>
      </w:pPr>
      <w:r w:rsidRPr="00302E93">
        <w:t xml:space="preserve">The consideration of resources is in being able to access NHS leaders. Any protocol to gain approval through NHS Research Ethics Committees (REC) and adhere to governance procedures will be critical to continuing to comply with organisational and legal standards (Health Education England, n.d.). Applying the ethics, potentially </w:t>
      </w:r>
      <w:proofErr w:type="spellStart"/>
      <w:r w:rsidRPr="00302E93">
        <w:t>multifold</w:t>
      </w:r>
      <w:proofErr w:type="spellEnd"/>
      <w:r w:rsidRPr="00302E93">
        <w:t xml:space="preserve"> revisions and resubmitting takes time, and it is a rare resource that, in general, is hard to come by in undergraduate life.</w:t>
      </w:r>
    </w:p>
    <w:p w14:paraId="3053026B" w14:textId="77777777" w:rsidR="002C72BF" w:rsidRPr="00302E93" w:rsidRDefault="002C72BF" w:rsidP="00726F01">
      <w:pPr>
        <w:spacing w:line="600" w:lineRule="auto"/>
        <w:jc w:val="both"/>
      </w:pPr>
      <w:r w:rsidRPr="00302E93">
        <w:t>These findings could be used in NHS leadership training programmes regarding the more general implications. Embedding emotional intelligence development into healthcare leadership curricula is recommended, as it is in line with the recommendations on the development of healthcare leadership effectiveness (Edwards et al., 2021) and may eventually lead to long-term organisational benefits.</w:t>
      </w:r>
    </w:p>
    <w:p w14:paraId="7B908255" w14:textId="77777777" w:rsidR="002C72BF" w:rsidRPr="00302E93" w:rsidRDefault="002C72BF" w:rsidP="00726F01">
      <w:pPr>
        <w:pStyle w:val="Heading1"/>
        <w:spacing w:line="600" w:lineRule="auto"/>
        <w:jc w:val="both"/>
        <w:rPr>
          <w:rFonts w:ascii="Times New Roman" w:hAnsi="Times New Roman" w:cs="Times New Roman"/>
          <w:color w:val="auto"/>
          <w:sz w:val="24"/>
          <w:szCs w:val="24"/>
        </w:rPr>
      </w:pPr>
      <w:bookmarkStart w:id="45" w:name="_Toc196581814"/>
      <w:bookmarkStart w:id="46" w:name="_Toc197025097"/>
      <w:r w:rsidRPr="00302E93">
        <w:rPr>
          <w:rFonts w:ascii="Times New Roman" w:hAnsi="Times New Roman" w:cs="Times New Roman"/>
          <w:color w:val="auto"/>
          <w:sz w:val="24"/>
          <w:szCs w:val="24"/>
        </w:rPr>
        <w:lastRenderedPageBreak/>
        <w:t>8. Timeline</w:t>
      </w:r>
      <w:bookmarkEnd w:id="45"/>
      <w:bookmarkEnd w:id="46"/>
      <w:r w:rsidRPr="00302E93">
        <w:rPr>
          <w:rFonts w:ascii="Times New Roman" w:hAnsi="Times New Roman" w:cs="Times New Roman"/>
          <w:color w:val="auto"/>
          <w:sz w:val="24"/>
          <w:szCs w:val="24"/>
        </w:rPr>
        <w:t xml:space="preserve"> </w:t>
      </w:r>
    </w:p>
    <w:p w14:paraId="71E4F14F" w14:textId="77777777" w:rsidR="002C72BF" w:rsidRPr="00302E93" w:rsidRDefault="002C72BF" w:rsidP="00726F01">
      <w:pPr>
        <w:spacing w:line="600" w:lineRule="auto"/>
        <w:jc w:val="both"/>
      </w:pPr>
      <w:r w:rsidRPr="00302E93">
        <w:t>Six months comprise the research project, which progresses through specified phases. The literature review is the first project group spanning Weeks 1 through 4. It involves thoroughly evaluating existing research to develop a strong theoretical foundation. The ethical approval processes for NHS Research Ethics Committee applications will commence during Weeks 5–8 after completing the critical literature review. The recruitment of participants and interview scheduling will start upon ethics approval completion within Weeks 7 to 10. The data collection phase using interviews with surveys runs parallel from Weeks 9 through Week 14. Qualitative data analysis will run on NVivo software between Weeks 12–16. The period between Weeks 17–20 will serve for findings writing and analysis authoring and full project report assembly.</w:t>
      </w:r>
    </w:p>
    <w:p w14:paraId="770A5C68" w14:textId="77777777" w:rsidR="002C72BF" w:rsidRPr="00302E93" w:rsidRDefault="002C72BF" w:rsidP="00726F01">
      <w:pPr>
        <w:spacing w:line="600" w:lineRule="auto"/>
        <w:jc w:val="both"/>
      </w:pPr>
      <w:r w:rsidRPr="00302E93">
        <w:br w:type="page"/>
      </w:r>
    </w:p>
    <w:p w14:paraId="10885DE3" w14:textId="3F0B4036" w:rsidR="002C72BF" w:rsidRPr="00302E93" w:rsidRDefault="002C72BF" w:rsidP="00726F01">
      <w:pPr>
        <w:pStyle w:val="ListParagraph"/>
        <w:spacing w:line="600" w:lineRule="auto"/>
        <w:jc w:val="both"/>
      </w:pPr>
    </w:p>
    <w:tbl>
      <w:tblPr>
        <w:tblStyle w:val="TableGrid"/>
        <w:tblW w:w="15449" w:type="dxa"/>
        <w:tblInd w:w="-1139" w:type="dxa"/>
        <w:tblLayout w:type="fixed"/>
        <w:tblLook w:val="04A0" w:firstRow="1" w:lastRow="0" w:firstColumn="1" w:lastColumn="0" w:noHBand="0" w:noVBand="1"/>
      </w:tblPr>
      <w:tblGrid>
        <w:gridCol w:w="1134"/>
        <w:gridCol w:w="85"/>
        <w:gridCol w:w="1616"/>
        <w:gridCol w:w="1701"/>
        <w:gridCol w:w="2127"/>
        <w:gridCol w:w="2409"/>
        <w:gridCol w:w="3046"/>
        <w:gridCol w:w="1886"/>
        <w:gridCol w:w="1445"/>
      </w:tblGrid>
      <w:tr w:rsidR="007C724B" w:rsidRPr="00302E93" w14:paraId="6022631B" w14:textId="77777777" w:rsidTr="002C72BF">
        <w:trPr>
          <w:gridAfter w:val="1"/>
          <w:wAfter w:w="1445" w:type="dxa"/>
          <w:trHeight w:val="1146"/>
        </w:trPr>
        <w:tc>
          <w:tcPr>
            <w:tcW w:w="1219" w:type="dxa"/>
            <w:gridSpan w:val="2"/>
            <w:tcBorders>
              <w:top w:val="single" w:sz="4" w:space="0" w:color="auto"/>
              <w:left w:val="single" w:sz="4" w:space="0" w:color="auto"/>
              <w:bottom w:val="single" w:sz="4" w:space="0" w:color="auto"/>
              <w:right w:val="single" w:sz="4" w:space="0" w:color="auto"/>
            </w:tcBorders>
            <w:hideMark/>
          </w:tcPr>
          <w:p w14:paraId="16CF3DC4" w14:textId="77777777" w:rsidR="002C72BF" w:rsidRPr="00302E93" w:rsidRDefault="002C72BF" w:rsidP="00726F01">
            <w:pPr>
              <w:spacing w:line="600" w:lineRule="auto"/>
              <w:jc w:val="both"/>
              <w:rPr>
                <w:b/>
                <w:bCs/>
              </w:rPr>
            </w:pPr>
            <w:r w:rsidRPr="00302E93">
              <w:rPr>
                <w:b/>
                <w:bCs/>
              </w:rPr>
              <w:t>Task</w:t>
            </w:r>
          </w:p>
        </w:tc>
        <w:tc>
          <w:tcPr>
            <w:tcW w:w="1616" w:type="dxa"/>
            <w:tcBorders>
              <w:top w:val="single" w:sz="4" w:space="0" w:color="auto"/>
              <w:left w:val="single" w:sz="4" w:space="0" w:color="auto"/>
              <w:bottom w:val="single" w:sz="4" w:space="0" w:color="auto"/>
              <w:right w:val="single" w:sz="4" w:space="0" w:color="auto"/>
            </w:tcBorders>
            <w:hideMark/>
          </w:tcPr>
          <w:p w14:paraId="27813610" w14:textId="77777777" w:rsidR="002C72BF" w:rsidRPr="00302E93" w:rsidRDefault="002C72BF" w:rsidP="00726F01">
            <w:pPr>
              <w:spacing w:line="600" w:lineRule="auto"/>
              <w:jc w:val="both"/>
              <w:rPr>
                <w:b/>
                <w:bCs/>
              </w:rPr>
            </w:pPr>
            <w:r w:rsidRPr="00302E93">
              <w:rPr>
                <w:b/>
                <w:bCs/>
              </w:rPr>
              <w:t>Month 1 (Weeks 1–4)</w:t>
            </w:r>
          </w:p>
        </w:tc>
        <w:tc>
          <w:tcPr>
            <w:tcW w:w="1701" w:type="dxa"/>
            <w:tcBorders>
              <w:top w:val="single" w:sz="4" w:space="0" w:color="auto"/>
              <w:left w:val="single" w:sz="4" w:space="0" w:color="auto"/>
              <w:bottom w:val="single" w:sz="4" w:space="0" w:color="auto"/>
              <w:right w:val="single" w:sz="4" w:space="0" w:color="auto"/>
            </w:tcBorders>
            <w:hideMark/>
          </w:tcPr>
          <w:p w14:paraId="2303BD96" w14:textId="77777777" w:rsidR="002C72BF" w:rsidRPr="00302E93" w:rsidRDefault="002C72BF" w:rsidP="00726F01">
            <w:pPr>
              <w:spacing w:line="600" w:lineRule="auto"/>
              <w:jc w:val="both"/>
              <w:rPr>
                <w:b/>
                <w:bCs/>
              </w:rPr>
            </w:pPr>
            <w:r w:rsidRPr="00302E93">
              <w:rPr>
                <w:b/>
                <w:bCs/>
              </w:rPr>
              <w:t>Month 2 (Weeks 5–8)</w:t>
            </w:r>
          </w:p>
        </w:tc>
        <w:tc>
          <w:tcPr>
            <w:tcW w:w="2127" w:type="dxa"/>
            <w:tcBorders>
              <w:top w:val="single" w:sz="4" w:space="0" w:color="auto"/>
              <w:left w:val="single" w:sz="4" w:space="0" w:color="auto"/>
              <w:bottom w:val="single" w:sz="4" w:space="0" w:color="auto"/>
              <w:right w:val="single" w:sz="4" w:space="0" w:color="auto"/>
            </w:tcBorders>
            <w:hideMark/>
          </w:tcPr>
          <w:p w14:paraId="618CD8B1" w14:textId="77777777" w:rsidR="002C72BF" w:rsidRPr="00302E93" w:rsidRDefault="002C72BF" w:rsidP="00726F01">
            <w:pPr>
              <w:spacing w:line="600" w:lineRule="auto"/>
              <w:jc w:val="both"/>
              <w:rPr>
                <w:b/>
                <w:bCs/>
              </w:rPr>
            </w:pPr>
            <w:r w:rsidRPr="00302E93">
              <w:rPr>
                <w:b/>
                <w:bCs/>
              </w:rPr>
              <w:t>Month 3 (Weeks 9–12)</w:t>
            </w:r>
          </w:p>
        </w:tc>
        <w:tc>
          <w:tcPr>
            <w:tcW w:w="2409" w:type="dxa"/>
            <w:tcBorders>
              <w:top w:val="single" w:sz="4" w:space="0" w:color="auto"/>
              <w:left w:val="single" w:sz="4" w:space="0" w:color="auto"/>
              <w:bottom w:val="single" w:sz="4" w:space="0" w:color="auto"/>
              <w:right w:val="single" w:sz="4" w:space="0" w:color="auto"/>
            </w:tcBorders>
            <w:hideMark/>
          </w:tcPr>
          <w:p w14:paraId="7361D6CA" w14:textId="77777777" w:rsidR="002C72BF" w:rsidRPr="00302E93" w:rsidRDefault="002C72BF" w:rsidP="00726F01">
            <w:pPr>
              <w:spacing w:line="600" w:lineRule="auto"/>
              <w:jc w:val="both"/>
              <w:rPr>
                <w:b/>
                <w:bCs/>
              </w:rPr>
            </w:pPr>
            <w:r w:rsidRPr="00302E93">
              <w:rPr>
                <w:b/>
                <w:bCs/>
              </w:rPr>
              <w:t>Month 4 (Weeks 13–16)</w:t>
            </w:r>
          </w:p>
        </w:tc>
        <w:tc>
          <w:tcPr>
            <w:tcW w:w="4932" w:type="dxa"/>
            <w:gridSpan w:val="2"/>
            <w:tcBorders>
              <w:top w:val="single" w:sz="4" w:space="0" w:color="auto"/>
              <w:left w:val="single" w:sz="4" w:space="0" w:color="auto"/>
              <w:bottom w:val="single" w:sz="4" w:space="0" w:color="auto"/>
              <w:right w:val="single" w:sz="4" w:space="0" w:color="auto"/>
            </w:tcBorders>
            <w:hideMark/>
          </w:tcPr>
          <w:p w14:paraId="0B79F115" w14:textId="77777777" w:rsidR="002C72BF" w:rsidRPr="00302E93" w:rsidRDefault="002C72BF" w:rsidP="00726F01">
            <w:pPr>
              <w:spacing w:line="600" w:lineRule="auto"/>
              <w:jc w:val="both"/>
              <w:rPr>
                <w:b/>
                <w:bCs/>
              </w:rPr>
            </w:pPr>
            <w:r w:rsidRPr="00302E93">
              <w:rPr>
                <w:b/>
                <w:bCs/>
              </w:rPr>
              <w:t>Month 5 (Weeks 17–20)</w:t>
            </w:r>
          </w:p>
        </w:tc>
      </w:tr>
      <w:tr w:rsidR="007C724B" w:rsidRPr="00302E93" w14:paraId="6E984796" w14:textId="77777777" w:rsidTr="002C72BF">
        <w:trPr>
          <w:gridAfter w:val="1"/>
          <w:wAfter w:w="1445" w:type="dxa"/>
        </w:trPr>
        <w:tc>
          <w:tcPr>
            <w:tcW w:w="1219" w:type="dxa"/>
            <w:gridSpan w:val="2"/>
            <w:tcBorders>
              <w:top w:val="single" w:sz="4" w:space="0" w:color="auto"/>
              <w:left w:val="single" w:sz="4" w:space="0" w:color="auto"/>
              <w:bottom w:val="single" w:sz="4" w:space="0" w:color="auto"/>
              <w:right w:val="single" w:sz="4" w:space="0" w:color="auto"/>
            </w:tcBorders>
            <w:hideMark/>
          </w:tcPr>
          <w:p w14:paraId="2240F0A8" w14:textId="77777777" w:rsidR="002C72BF" w:rsidRPr="00302E93" w:rsidRDefault="002C72BF" w:rsidP="00726F01">
            <w:pPr>
              <w:spacing w:line="600" w:lineRule="auto"/>
              <w:jc w:val="both"/>
            </w:pPr>
            <w:r w:rsidRPr="00302E93">
              <w:t>Literature Review</w:t>
            </w:r>
          </w:p>
        </w:tc>
        <w:tc>
          <w:tcPr>
            <w:tcW w:w="1616" w:type="dxa"/>
            <w:tcBorders>
              <w:top w:val="single" w:sz="4" w:space="0" w:color="auto"/>
              <w:left w:val="single" w:sz="4" w:space="0" w:color="auto"/>
              <w:bottom w:val="single" w:sz="4" w:space="0" w:color="auto"/>
              <w:right w:val="single" w:sz="4" w:space="0" w:color="auto"/>
            </w:tcBorders>
            <w:hideMark/>
          </w:tcPr>
          <w:p w14:paraId="305D1B73" w14:textId="77777777" w:rsidR="002C72BF" w:rsidRPr="00302E93" w:rsidRDefault="002C72BF" w:rsidP="00726F01">
            <w:pPr>
              <w:spacing w:line="600" w:lineRule="auto"/>
              <w:jc w:val="both"/>
            </w:pPr>
            <w:r w:rsidRPr="00302E93">
              <w:t>████████████████</w:t>
            </w:r>
          </w:p>
        </w:tc>
        <w:tc>
          <w:tcPr>
            <w:tcW w:w="1701" w:type="dxa"/>
            <w:tcBorders>
              <w:top w:val="single" w:sz="4" w:space="0" w:color="auto"/>
              <w:left w:val="single" w:sz="4" w:space="0" w:color="auto"/>
              <w:bottom w:val="single" w:sz="4" w:space="0" w:color="auto"/>
              <w:right w:val="single" w:sz="4" w:space="0" w:color="auto"/>
            </w:tcBorders>
            <w:hideMark/>
          </w:tcPr>
          <w:p w14:paraId="7EF2CA03" w14:textId="77777777" w:rsidR="002C72BF" w:rsidRPr="00302E93" w:rsidRDefault="002C72BF" w:rsidP="00726F01">
            <w:pPr>
              <w:spacing w:line="600" w:lineRule="auto"/>
              <w:jc w:val="both"/>
            </w:pPr>
          </w:p>
        </w:tc>
        <w:tc>
          <w:tcPr>
            <w:tcW w:w="2127" w:type="dxa"/>
            <w:tcBorders>
              <w:top w:val="single" w:sz="4" w:space="0" w:color="auto"/>
              <w:left w:val="single" w:sz="4" w:space="0" w:color="auto"/>
              <w:bottom w:val="single" w:sz="4" w:space="0" w:color="auto"/>
              <w:right w:val="single" w:sz="4" w:space="0" w:color="auto"/>
            </w:tcBorders>
            <w:hideMark/>
          </w:tcPr>
          <w:p w14:paraId="433CE0FB" w14:textId="77777777" w:rsidR="002C72BF" w:rsidRPr="00302E93" w:rsidRDefault="002C72BF" w:rsidP="00726F01">
            <w:pPr>
              <w:spacing w:line="600" w:lineRule="auto"/>
              <w:jc w:val="both"/>
              <w:rPr>
                <w:lang w:eastAsia="en-GB"/>
              </w:rPr>
            </w:pPr>
          </w:p>
        </w:tc>
        <w:tc>
          <w:tcPr>
            <w:tcW w:w="2409" w:type="dxa"/>
            <w:tcBorders>
              <w:top w:val="single" w:sz="4" w:space="0" w:color="auto"/>
              <w:left w:val="single" w:sz="4" w:space="0" w:color="auto"/>
              <w:bottom w:val="single" w:sz="4" w:space="0" w:color="auto"/>
              <w:right w:val="single" w:sz="4" w:space="0" w:color="auto"/>
            </w:tcBorders>
            <w:hideMark/>
          </w:tcPr>
          <w:p w14:paraId="118FDBD2" w14:textId="77777777" w:rsidR="002C72BF" w:rsidRPr="00302E93" w:rsidRDefault="002C72BF" w:rsidP="00726F01">
            <w:pPr>
              <w:spacing w:line="600" w:lineRule="auto"/>
              <w:jc w:val="both"/>
              <w:rPr>
                <w:lang w:eastAsia="en-GB"/>
              </w:rPr>
            </w:pPr>
          </w:p>
        </w:tc>
        <w:tc>
          <w:tcPr>
            <w:tcW w:w="4932" w:type="dxa"/>
            <w:gridSpan w:val="2"/>
            <w:tcBorders>
              <w:top w:val="single" w:sz="4" w:space="0" w:color="auto"/>
              <w:left w:val="single" w:sz="4" w:space="0" w:color="auto"/>
              <w:bottom w:val="single" w:sz="4" w:space="0" w:color="auto"/>
              <w:right w:val="single" w:sz="4" w:space="0" w:color="auto"/>
            </w:tcBorders>
            <w:hideMark/>
          </w:tcPr>
          <w:p w14:paraId="56F0CA93" w14:textId="77777777" w:rsidR="002C72BF" w:rsidRPr="00302E93" w:rsidRDefault="002C72BF" w:rsidP="00726F01">
            <w:pPr>
              <w:spacing w:line="600" w:lineRule="auto"/>
              <w:jc w:val="both"/>
              <w:rPr>
                <w:lang w:eastAsia="en-GB"/>
              </w:rPr>
            </w:pPr>
          </w:p>
        </w:tc>
      </w:tr>
      <w:tr w:rsidR="007C724B" w:rsidRPr="00302E93" w14:paraId="7E53A182" w14:textId="77777777" w:rsidTr="002C72BF">
        <w:trPr>
          <w:gridAfter w:val="1"/>
          <w:wAfter w:w="1445" w:type="dxa"/>
        </w:trPr>
        <w:tc>
          <w:tcPr>
            <w:tcW w:w="1219" w:type="dxa"/>
            <w:gridSpan w:val="2"/>
            <w:tcBorders>
              <w:top w:val="single" w:sz="4" w:space="0" w:color="auto"/>
              <w:left w:val="single" w:sz="4" w:space="0" w:color="auto"/>
              <w:bottom w:val="single" w:sz="4" w:space="0" w:color="auto"/>
              <w:right w:val="single" w:sz="4" w:space="0" w:color="auto"/>
            </w:tcBorders>
            <w:hideMark/>
          </w:tcPr>
          <w:p w14:paraId="62FF2BB1" w14:textId="77777777" w:rsidR="002C72BF" w:rsidRPr="00302E93" w:rsidRDefault="002C72BF" w:rsidP="00726F01">
            <w:pPr>
              <w:spacing w:line="600" w:lineRule="auto"/>
              <w:jc w:val="both"/>
              <w:rPr>
                <w:kern w:val="2"/>
                <w14:ligatures w14:val="standardContextual"/>
              </w:rPr>
            </w:pPr>
            <w:r w:rsidRPr="00302E93">
              <w:t>Ethics Application Preparation</w:t>
            </w:r>
          </w:p>
        </w:tc>
        <w:tc>
          <w:tcPr>
            <w:tcW w:w="1616" w:type="dxa"/>
            <w:tcBorders>
              <w:top w:val="single" w:sz="4" w:space="0" w:color="auto"/>
              <w:left w:val="single" w:sz="4" w:space="0" w:color="auto"/>
              <w:bottom w:val="single" w:sz="4" w:space="0" w:color="auto"/>
              <w:right w:val="single" w:sz="4" w:space="0" w:color="auto"/>
            </w:tcBorders>
            <w:hideMark/>
          </w:tcPr>
          <w:p w14:paraId="723C1C36" w14:textId="77777777" w:rsidR="002C72BF" w:rsidRPr="00302E93" w:rsidRDefault="002C72BF" w:rsidP="00726F01">
            <w:pPr>
              <w:spacing w:line="600" w:lineRule="auto"/>
              <w:jc w:val="both"/>
            </w:pPr>
          </w:p>
        </w:tc>
        <w:tc>
          <w:tcPr>
            <w:tcW w:w="1701" w:type="dxa"/>
            <w:tcBorders>
              <w:top w:val="single" w:sz="4" w:space="0" w:color="auto"/>
              <w:left w:val="single" w:sz="4" w:space="0" w:color="auto"/>
              <w:bottom w:val="single" w:sz="4" w:space="0" w:color="auto"/>
              <w:right w:val="single" w:sz="4" w:space="0" w:color="auto"/>
            </w:tcBorders>
            <w:hideMark/>
          </w:tcPr>
          <w:p w14:paraId="07132793" w14:textId="77777777" w:rsidR="002C72BF" w:rsidRPr="00302E93" w:rsidRDefault="002C72BF" w:rsidP="00726F01">
            <w:pPr>
              <w:spacing w:line="600" w:lineRule="auto"/>
              <w:jc w:val="both"/>
              <w:rPr>
                <w:kern w:val="2"/>
                <w14:ligatures w14:val="standardContextual"/>
              </w:rPr>
            </w:pPr>
            <w:r w:rsidRPr="00302E93">
              <w:t>████████</w:t>
            </w:r>
          </w:p>
        </w:tc>
        <w:tc>
          <w:tcPr>
            <w:tcW w:w="2127" w:type="dxa"/>
            <w:tcBorders>
              <w:top w:val="single" w:sz="4" w:space="0" w:color="auto"/>
              <w:left w:val="single" w:sz="4" w:space="0" w:color="auto"/>
              <w:bottom w:val="single" w:sz="4" w:space="0" w:color="auto"/>
              <w:right w:val="single" w:sz="4" w:space="0" w:color="auto"/>
            </w:tcBorders>
            <w:hideMark/>
          </w:tcPr>
          <w:p w14:paraId="04E1F1DF" w14:textId="77777777" w:rsidR="002C72BF" w:rsidRPr="00302E93" w:rsidRDefault="002C72BF" w:rsidP="00726F01">
            <w:pPr>
              <w:spacing w:line="600" w:lineRule="auto"/>
              <w:jc w:val="both"/>
            </w:pPr>
          </w:p>
        </w:tc>
        <w:tc>
          <w:tcPr>
            <w:tcW w:w="2409" w:type="dxa"/>
            <w:tcBorders>
              <w:top w:val="single" w:sz="4" w:space="0" w:color="auto"/>
              <w:left w:val="single" w:sz="4" w:space="0" w:color="auto"/>
              <w:bottom w:val="single" w:sz="4" w:space="0" w:color="auto"/>
              <w:right w:val="single" w:sz="4" w:space="0" w:color="auto"/>
            </w:tcBorders>
            <w:hideMark/>
          </w:tcPr>
          <w:p w14:paraId="6B08A5B7" w14:textId="77777777" w:rsidR="002C72BF" w:rsidRPr="00302E93" w:rsidRDefault="002C72BF" w:rsidP="00726F01">
            <w:pPr>
              <w:spacing w:line="600" w:lineRule="auto"/>
              <w:jc w:val="both"/>
              <w:rPr>
                <w:lang w:eastAsia="en-GB"/>
              </w:rPr>
            </w:pPr>
          </w:p>
        </w:tc>
        <w:tc>
          <w:tcPr>
            <w:tcW w:w="4932" w:type="dxa"/>
            <w:gridSpan w:val="2"/>
            <w:tcBorders>
              <w:top w:val="single" w:sz="4" w:space="0" w:color="auto"/>
              <w:left w:val="single" w:sz="4" w:space="0" w:color="auto"/>
              <w:bottom w:val="single" w:sz="4" w:space="0" w:color="auto"/>
              <w:right w:val="single" w:sz="4" w:space="0" w:color="auto"/>
            </w:tcBorders>
            <w:hideMark/>
          </w:tcPr>
          <w:p w14:paraId="45CA560A" w14:textId="77777777" w:rsidR="002C72BF" w:rsidRPr="00302E93" w:rsidRDefault="002C72BF" w:rsidP="00726F01">
            <w:pPr>
              <w:spacing w:line="600" w:lineRule="auto"/>
              <w:jc w:val="both"/>
              <w:rPr>
                <w:lang w:eastAsia="en-GB"/>
              </w:rPr>
            </w:pPr>
          </w:p>
        </w:tc>
      </w:tr>
      <w:tr w:rsidR="007C724B" w:rsidRPr="00302E93" w14:paraId="6A3E7506" w14:textId="77777777" w:rsidTr="002C72BF">
        <w:trPr>
          <w:gridAfter w:val="1"/>
          <w:wAfter w:w="1445" w:type="dxa"/>
        </w:trPr>
        <w:tc>
          <w:tcPr>
            <w:tcW w:w="1219" w:type="dxa"/>
            <w:gridSpan w:val="2"/>
            <w:tcBorders>
              <w:top w:val="single" w:sz="4" w:space="0" w:color="auto"/>
              <w:left w:val="single" w:sz="4" w:space="0" w:color="auto"/>
              <w:bottom w:val="single" w:sz="4" w:space="0" w:color="auto"/>
              <w:right w:val="single" w:sz="4" w:space="0" w:color="auto"/>
            </w:tcBorders>
            <w:hideMark/>
          </w:tcPr>
          <w:p w14:paraId="6967FD4C" w14:textId="77777777" w:rsidR="002C72BF" w:rsidRPr="00302E93" w:rsidRDefault="002C72BF" w:rsidP="00726F01">
            <w:pPr>
              <w:spacing w:line="600" w:lineRule="auto"/>
              <w:jc w:val="both"/>
              <w:rPr>
                <w:kern w:val="2"/>
                <w14:ligatures w14:val="standardContextual"/>
              </w:rPr>
            </w:pPr>
            <w:r w:rsidRPr="00302E93">
              <w:t>Ethical Approval Process</w:t>
            </w:r>
          </w:p>
        </w:tc>
        <w:tc>
          <w:tcPr>
            <w:tcW w:w="1616" w:type="dxa"/>
            <w:tcBorders>
              <w:top w:val="single" w:sz="4" w:space="0" w:color="auto"/>
              <w:left w:val="single" w:sz="4" w:space="0" w:color="auto"/>
              <w:bottom w:val="single" w:sz="4" w:space="0" w:color="auto"/>
              <w:right w:val="single" w:sz="4" w:space="0" w:color="auto"/>
            </w:tcBorders>
            <w:hideMark/>
          </w:tcPr>
          <w:p w14:paraId="556D3D3A" w14:textId="77777777" w:rsidR="002C72BF" w:rsidRPr="00302E93" w:rsidRDefault="002C72BF" w:rsidP="00726F01">
            <w:pPr>
              <w:spacing w:line="600" w:lineRule="auto"/>
              <w:jc w:val="both"/>
            </w:pPr>
          </w:p>
        </w:tc>
        <w:tc>
          <w:tcPr>
            <w:tcW w:w="1701" w:type="dxa"/>
            <w:tcBorders>
              <w:top w:val="single" w:sz="4" w:space="0" w:color="auto"/>
              <w:left w:val="single" w:sz="4" w:space="0" w:color="auto"/>
              <w:bottom w:val="single" w:sz="4" w:space="0" w:color="auto"/>
              <w:right w:val="single" w:sz="4" w:space="0" w:color="auto"/>
            </w:tcBorders>
            <w:hideMark/>
          </w:tcPr>
          <w:p w14:paraId="5AD2B422" w14:textId="77777777" w:rsidR="002C72BF" w:rsidRPr="00302E93" w:rsidRDefault="002C72BF" w:rsidP="00726F01">
            <w:pPr>
              <w:spacing w:line="600" w:lineRule="auto"/>
              <w:jc w:val="both"/>
              <w:rPr>
                <w:kern w:val="2"/>
                <w14:ligatures w14:val="standardContextual"/>
              </w:rPr>
            </w:pPr>
            <w:r w:rsidRPr="00302E93">
              <w:t>████████</w:t>
            </w:r>
          </w:p>
        </w:tc>
        <w:tc>
          <w:tcPr>
            <w:tcW w:w="2127" w:type="dxa"/>
            <w:tcBorders>
              <w:top w:val="single" w:sz="4" w:space="0" w:color="auto"/>
              <w:left w:val="single" w:sz="4" w:space="0" w:color="auto"/>
              <w:bottom w:val="single" w:sz="4" w:space="0" w:color="auto"/>
              <w:right w:val="single" w:sz="4" w:space="0" w:color="auto"/>
            </w:tcBorders>
            <w:hideMark/>
          </w:tcPr>
          <w:p w14:paraId="605562ED" w14:textId="77777777" w:rsidR="002C72BF" w:rsidRPr="00302E93" w:rsidRDefault="002C72BF" w:rsidP="00726F01">
            <w:pPr>
              <w:spacing w:line="600" w:lineRule="auto"/>
              <w:jc w:val="both"/>
            </w:pPr>
          </w:p>
        </w:tc>
        <w:tc>
          <w:tcPr>
            <w:tcW w:w="2409" w:type="dxa"/>
            <w:tcBorders>
              <w:top w:val="single" w:sz="4" w:space="0" w:color="auto"/>
              <w:left w:val="single" w:sz="4" w:space="0" w:color="auto"/>
              <w:bottom w:val="single" w:sz="4" w:space="0" w:color="auto"/>
              <w:right w:val="single" w:sz="4" w:space="0" w:color="auto"/>
            </w:tcBorders>
            <w:hideMark/>
          </w:tcPr>
          <w:p w14:paraId="46C1117D" w14:textId="77777777" w:rsidR="002C72BF" w:rsidRPr="00302E93" w:rsidRDefault="002C72BF" w:rsidP="00726F01">
            <w:pPr>
              <w:spacing w:line="600" w:lineRule="auto"/>
              <w:jc w:val="both"/>
              <w:rPr>
                <w:lang w:eastAsia="en-GB"/>
              </w:rPr>
            </w:pPr>
          </w:p>
        </w:tc>
        <w:tc>
          <w:tcPr>
            <w:tcW w:w="4932" w:type="dxa"/>
            <w:gridSpan w:val="2"/>
            <w:tcBorders>
              <w:top w:val="single" w:sz="4" w:space="0" w:color="auto"/>
              <w:left w:val="single" w:sz="4" w:space="0" w:color="auto"/>
              <w:bottom w:val="single" w:sz="4" w:space="0" w:color="auto"/>
              <w:right w:val="single" w:sz="4" w:space="0" w:color="auto"/>
            </w:tcBorders>
            <w:hideMark/>
          </w:tcPr>
          <w:p w14:paraId="77C8B7C2" w14:textId="77777777" w:rsidR="002C72BF" w:rsidRPr="00302E93" w:rsidRDefault="002C72BF" w:rsidP="00726F01">
            <w:pPr>
              <w:spacing w:line="600" w:lineRule="auto"/>
              <w:jc w:val="both"/>
              <w:rPr>
                <w:lang w:eastAsia="en-GB"/>
              </w:rPr>
            </w:pPr>
          </w:p>
        </w:tc>
      </w:tr>
      <w:tr w:rsidR="007C724B" w:rsidRPr="00302E93" w14:paraId="20107208" w14:textId="77777777" w:rsidTr="002C72BF">
        <w:trPr>
          <w:gridAfter w:val="1"/>
          <w:wAfter w:w="1445" w:type="dxa"/>
        </w:trPr>
        <w:tc>
          <w:tcPr>
            <w:tcW w:w="1219" w:type="dxa"/>
            <w:gridSpan w:val="2"/>
            <w:tcBorders>
              <w:top w:val="single" w:sz="4" w:space="0" w:color="auto"/>
              <w:left w:val="single" w:sz="4" w:space="0" w:color="auto"/>
              <w:bottom w:val="single" w:sz="4" w:space="0" w:color="auto"/>
              <w:right w:val="single" w:sz="4" w:space="0" w:color="auto"/>
            </w:tcBorders>
            <w:hideMark/>
          </w:tcPr>
          <w:p w14:paraId="791C6894" w14:textId="77777777" w:rsidR="002C72BF" w:rsidRPr="00302E93" w:rsidRDefault="002C72BF" w:rsidP="00726F01">
            <w:pPr>
              <w:spacing w:line="600" w:lineRule="auto"/>
              <w:jc w:val="both"/>
              <w:rPr>
                <w:kern w:val="2"/>
                <w14:ligatures w14:val="standardContextual"/>
              </w:rPr>
            </w:pPr>
            <w:r w:rsidRPr="00302E93">
              <w:t>Participant Recruitment</w:t>
            </w:r>
          </w:p>
        </w:tc>
        <w:tc>
          <w:tcPr>
            <w:tcW w:w="1616" w:type="dxa"/>
            <w:tcBorders>
              <w:top w:val="single" w:sz="4" w:space="0" w:color="auto"/>
              <w:left w:val="single" w:sz="4" w:space="0" w:color="auto"/>
              <w:bottom w:val="single" w:sz="4" w:space="0" w:color="auto"/>
              <w:right w:val="single" w:sz="4" w:space="0" w:color="auto"/>
            </w:tcBorders>
            <w:hideMark/>
          </w:tcPr>
          <w:p w14:paraId="51E4EA34" w14:textId="77777777" w:rsidR="002C72BF" w:rsidRPr="00302E93" w:rsidRDefault="002C72BF" w:rsidP="00726F01">
            <w:pPr>
              <w:spacing w:line="600" w:lineRule="auto"/>
              <w:jc w:val="both"/>
            </w:pPr>
          </w:p>
        </w:tc>
        <w:tc>
          <w:tcPr>
            <w:tcW w:w="1701" w:type="dxa"/>
            <w:tcBorders>
              <w:top w:val="single" w:sz="4" w:space="0" w:color="auto"/>
              <w:left w:val="single" w:sz="4" w:space="0" w:color="auto"/>
              <w:bottom w:val="single" w:sz="4" w:space="0" w:color="auto"/>
              <w:right w:val="single" w:sz="4" w:space="0" w:color="auto"/>
            </w:tcBorders>
            <w:hideMark/>
          </w:tcPr>
          <w:p w14:paraId="55F9B138" w14:textId="77777777" w:rsidR="002C72BF" w:rsidRPr="00302E93" w:rsidRDefault="002C72BF" w:rsidP="00726F01">
            <w:pPr>
              <w:spacing w:line="600" w:lineRule="auto"/>
              <w:jc w:val="both"/>
              <w:rPr>
                <w:kern w:val="2"/>
                <w14:ligatures w14:val="standardContextual"/>
              </w:rPr>
            </w:pPr>
            <w:r w:rsidRPr="00302E93">
              <w:t>████████</w:t>
            </w:r>
          </w:p>
        </w:tc>
        <w:tc>
          <w:tcPr>
            <w:tcW w:w="2127" w:type="dxa"/>
            <w:tcBorders>
              <w:top w:val="single" w:sz="4" w:space="0" w:color="auto"/>
              <w:left w:val="single" w:sz="4" w:space="0" w:color="auto"/>
              <w:bottom w:val="single" w:sz="4" w:space="0" w:color="auto"/>
              <w:right w:val="single" w:sz="4" w:space="0" w:color="auto"/>
            </w:tcBorders>
            <w:hideMark/>
          </w:tcPr>
          <w:p w14:paraId="6710937F" w14:textId="77777777" w:rsidR="002C72BF" w:rsidRPr="00302E93" w:rsidRDefault="002C72BF" w:rsidP="00726F01">
            <w:pPr>
              <w:spacing w:line="600" w:lineRule="auto"/>
              <w:jc w:val="both"/>
            </w:pPr>
            <w:r w:rsidRPr="00302E93">
              <w:t>████</w:t>
            </w:r>
          </w:p>
        </w:tc>
        <w:tc>
          <w:tcPr>
            <w:tcW w:w="2409" w:type="dxa"/>
            <w:tcBorders>
              <w:top w:val="single" w:sz="4" w:space="0" w:color="auto"/>
              <w:left w:val="single" w:sz="4" w:space="0" w:color="auto"/>
              <w:bottom w:val="single" w:sz="4" w:space="0" w:color="auto"/>
              <w:right w:val="single" w:sz="4" w:space="0" w:color="auto"/>
            </w:tcBorders>
            <w:hideMark/>
          </w:tcPr>
          <w:p w14:paraId="01F76D65" w14:textId="77777777" w:rsidR="002C72BF" w:rsidRPr="00302E93" w:rsidRDefault="002C72BF" w:rsidP="00726F01">
            <w:pPr>
              <w:spacing w:line="600" w:lineRule="auto"/>
              <w:jc w:val="both"/>
            </w:pPr>
          </w:p>
        </w:tc>
        <w:tc>
          <w:tcPr>
            <w:tcW w:w="4932" w:type="dxa"/>
            <w:gridSpan w:val="2"/>
            <w:tcBorders>
              <w:top w:val="single" w:sz="4" w:space="0" w:color="auto"/>
              <w:left w:val="single" w:sz="4" w:space="0" w:color="auto"/>
              <w:bottom w:val="single" w:sz="4" w:space="0" w:color="auto"/>
              <w:right w:val="single" w:sz="4" w:space="0" w:color="auto"/>
            </w:tcBorders>
            <w:hideMark/>
          </w:tcPr>
          <w:p w14:paraId="0C2C71A5" w14:textId="77777777" w:rsidR="002C72BF" w:rsidRPr="00302E93" w:rsidRDefault="002C72BF" w:rsidP="00726F01">
            <w:pPr>
              <w:spacing w:line="600" w:lineRule="auto"/>
              <w:jc w:val="both"/>
              <w:rPr>
                <w:lang w:eastAsia="en-GB"/>
              </w:rPr>
            </w:pPr>
          </w:p>
        </w:tc>
      </w:tr>
      <w:tr w:rsidR="007C724B" w:rsidRPr="00302E93" w14:paraId="2128E13D" w14:textId="77777777" w:rsidTr="002C72BF">
        <w:trPr>
          <w:gridAfter w:val="1"/>
          <w:wAfter w:w="1445" w:type="dxa"/>
        </w:trPr>
        <w:tc>
          <w:tcPr>
            <w:tcW w:w="1219" w:type="dxa"/>
            <w:gridSpan w:val="2"/>
            <w:tcBorders>
              <w:top w:val="single" w:sz="4" w:space="0" w:color="auto"/>
              <w:left w:val="single" w:sz="4" w:space="0" w:color="auto"/>
              <w:bottom w:val="single" w:sz="4" w:space="0" w:color="auto"/>
              <w:right w:val="single" w:sz="4" w:space="0" w:color="auto"/>
            </w:tcBorders>
            <w:hideMark/>
          </w:tcPr>
          <w:p w14:paraId="31F35206" w14:textId="77777777" w:rsidR="002C72BF" w:rsidRPr="00302E93" w:rsidRDefault="002C72BF" w:rsidP="00726F01">
            <w:pPr>
              <w:spacing w:line="600" w:lineRule="auto"/>
              <w:jc w:val="both"/>
              <w:rPr>
                <w:kern w:val="2"/>
                <w14:ligatures w14:val="standardContextual"/>
              </w:rPr>
            </w:pPr>
            <w:r w:rsidRPr="00302E93">
              <w:t>Conducting Interview</w:t>
            </w:r>
            <w:r w:rsidRPr="00302E93">
              <w:lastRenderedPageBreak/>
              <w:t>s and Surveys</w:t>
            </w:r>
          </w:p>
        </w:tc>
        <w:tc>
          <w:tcPr>
            <w:tcW w:w="1616" w:type="dxa"/>
            <w:tcBorders>
              <w:top w:val="single" w:sz="4" w:space="0" w:color="auto"/>
              <w:left w:val="single" w:sz="4" w:space="0" w:color="auto"/>
              <w:bottom w:val="single" w:sz="4" w:space="0" w:color="auto"/>
              <w:right w:val="single" w:sz="4" w:space="0" w:color="auto"/>
            </w:tcBorders>
            <w:hideMark/>
          </w:tcPr>
          <w:p w14:paraId="5E9E7274" w14:textId="77777777" w:rsidR="002C72BF" w:rsidRPr="00302E93" w:rsidRDefault="002C72BF" w:rsidP="00726F01">
            <w:pPr>
              <w:spacing w:line="600" w:lineRule="auto"/>
              <w:jc w:val="both"/>
            </w:pPr>
          </w:p>
        </w:tc>
        <w:tc>
          <w:tcPr>
            <w:tcW w:w="1701" w:type="dxa"/>
            <w:tcBorders>
              <w:top w:val="single" w:sz="4" w:space="0" w:color="auto"/>
              <w:left w:val="single" w:sz="4" w:space="0" w:color="auto"/>
              <w:bottom w:val="single" w:sz="4" w:space="0" w:color="auto"/>
              <w:right w:val="single" w:sz="4" w:space="0" w:color="auto"/>
            </w:tcBorders>
            <w:hideMark/>
          </w:tcPr>
          <w:p w14:paraId="7F99AC28" w14:textId="77777777" w:rsidR="002C72BF" w:rsidRPr="00302E93" w:rsidRDefault="002C72BF" w:rsidP="00726F01">
            <w:pPr>
              <w:spacing w:line="600" w:lineRule="auto"/>
              <w:jc w:val="both"/>
              <w:rPr>
                <w:lang w:eastAsia="en-GB"/>
              </w:rPr>
            </w:pPr>
          </w:p>
        </w:tc>
        <w:tc>
          <w:tcPr>
            <w:tcW w:w="2127" w:type="dxa"/>
            <w:tcBorders>
              <w:top w:val="single" w:sz="4" w:space="0" w:color="auto"/>
              <w:left w:val="single" w:sz="4" w:space="0" w:color="auto"/>
              <w:bottom w:val="single" w:sz="4" w:space="0" w:color="auto"/>
              <w:right w:val="single" w:sz="4" w:space="0" w:color="auto"/>
            </w:tcBorders>
            <w:hideMark/>
          </w:tcPr>
          <w:p w14:paraId="456E8526" w14:textId="77777777" w:rsidR="002C72BF" w:rsidRPr="00302E93" w:rsidRDefault="002C72BF" w:rsidP="00726F01">
            <w:pPr>
              <w:spacing w:line="600" w:lineRule="auto"/>
              <w:jc w:val="both"/>
              <w:rPr>
                <w:kern w:val="2"/>
                <w14:ligatures w14:val="standardContextual"/>
              </w:rPr>
            </w:pPr>
            <w:r w:rsidRPr="00302E93">
              <w:t>██████████</w:t>
            </w:r>
          </w:p>
        </w:tc>
        <w:tc>
          <w:tcPr>
            <w:tcW w:w="2409" w:type="dxa"/>
            <w:tcBorders>
              <w:top w:val="single" w:sz="4" w:space="0" w:color="auto"/>
              <w:left w:val="single" w:sz="4" w:space="0" w:color="auto"/>
              <w:bottom w:val="single" w:sz="4" w:space="0" w:color="auto"/>
              <w:right w:val="single" w:sz="4" w:space="0" w:color="auto"/>
            </w:tcBorders>
            <w:hideMark/>
          </w:tcPr>
          <w:p w14:paraId="3BF6DE25" w14:textId="77777777" w:rsidR="002C72BF" w:rsidRPr="00302E93" w:rsidRDefault="002C72BF" w:rsidP="00726F01">
            <w:pPr>
              <w:spacing w:line="600" w:lineRule="auto"/>
              <w:jc w:val="both"/>
            </w:pPr>
          </w:p>
        </w:tc>
        <w:tc>
          <w:tcPr>
            <w:tcW w:w="4932" w:type="dxa"/>
            <w:gridSpan w:val="2"/>
            <w:tcBorders>
              <w:top w:val="single" w:sz="4" w:space="0" w:color="auto"/>
              <w:left w:val="single" w:sz="4" w:space="0" w:color="auto"/>
              <w:bottom w:val="single" w:sz="4" w:space="0" w:color="auto"/>
              <w:right w:val="single" w:sz="4" w:space="0" w:color="auto"/>
            </w:tcBorders>
            <w:hideMark/>
          </w:tcPr>
          <w:p w14:paraId="08B4F508" w14:textId="77777777" w:rsidR="002C72BF" w:rsidRPr="00302E93" w:rsidRDefault="002C72BF" w:rsidP="00726F01">
            <w:pPr>
              <w:spacing w:line="600" w:lineRule="auto"/>
              <w:jc w:val="both"/>
              <w:rPr>
                <w:lang w:eastAsia="en-GB"/>
              </w:rPr>
            </w:pPr>
          </w:p>
        </w:tc>
      </w:tr>
      <w:tr w:rsidR="007C724B" w:rsidRPr="00302E93" w14:paraId="09AD02C1" w14:textId="77777777" w:rsidTr="002C72BF">
        <w:trPr>
          <w:gridAfter w:val="1"/>
          <w:wAfter w:w="1445" w:type="dxa"/>
          <w:trHeight w:val="257"/>
        </w:trPr>
        <w:tc>
          <w:tcPr>
            <w:tcW w:w="1219" w:type="dxa"/>
            <w:gridSpan w:val="2"/>
            <w:tcBorders>
              <w:top w:val="single" w:sz="4" w:space="0" w:color="auto"/>
              <w:left w:val="single" w:sz="4" w:space="0" w:color="auto"/>
              <w:bottom w:val="single" w:sz="4" w:space="0" w:color="auto"/>
              <w:right w:val="single" w:sz="4" w:space="0" w:color="auto"/>
            </w:tcBorders>
            <w:hideMark/>
          </w:tcPr>
          <w:p w14:paraId="3855B6E1" w14:textId="77777777" w:rsidR="002C72BF" w:rsidRPr="00302E93" w:rsidRDefault="002C72BF" w:rsidP="00726F01">
            <w:pPr>
              <w:spacing w:line="600" w:lineRule="auto"/>
              <w:jc w:val="both"/>
              <w:rPr>
                <w:kern w:val="2"/>
                <w14:ligatures w14:val="standardContextual"/>
              </w:rPr>
            </w:pPr>
            <w:r w:rsidRPr="00302E93">
              <w:t>Data Transcription</w:t>
            </w:r>
          </w:p>
        </w:tc>
        <w:tc>
          <w:tcPr>
            <w:tcW w:w="1616" w:type="dxa"/>
            <w:tcBorders>
              <w:top w:val="single" w:sz="4" w:space="0" w:color="auto"/>
              <w:left w:val="single" w:sz="4" w:space="0" w:color="auto"/>
              <w:bottom w:val="single" w:sz="4" w:space="0" w:color="auto"/>
              <w:right w:val="single" w:sz="4" w:space="0" w:color="auto"/>
            </w:tcBorders>
            <w:hideMark/>
          </w:tcPr>
          <w:p w14:paraId="4B55A7C9" w14:textId="77777777" w:rsidR="002C72BF" w:rsidRPr="00302E93" w:rsidRDefault="002C72BF" w:rsidP="00726F01">
            <w:pPr>
              <w:spacing w:line="600" w:lineRule="auto"/>
              <w:jc w:val="both"/>
            </w:pPr>
          </w:p>
        </w:tc>
        <w:tc>
          <w:tcPr>
            <w:tcW w:w="1701" w:type="dxa"/>
            <w:tcBorders>
              <w:top w:val="single" w:sz="4" w:space="0" w:color="auto"/>
              <w:left w:val="single" w:sz="4" w:space="0" w:color="auto"/>
              <w:bottom w:val="single" w:sz="4" w:space="0" w:color="auto"/>
              <w:right w:val="single" w:sz="4" w:space="0" w:color="auto"/>
            </w:tcBorders>
            <w:hideMark/>
          </w:tcPr>
          <w:p w14:paraId="30129FE3" w14:textId="77777777" w:rsidR="002C72BF" w:rsidRPr="00302E93" w:rsidRDefault="002C72BF" w:rsidP="00726F01">
            <w:pPr>
              <w:spacing w:line="600" w:lineRule="auto"/>
              <w:jc w:val="both"/>
              <w:rPr>
                <w:lang w:eastAsia="en-GB"/>
              </w:rPr>
            </w:pPr>
          </w:p>
        </w:tc>
        <w:tc>
          <w:tcPr>
            <w:tcW w:w="2127" w:type="dxa"/>
            <w:tcBorders>
              <w:top w:val="single" w:sz="4" w:space="0" w:color="auto"/>
              <w:left w:val="single" w:sz="4" w:space="0" w:color="auto"/>
              <w:bottom w:val="single" w:sz="4" w:space="0" w:color="auto"/>
              <w:right w:val="single" w:sz="4" w:space="0" w:color="auto"/>
            </w:tcBorders>
            <w:hideMark/>
          </w:tcPr>
          <w:p w14:paraId="558CA772" w14:textId="77777777" w:rsidR="002C72BF" w:rsidRPr="00302E93" w:rsidRDefault="002C72BF" w:rsidP="00726F01">
            <w:pPr>
              <w:spacing w:line="600" w:lineRule="auto"/>
              <w:jc w:val="both"/>
              <w:rPr>
                <w:kern w:val="2"/>
                <w14:ligatures w14:val="standardContextual"/>
              </w:rPr>
            </w:pPr>
            <w:r w:rsidRPr="00302E93">
              <w:t>███████</w:t>
            </w:r>
          </w:p>
        </w:tc>
        <w:tc>
          <w:tcPr>
            <w:tcW w:w="2409" w:type="dxa"/>
            <w:tcBorders>
              <w:top w:val="single" w:sz="4" w:space="0" w:color="auto"/>
              <w:left w:val="single" w:sz="4" w:space="0" w:color="auto"/>
              <w:bottom w:val="single" w:sz="4" w:space="0" w:color="auto"/>
              <w:right w:val="single" w:sz="4" w:space="0" w:color="auto"/>
            </w:tcBorders>
            <w:hideMark/>
          </w:tcPr>
          <w:p w14:paraId="1000B468" w14:textId="77777777" w:rsidR="002C72BF" w:rsidRPr="00302E93" w:rsidRDefault="002C72BF" w:rsidP="00726F01">
            <w:pPr>
              <w:spacing w:line="600" w:lineRule="auto"/>
              <w:jc w:val="both"/>
            </w:pPr>
            <w:r w:rsidRPr="00302E93">
              <w:t>████</w:t>
            </w:r>
          </w:p>
        </w:tc>
        <w:tc>
          <w:tcPr>
            <w:tcW w:w="4932" w:type="dxa"/>
            <w:gridSpan w:val="2"/>
            <w:tcBorders>
              <w:top w:val="single" w:sz="4" w:space="0" w:color="auto"/>
              <w:left w:val="single" w:sz="4" w:space="0" w:color="auto"/>
              <w:bottom w:val="single" w:sz="4" w:space="0" w:color="auto"/>
              <w:right w:val="single" w:sz="4" w:space="0" w:color="auto"/>
            </w:tcBorders>
            <w:hideMark/>
          </w:tcPr>
          <w:p w14:paraId="0615B427" w14:textId="77777777" w:rsidR="002C72BF" w:rsidRPr="00302E93" w:rsidRDefault="002C72BF" w:rsidP="00726F01">
            <w:pPr>
              <w:spacing w:line="600" w:lineRule="auto"/>
              <w:jc w:val="both"/>
            </w:pPr>
          </w:p>
        </w:tc>
      </w:tr>
      <w:tr w:rsidR="007C724B" w:rsidRPr="00302E93" w14:paraId="53D0F005" w14:textId="77777777" w:rsidTr="007810C9">
        <w:tc>
          <w:tcPr>
            <w:tcW w:w="1134" w:type="dxa"/>
            <w:tcBorders>
              <w:top w:val="single" w:sz="4" w:space="0" w:color="auto"/>
              <w:left w:val="single" w:sz="4" w:space="0" w:color="auto"/>
              <w:bottom w:val="single" w:sz="4" w:space="0" w:color="auto"/>
              <w:right w:val="single" w:sz="4" w:space="0" w:color="auto"/>
            </w:tcBorders>
            <w:hideMark/>
          </w:tcPr>
          <w:p w14:paraId="063D2CE4" w14:textId="77777777" w:rsidR="002C72BF" w:rsidRPr="00302E93" w:rsidRDefault="002C72BF" w:rsidP="00726F01">
            <w:pPr>
              <w:spacing w:line="600" w:lineRule="auto"/>
              <w:jc w:val="both"/>
            </w:pPr>
            <w:r w:rsidRPr="00302E93">
              <w:t>Data Analysis (NVivo Coding)</w:t>
            </w:r>
          </w:p>
        </w:tc>
        <w:tc>
          <w:tcPr>
            <w:tcW w:w="1701" w:type="dxa"/>
            <w:gridSpan w:val="2"/>
            <w:tcBorders>
              <w:top w:val="single" w:sz="4" w:space="0" w:color="auto"/>
              <w:left w:val="single" w:sz="4" w:space="0" w:color="auto"/>
              <w:bottom w:val="single" w:sz="4" w:space="0" w:color="auto"/>
              <w:right w:val="single" w:sz="4" w:space="0" w:color="auto"/>
            </w:tcBorders>
            <w:hideMark/>
          </w:tcPr>
          <w:p w14:paraId="73EFDDD3" w14:textId="77777777" w:rsidR="002C72BF" w:rsidRPr="00302E93" w:rsidRDefault="002C72BF" w:rsidP="00726F01">
            <w:pPr>
              <w:spacing w:line="600" w:lineRule="auto"/>
              <w:jc w:val="both"/>
            </w:pPr>
          </w:p>
        </w:tc>
        <w:tc>
          <w:tcPr>
            <w:tcW w:w="1701" w:type="dxa"/>
            <w:tcBorders>
              <w:top w:val="single" w:sz="4" w:space="0" w:color="auto"/>
              <w:left w:val="single" w:sz="4" w:space="0" w:color="auto"/>
              <w:bottom w:val="single" w:sz="4" w:space="0" w:color="auto"/>
              <w:right w:val="single" w:sz="4" w:space="0" w:color="auto"/>
            </w:tcBorders>
            <w:hideMark/>
          </w:tcPr>
          <w:p w14:paraId="541DCDEE" w14:textId="77777777" w:rsidR="002C72BF" w:rsidRPr="00302E93" w:rsidRDefault="002C72BF" w:rsidP="00726F01">
            <w:pPr>
              <w:spacing w:line="600" w:lineRule="auto"/>
              <w:jc w:val="both"/>
              <w:rPr>
                <w:lang w:eastAsia="en-GB"/>
              </w:rPr>
            </w:pPr>
          </w:p>
        </w:tc>
        <w:tc>
          <w:tcPr>
            <w:tcW w:w="2127" w:type="dxa"/>
            <w:tcBorders>
              <w:top w:val="single" w:sz="4" w:space="0" w:color="auto"/>
              <w:left w:val="single" w:sz="4" w:space="0" w:color="auto"/>
              <w:bottom w:val="single" w:sz="4" w:space="0" w:color="auto"/>
              <w:right w:val="single" w:sz="4" w:space="0" w:color="auto"/>
            </w:tcBorders>
            <w:hideMark/>
          </w:tcPr>
          <w:p w14:paraId="1671FB0E" w14:textId="77777777" w:rsidR="002C72BF" w:rsidRPr="00302E93" w:rsidRDefault="002C72BF" w:rsidP="00726F01">
            <w:pPr>
              <w:spacing w:line="600" w:lineRule="auto"/>
              <w:jc w:val="both"/>
              <w:rPr>
                <w:lang w:eastAsia="en-GB"/>
              </w:rPr>
            </w:pPr>
          </w:p>
        </w:tc>
        <w:tc>
          <w:tcPr>
            <w:tcW w:w="5455" w:type="dxa"/>
            <w:gridSpan w:val="2"/>
            <w:tcBorders>
              <w:top w:val="single" w:sz="4" w:space="0" w:color="auto"/>
              <w:left w:val="single" w:sz="4" w:space="0" w:color="auto"/>
              <w:bottom w:val="single" w:sz="4" w:space="0" w:color="auto"/>
              <w:right w:val="single" w:sz="4" w:space="0" w:color="auto"/>
            </w:tcBorders>
            <w:hideMark/>
          </w:tcPr>
          <w:p w14:paraId="2DB90887" w14:textId="77777777" w:rsidR="002C72BF" w:rsidRPr="00302E93" w:rsidRDefault="002C72BF" w:rsidP="00726F01">
            <w:pPr>
              <w:spacing w:line="600" w:lineRule="auto"/>
              <w:jc w:val="both"/>
              <w:rPr>
                <w:kern w:val="2"/>
                <w14:ligatures w14:val="standardContextual"/>
              </w:rPr>
            </w:pPr>
            <w:r w:rsidRPr="00302E93">
              <w:t>████████████</w:t>
            </w:r>
          </w:p>
        </w:tc>
        <w:tc>
          <w:tcPr>
            <w:tcW w:w="3331" w:type="dxa"/>
            <w:gridSpan w:val="2"/>
            <w:tcBorders>
              <w:top w:val="single" w:sz="4" w:space="0" w:color="auto"/>
              <w:left w:val="single" w:sz="4" w:space="0" w:color="auto"/>
              <w:bottom w:val="single" w:sz="4" w:space="0" w:color="auto"/>
              <w:right w:val="single" w:sz="4" w:space="0" w:color="auto"/>
            </w:tcBorders>
            <w:hideMark/>
          </w:tcPr>
          <w:p w14:paraId="2E88DE9D" w14:textId="77777777" w:rsidR="002C72BF" w:rsidRPr="00302E93" w:rsidRDefault="002C72BF" w:rsidP="00726F01">
            <w:pPr>
              <w:spacing w:line="600" w:lineRule="auto"/>
              <w:jc w:val="both"/>
            </w:pPr>
          </w:p>
        </w:tc>
      </w:tr>
      <w:tr w:rsidR="007C724B" w:rsidRPr="00302E93" w14:paraId="1D87D83D" w14:textId="77777777" w:rsidTr="007810C9">
        <w:tc>
          <w:tcPr>
            <w:tcW w:w="1134" w:type="dxa"/>
            <w:tcBorders>
              <w:top w:val="single" w:sz="4" w:space="0" w:color="auto"/>
              <w:left w:val="single" w:sz="4" w:space="0" w:color="auto"/>
              <w:bottom w:val="single" w:sz="4" w:space="0" w:color="auto"/>
              <w:right w:val="single" w:sz="4" w:space="0" w:color="auto"/>
            </w:tcBorders>
            <w:hideMark/>
          </w:tcPr>
          <w:p w14:paraId="1194D87F" w14:textId="77777777" w:rsidR="002C72BF" w:rsidRPr="00302E93" w:rsidRDefault="002C72BF" w:rsidP="00726F01">
            <w:pPr>
              <w:spacing w:line="600" w:lineRule="auto"/>
              <w:jc w:val="both"/>
              <w:rPr>
                <w:kern w:val="2"/>
                <w14:ligatures w14:val="standardContextual"/>
              </w:rPr>
            </w:pPr>
            <w:r w:rsidRPr="00302E93">
              <w:t>Writing of Findings and Report Compilation</w:t>
            </w:r>
          </w:p>
        </w:tc>
        <w:tc>
          <w:tcPr>
            <w:tcW w:w="1701" w:type="dxa"/>
            <w:gridSpan w:val="2"/>
            <w:tcBorders>
              <w:top w:val="single" w:sz="4" w:space="0" w:color="auto"/>
              <w:left w:val="single" w:sz="4" w:space="0" w:color="auto"/>
              <w:bottom w:val="single" w:sz="4" w:space="0" w:color="auto"/>
              <w:right w:val="single" w:sz="4" w:space="0" w:color="auto"/>
            </w:tcBorders>
            <w:hideMark/>
          </w:tcPr>
          <w:p w14:paraId="16422A19" w14:textId="77777777" w:rsidR="002C72BF" w:rsidRPr="00302E93" w:rsidRDefault="002C72BF" w:rsidP="00726F01">
            <w:pPr>
              <w:spacing w:line="600" w:lineRule="auto"/>
              <w:jc w:val="both"/>
            </w:pPr>
          </w:p>
        </w:tc>
        <w:tc>
          <w:tcPr>
            <w:tcW w:w="1701" w:type="dxa"/>
            <w:tcBorders>
              <w:top w:val="single" w:sz="4" w:space="0" w:color="auto"/>
              <w:left w:val="single" w:sz="4" w:space="0" w:color="auto"/>
              <w:bottom w:val="single" w:sz="4" w:space="0" w:color="auto"/>
              <w:right w:val="single" w:sz="4" w:space="0" w:color="auto"/>
            </w:tcBorders>
            <w:hideMark/>
          </w:tcPr>
          <w:p w14:paraId="0355D023" w14:textId="77777777" w:rsidR="002C72BF" w:rsidRPr="00302E93" w:rsidRDefault="002C72BF" w:rsidP="00726F01">
            <w:pPr>
              <w:spacing w:line="600" w:lineRule="auto"/>
              <w:jc w:val="both"/>
              <w:rPr>
                <w:lang w:eastAsia="en-GB"/>
              </w:rPr>
            </w:pPr>
          </w:p>
        </w:tc>
        <w:tc>
          <w:tcPr>
            <w:tcW w:w="2127" w:type="dxa"/>
            <w:tcBorders>
              <w:top w:val="single" w:sz="4" w:space="0" w:color="auto"/>
              <w:left w:val="single" w:sz="4" w:space="0" w:color="auto"/>
              <w:bottom w:val="single" w:sz="4" w:space="0" w:color="auto"/>
              <w:right w:val="single" w:sz="4" w:space="0" w:color="auto"/>
            </w:tcBorders>
            <w:hideMark/>
          </w:tcPr>
          <w:p w14:paraId="0E1E7408" w14:textId="77777777" w:rsidR="002C72BF" w:rsidRPr="00302E93" w:rsidRDefault="002C72BF" w:rsidP="00726F01">
            <w:pPr>
              <w:spacing w:line="600" w:lineRule="auto"/>
              <w:jc w:val="both"/>
              <w:rPr>
                <w:lang w:eastAsia="en-GB"/>
              </w:rPr>
            </w:pPr>
          </w:p>
        </w:tc>
        <w:tc>
          <w:tcPr>
            <w:tcW w:w="5455" w:type="dxa"/>
            <w:gridSpan w:val="2"/>
            <w:tcBorders>
              <w:top w:val="single" w:sz="4" w:space="0" w:color="auto"/>
              <w:left w:val="single" w:sz="4" w:space="0" w:color="auto"/>
              <w:bottom w:val="single" w:sz="4" w:space="0" w:color="auto"/>
              <w:right w:val="single" w:sz="4" w:space="0" w:color="auto"/>
            </w:tcBorders>
            <w:hideMark/>
          </w:tcPr>
          <w:p w14:paraId="41561BEA" w14:textId="77777777" w:rsidR="002C72BF" w:rsidRPr="00302E93" w:rsidRDefault="002C72BF" w:rsidP="00726F01">
            <w:pPr>
              <w:spacing w:line="600" w:lineRule="auto"/>
              <w:jc w:val="both"/>
              <w:rPr>
                <w:lang w:eastAsia="en-GB"/>
              </w:rPr>
            </w:pPr>
          </w:p>
        </w:tc>
        <w:tc>
          <w:tcPr>
            <w:tcW w:w="3331" w:type="dxa"/>
            <w:gridSpan w:val="2"/>
            <w:tcBorders>
              <w:top w:val="single" w:sz="4" w:space="0" w:color="auto"/>
              <w:left w:val="single" w:sz="4" w:space="0" w:color="auto"/>
              <w:bottom w:val="single" w:sz="4" w:space="0" w:color="auto"/>
              <w:right w:val="single" w:sz="4" w:space="0" w:color="auto"/>
            </w:tcBorders>
            <w:hideMark/>
          </w:tcPr>
          <w:p w14:paraId="1F79C503" w14:textId="77777777" w:rsidR="002C72BF" w:rsidRPr="00302E93" w:rsidRDefault="002C72BF" w:rsidP="00726F01">
            <w:pPr>
              <w:spacing w:line="600" w:lineRule="auto"/>
              <w:jc w:val="both"/>
              <w:rPr>
                <w:kern w:val="2"/>
                <w14:ligatures w14:val="standardContextual"/>
              </w:rPr>
            </w:pPr>
            <w:r w:rsidRPr="00302E93">
              <w:t>██████████████████</w:t>
            </w:r>
          </w:p>
        </w:tc>
      </w:tr>
    </w:tbl>
    <w:p w14:paraId="7F715747" w14:textId="77777777" w:rsidR="007810C9" w:rsidRPr="00302E93" w:rsidRDefault="007810C9" w:rsidP="00726F01">
      <w:pPr>
        <w:spacing w:line="600" w:lineRule="auto"/>
        <w:jc w:val="both"/>
      </w:pPr>
      <w:r w:rsidRPr="00302E93">
        <w:t>A Gantt Chart visualise this schedule by placing ethics approval, participant recruitment, and data analysis progression in the front. These necessary tactics maintain timely development and superior ethical results for the project.</w:t>
      </w:r>
    </w:p>
    <w:p w14:paraId="3A2E4D62" w14:textId="77777777" w:rsidR="007810C9" w:rsidRPr="00302E93" w:rsidRDefault="007810C9" w:rsidP="00726F01">
      <w:pPr>
        <w:pStyle w:val="Heading1"/>
        <w:spacing w:line="600" w:lineRule="auto"/>
        <w:jc w:val="both"/>
        <w:rPr>
          <w:rFonts w:ascii="Times New Roman" w:hAnsi="Times New Roman" w:cs="Times New Roman"/>
          <w:color w:val="auto"/>
          <w:sz w:val="24"/>
          <w:szCs w:val="24"/>
        </w:rPr>
      </w:pPr>
      <w:bookmarkStart w:id="47" w:name="_Toc196581815"/>
      <w:bookmarkStart w:id="48" w:name="_Toc197025098"/>
      <w:r w:rsidRPr="00302E93">
        <w:rPr>
          <w:rFonts w:ascii="Times New Roman" w:hAnsi="Times New Roman" w:cs="Times New Roman"/>
          <w:color w:val="auto"/>
          <w:sz w:val="24"/>
          <w:szCs w:val="24"/>
        </w:rPr>
        <w:lastRenderedPageBreak/>
        <w:t>9. Ethical Considerations</w:t>
      </w:r>
      <w:bookmarkEnd w:id="47"/>
      <w:bookmarkEnd w:id="48"/>
      <w:r w:rsidRPr="00302E93">
        <w:rPr>
          <w:rFonts w:ascii="Times New Roman" w:hAnsi="Times New Roman" w:cs="Times New Roman"/>
          <w:color w:val="auto"/>
          <w:sz w:val="24"/>
          <w:szCs w:val="24"/>
        </w:rPr>
        <w:t xml:space="preserve"> </w:t>
      </w:r>
    </w:p>
    <w:p w14:paraId="1D5B758E" w14:textId="77777777" w:rsidR="007810C9" w:rsidRPr="00302E93" w:rsidRDefault="007810C9" w:rsidP="00726F01">
      <w:pPr>
        <w:spacing w:line="600" w:lineRule="auto"/>
        <w:jc w:val="both"/>
      </w:pPr>
      <w:r w:rsidRPr="00302E93">
        <w:t>Ethical standards deserve top priority when conducting research in the NHS, especially when researchers study emotional intelligence in leadership because of the topic's sensitivity. The research maintains strict confidentiality of participants through the implementation of Noble Health Service data protection guidelines. Transcript data collection will undergo identification removal before it becomes available in encrypted file storage platforms accessible by the research team alone.</w:t>
      </w:r>
    </w:p>
    <w:p w14:paraId="58B990F7" w14:textId="77777777" w:rsidR="007810C9" w:rsidRPr="00302E93" w:rsidRDefault="007810C9" w:rsidP="00726F01">
      <w:pPr>
        <w:spacing w:line="600" w:lineRule="auto"/>
        <w:jc w:val="both"/>
      </w:pPr>
      <w:r w:rsidRPr="00302E93">
        <w:t>A step-by-step anonymization process will prevent readers from identifying research participants or their organisational associations in published study findings. All reporting steps employ pseudonyms, while the presentation displays summarised data as protection against revealing individual information.</w:t>
      </w:r>
    </w:p>
    <w:p w14:paraId="61FB3F67" w14:textId="77777777" w:rsidR="007810C9" w:rsidRPr="00302E93" w:rsidRDefault="007810C9" w:rsidP="00726F01">
      <w:pPr>
        <w:spacing w:line="600" w:lineRule="auto"/>
        <w:jc w:val="both"/>
      </w:pPr>
      <w:r w:rsidRPr="00302E93">
        <w:t>The research project follows a voluntary basis for study participation. The research participants will receive complete information and consent papers detailing their study rights, including their unscheduled withdrawal ability. Respecting autonomy principles bolsters research-participant trust and researcher-participant relationships.</w:t>
      </w:r>
    </w:p>
    <w:p w14:paraId="7EBC2CEE" w14:textId="77777777" w:rsidR="007810C9" w:rsidRPr="00302E93" w:rsidRDefault="007810C9" w:rsidP="00726F01">
      <w:pPr>
        <w:spacing w:line="600" w:lineRule="auto"/>
        <w:jc w:val="both"/>
      </w:pPr>
      <w:r w:rsidRPr="00302E93">
        <w:t>The research protocol follows NHS ethical standards, which cover informed consent, data protection measures, and harm reduction (</w:t>
      </w:r>
      <w:proofErr w:type="spellStart"/>
      <w:r w:rsidRPr="00302E93">
        <w:t>Aufegger</w:t>
      </w:r>
      <w:proofErr w:type="spellEnd"/>
      <w:r w:rsidRPr="00302E93">
        <w:t xml:space="preserve"> et al., 2020; Saxena et al., 2017). Before conducting data collection, the study requires ethical approval through the appropriate NHS Research Ethics Committee to fulfil all research governance mandates established by institutions and national authorities.</w:t>
      </w:r>
    </w:p>
    <w:p w14:paraId="5F3E826F" w14:textId="77777777" w:rsidR="007810C9" w:rsidRPr="00302E93" w:rsidRDefault="007810C9" w:rsidP="00726F01">
      <w:pPr>
        <w:pStyle w:val="Heading1"/>
        <w:spacing w:line="600" w:lineRule="auto"/>
        <w:jc w:val="both"/>
        <w:rPr>
          <w:rFonts w:ascii="Times New Roman" w:hAnsi="Times New Roman" w:cs="Times New Roman"/>
          <w:color w:val="auto"/>
          <w:sz w:val="24"/>
          <w:szCs w:val="24"/>
        </w:rPr>
      </w:pPr>
      <w:bookmarkStart w:id="49" w:name="_Toc197025099"/>
      <w:r w:rsidRPr="00302E93">
        <w:rPr>
          <w:rFonts w:ascii="Times New Roman" w:hAnsi="Times New Roman" w:cs="Times New Roman"/>
          <w:color w:val="auto"/>
          <w:sz w:val="24"/>
          <w:szCs w:val="24"/>
        </w:rPr>
        <w:lastRenderedPageBreak/>
        <w:t>10.Conclusion</w:t>
      </w:r>
      <w:bookmarkEnd w:id="49"/>
      <w:r w:rsidRPr="00302E93">
        <w:rPr>
          <w:rFonts w:ascii="Times New Roman" w:hAnsi="Times New Roman" w:cs="Times New Roman"/>
          <w:color w:val="auto"/>
          <w:sz w:val="24"/>
          <w:szCs w:val="24"/>
        </w:rPr>
        <w:t xml:space="preserve"> </w:t>
      </w:r>
    </w:p>
    <w:p w14:paraId="5B319B33" w14:textId="2AFB3C72" w:rsidR="007810C9" w:rsidRPr="00302E93" w:rsidRDefault="007810C9" w:rsidP="00726F01">
      <w:pPr>
        <w:spacing w:line="600" w:lineRule="auto"/>
        <w:jc w:val="both"/>
      </w:pPr>
      <w:r w:rsidRPr="00302E93">
        <w:t>The variety of conceptualisations of emotional intelligence (EI) might result in conceptions that are conflicting and can hinder one's comprehension of the construct, according to this evaluation of the chosen papers. The question of whether EI measures are comparable is raised by the fact that different scales of assessment represent a range of conceptions.</w:t>
      </w:r>
    </w:p>
    <w:p w14:paraId="36C12661" w14:textId="3C37A60B" w:rsidR="00AC7BB0" w:rsidRPr="00302E93" w:rsidRDefault="00AC7BB0" w:rsidP="00726F01">
      <w:pPr>
        <w:spacing w:line="600" w:lineRule="auto"/>
        <w:jc w:val="both"/>
      </w:pPr>
      <w:r w:rsidRPr="00302E93">
        <w:t xml:space="preserve">Both competence-based and self-report assessments have sufficient internal consistent accuracy, according to academics who support measuring emotional intelligence. In support of Goleman's research, </w:t>
      </w:r>
      <w:proofErr w:type="spellStart"/>
      <w:r w:rsidRPr="00302E93">
        <w:t>Dulewicz</w:t>
      </w:r>
      <w:proofErr w:type="spellEnd"/>
      <w:r w:rsidRPr="00302E93">
        <w:t xml:space="preserve"> and Higgs </w:t>
      </w:r>
      <w:r w:rsidR="001D2B67" w:rsidRPr="00302E93">
        <w:t>concluded</w:t>
      </w:r>
      <w:r w:rsidRPr="00302E93">
        <w:t xml:space="preserve"> that the notion of emotional intelligence exhibits validity and reliability as assessed using a questionnaire derived from a competence-based measure. Likewise, Stein et al. advocate for the use of the EQ-</w:t>
      </w:r>
      <w:proofErr w:type="spellStart"/>
      <w:r w:rsidRPr="00302E93">
        <w:t>i</w:t>
      </w:r>
      <w:proofErr w:type="spellEnd"/>
      <w:r w:rsidRPr="00302E93">
        <w:t xml:space="preserve"> as a useful instrument for evaluating and developing people for executive positions.</w:t>
      </w:r>
    </w:p>
    <w:p w14:paraId="3D2228EC" w14:textId="1321F209" w:rsidR="00AC7BB0" w:rsidRPr="00302E93" w:rsidRDefault="00AC7BB0" w:rsidP="00726F01">
      <w:pPr>
        <w:spacing w:line="600" w:lineRule="auto"/>
        <w:jc w:val="both"/>
      </w:pPr>
      <w:r w:rsidRPr="00302E93">
        <w:t xml:space="preserve">The literature on effective leadership demonstrates that team members' attitudes and the leader's effectiveness are positively correlated with emotional competence. According to other writers, managers that possess higher EI tend to produce better business outcomes. It is equally critical for an executive to understand which tasks to oversee </w:t>
      </w:r>
      <w:r w:rsidR="001D2B67" w:rsidRPr="00302E93">
        <w:t>to</w:t>
      </w:r>
      <w:r w:rsidRPr="00302E93">
        <w:t xml:space="preserve"> properly manage staff performance and attain favourable company outcomes. Successful leadership also requires social and emotional </w:t>
      </w:r>
      <w:r w:rsidR="00302E93" w:rsidRPr="00302E93">
        <w:t>intelligence.</w:t>
      </w:r>
      <w:r w:rsidRPr="00302E93">
        <w:t xml:space="preserve"> Weinberger, on the other hand, concludes that EI and leadership efficacy are </w:t>
      </w:r>
      <w:proofErr w:type="spellStart"/>
      <w:proofErr w:type="gramStart"/>
      <w:r w:rsidRPr="00302E93">
        <w:t>unrelated.When</w:t>
      </w:r>
      <w:proofErr w:type="spellEnd"/>
      <w:proofErr w:type="gramEnd"/>
      <w:r w:rsidRPr="00302E93">
        <w:t xml:space="preserve"> it comes to leadership and emotion, collective emotion is the outcome of a confluence of the group's affective setting and the affective makeup of its </w:t>
      </w:r>
      <w:r w:rsidRPr="00302E93">
        <w:lastRenderedPageBreak/>
        <w:t>members. The team's work environment may suffer because of barriers, but this effect can be mitigated by leaders who take on more transformative and enabling roles.</w:t>
      </w:r>
    </w:p>
    <w:p w14:paraId="3B622166" w14:textId="567C5311" w:rsidR="001D2B67" w:rsidRPr="00302E93" w:rsidRDefault="001D2B67" w:rsidP="00726F01">
      <w:pPr>
        <w:spacing w:line="600" w:lineRule="auto"/>
        <w:jc w:val="both"/>
      </w:pPr>
      <w:r w:rsidRPr="00302E93">
        <w:t>This study emphasises how important emotional intelligence is for building team resilience and improving leadership efficacy. Emotionally intelligent leaders are better able to inspire their colleagues, settle disagreements, and foster trust, all of which enhance team performance. Furthermore, emotional intelligence</w:t>
      </w:r>
      <w:r w:rsidR="00302E93">
        <w:t xml:space="preserve"> </w:t>
      </w:r>
      <w:r w:rsidRPr="00302E93">
        <w:t>specifically, empathy and social skills</w:t>
      </w:r>
      <w:r w:rsidR="00302E93">
        <w:t xml:space="preserve"> </w:t>
      </w:r>
      <w:r w:rsidRPr="00302E93">
        <w:t>helps establish a psychologically secure atmosphere that strengthens team resilience. Organisations may fortify their teams, enhance flexibility, and guarantee sustained success in the face of adversity by giving priority to the improvement of interpersonal skills in leadership.</w:t>
      </w:r>
    </w:p>
    <w:p w14:paraId="1A951BC0" w14:textId="77777777" w:rsidR="001D2B67" w:rsidRPr="00302E93" w:rsidRDefault="001D2B67" w:rsidP="00726F01">
      <w:pPr>
        <w:spacing w:line="600" w:lineRule="auto"/>
        <w:jc w:val="both"/>
      </w:pPr>
    </w:p>
    <w:p w14:paraId="469AAF08" w14:textId="77777777" w:rsidR="00AC7BB0" w:rsidRPr="00302E93" w:rsidRDefault="00AC7BB0" w:rsidP="00726F01">
      <w:pPr>
        <w:spacing w:line="600" w:lineRule="auto"/>
        <w:jc w:val="both"/>
      </w:pPr>
    </w:p>
    <w:p w14:paraId="5640ED91" w14:textId="4F2D5EB5" w:rsidR="007810C9" w:rsidRPr="00302E93" w:rsidRDefault="007810C9" w:rsidP="00726F01">
      <w:pPr>
        <w:pStyle w:val="Heading1"/>
        <w:spacing w:line="600" w:lineRule="auto"/>
        <w:jc w:val="both"/>
        <w:rPr>
          <w:rFonts w:ascii="Times New Roman" w:hAnsi="Times New Roman" w:cs="Times New Roman"/>
          <w:color w:val="auto"/>
          <w:sz w:val="24"/>
          <w:szCs w:val="24"/>
        </w:rPr>
      </w:pPr>
      <w:r w:rsidRPr="00302E93">
        <w:rPr>
          <w:rFonts w:ascii="Times New Roman" w:hAnsi="Times New Roman" w:cs="Times New Roman"/>
          <w:color w:val="auto"/>
          <w:sz w:val="24"/>
          <w:szCs w:val="24"/>
        </w:rPr>
        <w:br w:type="page"/>
      </w:r>
      <w:bookmarkStart w:id="50" w:name="_Toc196581816"/>
      <w:bookmarkStart w:id="51" w:name="_Toc197025100"/>
      <w:r w:rsidRPr="00302E93">
        <w:rPr>
          <w:rFonts w:ascii="Times New Roman" w:hAnsi="Times New Roman" w:cs="Times New Roman"/>
          <w:color w:val="auto"/>
          <w:sz w:val="24"/>
          <w:szCs w:val="24"/>
        </w:rPr>
        <w:lastRenderedPageBreak/>
        <w:t>References</w:t>
      </w:r>
      <w:bookmarkEnd w:id="51"/>
      <w:r w:rsidRPr="00302E93">
        <w:rPr>
          <w:rFonts w:ascii="Times New Roman" w:hAnsi="Times New Roman" w:cs="Times New Roman"/>
          <w:color w:val="auto"/>
          <w:sz w:val="24"/>
          <w:szCs w:val="24"/>
        </w:rPr>
        <w:t xml:space="preserve"> </w:t>
      </w:r>
      <w:bookmarkEnd w:id="50"/>
    </w:p>
    <w:p w14:paraId="13E6ADBE" w14:textId="3D8ADEA6" w:rsidR="007810C9" w:rsidRPr="00302E93" w:rsidRDefault="007810C9" w:rsidP="00726F01">
      <w:pPr>
        <w:spacing w:line="600" w:lineRule="auto"/>
        <w:ind w:left="720" w:hanging="720"/>
        <w:jc w:val="both"/>
      </w:pPr>
      <w:r w:rsidRPr="00302E93">
        <w:t>‌</w:t>
      </w:r>
      <w:proofErr w:type="spellStart"/>
      <w:r w:rsidRPr="00302E93">
        <w:t>Ashkanasy</w:t>
      </w:r>
      <w:proofErr w:type="spellEnd"/>
      <w:r w:rsidRPr="00302E93">
        <w:t xml:space="preserve">, N.M. and Daus, C.S., 2005. </w:t>
      </w:r>
      <w:proofErr w:type="spellStart"/>
      <w:r w:rsidRPr="00302E93">
        <w:t>Rumors</w:t>
      </w:r>
      <w:proofErr w:type="spellEnd"/>
      <w:r w:rsidRPr="00302E93">
        <w:t xml:space="preserve"> of the death of emotional intelligence in organizational </w:t>
      </w:r>
      <w:proofErr w:type="spellStart"/>
      <w:r w:rsidRPr="00302E93">
        <w:t>behavior</w:t>
      </w:r>
      <w:proofErr w:type="spellEnd"/>
      <w:r w:rsidRPr="00302E93">
        <w:t xml:space="preserve"> are vastly exaggerated. </w:t>
      </w:r>
      <w:r w:rsidRPr="00302E93">
        <w:rPr>
          <w:i/>
          <w:iCs/>
        </w:rPr>
        <w:t>Journal of Organizational Behavior</w:t>
      </w:r>
      <w:r w:rsidRPr="00302E93">
        <w:t>, </w:t>
      </w:r>
      <w:r w:rsidRPr="00302E93">
        <w:rPr>
          <w:i/>
          <w:iCs/>
        </w:rPr>
        <w:t>26</w:t>
      </w:r>
      <w:r w:rsidRPr="00302E93">
        <w:t>(4), pp.441-452.</w:t>
      </w:r>
      <w:r w:rsidR="000E1046" w:rsidRPr="00302E93">
        <w:t xml:space="preserve"> (Accessed 12</w:t>
      </w:r>
      <w:r w:rsidR="00957EDE">
        <w:t xml:space="preserve">April </w:t>
      </w:r>
      <w:r w:rsidR="000E1046" w:rsidRPr="00302E93">
        <w:t>2025)</w:t>
      </w:r>
    </w:p>
    <w:p w14:paraId="13A4123D" w14:textId="5D4CF688" w:rsidR="007810C9" w:rsidRPr="00302E93" w:rsidRDefault="007810C9" w:rsidP="00726F01">
      <w:pPr>
        <w:spacing w:line="600" w:lineRule="auto"/>
        <w:ind w:left="720" w:hanging="720"/>
        <w:jc w:val="both"/>
      </w:pPr>
      <w:proofErr w:type="spellStart"/>
      <w:r w:rsidRPr="00302E93">
        <w:t>Ashkanasy</w:t>
      </w:r>
      <w:proofErr w:type="spellEnd"/>
      <w:r w:rsidRPr="00302E93">
        <w:t>, N.M. and Tse, B., 2000. Transformational leadership as management of emotion: A conceptual review.</w:t>
      </w:r>
      <w:r w:rsidR="000E1046" w:rsidRPr="00302E93">
        <w:t xml:space="preserve"> (Accessed 13</w:t>
      </w:r>
      <w:r w:rsidR="00957EDE">
        <w:t xml:space="preserve">April </w:t>
      </w:r>
      <w:r w:rsidR="000E1046" w:rsidRPr="00302E93">
        <w:t>2025)</w:t>
      </w:r>
    </w:p>
    <w:p w14:paraId="185C7B30" w14:textId="18EA59FA" w:rsidR="007810C9" w:rsidRPr="00302E93" w:rsidRDefault="007810C9" w:rsidP="00726F01">
      <w:pPr>
        <w:spacing w:line="600" w:lineRule="auto"/>
        <w:ind w:left="720" w:hanging="720"/>
        <w:jc w:val="both"/>
      </w:pPr>
      <w:proofErr w:type="spellStart"/>
      <w:r w:rsidRPr="00302E93">
        <w:t>Aufegger</w:t>
      </w:r>
      <w:proofErr w:type="spellEnd"/>
      <w:r w:rsidRPr="00302E93">
        <w:t>, L., Alabi, M., Darzi, A. and Bicknell, C. (2020). Sharing leadership: current attitudes, barriers and needs of clinical and non-clinical managers in UK’s integrated care system. </w:t>
      </w:r>
      <w:r w:rsidRPr="00302E93">
        <w:rPr>
          <w:i/>
          <w:iCs/>
        </w:rPr>
        <w:t>BMJ Leader</w:t>
      </w:r>
      <w:r w:rsidRPr="00302E93">
        <w:t>, [online] 4(3), pp.128–134.</w:t>
      </w:r>
      <w:r w:rsidR="000E1046" w:rsidRPr="00302E93">
        <w:t>Available at:</w:t>
      </w:r>
      <w:r w:rsidRPr="00302E93">
        <w:t xml:space="preserve"> doi: </w:t>
      </w:r>
      <w:hyperlink r:id="rId9" w:history="1">
        <w:r w:rsidRPr="00302E93">
          <w:rPr>
            <w:rStyle w:val="Hyperlink"/>
            <w:rFonts w:eastAsiaTheme="majorEastAsia"/>
            <w:color w:val="auto"/>
          </w:rPr>
          <w:t>https://doi.org/10.1136/leader-2020-000228</w:t>
        </w:r>
      </w:hyperlink>
      <w:r w:rsidRPr="00302E93">
        <w:t xml:space="preserve">. </w:t>
      </w:r>
      <w:r w:rsidR="000E1046" w:rsidRPr="00302E93">
        <w:t>(Accessed 21</w:t>
      </w:r>
      <w:r w:rsidR="00957EDE">
        <w:t xml:space="preserve"> April </w:t>
      </w:r>
      <w:r w:rsidR="000E1046" w:rsidRPr="00302E93">
        <w:t>2025)</w:t>
      </w:r>
    </w:p>
    <w:p w14:paraId="2EEEAFCA" w14:textId="3E217524" w:rsidR="007810C9" w:rsidRPr="00302E93" w:rsidRDefault="007810C9" w:rsidP="00726F01">
      <w:pPr>
        <w:spacing w:line="600" w:lineRule="auto"/>
        <w:ind w:left="720" w:hanging="720"/>
        <w:jc w:val="both"/>
      </w:pPr>
      <w:r w:rsidRPr="00302E93">
        <w:t xml:space="preserve">Bailey, S. and </w:t>
      </w:r>
      <w:proofErr w:type="spellStart"/>
      <w:r w:rsidRPr="00302E93">
        <w:t>Burhouse</w:t>
      </w:r>
      <w:proofErr w:type="spellEnd"/>
      <w:r w:rsidRPr="00302E93">
        <w:t>, A., 2019. From super-hero to super-connector, changing the leadership culture in the NHS. </w:t>
      </w:r>
      <w:r w:rsidRPr="00302E93">
        <w:rPr>
          <w:i/>
          <w:iCs/>
        </w:rPr>
        <w:t>Future Healthcare Journal</w:t>
      </w:r>
      <w:r w:rsidRPr="00302E93">
        <w:t>, </w:t>
      </w:r>
      <w:r w:rsidRPr="00302E93">
        <w:rPr>
          <w:i/>
          <w:iCs/>
        </w:rPr>
        <w:t>6</w:t>
      </w:r>
      <w:r w:rsidRPr="00302E93">
        <w:t>(2), pp.106-109.</w:t>
      </w:r>
      <w:r w:rsidR="000E1046" w:rsidRPr="00302E93">
        <w:t xml:space="preserve"> (Accessed 15</w:t>
      </w:r>
      <w:r w:rsidR="00957EDE">
        <w:t xml:space="preserve"> April </w:t>
      </w:r>
      <w:r w:rsidR="000E1046" w:rsidRPr="00302E93">
        <w:t>2025)</w:t>
      </w:r>
    </w:p>
    <w:p w14:paraId="15DA9993" w14:textId="274CD2C0" w:rsidR="007810C9" w:rsidRPr="00302E93" w:rsidRDefault="007810C9" w:rsidP="00726F01">
      <w:pPr>
        <w:spacing w:line="600" w:lineRule="auto"/>
        <w:ind w:left="720" w:hanging="720"/>
        <w:jc w:val="both"/>
      </w:pPr>
      <w:r w:rsidRPr="00302E93">
        <w:t xml:space="preserve">Bal, C.G. and </w:t>
      </w:r>
      <w:proofErr w:type="spellStart"/>
      <w:r w:rsidRPr="00302E93">
        <w:t>Firat</w:t>
      </w:r>
      <w:proofErr w:type="spellEnd"/>
      <w:r w:rsidRPr="00302E93">
        <w:t>, I., 2017. The impact of emotional intelligence on team performance and learning organization of employees. </w:t>
      </w:r>
      <w:r w:rsidRPr="00302E93">
        <w:rPr>
          <w:i/>
          <w:iCs/>
        </w:rPr>
        <w:t>International Journal of Academic Research in Business and Social Sciences</w:t>
      </w:r>
      <w:r w:rsidRPr="00302E93">
        <w:t>, </w:t>
      </w:r>
      <w:r w:rsidRPr="00302E93">
        <w:rPr>
          <w:i/>
          <w:iCs/>
        </w:rPr>
        <w:t>7</w:t>
      </w:r>
      <w:r w:rsidRPr="00302E93">
        <w:t>(7), pp.304-325.</w:t>
      </w:r>
      <w:r w:rsidR="000E1046" w:rsidRPr="00302E93">
        <w:t xml:space="preserve"> (Accessed 17</w:t>
      </w:r>
      <w:r w:rsidR="00957EDE">
        <w:t xml:space="preserve"> April </w:t>
      </w:r>
      <w:r w:rsidR="000E1046" w:rsidRPr="00302E93">
        <w:t>2025)</w:t>
      </w:r>
    </w:p>
    <w:p w14:paraId="7E4250EC" w14:textId="552653F5" w:rsidR="007810C9" w:rsidRPr="00302E93" w:rsidRDefault="007810C9" w:rsidP="00726F01">
      <w:pPr>
        <w:spacing w:line="600" w:lineRule="auto"/>
        <w:ind w:left="720" w:hanging="720"/>
        <w:jc w:val="both"/>
      </w:pPr>
      <w:r w:rsidRPr="00302E93">
        <w:t>Barling, J., Slater, F. and Kelloway, E.K., 2000. Transformational leadership and emotional intelligence: An exploratory study. </w:t>
      </w:r>
      <w:r w:rsidRPr="00302E93">
        <w:rPr>
          <w:i/>
          <w:iCs/>
        </w:rPr>
        <w:t>Leadership &amp; Organization Development Journal</w:t>
      </w:r>
      <w:r w:rsidRPr="00302E93">
        <w:t>, </w:t>
      </w:r>
      <w:r w:rsidRPr="00302E93">
        <w:rPr>
          <w:i/>
          <w:iCs/>
        </w:rPr>
        <w:t>21</w:t>
      </w:r>
      <w:r w:rsidRPr="00302E93">
        <w:t>(3), pp.157-161.</w:t>
      </w:r>
      <w:r w:rsidR="000E1046" w:rsidRPr="00302E93">
        <w:t xml:space="preserve"> (Accessed 12</w:t>
      </w:r>
      <w:r w:rsidR="00957EDE">
        <w:t xml:space="preserve"> </w:t>
      </w:r>
      <w:bookmarkStart w:id="52" w:name="_Hlk196865090"/>
      <w:r w:rsidR="00957EDE">
        <w:t>April</w:t>
      </w:r>
      <w:bookmarkEnd w:id="52"/>
      <w:r w:rsidR="00957EDE">
        <w:t xml:space="preserve"> </w:t>
      </w:r>
      <w:r w:rsidR="000E1046" w:rsidRPr="00302E93">
        <w:t>2025)</w:t>
      </w:r>
    </w:p>
    <w:p w14:paraId="51277A99" w14:textId="05A6B0E5" w:rsidR="007810C9" w:rsidRPr="00302E93" w:rsidRDefault="007810C9" w:rsidP="00726F01">
      <w:pPr>
        <w:spacing w:line="600" w:lineRule="auto"/>
        <w:ind w:left="720" w:hanging="720"/>
        <w:jc w:val="both"/>
      </w:pPr>
      <w:r w:rsidRPr="00302E93">
        <w:lastRenderedPageBreak/>
        <w:t>Bar-On, R., 2006. The Bar-On model of emotional-social intelligence (ESI) 1. </w:t>
      </w:r>
      <w:proofErr w:type="spellStart"/>
      <w:r w:rsidRPr="00302E93">
        <w:rPr>
          <w:i/>
          <w:iCs/>
        </w:rPr>
        <w:t>Psicothema</w:t>
      </w:r>
      <w:proofErr w:type="spellEnd"/>
      <w:r w:rsidRPr="00302E93">
        <w:t>, pp.13-25.</w:t>
      </w:r>
      <w:r w:rsidR="000E1046" w:rsidRPr="00302E93">
        <w:t xml:space="preserve"> (Accessed 15</w:t>
      </w:r>
      <w:r w:rsidR="00957EDE" w:rsidRPr="00957EDE">
        <w:t xml:space="preserve"> </w:t>
      </w:r>
      <w:r w:rsidR="00957EDE">
        <w:t xml:space="preserve">April </w:t>
      </w:r>
      <w:r w:rsidR="000E1046" w:rsidRPr="00302E93">
        <w:t>2025)</w:t>
      </w:r>
    </w:p>
    <w:p w14:paraId="72972C00" w14:textId="43BD9CB0" w:rsidR="007810C9" w:rsidRPr="00302E93" w:rsidRDefault="007810C9" w:rsidP="00726F01">
      <w:pPr>
        <w:spacing w:line="600" w:lineRule="auto"/>
        <w:ind w:left="720" w:hanging="720"/>
        <w:jc w:val="both"/>
      </w:pPr>
      <w:r w:rsidRPr="00302E93">
        <w:t>Bmj.com. (2020). </w:t>
      </w:r>
      <w:r w:rsidRPr="00302E93">
        <w:rPr>
          <w:i/>
          <w:iCs/>
        </w:rPr>
        <w:t>Those who cannot do so cannot be entrusted to lead the NHS by Roger Kline – The official blog of BMJ Leader</w:t>
      </w:r>
      <w:r w:rsidRPr="00302E93">
        <w:t xml:space="preserve">. [online] Available at: </w:t>
      </w:r>
      <w:hyperlink r:id="rId10" w:history="1">
        <w:r w:rsidRPr="00302E93">
          <w:rPr>
            <w:rStyle w:val="Hyperlink"/>
            <w:rFonts w:eastAsiaTheme="majorEastAsia"/>
            <w:color w:val="auto"/>
          </w:rPr>
          <w:t>https://blogs.bmj.com/bmjleader/2020/07/26/those-who-cannot-do-so-cannot-be-entrusted-to-lead-the-nhs-by-roger-kline/</w:t>
        </w:r>
      </w:hyperlink>
      <w:r w:rsidRPr="00302E93">
        <w:t xml:space="preserve">  </w:t>
      </w:r>
      <w:r w:rsidR="000E1046" w:rsidRPr="00302E93">
        <w:t>(</w:t>
      </w:r>
      <w:r w:rsidRPr="00302E93">
        <w:t>Accessed 26</w:t>
      </w:r>
      <w:r w:rsidR="00957EDE">
        <w:t xml:space="preserve"> April</w:t>
      </w:r>
      <w:r w:rsidR="00957EDE" w:rsidRPr="00302E93">
        <w:t xml:space="preserve"> </w:t>
      </w:r>
      <w:r w:rsidRPr="00302E93">
        <w:t>2025</w:t>
      </w:r>
      <w:r w:rsidR="000E1046" w:rsidRPr="00302E93">
        <w:t>)</w:t>
      </w:r>
      <w:r w:rsidRPr="00302E93">
        <w:t>.</w:t>
      </w:r>
    </w:p>
    <w:p w14:paraId="2C7FF5D6" w14:textId="60453FC3" w:rsidR="007810C9" w:rsidRPr="00302E93" w:rsidRDefault="007810C9" w:rsidP="00726F01">
      <w:pPr>
        <w:spacing w:line="600" w:lineRule="auto"/>
        <w:ind w:left="720" w:hanging="720"/>
        <w:jc w:val="both"/>
      </w:pPr>
      <w:r w:rsidRPr="00302E93">
        <w:t>Boyatzis, R.E., 2008. Competencies in the 21st century. </w:t>
      </w:r>
      <w:r w:rsidRPr="00302E93">
        <w:rPr>
          <w:i/>
          <w:iCs/>
        </w:rPr>
        <w:t>Journal of management development</w:t>
      </w:r>
      <w:r w:rsidRPr="00302E93">
        <w:t>, </w:t>
      </w:r>
      <w:r w:rsidRPr="00302E93">
        <w:rPr>
          <w:i/>
          <w:iCs/>
        </w:rPr>
        <w:t>27</w:t>
      </w:r>
      <w:r w:rsidRPr="00302E93">
        <w:t>(1), pp.5-12.</w:t>
      </w:r>
      <w:r w:rsidR="000E1046" w:rsidRPr="00302E93">
        <w:t xml:space="preserve"> (Accessed 12</w:t>
      </w:r>
      <w:r w:rsidR="00957EDE">
        <w:t xml:space="preserve"> April</w:t>
      </w:r>
      <w:r w:rsidR="00957EDE" w:rsidRPr="00302E93">
        <w:t xml:space="preserve"> </w:t>
      </w:r>
      <w:r w:rsidR="000E1046" w:rsidRPr="00302E93">
        <w:t>2025)</w:t>
      </w:r>
    </w:p>
    <w:p w14:paraId="4406D3B5" w14:textId="3C368EF2" w:rsidR="007810C9" w:rsidRPr="00302E93" w:rsidRDefault="007810C9" w:rsidP="00726F01">
      <w:pPr>
        <w:spacing w:line="600" w:lineRule="auto"/>
        <w:ind w:left="720" w:hanging="720"/>
        <w:jc w:val="both"/>
      </w:pPr>
      <w:r w:rsidRPr="00302E93">
        <w:t>Brackett, M. and Elbertson, N. (2019). Emotional Intelligence. </w:t>
      </w:r>
      <w:r w:rsidRPr="00302E93">
        <w:rPr>
          <w:i/>
          <w:iCs/>
        </w:rPr>
        <w:t>Character Lab Playbook</w:t>
      </w:r>
      <w:r w:rsidRPr="00302E93">
        <w:t>. [</w:t>
      </w:r>
      <w:r w:rsidR="000E1046" w:rsidRPr="00302E93">
        <w:t>online] Available at: Doi</w:t>
      </w:r>
      <w:r w:rsidRPr="00302E93">
        <w:t xml:space="preserve">: </w:t>
      </w:r>
      <w:hyperlink r:id="rId11" w:history="1">
        <w:r w:rsidRPr="00302E93">
          <w:rPr>
            <w:rStyle w:val="Hyperlink"/>
            <w:rFonts w:eastAsiaTheme="majorEastAsia"/>
            <w:color w:val="auto"/>
          </w:rPr>
          <w:t>https://doi.org/10.53776/playbooks-emotional-intelligence</w:t>
        </w:r>
      </w:hyperlink>
      <w:r w:rsidRPr="00302E93">
        <w:t xml:space="preserve">. </w:t>
      </w:r>
      <w:r w:rsidR="000E1046" w:rsidRPr="00302E93">
        <w:t xml:space="preserve"> (Accessed 22</w:t>
      </w:r>
      <w:r w:rsidR="00957EDE" w:rsidRPr="00957EDE">
        <w:t xml:space="preserve"> </w:t>
      </w:r>
      <w:r w:rsidR="00957EDE">
        <w:t>April</w:t>
      </w:r>
      <w:r w:rsidR="000E1046" w:rsidRPr="00302E93">
        <w:t xml:space="preserve"> 2025)</w:t>
      </w:r>
    </w:p>
    <w:p w14:paraId="54F48CBC" w14:textId="1640609A" w:rsidR="007810C9" w:rsidRPr="00302E93" w:rsidRDefault="007810C9" w:rsidP="00726F01">
      <w:pPr>
        <w:spacing w:line="600" w:lineRule="auto"/>
        <w:ind w:left="720" w:hanging="720"/>
        <w:jc w:val="both"/>
      </w:pPr>
      <w:r w:rsidRPr="00302E93">
        <w:t xml:space="preserve">Carmeli, A., 2003. The relationship between emotional intelligence and work attitudes, </w:t>
      </w:r>
      <w:proofErr w:type="spellStart"/>
      <w:r w:rsidRPr="00302E93">
        <w:t>behavior</w:t>
      </w:r>
      <w:proofErr w:type="spellEnd"/>
      <w:r w:rsidRPr="00302E93">
        <w:t xml:space="preserve"> and outcomes: An examination among senior managers. </w:t>
      </w:r>
      <w:r w:rsidRPr="00302E93">
        <w:rPr>
          <w:i/>
          <w:iCs/>
        </w:rPr>
        <w:t>Journal of managerial Psychology</w:t>
      </w:r>
      <w:r w:rsidRPr="00302E93">
        <w:t>, </w:t>
      </w:r>
      <w:r w:rsidRPr="00302E93">
        <w:rPr>
          <w:i/>
          <w:iCs/>
        </w:rPr>
        <w:t>18</w:t>
      </w:r>
      <w:r w:rsidRPr="00302E93">
        <w:t>(8), pp.788-813.</w:t>
      </w:r>
      <w:r w:rsidR="000E1046" w:rsidRPr="00302E93">
        <w:t xml:space="preserve"> (Accessed 1</w:t>
      </w:r>
      <w:r w:rsidR="00957EDE">
        <w:t>2</w:t>
      </w:r>
      <w:r w:rsidR="00957EDE" w:rsidRPr="00957EDE">
        <w:t xml:space="preserve"> </w:t>
      </w:r>
      <w:r w:rsidR="00957EDE">
        <w:t xml:space="preserve">April </w:t>
      </w:r>
      <w:r w:rsidR="000E1046" w:rsidRPr="00302E93">
        <w:t>2025)</w:t>
      </w:r>
    </w:p>
    <w:p w14:paraId="44C7FB29" w14:textId="3F216451" w:rsidR="007810C9" w:rsidRPr="00302E93" w:rsidRDefault="007810C9" w:rsidP="00726F01">
      <w:pPr>
        <w:spacing w:line="600" w:lineRule="auto"/>
        <w:ind w:left="720" w:hanging="720"/>
        <w:jc w:val="both"/>
      </w:pPr>
      <w:proofErr w:type="spellStart"/>
      <w:r w:rsidRPr="00302E93">
        <w:t>Cavazotte</w:t>
      </w:r>
      <w:proofErr w:type="spellEnd"/>
      <w:r w:rsidRPr="00302E93">
        <w:t>, F., Moreno, V. and Hickmann, M., 2012. Effects of leader intelligence, personality and emotional intelligence on transformational leadership and managerial performance. </w:t>
      </w:r>
      <w:r w:rsidRPr="00302E93">
        <w:rPr>
          <w:i/>
          <w:iCs/>
        </w:rPr>
        <w:t>The Leadership Quarterly</w:t>
      </w:r>
      <w:r w:rsidRPr="00302E93">
        <w:t>, </w:t>
      </w:r>
      <w:r w:rsidRPr="00302E93">
        <w:rPr>
          <w:i/>
          <w:iCs/>
        </w:rPr>
        <w:t>23</w:t>
      </w:r>
      <w:r w:rsidRPr="00302E93">
        <w:t>(3), pp.443-455.</w:t>
      </w:r>
      <w:r w:rsidR="000E1046" w:rsidRPr="00302E93">
        <w:t xml:space="preserve"> (Accessed 15</w:t>
      </w:r>
      <w:r w:rsidR="00957EDE" w:rsidRPr="00957EDE">
        <w:t xml:space="preserve"> </w:t>
      </w:r>
      <w:r w:rsidR="00957EDE">
        <w:t xml:space="preserve">April </w:t>
      </w:r>
      <w:r w:rsidR="000E1046" w:rsidRPr="00302E93">
        <w:t>2025)</w:t>
      </w:r>
    </w:p>
    <w:p w14:paraId="46FB3F31" w14:textId="78A1DA25" w:rsidR="007810C9" w:rsidRPr="00302E93" w:rsidRDefault="007810C9" w:rsidP="00726F01">
      <w:pPr>
        <w:spacing w:line="600" w:lineRule="auto"/>
        <w:ind w:left="720" w:hanging="720"/>
        <w:jc w:val="both"/>
      </w:pPr>
      <w:r w:rsidRPr="00302E93">
        <w:t>Chan, E.A., Tsang, P.L., Ching, S.S.Y., Wong, F.Y. and Lam, W., 2019. Nurses’ perspectives on their communication with patients in busy oncology wards: A qualitative study. </w:t>
      </w:r>
      <w:proofErr w:type="spellStart"/>
      <w:r w:rsidRPr="00302E93">
        <w:rPr>
          <w:i/>
          <w:iCs/>
        </w:rPr>
        <w:t>PloS</w:t>
      </w:r>
      <w:proofErr w:type="spellEnd"/>
      <w:r w:rsidRPr="00302E93">
        <w:rPr>
          <w:i/>
          <w:iCs/>
        </w:rPr>
        <w:t xml:space="preserve"> one</w:t>
      </w:r>
      <w:r w:rsidRPr="00302E93">
        <w:t>, </w:t>
      </w:r>
      <w:r w:rsidRPr="00302E93">
        <w:rPr>
          <w:i/>
          <w:iCs/>
        </w:rPr>
        <w:t>14</w:t>
      </w:r>
      <w:r w:rsidRPr="00302E93">
        <w:t>(10), p.e0224178.</w:t>
      </w:r>
      <w:r w:rsidR="000E1046" w:rsidRPr="00302E93">
        <w:t xml:space="preserve"> (Accessed 19</w:t>
      </w:r>
      <w:r w:rsidR="00957EDE">
        <w:t xml:space="preserve"> April</w:t>
      </w:r>
      <w:r w:rsidR="00957EDE" w:rsidRPr="00302E93">
        <w:t xml:space="preserve"> </w:t>
      </w:r>
      <w:r w:rsidR="000E1046" w:rsidRPr="00302E93">
        <w:t>2025)</w:t>
      </w:r>
    </w:p>
    <w:p w14:paraId="2FB418D6" w14:textId="6D010092" w:rsidR="007810C9" w:rsidRPr="00302E93" w:rsidRDefault="007810C9" w:rsidP="00726F01">
      <w:pPr>
        <w:spacing w:line="600" w:lineRule="auto"/>
        <w:ind w:left="720" w:hanging="720"/>
        <w:jc w:val="both"/>
      </w:pPr>
      <w:r w:rsidRPr="00302E93">
        <w:lastRenderedPageBreak/>
        <w:t>Cherniss, C., 2010. Emotional intelligence: Toward clarification of a concept. </w:t>
      </w:r>
      <w:r w:rsidRPr="00302E93">
        <w:rPr>
          <w:i/>
          <w:iCs/>
        </w:rPr>
        <w:t>Industrial and organizational psychology</w:t>
      </w:r>
      <w:r w:rsidRPr="00302E93">
        <w:t>, </w:t>
      </w:r>
      <w:r w:rsidRPr="00302E93">
        <w:rPr>
          <w:i/>
          <w:iCs/>
        </w:rPr>
        <w:t>3</w:t>
      </w:r>
      <w:r w:rsidRPr="00302E93">
        <w:t>(2), pp.110-126.</w:t>
      </w:r>
      <w:r w:rsidR="000E1046" w:rsidRPr="00302E93">
        <w:t xml:space="preserve"> (Accessed 17</w:t>
      </w:r>
      <w:r w:rsidR="00957EDE" w:rsidRPr="00957EDE">
        <w:t xml:space="preserve"> </w:t>
      </w:r>
      <w:r w:rsidR="00957EDE">
        <w:t xml:space="preserve">April </w:t>
      </w:r>
      <w:r w:rsidR="000E1046" w:rsidRPr="00302E93">
        <w:t>2025)</w:t>
      </w:r>
    </w:p>
    <w:p w14:paraId="2B29A202" w14:textId="6D1913A7" w:rsidR="007810C9" w:rsidRDefault="007810C9" w:rsidP="00726F01">
      <w:pPr>
        <w:spacing w:line="600" w:lineRule="auto"/>
        <w:ind w:left="720" w:hanging="720"/>
        <w:jc w:val="both"/>
      </w:pPr>
      <w:r w:rsidRPr="00302E93">
        <w:t>Clarke, N., 2010. Emotional intelligence and its relationship to transformational leadership and key project manager competences. </w:t>
      </w:r>
      <w:r w:rsidRPr="00302E93">
        <w:rPr>
          <w:i/>
          <w:iCs/>
        </w:rPr>
        <w:t>Project management journal</w:t>
      </w:r>
      <w:r w:rsidRPr="00302E93">
        <w:t>, </w:t>
      </w:r>
      <w:r w:rsidRPr="00302E93">
        <w:rPr>
          <w:i/>
          <w:iCs/>
        </w:rPr>
        <w:t>41</w:t>
      </w:r>
      <w:r w:rsidRPr="00302E93">
        <w:t>(2), pp.5-20.</w:t>
      </w:r>
      <w:r w:rsidR="000E1046" w:rsidRPr="00302E93">
        <w:t xml:space="preserve"> (Accessed 21</w:t>
      </w:r>
      <w:r w:rsidR="00957EDE" w:rsidRPr="00957EDE">
        <w:t xml:space="preserve"> </w:t>
      </w:r>
      <w:r w:rsidR="00957EDE">
        <w:t xml:space="preserve">April </w:t>
      </w:r>
      <w:r w:rsidR="000E1046" w:rsidRPr="00302E93">
        <w:t>2025)</w:t>
      </w:r>
    </w:p>
    <w:p w14:paraId="3948A7EE" w14:textId="609D61CC" w:rsidR="006B3B3B" w:rsidRPr="00302E93" w:rsidRDefault="006B3B3B" w:rsidP="00726F01">
      <w:pPr>
        <w:spacing w:line="600" w:lineRule="auto"/>
        <w:ind w:left="720" w:hanging="720"/>
        <w:jc w:val="both"/>
      </w:pPr>
      <w:r w:rsidRPr="006B3B3B">
        <w:t>Coronado-Maldonado, I., &amp; Benítez-Márquez, M. D. (2023). Emotional intelligence, leadership, and work teams: A hybrid literature review. </w:t>
      </w:r>
      <w:proofErr w:type="spellStart"/>
      <w:r w:rsidRPr="006B3B3B">
        <w:rPr>
          <w:i/>
          <w:iCs/>
        </w:rPr>
        <w:t>Heliyon</w:t>
      </w:r>
      <w:proofErr w:type="spellEnd"/>
      <w:r w:rsidRPr="006B3B3B">
        <w:t>, </w:t>
      </w:r>
      <w:r w:rsidRPr="006B3B3B">
        <w:rPr>
          <w:i/>
          <w:iCs/>
        </w:rPr>
        <w:t>9</w:t>
      </w:r>
      <w:r w:rsidRPr="006B3B3B">
        <w:t xml:space="preserve">(10), e20356. </w:t>
      </w:r>
      <w:r>
        <w:t xml:space="preserve">Available at: </w:t>
      </w:r>
      <w:hyperlink r:id="rId12" w:history="1">
        <w:r w:rsidRPr="006B3B3B">
          <w:rPr>
            <w:rStyle w:val="Hyperlink"/>
            <w:color w:val="000000" w:themeColor="text1"/>
          </w:rPr>
          <w:t>https://doi.org/10.1016/j.heliyon.2023.e20356</w:t>
        </w:r>
      </w:hyperlink>
      <w:r w:rsidRPr="006B3B3B">
        <w:rPr>
          <w:color w:val="000000" w:themeColor="text1"/>
        </w:rPr>
        <w:t xml:space="preserve"> </w:t>
      </w:r>
      <w:r>
        <w:rPr>
          <w:color w:val="000000" w:themeColor="text1"/>
        </w:rPr>
        <w:t>(Accessed 28 April 2025)</w:t>
      </w:r>
    </w:p>
    <w:p w14:paraId="7738FF83" w14:textId="71B54F42" w:rsidR="007810C9" w:rsidRPr="00302E93" w:rsidRDefault="007810C9" w:rsidP="00726F01">
      <w:pPr>
        <w:spacing w:line="600" w:lineRule="auto"/>
        <w:ind w:left="720" w:hanging="720"/>
        <w:jc w:val="both"/>
      </w:pPr>
      <w:r w:rsidRPr="00302E93">
        <w:t>Côté, S. and Miners, C.T., 2006. Emotional intelligence, cognitive intelligence, and job performance. </w:t>
      </w:r>
      <w:r w:rsidRPr="00302E93">
        <w:rPr>
          <w:i/>
          <w:iCs/>
        </w:rPr>
        <w:t>Administrative science quarterly</w:t>
      </w:r>
      <w:r w:rsidRPr="00302E93">
        <w:t>, </w:t>
      </w:r>
      <w:r w:rsidRPr="00302E93">
        <w:rPr>
          <w:i/>
          <w:iCs/>
        </w:rPr>
        <w:t>51</w:t>
      </w:r>
      <w:r w:rsidRPr="00302E93">
        <w:t>(1), pp.1-28.</w:t>
      </w:r>
      <w:r w:rsidR="000E1046" w:rsidRPr="00302E93">
        <w:t xml:space="preserve"> (Accessed 15</w:t>
      </w:r>
      <w:r w:rsidR="00957EDE" w:rsidRPr="00957EDE">
        <w:t xml:space="preserve"> </w:t>
      </w:r>
      <w:r w:rsidR="00957EDE">
        <w:t xml:space="preserve">April </w:t>
      </w:r>
      <w:r w:rsidR="000E1046" w:rsidRPr="00302E93">
        <w:t>2025)</w:t>
      </w:r>
    </w:p>
    <w:p w14:paraId="60AF4E28" w14:textId="7142303E" w:rsidR="007810C9" w:rsidRPr="00302E93" w:rsidRDefault="007810C9" w:rsidP="00726F01">
      <w:pPr>
        <w:spacing w:line="600" w:lineRule="auto"/>
        <w:ind w:left="720" w:hanging="720"/>
        <w:jc w:val="both"/>
      </w:pPr>
      <w:proofErr w:type="spellStart"/>
      <w:r w:rsidRPr="00302E93">
        <w:t>Czabanowska</w:t>
      </w:r>
      <w:proofErr w:type="spellEnd"/>
      <w:r w:rsidRPr="00302E93">
        <w:t xml:space="preserve">, K., Smith, T., </w:t>
      </w:r>
      <w:proofErr w:type="spellStart"/>
      <w:r w:rsidRPr="00302E93">
        <w:t>Könings</w:t>
      </w:r>
      <w:proofErr w:type="spellEnd"/>
      <w:r w:rsidRPr="00302E93">
        <w:t xml:space="preserve">, K.D., </w:t>
      </w:r>
      <w:proofErr w:type="spellStart"/>
      <w:r w:rsidRPr="00302E93">
        <w:t>Sumskas</w:t>
      </w:r>
      <w:proofErr w:type="spellEnd"/>
      <w:r w:rsidRPr="00302E93">
        <w:t xml:space="preserve">, L., Otok, R., </w:t>
      </w:r>
      <w:proofErr w:type="spellStart"/>
      <w:r w:rsidRPr="00302E93">
        <w:t>Bjegovic-Mikanovic</w:t>
      </w:r>
      <w:proofErr w:type="spellEnd"/>
      <w:r w:rsidRPr="00302E93">
        <w:t>, V. and Brand, H., 2014. In search for a public health leadership competency framework to support leadership curriculum–a consensus study. </w:t>
      </w:r>
      <w:r w:rsidRPr="00302E93">
        <w:rPr>
          <w:i/>
          <w:iCs/>
        </w:rPr>
        <w:t>The European Journal of Public Health</w:t>
      </w:r>
      <w:r w:rsidRPr="00302E93">
        <w:t>, </w:t>
      </w:r>
      <w:r w:rsidRPr="00302E93">
        <w:rPr>
          <w:i/>
          <w:iCs/>
        </w:rPr>
        <w:t>24</w:t>
      </w:r>
      <w:r w:rsidRPr="00302E93">
        <w:t>(5), pp.850-856.</w:t>
      </w:r>
      <w:r w:rsidR="000E1046" w:rsidRPr="00302E93">
        <w:t xml:space="preserve"> (Accessed 17</w:t>
      </w:r>
      <w:r w:rsidR="00957EDE">
        <w:t xml:space="preserve"> April</w:t>
      </w:r>
      <w:r w:rsidR="00957EDE" w:rsidRPr="00302E93">
        <w:t xml:space="preserve"> </w:t>
      </w:r>
      <w:r w:rsidR="000E1046" w:rsidRPr="00302E93">
        <w:t>2025)</w:t>
      </w:r>
    </w:p>
    <w:p w14:paraId="40564141" w14:textId="110068BC" w:rsidR="007810C9" w:rsidRPr="00302E93" w:rsidRDefault="007810C9" w:rsidP="00726F01">
      <w:pPr>
        <w:spacing w:line="600" w:lineRule="auto"/>
        <w:ind w:left="720" w:hanging="720"/>
        <w:jc w:val="both"/>
      </w:pPr>
      <w:r w:rsidRPr="00302E93">
        <w:t>Edwards, M., Sinclair, A., Holmes, J., Mackay, S., &amp; Carter, A. (2021). </w:t>
      </w:r>
      <w:r w:rsidRPr="00302E93">
        <w:rPr>
          <w:i/>
          <w:iCs/>
        </w:rPr>
        <w:t>The impact and effectiveness of leadership development activities for senior leaders Rapid Evidence Assessment</w:t>
      </w:r>
      <w:r w:rsidRPr="00302E93">
        <w:t xml:space="preserve">. </w:t>
      </w:r>
      <w:hyperlink r:id="rId13" w:history="1">
        <w:r w:rsidRPr="00302E93">
          <w:rPr>
            <w:rStyle w:val="Hyperlink"/>
            <w:rFonts w:eastAsiaTheme="majorEastAsia"/>
            <w:color w:val="auto"/>
          </w:rPr>
          <w:t>https://www.employment-studies.co.uk/system/files/resources/files/NLC_Rapid_Evidence_Assessment_-</w:t>
        </w:r>
        <w:r w:rsidRPr="00302E93">
          <w:rPr>
            <w:rStyle w:val="Hyperlink"/>
            <w:rFonts w:eastAsiaTheme="majorEastAsia"/>
            <w:color w:val="auto"/>
          </w:rPr>
          <w:lastRenderedPageBreak/>
          <w:t>_The_impact_and_effectiveness_of_leadership_development_activities_for_senior_leaders__1__0.pdf</w:t>
        </w:r>
      </w:hyperlink>
      <w:r w:rsidRPr="00302E93">
        <w:t xml:space="preserve"> </w:t>
      </w:r>
      <w:r w:rsidR="000E1046" w:rsidRPr="00302E93">
        <w:t xml:space="preserve"> (Accessed 2</w:t>
      </w:r>
      <w:r w:rsidR="00957EDE">
        <w:t>1</w:t>
      </w:r>
      <w:r w:rsidR="00957EDE" w:rsidRPr="00957EDE">
        <w:t xml:space="preserve"> </w:t>
      </w:r>
      <w:r w:rsidR="00957EDE">
        <w:t xml:space="preserve">April </w:t>
      </w:r>
      <w:r w:rsidR="000E1046" w:rsidRPr="00302E93">
        <w:t>2025)</w:t>
      </w:r>
    </w:p>
    <w:p w14:paraId="48122398" w14:textId="45357920" w:rsidR="007810C9" w:rsidRPr="00302E93" w:rsidRDefault="007810C9" w:rsidP="00726F01">
      <w:pPr>
        <w:spacing w:line="600" w:lineRule="auto"/>
        <w:ind w:left="720" w:hanging="720"/>
        <w:jc w:val="both"/>
      </w:pPr>
      <w:r w:rsidRPr="00302E93">
        <w:t>Gavin, J.P., Clarkson, P., Muckelt, P.E., Eckford, R., Sadler, E., McDonough, S. and Barker, M. (2024). Healthcare professional and commissioners’ perspectives on the factors facilitating and hindering the implementation of digital tools for self-management of long-term conditions within UK healthcare pathways. </w:t>
      </w:r>
      <w:proofErr w:type="spellStart"/>
      <w:r w:rsidRPr="00302E93">
        <w:rPr>
          <w:i/>
          <w:iCs/>
        </w:rPr>
        <w:t>PLoS</w:t>
      </w:r>
      <w:proofErr w:type="spellEnd"/>
      <w:r w:rsidRPr="00302E93">
        <w:rPr>
          <w:i/>
          <w:iCs/>
        </w:rPr>
        <w:t xml:space="preserve"> ONE</w:t>
      </w:r>
      <w:r w:rsidRPr="00302E93">
        <w:t xml:space="preserve">, [online] 19(8), </w:t>
      </w:r>
      <w:proofErr w:type="gramStart"/>
      <w:r w:rsidRPr="00302E93">
        <w:t>pp.e</w:t>
      </w:r>
      <w:proofErr w:type="gramEnd"/>
      <w:r w:rsidRPr="00302E93">
        <w:t>0307493–e0307493.</w:t>
      </w:r>
      <w:r w:rsidR="000E1046" w:rsidRPr="00302E93">
        <w:t xml:space="preserve">Available at: </w:t>
      </w:r>
      <w:r w:rsidRPr="00302E93">
        <w:t xml:space="preserve"> doi: </w:t>
      </w:r>
      <w:hyperlink r:id="rId14" w:history="1">
        <w:r w:rsidRPr="00302E93">
          <w:rPr>
            <w:rStyle w:val="Hyperlink"/>
            <w:rFonts w:eastAsiaTheme="majorEastAsia"/>
            <w:color w:val="auto"/>
          </w:rPr>
          <w:t>https://doi.org/10.1371/journal.pone.0307493</w:t>
        </w:r>
      </w:hyperlink>
      <w:r w:rsidRPr="00302E93">
        <w:t xml:space="preserve">. </w:t>
      </w:r>
      <w:r w:rsidR="000E1046" w:rsidRPr="00302E93">
        <w:t xml:space="preserve"> (Accessed 12</w:t>
      </w:r>
      <w:r w:rsidR="00957EDE" w:rsidRPr="00957EDE">
        <w:t xml:space="preserve"> </w:t>
      </w:r>
      <w:r w:rsidR="00957EDE">
        <w:t xml:space="preserve">April </w:t>
      </w:r>
      <w:r w:rsidR="000E1046" w:rsidRPr="00302E93">
        <w:t>2025)</w:t>
      </w:r>
    </w:p>
    <w:p w14:paraId="7AEC54E8" w14:textId="4FE10C11" w:rsidR="007810C9" w:rsidRPr="00302E93" w:rsidRDefault="007810C9" w:rsidP="00726F01">
      <w:pPr>
        <w:spacing w:line="600" w:lineRule="auto"/>
        <w:ind w:left="720" w:hanging="720"/>
        <w:jc w:val="both"/>
      </w:pPr>
      <w:r w:rsidRPr="00302E93">
        <w:t>George, J.M., 2000. Emotions and leadership: The role of emotional intelligence. </w:t>
      </w:r>
      <w:r w:rsidRPr="00302E93">
        <w:rPr>
          <w:i/>
          <w:iCs/>
        </w:rPr>
        <w:t>Human relations</w:t>
      </w:r>
      <w:r w:rsidRPr="00302E93">
        <w:t>, </w:t>
      </w:r>
      <w:r w:rsidRPr="00302E93">
        <w:rPr>
          <w:i/>
          <w:iCs/>
        </w:rPr>
        <w:t>53</w:t>
      </w:r>
      <w:r w:rsidRPr="00302E93">
        <w:t>(8), pp.1027-1055.</w:t>
      </w:r>
      <w:r w:rsidR="004D1B2C" w:rsidRPr="00302E93">
        <w:t xml:space="preserve"> (Accessed 17</w:t>
      </w:r>
      <w:r w:rsidR="00957EDE" w:rsidRPr="00957EDE">
        <w:t xml:space="preserve"> </w:t>
      </w:r>
      <w:r w:rsidR="00957EDE">
        <w:t xml:space="preserve">April </w:t>
      </w:r>
      <w:r w:rsidR="004D1B2C" w:rsidRPr="00302E93">
        <w:t>2025)</w:t>
      </w:r>
    </w:p>
    <w:p w14:paraId="57824E8D" w14:textId="5BAD2BF5" w:rsidR="007810C9" w:rsidRPr="00302E93" w:rsidRDefault="007810C9" w:rsidP="00726F01">
      <w:pPr>
        <w:spacing w:line="600" w:lineRule="auto"/>
        <w:ind w:left="720" w:hanging="720"/>
        <w:jc w:val="both"/>
      </w:pPr>
      <w:r w:rsidRPr="00302E93">
        <w:t>Gibson, R., Till, A. and Adshead, G. (2018). Psychotherapeutic leadership and containment in psychiatry. </w:t>
      </w:r>
      <w:proofErr w:type="spellStart"/>
      <w:r w:rsidRPr="00302E93">
        <w:rPr>
          <w:i/>
          <w:iCs/>
        </w:rPr>
        <w:t>BJPsych</w:t>
      </w:r>
      <w:proofErr w:type="spellEnd"/>
      <w:r w:rsidRPr="00302E93">
        <w:rPr>
          <w:i/>
          <w:iCs/>
        </w:rPr>
        <w:t xml:space="preserve"> Advances</w:t>
      </w:r>
      <w:r w:rsidRPr="00302E93">
        <w:t>, 25(2), pp.133–141.</w:t>
      </w:r>
      <w:r w:rsidR="004D1B2C" w:rsidRPr="00302E93">
        <w:t xml:space="preserve"> Available at:</w:t>
      </w:r>
      <w:r w:rsidRPr="00302E93">
        <w:t xml:space="preserve"> doi: </w:t>
      </w:r>
      <w:hyperlink r:id="rId15" w:history="1">
        <w:r w:rsidRPr="00302E93">
          <w:rPr>
            <w:rStyle w:val="Hyperlink"/>
            <w:rFonts w:eastAsiaTheme="majorEastAsia"/>
            <w:color w:val="auto"/>
          </w:rPr>
          <w:t>https://doi.org/10.1192/bja.2018.42</w:t>
        </w:r>
      </w:hyperlink>
      <w:r w:rsidRPr="00302E93">
        <w:t xml:space="preserve">. </w:t>
      </w:r>
      <w:r w:rsidR="004D1B2C" w:rsidRPr="00302E93">
        <w:t xml:space="preserve"> (Accessed 19</w:t>
      </w:r>
      <w:r w:rsidR="00957EDE" w:rsidRPr="00957EDE">
        <w:t xml:space="preserve"> </w:t>
      </w:r>
      <w:r w:rsidR="00957EDE">
        <w:t xml:space="preserve">April </w:t>
      </w:r>
      <w:r w:rsidR="004D1B2C" w:rsidRPr="00302E93">
        <w:t>2025)</w:t>
      </w:r>
    </w:p>
    <w:p w14:paraId="3D0C643E" w14:textId="1BF58B0C" w:rsidR="007810C9" w:rsidRPr="00302E93" w:rsidRDefault="007810C9" w:rsidP="00726F01">
      <w:pPr>
        <w:spacing w:line="600" w:lineRule="auto"/>
        <w:ind w:left="720" w:hanging="720"/>
        <w:jc w:val="both"/>
      </w:pPr>
      <w:r w:rsidRPr="00302E93">
        <w:t>Gibson, R., Till, A. and Adshead, G., 2019. Psychotherapeutic leadership and containment in psychiatry. </w:t>
      </w:r>
      <w:proofErr w:type="spellStart"/>
      <w:r w:rsidRPr="00302E93">
        <w:rPr>
          <w:i/>
          <w:iCs/>
        </w:rPr>
        <w:t>BJPsych</w:t>
      </w:r>
      <w:proofErr w:type="spellEnd"/>
      <w:r w:rsidRPr="00302E93">
        <w:rPr>
          <w:i/>
          <w:iCs/>
        </w:rPr>
        <w:t xml:space="preserve"> Advances</w:t>
      </w:r>
      <w:r w:rsidRPr="00302E93">
        <w:t>, </w:t>
      </w:r>
      <w:r w:rsidRPr="00302E93">
        <w:rPr>
          <w:i/>
          <w:iCs/>
        </w:rPr>
        <w:t>25</w:t>
      </w:r>
      <w:r w:rsidRPr="00302E93">
        <w:t>(2), pp.133-141.</w:t>
      </w:r>
      <w:r w:rsidR="004D1B2C" w:rsidRPr="00302E93">
        <w:t xml:space="preserve"> (Accessed 12</w:t>
      </w:r>
      <w:r w:rsidR="00957EDE" w:rsidRPr="00957EDE">
        <w:t xml:space="preserve"> </w:t>
      </w:r>
      <w:r w:rsidR="00957EDE">
        <w:t xml:space="preserve">April </w:t>
      </w:r>
      <w:r w:rsidR="004D1B2C" w:rsidRPr="00302E93">
        <w:t>2025)</w:t>
      </w:r>
    </w:p>
    <w:p w14:paraId="1F6E8361" w14:textId="4388EA09" w:rsidR="007810C9" w:rsidRPr="00302E93" w:rsidRDefault="007810C9" w:rsidP="00726F01">
      <w:pPr>
        <w:spacing w:line="600" w:lineRule="auto"/>
        <w:ind w:left="720" w:hanging="720"/>
        <w:jc w:val="both"/>
      </w:pPr>
      <w:r w:rsidRPr="00302E93">
        <w:t>Goleman, D. (2000). </w:t>
      </w:r>
      <w:r w:rsidRPr="00302E93">
        <w:rPr>
          <w:i/>
          <w:iCs/>
        </w:rPr>
        <w:t>Leadership That Gets Results</w:t>
      </w:r>
      <w:r w:rsidRPr="00302E93">
        <w:t>. [online] </w:t>
      </w:r>
      <w:r w:rsidRPr="00302E93">
        <w:rPr>
          <w:i/>
          <w:iCs/>
        </w:rPr>
        <w:t>Harvard Business Review</w:t>
      </w:r>
      <w:r w:rsidRPr="00302E93">
        <w:t xml:space="preserve">. Harvard Business Review. Available at: </w:t>
      </w:r>
      <w:hyperlink r:id="rId16" w:history="1">
        <w:r w:rsidRPr="00302E93">
          <w:rPr>
            <w:rStyle w:val="Hyperlink"/>
            <w:rFonts w:eastAsiaTheme="majorEastAsia"/>
            <w:color w:val="auto"/>
          </w:rPr>
          <w:t>https://content.leadershipacademy.nhs.uk/aspce3/files/Leadership_that_gets_results_goleman.pdf</w:t>
        </w:r>
      </w:hyperlink>
      <w:r w:rsidRPr="00302E93">
        <w:t xml:space="preserve">. </w:t>
      </w:r>
      <w:r w:rsidR="004D1B2C" w:rsidRPr="00302E93">
        <w:t>(Accessed 25</w:t>
      </w:r>
      <w:r w:rsidR="00957EDE" w:rsidRPr="00957EDE">
        <w:t xml:space="preserve"> </w:t>
      </w:r>
      <w:r w:rsidR="00957EDE">
        <w:t xml:space="preserve">April </w:t>
      </w:r>
      <w:r w:rsidR="004D1B2C" w:rsidRPr="00302E93">
        <w:t>2025)</w:t>
      </w:r>
    </w:p>
    <w:p w14:paraId="6DB2E672" w14:textId="66079472" w:rsidR="007810C9" w:rsidRPr="00302E93" w:rsidRDefault="007810C9" w:rsidP="00726F01">
      <w:pPr>
        <w:spacing w:line="600" w:lineRule="auto"/>
        <w:ind w:left="720" w:hanging="720"/>
        <w:jc w:val="both"/>
      </w:pPr>
      <w:r w:rsidRPr="00302E93">
        <w:lastRenderedPageBreak/>
        <w:t>Grandi, N. and Tramontano, E. (2018). HERV Envelope Proteins: Physiological Role and Pathogenic Potential in Cancer and Autoimmunity. </w:t>
      </w:r>
      <w:r w:rsidRPr="00302E93">
        <w:rPr>
          <w:i/>
          <w:iCs/>
        </w:rPr>
        <w:t>Frontiers in Microbiology</w:t>
      </w:r>
      <w:r w:rsidRPr="00302E93">
        <w:t>, 9.</w:t>
      </w:r>
      <w:r w:rsidR="004D1B2C" w:rsidRPr="00302E93">
        <w:t xml:space="preserve"> Available at: </w:t>
      </w:r>
      <w:r w:rsidRPr="00302E93">
        <w:t xml:space="preserve"> doi: </w:t>
      </w:r>
      <w:hyperlink r:id="rId17" w:history="1">
        <w:r w:rsidRPr="00302E93">
          <w:rPr>
            <w:rStyle w:val="Hyperlink"/>
            <w:rFonts w:eastAsiaTheme="majorEastAsia"/>
            <w:color w:val="auto"/>
          </w:rPr>
          <w:t>https://doi.org/10.3389/fmicb.2018.00462</w:t>
        </w:r>
      </w:hyperlink>
      <w:r w:rsidRPr="00302E93">
        <w:t xml:space="preserve">. </w:t>
      </w:r>
      <w:r w:rsidR="004D1B2C" w:rsidRPr="00302E93">
        <w:t>(Accessed 19</w:t>
      </w:r>
      <w:r w:rsidR="00957EDE" w:rsidRPr="00957EDE">
        <w:t xml:space="preserve"> </w:t>
      </w:r>
      <w:r w:rsidR="00957EDE">
        <w:t xml:space="preserve">April </w:t>
      </w:r>
      <w:r w:rsidR="004D1B2C" w:rsidRPr="00302E93">
        <w:t>2025)</w:t>
      </w:r>
    </w:p>
    <w:p w14:paraId="033F84D3" w14:textId="42BCA8F8" w:rsidR="007810C9" w:rsidRPr="00302E93" w:rsidRDefault="007810C9" w:rsidP="00726F01">
      <w:pPr>
        <w:spacing w:line="600" w:lineRule="auto"/>
        <w:ind w:left="720" w:hanging="720"/>
        <w:jc w:val="both"/>
      </w:pPr>
      <w:r w:rsidRPr="00302E93">
        <w:t>Grover, S. and Furnham, A. (2016). Coaching as a Developmental Intervention in Organisations: A Systematic Review of Its Effectiveness and the Mechanisms Underlying It. </w:t>
      </w:r>
      <w:proofErr w:type="spellStart"/>
      <w:r w:rsidRPr="00302E93">
        <w:rPr>
          <w:i/>
          <w:iCs/>
        </w:rPr>
        <w:t>PLoS</w:t>
      </w:r>
      <w:proofErr w:type="spellEnd"/>
      <w:r w:rsidRPr="00302E93">
        <w:rPr>
          <w:i/>
          <w:iCs/>
        </w:rPr>
        <w:t xml:space="preserve"> ONE</w:t>
      </w:r>
      <w:r w:rsidRPr="00302E93">
        <w:t>, [online] 11(7), pp.e0159137–e0159137.</w:t>
      </w:r>
      <w:r w:rsidR="004D1B2C" w:rsidRPr="00302E93">
        <w:t>Available at:</w:t>
      </w:r>
      <w:r w:rsidRPr="00302E93">
        <w:t xml:space="preserve"> doi: </w:t>
      </w:r>
      <w:hyperlink r:id="rId18" w:history="1">
        <w:r w:rsidRPr="00302E93">
          <w:rPr>
            <w:rStyle w:val="Hyperlink"/>
            <w:rFonts w:eastAsiaTheme="majorEastAsia"/>
            <w:color w:val="auto"/>
          </w:rPr>
          <w:t>https://doi.org/10.1371/journal.pone.0159137</w:t>
        </w:r>
      </w:hyperlink>
      <w:r w:rsidRPr="00302E93">
        <w:t xml:space="preserve">. </w:t>
      </w:r>
      <w:r w:rsidR="004D1B2C" w:rsidRPr="00302E93">
        <w:t>(Accessed 25</w:t>
      </w:r>
      <w:r w:rsidR="00957EDE" w:rsidRPr="00957EDE">
        <w:t xml:space="preserve"> </w:t>
      </w:r>
      <w:r w:rsidR="00957EDE">
        <w:t xml:space="preserve">April </w:t>
      </w:r>
      <w:r w:rsidR="004D1B2C" w:rsidRPr="00302E93">
        <w:t>2025)</w:t>
      </w:r>
    </w:p>
    <w:p w14:paraId="50FC8552" w14:textId="4E93067D" w:rsidR="007C724B" w:rsidRPr="00302E93" w:rsidRDefault="007C724B" w:rsidP="00726F01">
      <w:pPr>
        <w:spacing w:line="600" w:lineRule="auto"/>
        <w:ind w:left="720" w:hanging="720"/>
        <w:jc w:val="both"/>
      </w:pPr>
      <w:r w:rsidRPr="00302E93">
        <w:t xml:space="preserve">Gunasekera, G., </w:t>
      </w:r>
      <w:proofErr w:type="spellStart"/>
      <w:r w:rsidRPr="00302E93">
        <w:t>Liyanagamage</w:t>
      </w:r>
      <w:proofErr w:type="spellEnd"/>
      <w:r w:rsidRPr="00302E93">
        <w:t>, N., &amp; Fernando, M. (2021). The role of emotional intelligence in student-supervisor relationships: Implications on the psychological safety of doctoral students. The International Journal of Management Education, 19(2), 100491.</w:t>
      </w:r>
      <w:r w:rsidR="004D1B2C" w:rsidRPr="00302E93">
        <w:t xml:space="preserve"> Available </w:t>
      </w:r>
      <w:r w:rsidR="00957EDE" w:rsidRPr="00302E93">
        <w:t>at:</w:t>
      </w:r>
      <w:r w:rsidRPr="00302E93">
        <w:t xml:space="preserve"> https://doi.org/10.1016/j.ijme.2021.100491 8.  </w:t>
      </w:r>
      <w:r w:rsidR="004D1B2C" w:rsidRPr="00302E93">
        <w:t>(Accessed 12</w:t>
      </w:r>
      <w:r w:rsidR="00957EDE" w:rsidRPr="00957EDE">
        <w:t xml:space="preserve"> </w:t>
      </w:r>
      <w:r w:rsidR="00957EDE">
        <w:t xml:space="preserve">April </w:t>
      </w:r>
      <w:r w:rsidR="004D1B2C" w:rsidRPr="00302E93">
        <w:t xml:space="preserve">2025)  </w:t>
      </w:r>
    </w:p>
    <w:p w14:paraId="5B91887A" w14:textId="422265E8" w:rsidR="007C724B" w:rsidRPr="00302E93" w:rsidRDefault="007C724B" w:rsidP="00726F01">
      <w:pPr>
        <w:spacing w:line="600" w:lineRule="auto"/>
        <w:ind w:left="720" w:hanging="720"/>
        <w:jc w:val="both"/>
      </w:pPr>
      <w:r w:rsidRPr="00302E93">
        <w:t xml:space="preserve">Hartung, P. (2020). The impact of self-awareness on leadership </w:t>
      </w:r>
      <w:proofErr w:type="spellStart"/>
      <w:r w:rsidRPr="00302E93">
        <w:t>behavior</w:t>
      </w:r>
      <w:proofErr w:type="spellEnd"/>
      <w:r w:rsidRPr="00302E93">
        <w:t>. Journal of Applied Leadership and Management, 8, 1–</w:t>
      </w:r>
      <w:r w:rsidR="004D1B2C" w:rsidRPr="00302E93">
        <w:t xml:space="preserve">21. Available at: </w:t>
      </w:r>
      <w:r w:rsidRPr="00302E93">
        <w:t xml:space="preserve"> </w:t>
      </w:r>
      <w:hyperlink r:id="rId19" w:history="1">
        <w:r w:rsidRPr="00302E93">
          <w:rPr>
            <w:rStyle w:val="Hyperlink"/>
            <w:color w:val="auto"/>
          </w:rPr>
          <w:t>https://www.econstor.eu/handle/10419/251923</w:t>
        </w:r>
      </w:hyperlink>
      <w:r w:rsidRPr="00302E93">
        <w:t xml:space="preserve"> </w:t>
      </w:r>
      <w:r w:rsidR="004D1B2C" w:rsidRPr="00302E93">
        <w:t>(Accessed 19</w:t>
      </w:r>
      <w:r w:rsidR="00957EDE" w:rsidRPr="00957EDE">
        <w:t xml:space="preserve"> </w:t>
      </w:r>
      <w:r w:rsidR="00957EDE">
        <w:t xml:space="preserve">April </w:t>
      </w:r>
      <w:r w:rsidR="004D1B2C" w:rsidRPr="00302E93">
        <w:t>2025)</w:t>
      </w:r>
    </w:p>
    <w:p w14:paraId="36D74B39" w14:textId="7D0300BF" w:rsidR="007810C9" w:rsidRPr="00302E93" w:rsidRDefault="007810C9" w:rsidP="00726F01">
      <w:pPr>
        <w:spacing w:line="600" w:lineRule="auto"/>
        <w:ind w:left="720" w:hanging="720"/>
        <w:jc w:val="both"/>
      </w:pPr>
      <w:r w:rsidRPr="00302E93">
        <w:t>Humphrey, R.H., 2002. The many faces of emotional leadership. </w:t>
      </w:r>
      <w:r w:rsidRPr="00302E93">
        <w:rPr>
          <w:i/>
          <w:iCs/>
        </w:rPr>
        <w:t>The leadership quarterly</w:t>
      </w:r>
      <w:r w:rsidRPr="00302E93">
        <w:t>, </w:t>
      </w:r>
      <w:r w:rsidRPr="00302E93">
        <w:rPr>
          <w:i/>
          <w:iCs/>
        </w:rPr>
        <w:t>13</w:t>
      </w:r>
      <w:r w:rsidRPr="00302E93">
        <w:t>(5), pp.493-504.</w:t>
      </w:r>
      <w:r w:rsidR="004D1B2C" w:rsidRPr="00302E93">
        <w:t xml:space="preserve"> (Accessed 12</w:t>
      </w:r>
      <w:r w:rsidR="00957EDE" w:rsidRPr="00957EDE">
        <w:t xml:space="preserve"> </w:t>
      </w:r>
      <w:r w:rsidR="00957EDE">
        <w:t xml:space="preserve">April </w:t>
      </w:r>
      <w:r w:rsidR="004D1B2C" w:rsidRPr="00302E93">
        <w:t>2025)</w:t>
      </w:r>
    </w:p>
    <w:p w14:paraId="7C6DA8DD" w14:textId="6BABC61E" w:rsidR="007810C9" w:rsidRPr="00302E93" w:rsidRDefault="007810C9" w:rsidP="00726F01">
      <w:pPr>
        <w:spacing w:line="600" w:lineRule="auto"/>
        <w:ind w:left="720" w:hanging="720"/>
        <w:jc w:val="both"/>
      </w:pPr>
      <w:r w:rsidRPr="00302E93">
        <w:t xml:space="preserve">Jordan, P.J., </w:t>
      </w:r>
      <w:proofErr w:type="spellStart"/>
      <w:r w:rsidRPr="00302E93">
        <w:t>Ashkanasy</w:t>
      </w:r>
      <w:proofErr w:type="spellEnd"/>
      <w:r w:rsidRPr="00302E93">
        <w:t xml:space="preserve">, N.M. and Hartel, C.E., 2002. Emotional intelligence as a moderator of emotional and </w:t>
      </w:r>
      <w:proofErr w:type="spellStart"/>
      <w:r w:rsidRPr="00302E93">
        <w:t>behavioral</w:t>
      </w:r>
      <w:proofErr w:type="spellEnd"/>
      <w:r w:rsidRPr="00302E93">
        <w:t xml:space="preserve"> reactions to job insecurity. </w:t>
      </w:r>
      <w:r w:rsidRPr="00302E93">
        <w:rPr>
          <w:i/>
          <w:iCs/>
        </w:rPr>
        <w:t>Academy of Management review</w:t>
      </w:r>
      <w:r w:rsidRPr="00302E93">
        <w:t>, </w:t>
      </w:r>
      <w:r w:rsidRPr="00302E93">
        <w:rPr>
          <w:i/>
          <w:iCs/>
        </w:rPr>
        <w:t>27</w:t>
      </w:r>
      <w:r w:rsidRPr="00302E93">
        <w:t>(3), pp.361-372.</w:t>
      </w:r>
      <w:r w:rsidR="004D1B2C" w:rsidRPr="00302E93">
        <w:t xml:space="preserve"> (Accessed 15</w:t>
      </w:r>
      <w:r w:rsidR="00957EDE">
        <w:t xml:space="preserve"> April</w:t>
      </w:r>
      <w:r w:rsidR="00957EDE" w:rsidRPr="00302E93">
        <w:t xml:space="preserve"> </w:t>
      </w:r>
      <w:r w:rsidR="004D1B2C" w:rsidRPr="00302E93">
        <w:t>2025)</w:t>
      </w:r>
    </w:p>
    <w:p w14:paraId="15F4315B" w14:textId="661B23B3" w:rsidR="007810C9" w:rsidRPr="00302E93" w:rsidRDefault="007810C9" w:rsidP="00726F01">
      <w:pPr>
        <w:spacing w:line="600" w:lineRule="auto"/>
        <w:ind w:left="720" w:hanging="720"/>
        <w:jc w:val="both"/>
      </w:pPr>
      <w:r w:rsidRPr="00302E93">
        <w:lastRenderedPageBreak/>
        <w:t>Kline, R. (2019). Leadership in the NHS. </w:t>
      </w:r>
      <w:r w:rsidRPr="00302E93">
        <w:rPr>
          <w:i/>
          <w:iCs/>
        </w:rPr>
        <w:t>BMJ Leader</w:t>
      </w:r>
      <w:r w:rsidRPr="00302E93">
        <w:t>, [online] 3(4), pp.129–132.</w:t>
      </w:r>
      <w:r w:rsidR="004D1B2C" w:rsidRPr="00302E93">
        <w:t>Available at:</w:t>
      </w:r>
      <w:r w:rsidRPr="00302E93">
        <w:t xml:space="preserve"> doi: </w:t>
      </w:r>
      <w:hyperlink r:id="rId20" w:history="1">
        <w:r w:rsidRPr="00302E93">
          <w:rPr>
            <w:rStyle w:val="Hyperlink"/>
            <w:rFonts w:eastAsiaTheme="majorEastAsia"/>
            <w:color w:val="auto"/>
          </w:rPr>
          <w:t>https://doi.org/10.1136/leader-2019-000159</w:t>
        </w:r>
      </w:hyperlink>
      <w:r w:rsidRPr="00302E93">
        <w:t xml:space="preserve">. </w:t>
      </w:r>
      <w:r w:rsidR="004D1B2C" w:rsidRPr="00302E93">
        <w:t xml:space="preserve"> (Accessed 1</w:t>
      </w:r>
      <w:r w:rsidR="00957EDE">
        <w:t>7</w:t>
      </w:r>
      <w:r w:rsidR="00957EDE" w:rsidRPr="00957EDE">
        <w:t xml:space="preserve"> </w:t>
      </w:r>
      <w:r w:rsidR="00957EDE">
        <w:t xml:space="preserve">April </w:t>
      </w:r>
      <w:r w:rsidR="004D1B2C" w:rsidRPr="00302E93">
        <w:t>2025)</w:t>
      </w:r>
    </w:p>
    <w:p w14:paraId="48F52B89" w14:textId="30EEC46C" w:rsidR="007C724B" w:rsidRPr="00302E93" w:rsidRDefault="007C724B" w:rsidP="00726F01">
      <w:pPr>
        <w:spacing w:line="600" w:lineRule="auto"/>
        <w:ind w:left="720" w:hanging="720"/>
        <w:jc w:val="both"/>
      </w:pPr>
      <w:r w:rsidRPr="00302E93">
        <w:t xml:space="preserve">Kumar, M., Singh, K., Tewari, V., &amp; Misra, M. (2021). Achieving business excellence through workplace conflict resolution: using emotional intelligence as an effective tool. International Journal of Business Excellence, 24(4), 541. </w:t>
      </w:r>
      <w:r w:rsidR="004D1B2C" w:rsidRPr="00302E93">
        <w:t xml:space="preserve">Available at: </w:t>
      </w:r>
      <w:hyperlink r:id="rId21" w:history="1">
        <w:r w:rsidR="004D1B2C" w:rsidRPr="00302E93">
          <w:rPr>
            <w:rStyle w:val="Hyperlink"/>
            <w:color w:val="auto"/>
          </w:rPr>
          <w:t>https://doi.org/10.1504/ijbex.2021.117650</w:t>
        </w:r>
      </w:hyperlink>
      <w:r w:rsidRPr="00302E93">
        <w:t xml:space="preserve"> </w:t>
      </w:r>
      <w:r w:rsidR="004D1B2C" w:rsidRPr="00302E93">
        <w:t>(Accessed 19</w:t>
      </w:r>
      <w:r w:rsidR="00957EDE" w:rsidRPr="00957EDE">
        <w:t xml:space="preserve"> </w:t>
      </w:r>
      <w:r w:rsidR="00957EDE">
        <w:t xml:space="preserve">April </w:t>
      </w:r>
      <w:r w:rsidR="004D1B2C" w:rsidRPr="00302E93">
        <w:t>2025)</w:t>
      </w:r>
    </w:p>
    <w:p w14:paraId="54162854" w14:textId="6C767759" w:rsidR="007810C9" w:rsidRPr="00302E93" w:rsidRDefault="007810C9" w:rsidP="00726F01">
      <w:pPr>
        <w:spacing w:line="600" w:lineRule="auto"/>
        <w:ind w:left="720" w:hanging="720"/>
        <w:jc w:val="both"/>
      </w:pPr>
      <w:r w:rsidRPr="00302E93">
        <w:t>Local.gov.uk. (2025). </w:t>
      </w:r>
      <w:r w:rsidRPr="00302E93">
        <w:rPr>
          <w:i/>
          <w:iCs/>
        </w:rPr>
        <w:t>8. Leading teams inclusively</w:t>
      </w:r>
      <w:r w:rsidRPr="00302E93">
        <w:t xml:space="preserve">. [online] Available at: https://www.local.gov.uk/our-support/partners-care-and-health/adult-social-care-workforce/leading-middle-learning-and/leading-inclusively </w:t>
      </w:r>
      <w:r w:rsidR="004D1B2C" w:rsidRPr="00302E93">
        <w:t>(</w:t>
      </w:r>
      <w:r w:rsidRPr="00302E93">
        <w:t>Accessed 26</w:t>
      </w:r>
      <w:r w:rsidR="00957EDE">
        <w:t xml:space="preserve"> April</w:t>
      </w:r>
      <w:r w:rsidR="00957EDE" w:rsidRPr="00302E93">
        <w:t xml:space="preserve"> </w:t>
      </w:r>
      <w:r w:rsidRPr="00302E93">
        <w:t>2025</w:t>
      </w:r>
      <w:r w:rsidR="004D1B2C" w:rsidRPr="00302E93">
        <w:t>)</w:t>
      </w:r>
      <w:r w:rsidRPr="00302E93">
        <w:t>.</w:t>
      </w:r>
    </w:p>
    <w:p w14:paraId="71160829" w14:textId="76EE5BB2" w:rsidR="007810C9" w:rsidRPr="00302E93" w:rsidRDefault="007810C9" w:rsidP="00726F01">
      <w:pPr>
        <w:spacing w:line="600" w:lineRule="auto"/>
        <w:ind w:left="720" w:hanging="720"/>
        <w:jc w:val="both"/>
      </w:pPr>
      <w:r w:rsidRPr="00302E93">
        <w:t>Mayer, J.D., Salovey, P. and Caruso, D.R., 2004. TARGET ARTICLES:" emotional intelligence: Theory, findings, and Implications". </w:t>
      </w:r>
      <w:r w:rsidRPr="00302E93">
        <w:rPr>
          <w:i/>
          <w:iCs/>
        </w:rPr>
        <w:t>Psychological inquiry</w:t>
      </w:r>
      <w:r w:rsidRPr="00302E93">
        <w:t>, </w:t>
      </w:r>
      <w:r w:rsidRPr="00302E93">
        <w:rPr>
          <w:i/>
          <w:iCs/>
        </w:rPr>
        <w:t>15</w:t>
      </w:r>
      <w:r w:rsidRPr="00302E93">
        <w:t>(3), pp.197-215.</w:t>
      </w:r>
      <w:r w:rsidR="004D1B2C" w:rsidRPr="00302E93">
        <w:t xml:space="preserve"> (Accessed 12</w:t>
      </w:r>
      <w:r w:rsidR="00957EDE" w:rsidRPr="00957EDE">
        <w:t xml:space="preserve"> </w:t>
      </w:r>
      <w:r w:rsidR="00957EDE">
        <w:t xml:space="preserve">April </w:t>
      </w:r>
      <w:r w:rsidR="004D1B2C" w:rsidRPr="00302E93">
        <w:t>2025)</w:t>
      </w:r>
    </w:p>
    <w:p w14:paraId="75441171" w14:textId="67126A55" w:rsidR="007810C9" w:rsidRPr="00302E93" w:rsidRDefault="007810C9" w:rsidP="00726F01">
      <w:pPr>
        <w:spacing w:line="600" w:lineRule="auto"/>
        <w:ind w:left="720" w:hanging="720"/>
        <w:jc w:val="both"/>
      </w:pPr>
      <w:r w:rsidRPr="00302E93">
        <w:t>Melita Prati, L., Douglas, C., Ferris, G.R., Ammeter, A.P. and Buckley, M.R., 2003. Emotional intelligence, leadership effectiveness, and team outcomes. </w:t>
      </w:r>
      <w:r w:rsidRPr="00302E93">
        <w:rPr>
          <w:i/>
          <w:iCs/>
        </w:rPr>
        <w:t>The international journal of organizational analysis</w:t>
      </w:r>
      <w:r w:rsidRPr="00302E93">
        <w:t>, </w:t>
      </w:r>
      <w:r w:rsidRPr="00302E93">
        <w:rPr>
          <w:i/>
          <w:iCs/>
        </w:rPr>
        <w:t>11</w:t>
      </w:r>
      <w:r w:rsidRPr="00302E93">
        <w:t>(1), pp.21-40.</w:t>
      </w:r>
      <w:r w:rsidR="004D1B2C" w:rsidRPr="00302E93">
        <w:t xml:space="preserve"> (Accessed 15</w:t>
      </w:r>
      <w:r w:rsidR="00957EDE" w:rsidRPr="00957EDE">
        <w:t xml:space="preserve"> </w:t>
      </w:r>
      <w:r w:rsidR="00957EDE">
        <w:t xml:space="preserve">April </w:t>
      </w:r>
      <w:r w:rsidR="004D1B2C" w:rsidRPr="00302E93">
        <w:t>2025)</w:t>
      </w:r>
    </w:p>
    <w:p w14:paraId="4F5E0254" w14:textId="5A967114" w:rsidR="007810C9" w:rsidRPr="00302E93" w:rsidRDefault="007810C9" w:rsidP="00726F01">
      <w:pPr>
        <w:spacing w:line="600" w:lineRule="auto"/>
        <w:ind w:left="720" w:hanging="720"/>
        <w:jc w:val="both"/>
      </w:pPr>
      <w:r w:rsidRPr="00302E93">
        <w:t>Nhselect.nhs.uk. (2025). </w:t>
      </w:r>
      <w:r w:rsidRPr="00302E93">
        <w:rPr>
          <w:i/>
          <w:iCs/>
        </w:rPr>
        <w:t>NHS Elect - Emotional intelligent leadership overview</w:t>
      </w:r>
      <w:r w:rsidRPr="00302E93">
        <w:t xml:space="preserve">. [online] Available at: </w:t>
      </w:r>
      <w:hyperlink r:id="rId22" w:history="1">
        <w:r w:rsidRPr="00302E93">
          <w:rPr>
            <w:rStyle w:val="Hyperlink"/>
            <w:rFonts w:eastAsiaTheme="majorEastAsia"/>
            <w:color w:val="auto"/>
          </w:rPr>
          <w:t>https://www.nhselect.nhs.uk/Emotional-intelligent-leadership-overview</w:t>
        </w:r>
      </w:hyperlink>
      <w:r w:rsidRPr="00302E93">
        <w:t xml:space="preserve">  </w:t>
      </w:r>
      <w:r w:rsidR="004D1B2C" w:rsidRPr="00302E93">
        <w:t>(</w:t>
      </w:r>
      <w:r w:rsidRPr="00302E93">
        <w:t>Accessed 26</w:t>
      </w:r>
      <w:r w:rsidR="00957EDE" w:rsidRPr="00957EDE">
        <w:t xml:space="preserve"> </w:t>
      </w:r>
      <w:r w:rsidR="00957EDE">
        <w:t xml:space="preserve">April </w:t>
      </w:r>
      <w:r w:rsidRPr="00302E93">
        <w:t>2025</w:t>
      </w:r>
      <w:r w:rsidR="004D1B2C" w:rsidRPr="00302E93">
        <w:t>)</w:t>
      </w:r>
      <w:r w:rsidRPr="00302E93">
        <w:t>.</w:t>
      </w:r>
    </w:p>
    <w:p w14:paraId="648C281B" w14:textId="514A5514" w:rsidR="007810C9" w:rsidRPr="00302E93" w:rsidRDefault="007810C9" w:rsidP="00726F01">
      <w:pPr>
        <w:spacing w:line="600" w:lineRule="auto"/>
        <w:ind w:left="720" w:hanging="720"/>
        <w:jc w:val="both"/>
      </w:pPr>
      <w:r w:rsidRPr="00302E93">
        <w:t>OUP Academic. (2025). </w:t>
      </w:r>
      <w:r w:rsidRPr="00302E93">
        <w:rPr>
          <w:i/>
          <w:iCs/>
        </w:rPr>
        <w:t>Oxford Academic</w:t>
      </w:r>
      <w:r w:rsidRPr="00302E93">
        <w:t xml:space="preserve">. [online] Available at: </w:t>
      </w:r>
      <w:hyperlink r:id="rId23" w:history="1">
        <w:r w:rsidRPr="00302E93">
          <w:rPr>
            <w:rStyle w:val="Hyperlink"/>
            <w:rFonts w:eastAsiaTheme="majorEastAsia"/>
            <w:color w:val="auto"/>
          </w:rPr>
          <w:t>https://academic.oup.com/?login=f</w:t>
        </w:r>
      </w:hyperlink>
      <w:r w:rsidRPr="00302E93">
        <w:t xml:space="preserve"> </w:t>
      </w:r>
      <w:r w:rsidR="004D1B2C" w:rsidRPr="00302E93">
        <w:t>ales (</w:t>
      </w:r>
      <w:r w:rsidRPr="00302E93">
        <w:t>Accessed 26</w:t>
      </w:r>
      <w:r w:rsidR="00957EDE" w:rsidRPr="00957EDE">
        <w:t xml:space="preserve"> </w:t>
      </w:r>
      <w:r w:rsidR="00957EDE">
        <w:t xml:space="preserve">April </w:t>
      </w:r>
      <w:r w:rsidRPr="00302E93">
        <w:t>2025</w:t>
      </w:r>
      <w:r w:rsidR="004D1B2C" w:rsidRPr="00302E93">
        <w:t>)</w:t>
      </w:r>
      <w:r w:rsidRPr="00302E93">
        <w:t>.</w:t>
      </w:r>
    </w:p>
    <w:p w14:paraId="6FEB7A9C" w14:textId="6D9F70F0" w:rsidR="007810C9" w:rsidRPr="00302E93" w:rsidRDefault="007810C9" w:rsidP="00726F01">
      <w:pPr>
        <w:spacing w:line="600" w:lineRule="auto"/>
        <w:ind w:left="720" w:hanging="720"/>
        <w:jc w:val="both"/>
      </w:pPr>
      <w:r w:rsidRPr="00302E93">
        <w:lastRenderedPageBreak/>
        <w:t>Palmer, B., Walls, M., Burgess, Z. and Stough, C., 2001. Emotional intelligence and effective leadership. </w:t>
      </w:r>
      <w:r w:rsidRPr="00302E93">
        <w:rPr>
          <w:i/>
          <w:iCs/>
        </w:rPr>
        <w:t>Leadership &amp; Organization development journal</w:t>
      </w:r>
      <w:r w:rsidRPr="00302E93">
        <w:t>, </w:t>
      </w:r>
      <w:r w:rsidRPr="00302E93">
        <w:rPr>
          <w:i/>
          <w:iCs/>
        </w:rPr>
        <w:t>22</w:t>
      </w:r>
      <w:r w:rsidRPr="00302E93">
        <w:t>(1), pp.5-10.</w:t>
      </w:r>
      <w:r w:rsidR="004D1B2C" w:rsidRPr="00302E93">
        <w:t xml:space="preserve"> (Accessed 12</w:t>
      </w:r>
      <w:r w:rsidR="00957EDE" w:rsidRPr="00957EDE">
        <w:t xml:space="preserve"> </w:t>
      </w:r>
      <w:r w:rsidR="00957EDE">
        <w:t xml:space="preserve">April </w:t>
      </w:r>
      <w:r w:rsidR="004D1B2C" w:rsidRPr="00302E93">
        <w:t>2025)</w:t>
      </w:r>
    </w:p>
    <w:p w14:paraId="2AF14940" w14:textId="50382A79" w:rsidR="007C724B" w:rsidRPr="00302E93" w:rsidRDefault="007C724B" w:rsidP="00726F01">
      <w:pPr>
        <w:spacing w:line="600" w:lineRule="auto"/>
        <w:ind w:left="720" w:hanging="720"/>
        <w:jc w:val="both"/>
      </w:pPr>
      <w:r w:rsidRPr="00302E93">
        <w:t xml:space="preserve">Ran, Z., Gul, A., Akbar, A., Haider, S. A., Zeeshan, A., &amp; Akbar, M. (2021). Role of Gender-Based Emotional Intelligence in Corporate Financial Decision-Making. Psychology Research and </w:t>
      </w:r>
      <w:r w:rsidR="004D1B2C" w:rsidRPr="00302E93">
        <w:t>Behaviour</w:t>
      </w:r>
      <w:r w:rsidRPr="00302E93">
        <w:t xml:space="preserve"> Management, Volume 14, 2231–2244. </w:t>
      </w:r>
      <w:r w:rsidR="004D1B2C" w:rsidRPr="00302E93">
        <w:t xml:space="preserve">Available at: </w:t>
      </w:r>
      <w:hyperlink r:id="rId24" w:history="1">
        <w:r w:rsidR="004D1B2C" w:rsidRPr="00302E93">
          <w:rPr>
            <w:rStyle w:val="Hyperlink"/>
            <w:color w:val="auto"/>
          </w:rPr>
          <w:t>https://doi.org/10.2147/prbm.s335022</w:t>
        </w:r>
      </w:hyperlink>
      <w:r w:rsidRPr="00302E93">
        <w:t xml:space="preserve"> </w:t>
      </w:r>
      <w:r w:rsidR="004D1B2C" w:rsidRPr="00302E93">
        <w:t>(Accessed 15</w:t>
      </w:r>
      <w:r w:rsidR="00957EDE" w:rsidRPr="00957EDE">
        <w:t xml:space="preserve"> </w:t>
      </w:r>
      <w:r w:rsidR="00957EDE">
        <w:t xml:space="preserve">April </w:t>
      </w:r>
      <w:r w:rsidR="004D1B2C" w:rsidRPr="00302E93">
        <w:t xml:space="preserve">2025) </w:t>
      </w:r>
    </w:p>
    <w:p w14:paraId="37CB949B" w14:textId="510A2676" w:rsidR="007810C9" w:rsidRPr="00302E93" w:rsidRDefault="007810C9" w:rsidP="00726F01">
      <w:pPr>
        <w:spacing w:line="600" w:lineRule="auto"/>
        <w:ind w:left="720" w:hanging="720"/>
        <w:jc w:val="both"/>
      </w:pPr>
      <w:r w:rsidRPr="00302E93">
        <w:t xml:space="preserve">Rosete, D. and </w:t>
      </w:r>
      <w:proofErr w:type="spellStart"/>
      <w:r w:rsidRPr="00302E93">
        <w:t>Ciarrochi</w:t>
      </w:r>
      <w:proofErr w:type="spellEnd"/>
      <w:r w:rsidRPr="00302E93">
        <w:t>, J., 2005. Emotional intelligence and its relationship to workplace performance outcomes of leadership effectiveness. </w:t>
      </w:r>
      <w:r w:rsidRPr="00302E93">
        <w:rPr>
          <w:i/>
          <w:iCs/>
        </w:rPr>
        <w:t>Leadership &amp; Organization Development Journal</w:t>
      </w:r>
      <w:r w:rsidRPr="00302E93">
        <w:t>, </w:t>
      </w:r>
      <w:r w:rsidRPr="00302E93">
        <w:rPr>
          <w:i/>
          <w:iCs/>
        </w:rPr>
        <w:t>26</w:t>
      </w:r>
      <w:r w:rsidRPr="00302E93">
        <w:t>(5), pp.388-399.</w:t>
      </w:r>
      <w:r w:rsidR="004D1B2C" w:rsidRPr="00302E93">
        <w:t xml:space="preserve"> (Accessed 19</w:t>
      </w:r>
      <w:r w:rsidR="00957EDE" w:rsidRPr="00957EDE">
        <w:t xml:space="preserve"> </w:t>
      </w:r>
      <w:r w:rsidR="00957EDE">
        <w:t xml:space="preserve">April </w:t>
      </w:r>
      <w:r w:rsidR="004D1B2C" w:rsidRPr="00302E93">
        <w:t>2025)</w:t>
      </w:r>
    </w:p>
    <w:p w14:paraId="1810C15F" w14:textId="2D8ED82B" w:rsidR="007810C9" w:rsidRPr="00302E93" w:rsidRDefault="007810C9" w:rsidP="00726F01">
      <w:pPr>
        <w:spacing w:line="600" w:lineRule="auto"/>
        <w:ind w:left="720" w:hanging="720"/>
        <w:jc w:val="both"/>
      </w:pPr>
      <w:r w:rsidRPr="00302E93">
        <w:t>Salovey, P. and Mayer, J.D., 1990. Emotional intelligence. </w:t>
      </w:r>
      <w:r w:rsidRPr="00302E93">
        <w:rPr>
          <w:i/>
          <w:iCs/>
        </w:rPr>
        <w:t>Imagination, cognition and personality</w:t>
      </w:r>
      <w:r w:rsidRPr="00302E93">
        <w:t>, </w:t>
      </w:r>
      <w:r w:rsidRPr="00302E93">
        <w:rPr>
          <w:i/>
          <w:iCs/>
        </w:rPr>
        <w:t>9</w:t>
      </w:r>
      <w:r w:rsidRPr="00302E93">
        <w:t>(3), pp.185-211.</w:t>
      </w:r>
      <w:r w:rsidR="004D1B2C" w:rsidRPr="00302E93">
        <w:t xml:space="preserve"> (Accessed 17</w:t>
      </w:r>
      <w:r w:rsidR="00957EDE" w:rsidRPr="00957EDE">
        <w:t xml:space="preserve"> </w:t>
      </w:r>
      <w:r w:rsidR="00957EDE">
        <w:t xml:space="preserve">April </w:t>
      </w:r>
      <w:r w:rsidR="004D1B2C" w:rsidRPr="00302E93">
        <w:t>2025)</w:t>
      </w:r>
    </w:p>
    <w:p w14:paraId="55D722CA" w14:textId="31131CE9" w:rsidR="007810C9" w:rsidRPr="00302E93" w:rsidRDefault="007810C9" w:rsidP="00726F01">
      <w:pPr>
        <w:spacing w:line="600" w:lineRule="auto"/>
        <w:ind w:left="720" w:hanging="720"/>
        <w:jc w:val="both"/>
      </w:pPr>
      <w:r w:rsidRPr="00302E93">
        <w:t xml:space="preserve">Saxena, A., </w:t>
      </w:r>
      <w:proofErr w:type="spellStart"/>
      <w:r w:rsidRPr="00302E93">
        <w:t>Desanghere</w:t>
      </w:r>
      <w:proofErr w:type="spellEnd"/>
      <w:r w:rsidRPr="00302E93">
        <w:t>, L., Stobart, K. and Walker, K., 2017. Goleman’s leadership styles at different hierarchical levels in medical education. </w:t>
      </w:r>
      <w:r w:rsidRPr="00302E93">
        <w:rPr>
          <w:i/>
          <w:iCs/>
        </w:rPr>
        <w:t>BMC medical education</w:t>
      </w:r>
      <w:r w:rsidRPr="00302E93">
        <w:t>, </w:t>
      </w:r>
      <w:r w:rsidRPr="00302E93">
        <w:rPr>
          <w:i/>
          <w:iCs/>
        </w:rPr>
        <w:t>17</w:t>
      </w:r>
      <w:r w:rsidRPr="00302E93">
        <w:t>, pp.1-9.</w:t>
      </w:r>
      <w:r w:rsidR="004D1B2C" w:rsidRPr="00302E93">
        <w:t xml:space="preserve"> (Accessed 12</w:t>
      </w:r>
      <w:r w:rsidR="00957EDE" w:rsidRPr="00957EDE">
        <w:t xml:space="preserve"> </w:t>
      </w:r>
      <w:r w:rsidR="00957EDE">
        <w:t xml:space="preserve">April </w:t>
      </w:r>
      <w:r w:rsidR="004D1B2C" w:rsidRPr="00302E93">
        <w:t>2025)</w:t>
      </w:r>
    </w:p>
    <w:p w14:paraId="395E91F3" w14:textId="5FC3B8EC" w:rsidR="007810C9" w:rsidRPr="00302E93" w:rsidRDefault="007810C9" w:rsidP="00726F01">
      <w:pPr>
        <w:spacing w:line="600" w:lineRule="auto"/>
        <w:ind w:left="720" w:hanging="720"/>
        <w:jc w:val="both"/>
      </w:pPr>
      <w:r w:rsidRPr="00302E93">
        <w:t>Spanos, S. (2024). Healthcare leaders navigating complexity: a scoping review of key trends in future roles and competencies. </w:t>
      </w:r>
      <w:r w:rsidRPr="00302E93">
        <w:rPr>
          <w:i/>
          <w:iCs/>
        </w:rPr>
        <w:t>BMC medical education</w:t>
      </w:r>
      <w:r w:rsidRPr="00302E93">
        <w:t>, [online] 24(1</w:t>
      </w:r>
      <w:proofErr w:type="gramStart"/>
      <w:r w:rsidRPr="00302E93">
        <w:t>).</w:t>
      </w:r>
      <w:r w:rsidR="004D1B2C" w:rsidRPr="00302E93">
        <w:t>Available</w:t>
      </w:r>
      <w:proofErr w:type="gramEnd"/>
      <w:r w:rsidR="004D1B2C" w:rsidRPr="00302E93">
        <w:t xml:space="preserve"> at:</w:t>
      </w:r>
      <w:r w:rsidRPr="00302E93">
        <w:t xml:space="preserve"> doi: </w:t>
      </w:r>
      <w:hyperlink r:id="rId25" w:history="1">
        <w:r w:rsidRPr="00302E93">
          <w:rPr>
            <w:rStyle w:val="Hyperlink"/>
            <w:rFonts w:eastAsiaTheme="majorEastAsia"/>
            <w:color w:val="auto"/>
          </w:rPr>
          <w:t>https://doi.org/10.1186/s12909-024-05689-4</w:t>
        </w:r>
      </w:hyperlink>
      <w:r w:rsidRPr="00302E93">
        <w:t xml:space="preserve">. </w:t>
      </w:r>
      <w:r w:rsidR="004D1B2C" w:rsidRPr="00302E93">
        <w:t xml:space="preserve"> (Accessed 17</w:t>
      </w:r>
      <w:r w:rsidR="00957EDE" w:rsidRPr="00957EDE">
        <w:t xml:space="preserve"> </w:t>
      </w:r>
      <w:r w:rsidR="00957EDE">
        <w:t xml:space="preserve">April </w:t>
      </w:r>
      <w:r w:rsidR="004D1B2C" w:rsidRPr="00302E93">
        <w:t>2025)</w:t>
      </w:r>
    </w:p>
    <w:p w14:paraId="7C11E6B3" w14:textId="2ACF564F" w:rsidR="007810C9" w:rsidRPr="00302E93" w:rsidRDefault="007810C9" w:rsidP="00726F01">
      <w:pPr>
        <w:spacing w:line="600" w:lineRule="auto"/>
        <w:ind w:left="720" w:hanging="720"/>
        <w:jc w:val="both"/>
      </w:pPr>
      <w:r w:rsidRPr="00302E93">
        <w:lastRenderedPageBreak/>
        <w:t xml:space="preserve">Spanos, S., Leask, E., Patel, R., </w:t>
      </w:r>
      <w:proofErr w:type="spellStart"/>
      <w:r w:rsidRPr="00302E93">
        <w:t>Datyner</w:t>
      </w:r>
      <w:proofErr w:type="spellEnd"/>
      <w:r w:rsidRPr="00302E93">
        <w:t>, M., Loh, E. and Braithwaite, J., 2024. Healthcare leaders navigating complexity: a scoping review of key trends in future roles and competencies. </w:t>
      </w:r>
      <w:r w:rsidRPr="00302E93">
        <w:rPr>
          <w:i/>
          <w:iCs/>
        </w:rPr>
        <w:t>BMC Medical Education</w:t>
      </w:r>
      <w:r w:rsidRPr="00302E93">
        <w:t>, </w:t>
      </w:r>
      <w:r w:rsidRPr="00302E93">
        <w:rPr>
          <w:i/>
          <w:iCs/>
        </w:rPr>
        <w:t>24</w:t>
      </w:r>
      <w:r w:rsidRPr="00302E93">
        <w:t>(1), p.720.</w:t>
      </w:r>
      <w:r w:rsidR="004D1B2C" w:rsidRPr="00302E93">
        <w:t xml:space="preserve"> (Accessed 12</w:t>
      </w:r>
      <w:r w:rsidR="00957EDE" w:rsidRPr="00957EDE">
        <w:t xml:space="preserve"> </w:t>
      </w:r>
      <w:r w:rsidR="00957EDE">
        <w:t xml:space="preserve">April </w:t>
      </w:r>
      <w:r w:rsidR="004D1B2C" w:rsidRPr="00302E93">
        <w:t>2025)</w:t>
      </w:r>
    </w:p>
    <w:p w14:paraId="55CC4F8C" w14:textId="1FE61C54" w:rsidR="007810C9" w:rsidRPr="00302E93" w:rsidRDefault="007810C9" w:rsidP="00726F01">
      <w:pPr>
        <w:spacing w:line="600" w:lineRule="auto"/>
        <w:ind w:left="720" w:hanging="720"/>
        <w:jc w:val="both"/>
      </w:pPr>
      <w:r w:rsidRPr="00302E93">
        <w:t>Tweed, A., Singfield, A., Taylor, J.R.A., Gilbert, L. and Mount, P. (2018). Creating allegiance: leading transformational change within the NHS. </w:t>
      </w:r>
      <w:r w:rsidRPr="00302E93">
        <w:rPr>
          <w:i/>
          <w:iCs/>
        </w:rPr>
        <w:t>BMJ Leader</w:t>
      </w:r>
      <w:r w:rsidRPr="00302E93">
        <w:t xml:space="preserve">, [online] 2(3), pp.110–114. </w:t>
      </w:r>
      <w:r w:rsidR="004D1B2C" w:rsidRPr="00302E93">
        <w:t xml:space="preserve">Available at: </w:t>
      </w:r>
      <w:r w:rsidRPr="00302E93">
        <w:t xml:space="preserve">doi: </w:t>
      </w:r>
      <w:hyperlink r:id="rId26" w:history="1">
        <w:r w:rsidRPr="00302E93">
          <w:rPr>
            <w:rStyle w:val="Hyperlink"/>
            <w:rFonts w:eastAsiaTheme="majorEastAsia"/>
            <w:color w:val="auto"/>
          </w:rPr>
          <w:t>https://doi.org/10.1136/leader-2018-000088</w:t>
        </w:r>
      </w:hyperlink>
      <w:r w:rsidRPr="00302E93">
        <w:t xml:space="preserve">. </w:t>
      </w:r>
      <w:r w:rsidR="004D1B2C" w:rsidRPr="00302E93">
        <w:t>(Accessed 19</w:t>
      </w:r>
      <w:r w:rsidR="00C83D0D" w:rsidRPr="00C83D0D">
        <w:t xml:space="preserve"> </w:t>
      </w:r>
      <w:r w:rsidR="00C83D0D">
        <w:t xml:space="preserve">April </w:t>
      </w:r>
      <w:r w:rsidR="004D1B2C" w:rsidRPr="00302E93">
        <w:t>2025)</w:t>
      </w:r>
    </w:p>
    <w:p w14:paraId="0359A422" w14:textId="612B5DAD" w:rsidR="007C724B" w:rsidRPr="00302E93" w:rsidRDefault="007C724B" w:rsidP="00726F01">
      <w:pPr>
        <w:spacing w:line="600" w:lineRule="auto"/>
        <w:ind w:left="720" w:hanging="720"/>
        <w:jc w:val="both"/>
      </w:pPr>
      <w:r w:rsidRPr="00302E93">
        <w:t xml:space="preserve">Zafar, D. A., Zaki, D. A. R., &amp; Mustafa, D. S. (2023). The Role </w:t>
      </w:r>
      <w:proofErr w:type="gramStart"/>
      <w:r w:rsidRPr="00302E93">
        <w:t>Of</w:t>
      </w:r>
      <w:proofErr w:type="gramEnd"/>
      <w:r w:rsidRPr="00302E93">
        <w:t xml:space="preserve"> Emotional Intelligence </w:t>
      </w:r>
      <w:proofErr w:type="gramStart"/>
      <w:r w:rsidRPr="00302E93">
        <w:t>In</w:t>
      </w:r>
      <w:proofErr w:type="gramEnd"/>
      <w:r w:rsidRPr="00302E93">
        <w:t xml:space="preserve"> Transformational Leadership. Journal of Positive School Psychology, 7(5), 377–388. </w:t>
      </w:r>
      <w:r w:rsidR="004D1B2C" w:rsidRPr="00302E93">
        <w:t xml:space="preserve">Available </w:t>
      </w:r>
      <w:proofErr w:type="gramStart"/>
      <w:r w:rsidR="004D1B2C" w:rsidRPr="00302E93">
        <w:t>at :</w:t>
      </w:r>
      <w:proofErr w:type="gramEnd"/>
      <w:hyperlink r:id="rId27" w:history="1">
        <w:r w:rsidR="004D1B2C" w:rsidRPr="00302E93">
          <w:rPr>
            <w:rStyle w:val="Hyperlink"/>
            <w:color w:val="auto"/>
          </w:rPr>
          <w:t>https://mail.journalppw.com/index.php/jpsp/article/view/16772</w:t>
        </w:r>
      </w:hyperlink>
      <w:r w:rsidRPr="00302E93">
        <w:t xml:space="preserve"> </w:t>
      </w:r>
      <w:r w:rsidR="004D1B2C" w:rsidRPr="00302E93">
        <w:t xml:space="preserve"> (Accessed 28</w:t>
      </w:r>
      <w:r w:rsidR="00C83D0D" w:rsidRPr="00C83D0D">
        <w:t xml:space="preserve"> </w:t>
      </w:r>
      <w:r w:rsidR="00C83D0D">
        <w:t xml:space="preserve">April </w:t>
      </w:r>
      <w:r w:rsidR="004D1B2C" w:rsidRPr="00302E93">
        <w:t>2025)</w:t>
      </w:r>
    </w:p>
    <w:p w14:paraId="1A1484B4" w14:textId="48715BB1" w:rsidR="007810C9" w:rsidRPr="00302E93" w:rsidRDefault="007810C9" w:rsidP="00726F01">
      <w:pPr>
        <w:spacing w:line="600" w:lineRule="auto"/>
        <w:ind w:left="720" w:hanging="720"/>
        <w:jc w:val="both"/>
      </w:pPr>
      <w:r w:rsidRPr="00302E93">
        <w:t>Wong, C.S. and Law, K.S., 2017. The effects of leader and follower emotional intelligence on performance and attitude: An exploratory study. In </w:t>
      </w:r>
      <w:r w:rsidRPr="00302E93">
        <w:rPr>
          <w:i/>
          <w:iCs/>
        </w:rPr>
        <w:t>Leadership perspectives</w:t>
      </w:r>
      <w:r w:rsidRPr="00302E93">
        <w:t> (pp. 97-128). Routledge.</w:t>
      </w:r>
      <w:r w:rsidR="004D1B2C" w:rsidRPr="00302E93">
        <w:t xml:space="preserve"> (Accessed 12</w:t>
      </w:r>
      <w:r w:rsidR="00C83D0D" w:rsidRPr="00C83D0D">
        <w:t xml:space="preserve"> </w:t>
      </w:r>
      <w:r w:rsidR="00C83D0D">
        <w:t xml:space="preserve">April </w:t>
      </w:r>
      <w:r w:rsidR="004D1B2C" w:rsidRPr="00302E93">
        <w:t>2025)</w:t>
      </w:r>
    </w:p>
    <w:p w14:paraId="2033B4E0" w14:textId="77777777" w:rsidR="007810C9" w:rsidRPr="00302E93" w:rsidRDefault="007810C9" w:rsidP="00726F01">
      <w:pPr>
        <w:spacing w:line="600" w:lineRule="auto"/>
        <w:jc w:val="both"/>
      </w:pPr>
    </w:p>
    <w:p w14:paraId="7AAEB3C9" w14:textId="77777777" w:rsidR="007810C9" w:rsidRPr="00302E93" w:rsidRDefault="007810C9" w:rsidP="00726F01">
      <w:pPr>
        <w:pStyle w:val="Heading1"/>
        <w:spacing w:line="600" w:lineRule="auto"/>
        <w:jc w:val="both"/>
        <w:rPr>
          <w:rFonts w:ascii="Times New Roman" w:hAnsi="Times New Roman" w:cs="Times New Roman"/>
          <w:color w:val="auto"/>
          <w:sz w:val="24"/>
          <w:szCs w:val="24"/>
        </w:rPr>
      </w:pPr>
    </w:p>
    <w:p w14:paraId="1B3431FD" w14:textId="77777777" w:rsidR="007810C9" w:rsidRPr="00302E93" w:rsidRDefault="007810C9" w:rsidP="00726F01">
      <w:pPr>
        <w:spacing w:line="600" w:lineRule="auto"/>
        <w:jc w:val="both"/>
      </w:pPr>
    </w:p>
    <w:p w14:paraId="66E56A52" w14:textId="1CD7AD77" w:rsidR="008D55BD" w:rsidRPr="00302E93" w:rsidRDefault="008D55BD" w:rsidP="00726F01">
      <w:pPr>
        <w:spacing w:line="600" w:lineRule="auto"/>
        <w:jc w:val="both"/>
      </w:pPr>
    </w:p>
    <w:sectPr w:rsidR="008D55BD" w:rsidRPr="00302E93" w:rsidSect="002C72BF">
      <w:footerReference w:type="default" r:id="rId2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7F64286" w14:textId="77777777" w:rsidR="004351CE" w:rsidRDefault="004351CE" w:rsidP="00157036">
      <w:r>
        <w:separator/>
      </w:r>
    </w:p>
  </w:endnote>
  <w:endnote w:type="continuationSeparator" w:id="0">
    <w:p w14:paraId="1DCE53F3" w14:textId="77777777" w:rsidR="004351CE" w:rsidRDefault="004351CE" w:rsidP="0015703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06588380"/>
      <w:docPartObj>
        <w:docPartGallery w:val="Page Numbers (Bottom of Page)"/>
        <w:docPartUnique/>
      </w:docPartObj>
    </w:sdtPr>
    <w:sdtContent>
      <w:p w14:paraId="3235F1D2" w14:textId="32629C99" w:rsidR="00157036" w:rsidRDefault="00157036">
        <w:pPr>
          <w:pStyle w:val="Footer"/>
          <w:jc w:val="center"/>
        </w:pPr>
        <w:r>
          <w:fldChar w:fldCharType="begin"/>
        </w:r>
        <w:r>
          <w:instrText>PAGE   \* MERGEFORMAT</w:instrText>
        </w:r>
        <w:r>
          <w:fldChar w:fldCharType="separate"/>
        </w:r>
        <w:r>
          <w:t>2</w:t>
        </w:r>
        <w:r>
          <w:fldChar w:fldCharType="end"/>
        </w:r>
      </w:p>
    </w:sdtContent>
  </w:sdt>
  <w:p w14:paraId="7D85F736" w14:textId="77777777" w:rsidR="00157036" w:rsidRDefault="0015703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645D8F6" w14:textId="77777777" w:rsidR="004351CE" w:rsidRDefault="004351CE" w:rsidP="00157036">
      <w:r>
        <w:separator/>
      </w:r>
    </w:p>
  </w:footnote>
  <w:footnote w:type="continuationSeparator" w:id="0">
    <w:p w14:paraId="7BAF45B7" w14:textId="77777777" w:rsidR="004351CE" w:rsidRDefault="004351CE" w:rsidP="0015703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6D771AB"/>
    <w:multiLevelType w:val="multilevel"/>
    <w:tmpl w:val="EA56A39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7DAF6B28"/>
    <w:multiLevelType w:val="multilevel"/>
    <w:tmpl w:val="489CD74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num w:numId="1" w16cid:durableId="1339428328">
    <w:abstractNumId w:val="0"/>
  </w:num>
  <w:num w:numId="2" w16cid:durableId="17152983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D55BD"/>
    <w:rsid w:val="000E1046"/>
    <w:rsid w:val="00157036"/>
    <w:rsid w:val="001D2B67"/>
    <w:rsid w:val="0020447F"/>
    <w:rsid w:val="002C72BF"/>
    <w:rsid w:val="00302E93"/>
    <w:rsid w:val="004351CE"/>
    <w:rsid w:val="0047055B"/>
    <w:rsid w:val="004C3A91"/>
    <w:rsid w:val="004D1B2C"/>
    <w:rsid w:val="005355A3"/>
    <w:rsid w:val="005455A0"/>
    <w:rsid w:val="005D489F"/>
    <w:rsid w:val="006B3B3B"/>
    <w:rsid w:val="00726F01"/>
    <w:rsid w:val="007810C9"/>
    <w:rsid w:val="007C724B"/>
    <w:rsid w:val="008D55BD"/>
    <w:rsid w:val="008F7C15"/>
    <w:rsid w:val="00957EDE"/>
    <w:rsid w:val="00A049BA"/>
    <w:rsid w:val="00AC7BB0"/>
    <w:rsid w:val="00B56D53"/>
    <w:rsid w:val="00C83D0D"/>
    <w:rsid w:val="00E708B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73834E"/>
  <w15:chartTrackingRefBased/>
  <w15:docId w15:val="{D56FE6B5-D4F5-48B6-96E1-B53C6D84CB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C72BF"/>
    <w:pPr>
      <w:spacing w:after="0" w:line="240" w:lineRule="auto"/>
    </w:pPr>
    <w:rPr>
      <w:rFonts w:ascii="Times New Roman" w:eastAsia="Times New Roman" w:hAnsi="Times New Roman" w:cs="Times New Roman"/>
      <w:kern w:val="0"/>
      <w14:ligatures w14:val="none"/>
    </w:rPr>
  </w:style>
  <w:style w:type="paragraph" w:styleId="Heading1">
    <w:name w:val="heading 1"/>
    <w:basedOn w:val="Normal"/>
    <w:next w:val="Normal"/>
    <w:link w:val="Heading1Char"/>
    <w:uiPriority w:val="9"/>
    <w:qFormat/>
    <w:rsid w:val="008D55B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D55B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D55B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D55B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D55B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D55BD"/>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D55BD"/>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D55BD"/>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D55BD"/>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D55B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D55B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D55B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D55B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D55B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D55B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D55B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D55B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D55BD"/>
    <w:rPr>
      <w:rFonts w:eastAsiaTheme="majorEastAsia" w:cstheme="majorBidi"/>
      <w:color w:val="272727" w:themeColor="text1" w:themeTint="D8"/>
    </w:rPr>
  </w:style>
  <w:style w:type="paragraph" w:styleId="Title">
    <w:name w:val="Title"/>
    <w:basedOn w:val="Normal"/>
    <w:next w:val="Normal"/>
    <w:link w:val="TitleChar"/>
    <w:uiPriority w:val="10"/>
    <w:qFormat/>
    <w:rsid w:val="008D55BD"/>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D55B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D55B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D55B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D55BD"/>
    <w:pPr>
      <w:spacing w:before="160"/>
      <w:jc w:val="center"/>
    </w:pPr>
    <w:rPr>
      <w:i/>
      <w:iCs/>
      <w:color w:val="404040" w:themeColor="text1" w:themeTint="BF"/>
    </w:rPr>
  </w:style>
  <w:style w:type="character" w:customStyle="1" w:styleId="QuoteChar">
    <w:name w:val="Quote Char"/>
    <w:basedOn w:val="DefaultParagraphFont"/>
    <w:link w:val="Quote"/>
    <w:uiPriority w:val="29"/>
    <w:rsid w:val="008D55BD"/>
    <w:rPr>
      <w:i/>
      <w:iCs/>
      <w:color w:val="404040" w:themeColor="text1" w:themeTint="BF"/>
    </w:rPr>
  </w:style>
  <w:style w:type="paragraph" w:styleId="ListParagraph">
    <w:name w:val="List Paragraph"/>
    <w:basedOn w:val="Normal"/>
    <w:uiPriority w:val="34"/>
    <w:qFormat/>
    <w:rsid w:val="008D55BD"/>
    <w:pPr>
      <w:ind w:left="720"/>
      <w:contextualSpacing/>
    </w:pPr>
  </w:style>
  <w:style w:type="character" w:styleId="IntenseEmphasis">
    <w:name w:val="Intense Emphasis"/>
    <w:basedOn w:val="DefaultParagraphFont"/>
    <w:uiPriority w:val="21"/>
    <w:qFormat/>
    <w:rsid w:val="008D55BD"/>
    <w:rPr>
      <w:i/>
      <w:iCs/>
      <w:color w:val="0F4761" w:themeColor="accent1" w:themeShade="BF"/>
    </w:rPr>
  </w:style>
  <w:style w:type="paragraph" w:styleId="IntenseQuote">
    <w:name w:val="Intense Quote"/>
    <w:basedOn w:val="Normal"/>
    <w:next w:val="Normal"/>
    <w:link w:val="IntenseQuoteChar"/>
    <w:uiPriority w:val="30"/>
    <w:qFormat/>
    <w:rsid w:val="008D55B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D55BD"/>
    <w:rPr>
      <w:i/>
      <w:iCs/>
      <w:color w:val="0F4761" w:themeColor="accent1" w:themeShade="BF"/>
    </w:rPr>
  </w:style>
  <w:style w:type="character" w:styleId="IntenseReference">
    <w:name w:val="Intense Reference"/>
    <w:basedOn w:val="DefaultParagraphFont"/>
    <w:uiPriority w:val="32"/>
    <w:qFormat/>
    <w:rsid w:val="008D55BD"/>
    <w:rPr>
      <w:b/>
      <w:bCs/>
      <w:smallCaps/>
      <w:color w:val="0F4761" w:themeColor="accent1" w:themeShade="BF"/>
      <w:spacing w:val="5"/>
    </w:rPr>
  </w:style>
  <w:style w:type="character" w:customStyle="1" w:styleId="newstyleChar">
    <w:name w:val="new style Char"/>
    <w:basedOn w:val="DefaultParagraphFont"/>
    <w:link w:val="newstyle"/>
    <w:locked/>
    <w:rsid w:val="002C72BF"/>
    <w:rPr>
      <w:rFonts w:ascii="Arial" w:eastAsia="Times New Roman" w:hAnsi="Arial" w:cs="Arial"/>
      <w:bCs/>
      <w:lang w:eastAsia="en-GB"/>
    </w:rPr>
  </w:style>
  <w:style w:type="paragraph" w:customStyle="1" w:styleId="newstyle">
    <w:name w:val="new style"/>
    <w:basedOn w:val="Normal"/>
    <w:link w:val="newstyleChar"/>
    <w:autoRedefine/>
    <w:qFormat/>
    <w:rsid w:val="002C72BF"/>
    <w:pPr>
      <w:spacing w:line="276" w:lineRule="auto"/>
    </w:pPr>
    <w:rPr>
      <w:rFonts w:ascii="Arial" w:hAnsi="Arial" w:cs="Arial"/>
      <w:bCs/>
      <w:kern w:val="2"/>
      <w:lang w:eastAsia="en-GB"/>
      <w14:ligatures w14:val="standardContextual"/>
    </w:rPr>
  </w:style>
  <w:style w:type="character" w:customStyle="1" w:styleId="fixedChar">
    <w:name w:val="fixed Char"/>
    <w:link w:val="fixed"/>
    <w:locked/>
    <w:rsid w:val="002C72BF"/>
    <w:rPr>
      <w:b/>
    </w:rPr>
  </w:style>
  <w:style w:type="paragraph" w:customStyle="1" w:styleId="fixed">
    <w:name w:val="fixed"/>
    <w:link w:val="fixedChar"/>
    <w:rsid w:val="002C72BF"/>
    <w:pPr>
      <w:tabs>
        <w:tab w:val="left" w:pos="720"/>
        <w:tab w:val="left" w:pos="1440"/>
        <w:tab w:val="left" w:pos="2160"/>
        <w:tab w:val="left" w:pos="2880"/>
      </w:tabs>
      <w:overflowPunct w:val="0"/>
      <w:autoSpaceDE w:val="0"/>
      <w:autoSpaceDN w:val="0"/>
      <w:adjustRightInd w:val="0"/>
      <w:spacing w:after="0" w:line="240" w:lineRule="auto"/>
      <w:ind w:left="3600" w:hanging="3600"/>
    </w:pPr>
    <w:rPr>
      <w:b/>
    </w:rPr>
  </w:style>
  <w:style w:type="table" w:styleId="TableGrid">
    <w:name w:val="Table Grid"/>
    <w:basedOn w:val="TableNormal"/>
    <w:uiPriority w:val="39"/>
    <w:rsid w:val="002C72BF"/>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7810C9"/>
    <w:rPr>
      <w:color w:val="467886" w:themeColor="hyperlink"/>
      <w:u w:val="single"/>
    </w:rPr>
  </w:style>
  <w:style w:type="paragraph" w:styleId="TOCHeading">
    <w:name w:val="TOC Heading"/>
    <w:basedOn w:val="Heading1"/>
    <w:next w:val="Normal"/>
    <w:uiPriority w:val="39"/>
    <w:unhideWhenUsed/>
    <w:qFormat/>
    <w:rsid w:val="007810C9"/>
    <w:pPr>
      <w:spacing w:before="240" w:after="0" w:line="259" w:lineRule="auto"/>
      <w:outlineLvl w:val="9"/>
    </w:pPr>
    <w:rPr>
      <w:sz w:val="32"/>
      <w:szCs w:val="32"/>
      <w:lang w:eastAsia="en-GB"/>
    </w:rPr>
  </w:style>
  <w:style w:type="paragraph" w:styleId="TOC1">
    <w:name w:val="toc 1"/>
    <w:basedOn w:val="Normal"/>
    <w:next w:val="Normal"/>
    <w:autoRedefine/>
    <w:uiPriority w:val="39"/>
    <w:unhideWhenUsed/>
    <w:rsid w:val="007810C9"/>
    <w:pPr>
      <w:spacing w:after="100"/>
    </w:pPr>
  </w:style>
  <w:style w:type="paragraph" w:styleId="TOC2">
    <w:name w:val="toc 2"/>
    <w:basedOn w:val="Normal"/>
    <w:next w:val="Normal"/>
    <w:autoRedefine/>
    <w:uiPriority w:val="39"/>
    <w:unhideWhenUsed/>
    <w:rsid w:val="007810C9"/>
    <w:pPr>
      <w:spacing w:after="100"/>
      <w:ind w:left="240"/>
    </w:pPr>
  </w:style>
  <w:style w:type="character" w:styleId="UnresolvedMention">
    <w:name w:val="Unresolved Mention"/>
    <w:basedOn w:val="DefaultParagraphFont"/>
    <w:uiPriority w:val="99"/>
    <w:semiHidden/>
    <w:unhideWhenUsed/>
    <w:rsid w:val="007C724B"/>
    <w:rPr>
      <w:color w:val="605E5C"/>
      <w:shd w:val="clear" w:color="auto" w:fill="E1DFDD"/>
    </w:rPr>
  </w:style>
  <w:style w:type="paragraph" w:styleId="Header">
    <w:name w:val="header"/>
    <w:basedOn w:val="Normal"/>
    <w:link w:val="HeaderChar"/>
    <w:uiPriority w:val="99"/>
    <w:unhideWhenUsed/>
    <w:rsid w:val="00157036"/>
    <w:pPr>
      <w:tabs>
        <w:tab w:val="center" w:pos="4513"/>
        <w:tab w:val="right" w:pos="9026"/>
      </w:tabs>
    </w:pPr>
  </w:style>
  <w:style w:type="character" w:customStyle="1" w:styleId="HeaderChar">
    <w:name w:val="Header Char"/>
    <w:basedOn w:val="DefaultParagraphFont"/>
    <w:link w:val="Header"/>
    <w:uiPriority w:val="99"/>
    <w:rsid w:val="00157036"/>
    <w:rPr>
      <w:rFonts w:ascii="Times New Roman" w:eastAsia="Times New Roman" w:hAnsi="Times New Roman" w:cs="Times New Roman"/>
      <w:kern w:val="0"/>
      <w14:ligatures w14:val="none"/>
    </w:rPr>
  </w:style>
  <w:style w:type="paragraph" w:styleId="Footer">
    <w:name w:val="footer"/>
    <w:basedOn w:val="Normal"/>
    <w:link w:val="FooterChar"/>
    <w:uiPriority w:val="99"/>
    <w:unhideWhenUsed/>
    <w:rsid w:val="00157036"/>
    <w:pPr>
      <w:tabs>
        <w:tab w:val="center" w:pos="4513"/>
        <w:tab w:val="right" w:pos="9026"/>
      </w:tabs>
    </w:pPr>
  </w:style>
  <w:style w:type="character" w:customStyle="1" w:styleId="FooterChar">
    <w:name w:val="Footer Char"/>
    <w:basedOn w:val="DefaultParagraphFont"/>
    <w:link w:val="Footer"/>
    <w:uiPriority w:val="99"/>
    <w:rsid w:val="00157036"/>
    <w:rPr>
      <w:rFonts w:ascii="Times New Roman" w:eastAsia="Times New Roman" w:hAnsi="Times New Roman" w:cs="Times New Roman"/>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4597641">
      <w:bodyDiv w:val="1"/>
      <w:marLeft w:val="0"/>
      <w:marRight w:val="0"/>
      <w:marTop w:val="0"/>
      <w:marBottom w:val="0"/>
      <w:divBdr>
        <w:top w:val="none" w:sz="0" w:space="0" w:color="auto"/>
        <w:left w:val="none" w:sz="0" w:space="0" w:color="auto"/>
        <w:bottom w:val="none" w:sz="0" w:space="0" w:color="auto"/>
        <w:right w:val="none" w:sz="0" w:space="0" w:color="auto"/>
      </w:divBdr>
    </w:div>
    <w:div w:id="271865410">
      <w:bodyDiv w:val="1"/>
      <w:marLeft w:val="0"/>
      <w:marRight w:val="0"/>
      <w:marTop w:val="0"/>
      <w:marBottom w:val="0"/>
      <w:divBdr>
        <w:top w:val="none" w:sz="0" w:space="0" w:color="auto"/>
        <w:left w:val="none" w:sz="0" w:space="0" w:color="auto"/>
        <w:bottom w:val="none" w:sz="0" w:space="0" w:color="auto"/>
        <w:right w:val="none" w:sz="0" w:space="0" w:color="auto"/>
      </w:divBdr>
    </w:div>
    <w:div w:id="386878161">
      <w:bodyDiv w:val="1"/>
      <w:marLeft w:val="0"/>
      <w:marRight w:val="0"/>
      <w:marTop w:val="0"/>
      <w:marBottom w:val="0"/>
      <w:divBdr>
        <w:top w:val="none" w:sz="0" w:space="0" w:color="auto"/>
        <w:left w:val="none" w:sz="0" w:space="0" w:color="auto"/>
        <w:bottom w:val="none" w:sz="0" w:space="0" w:color="auto"/>
        <w:right w:val="none" w:sz="0" w:space="0" w:color="auto"/>
      </w:divBdr>
    </w:div>
    <w:div w:id="398090151">
      <w:bodyDiv w:val="1"/>
      <w:marLeft w:val="0"/>
      <w:marRight w:val="0"/>
      <w:marTop w:val="0"/>
      <w:marBottom w:val="0"/>
      <w:divBdr>
        <w:top w:val="none" w:sz="0" w:space="0" w:color="auto"/>
        <w:left w:val="none" w:sz="0" w:space="0" w:color="auto"/>
        <w:bottom w:val="none" w:sz="0" w:space="0" w:color="auto"/>
        <w:right w:val="none" w:sz="0" w:space="0" w:color="auto"/>
      </w:divBdr>
    </w:div>
    <w:div w:id="417023176">
      <w:bodyDiv w:val="1"/>
      <w:marLeft w:val="0"/>
      <w:marRight w:val="0"/>
      <w:marTop w:val="0"/>
      <w:marBottom w:val="0"/>
      <w:divBdr>
        <w:top w:val="none" w:sz="0" w:space="0" w:color="auto"/>
        <w:left w:val="none" w:sz="0" w:space="0" w:color="auto"/>
        <w:bottom w:val="none" w:sz="0" w:space="0" w:color="auto"/>
        <w:right w:val="none" w:sz="0" w:space="0" w:color="auto"/>
      </w:divBdr>
    </w:div>
    <w:div w:id="436220337">
      <w:bodyDiv w:val="1"/>
      <w:marLeft w:val="0"/>
      <w:marRight w:val="0"/>
      <w:marTop w:val="0"/>
      <w:marBottom w:val="0"/>
      <w:divBdr>
        <w:top w:val="none" w:sz="0" w:space="0" w:color="auto"/>
        <w:left w:val="none" w:sz="0" w:space="0" w:color="auto"/>
        <w:bottom w:val="none" w:sz="0" w:space="0" w:color="auto"/>
        <w:right w:val="none" w:sz="0" w:space="0" w:color="auto"/>
      </w:divBdr>
    </w:div>
    <w:div w:id="522398114">
      <w:bodyDiv w:val="1"/>
      <w:marLeft w:val="0"/>
      <w:marRight w:val="0"/>
      <w:marTop w:val="0"/>
      <w:marBottom w:val="0"/>
      <w:divBdr>
        <w:top w:val="none" w:sz="0" w:space="0" w:color="auto"/>
        <w:left w:val="none" w:sz="0" w:space="0" w:color="auto"/>
        <w:bottom w:val="none" w:sz="0" w:space="0" w:color="auto"/>
        <w:right w:val="none" w:sz="0" w:space="0" w:color="auto"/>
      </w:divBdr>
    </w:div>
    <w:div w:id="657003892">
      <w:bodyDiv w:val="1"/>
      <w:marLeft w:val="0"/>
      <w:marRight w:val="0"/>
      <w:marTop w:val="0"/>
      <w:marBottom w:val="0"/>
      <w:divBdr>
        <w:top w:val="none" w:sz="0" w:space="0" w:color="auto"/>
        <w:left w:val="none" w:sz="0" w:space="0" w:color="auto"/>
        <w:bottom w:val="none" w:sz="0" w:space="0" w:color="auto"/>
        <w:right w:val="none" w:sz="0" w:space="0" w:color="auto"/>
      </w:divBdr>
    </w:div>
    <w:div w:id="689189107">
      <w:bodyDiv w:val="1"/>
      <w:marLeft w:val="0"/>
      <w:marRight w:val="0"/>
      <w:marTop w:val="0"/>
      <w:marBottom w:val="0"/>
      <w:divBdr>
        <w:top w:val="none" w:sz="0" w:space="0" w:color="auto"/>
        <w:left w:val="none" w:sz="0" w:space="0" w:color="auto"/>
        <w:bottom w:val="none" w:sz="0" w:space="0" w:color="auto"/>
        <w:right w:val="none" w:sz="0" w:space="0" w:color="auto"/>
      </w:divBdr>
    </w:div>
    <w:div w:id="692343391">
      <w:bodyDiv w:val="1"/>
      <w:marLeft w:val="0"/>
      <w:marRight w:val="0"/>
      <w:marTop w:val="0"/>
      <w:marBottom w:val="0"/>
      <w:divBdr>
        <w:top w:val="none" w:sz="0" w:space="0" w:color="auto"/>
        <w:left w:val="none" w:sz="0" w:space="0" w:color="auto"/>
        <w:bottom w:val="none" w:sz="0" w:space="0" w:color="auto"/>
        <w:right w:val="none" w:sz="0" w:space="0" w:color="auto"/>
      </w:divBdr>
    </w:div>
    <w:div w:id="697121395">
      <w:bodyDiv w:val="1"/>
      <w:marLeft w:val="0"/>
      <w:marRight w:val="0"/>
      <w:marTop w:val="0"/>
      <w:marBottom w:val="0"/>
      <w:divBdr>
        <w:top w:val="none" w:sz="0" w:space="0" w:color="auto"/>
        <w:left w:val="none" w:sz="0" w:space="0" w:color="auto"/>
        <w:bottom w:val="none" w:sz="0" w:space="0" w:color="auto"/>
        <w:right w:val="none" w:sz="0" w:space="0" w:color="auto"/>
      </w:divBdr>
    </w:div>
    <w:div w:id="755833042">
      <w:bodyDiv w:val="1"/>
      <w:marLeft w:val="0"/>
      <w:marRight w:val="0"/>
      <w:marTop w:val="0"/>
      <w:marBottom w:val="0"/>
      <w:divBdr>
        <w:top w:val="none" w:sz="0" w:space="0" w:color="auto"/>
        <w:left w:val="none" w:sz="0" w:space="0" w:color="auto"/>
        <w:bottom w:val="none" w:sz="0" w:space="0" w:color="auto"/>
        <w:right w:val="none" w:sz="0" w:space="0" w:color="auto"/>
      </w:divBdr>
    </w:div>
    <w:div w:id="764958454">
      <w:bodyDiv w:val="1"/>
      <w:marLeft w:val="0"/>
      <w:marRight w:val="0"/>
      <w:marTop w:val="0"/>
      <w:marBottom w:val="0"/>
      <w:divBdr>
        <w:top w:val="none" w:sz="0" w:space="0" w:color="auto"/>
        <w:left w:val="none" w:sz="0" w:space="0" w:color="auto"/>
        <w:bottom w:val="none" w:sz="0" w:space="0" w:color="auto"/>
        <w:right w:val="none" w:sz="0" w:space="0" w:color="auto"/>
      </w:divBdr>
    </w:div>
    <w:div w:id="803279189">
      <w:bodyDiv w:val="1"/>
      <w:marLeft w:val="0"/>
      <w:marRight w:val="0"/>
      <w:marTop w:val="0"/>
      <w:marBottom w:val="0"/>
      <w:divBdr>
        <w:top w:val="none" w:sz="0" w:space="0" w:color="auto"/>
        <w:left w:val="none" w:sz="0" w:space="0" w:color="auto"/>
        <w:bottom w:val="none" w:sz="0" w:space="0" w:color="auto"/>
        <w:right w:val="none" w:sz="0" w:space="0" w:color="auto"/>
      </w:divBdr>
    </w:div>
    <w:div w:id="806893083">
      <w:bodyDiv w:val="1"/>
      <w:marLeft w:val="0"/>
      <w:marRight w:val="0"/>
      <w:marTop w:val="0"/>
      <w:marBottom w:val="0"/>
      <w:divBdr>
        <w:top w:val="none" w:sz="0" w:space="0" w:color="auto"/>
        <w:left w:val="none" w:sz="0" w:space="0" w:color="auto"/>
        <w:bottom w:val="none" w:sz="0" w:space="0" w:color="auto"/>
        <w:right w:val="none" w:sz="0" w:space="0" w:color="auto"/>
      </w:divBdr>
    </w:div>
    <w:div w:id="842474344">
      <w:bodyDiv w:val="1"/>
      <w:marLeft w:val="0"/>
      <w:marRight w:val="0"/>
      <w:marTop w:val="0"/>
      <w:marBottom w:val="0"/>
      <w:divBdr>
        <w:top w:val="none" w:sz="0" w:space="0" w:color="auto"/>
        <w:left w:val="none" w:sz="0" w:space="0" w:color="auto"/>
        <w:bottom w:val="none" w:sz="0" w:space="0" w:color="auto"/>
        <w:right w:val="none" w:sz="0" w:space="0" w:color="auto"/>
      </w:divBdr>
    </w:div>
    <w:div w:id="902564698">
      <w:bodyDiv w:val="1"/>
      <w:marLeft w:val="0"/>
      <w:marRight w:val="0"/>
      <w:marTop w:val="0"/>
      <w:marBottom w:val="0"/>
      <w:divBdr>
        <w:top w:val="none" w:sz="0" w:space="0" w:color="auto"/>
        <w:left w:val="none" w:sz="0" w:space="0" w:color="auto"/>
        <w:bottom w:val="none" w:sz="0" w:space="0" w:color="auto"/>
        <w:right w:val="none" w:sz="0" w:space="0" w:color="auto"/>
      </w:divBdr>
    </w:div>
    <w:div w:id="1003163143">
      <w:bodyDiv w:val="1"/>
      <w:marLeft w:val="0"/>
      <w:marRight w:val="0"/>
      <w:marTop w:val="0"/>
      <w:marBottom w:val="0"/>
      <w:divBdr>
        <w:top w:val="none" w:sz="0" w:space="0" w:color="auto"/>
        <w:left w:val="none" w:sz="0" w:space="0" w:color="auto"/>
        <w:bottom w:val="none" w:sz="0" w:space="0" w:color="auto"/>
        <w:right w:val="none" w:sz="0" w:space="0" w:color="auto"/>
      </w:divBdr>
    </w:div>
    <w:div w:id="1005786567">
      <w:bodyDiv w:val="1"/>
      <w:marLeft w:val="0"/>
      <w:marRight w:val="0"/>
      <w:marTop w:val="0"/>
      <w:marBottom w:val="0"/>
      <w:divBdr>
        <w:top w:val="none" w:sz="0" w:space="0" w:color="auto"/>
        <w:left w:val="none" w:sz="0" w:space="0" w:color="auto"/>
        <w:bottom w:val="none" w:sz="0" w:space="0" w:color="auto"/>
        <w:right w:val="none" w:sz="0" w:space="0" w:color="auto"/>
      </w:divBdr>
    </w:div>
    <w:div w:id="1012419684">
      <w:bodyDiv w:val="1"/>
      <w:marLeft w:val="0"/>
      <w:marRight w:val="0"/>
      <w:marTop w:val="0"/>
      <w:marBottom w:val="0"/>
      <w:divBdr>
        <w:top w:val="none" w:sz="0" w:space="0" w:color="auto"/>
        <w:left w:val="none" w:sz="0" w:space="0" w:color="auto"/>
        <w:bottom w:val="none" w:sz="0" w:space="0" w:color="auto"/>
        <w:right w:val="none" w:sz="0" w:space="0" w:color="auto"/>
      </w:divBdr>
    </w:div>
    <w:div w:id="1252855232">
      <w:bodyDiv w:val="1"/>
      <w:marLeft w:val="0"/>
      <w:marRight w:val="0"/>
      <w:marTop w:val="0"/>
      <w:marBottom w:val="0"/>
      <w:divBdr>
        <w:top w:val="none" w:sz="0" w:space="0" w:color="auto"/>
        <w:left w:val="none" w:sz="0" w:space="0" w:color="auto"/>
        <w:bottom w:val="none" w:sz="0" w:space="0" w:color="auto"/>
        <w:right w:val="none" w:sz="0" w:space="0" w:color="auto"/>
      </w:divBdr>
    </w:div>
    <w:div w:id="1529177760">
      <w:bodyDiv w:val="1"/>
      <w:marLeft w:val="0"/>
      <w:marRight w:val="0"/>
      <w:marTop w:val="0"/>
      <w:marBottom w:val="0"/>
      <w:divBdr>
        <w:top w:val="none" w:sz="0" w:space="0" w:color="auto"/>
        <w:left w:val="none" w:sz="0" w:space="0" w:color="auto"/>
        <w:bottom w:val="none" w:sz="0" w:space="0" w:color="auto"/>
        <w:right w:val="none" w:sz="0" w:space="0" w:color="auto"/>
      </w:divBdr>
    </w:div>
    <w:div w:id="1542278596">
      <w:bodyDiv w:val="1"/>
      <w:marLeft w:val="0"/>
      <w:marRight w:val="0"/>
      <w:marTop w:val="0"/>
      <w:marBottom w:val="0"/>
      <w:divBdr>
        <w:top w:val="none" w:sz="0" w:space="0" w:color="auto"/>
        <w:left w:val="none" w:sz="0" w:space="0" w:color="auto"/>
        <w:bottom w:val="none" w:sz="0" w:space="0" w:color="auto"/>
        <w:right w:val="none" w:sz="0" w:space="0" w:color="auto"/>
      </w:divBdr>
    </w:div>
    <w:div w:id="1553467894">
      <w:bodyDiv w:val="1"/>
      <w:marLeft w:val="0"/>
      <w:marRight w:val="0"/>
      <w:marTop w:val="0"/>
      <w:marBottom w:val="0"/>
      <w:divBdr>
        <w:top w:val="none" w:sz="0" w:space="0" w:color="auto"/>
        <w:left w:val="none" w:sz="0" w:space="0" w:color="auto"/>
        <w:bottom w:val="none" w:sz="0" w:space="0" w:color="auto"/>
        <w:right w:val="none" w:sz="0" w:space="0" w:color="auto"/>
      </w:divBdr>
    </w:div>
    <w:div w:id="1634747833">
      <w:bodyDiv w:val="1"/>
      <w:marLeft w:val="0"/>
      <w:marRight w:val="0"/>
      <w:marTop w:val="0"/>
      <w:marBottom w:val="0"/>
      <w:divBdr>
        <w:top w:val="none" w:sz="0" w:space="0" w:color="auto"/>
        <w:left w:val="none" w:sz="0" w:space="0" w:color="auto"/>
        <w:bottom w:val="none" w:sz="0" w:space="0" w:color="auto"/>
        <w:right w:val="none" w:sz="0" w:space="0" w:color="auto"/>
      </w:divBdr>
    </w:div>
    <w:div w:id="1696226310">
      <w:bodyDiv w:val="1"/>
      <w:marLeft w:val="0"/>
      <w:marRight w:val="0"/>
      <w:marTop w:val="0"/>
      <w:marBottom w:val="0"/>
      <w:divBdr>
        <w:top w:val="none" w:sz="0" w:space="0" w:color="auto"/>
        <w:left w:val="none" w:sz="0" w:space="0" w:color="auto"/>
        <w:bottom w:val="none" w:sz="0" w:space="0" w:color="auto"/>
        <w:right w:val="none" w:sz="0" w:space="0" w:color="auto"/>
      </w:divBdr>
    </w:div>
    <w:div w:id="2048218046">
      <w:bodyDiv w:val="1"/>
      <w:marLeft w:val="0"/>
      <w:marRight w:val="0"/>
      <w:marTop w:val="0"/>
      <w:marBottom w:val="0"/>
      <w:divBdr>
        <w:top w:val="none" w:sz="0" w:space="0" w:color="auto"/>
        <w:left w:val="none" w:sz="0" w:space="0" w:color="auto"/>
        <w:bottom w:val="none" w:sz="0" w:space="0" w:color="auto"/>
        <w:right w:val="none" w:sz="0" w:space="0" w:color="auto"/>
      </w:divBdr>
    </w:div>
    <w:div w:id="20872161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employment-studies.co.uk/system/files/resources/files/NLC_Rapid_Evidence_Assessment_-_The_impact_and_effectiveness_of_leadership_development_activities_for_senior_leaders__1__0.pdf" TargetMode="External"/><Relationship Id="rId18" Type="http://schemas.openxmlformats.org/officeDocument/2006/relationships/hyperlink" Target="https://doi.org/10.1371/journal.pone.0159137" TargetMode="External"/><Relationship Id="rId26" Type="http://schemas.openxmlformats.org/officeDocument/2006/relationships/hyperlink" Target="https://doi.org/10.1136/leader-2018-000088" TargetMode="External"/><Relationship Id="rId3" Type="http://schemas.openxmlformats.org/officeDocument/2006/relationships/styles" Target="styles.xml"/><Relationship Id="rId21" Type="http://schemas.openxmlformats.org/officeDocument/2006/relationships/hyperlink" Target="https://doi.org/10.1504/ijbex.2021.117650" TargetMode="External"/><Relationship Id="rId7" Type="http://schemas.openxmlformats.org/officeDocument/2006/relationships/endnotes" Target="endnotes.xml"/><Relationship Id="rId12" Type="http://schemas.openxmlformats.org/officeDocument/2006/relationships/hyperlink" Target="https://doi.org/10.1016/j.heliyon.2023.e20356" TargetMode="External"/><Relationship Id="rId17" Type="http://schemas.openxmlformats.org/officeDocument/2006/relationships/hyperlink" Target="https://doi.org/10.3389/fmicb.2018.00462" TargetMode="External"/><Relationship Id="rId25" Type="http://schemas.openxmlformats.org/officeDocument/2006/relationships/hyperlink" Target="https://doi.org/10.1186/s12909-024-05689-4" TargetMode="External"/><Relationship Id="rId2" Type="http://schemas.openxmlformats.org/officeDocument/2006/relationships/numbering" Target="numbering.xml"/><Relationship Id="rId16" Type="http://schemas.openxmlformats.org/officeDocument/2006/relationships/hyperlink" Target="https://content.leadershipacademy.nhs.uk/aspce3/files/Leadership_that_gets_results_goleman.pdf" TargetMode="External"/><Relationship Id="rId20" Type="http://schemas.openxmlformats.org/officeDocument/2006/relationships/hyperlink" Target="https://doi.org/10.1136/leader-2019-000159"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53776/playbooks-emotional-intelligence" TargetMode="External"/><Relationship Id="rId24" Type="http://schemas.openxmlformats.org/officeDocument/2006/relationships/hyperlink" Target="https://doi.org/10.2147/prbm.s335022" TargetMode="External"/><Relationship Id="rId5" Type="http://schemas.openxmlformats.org/officeDocument/2006/relationships/webSettings" Target="webSettings.xml"/><Relationship Id="rId15" Type="http://schemas.openxmlformats.org/officeDocument/2006/relationships/hyperlink" Target="https://doi.org/10.1192/bja.2018.42" TargetMode="External"/><Relationship Id="rId23" Type="http://schemas.openxmlformats.org/officeDocument/2006/relationships/hyperlink" Target="https://academic.oup.com/?login=f" TargetMode="External"/><Relationship Id="rId28" Type="http://schemas.openxmlformats.org/officeDocument/2006/relationships/footer" Target="footer1.xml"/><Relationship Id="rId10" Type="http://schemas.openxmlformats.org/officeDocument/2006/relationships/hyperlink" Target="https://blogs.bmj.com/bmjleader/2020/07/26/those-who-cannot-do-so-cannot-be-entrusted-to-lead-the-nhs-by-roger-kline/" TargetMode="External"/><Relationship Id="rId19" Type="http://schemas.openxmlformats.org/officeDocument/2006/relationships/hyperlink" Target="https://www.econstor.eu/handle/10419/251923" TargetMode="External"/><Relationship Id="rId4" Type="http://schemas.openxmlformats.org/officeDocument/2006/relationships/settings" Target="settings.xml"/><Relationship Id="rId9" Type="http://schemas.openxmlformats.org/officeDocument/2006/relationships/hyperlink" Target="https://doi.org/10.1136/leader-2020-000228" TargetMode="External"/><Relationship Id="rId14" Type="http://schemas.openxmlformats.org/officeDocument/2006/relationships/hyperlink" Target="https://doi.org/10.1371/journal.pone.0307493" TargetMode="External"/><Relationship Id="rId22" Type="http://schemas.openxmlformats.org/officeDocument/2006/relationships/hyperlink" Target="https://www.nhselect.nhs.uk/Emotional-intelligent-leadership-overview" TargetMode="External"/><Relationship Id="rId27" Type="http://schemas.openxmlformats.org/officeDocument/2006/relationships/hyperlink" Target="https://mail.journalppw.com/index.php/jpsp/article/view/16772" TargetMode="Externa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55C88D5-E33E-42D5-91C5-3A66C8BD0D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113</TotalTime>
  <Pages>33</Pages>
  <Words>7015</Words>
  <Characters>39986</Characters>
  <Application>Microsoft Office Word</Application>
  <DocSecurity>0</DocSecurity>
  <Lines>333</Lines>
  <Paragraphs>93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46908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Iustina Majorant</dc:creator>
  <cp:keywords/>
  <dc:description/>
  <cp:lastModifiedBy>Iustina Majorant</cp:lastModifiedBy>
  <cp:revision>14</cp:revision>
  <dcterms:created xsi:type="dcterms:W3CDTF">2025-04-29T22:11:00Z</dcterms:created>
  <dcterms:modified xsi:type="dcterms:W3CDTF">2025-05-01T19:51:00Z</dcterms:modified>
</cp:coreProperties>
</file>