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2B0BE" w14:textId="4C7CF8AD" w:rsidR="003F5C06" w:rsidRPr="003F5C06" w:rsidRDefault="003F5C06" w:rsidP="007956DD">
      <w:pPr>
        <w:spacing w:before="120" w:after="120" w:line="360" w:lineRule="auto"/>
        <w:rPr>
          <w:rFonts w:ascii="Times New Roman" w:hAnsi="Times New Roman"/>
          <w:b/>
          <w:kern w:val="0"/>
          <w:sz w:val="44"/>
          <w14:ligatures w14:val="none"/>
        </w:rPr>
      </w:pPr>
    </w:p>
    <w:p w14:paraId="173333A8" w14:textId="77777777" w:rsidR="003F5C06" w:rsidRPr="00256D66" w:rsidRDefault="003F5C06" w:rsidP="003F5C06">
      <w:pPr>
        <w:spacing w:before="120" w:after="120" w:line="360" w:lineRule="auto"/>
        <w:jc w:val="center"/>
        <w:rPr>
          <w:rFonts w:ascii="Times New Roman" w:hAnsi="Times New Roman"/>
          <w:b/>
          <w:kern w:val="0"/>
          <w:sz w:val="40"/>
          <w:szCs w:val="40"/>
          <w14:ligatures w14:val="none"/>
        </w:rPr>
      </w:pPr>
      <w:r w:rsidRPr="00256D66">
        <w:rPr>
          <w:rFonts w:ascii="Times New Roman" w:hAnsi="Times New Roman"/>
          <w:b/>
          <w:kern w:val="0"/>
          <w:sz w:val="40"/>
          <w:szCs w:val="40"/>
          <w14:ligatures w14:val="none"/>
        </w:rPr>
        <w:t>Management and Organisational Behaviour</w:t>
      </w:r>
    </w:p>
    <w:p w14:paraId="22516436" w14:textId="77777777" w:rsidR="003F5C06" w:rsidRPr="00256D66" w:rsidRDefault="003F5C06" w:rsidP="003F5C06">
      <w:pPr>
        <w:spacing w:before="120" w:after="120" w:line="360" w:lineRule="auto"/>
        <w:jc w:val="center"/>
        <w:rPr>
          <w:rFonts w:ascii="Times New Roman" w:hAnsi="Times New Roman"/>
          <w:b/>
          <w:kern w:val="0"/>
          <w:sz w:val="40"/>
          <w:szCs w:val="40"/>
          <w14:ligatures w14:val="none"/>
        </w:rPr>
      </w:pPr>
      <w:r w:rsidRPr="00256D66">
        <w:rPr>
          <w:rFonts w:ascii="Times New Roman" w:hAnsi="Times New Roman"/>
          <w:b/>
          <w:kern w:val="0"/>
          <w:sz w:val="40"/>
          <w:szCs w:val="40"/>
          <w14:ligatures w14:val="none"/>
        </w:rPr>
        <w:t>BMIH5004</w:t>
      </w:r>
    </w:p>
    <w:p w14:paraId="277E3D97" w14:textId="77777777" w:rsidR="003F5C06" w:rsidRPr="003F5C06" w:rsidRDefault="003F5C06" w:rsidP="003F5C06">
      <w:pPr>
        <w:spacing w:before="120" w:after="120" w:line="360" w:lineRule="auto"/>
        <w:jc w:val="center"/>
        <w:rPr>
          <w:rFonts w:ascii="Times New Roman" w:hAnsi="Times New Roman"/>
          <w:b/>
          <w:kern w:val="0"/>
          <w:sz w:val="48"/>
          <w14:ligatures w14:val="none"/>
        </w:rPr>
      </w:pPr>
      <w:r w:rsidRPr="003F5C06">
        <w:rPr>
          <w:rFonts w:ascii="Times New Roman" w:hAnsi="Times New Roman"/>
          <w:b/>
          <w:kern w:val="0"/>
          <w:sz w:val="48"/>
          <w14:ligatures w14:val="none"/>
        </w:rPr>
        <w:t>Academic Essay</w:t>
      </w:r>
    </w:p>
    <w:p w14:paraId="310D98C2" w14:textId="77777777" w:rsidR="003F5C06" w:rsidRPr="003F5C06" w:rsidRDefault="003F5C06" w:rsidP="003F5C06">
      <w:pPr>
        <w:spacing w:before="120" w:after="120" w:line="360" w:lineRule="auto"/>
        <w:jc w:val="both"/>
        <w:rPr>
          <w:rFonts w:ascii="Times New Roman" w:hAnsi="Times New Roman"/>
          <w:kern w:val="0"/>
          <w:sz w:val="24"/>
          <w14:ligatures w14:val="none"/>
        </w:rPr>
      </w:pPr>
    </w:p>
    <w:p w14:paraId="71AA0837" w14:textId="77777777" w:rsidR="003F5C06" w:rsidRPr="003F5C06" w:rsidRDefault="003F5C06" w:rsidP="003F5C06">
      <w:pPr>
        <w:spacing w:before="120" w:after="120" w:line="360" w:lineRule="auto"/>
        <w:jc w:val="both"/>
        <w:rPr>
          <w:rFonts w:ascii="Times New Roman" w:hAnsi="Times New Roman"/>
          <w:kern w:val="0"/>
          <w:sz w:val="24"/>
          <w14:ligatures w14:val="none"/>
        </w:rPr>
      </w:pPr>
    </w:p>
    <w:p w14:paraId="230A1999" w14:textId="77777777" w:rsidR="003F5C06" w:rsidRPr="004611EE" w:rsidRDefault="003F5C06" w:rsidP="003F5C06">
      <w:pPr>
        <w:spacing w:before="120" w:after="120" w:line="360" w:lineRule="auto"/>
        <w:jc w:val="both"/>
        <w:rPr>
          <w:rFonts w:ascii="Times New Roman" w:hAnsi="Times New Roman"/>
          <w:kern w:val="0"/>
          <w:sz w:val="28"/>
          <w:szCs w:val="28"/>
          <w14:ligatures w14:val="none"/>
        </w:rPr>
      </w:pPr>
    </w:p>
    <w:p w14:paraId="11F8D918" w14:textId="7D7CBBEF" w:rsidR="007956DD" w:rsidRPr="004611EE" w:rsidRDefault="007956DD" w:rsidP="007956DD">
      <w:pPr>
        <w:spacing w:before="240" w:line="360" w:lineRule="auto"/>
        <w:jc w:val="both"/>
        <w:rPr>
          <w:rFonts w:ascii="Arial" w:hAnsi="Arial" w:cs="Arial"/>
          <w:b/>
          <w:bCs/>
          <w:sz w:val="28"/>
          <w:szCs w:val="28"/>
        </w:rPr>
      </w:pPr>
      <w:r w:rsidRPr="004611EE">
        <w:rPr>
          <w:rFonts w:ascii="Arial" w:hAnsi="Arial" w:cs="Arial"/>
          <w:b/>
          <w:bCs/>
          <w:sz w:val="28"/>
          <w:szCs w:val="28"/>
        </w:rPr>
        <w:t xml:space="preserve">                            Lecturer’s Name: </w:t>
      </w:r>
      <w:r w:rsidR="004611EE" w:rsidRPr="004611EE">
        <w:rPr>
          <w:rFonts w:ascii="Arial" w:hAnsi="Arial" w:cs="Arial"/>
          <w:b/>
          <w:bCs/>
          <w:sz w:val="28"/>
          <w:szCs w:val="28"/>
        </w:rPr>
        <w:t>Lola Villard-Coles</w:t>
      </w:r>
    </w:p>
    <w:p w14:paraId="12AD2D7C" w14:textId="1C5C3020" w:rsidR="007956DD" w:rsidRPr="004611EE" w:rsidRDefault="007956DD" w:rsidP="007956DD">
      <w:pPr>
        <w:spacing w:before="240" w:line="360" w:lineRule="auto"/>
        <w:jc w:val="both"/>
        <w:rPr>
          <w:rFonts w:ascii="Arial" w:hAnsi="Arial" w:cs="Arial"/>
          <w:b/>
          <w:bCs/>
          <w:sz w:val="28"/>
          <w:szCs w:val="28"/>
        </w:rPr>
      </w:pPr>
      <w:r w:rsidRPr="004611EE">
        <w:rPr>
          <w:rFonts w:ascii="Arial" w:hAnsi="Arial" w:cs="Arial"/>
          <w:b/>
          <w:bCs/>
          <w:sz w:val="28"/>
          <w:szCs w:val="28"/>
        </w:rPr>
        <w:t xml:space="preserve">                               Student Name: Naeem Qureshi</w:t>
      </w:r>
    </w:p>
    <w:p w14:paraId="18B6B7A1" w14:textId="1E58A73F" w:rsidR="007956DD" w:rsidRPr="004611EE" w:rsidRDefault="007956DD" w:rsidP="007956DD">
      <w:pPr>
        <w:spacing w:before="240" w:after="240" w:line="360" w:lineRule="auto"/>
        <w:jc w:val="both"/>
        <w:rPr>
          <w:rFonts w:ascii="Arial" w:hAnsi="Arial" w:cs="Arial"/>
          <w:b/>
          <w:bCs/>
          <w:sz w:val="28"/>
          <w:szCs w:val="28"/>
        </w:rPr>
      </w:pPr>
      <w:r w:rsidRPr="004611EE">
        <w:rPr>
          <w:rFonts w:ascii="Arial" w:hAnsi="Arial" w:cs="Arial"/>
          <w:b/>
          <w:bCs/>
          <w:sz w:val="28"/>
          <w:szCs w:val="28"/>
        </w:rPr>
        <w:t xml:space="preserve">                                      </w:t>
      </w:r>
      <w:r w:rsidR="00C65F22">
        <w:rPr>
          <w:rFonts w:ascii="Arial" w:hAnsi="Arial" w:cs="Arial"/>
          <w:b/>
          <w:bCs/>
          <w:sz w:val="28"/>
          <w:szCs w:val="28"/>
        </w:rPr>
        <w:t xml:space="preserve">   </w:t>
      </w:r>
      <w:r w:rsidRPr="004611EE">
        <w:rPr>
          <w:rFonts w:ascii="Arial" w:hAnsi="Arial" w:cs="Arial"/>
          <w:b/>
          <w:bCs/>
          <w:sz w:val="28"/>
          <w:szCs w:val="28"/>
        </w:rPr>
        <w:t>Student ID: 2027460</w:t>
      </w:r>
    </w:p>
    <w:p w14:paraId="60DB9D04" w14:textId="20E37C4D" w:rsidR="003F5C06" w:rsidRPr="003F5C06" w:rsidRDefault="003F5C06" w:rsidP="003F5C06">
      <w:pPr>
        <w:spacing w:before="120" w:after="120" w:line="360" w:lineRule="auto"/>
        <w:jc w:val="both"/>
        <w:rPr>
          <w:rFonts w:ascii="Times New Roman" w:hAnsi="Times New Roman"/>
          <w:b/>
          <w:kern w:val="0"/>
          <w:sz w:val="32"/>
          <w14:ligatures w14:val="none"/>
        </w:rPr>
      </w:pPr>
    </w:p>
    <w:p w14:paraId="64237A58" w14:textId="77777777" w:rsidR="003F5C06" w:rsidRPr="003F5C06" w:rsidRDefault="003F5C06" w:rsidP="003F5C06">
      <w:pPr>
        <w:rPr>
          <w:rFonts w:ascii="Times New Roman" w:hAnsi="Times New Roman"/>
          <w:b/>
          <w:kern w:val="0"/>
          <w:sz w:val="32"/>
          <w14:ligatures w14:val="none"/>
        </w:rPr>
      </w:pPr>
      <w:r w:rsidRPr="003F5C06">
        <w:rPr>
          <w:rFonts w:ascii="Times New Roman" w:hAnsi="Times New Roman"/>
          <w:b/>
          <w:kern w:val="0"/>
          <w:sz w:val="32"/>
          <w14:ligatures w14:val="none"/>
        </w:rPr>
        <w:br w:type="page"/>
      </w:r>
    </w:p>
    <w:p w14:paraId="40195E48" w14:textId="77777777" w:rsidR="003F5C06" w:rsidRPr="003F5C06" w:rsidRDefault="003F5C06" w:rsidP="003F5C06">
      <w:pPr>
        <w:keepNext/>
        <w:keepLines/>
        <w:spacing w:before="120" w:after="0" w:line="360" w:lineRule="auto"/>
        <w:jc w:val="both"/>
        <w:outlineLvl w:val="0"/>
        <w:rPr>
          <w:rFonts w:ascii="Times New Roman" w:eastAsiaTheme="majorEastAsia" w:hAnsi="Times New Roman" w:cstheme="majorBidi"/>
          <w:b/>
          <w:kern w:val="0"/>
          <w:sz w:val="28"/>
          <w:szCs w:val="32"/>
          <w14:ligatures w14:val="none"/>
        </w:rPr>
      </w:pPr>
      <w:bookmarkStart w:id="0" w:name="_Toc147873590"/>
      <w:r w:rsidRPr="003F5C06">
        <w:rPr>
          <w:rFonts w:ascii="Times New Roman" w:eastAsiaTheme="majorEastAsia" w:hAnsi="Times New Roman" w:cstheme="majorBidi"/>
          <w:b/>
          <w:kern w:val="0"/>
          <w:sz w:val="28"/>
          <w:szCs w:val="32"/>
          <w14:ligatures w14:val="none"/>
        </w:rPr>
        <w:lastRenderedPageBreak/>
        <w:t>Introduction</w:t>
      </w:r>
      <w:bookmarkEnd w:id="0"/>
      <w:r w:rsidRPr="003F5C06">
        <w:rPr>
          <w:rFonts w:ascii="Times New Roman" w:eastAsiaTheme="majorEastAsia" w:hAnsi="Times New Roman" w:cstheme="majorBidi"/>
          <w:b/>
          <w:kern w:val="0"/>
          <w:sz w:val="28"/>
          <w:szCs w:val="32"/>
          <w14:ligatures w14:val="none"/>
        </w:rPr>
        <w:t xml:space="preserve"> </w:t>
      </w:r>
    </w:p>
    <w:p w14:paraId="2842C19B" w14:textId="52BEECEF"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Leaders are defined by their capacity to inspire their teams and focus them on a common goal in the dynamic corporate environment. This research applies Butler and Lee's theory of leadership to examine the methods used by Hilton's highly regarded general manager, Craig Poole. Poole's approaches will be evaluated using the Blake Mouton Managerial Grid and Adair's Action-</w:t>
      </w:r>
      <w:r w:rsidR="00256D66" w:rsidRPr="003F5C06">
        <w:rPr>
          <w:rFonts w:ascii="Times New Roman" w:hAnsi="Times New Roman"/>
          <w:kern w:val="0"/>
          <w:sz w:val="24"/>
          <w14:ligatures w14:val="none"/>
        </w:rPr>
        <w:t>C</w:t>
      </w:r>
      <w:r w:rsidR="00256D66">
        <w:rPr>
          <w:rFonts w:ascii="Times New Roman" w:hAnsi="Times New Roman"/>
          <w:kern w:val="0"/>
          <w:sz w:val="24"/>
          <w14:ligatures w14:val="none"/>
        </w:rPr>
        <w:t>entred</w:t>
      </w:r>
      <w:r w:rsidRPr="003F5C06">
        <w:rPr>
          <w:rFonts w:ascii="Times New Roman" w:hAnsi="Times New Roman"/>
          <w:kern w:val="0"/>
          <w:sz w:val="24"/>
          <w14:ligatures w14:val="none"/>
        </w:rPr>
        <w:t xml:space="preserve"> Model to better understand his leadership style. Poole's ability to multitask and keep interpersonal attention should be investigated.</w:t>
      </w:r>
    </w:p>
    <w:p w14:paraId="240A1BCC" w14:textId="77777777" w:rsidR="003F5C06" w:rsidRPr="003F5C06" w:rsidRDefault="003F5C06" w:rsidP="003F5C06">
      <w:pPr>
        <w:keepNext/>
        <w:keepLines/>
        <w:spacing w:before="120" w:after="0" w:line="360" w:lineRule="auto"/>
        <w:jc w:val="both"/>
        <w:outlineLvl w:val="0"/>
        <w:rPr>
          <w:rFonts w:ascii="Times New Roman" w:eastAsiaTheme="majorEastAsia" w:hAnsi="Times New Roman" w:cstheme="majorBidi"/>
          <w:b/>
          <w:kern w:val="0"/>
          <w:sz w:val="28"/>
          <w:szCs w:val="32"/>
          <w14:ligatures w14:val="none"/>
        </w:rPr>
      </w:pPr>
      <w:r w:rsidRPr="003F5C06">
        <w:rPr>
          <w:rFonts w:ascii="Times New Roman" w:eastAsiaTheme="majorEastAsia" w:hAnsi="Times New Roman" w:cstheme="majorBidi"/>
          <w:b/>
          <w:kern w:val="0"/>
          <w:sz w:val="28"/>
          <w:szCs w:val="32"/>
          <w14:ligatures w14:val="none"/>
        </w:rPr>
        <w:t>Preferred style of management</w:t>
      </w:r>
    </w:p>
    <w:p w14:paraId="32D91556" w14:textId="2D388261" w:rsidR="003F5C06" w:rsidRDefault="00F27BBC" w:rsidP="003F5C06">
      <w:pPr>
        <w:spacing w:before="120" w:after="120" w:line="360" w:lineRule="auto"/>
        <w:jc w:val="both"/>
        <w:rPr>
          <w:rFonts w:ascii="Times New Roman" w:hAnsi="Times New Roman"/>
          <w:kern w:val="0"/>
          <w:sz w:val="24"/>
          <w14:ligatures w14:val="none"/>
        </w:rPr>
      </w:pPr>
      <w:r>
        <w:rPr>
          <w:rFonts w:ascii="Times New Roman" w:hAnsi="Times New Roman"/>
          <w:kern w:val="0"/>
          <w:sz w:val="24"/>
          <w14:ligatures w14:val="none"/>
        </w:rPr>
        <w:t>O</w:t>
      </w:r>
      <w:r w:rsidR="003F5C06" w:rsidRPr="003F5C06">
        <w:rPr>
          <w:rFonts w:ascii="Times New Roman" w:hAnsi="Times New Roman"/>
          <w:kern w:val="0"/>
          <w:sz w:val="24"/>
          <w14:ligatures w14:val="none"/>
        </w:rPr>
        <w:t>ne of its primary characteristics is the ability to inspire followers to work together towards a single objective. Leaders have several responsibilities that are vital to the organization's success and which flow directly from its stated mission</w:t>
      </w:r>
      <w:r>
        <w:rPr>
          <w:rFonts w:ascii="Times New Roman" w:hAnsi="Times New Roman"/>
          <w:kern w:val="0"/>
          <w:sz w:val="24"/>
          <w14:ligatures w14:val="none"/>
        </w:rPr>
        <w:t xml:space="preserve"> (</w:t>
      </w:r>
      <w:r w:rsidRPr="003F5C06">
        <w:rPr>
          <w:rFonts w:ascii="Times New Roman" w:hAnsi="Times New Roman"/>
          <w:kern w:val="0"/>
          <w:sz w:val="24"/>
          <w14:ligatures w14:val="none"/>
        </w:rPr>
        <w:t>Butler and Lee's</w:t>
      </w:r>
      <w:r>
        <w:rPr>
          <w:rFonts w:ascii="Times New Roman" w:hAnsi="Times New Roman"/>
          <w:kern w:val="0"/>
          <w:sz w:val="24"/>
          <w14:ligatures w14:val="none"/>
        </w:rPr>
        <w:t xml:space="preserve">, </w:t>
      </w:r>
      <w:r w:rsidRPr="003F5C06">
        <w:rPr>
          <w:rFonts w:ascii="Times New Roman" w:hAnsi="Times New Roman"/>
          <w:kern w:val="0"/>
          <w:sz w:val="24"/>
          <w14:ligatures w14:val="none"/>
        </w:rPr>
        <w:t>2017)</w:t>
      </w:r>
      <w:r w:rsidR="003F5C06" w:rsidRPr="003F5C06">
        <w:rPr>
          <w:rFonts w:ascii="Times New Roman" w:hAnsi="Times New Roman"/>
          <w:kern w:val="0"/>
          <w:sz w:val="24"/>
          <w14:ligatures w14:val="none"/>
        </w:rPr>
        <w:t>. A leader's job is to provide open lines of communication between team members, projects, and final results. Craig Poole, Hilton's general manager, is responsible for a wide range of tasks and is an integral part of the company's executive team. Adair argues that the action-centred paradigm is the best one to utilise when evaluating a leader's performance. Within the bounds of this study, we propose that the Hilton's general manager adopt this method of leadership. Such models may be used to draw conclusions about managers' effectiveness and the areas in which they show leadership.</w:t>
      </w:r>
    </w:p>
    <w:p w14:paraId="38E23E68" w14:textId="77777777" w:rsidR="00F27BBC" w:rsidRPr="003F5C06" w:rsidRDefault="00F27BBC" w:rsidP="003F5C06">
      <w:pPr>
        <w:spacing w:before="120" w:after="120" w:line="360" w:lineRule="auto"/>
        <w:jc w:val="both"/>
        <w:rPr>
          <w:rFonts w:ascii="Times New Roman" w:hAnsi="Times New Roman"/>
          <w:kern w:val="0"/>
          <w:sz w:val="24"/>
          <w14:ligatures w14:val="none"/>
        </w:rPr>
      </w:pPr>
    </w:p>
    <w:p w14:paraId="4D144EDF" w14:textId="6AE0CB18"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 xml:space="preserve">Craig Poole's overall performance is measured by the Blake Mouton Managerial Grid, which takes into consideration his individual and team efforts. To assess leadership quality and the absence of negative traits, we will utilise the management grid created by Blake and Mouton (Bartosch and Baule, 2017). The manager's management style and the employee's overall productivity may both be seen in this grid. This interpretation holds that Blake and Mouton's matrix solely addresses the competence and integrity elements of leadership. When considered separately, these two factors are known as "person-centeredness" and "action-centeredness," respectively. Managers are expected to pick one of these five management styles, as outlined </w:t>
      </w:r>
      <w:r w:rsidR="00F27BBC">
        <w:rPr>
          <w:rFonts w:ascii="Times New Roman" w:hAnsi="Times New Roman"/>
          <w:kern w:val="0"/>
          <w:sz w:val="24"/>
          <w14:ligatures w14:val="none"/>
        </w:rPr>
        <w:t>(</w:t>
      </w:r>
      <w:r w:rsidRPr="003F5C06">
        <w:rPr>
          <w:rFonts w:ascii="Times New Roman" w:hAnsi="Times New Roman"/>
          <w:kern w:val="0"/>
          <w:sz w:val="24"/>
          <w14:ligatures w14:val="none"/>
        </w:rPr>
        <w:t>Adair</w:t>
      </w:r>
      <w:r w:rsidR="00F27BBC">
        <w:rPr>
          <w:rFonts w:ascii="Times New Roman" w:hAnsi="Times New Roman"/>
          <w:kern w:val="0"/>
          <w:sz w:val="24"/>
          <w14:ligatures w14:val="none"/>
        </w:rPr>
        <w:t xml:space="preserve">, </w:t>
      </w:r>
      <w:r w:rsidRPr="003F5C06">
        <w:rPr>
          <w:rFonts w:ascii="Times New Roman" w:hAnsi="Times New Roman"/>
          <w:kern w:val="0"/>
          <w:sz w:val="24"/>
          <w14:ligatures w14:val="none"/>
        </w:rPr>
        <w:t xml:space="preserve">2019). Team management, country club management, task management, average management, and terrible management are the five kinds of grids </w:t>
      </w:r>
      <w:r w:rsidR="005E2A94">
        <w:rPr>
          <w:rFonts w:ascii="Times New Roman" w:hAnsi="Times New Roman"/>
          <w:kern w:val="0"/>
          <w:sz w:val="24"/>
          <w14:ligatures w14:val="none"/>
        </w:rPr>
        <w:t>(</w:t>
      </w:r>
      <w:r w:rsidRPr="003F5C06">
        <w:rPr>
          <w:rFonts w:ascii="Times New Roman" w:hAnsi="Times New Roman"/>
          <w:kern w:val="0"/>
          <w:sz w:val="24"/>
          <w14:ligatures w14:val="none"/>
        </w:rPr>
        <w:t>Blake and Mouton, 2021). This matrix is used to evaluate the general manager of a Doubletree by Hilton Hotel. When it comes to focusing on the task at hand and taking decisive action, Craig Poole, in his managerial role, has serious blind spots.</w:t>
      </w:r>
    </w:p>
    <w:p w14:paraId="1F22978E" w14:textId="77777777"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lastRenderedPageBreak/>
        <w:t>He maintains a solid equilibrium between caring about others and striving to succeed. Poole claims that he is a good leader because he values the welfare of his team members and promotes the free flow of information and ideas. He faces the risk of being estranged from the core values of the people he leads as a natural consequence of his position of authority. Furthermore, Craig Pool does an excellent job at creating a work environment that encourages collaboration and makes everyone feel valued. He is committed to exceeding his guests' expectations and does all in his power to make their time at the Doubletree by Hilton a pleasant one. The organisational grid that incorporates the Black Mountains is a superb illustration of effective management.</w:t>
      </w:r>
    </w:p>
    <w:p w14:paraId="0D1CF490" w14:textId="77777777"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The Blake and Mouton Managerial Grid now places Craig Poole in the "Director" section. Poole strives to provide its workers with a positive place to work since it values its staff members highly. In addition, he tends to lose his cool over even little complaints from his team.</w:t>
      </w:r>
    </w:p>
    <w:p w14:paraId="2ADEE0DA" w14:textId="5F854C02"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 xml:space="preserve">Craig Poole places a premium on a company's ability to fulfil its mandate while also producing results that satisfy stakeholders. Poole's leadership style is distinguished, in part, by the close bonds he has built with his team members. In an interview (Bartosch and Castrillón, 2017), he stressed the need to give workers access to what they need to keep working hard. Because of this, Craig established a culture inside the company that promoted the sharing of information and the development of new abilities. </w:t>
      </w:r>
      <w:r w:rsidR="002E77F2">
        <w:rPr>
          <w:rFonts w:ascii="Times New Roman" w:hAnsi="Times New Roman"/>
          <w:kern w:val="0"/>
          <w:sz w:val="24"/>
          <w14:ligatures w14:val="none"/>
        </w:rPr>
        <w:t>He</w:t>
      </w:r>
      <w:r w:rsidRPr="003F5C06">
        <w:rPr>
          <w:rFonts w:ascii="Times New Roman" w:hAnsi="Times New Roman"/>
          <w:kern w:val="0"/>
          <w:sz w:val="24"/>
          <w14:ligatures w14:val="none"/>
        </w:rPr>
        <w:t xml:space="preserve"> has been taking excellent care of the Hilton twin tree. The Doubletree Hilton has received several awards in recent years as a result of the hotel's dedication to delivering excellent service to its many satisfied customers. Under Craig Poole's capable management, our company expanded, leading to increased profits. </w:t>
      </w:r>
      <w:r w:rsidR="002E77F2">
        <w:rPr>
          <w:rFonts w:ascii="Times New Roman" w:hAnsi="Times New Roman"/>
          <w:kern w:val="0"/>
          <w:sz w:val="24"/>
          <w14:ligatures w14:val="none"/>
        </w:rPr>
        <w:t>Hi</w:t>
      </w:r>
      <w:r w:rsidRPr="003F5C06">
        <w:rPr>
          <w:rFonts w:ascii="Times New Roman" w:hAnsi="Times New Roman"/>
          <w:kern w:val="0"/>
          <w:sz w:val="24"/>
          <w14:ligatures w14:val="none"/>
        </w:rPr>
        <w:t xml:space="preserve">s leadership qualities are partly to thank for the uptick in output and morale. Blake and Mouton's organisational charts do a good job of depicting the various leadership paradigms. Craig Poole is an experienced leader who is also very flexible. </w:t>
      </w:r>
      <w:r w:rsidR="002E77F2">
        <w:rPr>
          <w:rFonts w:ascii="Times New Roman" w:hAnsi="Times New Roman"/>
          <w:kern w:val="0"/>
          <w:sz w:val="24"/>
          <w14:ligatures w14:val="none"/>
        </w:rPr>
        <w:t>He</w:t>
      </w:r>
      <w:r w:rsidRPr="003F5C06">
        <w:rPr>
          <w:rFonts w:ascii="Times New Roman" w:hAnsi="Times New Roman"/>
          <w:kern w:val="0"/>
          <w:sz w:val="24"/>
          <w14:ligatures w14:val="none"/>
        </w:rPr>
        <w:t xml:space="preserve"> underlined the need for efficient communication and teamwork in creating quality work. He is cognizant of the fact that a dynamic combination may lead to a rise in output. Thanks to Craig Poole's work, there is now a healthy equilibrium between the two.</w:t>
      </w:r>
    </w:p>
    <w:p w14:paraId="4364C8F0" w14:textId="5920EFE6"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 xml:space="preserve">Successful leaders are able to maintain order among their teams, which in turn leads to increased productivity. For effective leadership, this is a must-have quality. </w:t>
      </w:r>
      <w:r w:rsidR="002E77F2">
        <w:rPr>
          <w:rFonts w:ascii="Times New Roman" w:hAnsi="Times New Roman"/>
          <w:kern w:val="0"/>
          <w:sz w:val="24"/>
          <w14:ligatures w14:val="none"/>
        </w:rPr>
        <w:t>He</w:t>
      </w:r>
      <w:r w:rsidRPr="003F5C06">
        <w:rPr>
          <w:rFonts w:ascii="Times New Roman" w:hAnsi="Times New Roman"/>
          <w:kern w:val="0"/>
          <w:sz w:val="24"/>
          <w14:ligatures w14:val="none"/>
        </w:rPr>
        <w:t xml:space="preserve"> is committed to the growth of his firm, and he fosters a collaborative environment among his staff to ensure success. </w:t>
      </w:r>
      <w:r w:rsidR="002E77F2">
        <w:rPr>
          <w:rFonts w:ascii="Times New Roman" w:hAnsi="Times New Roman"/>
          <w:kern w:val="0"/>
          <w:sz w:val="24"/>
          <w14:ligatures w14:val="none"/>
        </w:rPr>
        <w:t>His</w:t>
      </w:r>
      <w:r w:rsidRPr="003F5C06">
        <w:rPr>
          <w:rFonts w:ascii="Times New Roman" w:hAnsi="Times New Roman"/>
          <w:kern w:val="0"/>
          <w:sz w:val="24"/>
          <w14:ligatures w14:val="none"/>
        </w:rPr>
        <w:t xml:space="preserve"> smart management style, which values open lines of communication with employees, is good for the company as a whole. Craig's management strategy is building strong relationships with his employees</w:t>
      </w:r>
      <w:r w:rsidR="00F27BBC">
        <w:rPr>
          <w:rFonts w:ascii="Times New Roman" w:hAnsi="Times New Roman"/>
          <w:kern w:val="0"/>
          <w:sz w:val="24"/>
          <w14:ligatures w14:val="none"/>
        </w:rPr>
        <w:t xml:space="preserve"> (</w:t>
      </w:r>
      <w:r w:rsidRPr="003F5C06">
        <w:rPr>
          <w:rFonts w:ascii="Times New Roman" w:hAnsi="Times New Roman"/>
          <w:kern w:val="0"/>
          <w:sz w:val="24"/>
          <w14:ligatures w14:val="none"/>
        </w:rPr>
        <w:t>Qadach and Schechter</w:t>
      </w:r>
      <w:r w:rsidR="00F27BBC">
        <w:rPr>
          <w:rFonts w:ascii="Times New Roman" w:hAnsi="Times New Roman"/>
          <w:kern w:val="0"/>
          <w:sz w:val="24"/>
          <w14:ligatures w14:val="none"/>
        </w:rPr>
        <w:t xml:space="preserve">, </w:t>
      </w:r>
      <w:r w:rsidRPr="003F5C06">
        <w:rPr>
          <w:rFonts w:ascii="Times New Roman" w:hAnsi="Times New Roman"/>
          <w:kern w:val="0"/>
          <w:sz w:val="24"/>
          <w14:ligatures w14:val="none"/>
        </w:rPr>
        <w:t>2022).</w:t>
      </w:r>
    </w:p>
    <w:p w14:paraId="0C7D6C71" w14:textId="3080ED0C"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lastRenderedPageBreak/>
        <w:t>Blake's and Mouton's management grids highlight the importance of both production and human resources. Successful managers like Craig are those who place equal value on the job at hand and the people they lead (Bienmal and</w:t>
      </w:r>
      <w:r w:rsidR="002E77F2">
        <w:rPr>
          <w:rFonts w:ascii="Times New Roman" w:hAnsi="Times New Roman"/>
          <w:kern w:val="0"/>
          <w:sz w:val="24"/>
          <w14:ligatures w14:val="none"/>
        </w:rPr>
        <w:t xml:space="preserve"> </w:t>
      </w:r>
      <w:r w:rsidRPr="003F5C06">
        <w:rPr>
          <w:rFonts w:ascii="Times New Roman" w:hAnsi="Times New Roman"/>
          <w:kern w:val="0"/>
          <w:sz w:val="24"/>
          <w14:ligatures w14:val="none"/>
        </w:rPr>
        <w:t xml:space="preserve">Richard, 2022). A good leader is someone who cares for the people they are accountable for as well as the results. </w:t>
      </w:r>
      <w:r w:rsidR="002E77F2">
        <w:rPr>
          <w:rFonts w:ascii="Times New Roman" w:hAnsi="Times New Roman"/>
          <w:kern w:val="0"/>
          <w:sz w:val="24"/>
          <w14:ligatures w14:val="none"/>
        </w:rPr>
        <w:t>he</w:t>
      </w:r>
      <w:r w:rsidRPr="003F5C06">
        <w:rPr>
          <w:rFonts w:ascii="Times New Roman" w:hAnsi="Times New Roman"/>
          <w:kern w:val="0"/>
          <w:sz w:val="24"/>
          <w14:ligatures w14:val="none"/>
        </w:rPr>
        <w:t xml:space="preserve"> is one of the clearest examples of the correlation between teamwork and fruitful outcomes. </w:t>
      </w:r>
      <w:r w:rsidR="002E77F2">
        <w:rPr>
          <w:rFonts w:ascii="Times New Roman" w:hAnsi="Times New Roman"/>
          <w:kern w:val="0"/>
          <w:sz w:val="24"/>
          <w14:ligatures w14:val="none"/>
        </w:rPr>
        <w:t>He</w:t>
      </w:r>
      <w:r w:rsidRPr="003F5C06">
        <w:rPr>
          <w:rFonts w:ascii="Times New Roman" w:hAnsi="Times New Roman"/>
          <w:kern w:val="0"/>
          <w:sz w:val="24"/>
          <w14:ligatures w14:val="none"/>
        </w:rPr>
        <w:t xml:space="preserve"> has a stellar reputation as an employer due to his knack for making the workplace enjoyable and productive for his employees. He is pushing for a customer-centric approach to business and a more collaborative work environment. The optimal outcome for customers might lie somewhere in the middle of the Blake and Mouton Managerial grid's spectrum of balanced leadership scenarios.</w:t>
      </w:r>
    </w:p>
    <w:p w14:paraId="42B5E8F1" w14:textId="6C31B7B9"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Critics have argued that Blake and Mouton's management grid approach to leadership overlooks crucial factors that might shape an organization's culture and climate. This is a common argument against the management grid's approach to leadership. Changes in an organization's history and culture will have an effect on the traits shown by its top leaders. The company culture may have a role in determining who takes charge during leadership changes. Leadership characteristics evolved throughout time in response to the structure and culture of the organisation. Craig Poole's management style, as described by the Blake and Mouton Managerial grids (Bienmal and</w:t>
      </w:r>
      <w:r w:rsidR="00E33B8A">
        <w:rPr>
          <w:rFonts w:ascii="Times New Roman" w:hAnsi="Times New Roman"/>
          <w:kern w:val="0"/>
          <w:sz w:val="24"/>
          <w14:ligatures w14:val="none"/>
        </w:rPr>
        <w:t xml:space="preserve"> </w:t>
      </w:r>
      <w:r w:rsidRPr="003F5C06">
        <w:rPr>
          <w:rFonts w:ascii="Times New Roman" w:hAnsi="Times New Roman"/>
          <w:kern w:val="0"/>
          <w:sz w:val="24"/>
          <w14:ligatures w14:val="none"/>
        </w:rPr>
        <w:t>Richard, 2022), is at its best in a collaborative setting where both productivity and employee satisfaction are high priorities.</w:t>
      </w:r>
    </w:p>
    <w:p w14:paraId="03F77CF3" w14:textId="77777777" w:rsidR="00E25067" w:rsidRDefault="00E25067" w:rsidP="003F5C06">
      <w:pPr>
        <w:keepNext/>
        <w:keepLines/>
        <w:spacing w:before="120" w:after="0" w:line="360" w:lineRule="auto"/>
        <w:jc w:val="both"/>
        <w:outlineLvl w:val="0"/>
        <w:rPr>
          <w:rFonts w:ascii="Times New Roman" w:eastAsiaTheme="majorEastAsia" w:hAnsi="Times New Roman" w:cstheme="majorBidi"/>
          <w:b/>
          <w:kern w:val="0"/>
          <w:sz w:val="28"/>
          <w:szCs w:val="32"/>
          <w14:ligatures w14:val="none"/>
        </w:rPr>
      </w:pPr>
    </w:p>
    <w:p w14:paraId="1E1A6390" w14:textId="77777777" w:rsidR="00E25067" w:rsidRDefault="00E25067" w:rsidP="003F5C06">
      <w:pPr>
        <w:keepNext/>
        <w:keepLines/>
        <w:spacing w:before="120" w:after="0" w:line="360" w:lineRule="auto"/>
        <w:jc w:val="both"/>
        <w:outlineLvl w:val="0"/>
        <w:rPr>
          <w:rFonts w:ascii="Times New Roman" w:eastAsiaTheme="majorEastAsia" w:hAnsi="Times New Roman" w:cstheme="majorBidi"/>
          <w:b/>
          <w:kern w:val="0"/>
          <w:sz w:val="28"/>
          <w:szCs w:val="32"/>
          <w14:ligatures w14:val="none"/>
        </w:rPr>
      </w:pPr>
    </w:p>
    <w:p w14:paraId="57B640BD" w14:textId="4881294E" w:rsidR="003F5C06" w:rsidRPr="003F5C06" w:rsidRDefault="003F5C06" w:rsidP="003F5C06">
      <w:pPr>
        <w:keepNext/>
        <w:keepLines/>
        <w:spacing w:before="120" w:after="0" w:line="360" w:lineRule="auto"/>
        <w:jc w:val="both"/>
        <w:outlineLvl w:val="0"/>
        <w:rPr>
          <w:rFonts w:ascii="Times New Roman" w:eastAsiaTheme="majorEastAsia" w:hAnsi="Times New Roman" w:cstheme="majorBidi"/>
          <w:b/>
          <w:kern w:val="0"/>
          <w:sz w:val="28"/>
          <w:szCs w:val="32"/>
          <w14:ligatures w14:val="none"/>
        </w:rPr>
      </w:pPr>
      <w:r w:rsidRPr="003F5C06">
        <w:rPr>
          <w:rFonts w:ascii="Times New Roman" w:eastAsiaTheme="majorEastAsia" w:hAnsi="Times New Roman" w:cstheme="majorBidi"/>
          <w:b/>
          <w:kern w:val="0"/>
          <w:sz w:val="28"/>
          <w:szCs w:val="32"/>
          <w14:ligatures w14:val="none"/>
        </w:rPr>
        <w:t>Action-Centred Model of Adair</w:t>
      </w:r>
    </w:p>
    <w:p w14:paraId="05DE6EAD" w14:textId="243A13DE"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 xml:space="preserve">It has been shown that Adair's three-stage action-centred method of assessing leadership performance is successful. </w:t>
      </w:r>
      <w:r w:rsidR="00E80972">
        <w:rPr>
          <w:rFonts w:ascii="Times New Roman" w:hAnsi="Times New Roman"/>
          <w:kern w:val="0"/>
          <w:sz w:val="24"/>
          <w14:ligatures w14:val="none"/>
        </w:rPr>
        <w:t>M</w:t>
      </w:r>
      <w:r w:rsidRPr="003F5C06">
        <w:rPr>
          <w:rFonts w:ascii="Times New Roman" w:hAnsi="Times New Roman"/>
          <w:kern w:val="0"/>
          <w:sz w:val="24"/>
          <w14:ligatures w14:val="none"/>
        </w:rPr>
        <w:t>odel depicts, in graphical form, the key roles that a leader must play in order to effectively manage a team and display the required leadership skills</w:t>
      </w:r>
      <w:r w:rsidR="00E80972" w:rsidRPr="00E80972">
        <w:rPr>
          <w:rFonts w:ascii="Times New Roman" w:hAnsi="Times New Roman"/>
          <w:kern w:val="0"/>
          <w:sz w:val="24"/>
          <w14:ligatures w14:val="none"/>
        </w:rPr>
        <w:t xml:space="preserve"> </w:t>
      </w:r>
      <w:r w:rsidR="00E80972">
        <w:rPr>
          <w:rFonts w:ascii="Times New Roman" w:hAnsi="Times New Roman"/>
          <w:kern w:val="0"/>
          <w:sz w:val="24"/>
          <w14:ligatures w14:val="none"/>
        </w:rPr>
        <w:t>(</w:t>
      </w:r>
      <w:r w:rsidR="00E80972" w:rsidRPr="003F5C06">
        <w:rPr>
          <w:rFonts w:ascii="Times New Roman" w:hAnsi="Times New Roman"/>
          <w:kern w:val="0"/>
          <w:sz w:val="24"/>
          <w14:ligatures w14:val="none"/>
        </w:rPr>
        <w:t>Adair</w:t>
      </w:r>
      <w:r w:rsidR="00E80972">
        <w:rPr>
          <w:rFonts w:ascii="Times New Roman" w:hAnsi="Times New Roman"/>
          <w:kern w:val="0"/>
          <w:sz w:val="24"/>
          <w14:ligatures w14:val="none"/>
        </w:rPr>
        <w:t>,</w:t>
      </w:r>
      <w:r w:rsidR="00E80972" w:rsidRPr="003F5C06">
        <w:rPr>
          <w:rFonts w:ascii="Times New Roman" w:hAnsi="Times New Roman"/>
          <w:kern w:val="0"/>
          <w:sz w:val="24"/>
          <w14:ligatures w14:val="none"/>
        </w:rPr>
        <w:t>2019)</w:t>
      </w:r>
      <w:r w:rsidRPr="003F5C06">
        <w:rPr>
          <w:rFonts w:ascii="Times New Roman" w:hAnsi="Times New Roman"/>
          <w:kern w:val="0"/>
          <w:sz w:val="24"/>
          <w14:ligatures w14:val="none"/>
        </w:rPr>
        <w:t>. Adair states that the three pillars of action-centred leadership are teamwork, task accomplishment, and individual development. Craig uses the three elements of goal attainment, team leadership and development, and member management that</w:t>
      </w:r>
      <w:r w:rsidR="007179A9">
        <w:rPr>
          <w:rFonts w:ascii="Times New Roman" w:hAnsi="Times New Roman"/>
          <w:kern w:val="0"/>
          <w:sz w:val="24"/>
          <w14:ligatures w14:val="none"/>
        </w:rPr>
        <w:t xml:space="preserve"> </w:t>
      </w:r>
      <w:r w:rsidR="007179A9" w:rsidRPr="003F5C06">
        <w:rPr>
          <w:rFonts w:ascii="Times New Roman" w:hAnsi="Times New Roman"/>
          <w:kern w:val="0"/>
          <w:sz w:val="24"/>
          <w14:ligatures w14:val="none"/>
        </w:rPr>
        <w:t>identify</w:t>
      </w:r>
      <w:r w:rsidRPr="003F5C06">
        <w:rPr>
          <w:rFonts w:ascii="Times New Roman" w:hAnsi="Times New Roman"/>
          <w:kern w:val="0"/>
          <w:sz w:val="24"/>
          <w14:ligatures w14:val="none"/>
        </w:rPr>
        <w:t xml:space="preserve"> </w:t>
      </w:r>
      <w:r w:rsidR="00E80972">
        <w:rPr>
          <w:rFonts w:ascii="Times New Roman" w:hAnsi="Times New Roman"/>
          <w:kern w:val="0"/>
          <w:sz w:val="24"/>
          <w14:ligatures w14:val="none"/>
        </w:rPr>
        <w:t>(</w:t>
      </w:r>
      <w:r w:rsidRPr="003F5C06">
        <w:rPr>
          <w:rFonts w:ascii="Times New Roman" w:hAnsi="Times New Roman"/>
          <w:kern w:val="0"/>
          <w:sz w:val="24"/>
          <w14:ligatures w14:val="none"/>
        </w:rPr>
        <w:t>Yun and Kim</w:t>
      </w:r>
      <w:r w:rsidR="00E80972">
        <w:rPr>
          <w:rFonts w:ascii="Times New Roman" w:hAnsi="Times New Roman"/>
          <w:kern w:val="0"/>
          <w:sz w:val="24"/>
          <w14:ligatures w14:val="none"/>
        </w:rPr>
        <w:t xml:space="preserve">, </w:t>
      </w:r>
      <w:r w:rsidRPr="003F5C06">
        <w:rPr>
          <w:rFonts w:ascii="Times New Roman" w:hAnsi="Times New Roman"/>
          <w:kern w:val="0"/>
          <w:sz w:val="24"/>
          <w14:ligatures w14:val="none"/>
        </w:rPr>
        <w:t xml:space="preserve">2017). Leaders that use the action-centred Adair approach inspire their teams to give their all, which is crucial for reaching their goals. This approach may help you with a wide variety of tasks, including completing your job, building and leading your team, and developing yourself. Just like in the video 'Follow Me and I Will Be Behind You,' where the leader guides the </w:t>
      </w:r>
      <w:r w:rsidRPr="003F5C06">
        <w:rPr>
          <w:rFonts w:ascii="Times New Roman" w:hAnsi="Times New Roman"/>
          <w:kern w:val="0"/>
          <w:sz w:val="24"/>
          <w14:ligatures w14:val="none"/>
        </w:rPr>
        <w:lastRenderedPageBreak/>
        <w:t>followers, I believe in leading by example. Together, we'll achieve our goals through teamwork, ensuring that we all contribute our best to accomplish tasks and, at the same time, focus on individual growth.</w:t>
      </w:r>
    </w:p>
    <w:p w14:paraId="4148986C" w14:textId="6543B38C"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Craig Poole, who has vast knowledge and excellent management skills, is in charge of running the hotel. In the “Follow Me and I Will Be Behind You” video, his familiarity with the three tenets of Action Centred Leadership and his demonstrated ability to put them into practice under appropriate conditions are strong indicators of his potential for leadership (Kuttner and Glenn, 2022). Poole has earned a stellar management and leadership reputation thanks to the positive results, increased confidence, bolstered professional team performance, and increased productivity that results from striking the ideal balance. This is a major contributing factor to such a name. His company's efficiency improves as a consequence.</w:t>
      </w:r>
    </w:p>
    <w:p w14:paraId="190C3C35" w14:textId="5BF7C248"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Methods of Forming and Keeping a Group Together</w:t>
      </w:r>
      <w:r w:rsidR="007179A9">
        <w:rPr>
          <w:rFonts w:ascii="Times New Roman" w:hAnsi="Times New Roman"/>
          <w:kern w:val="0"/>
          <w:sz w:val="24"/>
          <w14:ligatures w14:val="none"/>
        </w:rPr>
        <w:t>.</w:t>
      </w:r>
      <w:r w:rsidRPr="003F5C06">
        <w:rPr>
          <w:rFonts w:ascii="Times New Roman" w:hAnsi="Times New Roman"/>
          <w:kern w:val="0"/>
          <w:sz w:val="24"/>
          <w14:ligatures w14:val="none"/>
        </w:rPr>
        <w:t xml:space="preserve"> Craig Poole, of the Doubletree Hilton</w:t>
      </w:r>
      <w:r w:rsidR="007179A9">
        <w:rPr>
          <w:rFonts w:ascii="Times New Roman" w:hAnsi="Times New Roman"/>
          <w:kern w:val="0"/>
          <w:sz w:val="24"/>
          <w14:ligatures w14:val="none"/>
        </w:rPr>
        <w:t xml:space="preserve"> </w:t>
      </w:r>
      <w:r w:rsidRPr="003F5C06">
        <w:rPr>
          <w:rFonts w:ascii="Times New Roman" w:hAnsi="Times New Roman"/>
          <w:kern w:val="0"/>
          <w:sz w:val="24"/>
          <w14:ligatures w14:val="none"/>
        </w:rPr>
        <w:t>uses all three components of John Adair's technique</w:t>
      </w:r>
      <w:r w:rsidR="007179A9">
        <w:rPr>
          <w:rFonts w:ascii="Times New Roman" w:hAnsi="Times New Roman"/>
          <w:kern w:val="0"/>
          <w:sz w:val="24"/>
          <w14:ligatures w14:val="none"/>
        </w:rPr>
        <w:t>s</w:t>
      </w:r>
      <w:r w:rsidRPr="003F5C06">
        <w:rPr>
          <w:rFonts w:ascii="Times New Roman" w:hAnsi="Times New Roman"/>
          <w:kern w:val="0"/>
          <w:sz w:val="24"/>
          <w14:ligatures w14:val="none"/>
        </w:rPr>
        <w:t xml:space="preserve"> in an effort to achieve parity in importance and success</w:t>
      </w:r>
      <w:r w:rsidR="007179A9" w:rsidRPr="007179A9">
        <w:rPr>
          <w:rFonts w:ascii="Times New Roman" w:hAnsi="Times New Roman"/>
          <w:kern w:val="0"/>
          <w:sz w:val="24"/>
          <w14:ligatures w14:val="none"/>
        </w:rPr>
        <w:t xml:space="preserve"> </w:t>
      </w:r>
      <w:r w:rsidR="007179A9">
        <w:rPr>
          <w:rFonts w:ascii="Times New Roman" w:hAnsi="Times New Roman"/>
          <w:kern w:val="0"/>
          <w:sz w:val="24"/>
          <w14:ligatures w14:val="none"/>
        </w:rPr>
        <w:t>(</w:t>
      </w:r>
      <w:r w:rsidR="007179A9" w:rsidRPr="003F5C06">
        <w:rPr>
          <w:rFonts w:ascii="Times New Roman" w:hAnsi="Times New Roman"/>
          <w:kern w:val="0"/>
          <w:sz w:val="24"/>
          <w14:ligatures w14:val="none"/>
        </w:rPr>
        <w:t>Armitage and Sowman</w:t>
      </w:r>
      <w:r w:rsidR="007179A9">
        <w:rPr>
          <w:rFonts w:ascii="Times New Roman" w:hAnsi="Times New Roman"/>
          <w:kern w:val="0"/>
          <w:sz w:val="24"/>
          <w14:ligatures w14:val="none"/>
        </w:rPr>
        <w:t xml:space="preserve">, </w:t>
      </w:r>
      <w:r w:rsidR="007179A9" w:rsidRPr="003F5C06">
        <w:rPr>
          <w:rFonts w:ascii="Times New Roman" w:hAnsi="Times New Roman"/>
          <w:kern w:val="0"/>
          <w:sz w:val="24"/>
          <w14:ligatures w14:val="none"/>
        </w:rPr>
        <w:t>2020)</w:t>
      </w:r>
      <w:r w:rsidR="007179A9">
        <w:rPr>
          <w:rFonts w:ascii="Times New Roman" w:hAnsi="Times New Roman"/>
          <w:kern w:val="0"/>
          <w:sz w:val="24"/>
          <w14:ligatures w14:val="none"/>
        </w:rPr>
        <w:t xml:space="preserve">. </w:t>
      </w:r>
      <w:r w:rsidRPr="003F5C06">
        <w:rPr>
          <w:rFonts w:ascii="Times New Roman" w:hAnsi="Times New Roman"/>
          <w:kern w:val="0"/>
          <w:sz w:val="24"/>
          <w14:ligatures w14:val="none"/>
        </w:rPr>
        <w:t xml:space="preserve">Because of the interdependence of the three factors, a good leader like Craig would adjust the importance he gives to each one. </w:t>
      </w:r>
      <w:r w:rsidR="007179A9">
        <w:rPr>
          <w:rFonts w:ascii="Times New Roman" w:hAnsi="Times New Roman"/>
          <w:kern w:val="0"/>
          <w:sz w:val="24"/>
          <w14:ligatures w14:val="none"/>
        </w:rPr>
        <w:t>He</w:t>
      </w:r>
      <w:r w:rsidRPr="003F5C06">
        <w:rPr>
          <w:rFonts w:ascii="Times New Roman" w:hAnsi="Times New Roman"/>
          <w:kern w:val="0"/>
          <w:sz w:val="24"/>
          <w14:ligatures w14:val="none"/>
        </w:rPr>
        <w:t xml:space="preserve"> has extensive experience in management, is now the regional director of marketing. He comes from a background in the hospitality industry. A strategic leader may increase sales in both the top and bottom lines by strengthening relationships and building consensus</w:t>
      </w:r>
      <w:r w:rsidR="00A40754">
        <w:rPr>
          <w:rFonts w:ascii="Times New Roman" w:hAnsi="Times New Roman"/>
          <w:kern w:val="0"/>
          <w:sz w:val="24"/>
          <w14:ligatures w14:val="none"/>
        </w:rPr>
        <w:t xml:space="preserve"> </w:t>
      </w:r>
      <w:r w:rsidR="00A40754" w:rsidRPr="003F5C06">
        <w:rPr>
          <w:rFonts w:ascii="Times New Roman" w:hAnsi="Times New Roman"/>
          <w:kern w:val="0"/>
          <w:sz w:val="24"/>
          <w14:ligatures w14:val="none"/>
        </w:rPr>
        <w:t>(Kuttner and Mayer, 2022)</w:t>
      </w:r>
      <w:r w:rsidRPr="003F5C06">
        <w:rPr>
          <w:rFonts w:ascii="Times New Roman" w:hAnsi="Times New Roman"/>
          <w:kern w:val="0"/>
          <w:sz w:val="24"/>
          <w14:ligatures w14:val="none"/>
        </w:rPr>
        <w:t>. This idea was conceived as a result of research into John Adair's highly effective action-centred management mission paradigm (Yun and Kim, 2017). Craig is well aware of everything in his surroundings that may have an effect on his performance. Craig's evaluation is based on his knowledge of relevant context details and his awareness of the traits most important to his professional success.</w:t>
      </w:r>
    </w:p>
    <w:p w14:paraId="056E6FFC" w14:textId="4818E870"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bCs/>
          <w:kern w:val="0"/>
          <w:sz w:val="24"/>
          <w14:ligatures w14:val="none"/>
        </w:rPr>
        <w:t>Task Function</w:t>
      </w:r>
      <w:r w:rsidRPr="003F5C06">
        <w:rPr>
          <w:rFonts w:ascii="Times New Roman" w:hAnsi="Times New Roman"/>
          <w:kern w:val="0"/>
          <w:sz w:val="24"/>
          <w14:ligatures w14:val="none"/>
        </w:rPr>
        <w:t>: Craig Poole is an effective leader because he gets things done. He has shown his leadership skills by successfully steering a team towards attainable goals. His handling of crucial areas like money, communication, and IT administration demonstrates</w:t>
      </w:r>
      <w:r w:rsidR="00A40754">
        <w:rPr>
          <w:rFonts w:ascii="Times New Roman" w:hAnsi="Times New Roman"/>
          <w:kern w:val="0"/>
          <w:sz w:val="24"/>
          <w14:ligatures w14:val="none"/>
        </w:rPr>
        <w:t>,</w:t>
      </w:r>
      <w:r w:rsidRPr="003F5C06">
        <w:rPr>
          <w:rFonts w:ascii="Times New Roman" w:hAnsi="Times New Roman"/>
          <w:kern w:val="0"/>
          <w:sz w:val="24"/>
          <w14:ligatures w14:val="none"/>
        </w:rPr>
        <w:t xml:space="preserve"> this </w:t>
      </w:r>
      <w:r w:rsidR="00A40754">
        <w:rPr>
          <w:rFonts w:ascii="Times New Roman" w:hAnsi="Times New Roman"/>
          <w:kern w:val="0"/>
          <w:sz w:val="24"/>
          <w14:ligatures w14:val="none"/>
        </w:rPr>
        <w:t>b</w:t>
      </w:r>
      <w:r w:rsidRPr="003F5C06">
        <w:rPr>
          <w:rFonts w:ascii="Times New Roman" w:hAnsi="Times New Roman"/>
          <w:kern w:val="0"/>
          <w:sz w:val="24"/>
          <w14:ligatures w14:val="none"/>
        </w:rPr>
        <w:t xml:space="preserve">y helping to determine crucial materials, methods, and approaches, </w:t>
      </w:r>
      <w:r w:rsidR="00A40754">
        <w:rPr>
          <w:rFonts w:ascii="Times New Roman" w:hAnsi="Times New Roman"/>
          <w:kern w:val="0"/>
          <w:sz w:val="24"/>
          <w14:ligatures w14:val="none"/>
        </w:rPr>
        <w:t>Craig</w:t>
      </w:r>
      <w:r w:rsidRPr="003F5C06">
        <w:rPr>
          <w:rFonts w:ascii="Times New Roman" w:hAnsi="Times New Roman"/>
          <w:kern w:val="0"/>
          <w:sz w:val="24"/>
          <w14:ligatures w14:val="none"/>
        </w:rPr>
        <w:t xml:space="preserve"> has shown that he has a firm grasp of the challenge at hand (Kuttner and Mayer, 202</w:t>
      </w:r>
      <w:r w:rsidR="00A40754">
        <w:rPr>
          <w:rFonts w:ascii="Times New Roman" w:hAnsi="Times New Roman"/>
          <w:kern w:val="0"/>
          <w:sz w:val="24"/>
          <w14:ligatures w14:val="none"/>
        </w:rPr>
        <w:t>2</w:t>
      </w:r>
      <w:r w:rsidRPr="003F5C06">
        <w:rPr>
          <w:rFonts w:ascii="Times New Roman" w:hAnsi="Times New Roman"/>
          <w:kern w:val="0"/>
          <w:sz w:val="24"/>
          <w14:ligatures w14:val="none"/>
        </w:rPr>
        <w:t>).</w:t>
      </w:r>
    </w:p>
    <w:p w14:paraId="78CAC8E5" w14:textId="1DEFECFA"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 xml:space="preserve">Furthermore, </w:t>
      </w:r>
      <w:r w:rsidR="008D3F64">
        <w:rPr>
          <w:rFonts w:ascii="Times New Roman" w:hAnsi="Times New Roman"/>
          <w:kern w:val="0"/>
          <w:sz w:val="24"/>
          <w14:ligatures w14:val="none"/>
        </w:rPr>
        <w:t>Craig</w:t>
      </w:r>
      <w:r w:rsidRPr="003F5C06">
        <w:rPr>
          <w:rFonts w:ascii="Times New Roman" w:hAnsi="Times New Roman"/>
          <w:kern w:val="0"/>
          <w:sz w:val="24"/>
          <w14:ligatures w14:val="none"/>
        </w:rPr>
        <w:t xml:space="preserve">'s strategic outlook is impressive. He does a great job of explaining what needs to be done, how that work will be evaluated, how long it will take, and how he plans to get it done. By using an informal contract and negotiating team to guarantee dependability, timeliness, and data delivery, Poole exhibits an expert understanding of the workings of the </w:t>
      </w:r>
      <w:r w:rsidRPr="003F5C06">
        <w:rPr>
          <w:rFonts w:ascii="Times New Roman" w:hAnsi="Times New Roman"/>
          <w:kern w:val="0"/>
          <w:sz w:val="24"/>
          <w14:ligatures w14:val="none"/>
        </w:rPr>
        <w:lastRenderedPageBreak/>
        <w:t>workplace.</w:t>
      </w:r>
      <w:r w:rsidR="005D1CD6">
        <w:rPr>
          <w:rFonts w:ascii="Times New Roman" w:hAnsi="Times New Roman"/>
          <w:kern w:val="0"/>
          <w:sz w:val="24"/>
          <w14:ligatures w14:val="none"/>
        </w:rPr>
        <w:t xml:space="preserve"> T</w:t>
      </w:r>
      <w:r w:rsidRPr="003F5C06">
        <w:rPr>
          <w:rFonts w:ascii="Times New Roman" w:hAnsi="Times New Roman"/>
          <w:kern w:val="0"/>
          <w:sz w:val="24"/>
          <w14:ligatures w14:val="none"/>
        </w:rPr>
        <w:t xml:space="preserve">he best way to ensure long-term success is to take a systematic approach to wrapping up </w:t>
      </w:r>
      <w:r w:rsidR="003523CB" w:rsidRPr="003F5C06">
        <w:rPr>
          <w:rFonts w:ascii="Times New Roman" w:hAnsi="Times New Roman"/>
          <w:kern w:val="0"/>
          <w:sz w:val="24"/>
          <w14:ligatures w14:val="none"/>
        </w:rPr>
        <w:t>responsibilities</w:t>
      </w:r>
      <w:r w:rsidR="003523CB">
        <w:rPr>
          <w:rFonts w:ascii="Times New Roman" w:hAnsi="Times New Roman"/>
          <w:kern w:val="0"/>
          <w:sz w:val="24"/>
          <w14:ligatures w14:val="none"/>
        </w:rPr>
        <w:t xml:space="preserve"> (</w:t>
      </w:r>
      <w:r w:rsidR="005D1CD6" w:rsidRPr="003F5C06">
        <w:rPr>
          <w:rFonts w:ascii="Times New Roman" w:hAnsi="Times New Roman"/>
          <w:kern w:val="0"/>
          <w:sz w:val="24"/>
          <w14:ligatures w14:val="none"/>
        </w:rPr>
        <w:t>Adair</w:t>
      </w:r>
      <w:r w:rsidR="005D1CD6">
        <w:rPr>
          <w:rFonts w:ascii="Times New Roman" w:hAnsi="Times New Roman"/>
          <w:kern w:val="0"/>
          <w:sz w:val="24"/>
          <w14:ligatures w14:val="none"/>
        </w:rPr>
        <w:t xml:space="preserve">, </w:t>
      </w:r>
      <w:r w:rsidR="005D1CD6" w:rsidRPr="003F5C06">
        <w:rPr>
          <w:rFonts w:ascii="Times New Roman" w:hAnsi="Times New Roman"/>
          <w:kern w:val="0"/>
          <w:sz w:val="24"/>
          <w14:ligatures w14:val="none"/>
        </w:rPr>
        <w:t>1973)</w:t>
      </w:r>
      <w:r w:rsidR="005D1CD6">
        <w:rPr>
          <w:rFonts w:ascii="Times New Roman" w:hAnsi="Times New Roman"/>
          <w:kern w:val="0"/>
          <w:sz w:val="24"/>
          <w14:ligatures w14:val="none"/>
        </w:rPr>
        <w:t>.</w:t>
      </w:r>
    </w:p>
    <w:p w14:paraId="1689FBCB" w14:textId="7A4A9F79"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bCs/>
          <w:kern w:val="0"/>
          <w:sz w:val="24"/>
          <w14:ligatures w14:val="none"/>
        </w:rPr>
        <w:t xml:space="preserve">Team Function: </w:t>
      </w:r>
      <w:r w:rsidRPr="003F5C06">
        <w:rPr>
          <w:rFonts w:ascii="Times New Roman" w:hAnsi="Times New Roman"/>
          <w:kern w:val="0"/>
          <w:sz w:val="24"/>
          <w14:ligatures w14:val="none"/>
        </w:rPr>
        <w:t xml:space="preserve">When it comes to making the team work, Poole's leadership skills really show. He understands the value of cooperation and emphasises its importance by stressing the importance of competence, morality, transparency, and a persistent focus on common objectives. This is shown in how he foresees and handles group disagreements (Li, G., and W., 2018). It's also interesting that </w:t>
      </w:r>
      <w:r w:rsidR="005D1CD6">
        <w:rPr>
          <w:rFonts w:ascii="Times New Roman" w:hAnsi="Times New Roman"/>
          <w:kern w:val="0"/>
          <w:sz w:val="24"/>
          <w14:ligatures w14:val="none"/>
        </w:rPr>
        <w:t>he</w:t>
      </w:r>
      <w:r w:rsidRPr="003F5C06">
        <w:rPr>
          <w:rFonts w:ascii="Times New Roman" w:hAnsi="Times New Roman"/>
          <w:kern w:val="0"/>
          <w:sz w:val="24"/>
          <w14:ligatures w14:val="none"/>
        </w:rPr>
        <w:t xml:space="preserve"> makes an effort to assess and cultivate team dynamics. Taking stock of the make-up of the group on a regular basis promotes development, motivation, and a feeling of belonging. This strategy, which adheres to Adair's principles, may help an organisation become more self-sufficient and resilient over time (Muller and Jain, 2018).</w:t>
      </w:r>
    </w:p>
    <w:p w14:paraId="468D654D" w14:textId="77777777"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A deep awareness of how teams work is shown in Poole's attempts to motivate them, strengthen their ties, and be recognised for their joint successes. By including everyone, you can make sure they all feel like they have a place on the team and encourage them to give their all.</w:t>
      </w:r>
    </w:p>
    <w:p w14:paraId="39740A8C" w14:textId="433D0369"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bCs/>
          <w:kern w:val="0"/>
          <w:sz w:val="24"/>
          <w14:ligatures w14:val="none"/>
        </w:rPr>
        <w:t xml:space="preserve">Individual Function: </w:t>
      </w:r>
      <w:r w:rsidRPr="003F5C06">
        <w:rPr>
          <w:rFonts w:ascii="Times New Roman" w:hAnsi="Times New Roman"/>
          <w:kern w:val="0"/>
          <w:sz w:val="24"/>
          <w14:ligatures w14:val="none"/>
        </w:rPr>
        <w:t>Craig Poole has a keen eye for seeing each team member's unique set of skills, drives, and worries.</w:t>
      </w:r>
      <w:r w:rsidR="003C5661">
        <w:rPr>
          <w:rFonts w:ascii="Times New Roman" w:hAnsi="Times New Roman"/>
          <w:kern w:val="0"/>
          <w:sz w:val="24"/>
          <w14:ligatures w14:val="none"/>
        </w:rPr>
        <w:t xml:space="preserve"> P</w:t>
      </w:r>
      <w:r w:rsidRPr="003F5C06">
        <w:rPr>
          <w:rFonts w:ascii="Times New Roman" w:hAnsi="Times New Roman"/>
          <w:kern w:val="0"/>
          <w:sz w:val="24"/>
          <w14:ligatures w14:val="none"/>
        </w:rPr>
        <w:t>ersonalised approach has been useful in aiding team members with adjusting to organisational change</w:t>
      </w:r>
      <w:r w:rsidR="003C5661">
        <w:rPr>
          <w:rFonts w:ascii="Times New Roman" w:hAnsi="Times New Roman"/>
          <w:kern w:val="0"/>
          <w:sz w:val="24"/>
          <w14:ligatures w14:val="none"/>
        </w:rPr>
        <w:t xml:space="preserve"> </w:t>
      </w:r>
      <w:r w:rsidR="003C5661" w:rsidRPr="003F5C06">
        <w:rPr>
          <w:rFonts w:ascii="Times New Roman" w:hAnsi="Times New Roman"/>
          <w:kern w:val="0"/>
          <w:sz w:val="24"/>
          <w14:ligatures w14:val="none"/>
        </w:rPr>
        <w:t>(Yun and Kim, 2017)</w:t>
      </w:r>
      <w:r w:rsidRPr="003F5C06">
        <w:rPr>
          <w:rFonts w:ascii="Times New Roman" w:hAnsi="Times New Roman"/>
          <w:kern w:val="0"/>
          <w:sz w:val="24"/>
          <w14:ligatures w14:val="none"/>
        </w:rPr>
        <w:t>.</w:t>
      </w:r>
      <w:r w:rsidR="003C5661">
        <w:rPr>
          <w:rFonts w:ascii="Times New Roman" w:hAnsi="Times New Roman"/>
          <w:kern w:val="0"/>
          <w:sz w:val="24"/>
          <w14:ligatures w14:val="none"/>
        </w:rPr>
        <w:t xml:space="preserve"> </w:t>
      </w:r>
      <w:r w:rsidRPr="003F5C06">
        <w:rPr>
          <w:rFonts w:ascii="Times New Roman" w:hAnsi="Times New Roman"/>
          <w:kern w:val="0"/>
          <w:sz w:val="24"/>
          <w14:ligatures w14:val="none"/>
        </w:rPr>
        <w:t xml:space="preserve"> Adair's focus on helping each person reach his or her full potential is in line with Poole's approach of rewarding excellent conduct through social acknowledgement, praise, and appreciation of the effort and outstanding achievements (Kengatharan and Puviraj,</w:t>
      </w:r>
      <w:r w:rsidR="003C5661">
        <w:rPr>
          <w:rFonts w:ascii="Times New Roman" w:hAnsi="Times New Roman"/>
          <w:kern w:val="0"/>
          <w:sz w:val="24"/>
          <w14:ligatures w14:val="none"/>
        </w:rPr>
        <w:t xml:space="preserve"> </w:t>
      </w:r>
      <w:r w:rsidRPr="003F5C06">
        <w:rPr>
          <w:rFonts w:ascii="Times New Roman" w:hAnsi="Times New Roman"/>
          <w:kern w:val="0"/>
          <w:sz w:val="24"/>
          <w14:ligatures w14:val="none"/>
        </w:rPr>
        <w:t>2021). This approach not only helps create clear goals for everyone involved, but it also encourages a never-ending quest for betterment. Poole is a great leader because he encourages everyone on the team to make the most of their strengths. By often praising his colleagues, he helps foster an atmosphere in which everyone is treated with dignity and respect, a condition that is essential to the full realisation of everyone's potential.</w:t>
      </w:r>
    </w:p>
    <w:p w14:paraId="33C572F4" w14:textId="77777777"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Using Adair's Action Centred Leadership paradigm as a guide, Craig Poole demonstrates a successful and well-rounded approach to management. Because of his comprehensive grasp of leadership dynamics, he has been able to help both his team and the firm as a whole succeed and come closer together. Poole's skill in striking this balance illustrates his capacity to lead in a way that is both subtle and consequential.</w:t>
      </w:r>
    </w:p>
    <w:p w14:paraId="506E9386" w14:textId="77777777" w:rsidR="00E25067" w:rsidRDefault="00E25067" w:rsidP="003F5C06">
      <w:pPr>
        <w:keepNext/>
        <w:keepLines/>
        <w:spacing w:before="120" w:after="0" w:line="360" w:lineRule="auto"/>
        <w:jc w:val="both"/>
        <w:outlineLvl w:val="0"/>
        <w:rPr>
          <w:rFonts w:ascii="Times New Roman" w:eastAsiaTheme="majorEastAsia" w:hAnsi="Times New Roman" w:cstheme="majorBidi"/>
          <w:b/>
          <w:kern w:val="0"/>
          <w:sz w:val="28"/>
          <w:szCs w:val="32"/>
          <w14:ligatures w14:val="none"/>
        </w:rPr>
      </w:pPr>
      <w:bookmarkStart w:id="1" w:name="_Toc147873592"/>
    </w:p>
    <w:p w14:paraId="38D7C92B" w14:textId="55704E09" w:rsidR="003F5C06" w:rsidRPr="003F5C06" w:rsidRDefault="003F5C06" w:rsidP="003F5C06">
      <w:pPr>
        <w:keepNext/>
        <w:keepLines/>
        <w:spacing w:before="120" w:after="0" w:line="360" w:lineRule="auto"/>
        <w:jc w:val="both"/>
        <w:outlineLvl w:val="0"/>
        <w:rPr>
          <w:rFonts w:ascii="Times New Roman" w:eastAsiaTheme="majorEastAsia" w:hAnsi="Times New Roman" w:cstheme="majorBidi"/>
          <w:b/>
          <w:kern w:val="0"/>
          <w:sz w:val="28"/>
          <w:szCs w:val="32"/>
          <w14:ligatures w14:val="none"/>
        </w:rPr>
      </w:pPr>
      <w:r w:rsidRPr="003F5C06">
        <w:rPr>
          <w:rFonts w:ascii="Times New Roman" w:eastAsiaTheme="majorEastAsia" w:hAnsi="Times New Roman" w:cstheme="majorBidi"/>
          <w:b/>
          <w:kern w:val="0"/>
          <w:sz w:val="28"/>
          <w:szCs w:val="32"/>
          <w14:ligatures w14:val="none"/>
        </w:rPr>
        <w:t>Conclusion</w:t>
      </w:r>
      <w:bookmarkEnd w:id="1"/>
      <w:r w:rsidRPr="003F5C06">
        <w:rPr>
          <w:rFonts w:ascii="Times New Roman" w:eastAsiaTheme="majorEastAsia" w:hAnsi="Times New Roman" w:cstheme="majorBidi"/>
          <w:b/>
          <w:kern w:val="0"/>
          <w:sz w:val="28"/>
          <w:szCs w:val="32"/>
          <w14:ligatures w14:val="none"/>
        </w:rPr>
        <w:t xml:space="preserve"> </w:t>
      </w:r>
    </w:p>
    <w:p w14:paraId="494D37E2" w14:textId="019467A4"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t>Craig Poole, when CEO of Doubletree by Hilton, struck a good mix between putting an emphasis on getting things done and treating staff with dignity. His attempts to foster an atmosphere of open dialogue and teamwork inside the hotel have been fundamental to its success. When examined through the lenses of the Blake and Mouton Managerial Grid and the Action-Centred Model developed by Adair, Poole's management philosophy becomes clear. A culture of employee empowerment and growth has developed under Poole's leadership, and the company's productivity has risen as a result.</w:t>
      </w:r>
    </w:p>
    <w:p w14:paraId="3265BAF6" w14:textId="77777777" w:rsidR="003F5C06" w:rsidRPr="003F5C06" w:rsidRDefault="003F5C06" w:rsidP="003F5C06">
      <w:pPr>
        <w:spacing w:before="120" w:after="120" w:line="360" w:lineRule="auto"/>
        <w:jc w:val="both"/>
        <w:rPr>
          <w:rFonts w:ascii="Times New Roman" w:hAnsi="Times New Roman"/>
          <w:kern w:val="0"/>
          <w:sz w:val="24"/>
          <w14:ligatures w14:val="none"/>
        </w:rPr>
      </w:pPr>
    </w:p>
    <w:p w14:paraId="03C22B64" w14:textId="77777777" w:rsidR="003F5C06" w:rsidRPr="003F5C06" w:rsidRDefault="003F5C06" w:rsidP="003F5C06">
      <w:pPr>
        <w:spacing w:before="120" w:after="120" w:line="360" w:lineRule="auto"/>
        <w:jc w:val="both"/>
        <w:rPr>
          <w:rFonts w:ascii="Times New Roman" w:hAnsi="Times New Roman"/>
          <w:kern w:val="0"/>
          <w:sz w:val="24"/>
          <w14:ligatures w14:val="none"/>
        </w:rPr>
      </w:pPr>
      <w:r w:rsidRPr="003F5C06">
        <w:rPr>
          <w:rFonts w:ascii="Times New Roman" w:hAnsi="Times New Roman"/>
          <w:kern w:val="0"/>
          <w:sz w:val="24"/>
          <w14:ligatures w14:val="none"/>
        </w:rPr>
        <w:br/>
      </w:r>
    </w:p>
    <w:p w14:paraId="4B073B66" w14:textId="77777777" w:rsidR="003F5C06" w:rsidRPr="003F5C06" w:rsidRDefault="003F5C06" w:rsidP="003F5C06">
      <w:pPr>
        <w:spacing w:before="120" w:after="120" w:line="360" w:lineRule="auto"/>
        <w:rPr>
          <w:rFonts w:ascii="Times New Roman" w:hAnsi="Times New Roman"/>
          <w:kern w:val="0"/>
          <w:sz w:val="24"/>
          <w14:ligatures w14:val="none"/>
        </w:rPr>
      </w:pPr>
      <w:r w:rsidRPr="003F5C06">
        <w:rPr>
          <w:rFonts w:ascii="Times New Roman" w:hAnsi="Times New Roman"/>
          <w:kern w:val="0"/>
          <w:sz w:val="24"/>
          <w14:ligatures w14:val="none"/>
        </w:rPr>
        <w:br w:type="page"/>
      </w:r>
    </w:p>
    <w:p w14:paraId="6F7E8800" w14:textId="77777777" w:rsidR="003F5C06" w:rsidRPr="003F5C06" w:rsidRDefault="003F5C06" w:rsidP="003F5C06">
      <w:pPr>
        <w:keepNext/>
        <w:keepLines/>
        <w:spacing w:before="120" w:after="0" w:line="360" w:lineRule="auto"/>
        <w:jc w:val="both"/>
        <w:outlineLvl w:val="0"/>
        <w:rPr>
          <w:rFonts w:ascii="Times New Roman" w:eastAsiaTheme="majorEastAsia" w:hAnsi="Times New Roman" w:cstheme="majorBidi"/>
          <w:b/>
          <w:kern w:val="0"/>
          <w:sz w:val="28"/>
          <w:szCs w:val="32"/>
          <w14:ligatures w14:val="none"/>
        </w:rPr>
      </w:pPr>
      <w:bookmarkStart w:id="2" w:name="_Toc147873593"/>
      <w:r w:rsidRPr="003F5C06">
        <w:rPr>
          <w:rFonts w:ascii="Times New Roman" w:eastAsiaTheme="majorEastAsia" w:hAnsi="Times New Roman" w:cstheme="majorBidi"/>
          <w:b/>
          <w:kern w:val="0"/>
          <w:sz w:val="28"/>
          <w:szCs w:val="32"/>
          <w14:ligatures w14:val="none"/>
        </w:rPr>
        <w:lastRenderedPageBreak/>
        <w:t>References</w:t>
      </w:r>
      <w:bookmarkEnd w:id="2"/>
    </w:p>
    <w:p w14:paraId="643460EF"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Adair, J. (2009) </w:t>
      </w:r>
      <w:r w:rsidRPr="003F5C06">
        <w:rPr>
          <w:rFonts w:ascii="Times New Roman" w:hAnsi="Times New Roman"/>
          <w:iCs/>
          <w:kern w:val="0"/>
          <w:sz w:val="24"/>
          <w14:ligatures w14:val="none"/>
        </w:rPr>
        <w:t>The Inspirational Leader</w:t>
      </w:r>
      <w:r w:rsidRPr="003F5C06">
        <w:rPr>
          <w:rFonts w:ascii="Times New Roman" w:hAnsi="Times New Roman"/>
          <w:kern w:val="0"/>
          <w:sz w:val="24"/>
          <w14:ligatures w14:val="none"/>
        </w:rPr>
        <w:t xml:space="preserve"> (2nd Ed), London: Kogan Page.</w:t>
      </w:r>
    </w:p>
    <w:p w14:paraId="48779142"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Adair, J.E. (2019) </w:t>
      </w:r>
      <w:r w:rsidRPr="003F5C06">
        <w:rPr>
          <w:rFonts w:ascii="Times New Roman" w:hAnsi="Times New Roman"/>
          <w:iCs/>
          <w:kern w:val="0"/>
          <w:sz w:val="24"/>
          <w14:ligatures w14:val="none"/>
        </w:rPr>
        <w:t>The Inspirational Leader: How to Motivate, Encourage and Achieve Success.</w:t>
      </w:r>
      <w:r w:rsidRPr="003F5C06">
        <w:rPr>
          <w:rFonts w:ascii="Times New Roman" w:hAnsi="Times New Roman"/>
          <w:kern w:val="0"/>
          <w:sz w:val="24"/>
          <w14:ligatures w14:val="none"/>
        </w:rPr>
        <w:t xml:space="preserve"> London: Kogan Page Limited.</w:t>
      </w:r>
    </w:p>
    <w:p w14:paraId="2E0C620D"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Armitage, D., Mbatha, P. and Sowman, M. (2020) 'Governance Principles for Community‐centered Conservation in the Post‐2020 Global Biodiversity Framework', </w:t>
      </w:r>
      <w:r w:rsidRPr="003F5C06">
        <w:rPr>
          <w:rFonts w:ascii="Times New Roman" w:hAnsi="Times New Roman"/>
          <w:iCs/>
          <w:kern w:val="0"/>
          <w:sz w:val="24"/>
          <w14:ligatures w14:val="none"/>
        </w:rPr>
        <w:t>Conservation Science and Practice</w:t>
      </w:r>
      <w:r w:rsidRPr="003F5C06">
        <w:rPr>
          <w:rFonts w:ascii="Times New Roman" w:hAnsi="Times New Roman"/>
          <w:kern w:val="0"/>
          <w:sz w:val="24"/>
          <w14:ligatures w14:val="none"/>
        </w:rPr>
        <w:t>, 2(2), doi:10.1111/csp2.160.</w:t>
      </w:r>
    </w:p>
    <w:p w14:paraId="2C1A54BB"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Bartosch, L. and Baule, J. (2017) 'Managerial Grid nach Blake und Mouton', </w:t>
      </w:r>
      <w:r w:rsidRPr="003F5C06">
        <w:rPr>
          <w:rFonts w:ascii="Times New Roman" w:hAnsi="Times New Roman"/>
          <w:iCs/>
          <w:kern w:val="0"/>
          <w:sz w:val="24"/>
          <w14:ligatures w14:val="none"/>
        </w:rPr>
        <w:t>Ziel- und Leistungsorientierung</w:t>
      </w:r>
      <w:r w:rsidRPr="003F5C06">
        <w:rPr>
          <w:rFonts w:ascii="Times New Roman" w:hAnsi="Times New Roman"/>
          <w:kern w:val="0"/>
          <w:sz w:val="24"/>
          <w14:ligatures w14:val="none"/>
        </w:rPr>
        <w:t>, pp. 11–12, doi:10.1007/978-3-658-16882-7_4.</w:t>
      </w:r>
    </w:p>
    <w:p w14:paraId="093152C4"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Bartosch, L., Baule, J. and Castrillón, F. (2017) 'Managerial Grid nach Blake und Mouton', </w:t>
      </w:r>
      <w:r w:rsidRPr="003F5C06">
        <w:rPr>
          <w:rFonts w:ascii="Times New Roman" w:hAnsi="Times New Roman"/>
          <w:iCs/>
          <w:kern w:val="0"/>
          <w:sz w:val="24"/>
          <w14:ligatures w14:val="none"/>
        </w:rPr>
        <w:t>Ziel- und Leistungsorientierung</w:t>
      </w:r>
      <w:r w:rsidRPr="003F5C06">
        <w:rPr>
          <w:rFonts w:ascii="Times New Roman" w:hAnsi="Times New Roman"/>
          <w:kern w:val="0"/>
          <w:sz w:val="24"/>
          <w14:ligatures w14:val="none"/>
        </w:rPr>
        <w:t>, pp. 11–12, doi:10.1007/978-3-658-16882-7_4.</w:t>
      </w:r>
    </w:p>
    <w:p w14:paraId="4440F1F5"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Bienmali Kombate and Konan Richard Kouadio (2022) 'The Implications of the Implementation Style and Middle Management Efforts in Strategy Management Implementation and Public Organisational Performance', </w:t>
      </w:r>
      <w:r w:rsidRPr="003F5C06">
        <w:rPr>
          <w:rFonts w:ascii="Times New Roman" w:hAnsi="Times New Roman"/>
          <w:iCs/>
          <w:kern w:val="0"/>
          <w:sz w:val="24"/>
          <w14:ligatures w14:val="none"/>
        </w:rPr>
        <w:t>Asian Academy of Management Journal</w:t>
      </w:r>
      <w:r w:rsidRPr="003F5C06">
        <w:rPr>
          <w:rFonts w:ascii="Times New Roman" w:hAnsi="Times New Roman"/>
          <w:kern w:val="0"/>
          <w:sz w:val="24"/>
          <w14:ligatures w14:val="none"/>
        </w:rPr>
        <w:t xml:space="preserve"> [Preprint], doi:10.21315/aamj2022.27.1.9.</w:t>
      </w:r>
    </w:p>
    <w:p w14:paraId="0A8F2C28"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Boddy, D. (2014) </w:t>
      </w:r>
      <w:r w:rsidRPr="003F5C06">
        <w:rPr>
          <w:rFonts w:ascii="Times New Roman" w:hAnsi="Times New Roman"/>
          <w:iCs/>
          <w:kern w:val="0"/>
          <w:sz w:val="24"/>
          <w14:ligatures w14:val="none"/>
        </w:rPr>
        <w:t>Management: An Introduction</w:t>
      </w:r>
      <w:r w:rsidRPr="003F5C06">
        <w:rPr>
          <w:rFonts w:ascii="Times New Roman" w:hAnsi="Times New Roman"/>
          <w:kern w:val="0"/>
          <w:sz w:val="24"/>
          <w14:ligatures w14:val="none"/>
        </w:rPr>
        <w:t xml:space="preserve"> (6th Ed), Harlow, Pearson.</w:t>
      </w:r>
    </w:p>
    <w:p w14:paraId="319DC071"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Butler, J. and Lee, S. (2017) 'An Exploration into the Marketing of Country Club Management: Member’s Motivation' [Preprint], doi:10.4135/9781529714005.</w:t>
      </w:r>
    </w:p>
    <w:p w14:paraId="0BEC7496"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C., F.L. (2021) 'Doubletree in the News', </w:t>
      </w:r>
      <w:r w:rsidRPr="003F5C06">
        <w:rPr>
          <w:rFonts w:ascii="Times New Roman" w:hAnsi="Times New Roman"/>
          <w:iCs/>
          <w:kern w:val="0"/>
          <w:sz w:val="24"/>
          <w14:ligatures w14:val="none"/>
        </w:rPr>
        <w:t>Cornell Hotel and Restaurant Administration Quarterly</w:t>
      </w:r>
      <w:r w:rsidRPr="003F5C06">
        <w:rPr>
          <w:rFonts w:ascii="Times New Roman" w:hAnsi="Times New Roman"/>
          <w:kern w:val="0"/>
          <w:sz w:val="24"/>
          <w14:ligatures w14:val="none"/>
        </w:rPr>
        <w:t>, 37(5), pp. 14–15, doi:10.1177/001088049603700513.</w:t>
      </w:r>
    </w:p>
    <w:p w14:paraId="0941678D"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Huczynski, A. and Buchanan, D. (2013) </w:t>
      </w:r>
      <w:r w:rsidRPr="003F5C06">
        <w:rPr>
          <w:rFonts w:ascii="Times New Roman" w:hAnsi="Times New Roman"/>
          <w:iCs/>
          <w:kern w:val="0"/>
          <w:sz w:val="24"/>
          <w14:ligatures w14:val="none"/>
        </w:rPr>
        <w:t>Organisational Behaviour</w:t>
      </w:r>
      <w:r w:rsidRPr="003F5C06">
        <w:rPr>
          <w:rFonts w:ascii="Times New Roman" w:hAnsi="Times New Roman"/>
          <w:kern w:val="0"/>
          <w:sz w:val="24"/>
          <w14:ligatures w14:val="none"/>
        </w:rPr>
        <w:t xml:space="preserve"> (8th Ed), Harlow: Pearson.</w:t>
      </w:r>
    </w:p>
    <w:p w14:paraId="2D2E4385"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Kengatharan, N. and Puviraj, M. (2021) 'Employer Branding on Organisational Citizenship Behaviour: A Moderated Moderation Model of Organisational Politics and Organisational Dissent Behaviour', </w:t>
      </w:r>
      <w:r w:rsidRPr="003F5C06">
        <w:rPr>
          <w:rFonts w:ascii="Times New Roman" w:hAnsi="Times New Roman"/>
          <w:iCs/>
          <w:kern w:val="0"/>
          <w:sz w:val="24"/>
          <w14:ligatures w14:val="none"/>
        </w:rPr>
        <w:t>SMART Journal of Business Management Studies</w:t>
      </w:r>
      <w:r w:rsidRPr="003F5C06">
        <w:rPr>
          <w:rFonts w:ascii="Times New Roman" w:hAnsi="Times New Roman"/>
          <w:kern w:val="0"/>
          <w:sz w:val="24"/>
          <w14:ligatures w14:val="none"/>
        </w:rPr>
        <w:t>, 17(1), pp. 91–102, doi:10.5958/2321-2012.2021.00009.9.</w:t>
      </w:r>
    </w:p>
    <w:p w14:paraId="62E1211A"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Kuttner, P.J. and Mayer-Glenn, J. (2022) 'Community-Centered School Leadership: Radical Care and Aperturas during COVID-19', </w:t>
      </w:r>
      <w:r w:rsidRPr="003F5C06">
        <w:rPr>
          <w:rFonts w:ascii="Times New Roman" w:hAnsi="Times New Roman"/>
          <w:iCs/>
          <w:kern w:val="0"/>
          <w:sz w:val="24"/>
          <w14:ligatures w14:val="none"/>
        </w:rPr>
        <w:t>AERA Open</w:t>
      </w:r>
      <w:r w:rsidRPr="003F5C06">
        <w:rPr>
          <w:rFonts w:ascii="Times New Roman" w:hAnsi="Times New Roman"/>
          <w:kern w:val="0"/>
          <w:sz w:val="24"/>
          <w14:ligatures w14:val="none"/>
        </w:rPr>
        <w:t>, 8, p. 233285842210964, doi:10.1177/23328584221096465.</w:t>
      </w:r>
    </w:p>
    <w:p w14:paraId="71BFCFD7"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Li, G. and Lin, W. (2018) 'The Curvilinear Effect of Benevolent Leadership on Team Performance: The Mediating Role of Team Action Processes and the Moderating Role of Team Commitment', </w:t>
      </w:r>
      <w:r w:rsidRPr="003F5C06">
        <w:rPr>
          <w:rFonts w:ascii="Times New Roman" w:hAnsi="Times New Roman"/>
          <w:iCs/>
          <w:kern w:val="0"/>
          <w:sz w:val="24"/>
          <w14:ligatures w14:val="none"/>
        </w:rPr>
        <w:t>Personnel Psychology</w:t>
      </w:r>
      <w:r w:rsidRPr="003F5C06">
        <w:rPr>
          <w:rFonts w:ascii="Times New Roman" w:hAnsi="Times New Roman"/>
          <w:kern w:val="0"/>
          <w:sz w:val="24"/>
          <w14:ligatures w14:val="none"/>
        </w:rPr>
        <w:t>, 71(3), pp. 369–397, doi:10.1111/peps.12264.</w:t>
      </w:r>
    </w:p>
    <w:p w14:paraId="66954C6F"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lastRenderedPageBreak/>
        <w:t xml:space="preserve">Montgomery, B. (2020) 'Academic Leadership: Gatekeeping or Groundskeeping?', </w:t>
      </w:r>
      <w:r w:rsidRPr="003F5C06">
        <w:rPr>
          <w:rFonts w:ascii="Times New Roman" w:hAnsi="Times New Roman"/>
          <w:iCs/>
          <w:kern w:val="0"/>
          <w:sz w:val="24"/>
          <w14:ligatures w14:val="none"/>
        </w:rPr>
        <w:t>Journal of Values-Based Leadership</w:t>
      </w:r>
      <w:r w:rsidRPr="003F5C06">
        <w:rPr>
          <w:rFonts w:ascii="Times New Roman" w:hAnsi="Times New Roman"/>
          <w:kern w:val="0"/>
          <w:sz w:val="24"/>
          <w14:ligatures w14:val="none"/>
        </w:rPr>
        <w:t>, 13(2), doi:10.22543/0733.132.1316.</w:t>
      </w:r>
    </w:p>
    <w:p w14:paraId="08A23CBB"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Montgomery, B. (2020) 'We Have Emotions but Can’t Show Them! Authoritarian Leadership, Emotion Suppression Climate, and Team Performance', </w:t>
      </w:r>
      <w:r w:rsidRPr="003F5C06">
        <w:rPr>
          <w:rFonts w:ascii="Times New Roman" w:hAnsi="Times New Roman"/>
          <w:iCs/>
          <w:kern w:val="0"/>
          <w:sz w:val="24"/>
          <w14:ligatures w14:val="none"/>
        </w:rPr>
        <w:t>Human Relations</w:t>
      </w:r>
      <w:r w:rsidRPr="003F5C06">
        <w:rPr>
          <w:rFonts w:ascii="Times New Roman" w:hAnsi="Times New Roman"/>
          <w:kern w:val="0"/>
          <w:sz w:val="24"/>
          <w14:ligatures w14:val="none"/>
        </w:rPr>
        <w:t>, 74(7), pp. 1082–1111, doi:10.1177/0018726720908649.</w:t>
      </w:r>
    </w:p>
    <w:p w14:paraId="530095D1"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Muller, R. and Dosser, P. (2013) </w:t>
      </w:r>
      <w:r w:rsidRPr="003F5C06">
        <w:rPr>
          <w:rFonts w:ascii="Times New Roman" w:hAnsi="Times New Roman"/>
          <w:iCs/>
          <w:kern w:val="0"/>
          <w:sz w:val="24"/>
          <w14:ligatures w14:val="none"/>
        </w:rPr>
        <w:t>Hospitality Management and Organisational Behaviour</w:t>
      </w:r>
      <w:r w:rsidRPr="003F5C06">
        <w:rPr>
          <w:rFonts w:ascii="Times New Roman" w:hAnsi="Times New Roman"/>
          <w:kern w:val="0"/>
          <w:sz w:val="24"/>
          <w14:ligatures w14:val="none"/>
        </w:rPr>
        <w:t xml:space="preserve"> (5th Ed). Harlow, Pearson.</w:t>
      </w:r>
    </w:p>
    <w:p w14:paraId="5880627E" w14:textId="5FF75554"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Müller, R. and Jain, K. (2018) 'A Theory Framework for Balancing Vertical and Horizontal Leadership in Projects', </w:t>
      </w:r>
      <w:r w:rsidRPr="003F5C06">
        <w:rPr>
          <w:rFonts w:ascii="Times New Roman" w:hAnsi="Times New Roman"/>
          <w:iCs/>
          <w:kern w:val="0"/>
          <w:sz w:val="24"/>
          <w14:ligatures w14:val="none"/>
        </w:rPr>
        <w:t>International Journal of Project Management</w:t>
      </w:r>
      <w:r w:rsidRPr="003F5C06">
        <w:rPr>
          <w:rFonts w:ascii="Times New Roman" w:hAnsi="Times New Roman"/>
          <w:kern w:val="0"/>
          <w:sz w:val="24"/>
          <w14:ligatures w14:val="none"/>
        </w:rPr>
        <w:t xml:space="preserve">, 36(1), pp. 83–94, </w:t>
      </w:r>
      <w:r w:rsidR="00E25067" w:rsidRPr="003F5C06">
        <w:rPr>
          <w:rFonts w:ascii="Times New Roman" w:hAnsi="Times New Roman"/>
          <w:kern w:val="0"/>
          <w:sz w:val="24"/>
          <w14:ligatures w14:val="none"/>
        </w:rPr>
        <w:t>doi: 10.1016/j.ijproman</w:t>
      </w:r>
      <w:r w:rsidRPr="003F5C06">
        <w:rPr>
          <w:rFonts w:ascii="Times New Roman" w:hAnsi="Times New Roman"/>
          <w:kern w:val="0"/>
          <w:sz w:val="24"/>
          <w14:ligatures w14:val="none"/>
        </w:rPr>
        <w:t>.2017.07.003.</w:t>
      </w:r>
    </w:p>
    <w:p w14:paraId="504F675F" w14:textId="77777777"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Mullins, L. (2020) </w:t>
      </w:r>
      <w:r w:rsidRPr="003F5C06">
        <w:rPr>
          <w:rFonts w:ascii="Times New Roman" w:hAnsi="Times New Roman"/>
          <w:iCs/>
          <w:kern w:val="0"/>
          <w:sz w:val="24"/>
          <w14:ligatures w14:val="none"/>
        </w:rPr>
        <w:t>Organisational Behaviour in the Workplace</w:t>
      </w:r>
      <w:r w:rsidRPr="003F5C06">
        <w:rPr>
          <w:rFonts w:ascii="Times New Roman" w:hAnsi="Times New Roman"/>
          <w:kern w:val="0"/>
          <w:sz w:val="24"/>
          <w14:ligatures w14:val="none"/>
        </w:rPr>
        <w:t xml:space="preserve"> (12th edition). Harlow: Pearson.</w:t>
      </w:r>
    </w:p>
    <w:p w14:paraId="113D7B0F" w14:textId="1CEFC7ED"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Qadach, M. and Schechter, C. (2022) 'School Principal’s Self-</w:t>
      </w:r>
      <w:r w:rsidR="00E25067" w:rsidRPr="003F5C06">
        <w:rPr>
          <w:rFonts w:ascii="Times New Roman" w:hAnsi="Times New Roman"/>
          <w:kern w:val="0"/>
          <w:sz w:val="24"/>
          <w14:ligatures w14:val="none"/>
        </w:rPr>
        <w:t>Regulated</w:t>
      </w:r>
      <w:r w:rsidRPr="003F5C06">
        <w:rPr>
          <w:rFonts w:ascii="Times New Roman" w:hAnsi="Times New Roman"/>
          <w:kern w:val="0"/>
          <w:sz w:val="24"/>
          <w14:ligatures w14:val="none"/>
        </w:rPr>
        <w:t xml:space="preserve"> Learning: A Conceptual Framework of Learning-centered Leadership', </w:t>
      </w:r>
      <w:r w:rsidRPr="003F5C06">
        <w:rPr>
          <w:rFonts w:ascii="Times New Roman" w:hAnsi="Times New Roman"/>
          <w:iCs/>
          <w:kern w:val="0"/>
          <w:sz w:val="24"/>
          <w14:ligatures w14:val="none"/>
        </w:rPr>
        <w:t>International Journal of Educational Management</w:t>
      </w:r>
      <w:r w:rsidRPr="003F5C06">
        <w:rPr>
          <w:rFonts w:ascii="Times New Roman" w:hAnsi="Times New Roman"/>
          <w:kern w:val="0"/>
          <w:sz w:val="24"/>
          <w14:ligatures w14:val="none"/>
        </w:rPr>
        <w:t>, 36(5), pp. 812–827, doi:10.1108/ijem-02-2021-0072.</w:t>
      </w:r>
    </w:p>
    <w:p w14:paraId="7EA6B63A" w14:textId="030BED6F" w:rsidR="003F5C06" w:rsidRPr="003F5C06" w:rsidRDefault="003F5C06" w:rsidP="003F5C06">
      <w:pPr>
        <w:numPr>
          <w:ilvl w:val="0"/>
          <w:numId w:val="1"/>
        </w:numPr>
        <w:spacing w:before="120" w:after="120" w:line="360" w:lineRule="auto"/>
        <w:contextualSpacing/>
        <w:jc w:val="both"/>
        <w:rPr>
          <w:rFonts w:ascii="Times New Roman" w:hAnsi="Times New Roman"/>
          <w:kern w:val="0"/>
          <w:sz w:val="24"/>
          <w14:ligatures w14:val="none"/>
        </w:rPr>
      </w:pPr>
      <w:r w:rsidRPr="003F5C06">
        <w:rPr>
          <w:rFonts w:ascii="Times New Roman" w:hAnsi="Times New Roman"/>
          <w:kern w:val="0"/>
          <w:sz w:val="24"/>
          <w14:ligatures w14:val="none"/>
        </w:rPr>
        <w:t xml:space="preserve">Yun, J. and Kim, B. (2017) 'A Case Study on the “Action Learning for Teacher Leadership Development” Course', </w:t>
      </w:r>
      <w:r w:rsidRPr="003F5C06">
        <w:rPr>
          <w:rFonts w:ascii="Times New Roman" w:hAnsi="Times New Roman"/>
          <w:iCs/>
          <w:kern w:val="0"/>
          <w:sz w:val="24"/>
          <w14:ligatures w14:val="none"/>
        </w:rPr>
        <w:t xml:space="preserve">Korean Association </w:t>
      </w:r>
      <w:r w:rsidR="00E25067" w:rsidRPr="003F5C06">
        <w:rPr>
          <w:rFonts w:ascii="Times New Roman" w:hAnsi="Times New Roman"/>
          <w:iCs/>
          <w:kern w:val="0"/>
          <w:sz w:val="24"/>
          <w14:ligatures w14:val="none"/>
        </w:rPr>
        <w:t>for</w:t>
      </w:r>
      <w:r w:rsidRPr="003F5C06">
        <w:rPr>
          <w:rFonts w:ascii="Times New Roman" w:hAnsi="Times New Roman"/>
          <w:iCs/>
          <w:kern w:val="0"/>
          <w:sz w:val="24"/>
          <w14:ligatures w14:val="none"/>
        </w:rPr>
        <w:t xml:space="preserve"> Learner-Centered Curriculum </w:t>
      </w:r>
      <w:r w:rsidR="00E25067" w:rsidRPr="003F5C06">
        <w:rPr>
          <w:rFonts w:ascii="Times New Roman" w:hAnsi="Times New Roman"/>
          <w:iCs/>
          <w:kern w:val="0"/>
          <w:sz w:val="24"/>
          <w14:ligatures w14:val="none"/>
        </w:rPr>
        <w:t>and</w:t>
      </w:r>
      <w:r w:rsidRPr="003F5C06">
        <w:rPr>
          <w:rFonts w:ascii="Times New Roman" w:hAnsi="Times New Roman"/>
          <w:iCs/>
          <w:kern w:val="0"/>
          <w:sz w:val="24"/>
          <w14:ligatures w14:val="none"/>
        </w:rPr>
        <w:t xml:space="preserve"> Instruction</w:t>
      </w:r>
      <w:r w:rsidRPr="003F5C06">
        <w:rPr>
          <w:rFonts w:ascii="Times New Roman" w:hAnsi="Times New Roman"/>
          <w:kern w:val="0"/>
          <w:sz w:val="24"/>
          <w14:ligatures w14:val="none"/>
        </w:rPr>
        <w:t>, 17(10), pp. 83–108, doi:10.22251/jlcci.2017.17.10.83.</w:t>
      </w:r>
    </w:p>
    <w:p w14:paraId="2075175D" w14:textId="77777777" w:rsidR="002472A7" w:rsidRDefault="002472A7"/>
    <w:sectPr w:rsidR="002472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F707BE"/>
    <w:multiLevelType w:val="hybridMultilevel"/>
    <w:tmpl w:val="51BE3F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54582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C06"/>
    <w:rsid w:val="002472A7"/>
    <w:rsid w:val="00256D66"/>
    <w:rsid w:val="002E77F2"/>
    <w:rsid w:val="003523CB"/>
    <w:rsid w:val="003C5661"/>
    <w:rsid w:val="003F5C06"/>
    <w:rsid w:val="004611EE"/>
    <w:rsid w:val="005B2E61"/>
    <w:rsid w:val="005D1CD6"/>
    <w:rsid w:val="005E2A94"/>
    <w:rsid w:val="007179A9"/>
    <w:rsid w:val="007956DD"/>
    <w:rsid w:val="008D3F64"/>
    <w:rsid w:val="00984451"/>
    <w:rsid w:val="00A40754"/>
    <w:rsid w:val="00C65F22"/>
    <w:rsid w:val="00E25067"/>
    <w:rsid w:val="00E33B8A"/>
    <w:rsid w:val="00E80972"/>
    <w:rsid w:val="00F02F05"/>
    <w:rsid w:val="00F27BBC"/>
    <w:rsid w:val="00F54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FDBE"/>
  <w15:chartTrackingRefBased/>
  <w15:docId w15:val="{7088E518-38B4-424C-8F83-1C7707FFB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2419</TotalTime>
  <Pages>9</Pages>
  <Words>2624</Words>
  <Characters>14960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Qureshi</dc:creator>
  <cp:keywords/>
  <dc:description/>
  <cp:lastModifiedBy>Naeem Qureshi</cp:lastModifiedBy>
  <cp:revision>14</cp:revision>
  <dcterms:created xsi:type="dcterms:W3CDTF">2023-10-16T09:00:00Z</dcterms:created>
  <dcterms:modified xsi:type="dcterms:W3CDTF">2023-10-24T09:05:00Z</dcterms:modified>
</cp:coreProperties>
</file>