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9D2CB96"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8F186E" w:rsidRPr="008F186E">
        <w:rPr>
          <w:rFonts w:ascii="Arial" w:hAnsi="Arial" w:cs="Arial"/>
          <w:b/>
          <w:bCs/>
          <w:sz w:val="28"/>
          <w:szCs w:val="28"/>
        </w:rPr>
        <w:t>ARCENIA FATIMA NHAMPOSSA</w:t>
      </w:r>
    </w:p>
    <w:p w14:paraId="476C763A" w14:textId="51C7E66F" w:rsidR="00833470" w:rsidRPr="008F186E" w:rsidRDefault="00833470" w:rsidP="00833470">
      <w:pPr>
        <w:tabs>
          <w:tab w:val="left" w:pos="6540"/>
        </w:tabs>
        <w:spacing w:line="360" w:lineRule="auto"/>
        <w:rPr>
          <w:rFonts w:ascii="Arial" w:hAnsi="Arial" w:cs="Arial"/>
          <w:b/>
          <w:bCs/>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F186E">
        <w:rPr>
          <w:rFonts w:ascii="Arial" w:hAnsi="Arial" w:cs="Arial"/>
          <w:sz w:val="28"/>
          <w:szCs w:val="28"/>
          <w:lang w:val="nl-NL"/>
        </w:rPr>
        <w:t xml:space="preserve"> </w:t>
      </w:r>
      <w:r w:rsidR="008F186E" w:rsidRPr="008F186E">
        <w:rPr>
          <w:rFonts w:ascii="Arial" w:hAnsi="Arial" w:cs="Arial"/>
          <w:b/>
          <w:bCs/>
          <w:sz w:val="28"/>
          <w:szCs w:val="28"/>
          <w:lang w:val="nl-NL"/>
        </w:rPr>
        <w:t>2508568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48145FE3" w14:textId="1F5524A8" w:rsidR="008F186E" w:rsidRDefault="00833470" w:rsidP="008F186E">
      <w:pPr>
        <w:pStyle w:val="p1"/>
      </w:pPr>
      <w:r w:rsidRPr="00C83A82">
        <w:rPr>
          <w:b/>
          <w:bCs/>
          <w:sz w:val="28"/>
          <w:szCs w:val="28"/>
          <w:lang w:val="nl-NL"/>
        </w:rPr>
        <w:t>Module name</w:t>
      </w:r>
      <w:r w:rsidRPr="00C83A82">
        <w:rPr>
          <w:sz w:val="28"/>
          <w:szCs w:val="28"/>
          <w:lang w:val="nl-NL"/>
        </w:rPr>
        <w:t xml:space="preserve">: </w:t>
      </w:r>
      <w:r w:rsidR="00740229">
        <w:rPr>
          <w:b/>
          <w:bCs/>
          <w:sz w:val="28"/>
          <w:szCs w:val="28"/>
        </w:rPr>
        <w:t>INTRODUCTION TO HEALTH AND SOCIAL CARE</w:t>
      </w:r>
    </w:p>
    <w:p w14:paraId="543E95E7" w14:textId="50AF6187" w:rsidR="00833470" w:rsidRPr="00C83A82" w:rsidRDefault="00833470" w:rsidP="00833470">
      <w:pPr>
        <w:tabs>
          <w:tab w:val="left" w:pos="6540"/>
        </w:tabs>
        <w:spacing w:line="360" w:lineRule="auto"/>
        <w:rPr>
          <w:rFonts w:ascii="Arial" w:hAnsi="Arial" w:cs="Arial"/>
          <w:sz w:val="28"/>
          <w:szCs w:val="28"/>
          <w:lang w:val="nl-NL"/>
        </w:rPr>
      </w:pPr>
    </w:p>
    <w:p w14:paraId="319411F0" w14:textId="77777777" w:rsidR="008F186E" w:rsidRDefault="00833470" w:rsidP="008F186E">
      <w:pPr>
        <w:pStyle w:val="p1"/>
      </w:pPr>
      <w:r w:rsidRPr="0020413D">
        <w:rPr>
          <w:b/>
          <w:bCs/>
          <w:sz w:val="28"/>
          <w:szCs w:val="28"/>
        </w:rPr>
        <w:t>Module code</w:t>
      </w:r>
      <w:r w:rsidRPr="0020413D">
        <w:rPr>
          <w:sz w:val="28"/>
          <w:szCs w:val="28"/>
        </w:rPr>
        <w:t>:</w:t>
      </w:r>
      <w:r w:rsidR="008F186E">
        <w:rPr>
          <w:sz w:val="28"/>
          <w:szCs w:val="28"/>
        </w:rPr>
        <w:t xml:space="preserve"> </w:t>
      </w:r>
      <w:r w:rsidR="008F186E" w:rsidRPr="008F186E">
        <w:rPr>
          <w:b/>
          <w:bCs/>
          <w:sz w:val="28"/>
          <w:szCs w:val="28"/>
        </w:rPr>
        <w:t>LCHS4003</w:t>
      </w:r>
    </w:p>
    <w:p w14:paraId="0009AFB0" w14:textId="1880EC6C" w:rsidR="00833470" w:rsidRPr="0020413D" w:rsidRDefault="00833470" w:rsidP="00833470">
      <w:pPr>
        <w:tabs>
          <w:tab w:val="left" w:pos="6540"/>
        </w:tabs>
        <w:spacing w:line="360" w:lineRule="auto"/>
        <w:rPr>
          <w:rFonts w:ascii="Arial" w:hAnsi="Arial" w:cs="Arial"/>
          <w:sz w:val="28"/>
          <w:szCs w:val="28"/>
        </w:rPr>
      </w:pPr>
    </w:p>
    <w:p w14:paraId="410C101D" w14:textId="4081244C"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740229">
        <w:rPr>
          <w:rFonts w:ascii="Arial" w:hAnsi="Arial" w:cs="Arial"/>
          <w:b/>
          <w:bCs/>
          <w:sz w:val="28"/>
          <w:szCs w:val="28"/>
        </w:rPr>
        <w:t>: MARK KANE</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2F2D77A8" w14:textId="491840E2" w:rsidR="00833470" w:rsidRDefault="008E222A"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w:t>
      </w:r>
      <w:r w:rsidR="00833470">
        <w:rPr>
          <w:rFonts w:ascii="Arial" w:hAnsi="Arial" w:cs="Arial"/>
          <w:b/>
          <w:bCs/>
          <w:sz w:val="28"/>
          <w:szCs w:val="28"/>
        </w:rPr>
        <w:t>………………………………………</w:t>
      </w:r>
      <w:proofErr w:type="gramStart"/>
      <w:r w:rsidR="00833470">
        <w:rPr>
          <w:rFonts w:ascii="Arial" w:hAnsi="Arial" w:cs="Arial"/>
          <w:b/>
          <w:bCs/>
          <w:sz w:val="28"/>
          <w:szCs w:val="28"/>
        </w:rPr>
        <w:t>…..</w:t>
      </w:r>
      <w:proofErr w:type="gramEnd"/>
      <w:r w:rsidR="00833470">
        <w:rPr>
          <w:rFonts w:ascii="Arial" w:hAnsi="Arial" w:cs="Arial"/>
          <w:b/>
          <w:bCs/>
          <w:sz w:val="28"/>
          <w:szCs w:val="28"/>
        </w:rPr>
        <w:t xml:space="preserve"> </w:t>
      </w:r>
      <w:r w:rsidR="008522B2">
        <w:rPr>
          <w:rFonts w:ascii="Arial" w:hAnsi="Arial" w:cs="Arial"/>
          <w:b/>
          <w:bCs/>
          <w:sz w:val="28"/>
          <w:szCs w:val="28"/>
        </w:rPr>
        <w:t>page.1</w:t>
      </w:r>
    </w:p>
    <w:p w14:paraId="5AFFC33B" w14:textId="2678EB7A" w:rsidR="003A000F" w:rsidRDefault="00DD6536">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79744" behindDoc="0" locked="0" layoutInCell="1" allowOverlap="1" wp14:anchorId="26542548" wp14:editId="1F8244E8">
                <wp:simplePos x="0" y="0"/>
                <wp:positionH relativeFrom="column">
                  <wp:posOffset>-899538</wp:posOffset>
                </wp:positionH>
                <wp:positionV relativeFrom="paragraph">
                  <wp:posOffset>3287138</wp:posOffset>
                </wp:positionV>
                <wp:extent cx="3652466" cy="2257628"/>
                <wp:effectExtent l="63500" t="38100" r="69215" b="79375"/>
                <wp:wrapNone/>
                <wp:docPr id="1724691503" name="Text Box 9"/>
                <wp:cNvGraphicFramePr/>
                <a:graphic xmlns:a="http://schemas.openxmlformats.org/drawingml/2006/main">
                  <a:graphicData uri="http://schemas.microsoft.com/office/word/2010/wordprocessingShape">
                    <wps:wsp>
                      <wps:cNvSpPr txBox="1"/>
                      <wps:spPr>
                        <a:xfrm>
                          <a:off x="0" y="0"/>
                          <a:ext cx="3652466" cy="2257628"/>
                        </a:xfrm>
                        <a:prstGeom prst="rect">
                          <a:avLst/>
                        </a:prstGeom>
                        <a:ln>
                          <a:headEnd type="none" w="med" len="med"/>
                          <a:tailEnd type="none" w="med" len="med"/>
                        </a:ln>
                      </wps:spPr>
                      <wps:style>
                        <a:lnRef idx="0">
                          <a:schemeClr val="accent4"/>
                        </a:lnRef>
                        <a:fillRef idx="3">
                          <a:schemeClr val="accent4"/>
                        </a:fillRef>
                        <a:effectRef idx="3">
                          <a:schemeClr val="accent4"/>
                        </a:effectRef>
                        <a:fontRef idx="minor">
                          <a:schemeClr val="lt1"/>
                        </a:fontRef>
                      </wps:style>
                      <wps:txbx>
                        <w:txbxContent>
                          <w:p w14:paraId="3C6B03F0" w14:textId="77777777" w:rsidR="002A37FA" w:rsidRPr="00C733B0" w:rsidRDefault="002A37FA" w:rsidP="002A37FA">
                            <w:pPr>
                              <w:pStyle w:val="p1"/>
                              <w:rPr>
                                <w:b/>
                                <w:bCs/>
                                <w:sz w:val="24"/>
                                <w:szCs w:val="24"/>
                              </w:rPr>
                            </w:pPr>
                            <w:r w:rsidRPr="00C733B0">
                              <w:rPr>
                                <w:b/>
                                <w:bCs/>
                                <w:sz w:val="24"/>
                                <w:szCs w:val="24"/>
                              </w:rPr>
                              <w:t>Two challenges faced by the service</w:t>
                            </w:r>
                          </w:p>
                          <w:p w14:paraId="7082DDD5" w14:textId="77777777" w:rsidR="002A37FA" w:rsidRPr="00C733B0" w:rsidRDefault="002A37FA" w:rsidP="002A37FA">
                            <w:pPr>
                              <w:pStyle w:val="p1"/>
                              <w:rPr>
                                <w:sz w:val="20"/>
                                <w:szCs w:val="20"/>
                              </w:rPr>
                            </w:pPr>
                          </w:p>
                          <w:p w14:paraId="678537CD" w14:textId="2D94E194" w:rsidR="002A37FA" w:rsidRPr="00C733B0" w:rsidRDefault="002A37FA" w:rsidP="002A37FA">
                            <w:pPr>
                              <w:numPr>
                                <w:ilvl w:val="0"/>
                                <w:numId w:val="14"/>
                              </w:numPr>
                              <w:spacing w:before="60" w:after="210" w:line="240" w:lineRule="auto"/>
                              <w:rPr>
                                <w:rFonts w:ascii="Arial" w:eastAsia="Times New Roman" w:hAnsi="Arial" w:cs="Arial"/>
                                <w:color w:val="26221F"/>
                                <w:sz w:val="20"/>
                                <w:szCs w:val="20"/>
                                <w:lang w:eastAsia="en-GB"/>
                              </w:rPr>
                            </w:pPr>
                            <w:r w:rsidRPr="00C733B0">
                              <w:rPr>
                                <w:rFonts w:ascii="Arial" w:eastAsia="Times New Roman" w:hAnsi="Arial" w:cs="Arial"/>
                                <w:b/>
                                <w:bCs/>
                                <w:color w:val="26221F"/>
                                <w:spacing w:val="2"/>
                                <w:sz w:val="20"/>
                                <w:szCs w:val="20"/>
                                <w:u w:val="single"/>
                                <w:lang w:eastAsia="en-GB"/>
                              </w:rPr>
                              <w:t xml:space="preserve">High demand and </w:t>
                            </w:r>
                            <w:r w:rsidR="009327CD" w:rsidRPr="00C733B0">
                              <w:rPr>
                                <w:rFonts w:ascii="Arial" w:eastAsia="Times New Roman" w:hAnsi="Arial" w:cs="Arial"/>
                                <w:b/>
                                <w:bCs/>
                                <w:color w:val="26221F"/>
                                <w:spacing w:val="2"/>
                                <w:sz w:val="20"/>
                                <w:szCs w:val="20"/>
                                <w:u w:val="single"/>
                                <w:lang w:eastAsia="en-GB"/>
                              </w:rPr>
                              <w:t>long waiting times</w:t>
                            </w:r>
                            <w:r w:rsidRPr="00C733B0">
                              <w:rPr>
                                <w:rFonts w:ascii="Arial" w:eastAsia="Times New Roman" w:hAnsi="Arial" w:cs="Arial"/>
                                <w:color w:val="26221F"/>
                                <w:spacing w:val="2"/>
                                <w:sz w:val="20"/>
                                <w:szCs w:val="20"/>
                                <w:lang w:eastAsia="en-GB"/>
                              </w:rPr>
                              <w:t xml:space="preserve"> </w:t>
                            </w:r>
                            <w:r w:rsidR="009327CD" w:rsidRPr="00C733B0">
                              <w:rPr>
                                <w:rFonts w:ascii="Arial" w:eastAsia="Times New Roman" w:hAnsi="Arial" w:cs="Arial"/>
                                <w:color w:val="26221F"/>
                                <w:spacing w:val="2"/>
                                <w:sz w:val="20"/>
                                <w:szCs w:val="20"/>
                                <w:lang w:eastAsia="en-GB"/>
                              </w:rPr>
                              <w:t>patients face long waits for initial assessments, diagnostic services, and treatment, often with little to</w:t>
                            </w:r>
                            <w:r w:rsidR="00C733B0" w:rsidRPr="00C733B0">
                              <w:rPr>
                                <w:rFonts w:ascii="Arial" w:eastAsia="Times New Roman" w:hAnsi="Arial" w:cs="Arial"/>
                                <w:color w:val="26221F"/>
                                <w:spacing w:val="2"/>
                                <w:sz w:val="20"/>
                                <w:szCs w:val="20"/>
                                <w:lang w:eastAsia="en-GB"/>
                              </w:rPr>
                              <w:t xml:space="preserve"> no support in the interim. The national survey found that 4 in 10 people wait too long for care, with on-third waiting three months or more for the first treatment.</w:t>
                            </w:r>
                          </w:p>
                          <w:p w14:paraId="33F3A7E1" w14:textId="22366D20" w:rsidR="00C733B0" w:rsidRPr="00C733B0" w:rsidRDefault="00C733B0" w:rsidP="002A37FA">
                            <w:pPr>
                              <w:numPr>
                                <w:ilvl w:val="0"/>
                                <w:numId w:val="14"/>
                              </w:numPr>
                              <w:spacing w:before="60" w:after="210" w:line="240" w:lineRule="auto"/>
                              <w:rPr>
                                <w:rFonts w:ascii="Arial" w:eastAsia="Times New Roman" w:hAnsi="Arial" w:cs="Arial"/>
                                <w:color w:val="26221F"/>
                                <w:sz w:val="20"/>
                                <w:szCs w:val="20"/>
                                <w:lang w:eastAsia="en-GB"/>
                              </w:rPr>
                            </w:pPr>
                            <w:r w:rsidRPr="00C733B0">
                              <w:rPr>
                                <w:rFonts w:ascii="Arial" w:eastAsia="Times New Roman" w:hAnsi="Arial" w:cs="Arial"/>
                                <w:b/>
                                <w:bCs/>
                                <w:color w:val="26221F"/>
                                <w:spacing w:val="2"/>
                                <w:sz w:val="20"/>
                                <w:szCs w:val="20"/>
                                <w:u w:val="single"/>
                                <w:lang w:eastAsia="en-GB"/>
                              </w:rPr>
                              <w:t xml:space="preserve">Workforce Shortages </w:t>
                            </w:r>
                            <w:r w:rsidRPr="00C733B0">
                              <w:rPr>
                                <w:rFonts w:ascii="Arial" w:eastAsia="Times New Roman" w:hAnsi="Arial" w:cs="Arial"/>
                                <w:color w:val="26221F"/>
                                <w:spacing w:val="2"/>
                                <w:sz w:val="20"/>
                                <w:szCs w:val="20"/>
                                <w:lang w:eastAsia="en-GB"/>
                              </w:rPr>
                              <w:t>a critical lack of trained professionals (psychiatrists, nurses, therapists) causes high turnover and burnout among existing staff, who often have cover excessive workloads</w:t>
                            </w:r>
                            <w:r>
                              <w:rPr>
                                <w:rFonts w:ascii="Arial" w:eastAsia="Times New Roman" w:hAnsi="Arial" w:cs="Arial"/>
                                <w:color w:val="26221F"/>
                                <w:spacing w:val="2"/>
                                <w:sz w:val="20"/>
                                <w:szCs w:val="20"/>
                                <w:lang w:eastAsia="en-GB"/>
                              </w:rPr>
                              <w:t>.</w:t>
                            </w:r>
                          </w:p>
                          <w:p w14:paraId="63A93C00" w14:textId="77777777" w:rsidR="00C733B0" w:rsidRPr="00C733B0" w:rsidRDefault="00C733B0" w:rsidP="00C733B0">
                            <w:pPr>
                              <w:spacing w:before="60" w:after="210" w:line="240" w:lineRule="auto"/>
                              <w:ind w:left="720"/>
                              <w:rPr>
                                <w:rFonts w:ascii="Arial" w:eastAsia="Times New Roman" w:hAnsi="Arial" w:cs="Arial"/>
                                <w:color w:val="26221F"/>
                                <w:sz w:val="20"/>
                                <w:szCs w:val="20"/>
                                <w:lang w:eastAsia="en-GB"/>
                              </w:rPr>
                            </w:pPr>
                          </w:p>
                          <w:p w14:paraId="44804D49" w14:textId="3CF903F1" w:rsidR="002A37FA" w:rsidRDefault="002A37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542548" id="_x0000_t202" coordsize="21600,21600" o:spt="202" path="m,l,21600r21600,l21600,xe">
                <v:stroke joinstyle="miter"/>
                <v:path gradientshapeok="t" o:connecttype="rect"/>
              </v:shapetype>
              <v:shape id="Text Box 9" o:spid="_x0000_s1026" type="#_x0000_t202" style="position:absolute;margin-left:-70.85pt;margin-top:258.85pt;width:287.6pt;height:177.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" fillcolor="#ffc310 [3031]" stroked="f">
                <v:fill color2="#fcbd00 [3175]" rotate="t" colors="0 #ffc746;.5 #ffc600;1 #e5b600" focus="100%" type="gradient">
                  <o:fill v:ext="view" type="gradientUnscaled"/>
                </v:fill>
                <v:shadow on="t" color="black" opacity="41287f" offset="0,1.5pt"/>
                <v:textbox>
                  <w:txbxContent>
                    <w:p w14:paraId="3C6B03F0" w14:textId="77777777" w:rsidR="002A37FA" w:rsidRPr="00C733B0" w:rsidRDefault="002A37FA" w:rsidP="002A37FA">
                      <w:pPr>
                        <w:pStyle w:val="p1"/>
                        <w:rPr>
                          <w:b/>
                          <w:bCs/>
                          <w:sz w:val="24"/>
                          <w:szCs w:val="24"/>
                        </w:rPr>
                      </w:pPr>
                      <w:r w:rsidRPr="00C733B0">
                        <w:rPr>
                          <w:b/>
                          <w:bCs/>
                          <w:sz w:val="24"/>
                          <w:szCs w:val="24"/>
                        </w:rPr>
                        <w:t>Two challenges faced by the service</w:t>
                      </w:r>
                    </w:p>
                    <w:p w14:paraId="7082DDD5" w14:textId="77777777" w:rsidR="002A37FA" w:rsidRPr="00C733B0" w:rsidRDefault="002A37FA" w:rsidP="002A37FA">
                      <w:pPr>
                        <w:pStyle w:val="p1"/>
                        <w:rPr>
                          <w:sz w:val="20"/>
                          <w:szCs w:val="20"/>
                        </w:rPr>
                      </w:pPr>
                    </w:p>
                    <w:p w14:paraId="678537CD" w14:textId="2D94E194" w:rsidR="002A37FA" w:rsidRPr="00C733B0" w:rsidRDefault="002A37FA" w:rsidP="002A37FA">
                      <w:pPr>
                        <w:numPr>
                          <w:ilvl w:val="0"/>
                          <w:numId w:val="14"/>
                        </w:numPr>
                        <w:spacing w:before="60" w:after="210" w:line="240" w:lineRule="auto"/>
                        <w:rPr>
                          <w:rFonts w:ascii="Arial" w:eastAsia="Times New Roman" w:hAnsi="Arial" w:cs="Arial"/>
                          <w:color w:val="26221F"/>
                          <w:sz w:val="20"/>
                          <w:szCs w:val="20"/>
                          <w:lang w:eastAsia="en-GB"/>
                        </w:rPr>
                      </w:pPr>
                      <w:r w:rsidRPr="00C733B0">
                        <w:rPr>
                          <w:rFonts w:ascii="Arial" w:eastAsia="Times New Roman" w:hAnsi="Arial" w:cs="Arial"/>
                          <w:b/>
                          <w:bCs/>
                          <w:color w:val="26221F"/>
                          <w:spacing w:val="2"/>
                          <w:sz w:val="20"/>
                          <w:szCs w:val="20"/>
                          <w:u w:val="single"/>
                          <w:lang w:eastAsia="en-GB"/>
                        </w:rPr>
                        <w:t xml:space="preserve">High demand and </w:t>
                      </w:r>
                      <w:r w:rsidR="009327CD" w:rsidRPr="00C733B0">
                        <w:rPr>
                          <w:rFonts w:ascii="Arial" w:eastAsia="Times New Roman" w:hAnsi="Arial" w:cs="Arial"/>
                          <w:b/>
                          <w:bCs/>
                          <w:color w:val="26221F"/>
                          <w:spacing w:val="2"/>
                          <w:sz w:val="20"/>
                          <w:szCs w:val="20"/>
                          <w:u w:val="single"/>
                          <w:lang w:eastAsia="en-GB"/>
                        </w:rPr>
                        <w:t>long waiting times</w:t>
                      </w:r>
                      <w:r w:rsidRPr="00C733B0">
                        <w:rPr>
                          <w:rFonts w:ascii="Arial" w:eastAsia="Times New Roman" w:hAnsi="Arial" w:cs="Arial"/>
                          <w:color w:val="26221F"/>
                          <w:spacing w:val="2"/>
                          <w:sz w:val="20"/>
                          <w:szCs w:val="20"/>
                          <w:lang w:eastAsia="en-GB"/>
                        </w:rPr>
                        <w:t xml:space="preserve"> </w:t>
                      </w:r>
                      <w:r w:rsidR="009327CD" w:rsidRPr="00C733B0">
                        <w:rPr>
                          <w:rFonts w:ascii="Arial" w:eastAsia="Times New Roman" w:hAnsi="Arial" w:cs="Arial"/>
                          <w:color w:val="26221F"/>
                          <w:spacing w:val="2"/>
                          <w:sz w:val="20"/>
                          <w:szCs w:val="20"/>
                          <w:lang w:eastAsia="en-GB"/>
                        </w:rPr>
                        <w:t>patients face long waits for initial assessments, diagnostic services, and treatment, often with little to</w:t>
                      </w:r>
                      <w:r w:rsidR="00C733B0" w:rsidRPr="00C733B0">
                        <w:rPr>
                          <w:rFonts w:ascii="Arial" w:eastAsia="Times New Roman" w:hAnsi="Arial" w:cs="Arial"/>
                          <w:color w:val="26221F"/>
                          <w:spacing w:val="2"/>
                          <w:sz w:val="20"/>
                          <w:szCs w:val="20"/>
                          <w:lang w:eastAsia="en-GB"/>
                        </w:rPr>
                        <w:t xml:space="preserve"> no support in the interim. The national survey found that 4 in 10 people wait too long for care, with on-third waiting three months or more for the first treatment.</w:t>
                      </w:r>
                    </w:p>
                    <w:p w14:paraId="33F3A7E1" w14:textId="22366D20" w:rsidR="00C733B0" w:rsidRPr="00C733B0" w:rsidRDefault="00C733B0" w:rsidP="002A37FA">
                      <w:pPr>
                        <w:numPr>
                          <w:ilvl w:val="0"/>
                          <w:numId w:val="14"/>
                        </w:numPr>
                        <w:spacing w:before="60" w:after="210" w:line="240" w:lineRule="auto"/>
                        <w:rPr>
                          <w:rFonts w:ascii="Arial" w:eastAsia="Times New Roman" w:hAnsi="Arial" w:cs="Arial"/>
                          <w:color w:val="26221F"/>
                          <w:sz w:val="20"/>
                          <w:szCs w:val="20"/>
                          <w:lang w:eastAsia="en-GB"/>
                        </w:rPr>
                      </w:pPr>
                      <w:r w:rsidRPr="00C733B0">
                        <w:rPr>
                          <w:rFonts w:ascii="Arial" w:eastAsia="Times New Roman" w:hAnsi="Arial" w:cs="Arial"/>
                          <w:b/>
                          <w:bCs/>
                          <w:color w:val="26221F"/>
                          <w:spacing w:val="2"/>
                          <w:sz w:val="20"/>
                          <w:szCs w:val="20"/>
                          <w:u w:val="single"/>
                          <w:lang w:eastAsia="en-GB"/>
                        </w:rPr>
                        <w:t xml:space="preserve">Workforce Shortages </w:t>
                      </w:r>
                      <w:r w:rsidRPr="00C733B0">
                        <w:rPr>
                          <w:rFonts w:ascii="Arial" w:eastAsia="Times New Roman" w:hAnsi="Arial" w:cs="Arial"/>
                          <w:color w:val="26221F"/>
                          <w:spacing w:val="2"/>
                          <w:sz w:val="20"/>
                          <w:szCs w:val="20"/>
                          <w:lang w:eastAsia="en-GB"/>
                        </w:rPr>
                        <w:t>a critical lack of trained professionals (psychiatrists, nurses, therapists) causes high turnover and burnout among existing staff, who often have cover excessive workloads</w:t>
                      </w:r>
                      <w:r>
                        <w:rPr>
                          <w:rFonts w:ascii="Arial" w:eastAsia="Times New Roman" w:hAnsi="Arial" w:cs="Arial"/>
                          <w:color w:val="26221F"/>
                          <w:spacing w:val="2"/>
                          <w:sz w:val="20"/>
                          <w:szCs w:val="20"/>
                          <w:lang w:eastAsia="en-GB"/>
                        </w:rPr>
                        <w:t>.</w:t>
                      </w:r>
                    </w:p>
                    <w:p w14:paraId="63A93C00" w14:textId="77777777" w:rsidR="00C733B0" w:rsidRPr="00C733B0" w:rsidRDefault="00C733B0" w:rsidP="00C733B0">
                      <w:pPr>
                        <w:spacing w:before="60" w:after="210" w:line="240" w:lineRule="auto"/>
                        <w:ind w:left="720"/>
                        <w:rPr>
                          <w:rFonts w:ascii="Arial" w:eastAsia="Times New Roman" w:hAnsi="Arial" w:cs="Arial"/>
                          <w:color w:val="26221F"/>
                          <w:sz w:val="20"/>
                          <w:szCs w:val="20"/>
                          <w:lang w:eastAsia="en-GB"/>
                        </w:rPr>
                      </w:pPr>
                    </w:p>
                    <w:p w14:paraId="44804D49" w14:textId="3CF903F1" w:rsidR="002A37FA" w:rsidRDefault="002A37FA"/>
                  </w:txbxContent>
                </v:textbox>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1E99E057">
                <wp:simplePos x="0" y="0"/>
                <wp:positionH relativeFrom="page">
                  <wp:posOffset>19483</wp:posOffset>
                </wp:positionH>
                <wp:positionV relativeFrom="paragraph">
                  <wp:posOffset>962173</wp:posOffset>
                </wp:positionV>
                <wp:extent cx="3647440" cy="2324735"/>
                <wp:effectExtent l="0" t="0" r="10160" b="1206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7440" cy="2324735"/>
                        </a:xfrm>
                        <a:prstGeom prst="rect">
                          <a:avLst/>
                        </a:prstGeom>
                        <a:ln>
                          <a:headEnd type="none" w="med" len="med"/>
                          <a:tailEnd type="none" w="med" len="med"/>
                        </a:ln>
                      </wps:spPr>
                      <wps:style>
                        <a:lnRef idx="2">
                          <a:schemeClr val="accent4"/>
                        </a:lnRef>
                        <a:fillRef idx="1">
                          <a:schemeClr val="lt1"/>
                        </a:fillRef>
                        <a:effectRef idx="0">
                          <a:schemeClr val="accent4"/>
                        </a:effectRef>
                        <a:fontRef idx="minor">
                          <a:schemeClr val="dk1"/>
                        </a:fontRef>
                      </wps:style>
                      <wps:txbx>
                        <w:txbxContent>
                          <w:p w14:paraId="21ACB5EA" w14:textId="14593486" w:rsidR="00D61740" w:rsidRDefault="004A7E97" w:rsidP="004A7E97">
                            <w:pPr>
                              <w:spacing w:before="60" w:after="90" w:line="240" w:lineRule="auto"/>
                              <w:rPr>
                                <w:rFonts w:ascii="Arial" w:eastAsia="Times New Roman" w:hAnsi="Arial" w:cs="Arial"/>
                                <w:b/>
                                <w:bCs/>
                                <w:color w:val="26221F"/>
                                <w:spacing w:val="-2"/>
                                <w:sz w:val="24"/>
                                <w:szCs w:val="24"/>
                                <w:lang w:eastAsia="en-GB"/>
                              </w:rPr>
                            </w:pPr>
                            <w:r w:rsidRPr="00C733B0">
                              <w:rPr>
                                <w:rFonts w:ascii="Arial" w:eastAsia="Times New Roman" w:hAnsi="Arial" w:cs="Arial"/>
                                <w:b/>
                                <w:bCs/>
                                <w:color w:val="26221F"/>
                                <w:spacing w:val="-2"/>
                                <w:sz w:val="24"/>
                                <w:szCs w:val="24"/>
                                <w:lang w:eastAsia="en-GB"/>
                              </w:rPr>
                              <w:t xml:space="preserve">What </w:t>
                            </w:r>
                            <w:r w:rsidR="000C5118">
                              <w:rPr>
                                <w:rFonts w:ascii="Arial" w:eastAsia="Times New Roman" w:hAnsi="Arial" w:cs="Arial"/>
                                <w:b/>
                                <w:bCs/>
                                <w:color w:val="26221F"/>
                                <w:spacing w:val="-2"/>
                                <w:sz w:val="24"/>
                                <w:szCs w:val="24"/>
                                <w:lang w:eastAsia="en-GB"/>
                              </w:rPr>
                              <w:t xml:space="preserve">is </w:t>
                            </w:r>
                            <w:r w:rsidR="009F0350" w:rsidRPr="00C733B0">
                              <w:rPr>
                                <w:rFonts w:ascii="Arial" w:eastAsia="Times New Roman" w:hAnsi="Arial" w:cs="Arial"/>
                                <w:b/>
                                <w:bCs/>
                                <w:color w:val="26221F"/>
                                <w:spacing w:val="-2"/>
                                <w:sz w:val="24"/>
                                <w:szCs w:val="24"/>
                                <w:lang w:eastAsia="en-GB"/>
                              </w:rPr>
                              <w:t>the Community Mental Health Services?</w:t>
                            </w:r>
                          </w:p>
                          <w:p w14:paraId="1013EC4F" w14:textId="7B25C495" w:rsidR="008736F3" w:rsidRDefault="00D61740" w:rsidP="007D3DA8">
                            <w:pPr>
                              <w:spacing w:after="180" w:line="240" w:lineRule="auto"/>
                              <w:rPr>
                                <w:rFonts w:ascii="Arial" w:eastAsia="Times New Roman" w:hAnsi="Arial" w:cs="Arial"/>
                                <w:color w:val="26221F"/>
                                <w:spacing w:val="2"/>
                                <w:sz w:val="20"/>
                                <w:szCs w:val="20"/>
                                <w:lang w:eastAsia="en-GB"/>
                              </w:rPr>
                            </w:pPr>
                            <w:bookmarkStart w:id="1" w:name="OLE_LINK1"/>
                            <w:r>
                              <w:rPr>
                                <w:rFonts w:ascii="Arial" w:eastAsia="Times New Roman" w:hAnsi="Arial" w:cs="Arial"/>
                                <w:color w:val="26221F"/>
                                <w:spacing w:val="2"/>
                                <w:sz w:val="20"/>
                                <w:szCs w:val="20"/>
                                <w:lang w:eastAsia="en-GB"/>
                              </w:rPr>
                              <w:t>C</w:t>
                            </w:r>
                            <w:r w:rsidR="004A7E97" w:rsidRPr="004A7E97">
                              <w:rPr>
                                <w:rFonts w:ascii="Arial" w:eastAsia="Times New Roman" w:hAnsi="Arial" w:cs="Arial"/>
                                <w:color w:val="26221F"/>
                                <w:spacing w:val="2"/>
                                <w:sz w:val="20"/>
                                <w:szCs w:val="20"/>
                                <w:lang w:eastAsia="en-GB"/>
                              </w:rPr>
                              <w:t xml:space="preserve">ommunity Mental Health </w:t>
                            </w:r>
                            <w:r w:rsidR="009F0350" w:rsidRPr="004A7E97">
                              <w:rPr>
                                <w:rFonts w:ascii="Arial" w:eastAsia="Times New Roman" w:hAnsi="Arial" w:cs="Arial"/>
                                <w:color w:val="26221F"/>
                                <w:spacing w:val="2"/>
                                <w:sz w:val="20"/>
                                <w:szCs w:val="20"/>
                                <w:lang w:eastAsia="en-GB"/>
                              </w:rPr>
                              <w:t>Services</w:t>
                            </w:r>
                            <w:r>
                              <w:rPr>
                                <w:rFonts w:ascii="Arial" w:eastAsia="Times New Roman" w:hAnsi="Arial" w:cs="Arial"/>
                                <w:color w:val="26221F"/>
                                <w:spacing w:val="2"/>
                                <w:sz w:val="20"/>
                                <w:szCs w:val="20"/>
                                <w:lang w:eastAsia="en-GB"/>
                              </w:rPr>
                              <w:t xml:space="preserve"> </w:t>
                            </w:r>
                            <w:r w:rsidR="009F0350" w:rsidRPr="004A7E97">
                              <w:rPr>
                                <w:rFonts w:ascii="Arial" w:eastAsia="Times New Roman" w:hAnsi="Arial" w:cs="Arial"/>
                                <w:color w:val="26221F"/>
                                <w:spacing w:val="2"/>
                                <w:sz w:val="20"/>
                                <w:szCs w:val="20"/>
                                <w:lang w:eastAsia="en-GB"/>
                              </w:rPr>
                              <w:t>(</w:t>
                            </w:r>
                            <w:r w:rsidR="004A7E97" w:rsidRPr="004A7E97">
                              <w:rPr>
                                <w:rFonts w:ascii="Arial" w:eastAsia="Times New Roman" w:hAnsi="Arial" w:cs="Arial"/>
                                <w:color w:val="26221F"/>
                                <w:spacing w:val="2"/>
                                <w:sz w:val="20"/>
                                <w:szCs w:val="20"/>
                                <w:lang w:eastAsia="en-GB"/>
                              </w:rPr>
                              <w:t>CMH</w:t>
                            </w:r>
                            <w:r w:rsidR="008736F3">
                              <w:rPr>
                                <w:rFonts w:ascii="Arial" w:eastAsia="Times New Roman" w:hAnsi="Arial" w:cs="Arial"/>
                                <w:color w:val="26221F"/>
                                <w:spacing w:val="2"/>
                                <w:sz w:val="20"/>
                                <w:szCs w:val="20"/>
                                <w:lang w:eastAsia="en-GB"/>
                              </w:rPr>
                              <w:t>s</w:t>
                            </w:r>
                            <w:r w:rsidR="004A7E97" w:rsidRPr="004A7E97">
                              <w:rPr>
                                <w:rFonts w:ascii="Arial" w:eastAsia="Times New Roman" w:hAnsi="Arial" w:cs="Arial"/>
                                <w:color w:val="26221F"/>
                                <w:spacing w:val="2"/>
                                <w:sz w:val="20"/>
                                <w:szCs w:val="20"/>
                                <w:lang w:eastAsia="en-GB"/>
                              </w:rPr>
                              <w:t>)</w:t>
                            </w:r>
                            <w:r>
                              <w:rPr>
                                <w:rFonts w:ascii="Arial" w:eastAsia="Times New Roman" w:hAnsi="Arial" w:cs="Arial"/>
                                <w:color w:val="26221F"/>
                                <w:spacing w:val="2"/>
                                <w:sz w:val="20"/>
                                <w:szCs w:val="20"/>
                                <w:lang w:eastAsia="en-GB"/>
                              </w:rPr>
                              <w:t xml:space="preserve"> </w:t>
                            </w:r>
                            <w:r w:rsidR="008736F3" w:rsidRPr="008736F3">
                              <w:rPr>
                                <w:rFonts w:ascii="Arial" w:eastAsia="Times New Roman" w:hAnsi="Arial" w:cs="Arial"/>
                                <w:color w:val="26221F"/>
                                <w:spacing w:val="2"/>
                                <w:sz w:val="20"/>
                                <w:szCs w:val="20"/>
                                <w:lang w:eastAsia="en-GB"/>
                              </w:rPr>
                              <w:t>are multidisciplinary</w:t>
                            </w:r>
                            <w:r>
                              <w:rPr>
                                <w:rFonts w:ascii="Arial" w:eastAsia="Times New Roman" w:hAnsi="Arial" w:cs="Arial"/>
                                <w:color w:val="26221F"/>
                                <w:spacing w:val="2"/>
                                <w:sz w:val="20"/>
                                <w:szCs w:val="20"/>
                                <w:lang w:eastAsia="en-GB"/>
                              </w:rPr>
                              <w:t xml:space="preserve"> NHS</w:t>
                            </w:r>
                            <w:r w:rsidR="008736F3" w:rsidRPr="008736F3">
                              <w:rPr>
                                <w:rFonts w:ascii="Arial" w:eastAsia="Times New Roman" w:hAnsi="Arial" w:cs="Arial"/>
                                <w:color w:val="26221F"/>
                                <w:spacing w:val="2"/>
                                <w:sz w:val="20"/>
                                <w:szCs w:val="20"/>
                                <w:lang w:eastAsia="en-GB"/>
                              </w:rPr>
                              <w:t xml:space="preserve"> teams</w:t>
                            </w:r>
                            <w:r w:rsidR="008E4254">
                              <w:rPr>
                                <w:rFonts w:ascii="Arial" w:eastAsia="Times New Roman" w:hAnsi="Arial" w:cs="Arial"/>
                                <w:color w:val="26221F"/>
                                <w:spacing w:val="2"/>
                                <w:sz w:val="20"/>
                                <w:szCs w:val="20"/>
                                <w:lang w:eastAsia="en-GB"/>
                              </w:rPr>
                              <w:t xml:space="preserve"> </w:t>
                            </w:r>
                            <w:r w:rsidR="008E4254">
                              <w:rPr>
                                <w:rFonts w:ascii="Arial" w:eastAsia="Times New Roman" w:hAnsi="Arial" w:cs="Arial"/>
                                <w:color w:val="26221F"/>
                                <w:sz w:val="20"/>
                                <w:szCs w:val="20"/>
                                <w:lang w:eastAsia="en-GB"/>
                              </w:rPr>
                              <w:t xml:space="preserve">(including psychiatrists, nurses, social </w:t>
                            </w:r>
                            <w:r w:rsidR="008E4254">
                              <w:rPr>
                                <w:rFonts w:ascii="Arial" w:eastAsia="Times New Roman" w:hAnsi="Arial" w:cs="Arial"/>
                                <w:color w:val="26221F"/>
                                <w:sz w:val="20"/>
                                <w:szCs w:val="20"/>
                                <w:lang w:eastAsia="en-GB"/>
                              </w:rPr>
                              <w:t>workers)</w:t>
                            </w:r>
                            <w:r w:rsidR="008E4254" w:rsidRPr="00714CAA">
                              <w:rPr>
                                <w:rFonts w:ascii="Arial" w:eastAsia="Times New Roman" w:hAnsi="Arial" w:cs="Arial"/>
                                <w:color w:val="26221F"/>
                                <w:sz w:val="20"/>
                                <w:szCs w:val="20"/>
                                <w:lang w:eastAsia="en-GB"/>
                              </w:rPr>
                              <w:t xml:space="preserve"> </w:t>
                            </w:r>
                            <w:r w:rsidR="008E4254" w:rsidRPr="008736F3">
                              <w:rPr>
                                <w:rFonts w:ascii="Arial" w:eastAsia="Times New Roman" w:hAnsi="Arial" w:cs="Arial"/>
                                <w:color w:val="26221F"/>
                                <w:spacing w:val="2"/>
                                <w:sz w:val="20"/>
                                <w:szCs w:val="20"/>
                                <w:lang w:eastAsia="en-GB"/>
                              </w:rPr>
                              <w:t>providing</w:t>
                            </w:r>
                            <w:r w:rsidR="008736F3" w:rsidRPr="008736F3">
                              <w:rPr>
                                <w:rFonts w:ascii="Arial" w:eastAsia="Times New Roman" w:hAnsi="Arial" w:cs="Arial"/>
                                <w:color w:val="26221F"/>
                                <w:spacing w:val="2"/>
                                <w:sz w:val="20"/>
                                <w:szCs w:val="20"/>
                                <w:lang w:eastAsia="en-GB"/>
                              </w:rPr>
                              <w:t xml:space="preserve"> localized, recovery-focused care and treatment for adults</w:t>
                            </w:r>
                            <w:r>
                              <w:rPr>
                                <w:rFonts w:ascii="Arial" w:eastAsia="Times New Roman" w:hAnsi="Arial" w:cs="Arial"/>
                                <w:color w:val="26221F"/>
                                <w:spacing w:val="2"/>
                                <w:sz w:val="20"/>
                                <w:szCs w:val="20"/>
                                <w:lang w:eastAsia="en-GB"/>
                              </w:rPr>
                              <w:t xml:space="preserve"> age 25-75</w:t>
                            </w:r>
                            <w:r w:rsidR="006F5072">
                              <w:rPr>
                                <w:rFonts w:ascii="Arial" w:eastAsia="Times New Roman" w:hAnsi="Arial" w:cs="Arial"/>
                                <w:color w:val="26221F"/>
                                <w:spacing w:val="2"/>
                                <w:sz w:val="20"/>
                                <w:szCs w:val="20"/>
                                <w:lang w:eastAsia="en-GB"/>
                              </w:rPr>
                              <w:t xml:space="preserve"> (29% since 2020)</w:t>
                            </w:r>
                            <w:r w:rsidR="008736F3" w:rsidRPr="008736F3">
                              <w:rPr>
                                <w:rFonts w:ascii="Arial" w:eastAsia="Times New Roman" w:hAnsi="Arial" w:cs="Arial"/>
                                <w:color w:val="26221F"/>
                                <w:spacing w:val="2"/>
                                <w:sz w:val="20"/>
                                <w:szCs w:val="20"/>
                                <w:lang w:eastAsia="en-GB"/>
                              </w:rPr>
                              <w:t xml:space="preserve"> with severe or long-term mental health conditions (e.g., schizophrenia, bipolar disorder, complex PTSD). They promote independence by offering support in the community rather than in a hospital, providing assessment, medication management, therapies, and social support.</w:t>
                            </w:r>
                          </w:p>
                          <w:p w14:paraId="227CC776" w14:textId="77777777" w:rsidR="006F5072" w:rsidRDefault="006F5072" w:rsidP="006F5072">
                            <w:pPr>
                              <w:spacing w:after="180" w:line="240" w:lineRule="auto"/>
                              <w:rPr>
                                <w:rFonts w:ascii="Arial" w:eastAsia="Times New Roman" w:hAnsi="Arial" w:cs="Arial"/>
                                <w:color w:val="26221F"/>
                                <w:spacing w:val="2"/>
                                <w:sz w:val="20"/>
                                <w:szCs w:val="20"/>
                                <w:lang w:eastAsia="en-GB"/>
                              </w:rPr>
                            </w:pPr>
                            <w:r w:rsidRPr="004A7E97">
                              <w:rPr>
                                <w:rFonts w:ascii="Arial" w:eastAsia="Times New Roman" w:hAnsi="Arial" w:cs="Arial"/>
                                <w:color w:val="26221F"/>
                                <w:spacing w:val="2"/>
                                <w:sz w:val="20"/>
                                <w:szCs w:val="20"/>
                                <w:lang w:eastAsia="en-GB"/>
                              </w:rPr>
                              <w:t>These services aim to offer accessible, person</w:t>
                            </w:r>
                            <w:r w:rsidRPr="004A7E97">
                              <w:rPr>
                                <w:rFonts w:ascii="Arial" w:eastAsia="Times New Roman" w:hAnsi="Arial" w:cs="Arial"/>
                                <w:color w:val="26221F"/>
                                <w:spacing w:val="2"/>
                                <w:sz w:val="20"/>
                                <w:szCs w:val="20"/>
                                <w:lang w:eastAsia="en-GB"/>
                              </w:rPr>
                              <w:noBreakHyphen/>
                              <w:t>centred care as close to home as possible, reducing reliance on hospital admission and improving long</w:t>
                            </w:r>
                            <w:r w:rsidRPr="004A7E97">
                              <w:rPr>
                                <w:rFonts w:ascii="Arial" w:eastAsia="Times New Roman" w:hAnsi="Arial" w:cs="Arial"/>
                                <w:color w:val="26221F"/>
                                <w:spacing w:val="2"/>
                                <w:sz w:val="20"/>
                                <w:szCs w:val="20"/>
                                <w:lang w:eastAsia="en-GB"/>
                              </w:rPr>
                              <w:noBreakHyphen/>
                              <w:t>term outcomes</w:t>
                            </w:r>
                            <w:r>
                              <w:rPr>
                                <w:rFonts w:ascii="Arial" w:eastAsia="Times New Roman" w:hAnsi="Arial" w:cs="Arial"/>
                                <w:color w:val="26221F"/>
                                <w:spacing w:val="2"/>
                                <w:sz w:val="20"/>
                                <w:szCs w:val="20"/>
                                <w:lang w:eastAsia="en-GB"/>
                              </w:rPr>
                              <w:t>.</w:t>
                            </w:r>
                          </w:p>
                          <w:bookmarkEnd w:id="1"/>
                          <w:p w14:paraId="27FCB30A" w14:textId="77777777" w:rsidR="006F5072" w:rsidRPr="004A7E97" w:rsidRDefault="006F5072" w:rsidP="006F5072">
                            <w:pPr>
                              <w:rPr>
                                <w:rFonts w:ascii="Arial" w:hAnsi="Arial" w:cs="Arial"/>
                                <w:sz w:val="20"/>
                                <w:szCs w:val="20"/>
                              </w:rPr>
                            </w:pPr>
                          </w:p>
                          <w:p w14:paraId="396CEAE9" w14:textId="77777777" w:rsidR="006F5072" w:rsidRDefault="006F5072" w:rsidP="007D3DA8">
                            <w:pPr>
                              <w:spacing w:after="180" w:line="240" w:lineRule="auto"/>
                              <w:rPr>
                                <w:rFonts w:ascii="Arial" w:eastAsia="Times New Roman" w:hAnsi="Arial" w:cs="Arial"/>
                                <w:color w:val="26221F"/>
                                <w:spacing w:val="2"/>
                                <w:sz w:val="20"/>
                                <w:szCs w:val="20"/>
                                <w:lang w:eastAsia="en-GB"/>
                              </w:rPr>
                            </w:pPr>
                          </w:p>
                          <w:p w14:paraId="147E6199" w14:textId="77777777" w:rsidR="006F5072" w:rsidRDefault="006F5072" w:rsidP="007D3DA8">
                            <w:pPr>
                              <w:spacing w:after="180" w:line="240" w:lineRule="auto"/>
                              <w:rPr>
                                <w:rFonts w:ascii="Arial" w:eastAsia="Times New Roman" w:hAnsi="Arial" w:cs="Arial"/>
                                <w:color w:val="26221F"/>
                                <w:spacing w:val="2"/>
                                <w:sz w:val="20"/>
                                <w:szCs w:val="20"/>
                                <w:lang w:eastAsia="en-GB"/>
                              </w:rPr>
                            </w:pPr>
                          </w:p>
                          <w:p w14:paraId="44A2397F" w14:textId="11823A01" w:rsidR="00BE6BE0" w:rsidRPr="004A7E97" w:rsidRDefault="00BE6BE0" w:rsidP="00BE6BE0">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1.55pt;margin-top:75.75pt;width:287.2pt;height:183.0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" fillcolor="white [3201]" strokecolor="#ffc000 [3207]" strokeweight="1pt">
                <v:textbox>
                  <w:txbxContent>
                    <w:p w14:paraId="21ACB5EA" w14:textId="14593486" w:rsidR="00D61740" w:rsidRDefault="004A7E97" w:rsidP="004A7E97">
                      <w:pPr>
                        <w:spacing w:before="60" w:after="90" w:line="240" w:lineRule="auto"/>
                        <w:rPr>
                          <w:rFonts w:ascii="Arial" w:eastAsia="Times New Roman" w:hAnsi="Arial" w:cs="Arial"/>
                          <w:b/>
                          <w:bCs/>
                          <w:color w:val="26221F"/>
                          <w:spacing w:val="-2"/>
                          <w:sz w:val="24"/>
                          <w:szCs w:val="24"/>
                          <w:lang w:eastAsia="en-GB"/>
                        </w:rPr>
                      </w:pPr>
                      <w:r w:rsidRPr="00C733B0">
                        <w:rPr>
                          <w:rFonts w:ascii="Arial" w:eastAsia="Times New Roman" w:hAnsi="Arial" w:cs="Arial"/>
                          <w:b/>
                          <w:bCs/>
                          <w:color w:val="26221F"/>
                          <w:spacing w:val="-2"/>
                          <w:sz w:val="24"/>
                          <w:szCs w:val="24"/>
                          <w:lang w:eastAsia="en-GB"/>
                        </w:rPr>
                        <w:t xml:space="preserve">What </w:t>
                      </w:r>
                      <w:r w:rsidR="000C5118">
                        <w:rPr>
                          <w:rFonts w:ascii="Arial" w:eastAsia="Times New Roman" w:hAnsi="Arial" w:cs="Arial"/>
                          <w:b/>
                          <w:bCs/>
                          <w:color w:val="26221F"/>
                          <w:spacing w:val="-2"/>
                          <w:sz w:val="24"/>
                          <w:szCs w:val="24"/>
                          <w:lang w:eastAsia="en-GB"/>
                        </w:rPr>
                        <w:t xml:space="preserve">is </w:t>
                      </w:r>
                      <w:r w:rsidR="009F0350" w:rsidRPr="00C733B0">
                        <w:rPr>
                          <w:rFonts w:ascii="Arial" w:eastAsia="Times New Roman" w:hAnsi="Arial" w:cs="Arial"/>
                          <w:b/>
                          <w:bCs/>
                          <w:color w:val="26221F"/>
                          <w:spacing w:val="-2"/>
                          <w:sz w:val="24"/>
                          <w:szCs w:val="24"/>
                          <w:lang w:eastAsia="en-GB"/>
                        </w:rPr>
                        <w:t>the Community Mental Health Services?</w:t>
                      </w:r>
                    </w:p>
                    <w:p w14:paraId="1013EC4F" w14:textId="7B25C495" w:rsidR="008736F3" w:rsidRDefault="00D61740" w:rsidP="007D3DA8">
                      <w:pPr>
                        <w:spacing w:after="180" w:line="240" w:lineRule="auto"/>
                        <w:rPr>
                          <w:rFonts w:ascii="Arial" w:eastAsia="Times New Roman" w:hAnsi="Arial" w:cs="Arial"/>
                          <w:color w:val="26221F"/>
                          <w:spacing w:val="2"/>
                          <w:sz w:val="20"/>
                          <w:szCs w:val="20"/>
                          <w:lang w:eastAsia="en-GB"/>
                        </w:rPr>
                      </w:pPr>
                      <w:bookmarkStart w:id="2" w:name="OLE_LINK1"/>
                      <w:r>
                        <w:rPr>
                          <w:rFonts w:ascii="Arial" w:eastAsia="Times New Roman" w:hAnsi="Arial" w:cs="Arial"/>
                          <w:color w:val="26221F"/>
                          <w:spacing w:val="2"/>
                          <w:sz w:val="20"/>
                          <w:szCs w:val="20"/>
                          <w:lang w:eastAsia="en-GB"/>
                        </w:rPr>
                        <w:t>C</w:t>
                      </w:r>
                      <w:r w:rsidR="004A7E97" w:rsidRPr="004A7E97">
                        <w:rPr>
                          <w:rFonts w:ascii="Arial" w:eastAsia="Times New Roman" w:hAnsi="Arial" w:cs="Arial"/>
                          <w:color w:val="26221F"/>
                          <w:spacing w:val="2"/>
                          <w:sz w:val="20"/>
                          <w:szCs w:val="20"/>
                          <w:lang w:eastAsia="en-GB"/>
                        </w:rPr>
                        <w:t xml:space="preserve">ommunity Mental Health </w:t>
                      </w:r>
                      <w:r w:rsidR="009F0350" w:rsidRPr="004A7E97">
                        <w:rPr>
                          <w:rFonts w:ascii="Arial" w:eastAsia="Times New Roman" w:hAnsi="Arial" w:cs="Arial"/>
                          <w:color w:val="26221F"/>
                          <w:spacing w:val="2"/>
                          <w:sz w:val="20"/>
                          <w:szCs w:val="20"/>
                          <w:lang w:eastAsia="en-GB"/>
                        </w:rPr>
                        <w:t>Services</w:t>
                      </w:r>
                      <w:r>
                        <w:rPr>
                          <w:rFonts w:ascii="Arial" w:eastAsia="Times New Roman" w:hAnsi="Arial" w:cs="Arial"/>
                          <w:color w:val="26221F"/>
                          <w:spacing w:val="2"/>
                          <w:sz w:val="20"/>
                          <w:szCs w:val="20"/>
                          <w:lang w:eastAsia="en-GB"/>
                        </w:rPr>
                        <w:t xml:space="preserve"> </w:t>
                      </w:r>
                      <w:r w:rsidR="009F0350" w:rsidRPr="004A7E97">
                        <w:rPr>
                          <w:rFonts w:ascii="Arial" w:eastAsia="Times New Roman" w:hAnsi="Arial" w:cs="Arial"/>
                          <w:color w:val="26221F"/>
                          <w:spacing w:val="2"/>
                          <w:sz w:val="20"/>
                          <w:szCs w:val="20"/>
                          <w:lang w:eastAsia="en-GB"/>
                        </w:rPr>
                        <w:t>(</w:t>
                      </w:r>
                      <w:r w:rsidR="004A7E97" w:rsidRPr="004A7E97">
                        <w:rPr>
                          <w:rFonts w:ascii="Arial" w:eastAsia="Times New Roman" w:hAnsi="Arial" w:cs="Arial"/>
                          <w:color w:val="26221F"/>
                          <w:spacing w:val="2"/>
                          <w:sz w:val="20"/>
                          <w:szCs w:val="20"/>
                          <w:lang w:eastAsia="en-GB"/>
                        </w:rPr>
                        <w:t>CMH</w:t>
                      </w:r>
                      <w:r w:rsidR="008736F3">
                        <w:rPr>
                          <w:rFonts w:ascii="Arial" w:eastAsia="Times New Roman" w:hAnsi="Arial" w:cs="Arial"/>
                          <w:color w:val="26221F"/>
                          <w:spacing w:val="2"/>
                          <w:sz w:val="20"/>
                          <w:szCs w:val="20"/>
                          <w:lang w:eastAsia="en-GB"/>
                        </w:rPr>
                        <w:t>s</w:t>
                      </w:r>
                      <w:r w:rsidR="004A7E97" w:rsidRPr="004A7E97">
                        <w:rPr>
                          <w:rFonts w:ascii="Arial" w:eastAsia="Times New Roman" w:hAnsi="Arial" w:cs="Arial"/>
                          <w:color w:val="26221F"/>
                          <w:spacing w:val="2"/>
                          <w:sz w:val="20"/>
                          <w:szCs w:val="20"/>
                          <w:lang w:eastAsia="en-GB"/>
                        </w:rPr>
                        <w:t>)</w:t>
                      </w:r>
                      <w:r>
                        <w:rPr>
                          <w:rFonts w:ascii="Arial" w:eastAsia="Times New Roman" w:hAnsi="Arial" w:cs="Arial"/>
                          <w:color w:val="26221F"/>
                          <w:spacing w:val="2"/>
                          <w:sz w:val="20"/>
                          <w:szCs w:val="20"/>
                          <w:lang w:eastAsia="en-GB"/>
                        </w:rPr>
                        <w:t xml:space="preserve"> </w:t>
                      </w:r>
                      <w:r w:rsidR="008736F3" w:rsidRPr="008736F3">
                        <w:rPr>
                          <w:rFonts w:ascii="Arial" w:eastAsia="Times New Roman" w:hAnsi="Arial" w:cs="Arial"/>
                          <w:color w:val="26221F"/>
                          <w:spacing w:val="2"/>
                          <w:sz w:val="20"/>
                          <w:szCs w:val="20"/>
                          <w:lang w:eastAsia="en-GB"/>
                        </w:rPr>
                        <w:t>are multidisciplinary</w:t>
                      </w:r>
                      <w:r>
                        <w:rPr>
                          <w:rFonts w:ascii="Arial" w:eastAsia="Times New Roman" w:hAnsi="Arial" w:cs="Arial"/>
                          <w:color w:val="26221F"/>
                          <w:spacing w:val="2"/>
                          <w:sz w:val="20"/>
                          <w:szCs w:val="20"/>
                          <w:lang w:eastAsia="en-GB"/>
                        </w:rPr>
                        <w:t xml:space="preserve"> NHS</w:t>
                      </w:r>
                      <w:r w:rsidR="008736F3" w:rsidRPr="008736F3">
                        <w:rPr>
                          <w:rFonts w:ascii="Arial" w:eastAsia="Times New Roman" w:hAnsi="Arial" w:cs="Arial"/>
                          <w:color w:val="26221F"/>
                          <w:spacing w:val="2"/>
                          <w:sz w:val="20"/>
                          <w:szCs w:val="20"/>
                          <w:lang w:eastAsia="en-GB"/>
                        </w:rPr>
                        <w:t xml:space="preserve"> teams</w:t>
                      </w:r>
                      <w:r w:rsidR="008E4254">
                        <w:rPr>
                          <w:rFonts w:ascii="Arial" w:eastAsia="Times New Roman" w:hAnsi="Arial" w:cs="Arial"/>
                          <w:color w:val="26221F"/>
                          <w:spacing w:val="2"/>
                          <w:sz w:val="20"/>
                          <w:szCs w:val="20"/>
                          <w:lang w:eastAsia="en-GB"/>
                        </w:rPr>
                        <w:t xml:space="preserve"> </w:t>
                      </w:r>
                      <w:r w:rsidR="008E4254">
                        <w:rPr>
                          <w:rFonts w:ascii="Arial" w:eastAsia="Times New Roman" w:hAnsi="Arial" w:cs="Arial"/>
                          <w:color w:val="26221F"/>
                          <w:sz w:val="20"/>
                          <w:szCs w:val="20"/>
                          <w:lang w:eastAsia="en-GB"/>
                        </w:rPr>
                        <w:t xml:space="preserve">(including psychiatrists, nurses, social </w:t>
                      </w:r>
                      <w:r w:rsidR="008E4254">
                        <w:rPr>
                          <w:rFonts w:ascii="Arial" w:eastAsia="Times New Roman" w:hAnsi="Arial" w:cs="Arial"/>
                          <w:color w:val="26221F"/>
                          <w:sz w:val="20"/>
                          <w:szCs w:val="20"/>
                          <w:lang w:eastAsia="en-GB"/>
                        </w:rPr>
                        <w:t>workers)</w:t>
                      </w:r>
                      <w:r w:rsidR="008E4254" w:rsidRPr="00714CAA">
                        <w:rPr>
                          <w:rFonts w:ascii="Arial" w:eastAsia="Times New Roman" w:hAnsi="Arial" w:cs="Arial"/>
                          <w:color w:val="26221F"/>
                          <w:sz w:val="20"/>
                          <w:szCs w:val="20"/>
                          <w:lang w:eastAsia="en-GB"/>
                        </w:rPr>
                        <w:t xml:space="preserve"> </w:t>
                      </w:r>
                      <w:r w:rsidR="008E4254" w:rsidRPr="008736F3">
                        <w:rPr>
                          <w:rFonts w:ascii="Arial" w:eastAsia="Times New Roman" w:hAnsi="Arial" w:cs="Arial"/>
                          <w:color w:val="26221F"/>
                          <w:spacing w:val="2"/>
                          <w:sz w:val="20"/>
                          <w:szCs w:val="20"/>
                          <w:lang w:eastAsia="en-GB"/>
                        </w:rPr>
                        <w:t>providing</w:t>
                      </w:r>
                      <w:r w:rsidR="008736F3" w:rsidRPr="008736F3">
                        <w:rPr>
                          <w:rFonts w:ascii="Arial" w:eastAsia="Times New Roman" w:hAnsi="Arial" w:cs="Arial"/>
                          <w:color w:val="26221F"/>
                          <w:spacing w:val="2"/>
                          <w:sz w:val="20"/>
                          <w:szCs w:val="20"/>
                          <w:lang w:eastAsia="en-GB"/>
                        </w:rPr>
                        <w:t xml:space="preserve"> localized, recovery-focused care and treatment for adults</w:t>
                      </w:r>
                      <w:r>
                        <w:rPr>
                          <w:rFonts w:ascii="Arial" w:eastAsia="Times New Roman" w:hAnsi="Arial" w:cs="Arial"/>
                          <w:color w:val="26221F"/>
                          <w:spacing w:val="2"/>
                          <w:sz w:val="20"/>
                          <w:szCs w:val="20"/>
                          <w:lang w:eastAsia="en-GB"/>
                        </w:rPr>
                        <w:t xml:space="preserve"> age 25-75</w:t>
                      </w:r>
                      <w:r w:rsidR="006F5072">
                        <w:rPr>
                          <w:rFonts w:ascii="Arial" w:eastAsia="Times New Roman" w:hAnsi="Arial" w:cs="Arial"/>
                          <w:color w:val="26221F"/>
                          <w:spacing w:val="2"/>
                          <w:sz w:val="20"/>
                          <w:szCs w:val="20"/>
                          <w:lang w:eastAsia="en-GB"/>
                        </w:rPr>
                        <w:t xml:space="preserve"> (29% since 2020)</w:t>
                      </w:r>
                      <w:r w:rsidR="008736F3" w:rsidRPr="008736F3">
                        <w:rPr>
                          <w:rFonts w:ascii="Arial" w:eastAsia="Times New Roman" w:hAnsi="Arial" w:cs="Arial"/>
                          <w:color w:val="26221F"/>
                          <w:spacing w:val="2"/>
                          <w:sz w:val="20"/>
                          <w:szCs w:val="20"/>
                          <w:lang w:eastAsia="en-GB"/>
                        </w:rPr>
                        <w:t xml:space="preserve"> with severe or long-term mental health conditions (e.g., schizophrenia, bipolar disorder, complex PTSD). They promote independence by offering support in the community rather than in a hospital, providing assessment, medication management, therapies, and social support.</w:t>
                      </w:r>
                    </w:p>
                    <w:p w14:paraId="227CC776" w14:textId="77777777" w:rsidR="006F5072" w:rsidRDefault="006F5072" w:rsidP="006F5072">
                      <w:pPr>
                        <w:spacing w:after="180" w:line="240" w:lineRule="auto"/>
                        <w:rPr>
                          <w:rFonts w:ascii="Arial" w:eastAsia="Times New Roman" w:hAnsi="Arial" w:cs="Arial"/>
                          <w:color w:val="26221F"/>
                          <w:spacing w:val="2"/>
                          <w:sz w:val="20"/>
                          <w:szCs w:val="20"/>
                          <w:lang w:eastAsia="en-GB"/>
                        </w:rPr>
                      </w:pPr>
                      <w:r w:rsidRPr="004A7E97">
                        <w:rPr>
                          <w:rFonts w:ascii="Arial" w:eastAsia="Times New Roman" w:hAnsi="Arial" w:cs="Arial"/>
                          <w:color w:val="26221F"/>
                          <w:spacing w:val="2"/>
                          <w:sz w:val="20"/>
                          <w:szCs w:val="20"/>
                          <w:lang w:eastAsia="en-GB"/>
                        </w:rPr>
                        <w:t>These services aim to offer accessible, person</w:t>
                      </w:r>
                      <w:r w:rsidRPr="004A7E97">
                        <w:rPr>
                          <w:rFonts w:ascii="Arial" w:eastAsia="Times New Roman" w:hAnsi="Arial" w:cs="Arial"/>
                          <w:color w:val="26221F"/>
                          <w:spacing w:val="2"/>
                          <w:sz w:val="20"/>
                          <w:szCs w:val="20"/>
                          <w:lang w:eastAsia="en-GB"/>
                        </w:rPr>
                        <w:noBreakHyphen/>
                        <w:t>centred care as close to home as possible, reducing reliance on hospital admission and improving long</w:t>
                      </w:r>
                      <w:r w:rsidRPr="004A7E97">
                        <w:rPr>
                          <w:rFonts w:ascii="Arial" w:eastAsia="Times New Roman" w:hAnsi="Arial" w:cs="Arial"/>
                          <w:color w:val="26221F"/>
                          <w:spacing w:val="2"/>
                          <w:sz w:val="20"/>
                          <w:szCs w:val="20"/>
                          <w:lang w:eastAsia="en-GB"/>
                        </w:rPr>
                        <w:noBreakHyphen/>
                        <w:t>term outcomes</w:t>
                      </w:r>
                      <w:r>
                        <w:rPr>
                          <w:rFonts w:ascii="Arial" w:eastAsia="Times New Roman" w:hAnsi="Arial" w:cs="Arial"/>
                          <w:color w:val="26221F"/>
                          <w:spacing w:val="2"/>
                          <w:sz w:val="20"/>
                          <w:szCs w:val="20"/>
                          <w:lang w:eastAsia="en-GB"/>
                        </w:rPr>
                        <w:t>.</w:t>
                      </w:r>
                    </w:p>
                    <w:bookmarkEnd w:id="2"/>
                    <w:p w14:paraId="27FCB30A" w14:textId="77777777" w:rsidR="006F5072" w:rsidRPr="004A7E97" w:rsidRDefault="006F5072" w:rsidP="006F5072">
                      <w:pPr>
                        <w:rPr>
                          <w:rFonts w:ascii="Arial" w:hAnsi="Arial" w:cs="Arial"/>
                          <w:sz w:val="20"/>
                          <w:szCs w:val="20"/>
                        </w:rPr>
                      </w:pPr>
                    </w:p>
                    <w:p w14:paraId="396CEAE9" w14:textId="77777777" w:rsidR="006F5072" w:rsidRDefault="006F5072" w:rsidP="007D3DA8">
                      <w:pPr>
                        <w:spacing w:after="180" w:line="240" w:lineRule="auto"/>
                        <w:rPr>
                          <w:rFonts w:ascii="Arial" w:eastAsia="Times New Roman" w:hAnsi="Arial" w:cs="Arial"/>
                          <w:color w:val="26221F"/>
                          <w:spacing w:val="2"/>
                          <w:sz w:val="20"/>
                          <w:szCs w:val="20"/>
                          <w:lang w:eastAsia="en-GB"/>
                        </w:rPr>
                      </w:pPr>
                    </w:p>
                    <w:p w14:paraId="147E6199" w14:textId="77777777" w:rsidR="006F5072" w:rsidRDefault="006F5072" w:rsidP="007D3DA8">
                      <w:pPr>
                        <w:spacing w:after="180" w:line="240" w:lineRule="auto"/>
                        <w:rPr>
                          <w:rFonts w:ascii="Arial" w:eastAsia="Times New Roman" w:hAnsi="Arial" w:cs="Arial"/>
                          <w:color w:val="26221F"/>
                          <w:spacing w:val="2"/>
                          <w:sz w:val="20"/>
                          <w:szCs w:val="20"/>
                          <w:lang w:eastAsia="en-GB"/>
                        </w:rPr>
                      </w:pPr>
                    </w:p>
                    <w:p w14:paraId="44A2397F" w14:textId="11823A01" w:rsidR="00BE6BE0" w:rsidRPr="004A7E97" w:rsidRDefault="00BE6BE0" w:rsidP="00BE6BE0">
                      <w:pPr>
                        <w:rPr>
                          <w:rFonts w:ascii="Arial" w:hAnsi="Arial" w:cs="Arial"/>
                          <w:sz w:val="20"/>
                          <w:szCs w:val="20"/>
                        </w:rPr>
                      </w:pPr>
                    </w:p>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09A2AC40">
                <wp:simplePos x="0" y="0"/>
                <wp:positionH relativeFrom="margin">
                  <wp:posOffset>2752725</wp:posOffset>
                </wp:positionH>
                <wp:positionV relativeFrom="paragraph">
                  <wp:posOffset>914400</wp:posOffset>
                </wp:positionV>
                <wp:extent cx="3822700" cy="4415790"/>
                <wp:effectExtent l="0" t="0" r="12700" b="1651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2700" cy="4415790"/>
                        </a:xfrm>
                        <a:prstGeom prst="rect">
                          <a:avLst/>
                        </a:prstGeom>
                        <a:ln>
                          <a:headEnd/>
                          <a:tailEnd/>
                        </a:ln>
                      </wps:spPr>
                      <wps:style>
                        <a:lnRef idx="2">
                          <a:schemeClr val="accent6">
                            <a:shade val="15000"/>
                          </a:schemeClr>
                        </a:lnRef>
                        <a:fillRef idx="1">
                          <a:schemeClr val="accent6"/>
                        </a:fillRef>
                        <a:effectRef idx="0">
                          <a:schemeClr val="accent6"/>
                        </a:effectRef>
                        <a:fontRef idx="minor">
                          <a:schemeClr val="lt1"/>
                        </a:fontRef>
                      </wps:style>
                      <wps:txbx>
                        <w:txbxContent>
                          <w:p w14:paraId="187AC70C" w14:textId="583361DB" w:rsidR="004A7E97" w:rsidRPr="00A169AC" w:rsidRDefault="004A7E97" w:rsidP="004A7E97">
                            <w:pPr>
                              <w:rPr>
                                <w:rFonts w:ascii="Arial" w:hAnsi="Arial" w:cs="Arial"/>
                                <w:b/>
                                <w:bCs/>
                                <w:color w:val="385623" w:themeColor="accent6" w:themeShade="80"/>
                                <w:sz w:val="24"/>
                                <w:szCs w:val="24"/>
                              </w:rPr>
                            </w:pPr>
                            <w:r w:rsidRPr="00A169AC">
                              <w:rPr>
                                <w:rStyle w:val="s1"/>
                                <w:rFonts w:ascii="Arial" w:hAnsi="Arial" w:cs="Arial"/>
                                <w:b/>
                                <w:bCs/>
                                <w:sz w:val="24"/>
                                <w:szCs w:val="24"/>
                              </w:rPr>
                              <w:t xml:space="preserve"> </w:t>
                            </w:r>
                            <w:r w:rsidRPr="00A169AC">
                              <w:rPr>
                                <w:rFonts w:ascii="Arial" w:hAnsi="Arial" w:cs="Arial"/>
                                <w:b/>
                                <w:bCs/>
                                <w:color w:val="26221F"/>
                                <w:sz w:val="24"/>
                                <w:szCs w:val="24"/>
                              </w:rPr>
                              <w:t>Brief History</w:t>
                            </w:r>
                            <w:r w:rsidR="00686696">
                              <w:rPr>
                                <w:rFonts w:ascii="Arial" w:hAnsi="Arial" w:cs="Arial"/>
                                <w:b/>
                                <w:bCs/>
                                <w:color w:val="26221F"/>
                                <w:sz w:val="24"/>
                                <w:szCs w:val="24"/>
                              </w:rPr>
                              <w:t xml:space="preserve"> </w:t>
                            </w:r>
                          </w:p>
                          <w:p w14:paraId="285856F5" w14:textId="77777777" w:rsidR="00A169AC" w:rsidRPr="00686696" w:rsidRDefault="00A169AC" w:rsidP="00A169AC">
                            <w:pPr>
                              <w:spacing w:after="0" w:line="240" w:lineRule="auto"/>
                              <w:rPr>
                                <w:rFonts w:ascii="Arial" w:eastAsia="Times New Roman" w:hAnsi="Arial" w:cs="Arial"/>
                                <w:color w:val="E6E8F0"/>
                                <w:sz w:val="21"/>
                                <w:szCs w:val="21"/>
                                <w:lang w:eastAsia="en-GB"/>
                              </w:rPr>
                            </w:pPr>
                            <w:r w:rsidRPr="00686696">
                              <w:rPr>
                                <w:rFonts w:ascii="Arial" w:eastAsia="Times New Roman" w:hAnsi="Arial" w:cs="Arial"/>
                                <w:color w:val="E6E8F0"/>
                                <w:sz w:val="21"/>
                                <w:szCs w:val="21"/>
                                <w:lang w:eastAsia="en-GB"/>
                              </w:rPr>
                              <w:t>Community mental health services </w:t>
                            </w:r>
                          </w:p>
                          <w:p w14:paraId="2A6CE679" w14:textId="602D61F0" w:rsidR="00BE6BE0" w:rsidRPr="00686696" w:rsidRDefault="00A169AC" w:rsidP="00A169AC">
                            <w:pPr>
                              <w:rPr>
                                <w:rFonts w:ascii="Arial" w:eastAsia="Times New Roman" w:hAnsi="Arial" w:cs="Arial"/>
                                <w:sz w:val="21"/>
                                <w:szCs w:val="21"/>
                                <w:lang w:eastAsia="en-GB"/>
                              </w:rPr>
                            </w:pPr>
                            <w:r w:rsidRPr="00686696">
                              <w:rPr>
                                <w:rFonts w:ascii="Arial" w:eastAsia="Times New Roman" w:hAnsi="Arial" w:cs="Arial"/>
                                <w:sz w:val="21"/>
                                <w:szCs w:val="21"/>
                                <w:lang w:eastAsia="en-GB"/>
                              </w:rPr>
                              <w:t>evolved from 19th-century asylum confinement to community-based care, accelerated by mid-20th-century psychotropic drugs and deinstitutionalization policies</w:t>
                            </w:r>
                            <w:r w:rsidR="00686696" w:rsidRPr="00686696">
                              <w:rPr>
                                <w:rFonts w:ascii="Arial" w:eastAsia="Times New Roman" w:hAnsi="Arial" w:cs="Arial"/>
                                <w:sz w:val="21"/>
                                <w:szCs w:val="21"/>
                                <w:lang w:eastAsia="en-GB"/>
                              </w:rPr>
                              <w:t>.</w:t>
                            </w:r>
                          </w:p>
                          <w:p w14:paraId="459B6372" w14:textId="77777777" w:rsidR="00686696" w:rsidRPr="00686696" w:rsidRDefault="00686696" w:rsidP="00686696">
                            <w:pPr>
                              <w:rPr>
                                <w:rFonts w:ascii="Arial" w:hAnsi="Arial" w:cs="Arial"/>
                                <w:sz w:val="21"/>
                                <w:szCs w:val="21"/>
                              </w:rPr>
                            </w:pPr>
                            <w:r w:rsidRPr="00686696">
                              <w:rPr>
                                <w:rFonts w:ascii="Arial" w:hAnsi="Arial" w:cs="Arial"/>
                                <w:sz w:val="21"/>
                                <w:szCs w:val="21"/>
                              </w:rPr>
                              <w:t>Key Historical Developments</w:t>
                            </w:r>
                          </w:p>
                          <w:p w14:paraId="744B57E7" w14:textId="4779B6DF" w:rsidR="00686696" w:rsidRDefault="00686696" w:rsidP="008E4254">
                            <w:pPr>
                              <w:pStyle w:val="ListParagraph"/>
                              <w:numPr>
                                <w:ilvl w:val="0"/>
                                <w:numId w:val="16"/>
                              </w:numPr>
                              <w:rPr>
                                <w:rFonts w:ascii="Arial" w:hAnsi="Arial" w:cs="Arial"/>
                                <w:sz w:val="21"/>
                                <w:szCs w:val="21"/>
                              </w:rPr>
                            </w:pPr>
                            <w:r w:rsidRPr="00686696">
                              <w:rPr>
                                <w:rFonts w:ascii="Arial" w:hAnsi="Arial" w:cs="Arial"/>
                                <w:sz w:val="21"/>
                                <w:szCs w:val="21"/>
                              </w:rPr>
                              <w:t>Pre-20th Century: Care was largely institutional, with mental patients held in large, often isolated asylums, peaking in population in the mid-1950s.</w:t>
                            </w:r>
                          </w:p>
                          <w:p w14:paraId="1BD72452" w14:textId="77777777" w:rsidR="008E4254" w:rsidRPr="008E4254" w:rsidRDefault="008E4254" w:rsidP="008E4254">
                            <w:pPr>
                              <w:pStyle w:val="ListParagraph"/>
                              <w:rPr>
                                <w:rFonts w:ascii="Arial" w:hAnsi="Arial" w:cs="Arial"/>
                                <w:sz w:val="21"/>
                                <w:szCs w:val="21"/>
                              </w:rPr>
                            </w:pPr>
                          </w:p>
                          <w:p w14:paraId="3DA16014" w14:textId="27991769" w:rsidR="00686696" w:rsidRDefault="00686696" w:rsidP="00686696">
                            <w:pPr>
                              <w:pStyle w:val="ListParagraph"/>
                              <w:numPr>
                                <w:ilvl w:val="0"/>
                                <w:numId w:val="16"/>
                              </w:numPr>
                              <w:rPr>
                                <w:rFonts w:ascii="Arial" w:hAnsi="Arial" w:cs="Arial"/>
                                <w:sz w:val="21"/>
                                <w:szCs w:val="21"/>
                              </w:rPr>
                            </w:pPr>
                            <w:r w:rsidRPr="00686696">
                              <w:rPr>
                                <w:rFonts w:ascii="Arial" w:hAnsi="Arial" w:cs="Arial"/>
                                <w:sz w:val="21"/>
                                <w:szCs w:val="21"/>
                              </w:rPr>
                              <w:t>Post-War Shift (1940s-1950s): The NHS creation (1948) in the UK allowed mental health care to integrate with general medicine. The introduction of antipsychotic drugs enabled patients to be treated outside institutions</w:t>
                            </w:r>
                            <w:r w:rsidR="008E4254">
                              <w:rPr>
                                <w:rFonts w:ascii="Arial" w:hAnsi="Arial" w:cs="Arial"/>
                                <w:sz w:val="21"/>
                                <w:szCs w:val="21"/>
                              </w:rPr>
                              <w:t>.</w:t>
                            </w:r>
                          </w:p>
                          <w:p w14:paraId="1777FD22" w14:textId="77777777" w:rsidR="00686696" w:rsidRPr="00686696" w:rsidRDefault="00686696" w:rsidP="00686696">
                            <w:pPr>
                              <w:rPr>
                                <w:rFonts w:ascii="Arial" w:hAnsi="Arial" w:cs="Arial"/>
                                <w:sz w:val="21"/>
                                <w:szCs w:val="21"/>
                              </w:rPr>
                            </w:pPr>
                            <w:r w:rsidRPr="00686696">
                              <w:rPr>
                                <w:rFonts w:ascii="Arial" w:hAnsi="Arial" w:cs="Arial"/>
                                <w:sz w:val="21"/>
                                <w:szCs w:val="21"/>
                              </w:rPr>
                              <w:t>Key Drivers of Change</w:t>
                            </w:r>
                          </w:p>
                          <w:p w14:paraId="7136C443" w14:textId="77777777" w:rsidR="00686696" w:rsidRPr="00686696" w:rsidRDefault="00686696" w:rsidP="00686696">
                            <w:pPr>
                              <w:pStyle w:val="ListParagraph"/>
                              <w:numPr>
                                <w:ilvl w:val="0"/>
                                <w:numId w:val="17"/>
                              </w:numPr>
                              <w:rPr>
                                <w:rFonts w:ascii="Arial" w:hAnsi="Arial" w:cs="Arial"/>
                                <w:sz w:val="21"/>
                                <w:szCs w:val="21"/>
                              </w:rPr>
                            </w:pPr>
                            <w:r w:rsidRPr="00686696">
                              <w:rPr>
                                <w:rFonts w:ascii="Arial" w:hAnsi="Arial" w:cs="Arial"/>
                                <w:sz w:val="21"/>
                                <w:szCs w:val="21"/>
                              </w:rPr>
                              <w:t>Therapeutic Advances: Psychiatric drug therapy allowed for the management of symptoms outside of hospital environments.</w:t>
                            </w:r>
                          </w:p>
                          <w:p w14:paraId="61FAB606" w14:textId="5BC3E2E3" w:rsidR="00686696" w:rsidRPr="00686696" w:rsidRDefault="00686696" w:rsidP="00686696">
                            <w:pPr>
                              <w:pStyle w:val="ListParagraph"/>
                              <w:numPr>
                                <w:ilvl w:val="0"/>
                                <w:numId w:val="17"/>
                              </w:numPr>
                              <w:rPr>
                                <w:rFonts w:ascii="Arial" w:hAnsi="Arial" w:cs="Arial"/>
                                <w:sz w:val="21"/>
                                <w:szCs w:val="21"/>
                              </w:rPr>
                            </w:pPr>
                            <w:r w:rsidRPr="00686696">
                              <w:rPr>
                                <w:rFonts w:ascii="Arial" w:hAnsi="Arial" w:cs="Arial"/>
                                <w:sz w:val="21"/>
                                <w:szCs w:val="21"/>
                              </w:rPr>
                              <w:t xml:space="preserve">Policy &amp; Legislation: The 1959 Mental Health Act (UK) and 1963 Community Mental Health </w:t>
                            </w:r>
                            <w:r w:rsidR="00A358FE" w:rsidRPr="00686696">
                              <w:rPr>
                                <w:rFonts w:ascii="Arial" w:hAnsi="Arial" w:cs="Arial"/>
                                <w:sz w:val="21"/>
                                <w:szCs w:val="21"/>
                              </w:rPr>
                              <w:t>Centres</w:t>
                            </w:r>
                            <w:r w:rsidRPr="00686696">
                              <w:rPr>
                                <w:rFonts w:ascii="Arial" w:hAnsi="Arial" w:cs="Arial"/>
                                <w:sz w:val="21"/>
                                <w:szCs w:val="21"/>
                              </w:rPr>
                              <w:t xml:space="preserve"> Act (US) were critical in reforming legal frameworks from detention to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16.75pt;margin-top:1in;width:301pt;height:347.7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" fillcolor="#70ad47 [3209]" strokecolor="#10190a [489]" strokeweight="1pt">
                <v:textbox>
                  <w:txbxContent>
                    <w:p w14:paraId="187AC70C" w14:textId="583361DB" w:rsidR="004A7E97" w:rsidRPr="00A169AC" w:rsidRDefault="004A7E97" w:rsidP="004A7E97">
                      <w:pPr>
                        <w:rPr>
                          <w:rFonts w:ascii="Arial" w:hAnsi="Arial" w:cs="Arial"/>
                          <w:b/>
                          <w:bCs/>
                          <w:color w:val="385623" w:themeColor="accent6" w:themeShade="80"/>
                          <w:sz w:val="24"/>
                          <w:szCs w:val="24"/>
                        </w:rPr>
                      </w:pPr>
                      <w:r w:rsidRPr="00A169AC">
                        <w:rPr>
                          <w:rStyle w:val="s1"/>
                          <w:rFonts w:ascii="Arial" w:hAnsi="Arial" w:cs="Arial"/>
                          <w:b/>
                          <w:bCs/>
                          <w:sz w:val="24"/>
                          <w:szCs w:val="24"/>
                        </w:rPr>
                        <w:t xml:space="preserve"> </w:t>
                      </w:r>
                      <w:r w:rsidRPr="00A169AC">
                        <w:rPr>
                          <w:rFonts w:ascii="Arial" w:hAnsi="Arial" w:cs="Arial"/>
                          <w:b/>
                          <w:bCs/>
                          <w:color w:val="26221F"/>
                          <w:sz w:val="24"/>
                          <w:szCs w:val="24"/>
                        </w:rPr>
                        <w:t>Brief History</w:t>
                      </w:r>
                      <w:r w:rsidR="00686696">
                        <w:rPr>
                          <w:rFonts w:ascii="Arial" w:hAnsi="Arial" w:cs="Arial"/>
                          <w:b/>
                          <w:bCs/>
                          <w:color w:val="26221F"/>
                          <w:sz w:val="24"/>
                          <w:szCs w:val="24"/>
                        </w:rPr>
                        <w:t xml:space="preserve"> </w:t>
                      </w:r>
                    </w:p>
                    <w:p w14:paraId="285856F5" w14:textId="77777777" w:rsidR="00A169AC" w:rsidRPr="00686696" w:rsidRDefault="00A169AC" w:rsidP="00A169AC">
                      <w:pPr>
                        <w:spacing w:after="0" w:line="240" w:lineRule="auto"/>
                        <w:rPr>
                          <w:rFonts w:ascii="Arial" w:eastAsia="Times New Roman" w:hAnsi="Arial" w:cs="Arial"/>
                          <w:color w:val="E6E8F0"/>
                          <w:sz w:val="21"/>
                          <w:szCs w:val="21"/>
                          <w:lang w:eastAsia="en-GB"/>
                        </w:rPr>
                      </w:pPr>
                      <w:r w:rsidRPr="00686696">
                        <w:rPr>
                          <w:rFonts w:ascii="Arial" w:eastAsia="Times New Roman" w:hAnsi="Arial" w:cs="Arial"/>
                          <w:color w:val="E6E8F0"/>
                          <w:sz w:val="21"/>
                          <w:szCs w:val="21"/>
                          <w:lang w:eastAsia="en-GB"/>
                        </w:rPr>
                        <w:t>Community mental health services </w:t>
                      </w:r>
                    </w:p>
                    <w:p w14:paraId="2A6CE679" w14:textId="602D61F0" w:rsidR="00BE6BE0" w:rsidRPr="00686696" w:rsidRDefault="00A169AC" w:rsidP="00A169AC">
                      <w:pPr>
                        <w:rPr>
                          <w:rFonts w:ascii="Arial" w:eastAsia="Times New Roman" w:hAnsi="Arial" w:cs="Arial"/>
                          <w:sz w:val="21"/>
                          <w:szCs w:val="21"/>
                          <w:lang w:eastAsia="en-GB"/>
                        </w:rPr>
                      </w:pPr>
                      <w:r w:rsidRPr="00686696">
                        <w:rPr>
                          <w:rFonts w:ascii="Arial" w:eastAsia="Times New Roman" w:hAnsi="Arial" w:cs="Arial"/>
                          <w:sz w:val="21"/>
                          <w:szCs w:val="21"/>
                          <w:lang w:eastAsia="en-GB"/>
                        </w:rPr>
                        <w:t>evolved from 19th-century asylum confinement to community-based care, accelerated by mid-20th-century psychotropic drugs and deinstitutionalization policies</w:t>
                      </w:r>
                      <w:r w:rsidR="00686696" w:rsidRPr="00686696">
                        <w:rPr>
                          <w:rFonts w:ascii="Arial" w:eastAsia="Times New Roman" w:hAnsi="Arial" w:cs="Arial"/>
                          <w:sz w:val="21"/>
                          <w:szCs w:val="21"/>
                          <w:lang w:eastAsia="en-GB"/>
                        </w:rPr>
                        <w:t>.</w:t>
                      </w:r>
                    </w:p>
                    <w:p w14:paraId="459B6372" w14:textId="77777777" w:rsidR="00686696" w:rsidRPr="00686696" w:rsidRDefault="00686696" w:rsidP="00686696">
                      <w:pPr>
                        <w:rPr>
                          <w:rFonts w:ascii="Arial" w:hAnsi="Arial" w:cs="Arial"/>
                          <w:sz w:val="21"/>
                          <w:szCs w:val="21"/>
                        </w:rPr>
                      </w:pPr>
                      <w:r w:rsidRPr="00686696">
                        <w:rPr>
                          <w:rFonts w:ascii="Arial" w:hAnsi="Arial" w:cs="Arial"/>
                          <w:sz w:val="21"/>
                          <w:szCs w:val="21"/>
                        </w:rPr>
                        <w:t>Key Historical Developments</w:t>
                      </w:r>
                    </w:p>
                    <w:p w14:paraId="744B57E7" w14:textId="4779B6DF" w:rsidR="00686696" w:rsidRDefault="00686696" w:rsidP="008E4254">
                      <w:pPr>
                        <w:pStyle w:val="ListParagraph"/>
                        <w:numPr>
                          <w:ilvl w:val="0"/>
                          <w:numId w:val="16"/>
                        </w:numPr>
                        <w:rPr>
                          <w:rFonts w:ascii="Arial" w:hAnsi="Arial" w:cs="Arial"/>
                          <w:sz w:val="21"/>
                          <w:szCs w:val="21"/>
                        </w:rPr>
                      </w:pPr>
                      <w:r w:rsidRPr="00686696">
                        <w:rPr>
                          <w:rFonts w:ascii="Arial" w:hAnsi="Arial" w:cs="Arial"/>
                          <w:sz w:val="21"/>
                          <w:szCs w:val="21"/>
                        </w:rPr>
                        <w:t>Pre-20th Century: Care was largely institutional, with mental patients held in large, often isolated asylums, peaking in population in the mid-1950s.</w:t>
                      </w:r>
                    </w:p>
                    <w:p w14:paraId="1BD72452" w14:textId="77777777" w:rsidR="008E4254" w:rsidRPr="008E4254" w:rsidRDefault="008E4254" w:rsidP="008E4254">
                      <w:pPr>
                        <w:pStyle w:val="ListParagraph"/>
                        <w:rPr>
                          <w:rFonts w:ascii="Arial" w:hAnsi="Arial" w:cs="Arial"/>
                          <w:sz w:val="21"/>
                          <w:szCs w:val="21"/>
                        </w:rPr>
                      </w:pPr>
                    </w:p>
                    <w:p w14:paraId="3DA16014" w14:textId="27991769" w:rsidR="00686696" w:rsidRDefault="00686696" w:rsidP="00686696">
                      <w:pPr>
                        <w:pStyle w:val="ListParagraph"/>
                        <w:numPr>
                          <w:ilvl w:val="0"/>
                          <w:numId w:val="16"/>
                        </w:numPr>
                        <w:rPr>
                          <w:rFonts w:ascii="Arial" w:hAnsi="Arial" w:cs="Arial"/>
                          <w:sz w:val="21"/>
                          <w:szCs w:val="21"/>
                        </w:rPr>
                      </w:pPr>
                      <w:r w:rsidRPr="00686696">
                        <w:rPr>
                          <w:rFonts w:ascii="Arial" w:hAnsi="Arial" w:cs="Arial"/>
                          <w:sz w:val="21"/>
                          <w:szCs w:val="21"/>
                        </w:rPr>
                        <w:t>Post-War Shift (1940s-1950s): The NHS creation (1948) in the UK allowed mental health care to integrate with general medicine. The introduction of antipsychotic drugs enabled patients to be treated outside institutions</w:t>
                      </w:r>
                      <w:r w:rsidR="008E4254">
                        <w:rPr>
                          <w:rFonts w:ascii="Arial" w:hAnsi="Arial" w:cs="Arial"/>
                          <w:sz w:val="21"/>
                          <w:szCs w:val="21"/>
                        </w:rPr>
                        <w:t>.</w:t>
                      </w:r>
                    </w:p>
                    <w:p w14:paraId="1777FD22" w14:textId="77777777" w:rsidR="00686696" w:rsidRPr="00686696" w:rsidRDefault="00686696" w:rsidP="00686696">
                      <w:pPr>
                        <w:rPr>
                          <w:rFonts w:ascii="Arial" w:hAnsi="Arial" w:cs="Arial"/>
                          <w:sz w:val="21"/>
                          <w:szCs w:val="21"/>
                        </w:rPr>
                      </w:pPr>
                      <w:r w:rsidRPr="00686696">
                        <w:rPr>
                          <w:rFonts w:ascii="Arial" w:hAnsi="Arial" w:cs="Arial"/>
                          <w:sz w:val="21"/>
                          <w:szCs w:val="21"/>
                        </w:rPr>
                        <w:t>Key Drivers of Change</w:t>
                      </w:r>
                    </w:p>
                    <w:p w14:paraId="7136C443" w14:textId="77777777" w:rsidR="00686696" w:rsidRPr="00686696" w:rsidRDefault="00686696" w:rsidP="00686696">
                      <w:pPr>
                        <w:pStyle w:val="ListParagraph"/>
                        <w:numPr>
                          <w:ilvl w:val="0"/>
                          <w:numId w:val="17"/>
                        </w:numPr>
                        <w:rPr>
                          <w:rFonts w:ascii="Arial" w:hAnsi="Arial" w:cs="Arial"/>
                          <w:sz w:val="21"/>
                          <w:szCs w:val="21"/>
                        </w:rPr>
                      </w:pPr>
                      <w:r w:rsidRPr="00686696">
                        <w:rPr>
                          <w:rFonts w:ascii="Arial" w:hAnsi="Arial" w:cs="Arial"/>
                          <w:sz w:val="21"/>
                          <w:szCs w:val="21"/>
                        </w:rPr>
                        <w:t>Therapeutic Advances: Psychiatric drug therapy allowed for the management of symptoms outside of hospital environments.</w:t>
                      </w:r>
                    </w:p>
                    <w:p w14:paraId="61FAB606" w14:textId="5BC3E2E3" w:rsidR="00686696" w:rsidRPr="00686696" w:rsidRDefault="00686696" w:rsidP="00686696">
                      <w:pPr>
                        <w:pStyle w:val="ListParagraph"/>
                        <w:numPr>
                          <w:ilvl w:val="0"/>
                          <w:numId w:val="17"/>
                        </w:numPr>
                        <w:rPr>
                          <w:rFonts w:ascii="Arial" w:hAnsi="Arial" w:cs="Arial"/>
                          <w:sz w:val="21"/>
                          <w:szCs w:val="21"/>
                        </w:rPr>
                      </w:pPr>
                      <w:r w:rsidRPr="00686696">
                        <w:rPr>
                          <w:rFonts w:ascii="Arial" w:hAnsi="Arial" w:cs="Arial"/>
                          <w:sz w:val="21"/>
                          <w:szCs w:val="21"/>
                        </w:rPr>
                        <w:t xml:space="preserve">Policy &amp; Legislation: The 1959 Mental Health Act (UK) and 1963 Community Mental Health </w:t>
                      </w:r>
                      <w:r w:rsidR="00A358FE" w:rsidRPr="00686696">
                        <w:rPr>
                          <w:rFonts w:ascii="Arial" w:hAnsi="Arial" w:cs="Arial"/>
                          <w:sz w:val="21"/>
                          <w:szCs w:val="21"/>
                        </w:rPr>
                        <w:t>Centres</w:t>
                      </w:r>
                      <w:r w:rsidRPr="00686696">
                        <w:rPr>
                          <w:rFonts w:ascii="Arial" w:hAnsi="Arial" w:cs="Arial"/>
                          <w:sz w:val="21"/>
                          <w:szCs w:val="21"/>
                        </w:rPr>
                        <w:t xml:space="preserve"> Act (US) were critical in reforming legal frameworks from detention to care.</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3E780AA8" wp14:editId="61B6EB69">
                <wp:simplePos x="0" y="0"/>
                <wp:positionH relativeFrom="margin">
                  <wp:posOffset>-301625</wp:posOffset>
                </wp:positionH>
                <wp:positionV relativeFrom="paragraph">
                  <wp:posOffset>41</wp:posOffset>
                </wp:positionV>
                <wp:extent cx="7957185" cy="894715"/>
                <wp:effectExtent l="0" t="0" r="18415" b="698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57185" cy="894715"/>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62114251" w14:textId="5DA3BFAD" w:rsidR="00BE6BE0" w:rsidRPr="007B4BF3" w:rsidRDefault="007B4BF3" w:rsidP="00BE6BE0">
                            <w:pPr>
                              <w:shd w:val="clear" w:color="auto" w:fill="F4B083" w:themeFill="accent2" w:themeFillTint="99"/>
                              <w:jc w:val="center"/>
                              <w:rPr>
                                <w:b/>
                                <w:bCs/>
                                <w:i/>
                                <w:iCs/>
                                <w:color w:val="00B0F0"/>
                                <w:sz w:val="52"/>
                                <w:szCs w:val="52"/>
                              </w:rPr>
                            </w:pPr>
                            <w:r w:rsidRPr="007B4BF3">
                              <w:rPr>
                                <w:b/>
                                <w:bCs/>
                                <w:i/>
                                <w:iCs/>
                                <w:color w:val="00B0F0"/>
                                <w:sz w:val="52"/>
                                <w:szCs w:val="52"/>
                              </w:rPr>
                              <w:t>COMMUNITY MENTAL HEALTH SERVICES</w:t>
                            </w:r>
                          </w:p>
                          <w:p w14:paraId="4B29F551" w14:textId="22C55DCB" w:rsidR="00BE6BE0" w:rsidRPr="00EF21B5" w:rsidRDefault="008F186E" w:rsidP="00BE6BE0">
                            <w:pPr>
                              <w:shd w:val="clear" w:color="auto" w:fill="F4B083" w:themeFill="accent2" w:themeFillTint="99"/>
                              <w:jc w:val="center"/>
                              <w:rPr>
                                <w:sz w:val="28"/>
                                <w:szCs w:val="28"/>
                              </w:rPr>
                            </w:pPr>
                            <w:r>
                              <w:rPr>
                                <w:sz w:val="28"/>
                                <w:szCs w:val="28"/>
                              </w:rPr>
                              <w:t>Arcenia Nhampossa</w:t>
                            </w:r>
                            <w:r w:rsidR="00BE6BE0" w:rsidRPr="00EF21B5">
                              <w:rPr>
                                <w:sz w:val="28"/>
                                <w:szCs w:val="28"/>
                              </w:rPr>
                              <w:t>,</w:t>
                            </w:r>
                            <w:r w:rsidR="00A71F5A">
                              <w:rPr>
                                <w:sz w:val="28"/>
                                <w:szCs w:val="28"/>
                              </w:rPr>
                              <w:t xml:space="preserve"> Introduction to Health and Social Care</w:t>
                            </w:r>
                            <w:r w:rsidR="00BE6BE0" w:rsidRPr="00EF21B5">
                              <w:rPr>
                                <w:sz w:val="28"/>
                                <w:szCs w:val="28"/>
                              </w:rPr>
                              <w:t xml:space="preserve">, </w:t>
                            </w:r>
                            <w:r w:rsidR="00A71F5A">
                              <w:rPr>
                                <w:sz w:val="28"/>
                                <w:szCs w:val="28"/>
                              </w:rPr>
                              <w:t>2508568</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29" type="#_x0000_t202" style="position:absolute;margin-left:-23.75pt;margin-top:0;width:626.55pt;height:70.4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" fillcolor="#91bce3 [2168]" strokecolor="#5b9bd5 [3208]" strokeweight=".5pt">
                <v:fill color2="#7aaddd [2616]" rotate="t" colors="0 #b1cbe9;.5 #a3c1e5;1 #92b9e4" focus="100%" type="gradient">
                  <o:fill v:ext="view" type="gradientUnscaled"/>
                </v:fill>
                <v:textbox>
                  <w:txbxContent>
                    <w:p w14:paraId="62114251" w14:textId="5DA3BFAD" w:rsidR="00BE6BE0" w:rsidRPr="007B4BF3" w:rsidRDefault="007B4BF3" w:rsidP="00BE6BE0">
                      <w:pPr>
                        <w:shd w:val="clear" w:color="auto" w:fill="F4B083" w:themeFill="accent2" w:themeFillTint="99"/>
                        <w:jc w:val="center"/>
                        <w:rPr>
                          <w:b/>
                          <w:bCs/>
                          <w:i/>
                          <w:iCs/>
                          <w:color w:val="00B0F0"/>
                          <w:sz w:val="52"/>
                          <w:szCs w:val="52"/>
                        </w:rPr>
                      </w:pPr>
                      <w:r w:rsidRPr="007B4BF3">
                        <w:rPr>
                          <w:b/>
                          <w:bCs/>
                          <w:i/>
                          <w:iCs/>
                          <w:color w:val="00B0F0"/>
                          <w:sz w:val="52"/>
                          <w:szCs w:val="52"/>
                        </w:rPr>
                        <w:t>COMMUNITY MENTAL HEALTH SERVICES</w:t>
                      </w:r>
                    </w:p>
                    <w:p w14:paraId="4B29F551" w14:textId="22C55DCB" w:rsidR="00BE6BE0" w:rsidRPr="00EF21B5" w:rsidRDefault="008F186E" w:rsidP="00BE6BE0">
                      <w:pPr>
                        <w:shd w:val="clear" w:color="auto" w:fill="F4B083" w:themeFill="accent2" w:themeFillTint="99"/>
                        <w:jc w:val="center"/>
                        <w:rPr>
                          <w:sz w:val="28"/>
                          <w:szCs w:val="28"/>
                        </w:rPr>
                      </w:pPr>
                      <w:r>
                        <w:rPr>
                          <w:sz w:val="28"/>
                          <w:szCs w:val="28"/>
                        </w:rPr>
                        <w:t>Arcenia Nhampossa</w:t>
                      </w:r>
                      <w:r w:rsidR="00BE6BE0" w:rsidRPr="00EF21B5">
                        <w:rPr>
                          <w:sz w:val="28"/>
                          <w:szCs w:val="28"/>
                        </w:rPr>
                        <w:t>,</w:t>
                      </w:r>
                      <w:r w:rsidR="00A71F5A">
                        <w:rPr>
                          <w:sz w:val="28"/>
                          <w:szCs w:val="28"/>
                        </w:rPr>
                        <w:t xml:space="preserve"> Introduction to Health and Social Care</w:t>
                      </w:r>
                      <w:r w:rsidR="00BE6BE0" w:rsidRPr="00EF21B5">
                        <w:rPr>
                          <w:sz w:val="28"/>
                          <w:szCs w:val="28"/>
                        </w:rPr>
                        <w:t xml:space="preserve">, </w:t>
                      </w:r>
                      <w:r w:rsidR="00A71F5A">
                        <w:rPr>
                          <w:sz w:val="28"/>
                          <w:szCs w:val="28"/>
                        </w:rPr>
                        <w:t>2508568</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Pr>
          <w:rFonts w:ascii="Arial" w:hAnsi="Arial" w:cs="Arial"/>
          <w:b/>
          <w:bCs/>
          <w:noProof/>
          <w:sz w:val="28"/>
          <w:szCs w:val="28"/>
        </w:rPr>
        <w:drawing>
          <wp:anchor distT="0" distB="0" distL="114300" distR="114300" simplePos="0" relativeHeight="251682816" behindDoc="1" locked="0" layoutInCell="1" allowOverlap="1" wp14:anchorId="4DDDF3F5" wp14:editId="1A124B85">
            <wp:simplePos x="0" y="0"/>
            <wp:positionH relativeFrom="column">
              <wp:posOffset>5715267</wp:posOffset>
            </wp:positionH>
            <wp:positionV relativeFrom="paragraph">
              <wp:posOffset>933855</wp:posOffset>
            </wp:positionV>
            <wp:extent cx="4275486" cy="3748122"/>
            <wp:effectExtent l="0" t="0" r="4445" b="0"/>
            <wp:wrapNone/>
            <wp:docPr id="17734587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458790" name="Picture 177345879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83708" cy="375533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0255" behindDoc="0" locked="0" layoutInCell="1" allowOverlap="1" wp14:anchorId="75D32F56" wp14:editId="404EFF1E">
                <wp:simplePos x="0" y="0"/>
                <wp:positionH relativeFrom="margin">
                  <wp:posOffset>6753576</wp:posOffset>
                </wp:positionH>
                <wp:positionV relativeFrom="margin">
                  <wp:posOffset>4681801</wp:posOffset>
                </wp:positionV>
                <wp:extent cx="3012440" cy="1951990"/>
                <wp:effectExtent l="12700" t="12700" r="10160" b="16510"/>
                <wp:wrapSquare wrapText="bothSides"/>
                <wp:docPr id="252522392" name="Text Box 8"/>
                <wp:cNvGraphicFramePr/>
                <a:graphic xmlns:a="http://schemas.openxmlformats.org/drawingml/2006/main">
                  <a:graphicData uri="http://schemas.microsoft.com/office/word/2010/wordprocessingShape">
                    <wps:wsp>
                      <wps:cNvSpPr txBox="1"/>
                      <wps:spPr>
                        <a:xfrm>
                          <a:off x="0" y="0"/>
                          <a:ext cx="3012440" cy="1951990"/>
                        </a:xfrm>
                        <a:prstGeom prst="rect">
                          <a:avLst/>
                        </a:prstGeom>
                        <a:ln/>
                      </wps:spPr>
                      <wps:style>
                        <a:lnRef idx="3">
                          <a:schemeClr val="lt1"/>
                        </a:lnRef>
                        <a:fillRef idx="1">
                          <a:schemeClr val="accent5"/>
                        </a:fillRef>
                        <a:effectRef idx="1">
                          <a:schemeClr val="accent5"/>
                        </a:effectRef>
                        <a:fontRef idx="minor">
                          <a:schemeClr val="lt1"/>
                        </a:fontRef>
                      </wps:style>
                      <wps:txbx>
                        <w:txbxContent>
                          <w:p w14:paraId="3E0A520C" w14:textId="77777777" w:rsidR="002A37FA" w:rsidRPr="00C733B0" w:rsidRDefault="002A37FA" w:rsidP="002A37FA">
                            <w:pPr>
                              <w:spacing w:before="60" w:after="90" w:line="240" w:lineRule="auto"/>
                              <w:rPr>
                                <w:rFonts w:ascii="Arial" w:eastAsia="Times New Roman" w:hAnsi="Arial" w:cs="Arial"/>
                                <w:b/>
                                <w:bCs/>
                                <w:color w:val="26221F"/>
                                <w:sz w:val="24"/>
                                <w:szCs w:val="24"/>
                                <w:lang w:eastAsia="en-GB"/>
                              </w:rPr>
                            </w:pPr>
                            <w:r w:rsidRPr="00C733B0">
                              <w:rPr>
                                <w:rFonts w:ascii="Arial" w:eastAsia="Times New Roman" w:hAnsi="Arial" w:cs="Arial"/>
                                <w:b/>
                                <w:bCs/>
                                <w:color w:val="26221F"/>
                                <w:sz w:val="24"/>
                                <w:szCs w:val="24"/>
                                <w:lang w:eastAsia="en-GB"/>
                              </w:rPr>
                              <w:t>How the Service Functions Today</w:t>
                            </w:r>
                          </w:p>
                          <w:p w14:paraId="47914299" w14:textId="3F71925B" w:rsidR="002A37FA" w:rsidRDefault="00714CAA" w:rsidP="00714CAA">
                            <w:pPr>
                              <w:spacing w:after="210" w:line="240" w:lineRule="auto"/>
                              <w:rPr>
                                <w:rFonts w:ascii="Arial" w:eastAsia="Times New Roman" w:hAnsi="Arial" w:cs="Arial"/>
                                <w:color w:val="26221F"/>
                                <w:sz w:val="20"/>
                                <w:szCs w:val="20"/>
                                <w:lang w:eastAsia="en-GB"/>
                              </w:rPr>
                            </w:pPr>
                            <w:r w:rsidRPr="00714CAA">
                              <w:rPr>
                                <w:rFonts w:ascii="Arial" w:eastAsia="Times New Roman" w:hAnsi="Arial" w:cs="Arial"/>
                                <w:color w:val="26221F"/>
                                <w:sz w:val="20"/>
                                <w:szCs w:val="20"/>
                                <w:lang w:eastAsia="en-GB"/>
                              </w:rPr>
                              <w:t>Community mental health services in the UK (CMHTs) currently function as local, multi-disciplinary</w:t>
                            </w:r>
                            <w:r w:rsidR="008E4254">
                              <w:rPr>
                                <w:rFonts w:ascii="Arial" w:eastAsia="Times New Roman" w:hAnsi="Arial" w:cs="Arial"/>
                                <w:color w:val="26221F"/>
                                <w:sz w:val="20"/>
                                <w:szCs w:val="20"/>
                                <w:lang w:eastAsia="en-GB"/>
                              </w:rPr>
                              <w:t xml:space="preserve"> </w:t>
                            </w:r>
                            <w:r w:rsidRPr="00714CAA">
                              <w:rPr>
                                <w:rFonts w:ascii="Arial" w:eastAsia="Times New Roman" w:hAnsi="Arial" w:cs="Arial"/>
                                <w:color w:val="26221F"/>
                                <w:sz w:val="20"/>
                                <w:szCs w:val="20"/>
                                <w:lang w:eastAsia="en-GB"/>
                              </w:rPr>
                              <w:t>NHS teams providing care outside of hospitals, focusing on severe mental illness through home visits, outpatient appointments, and GP-linked support. They are shifting toward integrated "place-based" care, collaborating with local councils and charities to offer holistic support—including social care and employment help—rather than just medical treatment.</w:t>
                            </w:r>
                          </w:p>
                          <w:p w14:paraId="69B35913" w14:textId="77777777" w:rsidR="00714CAA" w:rsidRPr="00714CAA" w:rsidRDefault="00714CAA" w:rsidP="00714CAA">
                            <w:pPr>
                              <w:spacing w:after="210" w:line="240" w:lineRule="auto"/>
                              <w:rPr>
                                <w:rFonts w:ascii="Arial" w:eastAsia="Times New Roman" w:hAnsi="Arial" w:cs="Arial"/>
                                <w:color w:val="26221F"/>
                                <w:sz w:val="20"/>
                                <w:szCs w:val="20"/>
                                <w:lang w:eastAsia="en-GB"/>
                              </w:rPr>
                            </w:pPr>
                          </w:p>
                          <w:p w14:paraId="15F8BB03" w14:textId="4A93A596" w:rsidR="00714CAA" w:rsidRDefault="00714CAA" w:rsidP="00714CAA">
                            <w:pPr>
                              <w:spacing w:after="210" w:line="240" w:lineRule="auto"/>
                              <w:rPr>
                                <w:rFonts w:ascii="Arial" w:eastAsia="Times New Roman" w:hAnsi="Arial" w:cs="Arial"/>
                                <w:color w:val="26221F"/>
                                <w:sz w:val="20"/>
                                <w:szCs w:val="20"/>
                                <w:lang w:eastAsia="en-GB"/>
                              </w:rPr>
                            </w:pPr>
                          </w:p>
                          <w:p w14:paraId="31E51EBA" w14:textId="77777777" w:rsidR="00714CAA" w:rsidRPr="00714CAA" w:rsidRDefault="00714CAA" w:rsidP="00714CAA">
                            <w:pPr>
                              <w:spacing w:after="210" w:line="240" w:lineRule="auto"/>
                              <w:rPr>
                                <w:rFonts w:ascii="Arial" w:eastAsia="Times New Roman" w:hAnsi="Arial" w:cs="Arial"/>
                                <w:color w:val="26221F"/>
                                <w:sz w:val="20"/>
                                <w:szCs w:val="20"/>
                                <w:lang w:eastAsia="en-GB"/>
                              </w:rPr>
                            </w:pPr>
                          </w:p>
                          <w:p w14:paraId="1140B787" w14:textId="17A9FC05" w:rsidR="003871A0" w:rsidRDefault="003871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32F56" id="Text Box 8" o:spid="_x0000_s1030" type="#_x0000_t202" style="position:absolute;margin-left:531.8pt;margin-top:368.65pt;width:237.2pt;height:153.7pt;z-index:25168025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" fillcolor="#5b9bd5 [3208]" strokecolor="white [3201]" strokeweight="1.5pt">
                <v:textbox>
                  <w:txbxContent>
                    <w:p w14:paraId="3E0A520C" w14:textId="77777777" w:rsidR="002A37FA" w:rsidRPr="00C733B0" w:rsidRDefault="002A37FA" w:rsidP="002A37FA">
                      <w:pPr>
                        <w:spacing w:before="60" w:after="90" w:line="240" w:lineRule="auto"/>
                        <w:rPr>
                          <w:rFonts w:ascii="Arial" w:eastAsia="Times New Roman" w:hAnsi="Arial" w:cs="Arial"/>
                          <w:b/>
                          <w:bCs/>
                          <w:color w:val="26221F"/>
                          <w:sz w:val="24"/>
                          <w:szCs w:val="24"/>
                          <w:lang w:eastAsia="en-GB"/>
                        </w:rPr>
                      </w:pPr>
                      <w:r w:rsidRPr="00C733B0">
                        <w:rPr>
                          <w:rFonts w:ascii="Arial" w:eastAsia="Times New Roman" w:hAnsi="Arial" w:cs="Arial"/>
                          <w:b/>
                          <w:bCs/>
                          <w:color w:val="26221F"/>
                          <w:sz w:val="24"/>
                          <w:szCs w:val="24"/>
                          <w:lang w:eastAsia="en-GB"/>
                        </w:rPr>
                        <w:t>How the Service Functions Today</w:t>
                      </w:r>
                    </w:p>
                    <w:p w14:paraId="47914299" w14:textId="3F71925B" w:rsidR="002A37FA" w:rsidRDefault="00714CAA" w:rsidP="00714CAA">
                      <w:pPr>
                        <w:spacing w:after="210" w:line="240" w:lineRule="auto"/>
                        <w:rPr>
                          <w:rFonts w:ascii="Arial" w:eastAsia="Times New Roman" w:hAnsi="Arial" w:cs="Arial"/>
                          <w:color w:val="26221F"/>
                          <w:sz w:val="20"/>
                          <w:szCs w:val="20"/>
                          <w:lang w:eastAsia="en-GB"/>
                        </w:rPr>
                      </w:pPr>
                      <w:r w:rsidRPr="00714CAA">
                        <w:rPr>
                          <w:rFonts w:ascii="Arial" w:eastAsia="Times New Roman" w:hAnsi="Arial" w:cs="Arial"/>
                          <w:color w:val="26221F"/>
                          <w:sz w:val="20"/>
                          <w:szCs w:val="20"/>
                          <w:lang w:eastAsia="en-GB"/>
                        </w:rPr>
                        <w:t>Community mental health services in the UK (CMHTs) currently function as local, multi-disciplinary</w:t>
                      </w:r>
                      <w:r w:rsidR="008E4254">
                        <w:rPr>
                          <w:rFonts w:ascii="Arial" w:eastAsia="Times New Roman" w:hAnsi="Arial" w:cs="Arial"/>
                          <w:color w:val="26221F"/>
                          <w:sz w:val="20"/>
                          <w:szCs w:val="20"/>
                          <w:lang w:eastAsia="en-GB"/>
                        </w:rPr>
                        <w:t xml:space="preserve"> </w:t>
                      </w:r>
                      <w:r w:rsidRPr="00714CAA">
                        <w:rPr>
                          <w:rFonts w:ascii="Arial" w:eastAsia="Times New Roman" w:hAnsi="Arial" w:cs="Arial"/>
                          <w:color w:val="26221F"/>
                          <w:sz w:val="20"/>
                          <w:szCs w:val="20"/>
                          <w:lang w:eastAsia="en-GB"/>
                        </w:rPr>
                        <w:t>NHS teams providing care outside of hospitals, focusing on severe mental illness through home visits, outpatient appointments, and GP-linked support. They are shifting toward integrated "place-based" care, collaborating with local councils and charities to offer holistic support—including social care and employment help—rather than just medical treatment.</w:t>
                      </w:r>
                    </w:p>
                    <w:p w14:paraId="69B35913" w14:textId="77777777" w:rsidR="00714CAA" w:rsidRPr="00714CAA" w:rsidRDefault="00714CAA" w:rsidP="00714CAA">
                      <w:pPr>
                        <w:spacing w:after="210" w:line="240" w:lineRule="auto"/>
                        <w:rPr>
                          <w:rFonts w:ascii="Arial" w:eastAsia="Times New Roman" w:hAnsi="Arial" w:cs="Arial"/>
                          <w:color w:val="26221F"/>
                          <w:sz w:val="20"/>
                          <w:szCs w:val="20"/>
                          <w:lang w:eastAsia="en-GB"/>
                        </w:rPr>
                      </w:pPr>
                    </w:p>
                    <w:p w14:paraId="15F8BB03" w14:textId="4A93A596" w:rsidR="00714CAA" w:rsidRDefault="00714CAA" w:rsidP="00714CAA">
                      <w:pPr>
                        <w:spacing w:after="210" w:line="240" w:lineRule="auto"/>
                        <w:rPr>
                          <w:rFonts w:ascii="Arial" w:eastAsia="Times New Roman" w:hAnsi="Arial" w:cs="Arial"/>
                          <w:color w:val="26221F"/>
                          <w:sz w:val="20"/>
                          <w:szCs w:val="20"/>
                          <w:lang w:eastAsia="en-GB"/>
                        </w:rPr>
                      </w:pPr>
                    </w:p>
                    <w:p w14:paraId="31E51EBA" w14:textId="77777777" w:rsidR="00714CAA" w:rsidRPr="00714CAA" w:rsidRDefault="00714CAA" w:rsidP="00714CAA">
                      <w:pPr>
                        <w:spacing w:after="210" w:line="240" w:lineRule="auto"/>
                        <w:rPr>
                          <w:rFonts w:ascii="Arial" w:eastAsia="Times New Roman" w:hAnsi="Arial" w:cs="Arial"/>
                          <w:color w:val="26221F"/>
                          <w:sz w:val="20"/>
                          <w:szCs w:val="20"/>
                          <w:lang w:eastAsia="en-GB"/>
                        </w:rPr>
                      </w:pPr>
                    </w:p>
                    <w:p w14:paraId="1140B787" w14:textId="17A9FC05" w:rsidR="003871A0" w:rsidRDefault="003871A0"/>
                  </w:txbxContent>
                </v:textbox>
                <w10:wrap type="square" anchorx="margin" anchory="margin"/>
              </v:shape>
            </w:pict>
          </mc:Fallback>
        </mc:AlternateContent>
      </w:r>
      <w:r>
        <w:rPr>
          <w:noProof/>
        </w:rPr>
        <w:drawing>
          <wp:anchor distT="0" distB="0" distL="114300" distR="114300" simplePos="0" relativeHeight="251683840" behindDoc="1" locked="0" layoutInCell="1" allowOverlap="1" wp14:anchorId="3611444C" wp14:editId="0D415FF7">
            <wp:simplePos x="0" y="0"/>
            <wp:positionH relativeFrom="column">
              <wp:posOffset>-933855</wp:posOffset>
            </wp:positionH>
            <wp:positionV relativeFrom="paragraph">
              <wp:posOffset>5437248</wp:posOffset>
            </wp:positionV>
            <wp:extent cx="3313361" cy="2201343"/>
            <wp:effectExtent l="0" t="0" r="1905" b="0"/>
            <wp:wrapNone/>
            <wp:docPr id="3344155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415518" name="Picture 334415518"/>
                    <pic:cNvPicPr/>
                  </pic:nvPicPr>
                  <pic:blipFill>
                    <a:blip r:embed="rId13">
                      <a:extLst>
                        <a:ext uri="{28A0092B-C50C-407E-A947-70E740481C1C}">
                          <a14:useLocalDpi xmlns:a14="http://schemas.microsoft.com/office/drawing/2010/main" val="0"/>
                        </a:ext>
                      </a:extLst>
                    </a:blip>
                    <a:stretch>
                      <a:fillRect/>
                    </a:stretch>
                  </pic:blipFill>
                  <pic:spPr>
                    <a:xfrm>
                      <a:off x="0" y="0"/>
                      <a:ext cx="3317926" cy="2204376"/>
                    </a:xfrm>
                    <a:prstGeom prst="rect">
                      <a:avLst/>
                    </a:prstGeom>
                  </pic:spPr>
                </pic:pic>
              </a:graphicData>
            </a:graphic>
            <wp14:sizeRelH relativeFrom="page">
              <wp14:pctWidth>0</wp14:pctWidth>
            </wp14:sizeRelH>
            <wp14:sizeRelV relativeFrom="page">
              <wp14:pctHeight>0</wp14:pctHeight>
            </wp14:sizeRelV>
          </wp:anchor>
        </w:drawing>
      </w:r>
      <w:r w:rsidR="00E558F6">
        <w:rPr>
          <w:rFonts w:ascii="Arial" w:hAnsi="Arial" w:cs="Arial"/>
          <w:b/>
          <w:bCs/>
          <w:noProof/>
          <w:sz w:val="28"/>
          <w:szCs w:val="28"/>
        </w:rPr>
        <w:drawing>
          <wp:anchor distT="0" distB="0" distL="114300" distR="114300" simplePos="0" relativeHeight="251681792" behindDoc="1" locked="0" layoutInCell="1" allowOverlap="1" wp14:anchorId="322B1099" wp14:editId="55315B6B">
            <wp:simplePos x="0" y="0"/>
            <wp:positionH relativeFrom="margin">
              <wp:posOffset>2246562</wp:posOffset>
            </wp:positionH>
            <wp:positionV relativeFrom="margin">
              <wp:posOffset>4367124</wp:posOffset>
            </wp:positionV>
            <wp:extent cx="4990289" cy="3003977"/>
            <wp:effectExtent l="0" t="0" r="1270" b="6350"/>
            <wp:wrapNone/>
            <wp:docPr id="1706051651" name="Picture 11" descr="A group of people painting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051651" name="Picture 11" descr="A group of people painting togeth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90289" cy="3003977"/>
                    </a:xfrm>
                    <a:prstGeom prst="rect">
                      <a:avLst/>
                    </a:prstGeom>
                  </pic:spPr>
                </pic:pic>
              </a:graphicData>
            </a:graphic>
            <wp14:sizeRelH relativeFrom="page">
              <wp14:pctWidth>0</wp14:pctWidth>
            </wp14:sizeRelH>
            <wp14:sizeRelV relativeFrom="page">
              <wp14:pctHeight>0</wp14:pctHeight>
            </wp14:sizeRelV>
          </wp:anchor>
        </w:drawing>
      </w:r>
    </w:p>
    <w:p w14:paraId="57400617" w14:textId="080F4F47" w:rsidR="003A000F" w:rsidRPr="00291696" w:rsidRDefault="003A000F">
      <w:pPr>
        <w:rPr>
          <w:rFonts w:ascii="Arial" w:hAnsi="Arial" w:cs="Arial"/>
          <w:sz w:val="28"/>
          <w:szCs w:val="28"/>
        </w:rPr>
      </w:pPr>
    </w:p>
    <w:p w14:paraId="374BC1CC" w14:textId="77777777" w:rsidR="00291696" w:rsidRPr="00DD6536" w:rsidRDefault="00BD29BF" w:rsidP="00BD29BF">
      <w:pPr>
        <w:autoSpaceDE w:val="0"/>
        <w:autoSpaceDN w:val="0"/>
        <w:adjustRightInd w:val="0"/>
        <w:spacing w:after="0" w:line="240" w:lineRule="auto"/>
        <w:rPr>
          <w:rFonts w:ascii="Arial" w:hAnsi="Arial" w:cs="Arial"/>
          <w:sz w:val="36"/>
          <w:szCs w:val="36"/>
        </w:rPr>
      </w:pPr>
      <w:r w:rsidRPr="00DD6536">
        <w:rPr>
          <w:rFonts w:ascii="Arial" w:hAnsi="Arial" w:cs="Arial"/>
          <w:sz w:val="36"/>
          <w:szCs w:val="36"/>
        </w:rPr>
        <w:t xml:space="preserve">Community antenatal midwifery services </w:t>
      </w:r>
    </w:p>
    <w:p w14:paraId="6B808DB3" w14:textId="77777777" w:rsidR="00291696" w:rsidRPr="00DD6536" w:rsidRDefault="00291696" w:rsidP="00BD29BF">
      <w:pPr>
        <w:autoSpaceDE w:val="0"/>
        <w:autoSpaceDN w:val="0"/>
        <w:adjustRightInd w:val="0"/>
        <w:spacing w:after="0" w:line="240" w:lineRule="auto"/>
        <w:rPr>
          <w:rFonts w:ascii="Arial" w:hAnsi="Arial" w:cs="Arial"/>
          <w:sz w:val="36"/>
          <w:szCs w:val="36"/>
        </w:rPr>
      </w:pPr>
    </w:p>
    <w:p w14:paraId="220B8F32"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3"/>
          <w:szCs w:val="23"/>
          <w:lang w:eastAsia="en-GB"/>
        </w:rPr>
        <w:t xml:space="preserve">Community antenatal midwifery services in England have undergone significant </w:t>
      </w:r>
      <w:r w:rsidRPr="00DD6536">
        <w:rPr>
          <w:rFonts w:ascii="Arial" w:eastAsia="Times New Roman" w:hAnsi="Arial" w:cs="Arial"/>
          <w:color w:val="26221F"/>
          <w:spacing w:val="2"/>
          <w:sz w:val="24"/>
          <w:szCs w:val="24"/>
          <w:lang w:eastAsia="en-GB"/>
        </w:rPr>
        <w:t>transformation over the past century, shifting from informal, community</w:t>
      </w:r>
      <w:r w:rsidRPr="00DD6536">
        <w:rPr>
          <w:rFonts w:ascii="Arial" w:eastAsia="Times New Roman" w:hAnsi="Arial" w:cs="Arial"/>
          <w:color w:val="26221F"/>
          <w:spacing w:val="2"/>
          <w:sz w:val="24"/>
          <w:szCs w:val="24"/>
          <w:lang w:eastAsia="en-GB"/>
        </w:rPr>
        <w:noBreakHyphen/>
        <w:t>based birth support to a regulated, professional, and increasingly medicalised system. This evolution reflects broader public health priorities, social change, and the growing recognition of midwives as essential providers of safe, equitable, and relationship</w:t>
      </w:r>
      <w:r w:rsidRPr="00DD6536">
        <w:rPr>
          <w:rFonts w:ascii="Arial" w:eastAsia="Times New Roman" w:hAnsi="Arial" w:cs="Arial"/>
          <w:color w:val="26221F"/>
          <w:spacing w:val="2"/>
          <w:sz w:val="24"/>
          <w:szCs w:val="24"/>
          <w:lang w:eastAsia="en-GB"/>
        </w:rPr>
        <w:noBreakHyphen/>
        <w:t>centred maternity care. Understanding this historical trajectory helps explain the vital role community midwives continue to play in improving maternal and infant wellbeing today.</w:t>
      </w:r>
    </w:p>
    <w:p w14:paraId="30814828"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Community antenatal midwifery services are a cornerstone of maternity care in England, shaped by a long history of professionalisation and evolving models of practice that continue to influence how women experience pregnancy, birth, and early parenthood.</w:t>
      </w:r>
    </w:p>
    <w:p w14:paraId="6AB9FBF2"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The professionalisation of midwifery began with the Midwives Act of 1902, which legally protected the title “midwife” and required formal training, examination, and registration with the Central Midwives Board. This legislation aimed to reduce maternal and infant mortality by eliminating unqualified practitioners and promoting midwives as key public health educators. It also aligned with wider social efforts in the early 20th century to make midwifery a respectable and skilled profession, particularly for middle</w:t>
      </w:r>
      <w:r w:rsidRPr="00DD6536">
        <w:rPr>
          <w:rFonts w:ascii="Arial" w:eastAsia="Times New Roman" w:hAnsi="Arial" w:cs="Arial"/>
          <w:color w:val="26221F"/>
          <w:spacing w:val="2"/>
          <w:sz w:val="24"/>
          <w:szCs w:val="24"/>
          <w:lang w:eastAsia="en-GB"/>
        </w:rPr>
        <w:noBreakHyphen/>
        <w:t>class women entering the workforce.</w:t>
      </w:r>
    </w:p>
    <w:p w14:paraId="7C0375CF"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Throughout the early to mid</w:t>
      </w:r>
      <w:r w:rsidRPr="00DD6536">
        <w:rPr>
          <w:rFonts w:ascii="Arial" w:eastAsia="Times New Roman" w:hAnsi="Arial" w:cs="Arial"/>
          <w:color w:val="26221F"/>
          <w:spacing w:val="2"/>
          <w:sz w:val="24"/>
          <w:szCs w:val="24"/>
          <w:lang w:eastAsia="en-GB"/>
        </w:rPr>
        <w:noBreakHyphen/>
        <w:t>20th century, most midwives worked “on the district,” providing home</w:t>
      </w:r>
      <w:r w:rsidRPr="00DD6536">
        <w:rPr>
          <w:rFonts w:ascii="Arial" w:eastAsia="Times New Roman" w:hAnsi="Arial" w:cs="Arial"/>
          <w:color w:val="26221F"/>
          <w:spacing w:val="2"/>
          <w:sz w:val="24"/>
          <w:szCs w:val="24"/>
          <w:lang w:eastAsia="en-GB"/>
        </w:rPr>
        <w:noBreakHyphen/>
        <w:t>based care within the communities they served. Local authorities strengthened this model by offering salaries, uniforms, bicycles, and administrative support, which enhanced the visibility and trustworthiness of district midwives. Their role extended beyond clinical care to include health education, emotional support, and community engagement.</w:t>
      </w:r>
    </w:p>
    <w:p w14:paraId="2BCB92EB"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The establishment of the National Health Service (NHS) in 1948 brought maternity services under a national system offering free healthcare at the point of need. However, the structure remained fragmented, with women receiving care from district midwives, GPs, or hospital staff. Despite a dramatic rise in hospital births—from around 30% in the late 1940s to 98% by the early 1970s—the district midwifery model persisted until 1974. That year marked a major shift: local authorities stopped employing district midwives, and their services were absorbed into hospital</w:t>
      </w:r>
      <w:r w:rsidRPr="00DD6536">
        <w:rPr>
          <w:rFonts w:ascii="Arial" w:eastAsia="Times New Roman" w:hAnsi="Arial" w:cs="Arial"/>
          <w:color w:val="26221F"/>
          <w:spacing w:val="2"/>
          <w:sz w:val="24"/>
          <w:szCs w:val="24"/>
          <w:lang w:eastAsia="en-GB"/>
        </w:rPr>
        <w:noBreakHyphen/>
        <w:t>run NHS structures. This change prioritised risk management and acute care, making home</w:t>
      </w:r>
      <w:r w:rsidRPr="00DD6536">
        <w:rPr>
          <w:rFonts w:ascii="Arial" w:eastAsia="Times New Roman" w:hAnsi="Arial" w:cs="Arial"/>
          <w:color w:val="26221F"/>
          <w:spacing w:val="2"/>
          <w:sz w:val="24"/>
          <w:szCs w:val="24"/>
          <w:lang w:eastAsia="en-GB"/>
        </w:rPr>
        <w:noBreakHyphen/>
        <w:t>based midwifery increasingly difficult to sustain and prompting many experienced midwives to leave the profession.</w:t>
      </w:r>
    </w:p>
    <w:p w14:paraId="3BCFF97E"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 xml:space="preserve">Today, in the 2020s, community antenatal midwifery services provide care from early pregnancy—typically 6–10 </w:t>
      </w:r>
      <w:proofErr w:type="spellStart"/>
      <w:r w:rsidRPr="00DD6536">
        <w:rPr>
          <w:rFonts w:ascii="Arial" w:eastAsia="Times New Roman" w:hAnsi="Arial" w:cs="Arial"/>
          <w:color w:val="26221F"/>
          <w:spacing w:val="2"/>
          <w:sz w:val="24"/>
          <w:szCs w:val="24"/>
          <w:lang w:eastAsia="en-GB"/>
        </w:rPr>
        <w:t>weeks</w:t>
      </w:r>
      <w:proofErr w:type="spellEnd"/>
      <w:r w:rsidRPr="00DD6536">
        <w:rPr>
          <w:rFonts w:ascii="Arial" w:eastAsia="Times New Roman" w:hAnsi="Arial" w:cs="Arial"/>
          <w:color w:val="26221F"/>
          <w:spacing w:val="2"/>
          <w:sz w:val="24"/>
          <w:szCs w:val="24"/>
          <w:lang w:eastAsia="en-GB"/>
        </w:rPr>
        <w:t xml:space="preserve"> gestation—through to around 10–14 days postnatally. Routine assessments include blood pressure monitoring, urine testing, </w:t>
      </w:r>
      <w:proofErr w:type="spellStart"/>
      <w:r w:rsidRPr="00DD6536">
        <w:rPr>
          <w:rFonts w:ascii="Arial" w:eastAsia="Times New Roman" w:hAnsi="Arial" w:cs="Arial"/>
          <w:color w:val="26221F"/>
          <w:spacing w:val="2"/>
          <w:sz w:val="24"/>
          <w:szCs w:val="24"/>
          <w:lang w:eastAsia="en-GB"/>
        </w:rPr>
        <w:t>fetal</w:t>
      </w:r>
      <w:proofErr w:type="spellEnd"/>
      <w:r w:rsidRPr="00DD6536">
        <w:rPr>
          <w:rFonts w:ascii="Arial" w:eastAsia="Times New Roman" w:hAnsi="Arial" w:cs="Arial"/>
          <w:color w:val="26221F"/>
          <w:spacing w:val="2"/>
          <w:sz w:val="24"/>
          <w:szCs w:val="24"/>
          <w:lang w:eastAsia="en-GB"/>
        </w:rPr>
        <w:t xml:space="preserve"> growth checks, and health education. Appointments follow a structured schedule, occurring every four weeks until 28 weeks, every two weeks until 36 weeks, and weekly thereafter. These schedules are based on the NICE Antenatal Care Guidelines (updated 2021), which continue to shape modern practice.</w:t>
      </w:r>
    </w:p>
    <w:p w14:paraId="34A3327D"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lastRenderedPageBreak/>
        <w:t>Since 2016, national policy has promoted Midwifery Continuity of Care (</w:t>
      </w:r>
      <w:proofErr w:type="spellStart"/>
      <w:r w:rsidRPr="00DD6536">
        <w:rPr>
          <w:rFonts w:ascii="Arial" w:eastAsia="Times New Roman" w:hAnsi="Arial" w:cs="Arial"/>
          <w:color w:val="26221F"/>
          <w:spacing w:val="2"/>
          <w:sz w:val="24"/>
          <w:szCs w:val="24"/>
          <w:lang w:eastAsia="en-GB"/>
        </w:rPr>
        <w:t>MCoC</w:t>
      </w:r>
      <w:proofErr w:type="spellEnd"/>
      <w:r w:rsidRPr="00DD6536">
        <w:rPr>
          <w:rFonts w:ascii="Arial" w:eastAsia="Times New Roman" w:hAnsi="Arial" w:cs="Arial"/>
          <w:color w:val="26221F"/>
          <w:spacing w:val="2"/>
          <w:sz w:val="24"/>
          <w:szCs w:val="24"/>
          <w:lang w:eastAsia="en-GB"/>
        </w:rPr>
        <w:t xml:space="preserve">), where women are supported by a known midwife or small team throughout pregnancy, birth, and the postnatal period. Evidence shows that continuity models can reduce preterm birth by 24–45%, improve maternal satisfaction, and strengthen trust between families and healthcare professionals. Although the NHS reaffirmed its commitment to </w:t>
      </w:r>
      <w:proofErr w:type="spellStart"/>
      <w:r w:rsidRPr="00DD6536">
        <w:rPr>
          <w:rFonts w:ascii="Arial" w:eastAsia="Times New Roman" w:hAnsi="Arial" w:cs="Arial"/>
          <w:color w:val="26221F"/>
          <w:spacing w:val="2"/>
          <w:sz w:val="24"/>
          <w:szCs w:val="24"/>
          <w:lang w:eastAsia="en-GB"/>
        </w:rPr>
        <w:t>MCoC</w:t>
      </w:r>
      <w:proofErr w:type="spellEnd"/>
      <w:r w:rsidRPr="00DD6536">
        <w:rPr>
          <w:rFonts w:ascii="Arial" w:eastAsia="Times New Roman" w:hAnsi="Arial" w:cs="Arial"/>
          <w:color w:val="26221F"/>
          <w:spacing w:val="2"/>
          <w:sz w:val="24"/>
          <w:szCs w:val="24"/>
          <w:lang w:eastAsia="en-GB"/>
        </w:rPr>
        <w:t xml:space="preserve"> in 2023, implementation remains uneven due to workforce pressures.</w:t>
      </w:r>
    </w:p>
    <w:p w14:paraId="73D4A579"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In the present day, community midwives also lead key public health initiatives. These include smoking cessation—still relevant for around 9% of pregnant women in England in 2023—mental health screening, safeguarding, and support for vulnerable families. They coordinate care for high</w:t>
      </w:r>
      <w:r w:rsidRPr="00DD6536">
        <w:rPr>
          <w:rFonts w:ascii="Arial" w:eastAsia="Times New Roman" w:hAnsi="Arial" w:cs="Arial"/>
          <w:color w:val="26221F"/>
          <w:spacing w:val="2"/>
          <w:sz w:val="24"/>
          <w:szCs w:val="24"/>
          <w:lang w:eastAsia="en-GB"/>
        </w:rPr>
        <w:noBreakHyphen/>
        <w:t>risk pregnancies by liaising with obstetricians, GPs, health visitors, and social care teams, ensuring holistic and integrated support.</w:t>
      </w:r>
    </w:p>
    <w:p w14:paraId="3FDCF869"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However, challenges persist in the 2020s. Staffing shortages, rising caseloads—often exceeding 120 women per midwife—and increasing medicalisation limit the full implementation of continuity models. Reports from 2022–2024 highlight that many maternity units face significant workforce gaps, affecting the ability of community teams to deliver personalised care. Despite these pressures, community midwifery remains essential for delivering equitable, relationship</w:t>
      </w:r>
      <w:r w:rsidRPr="00DD6536">
        <w:rPr>
          <w:rFonts w:ascii="Arial" w:eastAsia="Times New Roman" w:hAnsi="Arial" w:cs="Arial"/>
          <w:color w:val="26221F"/>
          <w:spacing w:val="2"/>
          <w:sz w:val="24"/>
          <w:szCs w:val="24"/>
          <w:lang w:eastAsia="en-GB"/>
        </w:rPr>
        <w:noBreakHyphen/>
        <w:t>based care that meets the diverse needs of families.</w:t>
      </w:r>
    </w:p>
    <w:p w14:paraId="1B32ABBD"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These historical developments and contemporary practices demonstrate how community antenatal midwifery services continue to enhance maternal and infant health by combining clinical expertise with personalised, continuity</w:t>
      </w:r>
      <w:r w:rsidRPr="00DD6536">
        <w:rPr>
          <w:rFonts w:ascii="Arial" w:eastAsia="Times New Roman" w:hAnsi="Arial" w:cs="Arial"/>
          <w:color w:val="26221F"/>
          <w:spacing w:val="2"/>
          <w:sz w:val="24"/>
          <w:szCs w:val="24"/>
          <w:lang w:eastAsia="en-GB"/>
        </w:rPr>
        <w:noBreakHyphen/>
        <w:t>driven support.</w:t>
      </w:r>
    </w:p>
    <w:p w14:paraId="01F3321A" w14:textId="77777777" w:rsidR="00291696" w:rsidRPr="00DD6536" w:rsidRDefault="00291696" w:rsidP="00291696">
      <w:pPr>
        <w:spacing w:after="180" w:line="240" w:lineRule="auto"/>
        <w:rPr>
          <w:rFonts w:ascii="Arial" w:eastAsia="Times New Roman" w:hAnsi="Arial" w:cs="Arial"/>
          <w:color w:val="26221F"/>
          <w:sz w:val="24"/>
          <w:szCs w:val="24"/>
          <w:lang w:eastAsia="en-GB"/>
        </w:rPr>
      </w:pPr>
      <w:r w:rsidRPr="00DD6536">
        <w:rPr>
          <w:rFonts w:ascii="Arial" w:eastAsia="Times New Roman" w:hAnsi="Arial" w:cs="Arial"/>
          <w:color w:val="26221F"/>
          <w:spacing w:val="2"/>
          <w:sz w:val="24"/>
          <w:szCs w:val="24"/>
          <w:lang w:eastAsia="en-GB"/>
        </w:rPr>
        <w:t>In conclusion, community antenatal midwifery services have evolved from informal local support to a regulated, evidence</w:t>
      </w:r>
      <w:r w:rsidRPr="00DD6536">
        <w:rPr>
          <w:rFonts w:ascii="Arial" w:eastAsia="Times New Roman" w:hAnsi="Arial" w:cs="Arial"/>
          <w:color w:val="26221F"/>
          <w:spacing w:val="2"/>
          <w:sz w:val="24"/>
          <w:szCs w:val="24"/>
          <w:lang w:eastAsia="en-GB"/>
        </w:rPr>
        <w:noBreakHyphen/>
        <w:t>based system that prioritises safety, continuity, and public health. Despite modern challenges, these services remain fundamental to improving outcomes, reducing preterm birth, and fostering trusted relationships between families and healthcare professionals. Their enduring value lies in providing accessible, holistic, and compassionate care that strengthens the wellbeing of mothers, babies, and communities across England.</w:t>
      </w:r>
    </w:p>
    <w:p w14:paraId="00651E97" w14:textId="77777777" w:rsidR="00492F49" w:rsidRDefault="00492F49">
      <w:pPr>
        <w:rPr>
          <w:rFonts w:ascii="Arial" w:hAnsi="Arial" w:cs="Arial"/>
          <w:b/>
          <w:bCs/>
          <w:sz w:val="28"/>
          <w:szCs w:val="28"/>
        </w:rPr>
      </w:pPr>
    </w:p>
    <w:p w14:paraId="0F13F37E" w14:textId="7C556B0D" w:rsidR="00492F49" w:rsidRDefault="00492F49">
      <w:pPr>
        <w:rPr>
          <w:rFonts w:ascii="Arial" w:hAnsi="Arial" w:cs="Arial"/>
          <w:b/>
          <w:bCs/>
          <w:sz w:val="28"/>
          <w:szCs w:val="28"/>
        </w:rPr>
      </w:pPr>
    </w:p>
    <w:p w14:paraId="06B252EA" w14:textId="77777777" w:rsidR="00492F49" w:rsidRDefault="00492F49">
      <w:pPr>
        <w:rPr>
          <w:rFonts w:ascii="Arial" w:hAnsi="Arial" w:cs="Arial"/>
          <w:b/>
          <w:bCs/>
          <w:sz w:val="28"/>
          <w:szCs w:val="28"/>
        </w:rPr>
      </w:pPr>
    </w:p>
    <w:p w14:paraId="2799EE2E" w14:textId="77777777" w:rsidR="00492F49" w:rsidRDefault="00492F49">
      <w:pPr>
        <w:rPr>
          <w:rFonts w:ascii="Arial" w:hAnsi="Arial" w:cs="Arial"/>
          <w:b/>
          <w:bCs/>
          <w:sz w:val="28"/>
          <w:szCs w:val="28"/>
        </w:rPr>
      </w:pPr>
    </w:p>
    <w:p w14:paraId="2B25AFA7" w14:textId="77777777" w:rsidR="00492F49" w:rsidRDefault="00492F49">
      <w:pPr>
        <w:rPr>
          <w:rFonts w:ascii="Arial" w:hAnsi="Arial" w:cs="Arial"/>
          <w:b/>
          <w:bCs/>
          <w:sz w:val="28"/>
          <w:szCs w:val="28"/>
        </w:rPr>
      </w:pPr>
    </w:p>
    <w:p w14:paraId="20F1A3B3" w14:textId="3DC49938" w:rsidR="00492F49" w:rsidRPr="00A6165E" w:rsidRDefault="00492F49">
      <w:pPr>
        <w:rPr>
          <w:rFonts w:ascii="Arial" w:hAnsi="Arial" w:cs="Arial"/>
          <w:b/>
          <w:bCs/>
          <w:sz w:val="28"/>
          <w:szCs w:val="28"/>
        </w:rPr>
        <w:sectPr w:rsidR="00492F49" w:rsidRPr="00A6165E" w:rsidSect="003A000F">
          <w:pgSz w:w="11906" w:h="16838"/>
          <w:pgMar w:top="1440" w:right="1440" w:bottom="1440" w:left="1440" w:header="708" w:footer="708" w:gutter="0"/>
          <w:cols w:space="708"/>
          <w:docGrid w:linePitch="360"/>
        </w:sectPr>
      </w:pPr>
    </w:p>
    <w:p w14:paraId="48ECE923" w14:textId="7F7714B1" w:rsidR="00E920C1" w:rsidRDefault="00833470" w:rsidP="00833470">
      <w:pPr>
        <w:rPr>
          <w:rFonts w:ascii="Arial" w:hAnsi="Arial" w:cs="Arial"/>
          <w:b/>
          <w:bCs/>
          <w:sz w:val="28"/>
          <w:szCs w:val="28"/>
        </w:rPr>
      </w:pPr>
      <w:r w:rsidRPr="009A6E05">
        <w:rPr>
          <w:rFonts w:ascii="Arial" w:hAnsi="Arial" w:cs="Arial"/>
          <w:b/>
          <w:bCs/>
          <w:sz w:val="28"/>
          <w:szCs w:val="28"/>
        </w:rPr>
        <w:lastRenderedPageBreak/>
        <w:t>Reference</w:t>
      </w:r>
    </w:p>
    <w:p w14:paraId="3FB8726D" w14:textId="77777777" w:rsidR="004B178C" w:rsidRDefault="004B178C" w:rsidP="00833470">
      <w:pPr>
        <w:rPr>
          <w:rFonts w:ascii="Ginto Copilot Variable" w:eastAsia="Times New Roman" w:hAnsi="Ginto Copilot Variable" w:cs="Times New Roman"/>
          <w:color w:val="26221F"/>
          <w:spacing w:val="2"/>
          <w:sz w:val="23"/>
          <w:szCs w:val="23"/>
          <w:lang w:eastAsia="en-GB"/>
        </w:rPr>
      </w:pPr>
    </w:p>
    <w:p w14:paraId="774339A4" w14:textId="38CEFD2E" w:rsidR="00FB2F2B" w:rsidRPr="00DD6536" w:rsidRDefault="00FB2F2B" w:rsidP="00FB2F2B">
      <w:pPr>
        <w:spacing w:after="180" w:line="240" w:lineRule="auto"/>
        <w:rPr>
          <w:rFonts w:ascii="Arial" w:eastAsia="Times New Roman" w:hAnsi="Arial" w:cs="Arial"/>
          <w:color w:val="26221F"/>
          <w:spacing w:val="2"/>
          <w:sz w:val="23"/>
          <w:szCs w:val="23"/>
          <w:lang w:eastAsia="en-GB"/>
        </w:rPr>
      </w:pPr>
      <w:r w:rsidRPr="00DD6536">
        <w:rPr>
          <w:rFonts w:ascii="Arial" w:eastAsia="Times New Roman" w:hAnsi="Arial" w:cs="Arial"/>
          <w:color w:val="26221F"/>
          <w:spacing w:val="2"/>
          <w:sz w:val="23"/>
          <w:szCs w:val="23"/>
          <w:lang w:eastAsia="en-GB"/>
        </w:rPr>
        <w:t xml:space="preserve">British Medical Association (BMA). (2024) Pressure points in mental health services: Workforce, demand and system strain. London: BMA. Available at: </w:t>
      </w:r>
      <w:hyperlink r:id="rId15" w:history="1">
        <w:r w:rsidRPr="00DD6536">
          <w:rPr>
            <w:rFonts w:ascii="Arial" w:eastAsia="Times New Roman" w:hAnsi="Arial" w:cs="Arial"/>
            <w:color w:val="6B3402"/>
            <w:spacing w:val="2"/>
            <w:sz w:val="23"/>
            <w:szCs w:val="23"/>
            <w:u w:val="single"/>
            <w:lang w:eastAsia="en-GB"/>
          </w:rPr>
          <w:t>h</w:t>
        </w:r>
        <w:r w:rsidRPr="00DD6536">
          <w:rPr>
            <w:rFonts w:ascii="Arial" w:eastAsia="Times New Roman" w:hAnsi="Arial" w:cs="Arial"/>
            <w:color w:val="6B3402"/>
            <w:spacing w:val="2"/>
            <w:sz w:val="23"/>
            <w:szCs w:val="23"/>
            <w:u w:val="single"/>
            <w:lang w:eastAsia="en-GB"/>
          </w:rPr>
          <w:t>t</w:t>
        </w:r>
        <w:r w:rsidRPr="00DD6536">
          <w:rPr>
            <w:rFonts w:ascii="Arial" w:eastAsia="Times New Roman" w:hAnsi="Arial" w:cs="Arial"/>
            <w:color w:val="6B3402"/>
            <w:spacing w:val="2"/>
            <w:sz w:val="23"/>
            <w:szCs w:val="23"/>
            <w:u w:val="single"/>
            <w:lang w:eastAsia="en-GB"/>
          </w:rPr>
          <w:t>tps://www.bma.org.uk</w:t>
        </w:r>
      </w:hyperlink>
      <w:r w:rsidRPr="00DD6536">
        <w:rPr>
          <w:rFonts w:ascii="Arial" w:eastAsia="Times New Roman" w:hAnsi="Arial" w:cs="Arial"/>
          <w:color w:val="26221F"/>
          <w:spacing w:val="2"/>
          <w:sz w:val="23"/>
          <w:szCs w:val="23"/>
          <w:lang w:eastAsia="en-GB"/>
        </w:rPr>
        <w:t xml:space="preserve"> (Accessed: </w:t>
      </w:r>
      <w:r w:rsidRPr="00DD6536">
        <w:rPr>
          <w:rFonts w:ascii="Arial" w:eastAsia="Times New Roman" w:hAnsi="Arial" w:cs="Arial"/>
          <w:color w:val="26221F"/>
          <w:spacing w:val="2"/>
          <w:sz w:val="23"/>
          <w:szCs w:val="23"/>
          <w:lang w:eastAsia="en-GB"/>
        </w:rPr>
        <w:t>13 February</w:t>
      </w:r>
      <w:r w:rsidRPr="00DD6536">
        <w:rPr>
          <w:rFonts w:ascii="Arial" w:eastAsia="Times New Roman" w:hAnsi="Arial" w:cs="Arial"/>
          <w:color w:val="26221F"/>
          <w:spacing w:val="2"/>
          <w:sz w:val="23"/>
          <w:szCs w:val="23"/>
          <w:lang w:eastAsia="en-GB"/>
        </w:rPr>
        <w:t xml:space="preserve"> 2026).</w:t>
      </w:r>
    </w:p>
    <w:p w14:paraId="0D101140" w14:textId="77777777" w:rsidR="00FB2F2B" w:rsidRPr="00DD6536" w:rsidRDefault="00FB2F2B" w:rsidP="00FB2F2B">
      <w:pPr>
        <w:spacing w:after="180" w:line="240" w:lineRule="auto"/>
        <w:rPr>
          <w:rFonts w:ascii="Arial" w:eastAsia="Times New Roman" w:hAnsi="Arial" w:cs="Arial"/>
          <w:color w:val="26221F"/>
          <w:sz w:val="23"/>
          <w:szCs w:val="23"/>
          <w:lang w:eastAsia="en-GB"/>
        </w:rPr>
      </w:pPr>
    </w:p>
    <w:p w14:paraId="69074A34" w14:textId="7FA58399" w:rsidR="00FB2F2B" w:rsidRPr="00DD6536" w:rsidRDefault="00FB2F2B" w:rsidP="00FB2F2B">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 xml:space="preserve">Department of Health and Social Care (DHSC). (2026) Community mental health services: Government response and future direction. London: DHSC. Available at: </w:t>
      </w:r>
      <w:hyperlink r:id="rId16" w:history="1">
        <w:r w:rsidRPr="00DD6536">
          <w:rPr>
            <w:rFonts w:ascii="Arial" w:eastAsia="Times New Roman" w:hAnsi="Arial" w:cs="Arial"/>
            <w:color w:val="6B3402"/>
            <w:spacing w:val="2"/>
            <w:sz w:val="23"/>
            <w:szCs w:val="23"/>
            <w:u w:val="single"/>
            <w:lang w:eastAsia="en-GB"/>
          </w:rPr>
          <w:t>https://www.gov</w:t>
        </w:r>
        <w:r w:rsidRPr="00DD6536">
          <w:rPr>
            <w:rFonts w:ascii="Arial" w:eastAsia="Times New Roman" w:hAnsi="Arial" w:cs="Arial"/>
            <w:color w:val="6B3402"/>
            <w:spacing w:val="2"/>
            <w:sz w:val="23"/>
            <w:szCs w:val="23"/>
            <w:u w:val="single"/>
            <w:lang w:eastAsia="en-GB"/>
          </w:rPr>
          <w:t>.</w:t>
        </w:r>
        <w:r w:rsidRPr="00DD6536">
          <w:rPr>
            <w:rFonts w:ascii="Arial" w:eastAsia="Times New Roman" w:hAnsi="Arial" w:cs="Arial"/>
            <w:color w:val="6B3402"/>
            <w:spacing w:val="2"/>
            <w:sz w:val="23"/>
            <w:szCs w:val="23"/>
            <w:u w:val="single"/>
            <w:lang w:eastAsia="en-GB"/>
          </w:rPr>
          <w:t>uk</w:t>
        </w:r>
      </w:hyperlink>
      <w:r w:rsidRPr="00DD6536">
        <w:rPr>
          <w:rFonts w:ascii="Arial" w:eastAsia="Times New Roman" w:hAnsi="Arial" w:cs="Arial"/>
          <w:color w:val="26221F"/>
          <w:spacing w:val="2"/>
          <w:sz w:val="23"/>
          <w:szCs w:val="23"/>
          <w:lang w:eastAsia="en-GB"/>
        </w:rPr>
        <w:t xml:space="preserve"> (Accessed: 2</w:t>
      </w:r>
      <w:r w:rsidRPr="00DD6536">
        <w:rPr>
          <w:rFonts w:ascii="Arial" w:eastAsia="Times New Roman" w:hAnsi="Arial" w:cs="Arial"/>
          <w:color w:val="26221F"/>
          <w:spacing w:val="2"/>
          <w:sz w:val="23"/>
          <w:szCs w:val="23"/>
          <w:lang w:eastAsia="en-GB"/>
        </w:rPr>
        <w:t>0</w:t>
      </w:r>
      <w:r w:rsidRPr="00DD6536">
        <w:rPr>
          <w:rFonts w:ascii="Arial" w:eastAsia="Times New Roman" w:hAnsi="Arial" w:cs="Arial"/>
          <w:color w:val="26221F"/>
          <w:spacing w:val="2"/>
          <w:sz w:val="23"/>
          <w:szCs w:val="23"/>
          <w:lang w:eastAsia="en-GB"/>
        </w:rPr>
        <w:t xml:space="preserve"> </w:t>
      </w:r>
      <w:r w:rsidRPr="00DD6536">
        <w:rPr>
          <w:rFonts w:ascii="Arial" w:eastAsia="Times New Roman" w:hAnsi="Arial" w:cs="Arial"/>
          <w:color w:val="26221F"/>
          <w:spacing w:val="2"/>
          <w:sz w:val="23"/>
          <w:szCs w:val="23"/>
          <w:lang w:eastAsia="en-GB"/>
        </w:rPr>
        <w:t>February</w:t>
      </w:r>
      <w:r w:rsidRPr="00DD6536">
        <w:rPr>
          <w:rFonts w:ascii="Arial" w:eastAsia="Times New Roman" w:hAnsi="Arial" w:cs="Arial"/>
          <w:color w:val="26221F"/>
          <w:spacing w:val="2"/>
          <w:sz w:val="23"/>
          <w:szCs w:val="23"/>
          <w:lang w:eastAsia="en-GB"/>
        </w:rPr>
        <w:t xml:space="preserve"> 2026).</w:t>
      </w:r>
    </w:p>
    <w:p w14:paraId="11BA35D5" w14:textId="11A4ABCD" w:rsidR="00FB2F2B" w:rsidRPr="00DD6536" w:rsidRDefault="00FB2F2B" w:rsidP="00FB2F2B">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 xml:space="preserve">NHS England. (2019) The NHS Long Term Plan. London: NHS England. Available at: </w:t>
      </w:r>
      <w:r w:rsidRPr="00DD6536">
        <w:rPr>
          <w:rFonts w:ascii="Arial" w:eastAsia="Times New Roman" w:hAnsi="Arial" w:cs="Arial"/>
          <w:color w:val="26221F"/>
          <w:spacing w:val="2"/>
          <w:sz w:val="21"/>
          <w:szCs w:val="21"/>
          <w:shd w:val="clear" w:color="auto" w:fill="F3E2D5"/>
          <w:lang w:eastAsia="en-GB"/>
        </w:rPr>
        <w:t>https://www.longtermplan.nhs.uk</w:t>
      </w:r>
      <w:r w:rsidRPr="00DD6536">
        <w:rPr>
          <w:rFonts w:ascii="Arial" w:eastAsia="Times New Roman" w:hAnsi="Arial" w:cs="Arial"/>
          <w:color w:val="26221F"/>
          <w:spacing w:val="2"/>
          <w:sz w:val="23"/>
          <w:szCs w:val="23"/>
          <w:lang w:eastAsia="en-GB"/>
        </w:rPr>
        <w:t xml:space="preserve"> </w:t>
      </w:r>
      <w:hyperlink r:id="rId17" w:history="1">
        <w:r w:rsidRPr="00DD6536">
          <w:rPr>
            <w:rFonts w:ascii="Arial" w:eastAsia="Times New Roman" w:hAnsi="Arial" w:cs="Arial"/>
            <w:color w:val="6B3402"/>
            <w:spacing w:val="2"/>
            <w:sz w:val="23"/>
            <w:szCs w:val="23"/>
            <w:u w:val="single"/>
            <w:lang w:eastAsia="en-GB"/>
          </w:rPr>
          <w:t>(longtermplan.nhs.uk in Bing)</w:t>
        </w:r>
      </w:hyperlink>
      <w:r w:rsidRPr="00DD6536">
        <w:rPr>
          <w:rFonts w:ascii="Arial" w:eastAsia="Times New Roman" w:hAnsi="Arial" w:cs="Arial"/>
          <w:color w:val="26221F"/>
          <w:spacing w:val="2"/>
          <w:sz w:val="23"/>
          <w:szCs w:val="23"/>
          <w:lang w:eastAsia="en-GB"/>
        </w:rPr>
        <w:t xml:space="preserve"> (Accessed: </w:t>
      </w:r>
      <w:r w:rsidR="00291696" w:rsidRPr="00DD6536">
        <w:rPr>
          <w:rFonts w:ascii="Arial" w:eastAsia="Times New Roman" w:hAnsi="Arial" w:cs="Arial"/>
          <w:color w:val="26221F"/>
          <w:spacing w:val="2"/>
          <w:sz w:val="23"/>
          <w:szCs w:val="23"/>
          <w:lang w:eastAsia="en-GB"/>
        </w:rPr>
        <w:t>26</w:t>
      </w:r>
      <w:r w:rsidRPr="00DD6536">
        <w:rPr>
          <w:rFonts w:ascii="Arial" w:eastAsia="Times New Roman" w:hAnsi="Arial" w:cs="Arial"/>
          <w:color w:val="26221F"/>
          <w:spacing w:val="2"/>
          <w:sz w:val="23"/>
          <w:szCs w:val="23"/>
          <w:lang w:eastAsia="en-GB"/>
        </w:rPr>
        <w:t xml:space="preserve"> </w:t>
      </w:r>
      <w:r w:rsidR="00291696" w:rsidRPr="00DD6536">
        <w:rPr>
          <w:rFonts w:ascii="Arial" w:eastAsia="Times New Roman" w:hAnsi="Arial" w:cs="Arial"/>
          <w:color w:val="26221F"/>
          <w:spacing w:val="2"/>
          <w:sz w:val="23"/>
          <w:szCs w:val="23"/>
          <w:lang w:eastAsia="en-GB"/>
        </w:rPr>
        <w:t>February</w:t>
      </w:r>
      <w:r w:rsidRPr="00DD6536">
        <w:rPr>
          <w:rFonts w:ascii="Arial" w:eastAsia="Times New Roman" w:hAnsi="Arial" w:cs="Arial"/>
          <w:color w:val="26221F"/>
          <w:spacing w:val="2"/>
          <w:sz w:val="23"/>
          <w:szCs w:val="23"/>
          <w:lang w:eastAsia="en-GB"/>
        </w:rPr>
        <w:t xml:space="preserve"> 2026).</w:t>
      </w:r>
    </w:p>
    <w:p w14:paraId="2FAFDB5C" w14:textId="755F9270" w:rsidR="00FB2F2B" w:rsidRPr="00DD6536" w:rsidRDefault="00FB2F2B" w:rsidP="00FB2F2B">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 xml:space="preserve">NHS England. (2024) Community mental health services: Overview and service model. London: NHS England. Available at: </w:t>
      </w:r>
      <w:r w:rsidRPr="00DD6536">
        <w:rPr>
          <w:rFonts w:ascii="Arial" w:eastAsia="Times New Roman" w:hAnsi="Arial" w:cs="Arial"/>
          <w:color w:val="26221F"/>
          <w:spacing w:val="2"/>
          <w:sz w:val="21"/>
          <w:szCs w:val="21"/>
          <w:shd w:val="clear" w:color="auto" w:fill="F3E2D5"/>
          <w:lang w:eastAsia="en-GB"/>
        </w:rPr>
        <w:t>https://www.england.nhs.uk/mental-health</w:t>
      </w:r>
      <w:r w:rsidRPr="00DD6536">
        <w:rPr>
          <w:rFonts w:ascii="Arial" w:eastAsia="Times New Roman" w:hAnsi="Arial" w:cs="Arial"/>
          <w:color w:val="26221F"/>
          <w:spacing w:val="2"/>
          <w:sz w:val="23"/>
          <w:szCs w:val="23"/>
          <w:lang w:eastAsia="en-GB"/>
        </w:rPr>
        <w:t xml:space="preserve"> </w:t>
      </w:r>
      <w:hyperlink r:id="rId18" w:history="1">
        <w:r w:rsidRPr="00DD6536">
          <w:rPr>
            <w:rFonts w:ascii="Arial" w:eastAsia="Times New Roman" w:hAnsi="Arial" w:cs="Arial"/>
            <w:color w:val="6B3402"/>
            <w:spacing w:val="2"/>
            <w:sz w:val="23"/>
            <w:szCs w:val="23"/>
            <w:u w:val="single"/>
            <w:lang w:eastAsia="en-GB"/>
          </w:rPr>
          <w:t>(england.nhs.uk in Bing)</w:t>
        </w:r>
      </w:hyperlink>
      <w:r w:rsidRPr="00DD6536">
        <w:rPr>
          <w:rFonts w:ascii="Arial" w:eastAsia="Times New Roman" w:hAnsi="Arial" w:cs="Arial"/>
          <w:color w:val="26221F"/>
          <w:spacing w:val="2"/>
          <w:sz w:val="23"/>
          <w:szCs w:val="23"/>
          <w:lang w:eastAsia="en-GB"/>
        </w:rPr>
        <w:t xml:space="preserve"> (Accessed: 3 March 2026).</w:t>
      </w:r>
    </w:p>
    <w:p w14:paraId="087F2DFE" w14:textId="6E81D104" w:rsidR="00FB2F2B" w:rsidRPr="00DD6536" w:rsidRDefault="00FB2F2B" w:rsidP="00FB2F2B">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Public Health England (PHE). (2018) Health matters: Community</w:t>
      </w:r>
      <w:r w:rsidRPr="00DD6536">
        <w:rPr>
          <w:rFonts w:ascii="Arial" w:eastAsia="Times New Roman" w:hAnsi="Arial" w:cs="Arial"/>
          <w:color w:val="26221F"/>
          <w:spacing w:val="2"/>
          <w:sz w:val="23"/>
          <w:szCs w:val="23"/>
          <w:lang w:eastAsia="en-GB"/>
        </w:rPr>
        <w:noBreakHyphen/>
        <w:t xml:space="preserve">centred approaches for health and wellbeing. London: PHE. Available at: </w:t>
      </w:r>
      <w:hyperlink r:id="rId19" w:history="1">
        <w:r w:rsidRPr="00DD6536">
          <w:rPr>
            <w:rFonts w:ascii="Arial" w:eastAsia="Times New Roman" w:hAnsi="Arial" w:cs="Arial"/>
            <w:color w:val="6B3402"/>
            <w:spacing w:val="2"/>
            <w:sz w:val="23"/>
            <w:szCs w:val="23"/>
            <w:u w:val="single"/>
            <w:lang w:eastAsia="en-GB"/>
          </w:rPr>
          <w:t>https://www.gov.uk</w:t>
        </w:r>
      </w:hyperlink>
      <w:r w:rsidRPr="00DD6536">
        <w:rPr>
          <w:rFonts w:ascii="Arial" w:eastAsia="Times New Roman" w:hAnsi="Arial" w:cs="Arial"/>
          <w:color w:val="26221F"/>
          <w:spacing w:val="2"/>
          <w:sz w:val="23"/>
          <w:szCs w:val="23"/>
          <w:lang w:eastAsia="en-GB"/>
        </w:rPr>
        <w:t xml:space="preserve"> (Accessed: 3 March 2026).</w:t>
      </w:r>
    </w:p>
    <w:p w14:paraId="1AA39B38" w14:textId="0B3C9882" w:rsidR="00FB2F2B" w:rsidRPr="00DD6536" w:rsidRDefault="00FB2F2B" w:rsidP="00FB2F2B">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 xml:space="preserve">The King’s Fund. (2024) Explainer: Community mental health services. London: The King’s Fund. Available at: </w:t>
      </w:r>
      <w:hyperlink r:id="rId20" w:history="1">
        <w:r w:rsidRPr="00DD6536">
          <w:rPr>
            <w:rFonts w:ascii="Arial" w:eastAsia="Times New Roman" w:hAnsi="Arial" w:cs="Arial"/>
            <w:color w:val="6B3402"/>
            <w:spacing w:val="2"/>
            <w:sz w:val="23"/>
            <w:szCs w:val="23"/>
            <w:u w:val="single"/>
            <w:lang w:eastAsia="en-GB"/>
          </w:rPr>
          <w:t>https://w</w:t>
        </w:r>
        <w:r w:rsidRPr="00DD6536">
          <w:rPr>
            <w:rFonts w:ascii="Arial" w:eastAsia="Times New Roman" w:hAnsi="Arial" w:cs="Arial"/>
            <w:color w:val="6B3402"/>
            <w:spacing w:val="2"/>
            <w:sz w:val="23"/>
            <w:szCs w:val="23"/>
            <w:u w:val="single"/>
            <w:lang w:eastAsia="en-GB"/>
          </w:rPr>
          <w:t>w</w:t>
        </w:r>
        <w:r w:rsidRPr="00DD6536">
          <w:rPr>
            <w:rFonts w:ascii="Arial" w:eastAsia="Times New Roman" w:hAnsi="Arial" w:cs="Arial"/>
            <w:color w:val="6B3402"/>
            <w:spacing w:val="2"/>
            <w:sz w:val="23"/>
            <w:szCs w:val="23"/>
            <w:u w:val="single"/>
            <w:lang w:eastAsia="en-GB"/>
          </w:rPr>
          <w:t>w.kingsfund.org.uk</w:t>
        </w:r>
      </w:hyperlink>
      <w:r w:rsidRPr="00DD6536">
        <w:rPr>
          <w:rFonts w:ascii="Arial" w:eastAsia="Times New Roman" w:hAnsi="Arial" w:cs="Arial"/>
          <w:color w:val="26221F"/>
          <w:spacing w:val="2"/>
          <w:sz w:val="23"/>
          <w:szCs w:val="23"/>
          <w:lang w:eastAsia="en-GB"/>
        </w:rPr>
        <w:t xml:space="preserve"> (Accessed: </w:t>
      </w:r>
      <w:r w:rsidR="00291696" w:rsidRPr="00DD6536">
        <w:rPr>
          <w:rFonts w:ascii="Arial" w:eastAsia="Times New Roman" w:hAnsi="Arial" w:cs="Arial"/>
          <w:color w:val="26221F"/>
          <w:spacing w:val="2"/>
          <w:sz w:val="23"/>
          <w:szCs w:val="23"/>
          <w:lang w:eastAsia="en-GB"/>
        </w:rPr>
        <w:t>15</w:t>
      </w:r>
      <w:r w:rsidRPr="00DD6536">
        <w:rPr>
          <w:rFonts w:ascii="Arial" w:eastAsia="Times New Roman" w:hAnsi="Arial" w:cs="Arial"/>
          <w:color w:val="26221F"/>
          <w:spacing w:val="2"/>
          <w:sz w:val="23"/>
          <w:szCs w:val="23"/>
          <w:lang w:eastAsia="en-GB"/>
        </w:rPr>
        <w:t xml:space="preserve"> March 2026).</w:t>
      </w:r>
    </w:p>
    <w:p w14:paraId="7C96AA2E" w14:textId="77777777" w:rsidR="00BD29BF" w:rsidRPr="00DD6536" w:rsidRDefault="00BD29BF" w:rsidP="00BD29BF">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NHS England (2022) Midwifery Continuity of Carer: Guidance for Local Maternity Systems. London: NHS England.</w:t>
      </w:r>
    </w:p>
    <w:p w14:paraId="3B0B9169" w14:textId="77777777" w:rsidR="00BD29BF" w:rsidRPr="00DD6536" w:rsidRDefault="00BD29BF" w:rsidP="00BD29BF">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Office for National Statistics (2020) Birth Characteristics in England and Wales. London: ONS.</w:t>
      </w:r>
    </w:p>
    <w:p w14:paraId="58EE46D5" w14:textId="62323C39" w:rsidR="00BD29BF" w:rsidRPr="00DD6536" w:rsidRDefault="00BD29BF" w:rsidP="00BD29BF">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The King’s Fund (2020) The Health Care Workforce in England: Make or Break? London: The King’s Fund.</w:t>
      </w:r>
      <w:r w:rsidR="00FB2F2B" w:rsidRPr="00DD6536">
        <w:rPr>
          <w:rFonts w:ascii="Arial" w:eastAsia="Times New Roman" w:hAnsi="Arial" w:cs="Arial"/>
          <w:color w:val="26221F"/>
          <w:spacing w:val="2"/>
          <w:sz w:val="23"/>
          <w:szCs w:val="23"/>
          <w:lang w:eastAsia="en-GB"/>
        </w:rPr>
        <w:t xml:space="preserve"> </w:t>
      </w:r>
    </w:p>
    <w:p w14:paraId="14ED9CB8" w14:textId="77777777" w:rsidR="00EF3E35" w:rsidRPr="00DD6536" w:rsidRDefault="00EF3E35">
      <w:pPr>
        <w:rPr>
          <w:rFonts w:ascii="Arial" w:hAnsi="Arial" w:cs="Arial"/>
        </w:rPr>
      </w:pPr>
    </w:p>
    <w:p w14:paraId="3FE711D5" w14:textId="79D16E31" w:rsidR="00DD6536" w:rsidRPr="00DD6536" w:rsidRDefault="00DD6536" w:rsidP="00DD6536">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 xml:space="preserve">AIMS. (2022) A brief history of district midwifery. AIMS Journal, 34(3). Available at: </w:t>
      </w:r>
      <w:hyperlink r:id="rId21" w:history="1">
        <w:r w:rsidRPr="00DD6536">
          <w:rPr>
            <w:rFonts w:ascii="Arial" w:eastAsia="Times New Roman" w:hAnsi="Arial" w:cs="Arial"/>
            <w:color w:val="6B3402"/>
            <w:spacing w:val="2"/>
            <w:sz w:val="23"/>
            <w:szCs w:val="23"/>
            <w:u w:val="single"/>
            <w:lang w:eastAsia="en-GB"/>
          </w:rPr>
          <w:t>https://www.aims.org.uk/journal/item/history-district-midwifery</w:t>
        </w:r>
      </w:hyperlink>
      <w:r w:rsidRPr="00DD6536">
        <w:rPr>
          <w:rFonts w:ascii="Arial" w:eastAsia="Times New Roman" w:hAnsi="Arial" w:cs="Arial"/>
          <w:color w:val="26221F"/>
          <w:spacing w:val="2"/>
          <w:sz w:val="23"/>
          <w:szCs w:val="23"/>
          <w:lang w:eastAsia="en-GB"/>
        </w:rPr>
        <w:t xml:space="preserve"> (Accessed: 2</w:t>
      </w:r>
      <w:r w:rsidRPr="00DD6536">
        <w:rPr>
          <w:rFonts w:ascii="Arial" w:eastAsia="Times New Roman" w:hAnsi="Arial" w:cs="Arial"/>
          <w:color w:val="26221F"/>
          <w:spacing w:val="2"/>
          <w:sz w:val="23"/>
          <w:szCs w:val="23"/>
          <w:lang w:eastAsia="en-GB"/>
        </w:rPr>
        <w:t>1</w:t>
      </w:r>
      <w:r w:rsidRPr="00DD6536">
        <w:rPr>
          <w:rFonts w:ascii="Arial" w:eastAsia="Times New Roman" w:hAnsi="Arial" w:cs="Arial"/>
          <w:color w:val="26221F"/>
          <w:spacing w:val="2"/>
          <w:sz w:val="23"/>
          <w:szCs w:val="23"/>
          <w:lang w:eastAsia="en-GB"/>
        </w:rPr>
        <w:t xml:space="preserve"> March 2026).</w:t>
      </w:r>
    </w:p>
    <w:p w14:paraId="1EA3F8AA" w14:textId="1026B2D6" w:rsidR="00DD6536" w:rsidRPr="00DD6536" w:rsidRDefault="00DD6536" w:rsidP="00DD6536">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 xml:space="preserve">Department of Health and Social Care (DHSC). (2023) Maternity workforce and service pressures: Government update. London: DHSC. Available at: </w:t>
      </w:r>
      <w:hyperlink r:id="rId22" w:history="1">
        <w:r w:rsidRPr="00DD6536">
          <w:rPr>
            <w:rFonts w:ascii="Arial" w:eastAsia="Times New Roman" w:hAnsi="Arial" w:cs="Arial"/>
            <w:color w:val="6B3402"/>
            <w:spacing w:val="2"/>
            <w:sz w:val="23"/>
            <w:szCs w:val="23"/>
            <w:u w:val="single"/>
            <w:lang w:eastAsia="en-GB"/>
          </w:rPr>
          <w:t>https://www.gov.uk</w:t>
        </w:r>
      </w:hyperlink>
      <w:r w:rsidRPr="00DD6536">
        <w:rPr>
          <w:rFonts w:ascii="Arial" w:eastAsia="Times New Roman" w:hAnsi="Arial" w:cs="Arial"/>
          <w:color w:val="26221F"/>
          <w:spacing w:val="2"/>
          <w:sz w:val="23"/>
          <w:szCs w:val="23"/>
          <w:lang w:eastAsia="en-GB"/>
        </w:rPr>
        <w:t xml:space="preserve"> (Accessed: 2</w:t>
      </w:r>
      <w:r w:rsidRPr="00DD6536">
        <w:rPr>
          <w:rFonts w:ascii="Arial" w:eastAsia="Times New Roman" w:hAnsi="Arial" w:cs="Arial"/>
          <w:color w:val="26221F"/>
          <w:spacing w:val="2"/>
          <w:sz w:val="23"/>
          <w:szCs w:val="23"/>
          <w:lang w:eastAsia="en-GB"/>
        </w:rPr>
        <w:t>2</w:t>
      </w:r>
      <w:r w:rsidRPr="00DD6536">
        <w:rPr>
          <w:rFonts w:ascii="Arial" w:eastAsia="Times New Roman" w:hAnsi="Arial" w:cs="Arial"/>
          <w:color w:val="26221F"/>
          <w:spacing w:val="2"/>
          <w:sz w:val="23"/>
          <w:szCs w:val="23"/>
          <w:lang w:eastAsia="en-GB"/>
        </w:rPr>
        <w:t xml:space="preserve"> March 2026).</w:t>
      </w:r>
    </w:p>
    <w:p w14:paraId="13876348" w14:textId="2F343411" w:rsidR="00DD6536" w:rsidRPr="00DD6536" w:rsidRDefault="00DD6536" w:rsidP="00DD6536">
      <w:pPr>
        <w:spacing w:after="180" w:line="240" w:lineRule="auto"/>
        <w:rPr>
          <w:rFonts w:ascii="Arial" w:eastAsia="Times New Roman" w:hAnsi="Arial" w:cs="Arial"/>
          <w:color w:val="26221F"/>
          <w:sz w:val="23"/>
          <w:szCs w:val="23"/>
          <w:lang w:eastAsia="en-GB"/>
        </w:rPr>
      </w:pPr>
      <w:r w:rsidRPr="00DD6536">
        <w:rPr>
          <w:rFonts w:ascii="Arial" w:eastAsia="Times New Roman" w:hAnsi="Arial" w:cs="Arial"/>
          <w:color w:val="26221F"/>
          <w:spacing w:val="2"/>
          <w:sz w:val="23"/>
          <w:szCs w:val="23"/>
          <w:lang w:eastAsia="en-GB"/>
        </w:rPr>
        <w:t xml:space="preserve">National Institute for Health and Care Excellence (NICE). (2021) Antenatal care: Clinical guideline NG201. London: NICE. Available at: </w:t>
      </w:r>
      <w:hyperlink r:id="rId23" w:history="1">
        <w:r w:rsidRPr="00DD6536">
          <w:rPr>
            <w:rFonts w:ascii="Arial" w:eastAsia="Times New Roman" w:hAnsi="Arial" w:cs="Arial"/>
            <w:color w:val="6B3402"/>
            <w:spacing w:val="2"/>
            <w:sz w:val="23"/>
            <w:szCs w:val="23"/>
            <w:u w:val="single"/>
            <w:lang w:eastAsia="en-GB"/>
          </w:rPr>
          <w:t>https://www.nice.org.uk/guidance/ng201</w:t>
        </w:r>
      </w:hyperlink>
      <w:r w:rsidRPr="00DD6536">
        <w:rPr>
          <w:rFonts w:ascii="Arial" w:eastAsia="Times New Roman" w:hAnsi="Arial" w:cs="Arial"/>
          <w:color w:val="26221F"/>
          <w:spacing w:val="2"/>
          <w:sz w:val="23"/>
          <w:szCs w:val="23"/>
          <w:lang w:eastAsia="en-GB"/>
        </w:rPr>
        <w:t xml:space="preserve"> (Accessed: 2</w:t>
      </w:r>
      <w:r w:rsidRPr="00DD6536">
        <w:rPr>
          <w:rFonts w:ascii="Arial" w:eastAsia="Times New Roman" w:hAnsi="Arial" w:cs="Arial"/>
          <w:color w:val="26221F"/>
          <w:spacing w:val="2"/>
          <w:sz w:val="23"/>
          <w:szCs w:val="23"/>
          <w:lang w:eastAsia="en-GB"/>
        </w:rPr>
        <w:t>2</w:t>
      </w:r>
      <w:r w:rsidRPr="00DD6536">
        <w:rPr>
          <w:rFonts w:ascii="Arial" w:eastAsia="Times New Roman" w:hAnsi="Arial" w:cs="Arial"/>
          <w:color w:val="26221F"/>
          <w:spacing w:val="2"/>
          <w:sz w:val="23"/>
          <w:szCs w:val="23"/>
          <w:lang w:eastAsia="en-GB"/>
        </w:rPr>
        <w:t xml:space="preserve"> March 2026).</w:t>
      </w: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362A8" w14:textId="77777777" w:rsidR="00A8170C" w:rsidRDefault="00A8170C" w:rsidP="00BE6BE0">
      <w:pPr>
        <w:spacing w:after="0" w:line="240" w:lineRule="auto"/>
      </w:pPr>
      <w:r>
        <w:separator/>
      </w:r>
    </w:p>
  </w:endnote>
  <w:endnote w:type="continuationSeparator" w:id="0">
    <w:p w14:paraId="4A98B397" w14:textId="77777777" w:rsidR="00A8170C" w:rsidRDefault="00A8170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Ginto Copilot Variable">
    <w:altName w:val="Cambria"/>
    <w:panose1 w:val="020B0604020202020204"/>
    <w:charset w:val="00"/>
    <w:family w:val="roman"/>
    <w:pitch w:val="default"/>
  </w:font>
  <w:font w:name="Cascadia Code">
    <w:altName w:val="Cambria"/>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BAF2A" w14:textId="77777777" w:rsidR="00A8170C" w:rsidRDefault="00A8170C" w:rsidP="00BE6BE0">
      <w:pPr>
        <w:spacing w:after="0" w:line="240" w:lineRule="auto"/>
      </w:pPr>
      <w:r>
        <w:separator/>
      </w:r>
    </w:p>
  </w:footnote>
  <w:footnote w:type="continuationSeparator" w:id="0">
    <w:p w14:paraId="5BBABBBF" w14:textId="77777777" w:rsidR="00A8170C" w:rsidRDefault="00A8170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E6EA6"/>
    <w:multiLevelType w:val="hybridMultilevel"/>
    <w:tmpl w:val="BB66A8E0"/>
    <w:lvl w:ilvl="0" w:tplc="08090005">
      <w:start w:val="1"/>
      <w:numFmt w:val="bullet"/>
      <w:lvlText w:val=""/>
      <w:lvlJc w:val="left"/>
      <w:pPr>
        <w:ind w:left="502" w:hanging="360"/>
      </w:pPr>
      <w:rPr>
        <w:rFonts w:ascii="Wingdings" w:hAnsi="Wingdings"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1" w15:restartNumberingAfterBreak="0">
    <w:nsid w:val="0E020A95"/>
    <w:multiLevelType w:val="multilevel"/>
    <w:tmpl w:val="377ACBE4"/>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2" w15:restartNumberingAfterBreak="0">
    <w:nsid w:val="19BE5185"/>
    <w:multiLevelType w:val="hybridMultilevel"/>
    <w:tmpl w:val="47783F2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22E433AA"/>
    <w:multiLevelType w:val="hybridMultilevel"/>
    <w:tmpl w:val="57CA57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131130"/>
    <w:multiLevelType w:val="multilevel"/>
    <w:tmpl w:val="4028C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390110"/>
    <w:multiLevelType w:val="multilevel"/>
    <w:tmpl w:val="FD5C5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03432F"/>
    <w:multiLevelType w:val="hybridMultilevel"/>
    <w:tmpl w:val="268A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3A28D1"/>
    <w:multiLevelType w:val="multilevel"/>
    <w:tmpl w:val="42C4E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BB146A"/>
    <w:multiLevelType w:val="multilevel"/>
    <w:tmpl w:val="C7627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C743AC"/>
    <w:multiLevelType w:val="multilevel"/>
    <w:tmpl w:val="B8C29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83B677E"/>
    <w:multiLevelType w:val="multilevel"/>
    <w:tmpl w:val="462ED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EA625FD"/>
    <w:multiLevelType w:val="multilevel"/>
    <w:tmpl w:val="0FA44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F35459"/>
    <w:multiLevelType w:val="hybridMultilevel"/>
    <w:tmpl w:val="640CBA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6493D"/>
    <w:multiLevelType w:val="multilevel"/>
    <w:tmpl w:val="B9102F22"/>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14" w15:restartNumberingAfterBreak="0">
    <w:nsid w:val="46BF597B"/>
    <w:multiLevelType w:val="multilevel"/>
    <w:tmpl w:val="3B408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EA313F"/>
    <w:multiLevelType w:val="hybridMultilevel"/>
    <w:tmpl w:val="F2AC3E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2AC1A4E"/>
    <w:multiLevelType w:val="multilevel"/>
    <w:tmpl w:val="C20A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AA87279"/>
    <w:multiLevelType w:val="multilevel"/>
    <w:tmpl w:val="CC9E7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2D47712"/>
    <w:multiLevelType w:val="multilevel"/>
    <w:tmpl w:val="60785F56"/>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19" w15:restartNumberingAfterBreak="0">
    <w:nsid w:val="7CF76A8D"/>
    <w:multiLevelType w:val="multilevel"/>
    <w:tmpl w:val="CC543AA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num w:numId="1" w16cid:durableId="220681788">
    <w:abstractNumId w:val="19"/>
  </w:num>
  <w:num w:numId="2" w16cid:durableId="2109500183">
    <w:abstractNumId w:val="18"/>
  </w:num>
  <w:num w:numId="3" w16cid:durableId="1405108139">
    <w:abstractNumId w:val="1"/>
  </w:num>
  <w:num w:numId="4" w16cid:durableId="1507014004">
    <w:abstractNumId w:val="13"/>
  </w:num>
  <w:num w:numId="5" w16cid:durableId="252782541">
    <w:abstractNumId w:val="2"/>
  </w:num>
  <w:num w:numId="6" w16cid:durableId="708996992">
    <w:abstractNumId w:val="0"/>
  </w:num>
  <w:num w:numId="7" w16cid:durableId="1011183451">
    <w:abstractNumId w:val="4"/>
  </w:num>
  <w:num w:numId="8" w16cid:durableId="145050540">
    <w:abstractNumId w:val="14"/>
  </w:num>
  <w:num w:numId="9" w16cid:durableId="232934759">
    <w:abstractNumId w:val="10"/>
  </w:num>
  <w:num w:numId="10" w16cid:durableId="419303402">
    <w:abstractNumId w:val="9"/>
  </w:num>
  <w:num w:numId="11" w16cid:durableId="42608294">
    <w:abstractNumId w:val="11"/>
  </w:num>
  <w:num w:numId="12" w16cid:durableId="2110081002">
    <w:abstractNumId w:val="17"/>
  </w:num>
  <w:num w:numId="13" w16cid:durableId="2061710834">
    <w:abstractNumId w:val="8"/>
  </w:num>
  <w:num w:numId="14" w16cid:durableId="439571359">
    <w:abstractNumId w:val="16"/>
  </w:num>
  <w:num w:numId="15" w16cid:durableId="2069069068">
    <w:abstractNumId w:val="5"/>
  </w:num>
  <w:num w:numId="16" w16cid:durableId="739907168">
    <w:abstractNumId w:val="3"/>
  </w:num>
  <w:num w:numId="17" w16cid:durableId="1046873556">
    <w:abstractNumId w:val="12"/>
  </w:num>
  <w:num w:numId="18" w16cid:durableId="198130497">
    <w:abstractNumId w:val="15"/>
  </w:num>
  <w:num w:numId="19" w16cid:durableId="990019453">
    <w:abstractNumId w:val="6"/>
  </w:num>
  <w:num w:numId="20" w16cid:durableId="11445080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DA8"/>
    <w:rsid w:val="000464A0"/>
    <w:rsid w:val="00056EB1"/>
    <w:rsid w:val="000C5118"/>
    <w:rsid w:val="000C52BC"/>
    <w:rsid w:val="000F5B90"/>
    <w:rsid w:val="001576DE"/>
    <w:rsid w:val="001667D6"/>
    <w:rsid w:val="00176734"/>
    <w:rsid w:val="001A1566"/>
    <w:rsid w:val="001B31BD"/>
    <w:rsid w:val="0021385F"/>
    <w:rsid w:val="002767BF"/>
    <w:rsid w:val="00291696"/>
    <w:rsid w:val="002A37FA"/>
    <w:rsid w:val="003453B5"/>
    <w:rsid w:val="003871A0"/>
    <w:rsid w:val="003A000F"/>
    <w:rsid w:val="003A21B9"/>
    <w:rsid w:val="004232E6"/>
    <w:rsid w:val="00435D97"/>
    <w:rsid w:val="00492F49"/>
    <w:rsid w:val="00494105"/>
    <w:rsid w:val="004A7E97"/>
    <w:rsid w:val="004B178C"/>
    <w:rsid w:val="004B731F"/>
    <w:rsid w:val="00576D46"/>
    <w:rsid w:val="005D65F9"/>
    <w:rsid w:val="00686696"/>
    <w:rsid w:val="006A6816"/>
    <w:rsid w:val="006F5072"/>
    <w:rsid w:val="00714CAA"/>
    <w:rsid w:val="00724714"/>
    <w:rsid w:val="00740229"/>
    <w:rsid w:val="007870B3"/>
    <w:rsid w:val="007B4BF3"/>
    <w:rsid w:val="007D31DA"/>
    <w:rsid w:val="007D3DA8"/>
    <w:rsid w:val="00803DD9"/>
    <w:rsid w:val="00804A7F"/>
    <w:rsid w:val="00833470"/>
    <w:rsid w:val="0084557C"/>
    <w:rsid w:val="008522B2"/>
    <w:rsid w:val="00857B8E"/>
    <w:rsid w:val="008736F3"/>
    <w:rsid w:val="008A7B0E"/>
    <w:rsid w:val="008D0602"/>
    <w:rsid w:val="008E222A"/>
    <w:rsid w:val="008E4254"/>
    <w:rsid w:val="008E4D23"/>
    <w:rsid w:val="008F186E"/>
    <w:rsid w:val="00914672"/>
    <w:rsid w:val="00925C08"/>
    <w:rsid w:val="00925D5E"/>
    <w:rsid w:val="009327CD"/>
    <w:rsid w:val="009E257B"/>
    <w:rsid w:val="009F0350"/>
    <w:rsid w:val="009F4179"/>
    <w:rsid w:val="00A169AC"/>
    <w:rsid w:val="00A358FE"/>
    <w:rsid w:val="00A4622E"/>
    <w:rsid w:val="00A6165E"/>
    <w:rsid w:val="00A71F5A"/>
    <w:rsid w:val="00A7595A"/>
    <w:rsid w:val="00A80F78"/>
    <w:rsid w:val="00A8170C"/>
    <w:rsid w:val="00A82690"/>
    <w:rsid w:val="00AF560B"/>
    <w:rsid w:val="00B27405"/>
    <w:rsid w:val="00B642EF"/>
    <w:rsid w:val="00BA7AF2"/>
    <w:rsid w:val="00BD29BF"/>
    <w:rsid w:val="00BE6BE0"/>
    <w:rsid w:val="00C0016C"/>
    <w:rsid w:val="00C109F3"/>
    <w:rsid w:val="00C35D41"/>
    <w:rsid w:val="00C733B0"/>
    <w:rsid w:val="00C83A82"/>
    <w:rsid w:val="00CC0CD1"/>
    <w:rsid w:val="00D61740"/>
    <w:rsid w:val="00DD6536"/>
    <w:rsid w:val="00DD7AA2"/>
    <w:rsid w:val="00E558F6"/>
    <w:rsid w:val="00E920C1"/>
    <w:rsid w:val="00E96629"/>
    <w:rsid w:val="00EA51D9"/>
    <w:rsid w:val="00ED0D33"/>
    <w:rsid w:val="00EE5F92"/>
    <w:rsid w:val="00EF3E35"/>
    <w:rsid w:val="00F36D02"/>
    <w:rsid w:val="00F64FBC"/>
    <w:rsid w:val="00FB2F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p1">
    <w:name w:val="p1"/>
    <w:basedOn w:val="Normal"/>
    <w:rsid w:val="008F186E"/>
    <w:pPr>
      <w:spacing w:after="0" w:line="240" w:lineRule="auto"/>
    </w:pPr>
    <w:rPr>
      <w:rFonts w:ascii="Arial" w:eastAsia="Times New Roman" w:hAnsi="Arial" w:cs="Arial"/>
      <w:color w:val="000000"/>
      <w:sz w:val="17"/>
      <w:szCs w:val="17"/>
      <w:lang w:eastAsia="en-GB"/>
    </w:rPr>
  </w:style>
  <w:style w:type="paragraph" w:customStyle="1" w:styleId="p2">
    <w:name w:val="p2"/>
    <w:basedOn w:val="Normal"/>
    <w:rsid w:val="004A7E97"/>
    <w:pPr>
      <w:spacing w:after="180" w:line="240" w:lineRule="auto"/>
    </w:pPr>
    <w:rPr>
      <w:rFonts w:ascii="Ginto Copilot Variable" w:eastAsia="Times New Roman" w:hAnsi="Ginto Copilot Variable" w:cs="Times New Roman"/>
      <w:color w:val="26221F"/>
      <w:sz w:val="23"/>
      <w:szCs w:val="23"/>
      <w:lang w:eastAsia="en-GB"/>
    </w:rPr>
  </w:style>
  <w:style w:type="character" w:customStyle="1" w:styleId="s1">
    <w:name w:val="s1"/>
    <w:basedOn w:val="DefaultParagraphFont"/>
    <w:rsid w:val="004A7E97"/>
    <w:rPr>
      <w:spacing w:val="-2"/>
    </w:rPr>
  </w:style>
  <w:style w:type="character" w:customStyle="1" w:styleId="s2">
    <w:name w:val="s2"/>
    <w:basedOn w:val="DefaultParagraphFont"/>
    <w:rsid w:val="004A7E97"/>
    <w:rPr>
      <w:spacing w:val="2"/>
    </w:rPr>
  </w:style>
  <w:style w:type="paragraph" w:customStyle="1" w:styleId="li2">
    <w:name w:val="li2"/>
    <w:basedOn w:val="Normal"/>
    <w:rsid w:val="004A7E97"/>
    <w:pPr>
      <w:spacing w:before="60" w:after="210" w:line="240" w:lineRule="auto"/>
    </w:pPr>
    <w:rPr>
      <w:rFonts w:ascii="Ginto Copilot Variable" w:eastAsia="Times New Roman" w:hAnsi="Ginto Copilot Variable" w:cs="Times New Roman"/>
      <w:color w:val="26221F"/>
      <w:sz w:val="23"/>
      <w:szCs w:val="23"/>
      <w:lang w:eastAsia="en-GB"/>
    </w:rPr>
  </w:style>
  <w:style w:type="paragraph" w:customStyle="1" w:styleId="li3">
    <w:name w:val="li3"/>
    <w:basedOn w:val="Normal"/>
    <w:rsid w:val="004A7E97"/>
    <w:pPr>
      <w:spacing w:after="210" w:line="240" w:lineRule="auto"/>
    </w:pPr>
    <w:rPr>
      <w:rFonts w:ascii="Ginto Copilot Variable" w:eastAsia="Times New Roman" w:hAnsi="Ginto Copilot Variable" w:cs="Times New Roman"/>
      <w:color w:val="26221F"/>
      <w:sz w:val="23"/>
      <w:szCs w:val="23"/>
      <w:lang w:eastAsia="en-GB"/>
    </w:rPr>
  </w:style>
  <w:style w:type="paragraph" w:customStyle="1" w:styleId="li4">
    <w:name w:val="li4"/>
    <w:basedOn w:val="Normal"/>
    <w:rsid w:val="00C0016C"/>
    <w:pPr>
      <w:spacing w:after="210" w:line="240" w:lineRule="auto"/>
    </w:pPr>
    <w:rPr>
      <w:rFonts w:ascii="Ginto Copilot Variable" w:eastAsia="Times New Roman" w:hAnsi="Ginto Copilot Variable" w:cs="Times New Roman"/>
      <w:color w:val="26221F"/>
      <w:sz w:val="23"/>
      <w:szCs w:val="23"/>
      <w:lang w:eastAsia="en-GB"/>
    </w:rPr>
  </w:style>
  <w:style w:type="paragraph" w:customStyle="1" w:styleId="df3vjf">
    <w:name w:val="df3vjf"/>
    <w:basedOn w:val="Normal"/>
    <w:rsid w:val="00925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286pc">
    <w:name w:val="t286pc"/>
    <w:basedOn w:val="DefaultParagraphFont"/>
    <w:rsid w:val="00925C08"/>
  </w:style>
  <w:style w:type="character" w:customStyle="1" w:styleId="apple-converted-space">
    <w:name w:val="apple-converted-space"/>
    <w:basedOn w:val="DefaultParagraphFont"/>
    <w:rsid w:val="00925C08"/>
  </w:style>
  <w:style w:type="character" w:styleId="Hyperlink">
    <w:name w:val="Hyperlink"/>
    <w:basedOn w:val="DefaultParagraphFont"/>
    <w:uiPriority w:val="99"/>
    <w:unhideWhenUsed/>
    <w:rsid w:val="00925C08"/>
    <w:rPr>
      <w:color w:val="0000FF"/>
      <w:u w:val="single"/>
    </w:rPr>
  </w:style>
  <w:style w:type="character" w:styleId="UnresolvedMention">
    <w:name w:val="Unresolved Mention"/>
    <w:basedOn w:val="DefaultParagraphFont"/>
    <w:uiPriority w:val="99"/>
    <w:semiHidden/>
    <w:unhideWhenUsed/>
    <w:rsid w:val="008522B2"/>
    <w:rPr>
      <w:color w:val="605E5C"/>
      <w:shd w:val="clear" w:color="auto" w:fill="E1DFDD"/>
    </w:rPr>
  </w:style>
  <w:style w:type="paragraph" w:styleId="ListParagraph">
    <w:name w:val="List Paragraph"/>
    <w:basedOn w:val="Normal"/>
    <w:uiPriority w:val="34"/>
    <w:qFormat/>
    <w:rsid w:val="00686696"/>
    <w:pPr>
      <w:ind w:left="720"/>
      <w:contextualSpacing/>
    </w:pPr>
  </w:style>
  <w:style w:type="character" w:styleId="Strong">
    <w:name w:val="Strong"/>
    <w:basedOn w:val="DefaultParagraphFont"/>
    <w:uiPriority w:val="22"/>
    <w:qFormat/>
    <w:rsid w:val="00714CAA"/>
    <w:rPr>
      <w:b/>
      <w:bCs/>
    </w:rPr>
  </w:style>
  <w:style w:type="paragraph" w:customStyle="1" w:styleId="li1">
    <w:name w:val="li1"/>
    <w:basedOn w:val="Normal"/>
    <w:rsid w:val="00FB2F2B"/>
    <w:pPr>
      <w:spacing w:after="150" w:line="240" w:lineRule="auto"/>
    </w:pPr>
    <w:rPr>
      <w:rFonts w:ascii="Ginto Copilot Variable" w:eastAsia="Times New Roman" w:hAnsi="Ginto Copilot Variable" w:cs="Times New Roman"/>
      <w:color w:val="26221F"/>
      <w:sz w:val="23"/>
      <w:szCs w:val="23"/>
      <w:lang w:eastAsia="en-GB"/>
    </w:rPr>
  </w:style>
  <w:style w:type="character" w:customStyle="1" w:styleId="s3">
    <w:name w:val="s3"/>
    <w:basedOn w:val="DefaultParagraphFont"/>
    <w:rsid w:val="00FB2F2B"/>
    <w:rPr>
      <w:rFonts w:ascii="Cascadia Code" w:hAnsi="Cascadia Code" w:hint="default"/>
      <w:spacing w:val="2"/>
      <w:sz w:val="21"/>
      <w:szCs w:val="21"/>
      <w:shd w:val="clear" w:color="auto" w:fill="F3E2D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bing.com/search?q=%22https%253A%252F%252Fwww.england.nhs.uk%252Fmental-health%22&amp;utm_source=copilot.com" TargetMode="External"/><Relationship Id="rId3" Type="http://schemas.openxmlformats.org/officeDocument/2006/relationships/styles" Target="styles.xml"/><Relationship Id="rId21" Type="http://schemas.openxmlformats.org/officeDocument/2006/relationships/hyperlink" Target="https://www.aims.org.uk/journal/item/history-district-midwifery?utm_source=copilot.com"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bing.com/search?q=%22https%253A%252F%252Fwww.longtermplan.nhs.uk%252F%22&amp;utm_source=copilo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utm_source=copilot.com" TargetMode="External"/><Relationship Id="rId20" Type="http://schemas.openxmlformats.org/officeDocument/2006/relationships/hyperlink" Target="https://www.kingsfund.org.uk?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ma.org.uk?utm_source=copilot.com" TargetMode="External"/><Relationship Id="rId23" Type="http://schemas.openxmlformats.org/officeDocument/2006/relationships/hyperlink" Target="https://www.nice.org.uk/guidance/ng201?utm_source=copilot.com" TargetMode="External"/><Relationship Id="rId10" Type="http://schemas.openxmlformats.org/officeDocument/2006/relationships/header" Target="header1.xml"/><Relationship Id="rId19" Type="http://schemas.openxmlformats.org/officeDocument/2006/relationships/hyperlink" Target="https://www.gov.uk?utm_source=copilo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 Id="rId22" Type="http://schemas.openxmlformats.org/officeDocument/2006/relationships/hyperlink" Target="https://www.gov.uk?utm_source=copilo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359</TotalTime>
  <Pages>6</Pages>
  <Words>1251</Words>
  <Characters>7131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Arcénia Nhampossa</cp:lastModifiedBy>
  <cp:revision>11</cp:revision>
  <dcterms:created xsi:type="dcterms:W3CDTF">2026-02-19T11:09:00Z</dcterms:created>
  <dcterms:modified xsi:type="dcterms:W3CDTF">2026-03-23T03:56:00Z</dcterms:modified>
</cp:coreProperties>
</file>