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5F46DA97" w:rsidP="171A1B65" w:rsidRDefault="5F46DA97" w14:paraId="05BD0BD7" w14:textId="52065F8B">
      <w:pPr>
        <w:spacing w:before="0" w:beforeAutospacing="off" w:after="160" w:afterAutospacing="off" w:line="360" w:lineRule="auto"/>
        <w:rPr>
          <w:rFonts w:ascii="Arial" w:hAnsi="Arial" w:eastAsia="Arial" w:cs="Arial"/>
        </w:rPr>
      </w:pPr>
      <w:r w:rsidRPr="171A1B65" w:rsidR="5F46DA97">
        <w:rPr>
          <w:rFonts w:ascii="Arial" w:hAnsi="Arial" w:eastAsia="Arial" w:cs="Arial"/>
        </w:rPr>
        <w:t>Calan Wilkins</w:t>
      </w:r>
    </w:p>
    <w:p w:rsidR="5F46DA97" w:rsidP="171A1B65" w:rsidRDefault="5F46DA97" w14:paraId="42CEC7FA" w14:textId="27FD1848">
      <w:pPr>
        <w:spacing w:before="0" w:beforeAutospacing="off" w:after="160" w:afterAutospacing="off" w:line="360" w:lineRule="auto"/>
        <w:rPr>
          <w:rFonts w:ascii="Arial" w:hAnsi="Arial" w:eastAsia="Arial" w:cs="Arial"/>
        </w:rPr>
      </w:pPr>
      <w:r w:rsidRPr="171A1B65" w:rsidR="5F46DA97">
        <w:rPr>
          <w:rFonts w:ascii="Arial" w:hAnsi="Arial" w:eastAsia="Arial" w:cs="Arial"/>
        </w:rPr>
        <w:t>2400656</w:t>
      </w:r>
    </w:p>
    <w:p w:rsidR="5F46DA97" w:rsidP="171A1B65" w:rsidRDefault="5F46DA97" w14:paraId="78FED911" w14:textId="74A9D8A4">
      <w:pPr>
        <w:spacing w:before="0" w:beforeAutospacing="off" w:after="160" w:afterAutospacing="off" w:line="360" w:lineRule="auto"/>
        <w:rPr>
          <w:rFonts w:ascii="Arial" w:hAnsi="Arial" w:eastAsia="Arial" w:cs="Arial"/>
        </w:rPr>
      </w:pPr>
      <w:r w:rsidRPr="171A1B65" w:rsidR="5F46DA97">
        <w:rPr>
          <w:rFonts w:ascii="Arial" w:hAnsi="Arial" w:eastAsia="Arial" w:cs="Arial"/>
        </w:rPr>
        <w:t>ECPY4001</w:t>
      </w:r>
    </w:p>
    <w:p w:rsidR="1B44F0AE" w:rsidP="171A1B65" w:rsidRDefault="1B44F0AE" w14:paraId="08D8B6D2" w14:textId="36F783B5">
      <w:pPr>
        <w:spacing w:before="0" w:beforeAutospacing="off" w:after="160" w:afterAutospacing="off" w:line="360" w:lineRule="auto"/>
        <w:jc w:val="center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  <w:r w:rsidRPr="171A1B65" w:rsidR="1B44F0AE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Joanna Dennehy</w:t>
      </w:r>
      <w:r w:rsidRPr="171A1B65" w:rsidR="502DE5B6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 xml:space="preserve"> – Born Criminal?</w:t>
      </w:r>
    </w:p>
    <w:p w:rsidR="51E57826" w:rsidP="171A1B65" w:rsidRDefault="51E57826" w14:paraId="2D1D8B54" w14:textId="773CD3A6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71A1B65" w:rsidR="51E578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This essay will discuss the serial killer, Joanna Dennehy. Firstly, giving an overview of her crimes and childhood, then theories of criminality that could be linked </w:t>
      </w:r>
      <w:r w:rsidRPr="171A1B65" w:rsidR="585D76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to Dennehy will be considered, and finally </w:t>
      </w:r>
      <w:bookmarkStart w:name="_Int_SeCLyGo7" w:id="1741400728"/>
      <w:r w:rsidRPr="171A1B65" w:rsidR="585D76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whether or not</w:t>
      </w:r>
      <w:bookmarkEnd w:id="1741400728"/>
      <w:r w:rsidRPr="171A1B65" w:rsidR="585D76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Dennehy was born criminal or if she </w:t>
      </w:r>
      <w:bookmarkStart w:name="_Int_mkiG1TAC" w:id="1028322676"/>
      <w:r w:rsidRPr="171A1B65" w:rsidR="585D76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was</w:t>
      </w:r>
      <w:bookmarkEnd w:id="1028322676"/>
      <w:r w:rsidRPr="171A1B65" w:rsidR="585D76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socialised and </w:t>
      </w:r>
      <w:r w:rsidRPr="171A1B65" w:rsidR="1513524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moulded</w:t>
      </w:r>
      <w:r w:rsidRPr="171A1B65" w:rsidR="36F481D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71A1B65" w:rsidR="585D76E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into her criminal life</w:t>
      </w:r>
      <w:r w:rsidRPr="171A1B65" w:rsidR="36AD99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1B44F0AE" w:rsidP="171A1B65" w:rsidRDefault="1B44F0AE" w14:paraId="61ECA666" w14:textId="4D710E98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71A1B65" w:rsidR="1B44F0AE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Biography</w:t>
      </w:r>
    </w:p>
    <w:p w:rsidR="0947BD70" w:rsidP="171A1B65" w:rsidRDefault="0947BD70" w14:paraId="6A247BD4" w14:textId="4EE51B30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71A1B65" w:rsidR="0947BD7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Joanna Dennehy is a British </w:t>
      </w:r>
      <w:r w:rsidRPr="171A1B65" w:rsidR="1000A0B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serial killer who </w:t>
      </w:r>
      <w:r w:rsidRPr="171A1B65" w:rsidR="35A207C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stabbed</w:t>
      </w:r>
      <w:r w:rsidRPr="171A1B65" w:rsidR="1000A0B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three men</w:t>
      </w:r>
      <w:r w:rsidRPr="171A1B65" w:rsidR="0BD569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to death, and dumped their bodies in ditches</w:t>
      </w:r>
      <w:r w:rsidRPr="171A1B65" w:rsidR="1000A0B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within ten days, and who also </w:t>
      </w:r>
      <w:r w:rsidRPr="171A1B65" w:rsidR="5706529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spent a lot of her life in and out of juvenile centres, psychiatric wards, and prisons </w:t>
      </w:r>
      <w:r w:rsidRPr="171A1B65" w:rsidR="276376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(‘Joanna Dennehy</w:t>
      </w:r>
      <w:bookmarkStart w:name="_Int_LkFc3ZLR" w:id="549810469"/>
      <w:r w:rsidRPr="171A1B65" w:rsidR="276376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’,</w:t>
      </w:r>
      <w:bookmarkEnd w:id="549810469"/>
      <w:r w:rsidRPr="171A1B65" w:rsidR="276376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2024). Before this, however, Joanna Dennehy had quite an ordinary childhood. </w:t>
      </w:r>
      <w:r w:rsidRPr="171A1B65" w:rsidR="1AFA71C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According to Crime and Investigation UK (2024), Dennehy was born in 1982 in St. Albans</w:t>
      </w:r>
      <w:r w:rsidRPr="171A1B65" w:rsidR="31E5FD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achieved highly in education, and came from a loving and safe home, but as she grew </w:t>
      </w:r>
      <w:r w:rsidRPr="171A1B65" w:rsidR="56AF4A8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up,</w:t>
      </w:r>
      <w:r w:rsidRPr="171A1B65" w:rsidR="31E5FDF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she began experimenting with drugs and alcohol, and </w:t>
      </w:r>
      <w:r w:rsidRPr="171A1B65" w:rsidR="559D00D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left home at fifteen.</w:t>
      </w:r>
      <w:r w:rsidRPr="171A1B65" w:rsidR="5B963B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Although Dennehy did well in school, it is said that she was massively </w:t>
      </w:r>
      <w:r w:rsidRPr="171A1B65" w:rsidR="6C200A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manipulative and</w:t>
      </w:r>
      <w:r w:rsidRPr="171A1B65" w:rsidR="5B963B6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was even able to utilise her sexuality to </w:t>
      </w:r>
      <w:r w:rsidRPr="171A1B65" w:rsidR="7709ED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exploit boys to do her homework for her. </w:t>
      </w:r>
      <w:r w:rsidRPr="171A1B65" w:rsidR="0D5977D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When Dennehy was fifteen, she started a relationship with a twenty-one-year-old and had a baby at sixteen (Kenny, 2023).</w:t>
      </w:r>
      <w:r w:rsidRPr="171A1B65" w:rsidR="3913341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After this, Joanna Dennehy became estranged and ostracised from her family, moving to </w:t>
      </w:r>
      <w:r w:rsidRPr="171A1B65" w:rsidR="2A9517E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Cambridge,</w:t>
      </w:r>
      <w:r w:rsidRPr="171A1B65" w:rsidR="3913341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starting to self-harm an</w:t>
      </w:r>
      <w:r w:rsidRPr="171A1B65" w:rsidR="4BCCEE3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 indulge more in drugs. More than a year before her first murder, Joanna Dennehy was admitted to a psychiatric ward at Peterborough City Hospital, </w:t>
      </w:r>
      <w:r w:rsidRPr="171A1B65" w:rsidR="129219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where it was discovered that she had a psychopathic disorder</w:t>
      </w:r>
      <w:r w:rsidRPr="171A1B65" w:rsidR="0B039AC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(Cawley and Devlin, 2014)</w:t>
      </w:r>
      <w:r w:rsidRPr="171A1B65" w:rsidR="129219D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70EB1234" w:rsidP="171A1B65" w:rsidRDefault="70EB1234" w14:paraId="0E4D8FD8" w14:textId="77E0A461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71A1B65" w:rsidR="70EB123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Criminological Theories</w:t>
      </w:r>
    </w:p>
    <w:p w:rsidR="70EB1234" w:rsidP="171A1B65" w:rsidRDefault="70EB1234" w14:paraId="1938B431" w14:textId="6DB9153B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71A1B65" w:rsidR="70EB123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There are many criminological theories that can be linked to Joanna Dennehy, the first being feminist theory and the link between gender and criminality.</w:t>
      </w:r>
      <w:r w:rsidRPr="171A1B65" w:rsidR="773AFE3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Koons-Witt and Schram (2003; quoted in Skott, Beauregard and Darjee, 2018) claimed that</w:t>
      </w:r>
      <w:r w:rsidRPr="171A1B65" w:rsidR="4A3831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71A1B65" w:rsidR="13FFC37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</w:t>
      </w:r>
      <w:r w:rsidRPr="171A1B65" w:rsidR="4A3831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emale sexual homicide offenders will most likely use </w:t>
      </w:r>
      <w:r w:rsidRPr="171A1B65" w:rsidR="553118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less physically demanding weapons, for example sharp objects, when carrying out their murders, which fits the description of Joanna Dennehy wh</w:t>
      </w:r>
      <w:r w:rsidRPr="171A1B65" w:rsidR="10A0F0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 stabbed her victims to death.</w:t>
      </w:r>
      <w:r w:rsidRPr="171A1B65" w:rsidR="400D63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71A1B65" w:rsidR="259732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Ogle, Maier-Katkin and Bernard (1995) stated that f</w:t>
      </w:r>
      <w:r w:rsidRPr="171A1B65" w:rsidR="06D8C01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emale killers are also more likely to kill ‘intimates’ which fits the victims of Joanna Dennehy, as one was her </w:t>
      </w:r>
      <w:r w:rsidRPr="171A1B65" w:rsidR="1D5C567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lover, one was her housem</w:t>
      </w:r>
      <w:r w:rsidRPr="171A1B65" w:rsidR="77450A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ate, and the other was her neighbour</w:t>
      </w:r>
      <w:r w:rsidRPr="171A1B65" w:rsidR="3766061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Furthermore, </w:t>
      </w:r>
      <w:r w:rsidRPr="171A1B65" w:rsidR="766FFD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Gurian (2009) said that the motives of women who kill can be split into two categories; pleasure-orientated and purpose-orien</w:t>
      </w:r>
      <w:r w:rsidRPr="171A1B65" w:rsidR="1A583A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tated, with pleasure-orientated motives including sadomasochism, and Joanna Dennehy is said to be a sadomasoch</w:t>
      </w:r>
      <w:r w:rsidRPr="171A1B65" w:rsidR="5EAF28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ist. </w:t>
      </w:r>
      <w:r w:rsidRPr="171A1B65" w:rsidR="6F009E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Additionally, Heidensohn (1991) argues that the </w:t>
      </w:r>
      <w:bookmarkStart w:name="_Int_r8Z6iccU" w:id="1906062276"/>
      <w:r w:rsidRPr="171A1B65" w:rsidR="6F009E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reason why</w:t>
      </w:r>
      <w:bookmarkEnd w:id="1906062276"/>
      <w:r w:rsidRPr="171A1B65" w:rsidR="6F009E3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women commit crime, and why it is on the rise, is because of modern feminism and women wanting to become more like men in every a</w:t>
      </w:r>
      <w:r w:rsidRPr="171A1B65" w:rsidR="5240C00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spect of life, including criminality. Due to feminism, women, like Joanna Dennehy, wish to oppose the patriarchy and want to stray from what men say women shou</w:t>
      </w:r>
      <w:r w:rsidRPr="171A1B65" w:rsidR="41DC92F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ld be; quiet, submissive, and </w:t>
      </w:r>
      <w:bookmarkStart w:name="_Int_14PTf9IR" w:id="357772097"/>
      <w:r w:rsidRPr="171A1B65" w:rsidR="41DC92F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 housewife</w:t>
      </w:r>
      <w:bookmarkEnd w:id="357772097"/>
      <w:r w:rsidRPr="171A1B65" w:rsidR="41DC92F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293FE503" w:rsidP="171A1B65" w:rsidRDefault="293FE503" w14:paraId="765B9BCA" w14:textId="115CBAC1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71A1B65" w:rsidR="293FE50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Secondly, </w:t>
      </w:r>
      <w:r w:rsidRPr="171A1B65" w:rsidR="293FE50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Eysenk’s</w:t>
      </w:r>
      <w:r w:rsidRPr="171A1B65" w:rsidR="293FE50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personality theory could also be applied to Joanna Dennehy. </w:t>
      </w:r>
      <w:r w:rsidRPr="171A1B65" w:rsidR="5B7DE10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Eysenk</w:t>
      </w:r>
      <w:r w:rsidRPr="171A1B65" w:rsidR="5B7DE10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allocated certain personality traits to three “</w:t>
      </w:r>
      <w:r w:rsidRPr="171A1B65" w:rsidR="5B7DE10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superfactors</w:t>
      </w:r>
      <w:r w:rsidRPr="171A1B65" w:rsidR="5B7DE10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”; extraversion, neuroti</w:t>
      </w:r>
      <w:r w:rsidRPr="171A1B65" w:rsidR="36D11A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cism, and psychoticism</w:t>
      </w:r>
      <w:r w:rsidRPr="171A1B65" w:rsidR="26B0E9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and </w:t>
      </w:r>
      <w:r w:rsidRPr="171A1B65" w:rsidR="26B0E9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Eysenk</w:t>
      </w:r>
      <w:r w:rsidRPr="171A1B65" w:rsidR="26B0E9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claimed that extraverts, like Joanna Dennehy, </w:t>
      </w:r>
      <w:r w:rsidRPr="171A1B65" w:rsidR="63AA1F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have more of a conception for cortical arousal than introverts</w:t>
      </w:r>
      <w:r w:rsidRPr="171A1B65" w:rsidR="60EBAAC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so will opt for higher stimulating </w:t>
      </w:r>
      <w:r w:rsidRPr="171A1B65" w:rsidR="299D5FE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experiences and activities</w:t>
      </w:r>
      <w:r w:rsidRPr="171A1B65" w:rsidR="009D6BC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order to attain </w:t>
      </w:r>
      <w:r w:rsidRPr="171A1B65" w:rsidR="4C9D3D7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their preferred proportion</w:t>
      </w:r>
      <w:r w:rsidRPr="171A1B65" w:rsidR="30F283C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of arousal (DeYoung and Blain, 2020).</w:t>
      </w:r>
      <w:r w:rsidRPr="171A1B65" w:rsidR="27FAD24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Joanna Dennehy </w:t>
      </w:r>
      <w:r w:rsidRPr="171A1B65" w:rsidR="33A202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may have stabbed her victims to fulfil her need for stimulation.</w:t>
      </w:r>
      <w:r w:rsidRPr="171A1B65" w:rsidR="529534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According to Furnham, </w:t>
      </w:r>
      <w:r w:rsidRPr="171A1B65" w:rsidR="529534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Eysenk</w:t>
      </w:r>
      <w:r w:rsidRPr="171A1B65" w:rsidR="529534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</w:t>
      </w:r>
      <w:r w:rsidRPr="171A1B65" w:rsidR="529534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Saklofske</w:t>
      </w:r>
      <w:r w:rsidRPr="171A1B65" w:rsidR="529534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(2008), those who score highly with psychoticism</w:t>
      </w:r>
      <w:r w:rsidRPr="171A1B65" w:rsidR="4CCB0E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on </w:t>
      </w:r>
      <w:r w:rsidRPr="171A1B65" w:rsidR="4CCB0E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Eysenk’s</w:t>
      </w:r>
      <w:r w:rsidRPr="171A1B65" w:rsidR="4CCB0E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personality model are more inclined to psychotic episodes</w:t>
      </w:r>
      <w:r w:rsidRPr="171A1B65" w:rsidR="06B7867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will tend to display a higher chance of partaking in aggressive behaviours and show characteristics </w:t>
      </w:r>
      <w:r w:rsidRPr="171A1B65" w:rsidR="47F187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that make it more </w:t>
      </w:r>
      <w:r w:rsidRPr="171A1B65" w:rsidR="1F00210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likely</w:t>
      </w:r>
      <w:r w:rsidRPr="171A1B65" w:rsidR="47F187B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for them to commit crime.</w:t>
      </w:r>
      <w:r w:rsidRPr="171A1B65" w:rsidR="6E4DD3A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71A1B65" w:rsidR="4940D0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Joanna Dennehy</w:t>
      </w:r>
      <w:r w:rsidRPr="171A1B65" w:rsidR="4D8AE42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was discovered to have had a psychopathic disorder</w:t>
      </w:r>
      <w:r w:rsidRPr="171A1B65" w:rsidR="66DB20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while in prison, which could have led to her doing what she did.</w:t>
      </w:r>
    </w:p>
    <w:p w:rsidR="0FF993E8" w:rsidP="171A1B65" w:rsidRDefault="0FF993E8" w14:paraId="13AD2EA5" w14:textId="3DCB8CA6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71A1B65" w:rsidR="0FF993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Another theory that could be linked to the case of Joanna Dennehy is Freud’s psychodynamic theory. </w:t>
      </w:r>
      <w:r w:rsidRPr="171A1B65" w:rsidR="1738DA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During development, the id, the ego, and the superego will form; the superego </w:t>
      </w:r>
      <w:r w:rsidRPr="171A1B65" w:rsidR="1738DA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is responsible for</w:t>
      </w:r>
      <w:r w:rsidRPr="171A1B65" w:rsidR="1738DA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 internalised moral and social standards humans hold, which influence</w:t>
      </w:r>
      <w:r w:rsidRPr="171A1B65" w:rsidR="200BEC9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</w:t>
      </w:r>
      <w:r w:rsidRPr="171A1B65" w:rsidR="1738DA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71A1B65" w:rsidR="646A12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behaviour</w:t>
      </w:r>
      <w:r w:rsidRPr="171A1B65" w:rsidR="399E887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constitutes </w:t>
      </w:r>
      <w:r w:rsidRPr="171A1B65" w:rsidR="04724D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internalisation of collective norms. Freud </w:t>
      </w:r>
      <w:r w:rsidRPr="171A1B65" w:rsidR="5D0E57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established</w:t>
      </w:r>
      <w:r w:rsidRPr="171A1B65" w:rsidR="5D0E571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71A1B65" w:rsidR="29FF4087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that a weak superego is more </w:t>
      </w:r>
      <w:r w:rsidRPr="171A1B65" w:rsidR="1D3FBA9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likely to be correlated with narcissistic traits, </w:t>
      </w:r>
      <w:r w:rsidRPr="171A1B65" w:rsidR="56A342E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psychopathy, and spontaneity, and will be </w:t>
      </w:r>
      <w:r w:rsidRPr="171A1B65" w:rsidR="69F2594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prevalent in individuals, such as Joanna Dennehy, who are egocentric and lack remorse (Newburn, 2017, pp.196-197).</w:t>
      </w:r>
      <w:r w:rsidRPr="171A1B65" w:rsidR="7ACC79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According to</w:t>
      </w:r>
      <w:r w:rsidRPr="171A1B65" w:rsidR="627815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Savran, (1998), Freud also </w:t>
      </w:r>
      <w:r w:rsidRPr="171A1B65" w:rsidR="627815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stated</w:t>
      </w:r>
      <w:r w:rsidRPr="171A1B65" w:rsidR="6278158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in terms of th</w:t>
      </w:r>
      <w:r w:rsidRPr="171A1B65" w:rsidR="25C5FC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 masochistic topic, there is a sadistic side that fantasises about the administratio</w:t>
      </w:r>
      <w:r w:rsidRPr="171A1B65" w:rsidR="7281AA3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 of pain, and a different masochistic side that finds pleasure in the other party’s humiliation. This is important in the case of Joanna De</w:t>
      </w:r>
      <w:r w:rsidRPr="171A1B65" w:rsidR="1C127F1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nnehy because a consultant forensic psychologist </w:t>
      </w:r>
      <w:r w:rsidRPr="171A1B65" w:rsidR="3B60DA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observed</w:t>
      </w:r>
      <w:r w:rsidRPr="171A1B65" w:rsidR="3B60DA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</w:t>
      </w:r>
      <w:r w:rsidRPr="171A1B65" w:rsidR="72E0828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after he assessed her, Joanna Dennehy had a condition called paraphilia sadomasochism</w:t>
      </w:r>
      <w:r w:rsidRPr="171A1B65" w:rsidR="76EAED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, </w:t>
      </w:r>
      <w:r w:rsidRPr="171A1B65" w:rsidR="76EAED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evident</w:t>
      </w:r>
      <w:r w:rsidRPr="171A1B65" w:rsidR="76EAEDC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the fact that one of her victims was found with his rear end exposed, dressed in a black sequin dress (Cawley, 2014). This </w:t>
      </w:r>
      <w:r w:rsidRPr="171A1B65" w:rsidR="3A07E28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clearly links to Freud’s idea that a sadomasochist enjoys the humiliation of another person</w:t>
      </w:r>
      <w:r w:rsidRPr="171A1B65" w:rsidR="3917E7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with Joanna Dennehy debasing her victim by leaving his body in that</w:t>
      </w:r>
      <w:r w:rsidRPr="171A1B65" w:rsidR="245FD65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particular </w:t>
      </w:r>
      <w:r w:rsidRPr="171A1B65" w:rsidR="545B6B5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position</w:t>
      </w:r>
      <w:r w:rsidRPr="171A1B65" w:rsidR="3917E7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276C4B6F" w:rsidP="171A1B65" w:rsidRDefault="276C4B6F" w14:paraId="11CA4BDD" w14:textId="4ACD17BC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71A1B65" w:rsidR="276C4B6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Chemical influences may have also had an impact on Joanna Dennehy and the murders she committed</w:t>
      </w:r>
      <w:r w:rsidRPr="171A1B65" w:rsidR="534DFD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Alcohol is said to be the drug most </w:t>
      </w:r>
      <w:r w:rsidRPr="171A1B65" w:rsidR="534DFD6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frequently</w:t>
      </w:r>
      <w:r w:rsidRPr="171A1B65" w:rsidR="2EE9DF2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connected to a heightened </w:t>
      </w:r>
      <w:r w:rsidRPr="171A1B65" w:rsidR="0FB1805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likelihood of acting in and being in the presence of violent </w:t>
      </w:r>
      <w:r w:rsidRPr="171A1B65" w:rsidR="24A36F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deeds</w:t>
      </w:r>
      <w:r w:rsidRPr="171A1B65" w:rsidR="6428B55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and using psychostimulants often can be associated with a higher risk of acts of violence, delirium, and paranoia</w:t>
      </w:r>
      <w:r w:rsidRPr="171A1B65" w:rsidR="7075211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(Darke, 2009). Due to Joanna Dennehy abusing drugs and alcohol throughout her life, starting in her teenage years, it is </w:t>
      </w:r>
      <w:r w:rsidRPr="171A1B65" w:rsidR="454554A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entirely plausible that her cations by have been influenced by these chemical factors</w:t>
      </w:r>
      <w:r w:rsidRPr="171A1B65" w:rsidR="4A2D0A7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</w:t>
      </w:r>
    </w:p>
    <w:p w:rsidR="4A2D0A72" w:rsidP="171A1B65" w:rsidRDefault="4A2D0A72" w14:paraId="6405EF2E" w14:textId="4B5C043D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71A1B65" w:rsidR="4A2D0A7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 </w:t>
      </w:r>
      <w:r w:rsidRPr="171A1B65" w:rsidR="4A2D0A7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additional</w:t>
      </w:r>
      <w:r w:rsidRPr="171A1B65" w:rsidR="4A2D0A7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theory </w:t>
      </w:r>
      <w:r w:rsidRPr="171A1B65" w:rsidR="14D8448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that can be linked to the case of Joanna Dennehy</w:t>
      </w:r>
      <w:r w:rsidRPr="171A1B65" w:rsidR="4411116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is social learning</w:t>
      </w:r>
      <w:r w:rsidRPr="171A1B65" w:rsidR="46F554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theory. Sammons and </w:t>
      </w:r>
      <w:r w:rsidRPr="171A1B65" w:rsidR="46F554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Putwain</w:t>
      </w:r>
      <w:r w:rsidRPr="171A1B65" w:rsidR="46F554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2018, p.52) stated that Bandura, leading criminol</w:t>
      </w:r>
      <w:r w:rsidRPr="171A1B65" w:rsidR="470DD56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</w:t>
      </w:r>
      <w:r w:rsidRPr="171A1B65" w:rsidR="46F5547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gist in social </w:t>
      </w:r>
      <w:r w:rsidRPr="171A1B65" w:rsidR="449493F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learning th</w:t>
      </w:r>
      <w:r w:rsidRPr="171A1B65" w:rsidR="4605352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eory, claimed that behaviour is learned from other people who act as role models</w:t>
      </w:r>
      <w:r w:rsidRPr="171A1B65" w:rsidR="7F67E6D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and that by paying attention to their idol's behaviour, the spectator</w:t>
      </w:r>
      <w:r w:rsidRPr="171A1B65" w:rsidR="37B6413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can embody that behaviour, creating a mental representation of that behaviour, potentially leading to imitation.</w:t>
      </w:r>
      <w:r w:rsidRPr="171A1B65" w:rsidR="407558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Joanna Dennehy was in and out of juvenile centres and prisons, so may have </w:t>
      </w:r>
      <w:r w:rsidRPr="171A1B65" w:rsidR="407558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picked up on</w:t>
      </w:r>
      <w:r w:rsidRPr="171A1B65" w:rsidR="407558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imitated certain behaviours learned in those facilities,</w:t>
      </w:r>
      <w:r w:rsidRPr="171A1B65" w:rsidR="6768AD3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eventually</w:t>
      </w:r>
      <w:r w:rsidRPr="171A1B65" w:rsidR="407558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71A1B65" w:rsidR="086B6CA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escalating</w:t>
      </w:r>
      <w:r w:rsidRPr="171A1B65" w:rsidR="407558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71A1B65" w:rsidR="407558B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to her killing spree.</w:t>
      </w:r>
      <w:r w:rsidRPr="171A1B65" w:rsidR="01E1EC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71A1B65" w:rsidR="317CEDE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Baldwin and Baldwin (1981)</w:t>
      </w:r>
      <w:r w:rsidRPr="171A1B65" w:rsidR="0B35F6B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built on the work of Bandura</w:t>
      </w:r>
      <w:r w:rsidRPr="171A1B65" w:rsidR="1F5451F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said that if the observer respected the role model, they are more inclined to imitate the modelled behaviour</w:t>
      </w:r>
      <w:r w:rsidRPr="171A1B65" w:rsidR="672564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; </w:t>
      </w:r>
      <w:r w:rsidRPr="171A1B65" w:rsidR="4C329DE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Akers</w:t>
      </w:r>
      <w:r w:rsidRPr="171A1B65" w:rsidR="6725644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provided the example that a person’s choice to take part in crime and deviance after </w:t>
      </w:r>
      <w:r w:rsidRPr="171A1B65" w:rsidR="512D369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watching a violent or aggressive television show demonstrates the </w:t>
      </w:r>
      <w:r w:rsidRPr="171A1B65" w:rsidR="27022E6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fundamental social context in which imitation and idolisation of role models can happen (</w:t>
      </w:r>
      <w:r w:rsidRPr="171A1B65" w:rsidR="368658E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Akers and Jennings, 2009, p.328). This is </w:t>
      </w:r>
      <w:r w:rsidRPr="171A1B65" w:rsidR="4EF770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especially important in Joanna Dennehy’s case as</w:t>
      </w:r>
      <w:r w:rsidRPr="171A1B65" w:rsidR="05D699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according to BBC News (2014), jurors during Joanna Dennehy’s trial were informed that Dennehy equated herself and her part</w:t>
      </w:r>
      <w:r w:rsidRPr="171A1B65" w:rsidR="08C5104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ner at the time to the infamous ‘Bonnie and Clyde’, proving that imitation and idolisation of role models can enforce learned behaviour into the watcher</w:t>
      </w:r>
      <w:r w:rsidRPr="171A1B65" w:rsidR="002EA8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potentially leading to crime.</w:t>
      </w:r>
    </w:p>
    <w:p w:rsidR="002EA8B2" w:rsidP="171A1B65" w:rsidRDefault="002EA8B2" w14:paraId="34BFBE45" w14:textId="012220F1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71A1B65" w:rsidR="002EA8B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One more theory that could be attached to Joanna Dennehy’s case comes from postmodernist thinking, specifically from Levin and McDevitt (1993)</w:t>
      </w:r>
      <w:r w:rsidRPr="171A1B65" w:rsidR="725CAC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. Levin and McDevitt </w:t>
      </w:r>
      <w:r w:rsidRPr="171A1B65" w:rsidR="725CAC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identified</w:t>
      </w:r>
      <w:r w:rsidRPr="171A1B65" w:rsidR="725CAC8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, using typology, three primary motivations of crime, one being simply committing crime for the</w:t>
      </w:r>
      <w:r w:rsidRPr="171A1B65" w:rsidR="0EEB36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thrill of it (McDevitt, Levin and Bennett, 2002). They </w:t>
      </w:r>
      <w:r w:rsidRPr="171A1B65" w:rsidR="0EEB36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stated</w:t>
      </w:r>
      <w:r w:rsidRPr="171A1B65" w:rsidR="0EEB3622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that in some cases, there are no concrete </w:t>
      </w:r>
      <w:r w:rsidRPr="171A1B65" w:rsidR="5794A52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reasons as to why someone would commit a crime such as murder, and that some offenders just kill for the excitement and the amusement</w:t>
      </w:r>
      <w:r w:rsidRPr="171A1B65" w:rsidR="3B1E3A2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. This could certainly be the instance for Jo</w:t>
      </w:r>
      <w:r w:rsidRPr="171A1B65" w:rsidR="62E7F9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anna Dennehy, </w:t>
      </w:r>
      <w:bookmarkStart w:name="_Int_VbHuUDdP" w:id="1354684569"/>
      <w:r w:rsidRPr="171A1B65" w:rsidR="2B29EEA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perhaps</w:t>
      </w:r>
      <w:bookmarkStart w:name="_Int_EOT4fzim" w:id="132467486"/>
      <w:r w:rsidRPr="171A1B65" w:rsidR="62E7F9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Dennehy</w:t>
      </w:r>
      <w:bookmarkEnd w:id="132467486"/>
      <w:bookmarkEnd w:id="1354684569"/>
      <w:r w:rsidRPr="171A1B65" w:rsidR="62E7F9D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was just seeking a stimulating sensation.</w:t>
      </w:r>
    </w:p>
    <w:p w:rsidR="22C0F1E4" w:rsidP="171A1B65" w:rsidRDefault="22C0F1E4" w14:paraId="0CEAF1FD" w14:textId="344FCD11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1"/>
          <w:bCs w:val="1"/>
          <w:sz w:val="24"/>
          <w:szCs w:val="24"/>
          <w:u w:val="single"/>
        </w:rPr>
      </w:pPr>
      <w:r w:rsidRPr="171A1B65" w:rsidR="22C0F1E4">
        <w:rPr>
          <w:rFonts w:ascii="Arial" w:hAnsi="Arial" w:eastAsia="Arial" w:cs="Arial"/>
          <w:b w:val="1"/>
          <w:bCs w:val="1"/>
          <w:sz w:val="24"/>
          <w:szCs w:val="24"/>
          <w:u w:val="single"/>
        </w:rPr>
        <w:t>Conclusion</w:t>
      </w:r>
    </w:p>
    <w:p w:rsidR="091B783B" w:rsidP="171A1B65" w:rsidRDefault="091B783B" w14:paraId="6C4A601F" w14:textId="70EF369C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  <w:r w:rsidRPr="171A1B65" w:rsidR="091B78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question whether Joanna Dennehy was born criminal or not can </w:t>
      </w:r>
      <w:bookmarkStart w:name="_Int_iry1sbqL" w:id="878902505"/>
      <w:r w:rsidRPr="171A1B65" w:rsidR="2E186CC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essentially</w:t>
      </w:r>
      <w:r w:rsidRPr="171A1B65" w:rsidR="091B78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be</w:t>
      </w:r>
      <w:bookmarkEnd w:id="878902505"/>
      <w:r w:rsidRPr="171A1B65" w:rsidR="091B783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discussed through the nature versus nurture debate. </w:t>
      </w:r>
      <w:r w:rsidRPr="171A1B65" w:rsidR="7699B726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 nature stance of the debate states that humans are what they are at birth and that genetics determine </w:t>
      </w:r>
      <w:r w:rsidRPr="171A1B65" w:rsidR="6E3B3D5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behavioural attributes and </w:t>
      </w:r>
      <w:r w:rsidRPr="171A1B65" w:rsidR="4696CE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mental capabilities, whereas the nurture side of the debate states that personal encounters and life experiences shape what a person </w:t>
      </w:r>
      <w:r w:rsidRPr="171A1B65" w:rsidR="068733D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becomes,</w:t>
      </w:r>
      <w:r w:rsidRPr="171A1B65" w:rsidR="4696CE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it depends on the environment</w:t>
      </w:r>
      <w:r w:rsidRPr="171A1B65" w:rsidR="265A4A2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in which a person</w:t>
      </w:r>
      <w:r w:rsidRPr="171A1B65" w:rsidR="4696CEFF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</w:t>
      </w:r>
      <w:r w:rsidRPr="171A1B65" w:rsidR="1BEBA559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is in contact with </w:t>
      </w:r>
      <w:r w:rsidRPr="171A1B65" w:rsidR="0A6D23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and </w:t>
      </w:r>
      <w:r w:rsidRPr="171A1B65" w:rsidR="66590E6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their </w:t>
      </w:r>
      <w:r w:rsidRPr="171A1B65" w:rsidR="0A6D237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upbringing </w:t>
      </w:r>
      <w:r w:rsidRPr="171A1B65" w:rsidR="71BF3C7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(Fairholm, 2012, pp. 85-86). Whilst it could certai</w:t>
      </w:r>
      <w:r w:rsidRPr="171A1B65" w:rsidR="108D4CF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nly be argued that Joanna Denn</w:t>
      </w:r>
      <w:r w:rsidRPr="171A1B65" w:rsidR="267617A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ehy was born criminal, due to her psychology</w:t>
      </w:r>
      <w:r w:rsidRPr="171A1B65" w:rsidR="4C7BA1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the way in which Dennehy’s brain is wired, </w:t>
      </w:r>
      <w:bookmarkStart w:name="_Int_S4MjAARB" w:id="243095133"/>
      <w:r w:rsidRPr="171A1B65" w:rsidR="4C7BA1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ultimately it</w:t>
      </w:r>
      <w:bookmarkEnd w:id="243095133"/>
      <w:r w:rsidRPr="171A1B65" w:rsidR="4C7BA1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was her environment that caus</w:t>
      </w:r>
      <w:r w:rsidRPr="171A1B65" w:rsidR="35532D9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e</w:t>
      </w:r>
      <w:r w:rsidRPr="171A1B65" w:rsidR="4C7BA1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d her to deviate from societal norms</w:t>
      </w:r>
      <w:r w:rsidRPr="171A1B65" w:rsidR="54FB838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values</w:t>
      </w:r>
      <w:r w:rsidRPr="171A1B65" w:rsidR="4C7BA1A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commit those murd</w:t>
      </w:r>
      <w:r w:rsidRPr="171A1B65" w:rsidR="10A47C4C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ers. From alcohol and drug abuse, to </w:t>
      </w:r>
      <w:r w:rsidRPr="171A1B65" w:rsidR="5BFD76CE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socialising with petty criminals, Joanna Dennehy acted the way she did due to social and environmental factors</w:t>
      </w:r>
      <w:r w:rsidRPr="171A1B65" w:rsidR="52ACC3EB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throughout her life.</w:t>
      </w:r>
    </w:p>
    <w:p w:rsidR="171A1B65" w:rsidP="171A1B65" w:rsidRDefault="171A1B65" w14:paraId="6FDF09D9" w14:textId="3A786DD2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71A1B65" w:rsidP="171A1B65" w:rsidRDefault="171A1B65" w14:paraId="6FCBF9D8" w14:textId="7F399A1F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71A1B65" w:rsidP="171A1B65" w:rsidRDefault="171A1B65" w14:paraId="434B63D8" w14:textId="78ECB5A6">
      <w:pPr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171A1B65" w:rsidP="171A1B65" w:rsidRDefault="171A1B65" w14:paraId="7A8F8C53" w14:textId="3DA14ACD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sz w:val="24"/>
          <w:szCs w:val="24"/>
          <w:u w:val="none"/>
        </w:rPr>
      </w:pPr>
    </w:p>
    <w:p w:rsidR="099AAC48" w:rsidP="171A1B65" w:rsidRDefault="099AAC48" w14:paraId="09A6B84E" w14:textId="34FC5F84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1"/>
          <w:bCs w:val="1"/>
          <w:sz w:val="36"/>
          <w:szCs w:val="36"/>
          <w:u w:val="single"/>
        </w:rPr>
      </w:pPr>
      <w:r w:rsidRPr="171A1B65" w:rsidR="099AAC48">
        <w:rPr>
          <w:rFonts w:ascii="Arial" w:hAnsi="Arial" w:eastAsia="Arial" w:cs="Arial"/>
          <w:b w:val="1"/>
          <w:bCs w:val="1"/>
          <w:sz w:val="36"/>
          <w:szCs w:val="36"/>
          <w:u w:val="single"/>
        </w:rPr>
        <w:t>Reference List</w:t>
      </w:r>
    </w:p>
    <w:p w:rsidR="73E9A6DA" w:rsidP="171A1B65" w:rsidRDefault="73E9A6DA" w14:paraId="69B0B95A" w14:textId="77250979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73E9A6DA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Akers, R.L. and Jennings, W.G. (2009) ‘Social Learning Theory’, in Akers, R.L.</w:t>
      </w:r>
      <w:r w:rsidRPr="171A1B65" w:rsidR="22A355AD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and Jennings, W.G. (eds) </w:t>
      </w:r>
      <w:r w:rsidRPr="171A1B65" w:rsidR="22A355AD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21</w:t>
      </w:r>
      <w:r w:rsidRPr="171A1B65" w:rsidR="22A355AD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  <w:vertAlign w:val="superscript"/>
        </w:rPr>
        <w:t>st</w:t>
      </w:r>
      <w:r w:rsidRPr="171A1B65" w:rsidR="22A355AD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Century Criminology: A Reference Handbook. </w:t>
      </w:r>
      <w:r w:rsidRPr="171A1B65" w:rsidR="22A355A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New York: SAGE Publications, pp. 32</w:t>
      </w:r>
      <w:r w:rsidRPr="171A1B65" w:rsidR="46BCCF5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3-331.</w:t>
      </w:r>
    </w:p>
    <w:p w:rsidR="46BCCF5D" w:rsidP="171A1B65" w:rsidRDefault="46BCCF5D" w14:paraId="0F3636B4" w14:textId="3529B26A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46BCCF5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BBC News (2014) ‘Peterborough murders: Joanna Dennehy driven by a thirst ‘for blood’’, </w:t>
      </w:r>
      <w:r w:rsidRPr="171A1B65" w:rsidR="46BCCF5D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BBC News, </w:t>
      </w:r>
      <w:r w:rsidRPr="171A1B65" w:rsidR="46BCCF5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21 January. Available at: </w:t>
      </w:r>
      <w:hyperlink r:id="Re7d63848082f466a">
        <w:r w:rsidRPr="171A1B65" w:rsidR="2BA3C03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https://www.bbc.co.uk/news/uk-england-cambridgeshire-25825565</w:t>
        </w:r>
      </w:hyperlink>
      <w:r w:rsidRPr="171A1B65" w:rsidR="2BA3C03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7 January 2025).</w:t>
      </w:r>
    </w:p>
    <w:p w:rsidR="3438FF95" w:rsidP="171A1B65" w:rsidRDefault="3438FF95" w14:paraId="77B9A7CB" w14:textId="610B232F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3438FF9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Cawley, L. (2014) ‘Joanna Dennehy</w:t>
      </w:r>
      <w:r w:rsidRPr="171A1B65" w:rsidR="3DF9B420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: The woman who murdered men ‘for fun’’, </w:t>
      </w:r>
      <w:r w:rsidRPr="171A1B65" w:rsidR="3DF9B42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BBC News, </w:t>
      </w:r>
      <w:r w:rsidRPr="171A1B65" w:rsidR="3DF9B42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12 February. Available at: </w:t>
      </w:r>
      <w:hyperlink r:id="Re28633c143fc41e0">
        <w:r w:rsidRPr="171A1B65" w:rsidR="3DF9B420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https://www.bbc.co.uk/news/uk-england-25669206</w:t>
        </w:r>
      </w:hyperlink>
      <w:r w:rsidRPr="171A1B65" w:rsidR="3DF9B42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</w:t>
      </w:r>
      <w:r w:rsidRPr="171A1B65" w:rsidR="5AEEF6F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ccessed: 7 </w:t>
      </w:r>
      <w:r w:rsidRPr="171A1B65" w:rsidR="5AEEF6F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January</w:t>
      </w:r>
      <w:r w:rsidRPr="171A1B65" w:rsidR="5AEEF6F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2025).</w:t>
      </w:r>
    </w:p>
    <w:p w:rsidR="4B8672C5" w:rsidP="171A1B65" w:rsidRDefault="4B8672C5" w14:paraId="4AED8DC3" w14:textId="5D84B35C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4B8672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Cawley, L. and Devlin, L. (2014) ‘Joann</w:t>
      </w:r>
      <w:r w:rsidRPr="171A1B65" w:rsidR="633AB451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>a</w:t>
      </w:r>
      <w:r w:rsidRPr="171A1B65" w:rsidR="4B8672C5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 Dennehy’s sister Maria on t</w:t>
      </w:r>
      <w:r w:rsidRPr="171A1B65" w:rsidR="2AFC9264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riple killer’s </w:t>
      </w:r>
      <w:r w:rsidRPr="171A1B65" w:rsidR="3D787D43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childhood’, </w:t>
      </w:r>
      <w:r w:rsidRPr="171A1B65" w:rsidR="3D787D43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BBC News, </w:t>
      </w:r>
      <w:r w:rsidRPr="171A1B65" w:rsidR="3D787D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12 February. Available at: </w:t>
      </w:r>
      <w:hyperlink r:id="Rd8a05460db6f426a">
        <w:r w:rsidRPr="171A1B65" w:rsidR="57815D4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https://www.bbc.co.uk/news/uk-england-25876050</w:t>
        </w:r>
      </w:hyperlink>
      <w:r w:rsidRPr="171A1B65" w:rsidR="57815D4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4 January 2025).</w:t>
      </w:r>
    </w:p>
    <w:p w:rsidR="099AAC48" w:rsidP="171A1B65" w:rsidRDefault="099AAC48" w14:paraId="354EB271" w14:textId="3974428B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099AAC48">
        <w:rPr>
          <w:rFonts w:ascii="Arial" w:hAnsi="Arial" w:eastAsia="Arial" w:cs="Arial"/>
          <w:b w:val="0"/>
          <w:bCs w:val="0"/>
          <w:sz w:val="24"/>
          <w:szCs w:val="24"/>
          <w:u w:val="none"/>
        </w:rPr>
        <w:t xml:space="preserve">Crime and Investigation UK (2024) </w:t>
      </w:r>
      <w:r w:rsidRPr="171A1B65" w:rsidR="099AAC4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Joanna Dennehy</w:t>
      </w:r>
      <w:r w:rsidRPr="171A1B65" w:rsidR="4FD169C3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: Biography</w:t>
      </w:r>
      <w:r w:rsidRPr="171A1B65" w:rsidR="099AAC4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. </w:t>
      </w:r>
      <w:r w:rsidRPr="171A1B65" w:rsidR="099AAC4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1739b7f3bf644aaf">
        <w:r w:rsidRPr="171A1B65" w:rsidR="2CD74227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https://www.crimeandinvestigation.co.uk/crime-files/joanne-dennehy/biography</w:t>
        </w:r>
      </w:hyperlink>
      <w:r w:rsidRPr="171A1B65" w:rsidR="2CD7422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</w:t>
      </w:r>
      <w:r w:rsidRPr="171A1B65" w:rsidR="0E3BB72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6 December 2024).</w:t>
      </w:r>
    </w:p>
    <w:p w:rsidR="4D105375" w:rsidP="171A1B65" w:rsidRDefault="4D105375" w14:paraId="3A5BC6FB" w14:textId="0E9E5360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4D10537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Darke, S. (2009) ‘The toxicology of homicide offenders and victims: A review’, </w:t>
      </w:r>
      <w:r w:rsidRPr="171A1B65" w:rsidR="4D105375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Drug and Alcohol Review, </w:t>
      </w:r>
      <w:r w:rsidRPr="171A1B65" w:rsidR="4D10537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29(2), pp. 202-215. Available </w:t>
      </w:r>
      <w:r w:rsidRPr="171A1B65" w:rsidR="61AB064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at: </w:t>
      </w:r>
      <w:hyperlink r:id="R9b59a885ea874a0c">
        <w:r w:rsidRPr="171A1B65" w:rsidR="61AB064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https://research-ebsco-com.ezproxy.uwtsd.ac.uk/c/onvpsy/viewer/pdf/dskqvu3mpv?route=details</w:t>
        </w:r>
      </w:hyperlink>
      <w:r w:rsidRPr="171A1B65" w:rsidR="61AB064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348B83BA" w:rsidP="171A1B65" w:rsidRDefault="348B83BA" w14:paraId="075DC57C" w14:textId="1E5C2A38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348B83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DeYoung, C.G. and Blain, S.D. (2020) ‘Personality Neuroscience’, in Corr, P.J. and Matthews, G. (eds)</w:t>
      </w:r>
      <w:r w:rsidRPr="171A1B65" w:rsidR="23FEB25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71A1B65" w:rsidR="23FEB254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The Cambridge Handbook of Personality Psychology. </w:t>
      </w:r>
      <w:r w:rsidRPr="171A1B65" w:rsidR="23FEB25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Cambridge: Cambridge University Press</w:t>
      </w:r>
      <w:r w:rsidRPr="171A1B65" w:rsidR="7A362CE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, p</w:t>
      </w:r>
      <w:r w:rsidRPr="171A1B65" w:rsidR="23FEB254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p. 221-292.</w:t>
      </w:r>
    </w:p>
    <w:p w:rsidR="07FEAE8B" w:rsidP="171A1B65" w:rsidRDefault="07FEAE8B" w14:paraId="6A0770E3" w14:textId="536ADF2A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07FEAE8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Fairholm, I. (2012) </w:t>
      </w:r>
      <w:r w:rsidRPr="171A1B65" w:rsidR="07FEAE8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Issues, Debates and Approaches in Psychology. </w:t>
      </w:r>
      <w:r w:rsidRPr="171A1B65" w:rsidR="07FEAE8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London: Bloomsbury Publishin</w:t>
      </w:r>
      <w:r w:rsidRPr="171A1B65" w:rsidR="2324D9D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g Plc.</w:t>
      </w:r>
    </w:p>
    <w:p w:rsidR="171A1B65" w:rsidP="171A1B65" w:rsidRDefault="171A1B65" w14:paraId="3EBB804C" w14:textId="516EA588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171A1B65" w:rsidP="171A1B65" w:rsidRDefault="171A1B65" w14:paraId="1E778952" w14:textId="0F1C692C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3D1658F7" w:rsidP="171A1B65" w:rsidRDefault="3D1658F7" w14:paraId="148007CB" w14:textId="48E404E0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3D1658F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Furnham, A., </w:t>
      </w:r>
      <w:r w:rsidRPr="171A1B65" w:rsidR="3D1658F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Eysenk</w:t>
      </w:r>
      <w:r w:rsidRPr="171A1B65" w:rsidR="3D1658F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, S.B.G. and </w:t>
      </w:r>
      <w:r w:rsidRPr="171A1B65" w:rsidR="3D1658F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Saklofske</w:t>
      </w:r>
      <w:r w:rsidRPr="171A1B65" w:rsidR="3D1658F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, D.H. (2008) ‘The </w:t>
      </w:r>
      <w:r w:rsidRPr="171A1B65" w:rsidR="3D1658F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Eysenk</w:t>
      </w:r>
      <w:r w:rsidRPr="171A1B65" w:rsidR="3D1658F7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Personality Measures: Fifty Years of Scale </w:t>
      </w:r>
      <w:r w:rsidRPr="171A1B65" w:rsidR="176B945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Development’, in Boyle, G.J., Matthews, G. and </w:t>
      </w:r>
      <w:r w:rsidRPr="171A1B65" w:rsidR="176B945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Saklofske</w:t>
      </w:r>
      <w:r w:rsidRPr="171A1B65" w:rsidR="176B9452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, D.H. (eds) </w:t>
      </w:r>
      <w:r w:rsidRPr="171A1B65" w:rsidR="176B9452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The SAGE </w:t>
      </w:r>
      <w:r w:rsidRPr="171A1B65" w:rsidR="3252D86C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h</w:t>
      </w:r>
      <w:r w:rsidRPr="171A1B65" w:rsidR="176B9452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andbook</w:t>
      </w:r>
      <w:r w:rsidRPr="171A1B65" w:rsidR="41599CF1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of personality theory and assessment. Vol 2, Personality measurement and testing</w:t>
      </w:r>
      <w:r w:rsidRPr="171A1B65" w:rsidR="0DA4378F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. </w:t>
      </w:r>
      <w:r w:rsidRPr="171A1B65" w:rsidR="0DA4378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London: SAGE Publications, pp.199-218.</w:t>
      </w:r>
    </w:p>
    <w:p w:rsidR="59DAD388" w:rsidP="171A1B65" w:rsidRDefault="59DAD388" w14:paraId="577C31A3" w14:textId="2BC4CBCE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59DAD38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Gurian, E.A. (2009) ‘Female Serial Murderers: Directions for Future Research on a Hidden Population’, </w:t>
      </w:r>
      <w:r w:rsidRPr="171A1B65" w:rsidR="59DAD38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International Journal of Offender T</w:t>
      </w:r>
      <w:r w:rsidRPr="171A1B65" w:rsidR="29A7997A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herapy and Comparative Criminology</w:t>
      </w:r>
      <w:r w:rsidRPr="171A1B65" w:rsidR="636262CE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,</w:t>
      </w:r>
      <w:r w:rsidRPr="171A1B65" w:rsidR="29A7997A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171A1B65" w:rsidR="29A799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55(1), pp.</w:t>
      </w:r>
      <w:r w:rsidRPr="171A1B65" w:rsidR="3A433BC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71A1B65" w:rsidR="29A799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27-42. Available at: </w:t>
      </w:r>
      <w:hyperlink r:id="R2077dfe13b5e4a4d">
        <w:r w:rsidRPr="171A1B65" w:rsidR="38F510B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https://journals.sagepub.com/doi/10.1177/0306624X09352451</w:t>
        </w:r>
      </w:hyperlink>
      <w:r w:rsidRPr="171A1B65" w:rsidR="38F510B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05DBBB7B" w:rsidP="171A1B65" w:rsidRDefault="05DBBB7B" w14:paraId="252BC321" w14:textId="37FF7940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05DBBB7B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Heidensohn, F.M. (1991) ‘Women as Perpetrators and Victims of Crime’, </w:t>
      </w:r>
      <w:r w:rsidRPr="171A1B65" w:rsidR="05DBBB7B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British Journal of Psychiatry, </w:t>
      </w:r>
      <w:r w:rsidRPr="171A1B65" w:rsidR="2B59A57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158(S10), pp. 50-54. Available at: </w:t>
      </w:r>
      <w:hyperlink r:id="R6d22422679294a52">
        <w:r w:rsidRPr="171A1B65" w:rsidR="1F55CDD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https://doi.org/10.1192/S000712500029199X</w:t>
        </w:r>
      </w:hyperlink>
      <w:r w:rsidRPr="171A1B65" w:rsidR="1F55CDD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3847EB80" w:rsidP="171A1B65" w:rsidRDefault="3847EB80" w14:paraId="1C6B5A88" w14:textId="33848726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3847EB80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‘Joanna Dennehy’ (2021) </w:t>
      </w:r>
      <w:r w:rsidRPr="171A1B65" w:rsidR="3847EB8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Donal </w:t>
      </w:r>
      <w:r w:rsidRPr="171A1B65" w:rsidR="01554253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MacIntyre’s</w:t>
      </w:r>
      <w:r w:rsidRPr="171A1B65" w:rsidR="01554253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Released to Kill, </w:t>
      </w:r>
      <w:r w:rsidRPr="171A1B65" w:rsidR="0155425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series 1, episode 3. True Crime UK, 17 November. Available at: </w:t>
      </w:r>
      <w:r w:rsidRPr="171A1B65" w:rsidR="5EBF803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ITVX. (Accessed: 4 January 2025).</w:t>
      </w:r>
    </w:p>
    <w:p w:rsidR="38EB29BA" w:rsidP="171A1B65" w:rsidRDefault="38EB29BA" w14:paraId="7144B455" w14:textId="18C16A7D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38EB29B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Kenny, E. (2023) </w:t>
      </w:r>
      <w:r w:rsidRPr="171A1B65" w:rsidR="04676926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A Woman’s Wrath: Decoding Joanna Dennehy’s Murderous Spree. </w:t>
      </w:r>
      <w:r w:rsidRPr="171A1B65" w:rsidR="0467692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Available at: </w:t>
      </w:r>
      <w:hyperlink r:id="R793d99420c27433b">
        <w:r w:rsidRPr="171A1B65" w:rsidR="04676926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https://www.youtube.com/watch?v=B9WKQ4mG5UM</w:t>
        </w:r>
      </w:hyperlink>
      <w:r w:rsidRPr="171A1B65" w:rsidR="0467692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71A1B65" w:rsidR="262F888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(Accessed: 4 January 2025).</w:t>
      </w:r>
    </w:p>
    <w:p w:rsidR="5EE9B01C" w:rsidP="171A1B65" w:rsidRDefault="5EE9B01C" w14:paraId="02C9B979" w14:textId="6667081F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5EE9B01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McDevitt, J., Levin, J. and Bennett, S. (2002) ‘Hate Crime Offenders: An </w:t>
      </w:r>
      <w:r w:rsidRPr="171A1B65" w:rsidR="75C077A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Expanded Typology’, </w:t>
      </w:r>
      <w:r w:rsidRPr="171A1B65" w:rsidR="75C077A1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Journal of Social Issues, </w:t>
      </w:r>
      <w:r w:rsidRPr="171A1B65" w:rsidR="75C077A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58(2), pp. 303-</w:t>
      </w:r>
      <w:r w:rsidRPr="171A1B65" w:rsidR="7DF74B2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317. Available at: </w:t>
      </w:r>
      <w:hyperlink r:id="Rc581b03dea734e5a">
        <w:r w:rsidRPr="171A1B65" w:rsidR="7DF74B29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https://research-ebsco-com.ezproxy.uwtsd.ac.uk/c/onvpsy/viewer/pdf/uh7nsgd4cr?route=details</w:t>
        </w:r>
      </w:hyperlink>
      <w:r w:rsidRPr="171A1B65" w:rsidR="7DF74B29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3811227A" w:rsidP="171A1B65" w:rsidRDefault="3811227A" w14:paraId="5DD00979" w14:textId="6BEC5029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381122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Newburn, T. (2017) </w:t>
      </w:r>
      <w:r w:rsidRPr="171A1B65" w:rsidR="3811227A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Criminology. </w:t>
      </w:r>
      <w:r w:rsidRPr="171A1B65" w:rsidR="381122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3</w:t>
      </w:r>
      <w:r w:rsidRPr="171A1B65" w:rsidR="381122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  <w:vertAlign w:val="superscript"/>
        </w:rPr>
        <w:t>rd</w:t>
      </w:r>
      <w:r w:rsidRPr="171A1B65" w:rsidR="381122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71A1B65" w:rsidR="381122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edn</w:t>
      </w:r>
      <w:r w:rsidRPr="171A1B65" w:rsidR="3811227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. London: Routledge.</w:t>
      </w:r>
    </w:p>
    <w:p w:rsidR="01A8F2BD" w:rsidP="171A1B65" w:rsidRDefault="01A8F2BD" w14:paraId="67538968" w14:textId="1589561C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01A8F2B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Ogle, R.S., Maier-</w:t>
      </w:r>
      <w:r w:rsidRPr="171A1B65" w:rsidR="01A8F2B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Katkin</w:t>
      </w:r>
      <w:r w:rsidRPr="171A1B65" w:rsidR="01A8F2B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, D. and Bernard, T.J. (1995) ‘A theory of homicidal behaviour among wo</w:t>
      </w:r>
      <w:r w:rsidRPr="171A1B65" w:rsidR="63FFA81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men’, </w:t>
      </w:r>
      <w:r w:rsidRPr="171A1B65" w:rsidR="63FFA81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Criminology. </w:t>
      </w:r>
      <w:r w:rsidRPr="171A1B65" w:rsidR="63FFA81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33(2). 173. Available at:</w:t>
      </w:r>
      <w:r w:rsidRPr="171A1B65" w:rsidR="347DDD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hyperlink r:id="R64d6568368194e0d">
        <w:r w:rsidRPr="171A1B65" w:rsidR="347DDD4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https://www.proquest.com/docview/220689427/854786CE34FE43B8PQ/8?accountid=130472&amp;sourcetype=Scholarly%20Journals</w:t>
        </w:r>
      </w:hyperlink>
      <w:r w:rsidRPr="171A1B65" w:rsidR="347DDD4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(Accessed: 7 January 2025)</w:t>
      </w:r>
      <w:r w:rsidRPr="171A1B65" w:rsidR="0EA839EA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.</w:t>
      </w:r>
    </w:p>
    <w:p w:rsidR="0C9F25D1" w:rsidP="171A1B65" w:rsidRDefault="0C9F25D1" w14:paraId="44EFE6B2" w14:textId="3F86D639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0C9F25D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Sammons, A. and </w:t>
      </w:r>
      <w:r w:rsidRPr="171A1B65" w:rsidR="0C9F25D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Putwain</w:t>
      </w:r>
      <w:r w:rsidRPr="171A1B65" w:rsidR="0C9F25D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, D. (2018) </w:t>
      </w:r>
      <w:r w:rsidRPr="171A1B65" w:rsidR="0C9F25D1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Psychology and Crime. 2</w:t>
      </w:r>
      <w:r w:rsidRPr="171A1B65" w:rsidR="740D0AAC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  <w:vertAlign w:val="superscript"/>
        </w:rPr>
        <w:t>nd</w:t>
      </w:r>
      <w:r w:rsidRPr="171A1B65" w:rsidR="0C9F25D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  <w:r w:rsidRPr="171A1B65" w:rsidR="0C9F25D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edn</w:t>
      </w:r>
      <w:r w:rsidRPr="171A1B65" w:rsidR="0C9F25D1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. London: </w:t>
      </w:r>
      <w:r w:rsidRPr="171A1B65" w:rsidR="377D941C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Routledge.</w:t>
      </w:r>
    </w:p>
    <w:p w:rsidR="171A1B65" w:rsidP="171A1B65" w:rsidRDefault="171A1B65" w14:paraId="29A5D3AA" w14:textId="4BD2F9B5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p w:rsidR="4E558E2F" w:rsidP="171A1B65" w:rsidRDefault="4E558E2F" w14:paraId="16585466" w14:textId="33204A83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4E558E2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Savran, D. (1998) ‘The sadomasochist in the closet’, </w:t>
      </w:r>
      <w:r w:rsidRPr="171A1B65" w:rsidR="4E558E2F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Contemporary Theatre Review</w:t>
      </w:r>
      <w:r w:rsidRPr="171A1B65" w:rsidR="7CAE6187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,</w:t>
      </w:r>
      <w:r w:rsidRPr="171A1B65" w:rsidR="4E558E2F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171A1B65" w:rsidR="4E558E2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8(3)</w:t>
      </w:r>
      <w:r w:rsidRPr="171A1B65" w:rsidR="7F5E844F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, pp. 79-91. Available at: </w:t>
      </w:r>
      <w:hyperlink r:id="R18cc03e937b34ca8">
        <w:r w:rsidRPr="171A1B65" w:rsidR="6AA17813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https://research-ebsco-com.ezproxy.uwtsd.ac.uk/c/onvpsy/viewer/pdf/avhrstbenr?route=details&amp;auth-callid=cda29f10-b742-4391-8fa8-889794376539</w:t>
        </w:r>
      </w:hyperlink>
      <w:r w:rsidRPr="171A1B65" w:rsidR="6AA17813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6807E3C6" w:rsidP="171A1B65" w:rsidRDefault="6807E3C6" w14:paraId="0D152B15" w14:textId="0D6897B5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  <w:r w:rsidRPr="171A1B65" w:rsidR="6807E3C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Skott, S., Beauregard, E. and Darjee, R. (2018) ‘Female </w:t>
      </w:r>
      <w:r w:rsidRPr="171A1B65" w:rsidR="4986544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Sexual Homicide Offenders: A Descriptive and Comparative Study’, </w:t>
      </w:r>
      <w:r w:rsidRPr="171A1B65" w:rsidR="4986544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Journal of Forensic Sciences</w:t>
      </w:r>
      <w:r w:rsidRPr="171A1B65" w:rsidR="585AF791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>,</w:t>
      </w:r>
      <w:r w:rsidRPr="171A1B65" w:rsidR="49865448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  <w:u w:val="none"/>
        </w:rPr>
        <w:t xml:space="preserve"> </w:t>
      </w:r>
      <w:r w:rsidRPr="171A1B65" w:rsidR="4986544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>64(1), pp. 154-</w:t>
      </w:r>
      <w:r w:rsidRPr="171A1B65" w:rsidR="3E24BB76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162. Available at: </w:t>
      </w:r>
      <w:hyperlink r:id="R7973f2b02e3b45c8">
        <w:r w:rsidRPr="171A1B65" w:rsidR="087DBBDE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https://onlinelibrary.wiley.com/doi/abs/10.1111/1556-4029.13807</w:t>
        </w:r>
      </w:hyperlink>
      <w:r w:rsidRPr="171A1B65" w:rsidR="087DBBDE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  <w:t xml:space="preserve"> </w:t>
      </w:r>
    </w:p>
    <w:p w:rsidR="171A1B65" w:rsidP="171A1B65" w:rsidRDefault="171A1B65" w14:paraId="2F42025F" w14:textId="2FC94F0F">
      <w:pPr>
        <w:pStyle w:val="Normal"/>
        <w:spacing w:before="0" w:beforeAutospacing="off" w:after="16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  <w:u w:val="none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13e81bf2990f4ca8"/>
      <w:footerReference w:type="default" r:id="R8247759ed3f341d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71A1B65" w:rsidTr="171A1B65" w14:paraId="018F0C63">
      <w:trPr>
        <w:trHeight w:val="300"/>
      </w:trPr>
      <w:tc>
        <w:tcPr>
          <w:tcW w:w="3120" w:type="dxa"/>
          <w:tcMar/>
        </w:tcPr>
        <w:p w:rsidR="171A1B65" w:rsidP="171A1B65" w:rsidRDefault="171A1B65" w14:paraId="567D26BF" w14:textId="14BE7C87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71A1B65" w:rsidP="171A1B65" w:rsidRDefault="171A1B65" w14:paraId="27D70DF1" w14:textId="50C1AB78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71A1B65" w:rsidP="171A1B65" w:rsidRDefault="171A1B65" w14:paraId="21587AC5" w14:textId="62E0F4A0">
          <w:pPr>
            <w:pStyle w:val="Header"/>
            <w:bidi w:val="0"/>
            <w:ind w:right="-115"/>
            <w:jc w:val="right"/>
          </w:pPr>
        </w:p>
      </w:tc>
    </w:tr>
  </w:tbl>
  <w:p w:rsidR="171A1B65" w:rsidP="171A1B65" w:rsidRDefault="171A1B65" w14:paraId="4ECF44D8" w14:textId="1AA85529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71A1B65" w:rsidTr="171A1B65" w14:paraId="6786EF3E">
      <w:trPr>
        <w:trHeight w:val="300"/>
      </w:trPr>
      <w:tc>
        <w:tcPr>
          <w:tcW w:w="3120" w:type="dxa"/>
          <w:tcMar/>
        </w:tcPr>
        <w:p w:rsidR="171A1B65" w:rsidP="171A1B65" w:rsidRDefault="171A1B65" w14:paraId="789B4B2B" w14:textId="03AB9F3A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71A1B65" w:rsidP="171A1B65" w:rsidRDefault="171A1B65" w14:paraId="6A585A73" w14:textId="27C1C13A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171A1B65" w:rsidP="171A1B65" w:rsidRDefault="171A1B65" w14:paraId="4B1D26EA" w14:textId="7E6322E4">
          <w:pPr>
            <w:pStyle w:val="Header"/>
            <w:bidi w:val="0"/>
            <w:ind w:right="-115"/>
            <w:jc w:val="right"/>
          </w:pPr>
        </w:p>
      </w:tc>
    </w:tr>
  </w:tbl>
  <w:p w:rsidR="171A1B65" w:rsidP="171A1B65" w:rsidRDefault="171A1B65" w14:paraId="34FAFF8F" w14:textId="3882AF0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jTb39L9u2SIXEx" int2:id="tIRLADKO">
      <int2:state int2:type="AugLoop_Text_Critique" int2:value="Rejected"/>
    </int2:textHash>
    <int2:textHash int2:hashCode="fLk4AlTfY/ifXR" int2:id="n0fLnQaE">
      <int2:state int2:type="AugLoop_Text_Critique" int2:value="Rejected"/>
    </int2:textHash>
    <int2:textHash int2:hashCode="Y7rxyEYEGk+h8X" int2:id="XQ4LleRj">
      <int2:state int2:type="AugLoop_Text_Critique" int2:value="Rejected"/>
    </int2:textHash>
    <int2:textHash int2:hashCode="IBJFW3v2yUJUT0" int2:id="63fwbCqY">
      <int2:state int2:type="AugLoop_Text_Critique" int2:value="Rejected"/>
    </int2:textHash>
    <int2:textHash int2:hashCode="YotI1AeuHE5nk/" int2:id="GrPFsHkI">
      <int2:state int2:type="AugLoop_Text_Critique" int2:value="Rejected"/>
    </int2:textHash>
    <int2:textHash int2:hashCode="dg9ZsQA1Tez2Kf" int2:id="xm4pxfiC">
      <int2:state int2:type="AugLoop_Text_Critique" int2:value="Rejected"/>
    </int2:textHash>
    <int2:textHash int2:hashCode="z6FpnvDRwTuvLJ" int2:id="pMSwvuCj">
      <int2:state int2:type="AugLoop_Text_Critique" int2:value="Rejected"/>
    </int2:textHash>
    <int2:textHash int2:hashCode="Php4t7b4D6EGCc" int2:id="zeMaoUKp">
      <int2:state int2:type="AugLoop_Text_Critique" int2:value="Rejected"/>
    </int2:textHash>
    <int2:bookmark int2:bookmarkName="_Int_14PTf9IR" int2:invalidationBookmarkName="" int2:hashCode="wfXRZM6RUi8HE6" int2:id="OAPlkKqk">
      <int2:state int2:type="AugLoop_Text_Critique" int2:value="Rejected"/>
    </int2:bookmark>
    <int2:bookmark int2:bookmarkName="_Int_mkiG1TAC" int2:invalidationBookmarkName="" int2:hashCode="PeUh02GRVekij4" int2:id="z9OrNdJb">
      <int2:state int2:type="AugLoop_Text_Critique" int2:value="Rejected"/>
    </int2:bookmark>
    <int2:bookmark int2:bookmarkName="_Int_r8Z6iccU" int2:invalidationBookmarkName="" int2:hashCode="jru+5AdJweJBGs" int2:id="SqN7xgWG">
      <int2:state int2:type="AugLoop_Text_Critique" int2:value="Rejected"/>
    </int2:bookmark>
    <int2:bookmark int2:bookmarkName="_Int_VbHuUDdP" int2:invalidationBookmarkName="" int2:hashCode="2VtH6nPtRldzfg" int2:id="3YX5qlG7">
      <int2:state int2:type="AugLoop_Text_Critique" int2:value="Rejected"/>
    </int2:bookmark>
    <int2:bookmark int2:bookmarkName="_Int_SeCLyGo7" int2:invalidationBookmarkName="" int2:hashCode="0GYf/LRGEYcRtn" int2:id="UEJ100jB">
      <int2:state int2:type="AugLoop_Text_Critique" int2:value="Rejected"/>
    </int2:bookmark>
    <int2:bookmark int2:bookmarkName="_Int_iry1sbqL" int2:invalidationBookmarkName="" int2:hashCode="ixm3ufbkNg+lDG" int2:id="BoNtag2u">
      <int2:state int2:type="AugLoop_Text_Critique" int2:value="Rejected"/>
    </int2:bookmark>
    <int2:bookmark int2:bookmarkName="_Int_EOT4fzim" int2:invalidationBookmarkName="" int2:hashCode="BkX8fO8+2Ojox+" int2:id="JprsTiwl">
      <int2:state int2:type="AugLoop_Text_Critique" int2:value="Rejected"/>
    </int2:bookmark>
    <int2:bookmark int2:bookmarkName="_Int_S4MjAARB" int2:invalidationBookmarkName="" int2:hashCode="ZOIFcl2of2cBxl" int2:id="3D9gtODc">
      <int2:state int2:type="AugLoop_Text_Critique" int2:value="Rejected"/>
    </int2:bookmark>
    <int2:bookmark int2:bookmarkName="_Int_LkFc3ZLR" int2:invalidationBookmarkName="" int2:hashCode="NkPdJ9i9g1wpGP" int2:id="ox55CWtl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38781CB"/>
    <w:rsid w:val="002EA8B2"/>
    <w:rsid w:val="009D6BC4"/>
    <w:rsid w:val="00FE04F7"/>
    <w:rsid w:val="01554253"/>
    <w:rsid w:val="0162555F"/>
    <w:rsid w:val="01803FB7"/>
    <w:rsid w:val="01A8F2BD"/>
    <w:rsid w:val="01D74A3D"/>
    <w:rsid w:val="01E1EC59"/>
    <w:rsid w:val="0219FD5A"/>
    <w:rsid w:val="028EA759"/>
    <w:rsid w:val="02C816BB"/>
    <w:rsid w:val="02CA9A50"/>
    <w:rsid w:val="02CF95F0"/>
    <w:rsid w:val="035965B1"/>
    <w:rsid w:val="03AE1A3D"/>
    <w:rsid w:val="042F397C"/>
    <w:rsid w:val="04676926"/>
    <w:rsid w:val="04724D54"/>
    <w:rsid w:val="053A61FB"/>
    <w:rsid w:val="05404A8F"/>
    <w:rsid w:val="05488690"/>
    <w:rsid w:val="05D69973"/>
    <w:rsid w:val="05DBBB7B"/>
    <w:rsid w:val="05DF05E6"/>
    <w:rsid w:val="060F4B0D"/>
    <w:rsid w:val="0630BBFE"/>
    <w:rsid w:val="064B31C8"/>
    <w:rsid w:val="064E45CF"/>
    <w:rsid w:val="0655BC47"/>
    <w:rsid w:val="068733D5"/>
    <w:rsid w:val="0697D3FE"/>
    <w:rsid w:val="06B78672"/>
    <w:rsid w:val="06D8C01F"/>
    <w:rsid w:val="0708C9C4"/>
    <w:rsid w:val="07AAC299"/>
    <w:rsid w:val="07C49D54"/>
    <w:rsid w:val="07D518BD"/>
    <w:rsid w:val="07FEAE8B"/>
    <w:rsid w:val="08471CC8"/>
    <w:rsid w:val="086B6CAD"/>
    <w:rsid w:val="087DBBDE"/>
    <w:rsid w:val="0891B001"/>
    <w:rsid w:val="08C51045"/>
    <w:rsid w:val="09071071"/>
    <w:rsid w:val="090FBCE1"/>
    <w:rsid w:val="091B783B"/>
    <w:rsid w:val="0920B3AB"/>
    <w:rsid w:val="0947BD70"/>
    <w:rsid w:val="099AAC48"/>
    <w:rsid w:val="09A837A6"/>
    <w:rsid w:val="09EB2744"/>
    <w:rsid w:val="09FFA770"/>
    <w:rsid w:val="0A6D2373"/>
    <w:rsid w:val="0ACD2841"/>
    <w:rsid w:val="0B039AC7"/>
    <w:rsid w:val="0B35F6BC"/>
    <w:rsid w:val="0B3C986D"/>
    <w:rsid w:val="0BD56985"/>
    <w:rsid w:val="0BDCC5B7"/>
    <w:rsid w:val="0C2688F0"/>
    <w:rsid w:val="0C6988E6"/>
    <w:rsid w:val="0C9F25D1"/>
    <w:rsid w:val="0CA8DFB4"/>
    <w:rsid w:val="0CB416E3"/>
    <w:rsid w:val="0D5977D8"/>
    <w:rsid w:val="0DA4378F"/>
    <w:rsid w:val="0DFE260E"/>
    <w:rsid w:val="0E3BB723"/>
    <w:rsid w:val="0EA839EA"/>
    <w:rsid w:val="0EC01C51"/>
    <w:rsid w:val="0EDAE48B"/>
    <w:rsid w:val="0EE6B290"/>
    <w:rsid w:val="0EEB3622"/>
    <w:rsid w:val="0F59C385"/>
    <w:rsid w:val="0F9E96C9"/>
    <w:rsid w:val="0FB18054"/>
    <w:rsid w:val="0FF993E8"/>
    <w:rsid w:val="1000A0BA"/>
    <w:rsid w:val="1031A229"/>
    <w:rsid w:val="1062D7AE"/>
    <w:rsid w:val="108D4CF3"/>
    <w:rsid w:val="10A0F07E"/>
    <w:rsid w:val="10A47C4C"/>
    <w:rsid w:val="10C54E7E"/>
    <w:rsid w:val="11E28452"/>
    <w:rsid w:val="129219DF"/>
    <w:rsid w:val="129FF29B"/>
    <w:rsid w:val="1307224F"/>
    <w:rsid w:val="13879C27"/>
    <w:rsid w:val="13D8F55E"/>
    <w:rsid w:val="13FFC37D"/>
    <w:rsid w:val="146A7A22"/>
    <w:rsid w:val="14D84481"/>
    <w:rsid w:val="15135246"/>
    <w:rsid w:val="15210ECE"/>
    <w:rsid w:val="154558FA"/>
    <w:rsid w:val="154E663A"/>
    <w:rsid w:val="160E9AF6"/>
    <w:rsid w:val="1673BD61"/>
    <w:rsid w:val="171A1B65"/>
    <w:rsid w:val="172042C2"/>
    <w:rsid w:val="1738DABE"/>
    <w:rsid w:val="17601C37"/>
    <w:rsid w:val="176B9452"/>
    <w:rsid w:val="17ADCFC0"/>
    <w:rsid w:val="17B75E96"/>
    <w:rsid w:val="187660EE"/>
    <w:rsid w:val="19E08D97"/>
    <w:rsid w:val="1A583AEF"/>
    <w:rsid w:val="1A8727B2"/>
    <w:rsid w:val="1ADDAEE7"/>
    <w:rsid w:val="1AF611F3"/>
    <w:rsid w:val="1AFA71C9"/>
    <w:rsid w:val="1B1DDBF3"/>
    <w:rsid w:val="1B44F0AE"/>
    <w:rsid w:val="1B570C6A"/>
    <w:rsid w:val="1B71292C"/>
    <w:rsid w:val="1B8BA9B7"/>
    <w:rsid w:val="1BEBA559"/>
    <w:rsid w:val="1BF618A7"/>
    <w:rsid w:val="1C127F1E"/>
    <w:rsid w:val="1C40E01B"/>
    <w:rsid w:val="1C50E2E2"/>
    <w:rsid w:val="1D3FBA93"/>
    <w:rsid w:val="1D5C567E"/>
    <w:rsid w:val="1DD04F8E"/>
    <w:rsid w:val="1E569C6E"/>
    <w:rsid w:val="1E9F4DEE"/>
    <w:rsid w:val="1F00210D"/>
    <w:rsid w:val="1F081AF2"/>
    <w:rsid w:val="1F09681D"/>
    <w:rsid w:val="1F5451F1"/>
    <w:rsid w:val="1F55CDD1"/>
    <w:rsid w:val="200BEC9D"/>
    <w:rsid w:val="205D7AD0"/>
    <w:rsid w:val="20F4C12A"/>
    <w:rsid w:val="214A598F"/>
    <w:rsid w:val="21761B80"/>
    <w:rsid w:val="218B3441"/>
    <w:rsid w:val="220B062B"/>
    <w:rsid w:val="221CDD51"/>
    <w:rsid w:val="22A355AD"/>
    <w:rsid w:val="22C0F1E4"/>
    <w:rsid w:val="22DE3166"/>
    <w:rsid w:val="2324D9D7"/>
    <w:rsid w:val="23FEB254"/>
    <w:rsid w:val="24344427"/>
    <w:rsid w:val="24448522"/>
    <w:rsid w:val="245FD650"/>
    <w:rsid w:val="246848BC"/>
    <w:rsid w:val="249F2BCB"/>
    <w:rsid w:val="24A36FC5"/>
    <w:rsid w:val="24D5AC54"/>
    <w:rsid w:val="259732A6"/>
    <w:rsid w:val="25A28632"/>
    <w:rsid w:val="25C5FC20"/>
    <w:rsid w:val="262AEFE7"/>
    <w:rsid w:val="262F888A"/>
    <w:rsid w:val="2648F571"/>
    <w:rsid w:val="265A4A2A"/>
    <w:rsid w:val="267617A0"/>
    <w:rsid w:val="26B0E9A6"/>
    <w:rsid w:val="26F4CAB5"/>
    <w:rsid w:val="27022E6E"/>
    <w:rsid w:val="2763764F"/>
    <w:rsid w:val="276C4B6F"/>
    <w:rsid w:val="27FAD24F"/>
    <w:rsid w:val="293FE503"/>
    <w:rsid w:val="299D5FEF"/>
    <w:rsid w:val="29A7997A"/>
    <w:rsid w:val="29FF4087"/>
    <w:rsid w:val="2A9517E9"/>
    <w:rsid w:val="2AFC9264"/>
    <w:rsid w:val="2B29EEA6"/>
    <w:rsid w:val="2B303BB5"/>
    <w:rsid w:val="2B59A578"/>
    <w:rsid w:val="2BA088CA"/>
    <w:rsid w:val="2BA3C031"/>
    <w:rsid w:val="2BA6844E"/>
    <w:rsid w:val="2C698D32"/>
    <w:rsid w:val="2CD74227"/>
    <w:rsid w:val="2D1B2DBA"/>
    <w:rsid w:val="2E186CC6"/>
    <w:rsid w:val="2E33C32C"/>
    <w:rsid w:val="2E4DB6CB"/>
    <w:rsid w:val="2E8F9697"/>
    <w:rsid w:val="2EE9DF21"/>
    <w:rsid w:val="2F6BDC16"/>
    <w:rsid w:val="2F828B57"/>
    <w:rsid w:val="30F283C1"/>
    <w:rsid w:val="31221AA8"/>
    <w:rsid w:val="3146AB07"/>
    <w:rsid w:val="317CEDEE"/>
    <w:rsid w:val="3187AEF4"/>
    <w:rsid w:val="31E5FDF8"/>
    <w:rsid w:val="3252D86C"/>
    <w:rsid w:val="32C9D1F6"/>
    <w:rsid w:val="3330D03B"/>
    <w:rsid w:val="334D1043"/>
    <w:rsid w:val="3379EB77"/>
    <w:rsid w:val="33A202E0"/>
    <w:rsid w:val="3438FF95"/>
    <w:rsid w:val="347DDD43"/>
    <w:rsid w:val="348B83BA"/>
    <w:rsid w:val="35532D90"/>
    <w:rsid w:val="35714619"/>
    <w:rsid w:val="35A207CB"/>
    <w:rsid w:val="35C56DAE"/>
    <w:rsid w:val="35DAABB2"/>
    <w:rsid w:val="361CDD58"/>
    <w:rsid w:val="368658E0"/>
    <w:rsid w:val="36AD99A3"/>
    <w:rsid w:val="36D11A33"/>
    <w:rsid w:val="36D998EE"/>
    <w:rsid w:val="36F481DB"/>
    <w:rsid w:val="37660610"/>
    <w:rsid w:val="377AE93A"/>
    <w:rsid w:val="377D941C"/>
    <w:rsid w:val="37957064"/>
    <w:rsid w:val="37A000F4"/>
    <w:rsid w:val="37B64138"/>
    <w:rsid w:val="37CF0465"/>
    <w:rsid w:val="3811227A"/>
    <w:rsid w:val="3847EB80"/>
    <w:rsid w:val="3855CD09"/>
    <w:rsid w:val="385F7661"/>
    <w:rsid w:val="3886FB8F"/>
    <w:rsid w:val="38EB29BA"/>
    <w:rsid w:val="38F510B5"/>
    <w:rsid w:val="39133419"/>
    <w:rsid w:val="3917E7FF"/>
    <w:rsid w:val="3938E767"/>
    <w:rsid w:val="399E8877"/>
    <w:rsid w:val="39DC4E2F"/>
    <w:rsid w:val="3A07E28A"/>
    <w:rsid w:val="3A433BCE"/>
    <w:rsid w:val="3A7DB793"/>
    <w:rsid w:val="3A90A81F"/>
    <w:rsid w:val="3B1E3A2F"/>
    <w:rsid w:val="3B60DA90"/>
    <w:rsid w:val="3B9CFD3A"/>
    <w:rsid w:val="3C3B4739"/>
    <w:rsid w:val="3CB44AB7"/>
    <w:rsid w:val="3CC402BF"/>
    <w:rsid w:val="3CD28B48"/>
    <w:rsid w:val="3D1658F7"/>
    <w:rsid w:val="3D26AF70"/>
    <w:rsid w:val="3D787D43"/>
    <w:rsid w:val="3DF9B420"/>
    <w:rsid w:val="3E132DC4"/>
    <w:rsid w:val="3E24BB76"/>
    <w:rsid w:val="3E4B8C06"/>
    <w:rsid w:val="3E612B6F"/>
    <w:rsid w:val="3EA19875"/>
    <w:rsid w:val="3EBCB73C"/>
    <w:rsid w:val="3F60D05A"/>
    <w:rsid w:val="3F9B5F8E"/>
    <w:rsid w:val="3FF15684"/>
    <w:rsid w:val="400D6359"/>
    <w:rsid w:val="4054F1D9"/>
    <w:rsid w:val="4059B0A8"/>
    <w:rsid w:val="407558BE"/>
    <w:rsid w:val="40DB8344"/>
    <w:rsid w:val="41599CF1"/>
    <w:rsid w:val="41801A09"/>
    <w:rsid w:val="41C3382F"/>
    <w:rsid w:val="41DC92FC"/>
    <w:rsid w:val="420D6AD6"/>
    <w:rsid w:val="4267EDF6"/>
    <w:rsid w:val="42D75AB9"/>
    <w:rsid w:val="42DE5E60"/>
    <w:rsid w:val="432F2BF2"/>
    <w:rsid w:val="438A7CF4"/>
    <w:rsid w:val="43CF33FC"/>
    <w:rsid w:val="4411116B"/>
    <w:rsid w:val="44485A2D"/>
    <w:rsid w:val="447439C4"/>
    <w:rsid w:val="449493F4"/>
    <w:rsid w:val="44F70B6E"/>
    <w:rsid w:val="44FD6EFC"/>
    <w:rsid w:val="454554AB"/>
    <w:rsid w:val="4583F214"/>
    <w:rsid w:val="459C8F6A"/>
    <w:rsid w:val="45D5DF40"/>
    <w:rsid w:val="4605352E"/>
    <w:rsid w:val="4632D9C1"/>
    <w:rsid w:val="463EB0E2"/>
    <w:rsid w:val="4696CEFF"/>
    <w:rsid w:val="46BCCF5D"/>
    <w:rsid w:val="46DE4D3F"/>
    <w:rsid w:val="46F55471"/>
    <w:rsid w:val="470DD562"/>
    <w:rsid w:val="47A68943"/>
    <w:rsid w:val="47F187B4"/>
    <w:rsid w:val="488D47D3"/>
    <w:rsid w:val="49031B3E"/>
    <w:rsid w:val="4940D0AB"/>
    <w:rsid w:val="4965ED05"/>
    <w:rsid w:val="49865448"/>
    <w:rsid w:val="49A83891"/>
    <w:rsid w:val="49C72E36"/>
    <w:rsid w:val="4A2D0A72"/>
    <w:rsid w:val="4A3704CF"/>
    <w:rsid w:val="4A383173"/>
    <w:rsid w:val="4AB1774A"/>
    <w:rsid w:val="4AF05948"/>
    <w:rsid w:val="4B8672C5"/>
    <w:rsid w:val="4B9086E0"/>
    <w:rsid w:val="4B9760BB"/>
    <w:rsid w:val="4BCCEE31"/>
    <w:rsid w:val="4BE060DD"/>
    <w:rsid w:val="4C0E8AB3"/>
    <w:rsid w:val="4C329DE8"/>
    <w:rsid w:val="4C5F44E0"/>
    <w:rsid w:val="4C7BA1A3"/>
    <w:rsid w:val="4C9D3D7B"/>
    <w:rsid w:val="4CCB0E71"/>
    <w:rsid w:val="4D105375"/>
    <w:rsid w:val="4D61E994"/>
    <w:rsid w:val="4D8AE42D"/>
    <w:rsid w:val="4DD4968C"/>
    <w:rsid w:val="4E558E2F"/>
    <w:rsid w:val="4E9EC614"/>
    <w:rsid w:val="4EDC221F"/>
    <w:rsid w:val="4EF3082D"/>
    <w:rsid w:val="4EF77064"/>
    <w:rsid w:val="4FD169C3"/>
    <w:rsid w:val="502DE5B6"/>
    <w:rsid w:val="509A1644"/>
    <w:rsid w:val="50C9CA82"/>
    <w:rsid w:val="512D3699"/>
    <w:rsid w:val="51E57826"/>
    <w:rsid w:val="5240C00F"/>
    <w:rsid w:val="52953495"/>
    <w:rsid w:val="52ACC3EB"/>
    <w:rsid w:val="53164D8E"/>
    <w:rsid w:val="534DFD69"/>
    <w:rsid w:val="53D7BB0A"/>
    <w:rsid w:val="545B6B51"/>
    <w:rsid w:val="54A7FB79"/>
    <w:rsid w:val="54CBF8FD"/>
    <w:rsid w:val="54FB838E"/>
    <w:rsid w:val="553118E0"/>
    <w:rsid w:val="55821DE0"/>
    <w:rsid w:val="559D00D9"/>
    <w:rsid w:val="55AC9A7E"/>
    <w:rsid w:val="55CA77D1"/>
    <w:rsid w:val="56A342E2"/>
    <w:rsid w:val="56AF4A8B"/>
    <w:rsid w:val="57065297"/>
    <w:rsid w:val="574EE304"/>
    <w:rsid w:val="5764155D"/>
    <w:rsid w:val="57815D4E"/>
    <w:rsid w:val="5794A528"/>
    <w:rsid w:val="57DD6017"/>
    <w:rsid w:val="585AF791"/>
    <w:rsid w:val="585D76E6"/>
    <w:rsid w:val="58E910AF"/>
    <w:rsid w:val="594A2D88"/>
    <w:rsid w:val="594DA48A"/>
    <w:rsid w:val="595F8A1B"/>
    <w:rsid w:val="598EC1B7"/>
    <w:rsid w:val="59DAD388"/>
    <w:rsid w:val="5AEEF6F2"/>
    <w:rsid w:val="5AF74FD6"/>
    <w:rsid w:val="5B6C20DE"/>
    <w:rsid w:val="5B7DE101"/>
    <w:rsid w:val="5B963B65"/>
    <w:rsid w:val="5BF8072F"/>
    <w:rsid w:val="5BFD76CE"/>
    <w:rsid w:val="5C569C52"/>
    <w:rsid w:val="5CC2147C"/>
    <w:rsid w:val="5D01ED12"/>
    <w:rsid w:val="5D0E571B"/>
    <w:rsid w:val="5D3B3951"/>
    <w:rsid w:val="5D5F5322"/>
    <w:rsid w:val="5DACBF9D"/>
    <w:rsid w:val="5DCF80AF"/>
    <w:rsid w:val="5EAF28E0"/>
    <w:rsid w:val="5EBF803D"/>
    <w:rsid w:val="5EE9B01C"/>
    <w:rsid w:val="5F037CF9"/>
    <w:rsid w:val="5F389110"/>
    <w:rsid w:val="5F46DA97"/>
    <w:rsid w:val="5F752338"/>
    <w:rsid w:val="60EBAACA"/>
    <w:rsid w:val="61052708"/>
    <w:rsid w:val="615DD1D1"/>
    <w:rsid w:val="61818B1E"/>
    <w:rsid w:val="61A40873"/>
    <w:rsid w:val="61AB064D"/>
    <w:rsid w:val="62781580"/>
    <w:rsid w:val="62AB5607"/>
    <w:rsid w:val="62E7F9D1"/>
    <w:rsid w:val="63395CA9"/>
    <w:rsid w:val="633AB451"/>
    <w:rsid w:val="635806E3"/>
    <w:rsid w:val="636262CE"/>
    <w:rsid w:val="63AA1FF4"/>
    <w:rsid w:val="63C2A3CD"/>
    <w:rsid w:val="63FFA818"/>
    <w:rsid w:val="640AB949"/>
    <w:rsid w:val="6428B553"/>
    <w:rsid w:val="64520C2D"/>
    <w:rsid w:val="64541495"/>
    <w:rsid w:val="646A12B2"/>
    <w:rsid w:val="647270FB"/>
    <w:rsid w:val="647E138F"/>
    <w:rsid w:val="64811DA8"/>
    <w:rsid w:val="64E9AFB0"/>
    <w:rsid w:val="65680DBA"/>
    <w:rsid w:val="65A728EE"/>
    <w:rsid w:val="66299FFA"/>
    <w:rsid w:val="66590E6A"/>
    <w:rsid w:val="66DB20C6"/>
    <w:rsid w:val="66F6DBD3"/>
    <w:rsid w:val="67256442"/>
    <w:rsid w:val="6768AD3D"/>
    <w:rsid w:val="679CCA55"/>
    <w:rsid w:val="67A04534"/>
    <w:rsid w:val="67DD557B"/>
    <w:rsid w:val="67ECC8CA"/>
    <w:rsid w:val="6807E3C6"/>
    <w:rsid w:val="69F25941"/>
    <w:rsid w:val="6A549BCF"/>
    <w:rsid w:val="6A622639"/>
    <w:rsid w:val="6AA17813"/>
    <w:rsid w:val="6B0281AD"/>
    <w:rsid w:val="6B33F38D"/>
    <w:rsid w:val="6B65422A"/>
    <w:rsid w:val="6B7132C5"/>
    <w:rsid w:val="6C200A15"/>
    <w:rsid w:val="6D08DABA"/>
    <w:rsid w:val="6DE70ABE"/>
    <w:rsid w:val="6E3B3D5B"/>
    <w:rsid w:val="6E4DD3A4"/>
    <w:rsid w:val="6F009E3C"/>
    <w:rsid w:val="6F49CAE0"/>
    <w:rsid w:val="7037EE71"/>
    <w:rsid w:val="706D876C"/>
    <w:rsid w:val="70752115"/>
    <w:rsid w:val="7082F0CF"/>
    <w:rsid w:val="70EB1234"/>
    <w:rsid w:val="7196D229"/>
    <w:rsid w:val="71BF3C7C"/>
    <w:rsid w:val="725CAC85"/>
    <w:rsid w:val="7281AA33"/>
    <w:rsid w:val="72E08288"/>
    <w:rsid w:val="731211EF"/>
    <w:rsid w:val="73842BAA"/>
    <w:rsid w:val="738781CB"/>
    <w:rsid w:val="73DB1A69"/>
    <w:rsid w:val="73E9A6DA"/>
    <w:rsid w:val="740D0AAC"/>
    <w:rsid w:val="75C077A1"/>
    <w:rsid w:val="75D4BCE7"/>
    <w:rsid w:val="75F50918"/>
    <w:rsid w:val="761A859C"/>
    <w:rsid w:val="766FFD54"/>
    <w:rsid w:val="7699B726"/>
    <w:rsid w:val="76EAEDC3"/>
    <w:rsid w:val="7709ED10"/>
    <w:rsid w:val="773AFE35"/>
    <w:rsid w:val="77450A77"/>
    <w:rsid w:val="7778E74B"/>
    <w:rsid w:val="77883779"/>
    <w:rsid w:val="7804B402"/>
    <w:rsid w:val="78971C05"/>
    <w:rsid w:val="78FEDD43"/>
    <w:rsid w:val="799B7461"/>
    <w:rsid w:val="79D27AE6"/>
    <w:rsid w:val="7A362CEC"/>
    <w:rsid w:val="7A828D0F"/>
    <w:rsid w:val="7AAF1907"/>
    <w:rsid w:val="7ACC79C6"/>
    <w:rsid w:val="7B36278C"/>
    <w:rsid w:val="7C4A919B"/>
    <w:rsid w:val="7C5E4000"/>
    <w:rsid w:val="7C961C07"/>
    <w:rsid w:val="7CAE6187"/>
    <w:rsid w:val="7CC40D71"/>
    <w:rsid w:val="7DDB479B"/>
    <w:rsid w:val="7DF74B29"/>
    <w:rsid w:val="7E97655E"/>
    <w:rsid w:val="7EA18DD8"/>
    <w:rsid w:val="7EECF49D"/>
    <w:rsid w:val="7F5E844F"/>
    <w:rsid w:val="7F67E6D3"/>
    <w:rsid w:val="7F6F25C1"/>
    <w:rsid w:val="7FB4B8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38781CB"/>
  <w15:chartTrackingRefBased/>
  <w15:docId w15:val="{954F0331-E51B-48C4-89F6-32D5E3AA689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171A1B65"/>
    <w:rPr>
      <w:noProof w:val="0"/>
      <w:lang w:val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uiPriority w:val="9"/>
    <w:name w:val="heading 1"/>
    <w:basedOn w:val="Normal"/>
    <w:next w:val="Normal"/>
    <w:link w:val="Heading1Char"/>
    <w:qFormat/>
    <w:rsid w:val="171A1B6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171A1B65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171A1B65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171A1B65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171A1B65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171A1B65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171A1B65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171A1B65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171A1B65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uiPriority w:val="10"/>
    <w:name w:val="Title"/>
    <w:basedOn w:val="Normal"/>
    <w:next w:val="Normal"/>
    <w:link w:val="TitleChar"/>
    <w:qFormat/>
    <w:rsid w:val="171A1B65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uiPriority w:val="11"/>
    <w:name w:val="Subtitle"/>
    <w:basedOn w:val="Normal"/>
    <w:next w:val="Normal"/>
    <w:link w:val="SubtitleChar"/>
    <w:qFormat/>
    <w:rsid w:val="171A1B65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uiPriority w:val="29"/>
    <w:name w:val="Quote"/>
    <w:basedOn w:val="Normal"/>
    <w:next w:val="Normal"/>
    <w:link w:val="QuoteChar"/>
    <w:qFormat/>
    <w:rsid w:val="171A1B65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uiPriority w:val="30"/>
    <w:name w:val="Intense Quote"/>
    <w:basedOn w:val="Normal"/>
    <w:next w:val="Normal"/>
    <w:link w:val="IntenseQuoteChar"/>
    <w:qFormat/>
    <w:rsid w:val="171A1B65"/>
    <w:rPr>
      <w:i w:val="1"/>
      <w:iCs w:val="1"/>
      <w:color w:val="0F4761" w:themeColor="accent1" w:themeTint="FF" w:themeShade="BF"/>
    </w:rPr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ListParagraph">
    <w:uiPriority w:val="34"/>
    <w:name w:val="List Paragraph"/>
    <w:basedOn w:val="Normal"/>
    <w:qFormat/>
    <w:rsid w:val="171A1B65"/>
    <w:pPr>
      <w:spacing/>
      <w:ind w:left="720"/>
      <w:contextualSpacing/>
    </w:pPr>
  </w:style>
  <w:style w:type="paragraph" w:styleId="TOC1">
    <w:uiPriority w:val="39"/>
    <w:name w:val="toc 1"/>
    <w:basedOn w:val="Normal"/>
    <w:next w:val="Normal"/>
    <w:unhideWhenUsed/>
    <w:rsid w:val="171A1B65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171A1B65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171A1B65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171A1B65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171A1B65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171A1B65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171A1B65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171A1B65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171A1B65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171A1B65"/>
    <w:rPr>
      <w:sz w:val="20"/>
      <w:szCs w:val="20"/>
    </w:rPr>
    <w:pPr>
      <w:spacing w:after="0" w:line="240" w:lineRule="auto"/>
    </w:pPr>
  </w:style>
  <w:style w:type="paragraph" w:styleId="Footer">
    <w:uiPriority w:val="99"/>
    <w:name w:val="footer"/>
    <w:basedOn w:val="Normal"/>
    <w:unhideWhenUsed/>
    <w:link w:val="FooterChar"/>
    <w:rsid w:val="171A1B65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noteText">
    <w:uiPriority w:val="99"/>
    <w:name w:val="footnote text"/>
    <w:basedOn w:val="Normal"/>
    <w:semiHidden/>
    <w:unhideWhenUsed/>
    <w:link w:val="FootnoteTextChar"/>
    <w:rsid w:val="171A1B65"/>
    <w:rPr>
      <w:sz w:val="20"/>
      <w:szCs w:val="20"/>
    </w:rPr>
    <w:pPr>
      <w:spacing w:after="0" w:line="240" w:lineRule="auto"/>
    </w:pPr>
  </w:style>
  <w:style w:type="paragraph" w:styleId="Header">
    <w:uiPriority w:val="99"/>
    <w:name w:val="header"/>
    <w:basedOn w:val="Normal"/>
    <w:unhideWhenUsed/>
    <w:link w:val="HeaderChar"/>
    <w:rsid w:val="171A1B65"/>
    <w:pPr>
      <w:tabs>
        <w:tab w:val="center" w:leader="none" w:pos="4680"/>
        <w:tab w:val="right" w:leader="none" w:pos="9360"/>
      </w:tabs>
      <w:spacing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bbc.co.uk/news/uk-england-cambridgeshire-25825565" TargetMode="External" Id="Re7d63848082f466a" /><Relationship Type="http://schemas.openxmlformats.org/officeDocument/2006/relationships/hyperlink" Target="https://www.bbc.co.uk/news/uk-england-25669206" TargetMode="External" Id="Re28633c143fc41e0" /><Relationship Type="http://schemas.openxmlformats.org/officeDocument/2006/relationships/hyperlink" Target="https://www.bbc.co.uk/news/uk-england-25876050" TargetMode="External" Id="Rd8a05460db6f426a" /><Relationship Type="http://schemas.openxmlformats.org/officeDocument/2006/relationships/hyperlink" Target="https://www.crimeandinvestigation.co.uk/crime-files/joanne-dennehy/biography" TargetMode="External" Id="R1739b7f3bf644aaf" /><Relationship Type="http://schemas.openxmlformats.org/officeDocument/2006/relationships/hyperlink" Target="https://research-ebsco-com.ezproxy.uwtsd.ac.uk/c/onvpsy/viewer/pdf/dskqvu3mpv?route=details" TargetMode="External" Id="R9b59a885ea874a0c" /><Relationship Type="http://schemas.openxmlformats.org/officeDocument/2006/relationships/hyperlink" Target="https://journals.sagepub.com/doi/10.1177/0306624X09352451" TargetMode="External" Id="R2077dfe13b5e4a4d" /><Relationship Type="http://schemas.openxmlformats.org/officeDocument/2006/relationships/hyperlink" Target="https://doi.org/10.1192/S000712500029199X" TargetMode="External" Id="R6d22422679294a52" /><Relationship Type="http://schemas.openxmlformats.org/officeDocument/2006/relationships/hyperlink" Target="https://www.youtube.com/watch?v=B9WKQ4mG5UM" TargetMode="External" Id="R793d99420c27433b" /><Relationship Type="http://schemas.openxmlformats.org/officeDocument/2006/relationships/hyperlink" Target="https://research-ebsco-com.ezproxy.uwtsd.ac.uk/c/onvpsy/viewer/pdf/uh7nsgd4cr?route=details" TargetMode="External" Id="Rc581b03dea734e5a" /><Relationship Type="http://schemas.openxmlformats.org/officeDocument/2006/relationships/hyperlink" Target="https://www.proquest.com/docview/220689427/854786CE34FE43B8PQ/8?accountid=130472&amp;sourcetype=Scholarly%20Journals" TargetMode="External" Id="R64d6568368194e0d" /><Relationship Type="http://schemas.openxmlformats.org/officeDocument/2006/relationships/hyperlink" Target="https://research-ebsco-com.ezproxy.uwtsd.ac.uk/c/onvpsy/viewer/pdf/avhrstbenr?route=details&amp;auth-callid=cda29f10-b742-4391-8fa8-889794376539" TargetMode="External" Id="R18cc03e937b34ca8" /><Relationship Type="http://schemas.openxmlformats.org/officeDocument/2006/relationships/hyperlink" Target="https://onlinelibrary.wiley.com/doi/abs/10.1111/1556-4029.13807" TargetMode="External" Id="R7973f2b02e3b45c8" /><Relationship Type="http://schemas.openxmlformats.org/officeDocument/2006/relationships/header" Target="header.xml" Id="R13e81bf2990f4ca8" /><Relationship Type="http://schemas.openxmlformats.org/officeDocument/2006/relationships/footer" Target="footer.xml" Id="R8247759ed3f341d3" /><Relationship Type="http://schemas.microsoft.com/office/2020/10/relationships/intelligence" Target="intelligence2.xml" Id="R8982953717624276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2025-01-09T10:21:24.4582978Z</dcterms:created>
  <dcterms:modified xsi:type="dcterms:W3CDTF">2025-01-10T06:59:00.5641068Z</dcterms:modified>
  <dc:creator>Calan Wilkins (2400656)</dc:creator>
  <lastModifiedBy>Calan Wilkins (2400656)</lastModifiedBy>
</coreProperties>
</file>