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D8DD2F" w14:textId="32F5916D" w:rsidR="005C2335" w:rsidRPr="005C2335" w:rsidRDefault="005C2335" w:rsidP="00766C71">
      <w:pPr>
        <w:spacing w:line="480" w:lineRule="auto"/>
        <w:rPr>
          <w:rFonts w:cstheme="minorHAnsi"/>
          <w:sz w:val="36"/>
          <w:szCs w:val="36"/>
          <w:highlight w:val="darkGray"/>
        </w:rPr>
      </w:pPr>
    </w:p>
    <w:p w14:paraId="38E6D41C" w14:textId="4EF38F9A" w:rsidR="00E924A4" w:rsidRPr="00F0347B" w:rsidRDefault="00DC21A8" w:rsidP="00E924A4">
      <w:pPr>
        <w:spacing w:line="480" w:lineRule="auto"/>
        <w:ind w:firstLine="720"/>
        <w:rPr>
          <w:rFonts w:cstheme="minorHAnsi"/>
          <w:highlight w:val="darkGray"/>
        </w:rPr>
      </w:pPr>
      <w:r w:rsidRPr="00F0347B">
        <w:rPr>
          <w:rFonts w:cstheme="minorHAnsi"/>
          <w:highlight w:val="darkGray"/>
        </w:rPr>
        <w:t>Domestic Violence</w:t>
      </w:r>
      <w:r w:rsidR="003A1EFE" w:rsidRPr="00F0347B">
        <w:rPr>
          <w:rFonts w:cstheme="minorHAnsi"/>
          <w:highlight w:val="darkGray"/>
        </w:rPr>
        <w:t xml:space="preserve"> (DV)</w:t>
      </w:r>
      <w:r w:rsidRPr="00F0347B">
        <w:rPr>
          <w:rFonts w:cstheme="minorHAnsi"/>
          <w:highlight w:val="darkGray"/>
        </w:rPr>
        <w:t xml:space="preserve"> stands defined as ‘any incident of threatening behaviour, violence or abuse including psychological, physical, sexual, financial or emotional between adults who are or have been intimate partners or family members, regardless of gender or sexuality.’ (</w:t>
      </w:r>
      <w:r w:rsidRPr="00EF40BE">
        <w:rPr>
          <w:rFonts w:cstheme="minorHAnsi"/>
          <w:highlight w:val="darkGray"/>
        </w:rPr>
        <w:t xml:space="preserve">Home Office, 2005). </w:t>
      </w:r>
    </w:p>
    <w:p w14:paraId="6A5ACDC4" w14:textId="2E6E59FF" w:rsidR="00EE4C55" w:rsidRDefault="00F0347B" w:rsidP="00466DF6">
      <w:pPr>
        <w:spacing w:line="480" w:lineRule="auto"/>
        <w:rPr>
          <w:highlight w:val="darkGray"/>
        </w:rPr>
      </w:pPr>
      <w:r w:rsidRPr="00F0347B">
        <w:rPr>
          <w:rFonts w:cstheme="minorHAnsi"/>
          <w:highlight w:val="darkGray"/>
        </w:rPr>
        <w:t>Though</w:t>
      </w:r>
      <w:r w:rsidR="00215155" w:rsidRPr="00F0347B">
        <w:rPr>
          <w:rFonts w:cstheme="minorHAnsi"/>
          <w:highlight w:val="darkGray"/>
        </w:rPr>
        <w:t xml:space="preserve"> </w:t>
      </w:r>
      <w:r w:rsidR="003A1EFE" w:rsidRPr="00F0347B">
        <w:rPr>
          <w:rFonts w:cstheme="minorHAnsi"/>
          <w:highlight w:val="darkGray"/>
        </w:rPr>
        <w:t>domestic</w:t>
      </w:r>
      <w:r w:rsidR="00215155" w:rsidRPr="00F0347B">
        <w:rPr>
          <w:rFonts w:cstheme="minorHAnsi"/>
          <w:highlight w:val="darkGray"/>
        </w:rPr>
        <w:t xml:space="preserve"> situations </w:t>
      </w:r>
      <w:r w:rsidR="00C269A5" w:rsidRPr="00F0347B">
        <w:rPr>
          <w:rFonts w:cstheme="minorHAnsi"/>
          <w:highlight w:val="darkGray"/>
        </w:rPr>
        <w:t xml:space="preserve">can be </w:t>
      </w:r>
      <w:r w:rsidR="00215155" w:rsidRPr="00F0347B">
        <w:rPr>
          <w:rFonts w:cstheme="minorHAnsi"/>
          <w:highlight w:val="darkGray"/>
        </w:rPr>
        <w:t xml:space="preserve">detrimental for the victims, </w:t>
      </w:r>
      <w:r w:rsidRPr="00F0347B">
        <w:rPr>
          <w:rFonts w:cstheme="minorHAnsi"/>
          <w:highlight w:val="darkGray"/>
        </w:rPr>
        <w:t>frequently the</w:t>
      </w:r>
      <w:r w:rsidR="00215155" w:rsidRPr="00F0347B">
        <w:rPr>
          <w:rFonts w:cstheme="minorHAnsi"/>
          <w:highlight w:val="darkGray"/>
        </w:rPr>
        <w:t xml:space="preserve"> children are witnesses or victims of the violence themselves</w:t>
      </w:r>
      <w:r w:rsidR="009967D2" w:rsidRPr="00F0347B">
        <w:rPr>
          <w:rFonts w:cstheme="minorHAnsi"/>
          <w:highlight w:val="darkGray"/>
        </w:rPr>
        <w:t xml:space="preserve">. </w:t>
      </w:r>
      <w:r w:rsidR="00466DF6" w:rsidRPr="001B2156">
        <w:rPr>
          <w:rFonts w:cstheme="minorHAnsi"/>
          <w:highlight w:val="darkGray"/>
        </w:rPr>
        <w:t xml:space="preserve">Children’s Fund (2006) suggested </w:t>
      </w:r>
      <w:r w:rsidR="00466DF6" w:rsidRPr="00F0347B">
        <w:rPr>
          <w:rFonts w:cstheme="minorHAnsi"/>
          <w:highlight w:val="darkGray"/>
        </w:rPr>
        <w:t>that</w:t>
      </w:r>
      <w:r w:rsidRPr="00F0347B">
        <w:rPr>
          <w:rFonts w:cstheme="minorHAnsi"/>
          <w:highlight w:val="darkGray"/>
        </w:rPr>
        <w:t xml:space="preserve"> on average,</w:t>
      </w:r>
      <w:r w:rsidR="00466DF6" w:rsidRPr="00F0347B">
        <w:rPr>
          <w:rFonts w:cstheme="minorHAnsi"/>
          <w:highlight w:val="darkGray"/>
        </w:rPr>
        <w:t xml:space="preserve"> 275 million children across the world witness domestic violence in a year.</w:t>
      </w:r>
      <w:r w:rsidR="000B17C9">
        <w:rPr>
          <w:rFonts w:cstheme="minorHAnsi"/>
          <w:highlight w:val="darkGray"/>
        </w:rPr>
        <w:t xml:space="preserve"> More recently, it is estimated that </w:t>
      </w:r>
      <w:r w:rsidR="000B17C9" w:rsidRPr="000B17C9">
        <w:rPr>
          <w:rFonts w:cstheme="minorHAnsi"/>
          <w:highlight w:val="darkGray"/>
        </w:rPr>
        <w:t>a</w:t>
      </w:r>
      <w:r w:rsidR="0060313C">
        <w:rPr>
          <w:rFonts w:cstheme="minorHAnsi"/>
          <w:highlight w:val="darkGray"/>
        </w:rPr>
        <w:t>round</w:t>
      </w:r>
      <w:r w:rsidR="000B17C9" w:rsidRPr="000B17C9">
        <w:rPr>
          <w:rFonts w:cstheme="minorHAnsi"/>
          <w:highlight w:val="darkGray"/>
        </w:rPr>
        <w:t xml:space="preserve"> 15.5 million children live in domestically violent </w:t>
      </w:r>
      <w:r w:rsidR="000B17C9" w:rsidRPr="007D5C24">
        <w:rPr>
          <w:rFonts w:cstheme="minorHAnsi"/>
          <w:highlight w:val="darkGray"/>
        </w:rPr>
        <w:t>homes (</w:t>
      </w:r>
      <w:proofErr w:type="spellStart"/>
      <w:r w:rsidR="000B17C9" w:rsidRPr="007D5C24">
        <w:rPr>
          <w:rFonts w:cstheme="minorHAnsi"/>
          <w:highlight w:val="darkGray"/>
        </w:rPr>
        <w:t>Gustaffson</w:t>
      </w:r>
      <w:proofErr w:type="spellEnd"/>
      <w:r w:rsidR="000B17C9" w:rsidRPr="007D5C24">
        <w:rPr>
          <w:rFonts w:cstheme="minorHAnsi"/>
          <w:highlight w:val="darkGray"/>
        </w:rPr>
        <w:t xml:space="preserve">, Coffman, &amp; Cox, 2015). </w:t>
      </w:r>
      <w:r w:rsidR="00466DF6" w:rsidRPr="00F0347B">
        <w:rPr>
          <w:rFonts w:cstheme="minorHAnsi"/>
          <w:highlight w:val="darkGray"/>
        </w:rPr>
        <w:t xml:space="preserve">With </w:t>
      </w:r>
      <w:r w:rsidR="009967D2" w:rsidRPr="007D5C24">
        <w:rPr>
          <w:rFonts w:cstheme="minorHAnsi"/>
          <w:highlight w:val="darkGray"/>
        </w:rPr>
        <w:t>Lehmann &amp; Carlson</w:t>
      </w:r>
      <w:r w:rsidR="00DE6CB7" w:rsidRPr="007D5C24">
        <w:rPr>
          <w:rFonts w:cstheme="minorHAnsi"/>
          <w:highlight w:val="darkGray"/>
        </w:rPr>
        <w:t xml:space="preserve"> </w:t>
      </w:r>
      <w:r w:rsidR="00316E0F" w:rsidRPr="007D5C24">
        <w:rPr>
          <w:rFonts w:cstheme="minorHAnsi"/>
          <w:highlight w:val="darkGray"/>
        </w:rPr>
        <w:t>(</w:t>
      </w:r>
      <w:r w:rsidR="009967D2" w:rsidRPr="007D5C24">
        <w:rPr>
          <w:rFonts w:cstheme="minorHAnsi"/>
          <w:highlight w:val="darkGray"/>
        </w:rPr>
        <w:t>1998</w:t>
      </w:r>
      <w:r w:rsidR="00316E0F">
        <w:rPr>
          <w:rFonts w:cstheme="minorHAnsi"/>
          <w:highlight w:val="darkGray"/>
        </w:rPr>
        <w:t>)</w:t>
      </w:r>
      <w:r w:rsidR="009967D2" w:rsidRPr="00F0347B">
        <w:rPr>
          <w:rFonts w:cstheme="minorHAnsi"/>
          <w:highlight w:val="darkGray"/>
        </w:rPr>
        <w:t xml:space="preserve"> </w:t>
      </w:r>
      <w:r w:rsidR="00466DF6" w:rsidRPr="00F0347B">
        <w:rPr>
          <w:rFonts w:cstheme="minorHAnsi"/>
          <w:highlight w:val="darkGray"/>
        </w:rPr>
        <w:t>stating</w:t>
      </w:r>
      <w:r w:rsidR="00C269A5" w:rsidRPr="00F0347B">
        <w:rPr>
          <w:rFonts w:cstheme="minorHAnsi"/>
          <w:highlight w:val="darkGray"/>
        </w:rPr>
        <w:t xml:space="preserve"> that</w:t>
      </w:r>
      <w:r w:rsidR="009967D2" w:rsidRPr="00F0347B">
        <w:rPr>
          <w:rFonts w:cstheme="minorHAnsi"/>
          <w:highlight w:val="darkGray"/>
        </w:rPr>
        <w:t xml:space="preserve"> an estimated 40</w:t>
      </w:r>
      <w:r w:rsidR="00C20EED">
        <w:rPr>
          <w:rFonts w:cstheme="minorHAnsi"/>
          <w:highlight w:val="darkGray"/>
        </w:rPr>
        <w:t xml:space="preserve">- </w:t>
      </w:r>
      <w:r w:rsidR="009967D2" w:rsidRPr="00F0347B">
        <w:rPr>
          <w:rFonts w:cstheme="minorHAnsi"/>
          <w:highlight w:val="darkGray"/>
        </w:rPr>
        <w:t xml:space="preserve">60% of child witnesses are </w:t>
      </w:r>
      <w:r w:rsidRPr="00F0347B">
        <w:rPr>
          <w:rFonts w:cstheme="minorHAnsi"/>
          <w:highlight w:val="darkGray"/>
        </w:rPr>
        <w:t>not only the witnesses but are also</w:t>
      </w:r>
      <w:r w:rsidR="009967D2" w:rsidRPr="00F0347B">
        <w:rPr>
          <w:rFonts w:cstheme="minorHAnsi"/>
          <w:highlight w:val="darkGray"/>
        </w:rPr>
        <w:t xml:space="preserve"> abused</w:t>
      </w:r>
      <w:r w:rsidR="00C269A5" w:rsidRPr="00F0347B">
        <w:rPr>
          <w:rFonts w:cstheme="minorHAnsi"/>
          <w:highlight w:val="darkGray"/>
        </w:rPr>
        <w:t xml:space="preserve"> and an </w:t>
      </w:r>
      <w:r w:rsidR="009967D2" w:rsidRPr="00F0347B">
        <w:rPr>
          <w:rFonts w:cstheme="minorHAnsi"/>
          <w:highlight w:val="darkGray"/>
        </w:rPr>
        <w:t>estimat</w:t>
      </w:r>
      <w:r w:rsidR="00C269A5" w:rsidRPr="00F0347B">
        <w:rPr>
          <w:rFonts w:cstheme="minorHAnsi"/>
          <w:highlight w:val="darkGray"/>
        </w:rPr>
        <w:t>ed</w:t>
      </w:r>
      <w:r w:rsidR="009967D2" w:rsidRPr="00F0347B">
        <w:rPr>
          <w:rFonts w:cstheme="minorHAnsi"/>
          <w:highlight w:val="darkGray"/>
        </w:rPr>
        <w:t xml:space="preserve"> 10</w:t>
      </w:r>
      <w:r w:rsidR="00C20EED">
        <w:rPr>
          <w:rFonts w:cstheme="minorHAnsi"/>
          <w:highlight w:val="darkGray"/>
        </w:rPr>
        <w:t xml:space="preserve">- </w:t>
      </w:r>
      <w:r w:rsidR="009967D2" w:rsidRPr="00F0347B">
        <w:rPr>
          <w:rFonts w:cstheme="minorHAnsi"/>
          <w:highlight w:val="darkGray"/>
        </w:rPr>
        <w:t xml:space="preserve">20% of children are at risk of </w:t>
      </w:r>
      <w:r w:rsidRPr="00F0347B">
        <w:rPr>
          <w:rFonts w:cstheme="minorHAnsi"/>
          <w:highlight w:val="darkGray"/>
        </w:rPr>
        <w:t xml:space="preserve">any </w:t>
      </w:r>
      <w:r w:rsidR="009967D2" w:rsidRPr="00F0347B">
        <w:rPr>
          <w:rFonts w:cstheme="minorHAnsi"/>
          <w:highlight w:val="darkGray"/>
        </w:rPr>
        <w:t>exposure to domestic abuse</w:t>
      </w:r>
      <w:r w:rsidR="00C269A5" w:rsidRPr="00F0347B">
        <w:rPr>
          <w:rFonts w:cstheme="minorHAnsi"/>
          <w:highlight w:val="darkGray"/>
        </w:rPr>
        <w:t>.</w:t>
      </w:r>
      <w:r w:rsidR="009967D2" w:rsidRPr="00F0347B">
        <w:rPr>
          <w:rFonts w:cstheme="minorHAnsi"/>
          <w:highlight w:val="darkGray"/>
        </w:rPr>
        <w:t xml:space="preserve"> </w:t>
      </w:r>
      <w:r w:rsidRPr="00F0347B">
        <w:rPr>
          <w:highlight w:val="darkGray"/>
        </w:rPr>
        <w:t>Although, for a child to be a witness of domestic violence does not necessarily mean they are in visible scope of the violence, many children may have simply heard the violence (</w:t>
      </w:r>
      <w:r w:rsidRPr="007D5C24">
        <w:rPr>
          <w:highlight w:val="darkGray"/>
        </w:rPr>
        <w:t>Meltzer et al 2009</w:t>
      </w:r>
      <w:r w:rsidRPr="00F0347B">
        <w:rPr>
          <w:highlight w:val="darkGray"/>
        </w:rPr>
        <w:t xml:space="preserve">). </w:t>
      </w:r>
      <w:r w:rsidR="00D65D50">
        <w:rPr>
          <w:highlight w:val="darkGray"/>
        </w:rPr>
        <w:t>On the contrary, the</w:t>
      </w:r>
      <w:r w:rsidR="00D65D50" w:rsidRPr="00D65D50">
        <w:rPr>
          <w:highlight w:val="darkGray"/>
        </w:rPr>
        <w:t xml:space="preserve"> amendment to the Adoption and Children Act (section 120, introduced in 2002), saw the definition of ‘harm’ extended to include ‘impairment suffered from seeing or hearing the ill treatment of another’. Therefore, </w:t>
      </w:r>
      <w:r w:rsidR="00D65D50">
        <w:rPr>
          <w:highlight w:val="darkGray"/>
        </w:rPr>
        <w:t xml:space="preserve">it is clear </w:t>
      </w:r>
      <w:r w:rsidR="00D65D50" w:rsidRPr="00D65D50">
        <w:rPr>
          <w:highlight w:val="darkGray"/>
        </w:rPr>
        <w:t>domestic abuse</w:t>
      </w:r>
      <w:r w:rsidR="00D65D50">
        <w:rPr>
          <w:highlight w:val="darkGray"/>
        </w:rPr>
        <w:t xml:space="preserve"> has</w:t>
      </w:r>
      <w:r w:rsidR="00D65D50" w:rsidRPr="00D65D50">
        <w:rPr>
          <w:highlight w:val="darkGray"/>
        </w:rPr>
        <w:t xml:space="preserve"> become</w:t>
      </w:r>
      <w:r w:rsidR="00D65D50">
        <w:rPr>
          <w:highlight w:val="darkGray"/>
        </w:rPr>
        <w:t xml:space="preserve"> </w:t>
      </w:r>
      <w:r w:rsidR="00D65D50" w:rsidRPr="00D65D50">
        <w:rPr>
          <w:highlight w:val="darkGray"/>
        </w:rPr>
        <w:t xml:space="preserve">expansively constructed as a </w:t>
      </w:r>
      <w:r w:rsidR="00D369FA">
        <w:rPr>
          <w:highlight w:val="darkGray"/>
        </w:rPr>
        <w:t xml:space="preserve">major </w:t>
      </w:r>
      <w:r w:rsidR="00D65D50" w:rsidRPr="00D65D50">
        <w:rPr>
          <w:highlight w:val="darkGray"/>
        </w:rPr>
        <w:t>safeguarding children issue</w:t>
      </w:r>
      <w:r w:rsidR="00D65D50">
        <w:rPr>
          <w:highlight w:val="darkGray"/>
        </w:rPr>
        <w:t xml:space="preserve"> that has</w:t>
      </w:r>
      <w:r w:rsidR="00D65D50" w:rsidRPr="00D65D50">
        <w:rPr>
          <w:highlight w:val="darkGray"/>
        </w:rPr>
        <w:t xml:space="preserve"> shaped professional knowledge and practice</w:t>
      </w:r>
      <w:r w:rsidR="00D65D50">
        <w:rPr>
          <w:highlight w:val="darkGray"/>
        </w:rPr>
        <w:t xml:space="preserve"> in the last 20 years.</w:t>
      </w:r>
      <w:r w:rsidR="00D37D38">
        <w:rPr>
          <w:highlight w:val="darkGray"/>
        </w:rPr>
        <w:t xml:space="preserve"> </w:t>
      </w:r>
    </w:p>
    <w:p w14:paraId="655F5A21" w14:textId="346E539D" w:rsidR="00186640" w:rsidRDefault="00EE4C55" w:rsidP="00BD1BAA">
      <w:pPr>
        <w:spacing w:line="480" w:lineRule="auto"/>
        <w:rPr>
          <w:rFonts w:cstheme="minorHAnsi"/>
          <w:highlight w:val="darkGray"/>
        </w:rPr>
      </w:pPr>
      <w:r>
        <w:rPr>
          <w:highlight w:val="darkGray"/>
        </w:rPr>
        <w:t>I</w:t>
      </w:r>
      <w:r w:rsidR="00F0347B">
        <w:rPr>
          <w:rFonts w:cstheme="minorHAnsi"/>
          <w:highlight w:val="darkGray"/>
        </w:rPr>
        <w:t>t</w:t>
      </w:r>
      <w:r>
        <w:rPr>
          <w:rFonts w:cstheme="minorHAnsi"/>
          <w:highlight w:val="darkGray"/>
        </w:rPr>
        <w:t xml:space="preserve"> has been</w:t>
      </w:r>
      <w:r w:rsidR="00C269A5" w:rsidRPr="00F0347B">
        <w:rPr>
          <w:rFonts w:cstheme="minorHAnsi"/>
          <w:highlight w:val="darkGray"/>
        </w:rPr>
        <w:t xml:space="preserve"> </w:t>
      </w:r>
      <w:r w:rsidR="00D37D38">
        <w:rPr>
          <w:rFonts w:cstheme="minorHAnsi"/>
          <w:highlight w:val="darkGray"/>
        </w:rPr>
        <w:t>seen</w:t>
      </w:r>
      <w:r w:rsidR="00C269A5" w:rsidRPr="00F0347B">
        <w:rPr>
          <w:rFonts w:cstheme="minorHAnsi"/>
          <w:highlight w:val="darkGray"/>
        </w:rPr>
        <w:t xml:space="preserve"> </w:t>
      </w:r>
      <w:r w:rsidR="009967D2" w:rsidRPr="00F0347B">
        <w:rPr>
          <w:rFonts w:cstheme="minorHAnsi"/>
          <w:highlight w:val="darkGray"/>
        </w:rPr>
        <w:t>that exposure</w:t>
      </w:r>
      <w:r>
        <w:rPr>
          <w:rFonts w:cstheme="minorHAnsi"/>
          <w:highlight w:val="darkGray"/>
        </w:rPr>
        <w:t xml:space="preserve"> to domestic violence</w:t>
      </w:r>
      <w:r w:rsidR="009967D2" w:rsidRPr="00F0347B">
        <w:rPr>
          <w:rFonts w:cstheme="minorHAnsi"/>
          <w:highlight w:val="darkGray"/>
        </w:rPr>
        <w:t xml:space="preserve"> in turn </w:t>
      </w:r>
      <w:r w:rsidR="00F0347B" w:rsidRPr="00F0347B">
        <w:rPr>
          <w:rFonts w:cstheme="minorHAnsi"/>
          <w:highlight w:val="darkGray"/>
        </w:rPr>
        <w:t xml:space="preserve">can </w:t>
      </w:r>
      <w:r w:rsidR="009967D2" w:rsidRPr="00F0347B">
        <w:rPr>
          <w:rFonts w:cstheme="minorHAnsi"/>
          <w:highlight w:val="darkGray"/>
        </w:rPr>
        <w:t>cause extended damage to children’s lives, development and psychological well‐</w:t>
      </w:r>
      <w:r w:rsidR="009967D2" w:rsidRPr="003A572C">
        <w:rPr>
          <w:rFonts w:cstheme="minorHAnsi"/>
          <w:highlight w:val="darkGray"/>
        </w:rPr>
        <w:t>being.</w:t>
      </w:r>
      <w:r w:rsidR="003A1EFE" w:rsidRPr="003A572C">
        <w:rPr>
          <w:highlight w:val="darkGray"/>
        </w:rPr>
        <w:t xml:space="preserve"> </w:t>
      </w:r>
      <w:r w:rsidR="003A572C" w:rsidRPr="003A572C">
        <w:rPr>
          <w:highlight w:val="darkGray"/>
        </w:rPr>
        <w:t xml:space="preserve">Although, it has not been established whether it is the age of first exposure (AFE) to violence or the amount of violence the child had witnessed in their </w:t>
      </w:r>
      <w:r w:rsidR="003A572C" w:rsidRPr="00FA0250">
        <w:rPr>
          <w:highlight w:val="darkGray"/>
        </w:rPr>
        <w:t>lifetime that has the greatest impact on them.</w:t>
      </w:r>
      <w:r w:rsidR="00FA0250" w:rsidRPr="00FA0250">
        <w:rPr>
          <w:highlight w:val="darkGray"/>
        </w:rPr>
        <w:t xml:space="preserve"> Though, in contrast, </w:t>
      </w:r>
      <w:r w:rsidR="007D5C24" w:rsidRPr="007D5C24">
        <w:rPr>
          <w:highlight w:val="darkGray"/>
        </w:rPr>
        <w:t>Stanley</w:t>
      </w:r>
      <w:r w:rsidR="009B286A">
        <w:rPr>
          <w:highlight w:val="darkGray"/>
        </w:rPr>
        <w:t xml:space="preserve"> et al </w:t>
      </w:r>
      <w:r w:rsidR="00FA0250" w:rsidRPr="007D5C24">
        <w:rPr>
          <w:highlight w:val="darkGray"/>
        </w:rPr>
        <w:t xml:space="preserve">(2012) </w:t>
      </w:r>
      <w:r w:rsidR="00FA0250" w:rsidRPr="00FA0250">
        <w:rPr>
          <w:highlight w:val="darkGray"/>
        </w:rPr>
        <w:t>said that ‘the amount of violence a child is exposed to is significantly associated with his or her level of adjustment’.</w:t>
      </w:r>
      <w:r w:rsidR="003A1EFE" w:rsidRPr="00FA0250">
        <w:rPr>
          <w:rFonts w:cstheme="minorHAnsi"/>
          <w:highlight w:val="darkGray"/>
        </w:rPr>
        <w:t xml:space="preserve"> </w:t>
      </w:r>
      <w:r w:rsidR="0097287A">
        <w:rPr>
          <w:rFonts w:cstheme="minorHAnsi"/>
          <w:highlight w:val="darkGray"/>
        </w:rPr>
        <w:t>A recent</w:t>
      </w:r>
      <w:r w:rsidR="00186640" w:rsidRPr="00AD7275">
        <w:rPr>
          <w:highlight w:val="darkGray"/>
        </w:rPr>
        <w:t xml:space="preserve"> study f</w:t>
      </w:r>
      <w:r w:rsidR="0097287A">
        <w:rPr>
          <w:highlight w:val="darkGray"/>
        </w:rPr>
        <w:t xml:space="preserve">ound </w:t>
      </w:r>
      <w:r w:rsidR="00186640">
        <w:rPr>
          <w:highlight w:val="darkGray"/>
        </w:rPr>
        <w:t>that</w:t>
      </w:r>
      <w:r w:rsidR="00186640" w:rsidRPr="00AD7275">
        <w:rPr>
          <w:highlight w:val="darkGray"/>
        </w:rPr>
        <w:t xml:space="preserve"> </w:t>
      </w:r>
      <w:r w:rsidR="00186640">
        <w:rPr>
          <w:highlight w:val="darkGray"/>
        </w:rPr>
        <w:t xml:space="preserve">there was </w:t>
      </w:r>
      <w:r w:rsidR="00186640" w:rsidRPr="00AD7275">
        <w:rPr>
          <w:highlight w:val="darkGray"/>
        </w:rPr>
        <w:t xml:space="preserve">no greater risk of depression or bad </w:t>
      </w:r>
      <w:r w:rsidR="00186640" w:rsidRPr="00AD7275">
        <w:rPr>
          <w:highlight w:val="darkGray"/>
        </w:rPr>
        <w:lastRenderedPageBreak/>
        <w:t>behaviours among adolescents who had been both abused and exposed to domestic violence when compared to those only being exposed. Yet, as expected, children exposed to abuse</w:t>
      </w:r>
      <w:r w:rsidR="00186640">
        <w:rPr>
          <w:highlight w:val="darkGray"/>
        </w:rPr>
        <w:t xml:space="preserve"> </w:t>
      </w:r>
      <w:r w:rsidR="00186640" w:rsidRPr="00AD7275">
        <w:rPr>
          <w:highlight w:val="darkGray"/>
        </w:rPr>
        <w:t xml:space="preserve">alone were at higher risk of later problems than were children with no history of family </w:t>
      </w:r>
      <w:r w:rsidR="00186640" w:rsidRPr="00D66C65">
        <w:rPr>
          <w:highlight w:val="darkGray"/>
        </w:rPr>
        <w:t>violence (Sternberg et al., 1993</w:t>
      </w:r>
      <w:r w:rsidR="00186640" w:rsidRPr="00AD7275">
        <w:rPr>
          <w:highlight w:val="darkGray"/>
        </w:rPr>
        <w:t>).</w:t>
      </w:r>
    </w:p>
    <w:p w14:paraId="25844D48" w14:textId="2582B9CF" w:rsidR="00BD1BAA" w:rsidRPr="00EE4C55" w:rsidRDefault="003A1EFE" w:rsidP="00BD1BAA">
      <w:pPr>
        <w:spacing w:line="480" w:lineRule="auto"/>
        <w:rPr>
          <w:highlight w:val="darkGray"/>
        </w:rPr>
      </w:pPr>
      <w:proofErr w:type="spellStart"/>
      <w:r w:rsidRPr="00D66C65">
        <w:rPr>
          <w:rFonts w:cstheme="minorHAnsi"/>
          <w:highlight w:val="darkGray"/>
        </w:rPr>
        <w:t>Kernic</w:t>
      </w:r>
      <w:proofErr w:type="spellEnd"/>
      <w:r w:rsidRPr="00D66C65">
        <w:rPr>
          <w:rFonts w:cstheme="minorHAnsi"/>
          <w:highlight w:val="darkGray"/>
        </w:rPr>
        <w:t xml:space="preserve"> et al. (2003) </w:t>
      </w:r>
      <w:r w:rsidRPr="00F0347B">
        <w:rPr>
          <w:rFonts w:cstheme="minorHAnsi"/>
          <w:highlight w:val="darkGray"/>
        </w:rPr>
        <w:t>found th</w:t>
      </w:r>
      <w:r w:rsidR="00C269A5" w:rsidRPr="00F0347B">
        <w:rPr>
          <w:rFonts w:cstheme="minorHAnsi"/>
          <w:highlight w:val="darkGray"/>
        </w:rPr>
        <w:t>e</w:t>
      </w:r>
      <w:r w:rsidRPr="00F0347B">
        <w:rPr>
          <w:rFonts w:cstheme="minorHAnsi"/>
          <w:highlight w:val="darkGray"/>
        </w:rPr>
        <w:t xml:space="preserve"> children exposed to DV had </w:t>
      </w:r>
      <w:r w:rsidR="009951D0" w:rsidRPr="00F0347B">
        <w:rPr>
          <w:rFonts w:cstheme="minorHAnsi"/>
          <w:highlight w:val="darkGray"/>
        </w:rPr>
        <w:t>considerably</w:t>
      </w:r>
      <w:r w:rsidRPr="00F0347B">
        <w:rPr>
          <w:rFonts w:cstheme="minorHAnsi"/>
          <w:highlight w:val="darkGray"/>
        </w:rPr>
        <w:t xml:space="preserve"> more behavioural problems</w:t>
      </w:r>
      <w:r w:rsidR="00C269A5" w:rsidRPr="00F0347B">
        <w:rPr>
          <w:rFonts w:cstheme="minorHAnsi"/>
          <w:highlight w:val="darkGray"/>
        </w:rPr>
        <w:t xml:space="preserve"> than children not exposed to DV, such as, </w:t>
      </w:r>
      <w:r w:rsidRPr="00F0347B">
        <w:rPr>
          <w:rFonts w:cstheme="minorHAnsi"/>
          <w:highlight w:val="darkGray"/>
        </w:rPr>
        <w:t xml:space="preserve">externalizing behaviour and poor social </w:t>
      </w:r>
      <w:r w:rsidR="00C269A5" w:rsidRPr="00F0347B">
        <w:rPr>
          <w:rFonts w:cstheme="minorHAnsi"/>
          <w:highlight w:val="darkGray"/>
        </w:rPr>
        <w:t>ability</w:t>
      </w:r>
      <w:r w:rsidRPr="00F0347B">
        <w:rPr>
          <w:rFonts w:cstheme="minorHAnsi"/>
          <w:highlight w:val="darkGray"/>
        </w:rPr>
        <w:t>.</w:t>
      </w:r>
      <w:r w:rsidR="00535949" w:rsidRPr="00F0347B">
        <w:rPr>
          <w:highlight w:val="darkGray"/>
        </w:rPr>
        <w:t xml:space="preserve"> </w:t>
      </w:r>
      <w:r w:rsidR="00D535D7" w:rsidRPr="00F0347B">
        <w:rPr>
          <w:highlight w:val="darkGray"/>
        </w:rPr>
        <w:t xml:space="preserve">One study showed that the psychosocial outcomes of children exposed to domestic violence had significantly worse outcomes compared to those who had not experienced any form of domestic violence </w:t>
      </w:r>
      <w:r w:rsidR="00D535D7" w:rsidRPr="00D66C65">
        <w:rPr>
          <w:highlight w:val="darkGray"/>
        </w:rPr>
        <w:t>(Meltzer et al., 2009).</w:t>
      </w:r>
      <w:r w:rsidR="00EE4C55" w:rsidRPr="00D66C65">
        <w:rPr>
          <w:rFonts w:cstheme="minorHAnsi"/>
          <w:highlight w:val="darkGray"/>
        </w:rPr>
        <w:t xml:space="preserve"> </w:t>
      </w:r>
      <w:r w:rsidR="00EE4C55">
        <w:rPr>
          <w:rFonts w:cstheme="minorHAnsi"/>
          <w:highlight w:val="darkGray"/>
        </w:rPr>
        <w:t>Similarly,</w:t>
      </w:r>
      <w:r w:rsidR="009951D0" w:rsidRPr="002708FA">
        <w:rPr>
          <w:rFonts w:cstheme="minorHAnsi"/>
          <w:highlight w:val="darkGray"/>
        </w:rPr>
        <w:t xml:space="preserve"> </w:t>
      </w:r>
      <w:r w:rsidRPr="00F93633">
        <w:rPr>
          <w:rFonts w:cstheme="minorHAnsi"/>
          <w:highlight w:val="darkGray"/>
        </w:rPr>
        <w:t>McCloskey et al</w:t>
      </w:r>
      <w:r w:rsidR="00F0347B" w:rsidRPr="00F93633">
        <w:rPr>
          <w:rFonts w:cstheme="minorHAnsi"/>
          <w:highlight w:val="darkGray"/>
        </w:rPr>
        <w:t>.</w:t>
      </w:r>
      <w:r w:rsidRPr="00F93633">
        <w:rPr>
          <w:rFonts w:cstheme="minorHAnsi"/>
          <w:highlight w:val="darkGray"/>
        </w:rPr>
        <w:t xml:space="preserve"> </w:t>
      </w:r>
      <w:r w:rsidR="00F0347B" w:rsidRPr="00F93633">
        <w:rPr>
          <w:rFonts w:cstheme="minorHAnsi"/>
          <w:highlight w:val="darkGray"/>
        </w:rPr>
        <w:t>(</w:t>
      </w:r>
      <w:r w:rsidRPr="00F93633">
        <w:rPr>
          <w:rFonts w:cstheme="minorHAnsi"/>
          <w:highlight w:val="darkGray"/>
        </w:rPr>
        <w:t>1995</w:t>
      </w:r>
      <w:r w:rsidR="00F0347B" w:rsidRPr="002708FA">
        <w:rPr>
          <w:rFonts w:cstheme="minorHAnsi"/>
          <w:highlight w:val="darkGray"/>
        </w:rPr>
        <w:t>)</w:t>
      </w:r>
      <w:r w:rsidRPr="002708FA">
        <w:rPr>
          <w:rFonts w:cstheme="minorHAnsi"/>
          <w:highlight w:val="darkGray"/>
        </w:rPr>
        <w:t xml:space="preserve"> </w:t>
      </w:r>
      <w:r w:rsidR="00C269A5" w:rsidRPr="002708FA">
        <w:rPr>
          <w:rFonts w:cstheme="minorHAnsi"/>
          <w:highlight w:val="darkGray"/>
        </w:rPr>
        <w:t xml:space="preserve">found </w:t>
      </w:r>
      <w:r w:rsidRPr="002708FA">
        <w:rPr>
          <w:rFonts w:cstheme="minorHAnsi"/>
          <w:highlight w:val="darkGray"/>
        </w:rPr>
        <w:t>children exposed to domestic violence ha</w:t>
      </w:r>
      <w:r w:rsidR="00C269A5" w:rsidRPr="002708FA">
        <w:rPr>
          <w:rFonts w:cstheme="minorHAnsi"/>
          <w:highlight w:val="darkGray"/>
        </w:rPr>
        <w:t>d</w:t>
      </w:r>
      <w:r w:rsidRPr="002708FA">
        <w:rPr>
          <w:rFonts w:cstheme="minorHAnsi"/>
          <w:highlight w:val="darkGray"/>
        </w:rPr>
        <w:t xml:space="preserve"> a wide range of </w:t>
      </w:r>
      <w:r w:rsidR="00C269A5" w:rsidRPr="002708FA">
        <w:rPr>
          <w:rFonts w:cstheme="minorHAnsi"/>
          <w:highlight w:val="darkGray"/>
        </w:rPr>
        <w:t xml:space="preserve">both </w:t>
      </w:r>
      <w:r w:rsidRPr="002708FA">
        <w:rPr>
          <w:rFonts w:cstheme="minorHAnsi"/>
          <w:highlight w:val="darkGray"/>
        </w:rPr>
        <w:t>externalizing and internalizing problems</w:t>
      </w:r>
      <w:r w:rsidR="002708FA" w:rsidRPr="00BD1BAA">
        <w:rPr>
          <w:rFonts w:cstheme="minorHAnsi"/>
          <w:highlight w:val="darkGray"/>
        </w:rPr>
        <w:t>.</w:t>
      </w:r>
      <w:r w:rsidR="00BD1BAA" w:rsidRPr="00BD1BAA">
        <w:rPr>
          <w:highlight w:val="darkGray"/>
        </w:rPr>
        <w:t xml:space="preserve"> However,</w:t>
      </w:r>
      <w:r w:rsidR="000F6430">
        <w:rPr>
          <w:highlight w:val="darkGray"/>
        </w:rPr>
        <w:t xml:space="preserve"> it is seen that</w:t>
      </w:r>
      <w:r w:rsidR="00BD1BAA" w:rsidRPr="00BD1BAA">
        <w:rPr>
          <w:highlight w:val="darkGray"/>
        </w:rPr>
        <w:t xml:space="preserve"> both boys and girls are negatively affected by domestic violence (</w:t>
      </w:r>
      <w:r w:rsidR="00BD1BAA" w:rsidRPr="00F93633">
        <w:rPr>
          <w:highlight w:val="darkGray"/>
        </w:rPr>
        <w:t xml:space="preserve">Maxwell &amp; </w:t>
      </w:r>
      <w:proofErr w:type="gramStart"/>
      <w:r w:rsidR="00BD1BAA" w:rsidRPr="00F93633">
        <w:rPr>
          <w:highlight w:val="darkGray"/>
        </w:rPr>
        <w:t>Maxwell</w:t>
      </w:r>
      <w:r w:rsidR="00316E0F" w:rsidRPr="00F93633">
        <w:rPr>
          <w:highlight w:val="darkGray"/>
        </w:rPr>
        <w:t>,.</w:t>
      </w:r>
      <w:proofErr w:type="gramEnd"/>
      <w:r w:rsidR="00316E0F" w:rsidRPr="00F93633">
        <w:rPr>
          <w:highlight w:val="darkGray"/>
        </w:rPr>
        <w:t xml:space="preserve"> </w:t>
      </w:r>
      <w:r w:rsidR="00BD1BAA" w:rsidRPr="00F93633">
        <w:rPr>
          <w:highlight w:val="darkGray"/>
        </w:rPr>
        <w:t>2003</w:t>
      </w:r>
      <w:r w:rsidR="00BD1BAA" w:rsidRPr="00BD1BAA">
        <w:rPr>
          <w:highlight w:val="darkGray"/>
        </w:rPr>
        <w:t xml:space="preserve">), but results from several studies suggest that as a result of witnessing domestic violence, boys tend to experience externalized behaviour problems </w:t>
      </w:r>
      <w:r w:rsidR="00BD1BAA">
        <w:rPr>
          <w:rFonts w:cstheme="minorHAnsi"/>
          <w:highlight w:val="darkGray"/>
        </w:rPr>
        <w:t>such as aggressiveness</w:t>
      </w:r>
      <w:r w:rsidR="00BD1BAA" w:rsidRPr="00BD1BAA">
        <w:rPr>
          <w:highlight w:val="darkGray"/>
        </w:rPr>
        <w:t xml:space="preserve"> while girls are more likely to experience internalized problems such as depression or anxiety.</w:t>
      </w:r>
    </w:p>
    <w:p w14:paraId="5B7CF79A" w14:textId="3F46216B" w:rsidR="00861659" w:rsidRPr="00BD1BAA" w:rsidRDefault="00BD1BAA" w:rsidP="00861659">
      <w:pPr>
        <w:spacing w:line="480" w:lineRule="auto"/>
        <w:rPr>
          <w:highlight w:val="darkGray"/>
        </w:rPr>
      </w:pPr>
      <w:r>
        <w:rPr>
          <w:rFonts w:cstheme="minorHAnsi"/>
          <w:highlight w:val="darkGray"/>
        </w:rPr>
        <w:t>Furthermore</w:t>
      </w:r>
      <w:r w:rsidR="002708FA" w:rsidRPr="002708FA">
        <w:rPr>
          <w:rFonts w:cstheme="minorHAnsi"/>
          <w:highlight w:val="darkGray"/>
        </w:rPr>
        <w:t>, i</w:t>
      </w:r>
      <w:r w:rsidR="002708FA" w:rsidRPr="002708FA">
        <w:rPr>
          <w:highlight w:val="darkGray"/>
        </w:rPr>
        <w:t>n younger children, traumati</w:t>
      </w:r>
      <w:r w:rsidR="00954E60">
        <w:rPr>
          <w:highlight w:val="darkGray"/>
        </w:rPr>
        <w:t>s</w:t>
      </w:r>
      <w:r w:rsidR="002708FA" w:rsidRPr="002708FA">
        <w:rPr>
          <w:highlight w:val="darkGray"/>
        </w:rPr>
        <w:t xml:space="preserve">ation is a key problem in which children that witness DV can </w:t>
      </w:r>
      <w:r>
        <w:rPr>
          <w:highlight w:val="darkGray"/>
        </w:rPr>
        <w:t>in</w:t>
      </w:r>
      <w:r w:rsidR="002708FA" w:rsidRPr="002708FA">
        <w:rPr>
          <w:highlight w:val="darkGray"/>
        </w:rPr>
        <w:t>hibit</w:t>
      </w:r>
      <w:r w:rsidR="002708FA">
        <w:rPr>
          <w:highlight w:val="darkGray"/>
        </w:rPr>
        <w:t>,</w:t>
      </w:r>
      <w:r w:rsidR="002708FA" w:rsidRPr="002708FA">
        <w:rPr>
          <w:highlight w:val="darkGray"/>
        </w:rPr>
        <w:t xml:space="preserve"> (</w:t>
      </w:r>
      <w:proofErr w:type="spellStart"/>
      <w:r w:rsidR="002708FA" w:rsidRPr="00E81141">
        <w:rPr>
          <w:highlight w:val="darkGray"/>
        </w:rPr>
        <w:t>Levendosky</w:t>
      </w:r>
      <w:proofErr w:type="spellEnd"/>
      <w:r w:rsidR="002708FA" w:rsidRPr="00E81141">
        <w:rPr>
          <w:highlight w:val="darkGray"/>
        </w:rPr>
        <w:t xml:space="preserve"> et al. 2002</w:t>
      </w:r>
      <w:r w:rsidR="002708FA" w:rsidRPr="002708FA">
        <w:rPr>
          <w:highlight w:val="darkGray"/>
        </w:rPr>
        <w:t>) and be at a higher risk of developing posttraumatic stress disorder (PTSD) (</w:t>
      </w:r>
      <w:r w:rsidR="002708FA" w:rsidRPr="00E81141">
        <w:rPr>
          <w:highlight w:val="darkGray"/>
        </w:rPr>
        <w:t>Rivett et al. 2006</w:t>
      </w:r>
      <w:r w:rsidR="002708FA" w:rsidRPr="002708FA">
        <w:rPr>
          <w:highlight w:val="darkGray"/>
        </w:rPr>
        <w:t xml:space="preserve">). Trauma and PTSD </w:t>
      </w:r>
      <w:r w:rsidR="009951D0" w:rsidRPr="002708FA">
        <w:rPr>
          <w:highlight w:val="darkGray"/>
        </w:rPr>
        <w:t>includes</w:t>
      </w:r>
      <w:r w:rsidR="003A1EFE" w:rsidRPr="002708FA">
        <w:rPr>
          <w:highlight w:val="darkGray"/>
        </w:rPr>
        <w:t xml:space="preserve"> symptoms such as excessive crying, sleep disturbance, fear, arg</w:t>
      </w:r>
      <w:r w:rsidR="003A1EFE" w:rsidRPr="003573DE">
        <w:rPr>
          <w:highlight w:val="darkGray"/>
        </w:rPr>
        <w:t>umentativeness, and nightmares</w:t>
      </w:r>
      <w:r w:rsidR="002708FA" w:rsidRPr="003573DE">
        <w:rPr>
          <w:highlight w:val="darkGray"/>
        </w:rPr>
        <w:t xml:space="preserve"> and may persist into later childhood and earlier adolescence</w:t>
      </w:r>
      <w:r w:rsidR="003A1EFE" w:rsidRPr="003573DE">
        <w:rPr>
          <w:highlight w:val="darkGray"/>
        </w:rPr>
        <w:t>.</w:t>
      </w:r>
      <w:r w:rsidR="009951D0" w:rsidRPr="003573DE">
        <w:rPr>
          <w:highlight w:val="darkGray"/>
        </w:rPr>
        <w:t xml:space="preserve"> Where</w:t>
      </w:r>
      <w:r w:rsidR="000F6430">
        <w:rPr>
          <w:highlight w:val="darkGray"/>
        </w:rPr>
        <w:t>as</w:t>
      </w:r>
      <w:r w:rsidR="009951D0" w:rsidRPr="00F93633">
        <w:rPr>
          <w:highlight w:val="darkGray"/>
        </w:rPr>
        <w:t>,</w:t>
      </w:r>
      <w:r w:rsidR="003A1EFE" w:rsidRPr="00F93633">
        <w:rPr>
          <w:rFonts w:cstheme="minorHAnsi"/>
          <w:highlight w:val="darkGray"/>
        </w:rPr>
        <w:t xml:space="preserve"> </w:t>
      </w:r>
      <w:proofErr w:type="spellStart"/>
      <w:r w:rsidR="003A1EFE" w:rsidRPr="00F93633">
        <w:rPr>
          <w:rFonts w:cstheme="minorHAnsi"/>
          <w:highlight w:val="darkGray"/>
        </w:rPr>
        <w:t>Lemmey</w:t>
      </w:r>
      <w:proofErr w:type="spellEnd"/>
      <w:r w:rsidR="003A1EFE" w:rsidRPr="00F93633">
        <w:rPr>
          <w:rFonts w:cstheme="minorHAnsi"/>
          <w:highlight w:val="darkGray"/>
        </w:rPr>
        <w:t xml:space="preserve"> et </w:t>
      </w:r>
      <w:proofErr w:type="spellStart"/>
      <w:r w:rsidR="003A1EFE" w:rsidRPr="00F93633">
        <w:rPr>
          <w:rFonts w:cstheme="minorHAnsi"/>
          <w:highlight w:val="darkGray"/>
        </w:rPr>
        <w:t>al</w:t>
      </w:r>
      <w:r w:rsidR="005C2335" w:rsidRPr="00F93633">
        <w:rPr>
          <w:rFonts w:cstheme="minorHAnsi"/>
          <w:highlight w:val="darkGray"/>
        </w:rPr>
        <w:t>’s</w:t>
      </w:r>
      <w:proofErr w:type="spellEnd"/>
      <w:r w:rsidR="003A1EFE" w:rsidRPr="00F93633">
        <w:rPr>
          <w:rFonts w:cstheme="minorHAnsi"/>
          <w:highlight w:val="darkGray"/>
        </w:rPr>
        <w:t xml:space="preserve"> </w:t>
      </w:r>
      <w:r w:rsidR="003A1EFE" w:rsidRPr="003573DE">
        <w:rPr>
          <w:rFonts w:cstheme="minorHAnsi"/>
          <w:highlight w:val="darkGray"/>
        </w:rPr>
        <w:t>(2001)</w:t>
      </w:r>
      <w:r>
        <w:rPr>
          <w:rFonts w:cstheme="minorHAnsi"/>
          <w:highlight w:val="darkGray"/>
        </w:rPr>
        <w:t xml:space="preserve"> study laid the foundations for </w:t>
      </w:r>
      <w:r w:rsidR="005C2335">
        <w:rPr>
          <w:rFonts w:cstheme="minorHAnsi"/>
          <w:highlight w:val="darkGray"/>
        </w:rPr>
        <w:t xml:space="preserve">the </w:t>
      </w:r>
      <w:r w:rsidRPr="00BD1BAA">
        <w:rPr>
          <w:highlight w:val="darkGray"/>
        </w:rPr>
        <w:t>Maxwell &amp; Maxwell 2003</w:t>
      </w:r>
      <w:r>
        <w:rPr>
          <w:highlight w:val="darkGray"/>
        </w:rPr>
        <w:t xml:space="preserve"> study and</w:t>
      </w:r>
      <w:r w:rsidR="003A1EFE" w:rsidRPr="003573DE">
        <w:rPr>
          <w:rFonts w:cstheme="minorHAnsi"/>
          <w:highlight w:val="darkGray"/>
        </w:rPr>
        <w:t xml:space="preserve"> found </w:t>
      </w:r>
      <w:r w:rsidR="009951D0" w:rsidRPr="003573DE">
        <w:rPr>
          <w:rFonts w:cstheme="minorHAnsi"/>
          <w:highlight w:val="darkGray"/>
        </w:rPr>
        <w:t xml:space="preserve">older </w:t>
      </w:r>
      <w:r w:rsidR="003A1EFE" w:rsidRPr="003573DE">
        <w:rPr>
          <w:rFonts w:cstheme="minorHAnsi"/>
          <w:highlight w:val="darkGray"/>
        </w:rPr>
        <w:t xml:space="preserve">child witnesses to have increased levels of aggression, </w:t>
      </w:r>
      <w:r w:rsidR="00C269A5" w:rsidRPr="003573DE">
        <w:rPr>
          <w:rFonts w:cstheme="minorHAnsi"/>
          <w:highlight w:val="darkGray"/>
        </w:rPr>
        <w:t>disobedience</w:t>
      </w:r>
      <w:r w:rsidR="003A1EFE" w:rsidRPr="003573DE">
        <w:rPr>
          <w:rFonts w:cstheme="minorHAnsi"/>
          <w:highlight w:val="darkGray"/>
        </w:rPr>
        <w:t xml:space="preserve"> toward parents and social skill impairment. </w:t>
      </w:r>
      <w:r w:rsidR="003D1729">
        <w:rPr>
          <w:rFonts w:cstheme="minorHAnsi"/>
          <w:highlight w:val="darkGray"/>
        </w:rPr>
        <w:t xml:space="preserve">Whereas, </w:t>
      </w:r>
      <w:r w:rsidR="00535949" w:rsidRPr="00F93633">
        <w:rPr>
          <w:highlight w:val="darkGray"/>
        </w:rPr>
        <w:t>Adamson and Thompson (1998</w:t>
      </w:r>
      <w:r w:rsidR="00535949" w:rsidRPr="003573DE">
        <w:rPr>
          <w:highlight w:val="darkGray"/>
        </w:rPr>
        <w:t>)</w:t>
      </w:r>
      <w:r w:rsidR="00C269A5" w:rsidRPr="003573DE">
        <w:rPr>
          <w:highlight w:val="darkGray"/>
        </w:rPr>
        <w:t xml:space="preserve"> </w:t>
      </w:r>
      <w:r w:rsidR="00852280" w:rsidRPr="003573DE">
        <w:rPr>
          <w:highlight w:val="darkGray"/>
        </w:rPr>
        <w:t>conduct</w:t>
      </w:r>
      <w:r w:rsidR="006B0F5A">
        <w:rPr>
          <w:highlight w:val="darkGray"/>
        </w:rPr>
        <w:t>ed</w:t>
      </w:r>
      <w:r w:rsidR="00852280" w:rsidRPr="003573DE">
        <w:rPr>
          <w:highlight w:val="darkGray"/>
        </w:rPr>
        <w:t xml:space="preserve"> a s</w:t>
      </w:r>
      <w:r w:rsidR="00535949" w:rsidRPr="003573DE">
        <w:rPr>
          <w:highlight w:val="darkGray"/>
        </w:rPr>
        <w:t xml:space="preserve">tudy </w:t>
      </w:r>
      <w:r w:rsidR="00056E48" w:rsidRPr="003573DE">
        <w:rPr>
          <w:highlight w:val="darkGray"/>
        </w:rPr>
        <w:t xml:space="preserve">to explore whether children exposed to DV were more likely to respond to conflict by using aggression and found this hypothesis was to be accepted. </w:t>
      </w:r>
      <w:proofErr w:type="spellStart"/>
      <w:r w:rsidR="00056E48" w:rsidRPr="00F93633">
        <w:rPr>
          <w:highlight w:val="darkGray"/>
        </w:rPr>
        <w:t>Fantuzzo</w:t>
      </w:r>
      <w:proofErr w:type="spellEnd"/>
      <w:r w:rsidR="00056E48" w:rsidRPr="00F93633">
        <w:rPr>
          <w:highlight w:val="darkGray"/>
        </w:rPr>
        <w:t xml:space="preserve"> et al</w:t>
      </w:r>
      <w:r w:rsidR="003573DE" w:rsidRPr="00F93633">
        <w:rPr>
          <w:highlight w:val="darkGray"/>
        </w:rPr>
        <w:t>.</w:t>
      </w:r>
      <w:r w:rsidR="00056E48" w:rsidRPr="00F93633">
        <w:rPr>
          <w:highlight w:val="darkGray"/>
        </w:rPr>
        <w:t xml:space="preserve"> </w:t>
      </w:r>
      <w:r w:rsidR="003573DE" w:rsidRPr="00F93633">
        <w:rPr>
          <w:highlight w:val="darkGray"/>
        </w:rPr>
        <w:t>(</w:t>
      </w:r>
      <w:r w:rsidR="00056E48" w:rsidRPr="00F93633">
        <w:rPr>
          <w:highlight w:val="darkGray"/>
        </w:rPr>
        <w:t>1991</w:t>
      </w:r>
      <w:r w:rsidR="003573DE" w:rsidRPr="003573DE">
        <w:rPr>
          <w:highlight w:val="darkGray"/>
        </w:rPr>
        <w:t>)</w:t>
      </w:r>
      <w:r w:rsidR="00056E48" w:rsidRPr="003573DE">
        <w:rPr>
          <w:highlight w:val="darkGray"/>
        </w:rPr>
        <w:t xml:space="preserve"> </w:t>
      </w:r>
      <w:r w:rsidR="003573DE" w:rsidRPr="003573DE">
        <w:rPr>
          <w:highlight w:val="darkGray"/>
        </w:rPr>
        <w:t xml:space="preserve">also </w:t>
      </w:r>
      <w:r w:rsidR="00056E48" w:rsidRPr="003573DE">
        <w:rPr>
          <w:highlight w:val="darkGray"/>
        </w:rPr>
        <w:t>found that</w:t>
      </w:r>
      <w:r w:rsidR="003573DE" w:rsidRPr="003573DE">
        <w:rPr>
          <w:highlight w:val="darkGray"/>
        </w:rPr>
        <w:t xml:space="preserve"> witnesses of DV</w:t>
      </w:r>
      <w:r w:rsidR="00056E48" w:rsidRPr="003573DE">
        <w:rPr>
          <w:highlight w:val="darkGray"/>
        </w:rPr>
        <w:t xml:space="preserve"> will lead to </w:t>
      </w:r>
      <w:r w:rsidR="00056E48" w:rsidRPr="003573DE">
        <w:rPr>
          <w:rFonts w:cstheme="minorHAnsi"/>
          <w:highlight w:val="darkGray"/>
        </w:rPr>
        <w:t>externalizing problem</w:t>
      </w:r>
      <w:r w:rsidR="003573DE" w:rsidRPr="003573DE">
        <w:rPr>
          <w:rFonts w:cstheme="minorHAnsi"/>
          <w:highlight w:val="darkGray"/>
        </w:rPr>
        <w:t>s</w:t>
      </w:r>
      <w:r w:rsidR="00056E48" w:rsidRPr="003573DE">
        <w:rPr>
          <w:rFonts w:cstheme="minorHAnsi"/>
          <w:highlight w:val="darkGray"/>
        </w:rPr>
        <w:t xml:space="preserve"> in the future such as </w:t>
      </w:r>
      <w:r w:rsidR="00056E48" w:rsidRPr="003573DE">
        <w:rPr>
          <w:highlight w:val="darkGray"/>
        </w:rPr>
        <w:t xml:space="preserve">elevated levels of </w:t>
      </w:r>
      <w:r w:rsidR="00056E48" w:rsidRPr="003573DE">
        <w:rPr>
          <w:highlight w:val="darkGray"/>
        </w:rPr>
        <w:lastRenderedPageBreak/>
        <w:t xml:space="preserve">depression and anxiety </w:t>
      </w:r>
      <w:r w:rsidR="009951D0" w:rsidRPr="003573DE">
        <w:rPr>
          <w:highlight w:val="darkGray"/>
        </w:rPr>
        <w:t>which</w:t>
      </w:r>
      <w:r w:rsidR="00056E48" w:rsidRPr="003573DE">
        <w:rPr>
          <w:highlight w:val="darkGray"/>
        </w:rPr>
        <w:t xml:space="preserve"> in turn</w:t>
      </w:r>
      <w:r w:rsidR="003573DE" w:rsidRPr="003573DE">
        <w:rPr>
          <w:highlight w:val="darkGray"/>
        </w:rPr>
        <w:t>,</w:t>
      </w:r>
      <w:r w:rsidR="009951D0" w:rsidRPr="003573DE">
        <w:rPr>
          <w:highlight w:val="darkGray"/>
        </w:rPr>
        <w:t xml:space="preserve"> consecutively makes them more likely </w:t>
      </w:r>
      <w:r w:rsidR="003A1EFE" w:rsidRPr="003573DE">
        <w:rPr>
          <w:highlight w:val="darkGray"/>
        </w:rPr>
        <w:t>to justify their own use of violence in the future (</w:t>
      </w:r>
      <w:r w:rsidR="003A1EFE" w:rsidRPr="00F93633">
        <w:rPr>
          <w:highlight w:val="darkGray"/>
        </w:rPr>
        <w:t>Carlson, 1991).</w:t>
      </w:r>
    </w:p>
    <w:p w14:paraId="57E888A8" w14:textId="5C598D20" w:rsidR="00E924A4" w:rsidRDefault="003573DE" w:rsidP="00861659">
      <w:pPr>
        <w:spacing w:line="480" w:lineRule="auto"/>
        <w:rPr>
          <w:rFonts w:cstheme="minorHAnsi"/>
        </w:rPr>
      </w:pPr>
      <w:r w:rsidRPr="003573DE">
        <w:rPr>
          <w:rFonts w:cstheme="minorHAnsi"/>
          <w:highlight w:val="darkGray"/>
        </w:rPr>
        <w:t>Likewise</w:t>
      </w:r>
      <w:r w:rsidR="009967D2" w:rsidRPr="003573DE">
        <w:rPr>
          <w:rFonts w:cstheme="minorHAnsi"/>
          <w:highlight w:val="darkGray"/>
        </w:rPr>
        <w:t xml:space="preserve">, </w:t>
      </w:r>
      <w:r w:rsidR="00F661F6" w:rsidRPr="00EF40BE">
        <w:rPr>
          <w:rFonts w:cstheme="minorHAnsi"/>
          <w:highlight w:val="darkGray"/>
        </w:rPr>
        <w:t xml:space="preserve">Joanna Moorhead of The Guardian (2013) </w:t>
      </w:r>
      <w:r w:rsidR="009967D2" w:rsidRPr="003573DE">
        <w:rPr>
          <w:rFonts w:cstheme="minorHAnsi"/>
          <w:highlight w:val="darkGray"/>
        </w:rPr>
        <w:t xml:space="preserve">indicated </w:t>
      </w:r>
      <w:r w:rsidR="00F661F6" w:rsidRPr="003573DE">
        <w:rPr>
          <w:rFonts w:cstheme="minorHAnsi"/>
          <w:highlight w:val="darkGray"/>
        </w:rPr>
        <w:t>that children who are abused or witness abusive behaviour as a child are more likely to become perpetrators as adults who abuse</w:t>
      </w:r>
      <w:r w:rsidR="009967D2" w:rsidRPr="003573DE">
        <w:rPr>
          <w:rFonts w:cstheme="minorHAnsi"/>
          <w:highlight w:val="darkGray"/>
        </w:rPr>
        <w:t xml:space="preserve"> and e</w:t>
      </w:r>
      <w:r w:rsidR="00F661F6" w:rsidRPr="003573DE">
        <w:rPr>
          <w:rFonts w:cstheme="minorHAnsi"/>
          <w:highlight w:val="darkGray"/>
        </w:rPr>
        <w:t>xpress</w:t>
      </w:r>
      <w:r w:rsidR="009967D2" w:rsidRPr="003573DE">
        <w:rPr>
          <w:rFonts w:cstheme="minorHAnsi"/>
          <w:highlight w:val="darkGray"/>
        </w:rPr>
        <w:t>ed</w:t>
      </w:r>
      <w:r w:rsidR="00F661F6" w:rsidRPr="003573DE">
        <w:rPr>
          <w:rFonts w:cstheme="minorHAnsi"/>
          <w:highlight w:val="darkGray"/>
        </w:rPr>
        <w:t xml:space="preserve"> that 30</w:t>
      </w:r>
      <w:r w:rsidR="00D372A4">
        <w:rPr>
          <w:rFonts w:cstheme="minorHAnsi"/>
          <w:highlight w:val="darkGray"/>
        </w:rPr>
        <w:t xml:space="preserve">- </w:t>
      </w:r>
      <w:r w:rsidR="00F661F6" w:rsidRPr="003573DE">
        <w:rPr>
          <w:rFonts w:cstheme="minorHAnsi"/>
          <w:highlight w:val="darkGray"/>
        </w:rPr>
        <w:t xml:space="preserve">40% of children go on to become abusers </w:t>
      </w:r>
      <w:r w:rsidR="00F661F6" w:rsidRPr="00BF38AE">
        <w:rPr>
          <w:rFonts w:cstheme="minorHAnsi"/>
          <w:highlight w:val="darkGray"/>
        </w:rPr>
        <w:t>themselves.</w:t>
      </w:r>
      <w:r w:rsidR="00BF38AE" w:rsidRPr="00BF38AE">
        <w:rPr>
          <w:highlight w:val="darkGray"/>
        </w:rPr>
        <w:t xml:space="preserve"> In support, </w:t>
      </w:r>
      <w:r w:rsidR="00BF38AE" w:rsidRPr="00F93633">
        <w:rPr>
          <w:highlight w:val="darkGray"/>
        </w:rPr>
        <w:t xml:space="preserve">Nixon et al., (2013) found </w:t>
      </w:r>
      <w:r w:rsidR="00BF38AE" w:rsidRPr="00BF38AE">
        <w:rPr>
          <w:highlight w:val="darkGray"/>
        </w:rPr>
        <w:t>a recognized association between children that had been exposed to domestic violence and those that go on to abuse their own families or when in other relationships.</w:t>
      </w:r>
    </w:p>
    <w:p w14:paraId="65918ECA" w14:textId="08F73838" w:rsidR="005C2335" w:rsidRDefault="009951D0" w:rsidP="00766C71">
      <w:pPr>
        <w:spacing w:line="480" w:lineRule="auto"/>
        <w:ind w:firstLine="720"/>
        <w:rPr>
          <w:rFonts w:cstheme="minorHAnsi"/>
          <w:highlight w:val="darkGray"/>
        </w:rPr>
      </w:pPr>
      <w:r w:rsidRPr="003573DE">
        <w:rPr>
          <w:rFonts w:cstheme="minorHAnsi"/>
          <w:highlight w:val="darkGray"/>
        </w:rPr>
        <w:t>Th</w:t>
      </w:r>
      <w:r w:rsidR="003F4BFC">
        <w:rPr>
          <w:rFonts w:cstheme="minorHAnsi"/>
          <w:highlight w:val="darkGray"/>
        </w:rPr>
        <w:t>e first part of this</w:t>
      </w:r>
      <w:r w:rsidRPr="003573DE">
        <w:rPr>
          <w:rFonts w:cstheme="minorHAnsi"/>
          <w:highlight w:val="darkGray"/>
        </w:rPr>
        <w:t xml:space="preserve"> literature review</w:t>
      </w:r>
      <w:r w:rsidR="00927D5B">
        <w:rPr>
          <w:rFonts w:cstheme="minorHAnsi"/>
          <w:highlight w:val="darkGray"/>
        </w:rPr>
        <w:t xml:space="preserve"> aims to</w:t>
      </w:r>
      <w:r w:rsidR="00832BAB" w:rsidRPr="003573DE">
        <w:rPr>
          <w:rFonts w:cstheme="minorHAnsi"/>
          <w:highlight w:val="darkGray"/>
        </w:rPr>
        <w:t xml:space="preserve"> critically</w:t>
      </w:r>
      <w:r w:rsidRPr="003573DE">
        <w:rPr>
          <w:rFonts w:cstheme="minorHAnsi"/>
          <w:highlight w:val="darkGray"/>
        </w:rPr>
        <w:t xml:space="preserve"> explor</w:t>
      </w:r>
      <w:r w:rsidR="00927D5B">
        <w:rPr>
          <w:rFonts w:cstheme="minorHAnsi"/>
          <w:highlight w:val="darkGray"/>
        </w:rPr>
        <w:t xml:space="preserve">e </w:t>
      </w:r>
      <w:r w:rsidR="00832BAB" w:rsidRPr="003573DE">
        <w:rPr>
          <w:rFonts w:cstheme="minorHAnsi"/>
          <w:highlight w:val="darkGray"/>
        </w:rPr>
        <w:t>the impacts of domestic abuse within children</w:t>
      </w:r>
      <w:r w:rsidRPr="003573DE">
        <w:rPr>
          <w:rFonts w:cstheme="minorHAnsi"/>
          <w:highlight w:val="darkGray"/>
        </w:rPr>
        <w:t xml:space="preserve"> </w:t>
      </w:r>
      <w:r w:rsidR="00832BAB" w:rsidRPr="003573DE">
        <w:rPr>
          <w:rFonts w:cstheme="minorHAnsi"/>
          <w:highlight w:val="darkGray"/>
        </w:rPr>
        <w:t xml:space="preserve">and </w:t>
      </w:r>
      <w:r w:rsidRPr="003573DE">
        <w:rPr>
          <w:rFonts w:cstheme="minorHAnsi"/>
          <w:highlight w:val="darkGray"/>
        </w:rPr>
        <w:t>young people</w:t>
      </w:r>
      <w:r w:rsidR="00832BAB" w:rsidRPr="003573DE">
        <w:rPr>
          <w:rFonts w:cstheme="minorHAnsi"/>
          <w:highlight w:val="darkGray"/>
        </w:rPr>
        <w:t xml:space="preserve"> by acknowledging a balanced argument</w:t>
      </w:r>
      <w:r w:rsidR="003F4BFC">
        <w:rPr>
          <w:rFonts w:cstheme="minorHAnsi"/>
          <w:highlight w:val="darkGray"/>
        </w:rPr>
        <w:t xml:space="preserve">. </w:t>
      </w:r>
      <w:r w:rsidR="00230877">
        <w:rPr>
          <w:rFonts w:cstheme="minorHAnsi"/>
          <w:highlight w:val="darkGray"/>
        </w:rPr>
        <w:t xml:space="preserve">The second part </w:t>
      </w:r>
      <w:r w:rsidR="003F4BFC">
        <w:rPr>
          <w:rFonts w:cstheme="minorHAnsi"/>
          <w:highlight w:val="darkGray"/>
        </w:rPr>
        <w:t xml:space="preserve">will then review and </w:t>
      </w:r>
      <w:r w:rsidR="00832BAB" w:rsidRPr="003573DE">
        <w:rPr>
          <w:rFonts w:cstheme="minorHAnsi"/>
          <w:highlight w:val="darkGray"/>
        </w:rPr>
        <w:t>explor</w:t>
      </w:r>
      <w:r w:rsidR="003F4BFC">
        <w:rPr>
          <w:rFonts w:cstheme="minorHAnsi"/>
          <w:highlight w:val="darkGray"/>
        </w:rPr>
        <w:t>e</w:t>
      </w:r>
      <w:r w:rsidR="00832BAB" w:rsidRPr="003573DE">
        <w:rPr>
          <w:rFonts w:cstheme="minorHAnsi"/>
          <w:highlight w:val="darkGray"/>
        </w:rPr>
        <w:t xml:space="preserve"> </w:t>
      </w:r>
      <w:r w:rsidR="00D76A5F" w:rsidRPr="003573DE">
        <w:rPr>
          <w:rFonts w:cstheme="minorHAnsi"/>
          <w:highlight w:val="darkGray"/>
        </w:rPr>
        <w:t>how beneficial therapies</w:t>
      </w:r>
      <w:r w:rsidR="00863D44">
        <w:rPr>
          <w:rFonts w:cstheme="minorHAnsi"/>
          <w:highlight w:val="darkGray"/>
        </w:rPr>
        <w:t xml:space="preserve"> and interventions</w:t>
      </w:r>
      <w:r w:rsidR="00D76A5F" w:rsidRPr="003573DE">
        <w:rPr>
          <w:rFonts w:cstheme="minorHAnsi"/>
          <w:highlight w:val="darkGray"/>
        </w:rPr>
        <w:t xml:space="preserve"> are for children and young people that have been witnesses or victims of domestic abus</w:t>
      </w:r>
      <w:r w:rsidR="005C2335">
        <w:rPr>
          <w:rFonts w:cstheme="minorHAnsi"/>
          <w:highlight w:val="darkGray"/>
        </w:rPr>
        <w:t>e by independently looking at a range of literature from google scholar that include, peer reviewed journals, books and articles</w:t>
      </w:r>
      <w:r w:rsidR="00230877">
        <w:rPr>
          <w:rFonts w:cstheme="minorHAnsi"/>
          <w:highlight w:val="darkGray"/>
        </w:rPr>
        <w:t xml:space="preserve"> and critically evaluating these.</w:t>
      </w:r>
    </w:p>
    <w:p w14:paraId="0F347930" w14:textId="77777777" w:rsidR="00766C71" w:rsidRPr="00766C71" w:rsidRDefault="00766C71" w:rsidP="00766C71">
      <w:pPr>
        <w:spacing w:line="480" w:lineRule="auto"/>
        <w:ind w:firstLine="720"/>
        <w:rPr>
          <w:rFonts w:cstheme="minorHAnsi"/>
          <w:highlight w:val="darkGray"/>
        </w:rPr>
      </w:pPr>
    </w:p>
    <w:p w14:paraId="48E0C76F" w14:textId="47E691C4" w:rsidR="00D16272" w:rsidRDefault="000F6430" w:rsidP="005C2335">
      <w:pPr>
        <w:spacing w:line="480" w:lineRule="auto"/>
        <w:ind w:firstLine="720"/>
        <w:rPr>
          <w:highlight w:val="darkGray"/>
        </w:rPr>
      </w:pPr>
      <w:r>
        <w:rPr>
          <w:highlight w:val="darkGray"/>
        </w:rPr>
        <w:t>As seen, c</w:t>
      </w:r>
      <w:r w:rsidR="00211298" w:rsidRPr="00211298">
        <w:rPr>
          <w:highlight w:val="darkGray"/>
        </w:rPr>
        <w:t xml:space="preserve">hildren who are exposed </w:t>
      </w:r>
      <w:r w:rsidR="00211298">
        <w:rPr>
          <w:highlight w:val="darkGray"/>
        </w:rPr>
        <w:t xml:space="preserve">to domestic violence </w:t>
      </w:r>
      <w:r w:rsidR="00211298" w:rsidRPr="00211298">
        <w:rPr>
          <w:highlight w:val="darkGray"/>
        </w:rPr>
        <w:t xml:space="preserve">are at an increased risk for depression, anxiety, and attachment disorders </w:t>
      </w:r>
      <w:r w:rsidR="00211298" w:rsidRPr="00F9330B">
        <w:rPr>
          <w:highlight w:val="darkGray"/>
        </w:rPr>
        <w:t>(Cox et al. 2003</w:t>
      </w:r>
      <w:r w:rsidR="00996519" w:rsidRPr="00F9330B">
        <w:rPr>
          <w:highlight w:val="darkGray"/>
        </w:rPr>
        <w:t>)</w:t>
      </w:r>
      <w:r w:rsidR="008F38D4" w:rsidRPr="00F9330B">
        <w:rPr>
          <w:highlight w:val="darkGray"/>
        </w:rPr>
        <w:t xml:space="preserve"> </w:t>
      </w:r>
      <w:r w:rsidR="008F38D4">
        <w:rPr>
          <w:highlight w:val="darkGray"/>
        </w:rPr>
        <w:t>and sometimes the exposure can be seen in childrens behaviours and how they interact with other children</w:t>
      </w:r>
      <w:r w:rsidR="00ED6600">
        <w:rPr>
          <w:highlight w:val="darkGray"/>
        </w:rPr>
        <w:t>.</w:t>
      </w:r>
      <w:r w:rsidR="008F38D4">
        <w:rPr>
          <w:highlight w:val="darkGray"/>
        </w:rPr>
        <w:t xml:space="preserve"> </w:t>
      </w:r>
      <w:r w:rsidR="00ED6600">
        <w:rPr>
          <w:highlight w:val="darkGray"/>
        </w:rPr>
        <w:t>F</w:t>
      </w:r>
      <w:r w:rsidR="008F38D4">
        <w:rPr>
          <w:highlight w:val="darkGray"/>
        </w:rPr>
        <w:t>or example, children can bite as a way of protecting themselves and help give them a sense of safety</w:t>
      </w:r>
      <w:r>
        <w:rPr>
          <w:highlight w:val="darkGray"/>
        </w:rPr>
        <w:t>. This is due to</w:t>
      </w:r>
      <w:r w:rsidR="008F38D4">
        <w:rPr>
          <w:highlight w:val="darkGray"/>
        </w:rPr>
        <w:t xml:space="preserve"> t</w:t>
      </w:r>
      <w:r w:rsidR="008F38D4" w:rsidRPr="008F38D4">
        <w:rPr>
          <w:highlight w:val="darkGray"/>
        </w:rPr>
        <w:t>he character</w:t>
      </w:r>
      <w:r w:rsidR="008F38D4">
        <w:rPr>
          <w:highlight w:val="darkGray"/>
        </w:rPr>
        <w:t xml:space="preserve"> of the child</w:t>
      </w:r>
      <w:r w:rsidR="008F38D4" w:rsidRPr="008F38D4">
        <w:rPr>
          <w:highlight w:val="darkGray"/>
        </w:rPr>
        <w:t xml:space="preserve"> </w:t>
      </w:r>
      <w:r>
        <w:rPr>
          <w:highlight w:val="darkGray"/>
        </w:rPr>
        <w:t>being</w:t>
      </w:r>
      <w:r w:rsidR="008F38D4" w:rsidRPr="008F38D4">
        <w:rPr>
          <w:highlight w:val="darkGray"/>
        </w:rPr>
        <w:t xml:space="preserve"> </w:t>
      </w:r>
      <w:r w:rsidR="008F38D4">
        <w:rPr>
          <w:highlight w:val="darkGray"/>
        </w:rPr>
        <w:t>moulded</w:t>
      </w:r>
      <w:r w:rsidR="008F38D4" w:rsidRPr="008F38D4">
        <w:rPr>
          <w:highlight w:val="darkGray"/>
        </w:rPr>
        <w:t xml:space="preserve"> in their early years by the parent or parents.</w:t>
      </w:r>
    </w:p>
    <w:p w14:paraId="37AF892B" w14:textId="732EDEC8" w:rsidR="000F6430" w:rsidRPr="007C7DC8" w:rsidRDefault="00D16272" w:rsidP="000F6430">
      <w:pPr>
        <w:spacing w:line="480" w:lineRule="auto"/>
        <w:rPr>
          <w:rFonts w:cstheme="minorHAnsi"/>
        </w:rPr>
      </w:pPr>
      <w:r w:rsidRPr="003F2CA5">
        <w:rPr>
          <w:rFonts w:cstheme="minorHAnsi"/>
          <w:highlight w:val="darkGray"/>
        </w:rPr>
        <w:t>Subsequently</w:t>
      </w:r>
      <w:r w:rsidRPr="00F9330B">
        <w:rPr>
          <w:rFonts w:cstheme="minorHAnsi"/>
          <w:highlight w:val="darkGray"/>
        </w:rPr>
        <w:t>, Bandura</w:t>
      </w:r>
      <w:r w:rsidR="00021266" w:rsidRPr="00F9330B">
        <w:rPr>
          <w:rFonts w:cstheme="minorHAnsi"/>
          <w:highlight w:val="darkGray"/>
        </w:rPr>
        <w:t xml:space="preserve"> (</w:t>
      </w:r>
      <w:r w:rsidRPr="00F9330B">
        <w:rPr>
          <w:rFonts w:cstheme="minorHAnsi"/>
          <w:highlight w:val="darkGray"/>
        </w:rPr>
        <w:t>1963</w:t>
      </w:r>
      <w:r w:rsidR="00021266" w:rsidRPr="00F9330B">
        <w:rPr>
          <w:rFonts w:cstheme="minorHAnsi"/>
          <w:highlight w:val="darkGray"/>
        </w:rPr>
        <w:t>)</w:t>
      </w:r>
      <w:r w:rsidRPr="00F9330B">
        <w:rPr>
          <w:rFonts w:cstheme="minorHAnsi"/>
          <w:highlight w:val="darkGray"/>
        </w:rPr>
        <w:t xml:space="preserve"> social </w:t>
      </w:r>
      <w:r w:rsidRPr="003F2CA5">
        <w:rPr>
          <w:rFonts w:cstheme="minorHAnsi"/>
          <w:highlight w:val="darkGray"/>
        </w:rPr>
        <w:t>learning theory suggests that children learn behaviours from their caregivers</w:t>
      </w:r>
      <w:r w:rsidR="003C68D0">
        <w:rPr>
          <w:rFonts w:cstheme="minorHAnsi"/>
          <w:highlight w:val="darkGray"/>
        </w:rPr>
        <w:t xml:space="preserve"> in their early years</w:t>
      </w:r>
      <w:r w:rsidRPr="003F2CA5">
        <w:rPr>
          <w:rFonts w:cstheme="minorHAnsi"/>
          <w:highlight w:val="darkGray"/>
        </w:rPr>
        <w:t xml:space="preserve">. This supports research found by </w:t>
      </w:r>
      <w:r w:rsidRPr="00F9330B">
        <w:rPr>
          <w:rFonts w:cstheme="minorHAnsi"/>
          <w:highlight w:val="darkGray"/>
        </w:rPr>
        <w:t xml:space="preserve">Wallace (2002) </w:t>
      </w:r>
      <w:r w:rsidRPr="003F2CA5">
        <w:rPr>
          <w:rFonts w:cstheme="minorHAnsi"/>
          <w:highlight w:val="darkGray"/>
        </w:rPr>
        <w:t xml:space="preserve">that showed children exposed to domestic violence were more likely to become abusive as adults, whereas </w:t>
      </w:r>
      <w:r w:rsidRPr="00F9330B">
        <w:rPr>
          <w:rFonts w:cstheme="minorHAnsi"/>
          <w:highlight w:val="darkGray"/>
        </w:rPr>
        <w:t>Maker et al (1998</w:t>
      </w:r>
      <w:r w:rsidRPr="003F2CA5">
        <w:rPr>
          <w:rFonts w:cstheme="minorHAnsi"/>
          <w:highlight w:val="darkGray"/>
        </w:rPr>
        <w:t>) found they were more likely to experience more dating violence as adults or express views that justify the use of violence (</w:t>
      </w:r>
      <w:proofErr w:type="spellStart"/>
      <w:r w:rsidRPr="00F9330B">
        <w:rPr>
          <w:rFonts w:cstheme="minorHAnsi"/>
          <w:highlight w:val="darkGray"/>
        </w:rPr>
        <w:t>Lichter</w:t>
      </w:r>
      <w:proofErr w:type="spellEnd"/>
      <w:r w:rsidRPr="00F9330B">
        <w:rPr>
          <w:rFonts w:cstheme="minorHAnsi"/>
          <w:highlight w:val="darkGray"/>
        </w:rPr>
        <w:t xml:space="preserve"> and </w:t>
      </w:r>
      <w:proofErr w:type="spellStart"/>
      <w:r w:rsidRPr="00F9330B">
        <w:rPr>
          <w:rFonts w:cstheme="minorHAnsi"/>
          <w:highlight w:val="darkGray"/>
        </w:rPr>
        <w:t>McClosky</w:t>
      </w:r>
      <w:proofErr w:type="spellEnd"/>
      <w:r w:rsidRPr="00F9330B">
        <w:rPr>
          <w:rFonts w:cstheme="minorHAnsi"/>
          <w:highlight w:val="darkGray"/>
        </w:rPr>
        <w:t>, 2004</w:t>
      </w:r>
      <w:r w:rsidRPr="003F2CA5">
        <w:rPr>
          <w:rFonts w:cstheme="minorHAnsi"/>
          <w:highlight w:val="darkGray"/>
        </w:rPr>
        <w:t>).</w:t>
      </w:r>
      <w:r w:rsidRPr="003F2CA5">
        <w:rPr>
          <w:highlight w:val="darkGray"/>
        </w:rPr>
        <w:t xml:space="preserve"> Recently, a few more </w:t>
      </w:r>
      <w:r w:rsidRPr="003F2CA5">
        <w:rPr>
          <w:highlight w:val="darkGray"/>
        </w:rPr>
        <w:lastRenderedPageBreak/>
        <w:t>studies of the social learning model have found evidence that family violence is learned</w:t>
      </w:r>
      <w:r w:rsidR="000F6430">
        <w:rPr>
          <w:highlight w:val="darkGray"/>
        </w:rPr>
        <w:t xml:space="preserve"> </w:t>
      </w:r>
      <w:r w:rsidRPr="003F2CA5">
        <w:rPr>
          <w:highlight w:val="darkGray"/>
        </w:rPr>
        <w:t>through the child modelling the violent behaviour</w:t>
      </w:r>
      <w:r w:rsidR="005C2335">
        <w:rPr>
          <w:highlight w:val="darkGray"/>
        </w:rPr>
        <w:t xml:space="preserve"> they have previously been exposed too</w:t>
      </w:r>
      <w:r w:rsidRPr="003F2CA5">
        <w:rPr>
          <w:highlight w:val="darkGray"/>
        </w:rPr>
        <w:t xml:space="preserve"> (</w:t>
      </w:r>
      <w:proofErr w:type="spellStart"/>
      <w:r w:rsidRPr="00F9330B">
        <w:rPr>
          <w:highlight w:val="darkGray"/>
        </w:rPr>
        <w:t>Kwong</w:t>
      </w:r>
      <w:proofErr w:type="spellEnd"/>
      <w:r w:rsidRPr="00F9330B">
        <w:rPr>
          <w:highlight w:val="darkGray"/>
        </w:rPr>
        <w:t xml:space="preserve"> et al. 2003).</w:t>
      </w:r>
    </w:p>
    <w:p w14:paraId="79BCECB9" w14:textId="3A7BC20A" w:rsidR="0079603D" w:rsidRDefault="007C7DC8" w:rsidP="0079603D">
      <w:pPr>
        <w:spacing w:line="480" w:lineRule="auto"/>
        <w:ind w:firstLine="720"/>
        <w:rPr>
          <w:highlight w:val="darkGray"/>
        </w:rPr>
      </w:pPr>
      <w:r>
        <w:rPr>
          <w:highlight w:val="darkGray"/>
        </w:rPr>
        <w:t xml:space="preserve">This </w:t>
      </w:r>
      <w:r w:rsidR="000F6430">
        <w:rPr>
          <w:highlight w:val="darkGray"/>
        </w:rPr>
        <w:t>develops</w:t>
      </w:r>
      <w:r>
        <w:rPr>
          <w:highlight w:val="darkGray"/>
        </w:rPr>
        <w:t xml:space="preserve"> on to </w:t>
      </w:r>
      <w:r w:rsidR="001811AF" w:rsidRPr="00F9330B">
        <w:rPr>
          <w:highlight w:val="darkGray"/>
        </w:rPr>
        <w:t xml:space="preserve">Bowlby’s (1969) theory </w:t>
      </w:r>
      <w:r w:rsidR="001811AF" w:rsidRPr="003D1729">
        <w:rPr>
          <w:highlight w:val="darkGray"/>
        </w:rPr>
        <w:t xml:space="preserve">of attachment </w:t>
      </w:r>
      <w:r w:rsidR="00ED4E63">
        <w:rPr>
          <w:highlight w:val="darkGray"/>
        </w:rPr>
        <w:t xml:space="preserve">and </w:t>
      </w:r>
      <w:r w:rsidR="001811AF" w:rsidRPr="003D1729">
        <w:rPr>
          <w:highlight w:val="darkGray"/>
        </w:rPr>
        <w:t xml:space="preserve">emphasizes the </w:t>
      </w:r>
      <w:r w:rsidR="000831F9" w:rsidRPr="003D1729">
        <w:rPr>
          <w:highlight w:val="darkGray"/>
        </w:rPr>
        <w:t xml:space="preserve">need of a </w:t>
      </w:r>
      <w:r w:rsidR="001811AF" w:rsidRPr="003D1729">
        <w:rPr>
          <w:highlight w:val="darkGray"/>
        </w:rPr>
        <w:t>healthy parent</w:t>
      </w:r>
      <w:r w:rsidR="000831F9" w:rsidRPr="003D1729">
        <w:rPr>
          <w:highlight w:val="darkGray"/>
        </w:rPr>
        <w:t xml:space="preserve"> and </w:t>
      </w:r>
      <w:r w:rsidR="001811AF" w:rsidRPr="003D1729">
        <w:rPr>
          <w:highlight w:val="darkGray"/>
        </w:rPr>
        <w:t>chil</w:t>
      </w:r>
      <w:r w:rsidR="00996519">
        <w:rPr>
          <w:highlight w:val="darkGray"/>
        </w:rPr>
        <w:t>d</w:t>
      </w:r>
      <w:r w:rsidR="001811AF" w:rsidRPr="003D1729">
        <w:rPr>
          <w:highlight w:val="darkGray"/>
        </w:rPr>
        <w:t xml:space="preserve"> relationship</w:t>
      </w:r>
      <w:r w:rsidR="000831F9" w:rsidRPr="003D1729">
        <w:rPr>
          <w:highlight w:val="darkGray"/>
        </w:rPr>
        <w:t xml:space="preserve"> </w:t>
      </w:r>
      <w:r w:rsidR="001811AF" w:rsidRPr="003D1729">
        <w:rPr>
          <w:highlight w:val="darkGray"/>
        </w:rPr>
        <w:t xml:space="preserve">and the importance of these </w:t>
      </w:r>
      <w:r w:rsidR="000831F9" w:rsidRPr="003D1729">
        <w:rPr>
          <w:highlight w:val="darkGray"/>
        </w:rPr>
        <w:t>connections</w:t>
      </w:r>
      <w:r w:rsidR="001811AF" w:rsidRPr="003D1729">
        <w:rPr>
          <w:highlight w:val="darkGray"/>
        </w:rPr>
        <w:t xml:space="preserve"> for children’s healthy </w:t>
      </w:r>
      <w:r w:rsidR="000831F9" w:rsidRPr="003D1729">
        <w:rPr>
          <w:highlight w:val="darkGray"/>
        </w:rPr>
        <w:t>growth</w:t>
      </w:r>
      <w:r w:rsidR="001811AF" w:rsidRPr="003D1729">
        <w:rPr>
          <w:highlight w:val="darkGray"/>
        </w:rPr>
        <w:t xml:space="preserve"> over the long term.</w:t>
      </w:r>
      <w:r w:rsidR="003C5E7E" w:rsidRPr="003D1729">
        <w:rPr>
          <w:highlight w:val="darkGray"/>
        </w:rPr>
        <w:t xml:space="preserve"> </w:t>
      </w:r>
      <w:r w:rsidR="001811AF" w:rsidRPr="003D1729">
        <w:rPr>
          <w:highlight w:val="darkGray"/>
        </w:rPr>
        <w:t xml:space="preserve">According to Bowlby </w:t>
      </w:r>
      <w:r w:rsidR="003D1729" w:rsidRPr="003D1729">
        <w:rPr>
          <w:highlight w:val="darkGray"/>
        </w:rPr>
        <w:t xml:space="preserve">these </w:t>
      </w:r>
      <w:r w:rsidR="001811AF" w:rsidRPr="003D1729">
        <w:rPr>
          <w:highlight w:val="darkGray"/>
        </w:rPr>
        <w:t xml:space="preserve">early </w:t>
      </w:r>
      <w:r w:rsidR="003C5E7E" w:rsidRPr="003D1729">
        <w:rPr>
          <w:highlight w:val="darkGray"/>
        </w:rPr>
        <w:t>secure</w:t>
      </w:r>
      <w:r w:rsidR="001811AF" w:rsidRPr="003D1729">
        <w:rPr>
          <w:highlight w:val="darkGray"/>
        </w:rPr>
        <w:t xml:space="preserve"> attachments </w:t>
      </w:r>
      <w:r w:rsidR="003D1729" w:rsidRPr="003D1729">
        <w:rPr>
          <w:highlight w:val="darkGray"/>
        </w:rPr>
        <w:t>permit the</w:t>
      </w:r>
      <w:r w:rsidR="001811AF" w:rsidRPr="003D1729">
        <w:rPr>
          <w:highlight w:val="darkGray"/>
        </w:rPr>
        <w:t xml:space="preserve"> children to explore the surrounding environment, to learn skills of engagement, and to develop confidence in their own ability to thrive independent of others</w:t>
      </w:r>
      <w:r w:rsidR="000831F9" w:rsidRPr="003D1729">
        <w:rPr>
          <w:highlight w:val="darkGray"/>
        </w:rPr>
        <w:t>.</w:t>
      </w:r>
      <w:r w:rsidR="001811AF" w:rsidRPr="003D1729">
        <w:rPr>
          <w:highlight w:val="darkGray"/>
        </w:rPr>
        <w:t xml:space="preserve"> </w:t>
      </w:r>
      <w:r w:rsidR="000831F9" w:rsidRPr="003D1729">
        <w:rPr>
          <w:highlight w:val="darkGray"/>
        </w:rPr>
        <w:t>If this</w:t>
      </w:r>
      <w:r w:rsidR="003C5E7E" w:rsidRPr="003D1729">
        <w:rPr>
          <w:highlight w:val="darkGray"/>
        </w:rPr>
        <w:t xml:space="preserve"> secure attachment</w:t>
      </w:r>
      <w:r w:rsidR="000831F9" w:rsidRPr="003D1729">
        <w:rPr>
          <w:highlight w:val="darkGray"/>
        </w:rPr>
        <w:t xml:space="preserve"> is taken away</w:t>
      </w:r>
      <w:r w:rsidR="003C5E7E" w:rsidRPr="003D1729">
        <w:rPr>
          <w:highlight w:val="darkGray"/>
        </w:rPr>
        <w:t xml:space="preserve"> or not given to</w:t>
      </w:r>
      <w:r w:rsidR="000831F9" w:rsidRPr="003D1729">
        <w:rPr>
          <w:highlight w:val="darkGray"/>
        </w:rPr>
        <w:t xml:space="preserve"> </w:t>
      </w:r>
      <w:r w:rsidR="003C5E7E" w:rsidRPr="003D1729">
        <w:rPr>
          <w:highlight w:val="darkGray"/>
        </w:rPr>
        <w:t>the</w:t>
      </w:r>
      <w:r w:rsidR="000831F9" w:rsidRPr="003D1729">
        <w:rPr>
          <w:highlight w:val="darkGray"/>
        </w:rPr>
        <w:t xml:space="preserve"> </w:t>
      </w:r>
      <w:r w:rsidR="000831F9" w:rsidRPr="004113A3">
        <w:rPr>
          <w:highlight w:val="darkGray"/>
        </w:rPr>
        <w:t>child</w:t>
      </w:r>
      <w:r w:rsidR="005161F8">
        <w:rPr>
          <w:highlight w:val="darkGray"/>
        </w:rPr>
        <w:t xml:space="preserve"> because </w:t>
      </w:r>
      <w:r w:rsidR="004113A3" w:rsidRPr="004113A3">
        <w:rPr>
          <w:highlight w:val="darkGray"/>
        </w:rPr>
        <w:t>the person the child often turn to for support is in a crisis</w:t>
      </w:r>
      <w:r w:rsidR="00FF78FE">
        <w:rPr>
          <w:highlight w:val="darkGray"/>
        </w:rPr>
        <w:t xml:space="preserve"> due to domestic violence</w:t>
      </w:r>
      <w:r w:rsidR="000831F9" w:rsidRPr="004113A3">
        <w:rPr>
          <w:highlight w:val="darkGray"/>
        </w:rPr>
        <w:t xml:space="preserve">, </w:t>
      </w:r>
      <w:r w:rsidR="004113A3">
        <w:rPr>
          <w:highlight w:val="darkGray"/>
        </w:rPr>
        <w:t>this leaves the</w:t>
      </w:r>
      <w:r w:rsidR="000831F9" w:rsidRPr="003D1729">
        <w:rPr>
          <w:highlight w:val="darkGray"/>
        </w:rPr>
        <w:t xml:space="preserve"> child with no secure base and in turn may </w:t>
      </w:r>
      <w:r w:rsidR="005C2335">
        <w:rPr>
          <w:highlight w:val="darkGray"/>
        </w:rPr>
        <w:t xml:space="preserve">lead </w:t>
      </w:r>
      <w:r w:rsidR="000831F9" w:rsidRPr="003D1729">
        <w:rPr>
          <w:highlight w:val="darkGray"/>
        </w:rPr>
        <w:t>to</w:t>
      </w:r>
      <w:r w:rsidR="003C5E7E" w:rsidRPr="003D1729">
        <w:rPr>
          <w:highlight w:val="darkGray"/>
        </w:rPr>
        <w:t xml:space="preserve"> psychological distress, trauma and behaviours of uncontrolled anger</w:t>
      </w:r>
      <w:r w:rsidR="003D1729">
        <w:rPr>
          <w:highlight w:val="darkGray"/>
        </w:rPr>
        <w:t xml:space="preserve"> </w:t>
      </w:r>
      <w:r w:rsidR="0079603D" w:rsidRPr="0079603D">
        <w:rPr>
          <w:highlight w:val="darkGray"/>
        </w:rPr>
        <w:t>(Bowlby 1969).</w:t>
      </w:r>
      <w:r w:rsidR="00227437">
        <w:rPr>
          <w:highlight w:val="darkGray"/>
        </w:rPr>
        <w:t xml:space="preserve"> In addition, </w:t>
      </w:r>
      <w:r w:rsidR="00227437" w:rsidRPr="00227437">
        <w:rPr>
          <w:highlight w:val="darkGray"/>
        </w:rPr>
        <w:t>research</w:t>
      </w:r>
      <w:r w:rsidR="004A5597">
        <w:rPr>
          <w:highlight w:val="darkGray"/>
        </w:rPr>
        <w:t xml:space="preserve"> from</w:t>
      </w:r>
      <w:r w:rsidR="00D90E6A" w:rsidRPr="00940AA1">
        <w:rPr>
          <w:highlight w:val="darkGray"/>
        </w:rPr>
        <w:t xml:space="preserve"> </w:t>
      </w:r>
      <w:proofErr w:type="spellStart"/>
      <w:r w:rsidR="004A5597" w:rsidRPr="00940AA1">
        <w:rPr>
          <w:highlight w:val="darkGray"/>
        </w:rPr>
        <w:t>Levendosky</w:t>
      </w:r>
      <w:proofErr w:type="spellEnd"/>
      <w:r w:rsidR="004A5597" w:rsidRPr="00940AA1">
        <w:rPr>
          <w:highlight w:val="darkGray"/>
        </w:rPr>
        <w:t xml:space="preserve">, </w:t>
      </w:r>
      <w:proofErr w:type="spellStart"/>
      <w:r w:rsidR="004A5597" w:rsidRPr="00940AA1">
        <w:rPr>
          <w:highlight w:val="darkGray"/>
        </w:rPr>
        <w:t>Huth</w:t>
      </w:r>
      <w:proofErr w:type="spellEnd"/>
      <w:r w:rsidR="004A5597" w:rsidRPr="00940AA1">
        <w:rPr>
          <w:highlight w:val="darkGray"/>
        </w:rPr>
        <w:t xml:space="preserve">-Bocks, &amp; </w:t>
      </w:r>
      <w:proofErr w:type="spellStart"/>
      <w:r w:rsidR="004A5597" w:rsidRPr="00940AA1">
        <w:rPr>
          <w:highlight w:val="darkGray"/>
        </w:rPr>
        <w:t>Semel</w:t>
      </w:r>
      <w:proofErr w:type="spellEnd"/>
      <w:r w:rsidR="004A5597" w:rsidRPr="00940AA1">
        <w:rPr>
          <w:highlight w:val="darkGray"/>
        </w:rPr>
        <w:t xml:space="preserve"> (2002</w:t>
      </w:r>
      <w:r w:rsidR="004A5597">
        <w:rPr>
          <w:highlight w:val="darkGray"/>
        </w:rPr>
        <w:t xml:space="preserve">) </w:t>
      </w:r>
      <w:r w:rsidR="00227437" w:rsidRPr="00227437">
        <w:rPr>
          <w:highlight w:val="darkGray"/>
        </w:rPr>
        <w:t xml:space="preserve">has </w:t>
      </w:r>
      <w:r w:rsidR="004A5597" w:rsidRPr="00227437">
        <w:rPr>
          <w:highlight w:val="darkGray"/>
        </w:rPr>
        <w:t>indicated</w:t>
      </w:r>
      <w:r w:rsidR="00227437" w:rsidRPr="00227437">
        <w:rPr>
          <w:highlight w:val="darkGray"/>
        </w:rPr>
        <w:t xml:space="preserve"> that children who are exposed to</w:t>
      </w:r>
      <w:r w:rsidR="005C2335">
        <w:rPr>
          <w:highlight w:val="darkGray"/>
        </w:rPr>
        <w:t xml:space="preserve"> domestic</w:t>
      </w:r>
      <w:r w:rsidR="00227437" w:rsidRPr="00227437">
        <w:rPr>
          <w:highlight w:val="darkGray"/>
        </w:rPr>
        <w:t xml:space="preserve"> violence in the home are generally less attached to and receive less support from their caregivers</w:t>
      </w:r>
      <w:r w:rsidR="004A5597">
        <w:rPr>
          <w:highlight w:val="darkGray"/>
        </w:rPr>
        <w:t>.</w:t>
      </w:r>
      <w:r w:rsidR="00021266">
        <w:rPr>
          <w:highlight w:val="darkGray"/>
        </w:rPr>
        <w:t xml:space="preserve"> </w:t>
      </w:r>
      <w:r w:rsidR="00766C71">
        <w:rPr>
          <w:highlight w:val="darkGray"/>
        </w:rPr>
        <w:t xml:space="preserve">Although, this comes as a limitation due to this theory being over 50 years old, a recommendation would be to review this theory or complete more up to date research in regards to attachments in a domestic violence environment with children and how it impacts children and young people short-term and long-term. </w:t>
      </w:r>
    </w:p>
    <w:p w14:paraId="5C9E1717" w14:textId="77777777" w:rsidR="00766C71" w:rsidRDefault="00766C71" w:rsidP="001E5818">
      <w:pPr>
        <w:spacing w:line="480" w:lineRule="auto"/>
        <w:ind w:firstLine="720"/>
        <w:rPr>
          <w:sz w:val="28"/>
          <w:szCs w:val="28"/>
          <w:highlight w:val="darkGray"/>
        </w:rPr>
      </w:pPr>
    </w:p>
    <w:p w14:paraId="36EF3B9F" w14:textId="6B19ECCB" w:rsidR="00230877" w:rsidRDefault="00927D5B" w:rsidP="001E5818">
      <w:pPr>
        <w:spacing w:line="480" w:lineRule="auto"/>
        <w:ind w:firstLine="720"/>
        <w:rPr>
          <w:highlight w:val="darkGray"/>
        </w:rPr>
      </w:pPr>
      <w:r>
        <w:rPr>
          <w:highlight w:val="darkGray"/>
        </w:rPr>
        <w:t xml:space="preserve">Literature found explains the impact domestic violence exposure has on children. For example, </w:t>
      </w:r>
      <w:proofErr w:type="spellStart"/>
      <w:r w:rsidR="00DC2199" w:rsidRPr="00836A13">
        <w:rPr>
          <w:highlight w:val="darkGray"/>
        </w:rPr>
        <w:t>Fantuzzo</w:t>
      </w:r>
      <w:proofErr w:type="spellEnd"/>
      <w:r w:rsidR="00DC2199" w:rsidRPr="00836A13">
        <w:rPr>
          <w:highlight w:val="darkGray"/>
        </w:rPr>
        <w:t xml:space="preserve"> et al. </w:t>
      </w:r>
      <w:r w:rsidR="00BF38AE" w:rsidRPr="00836A13">
        <w:rPr>
          <w:highlight w:val="darkGray"/>
        </w:rPr>
        <w:t>(</w:t>
      </w:r>
      <w:r w:rsidR="00DC2199" w:rsidRPr="00836A13">
        <w:rPr>
          <w:highlight w:val="darkGray"/>
        </w:rPr>
        <w:t>1997</w:t>
      </w:r>
      <w:r w:rsidR="00BF38AE" w:rsidRPr="00BF38AE">
        <w:rPr>
          <w:highlight w:val="darkGray"/>
        </w:rPr>
        <w:t>)</w:t>
      </w:r>
      <w:r w:rsidR="00DC2199" w:rsidRPr="00BF38AE">
        <w:rPr>
          <w:highlight w:val="darkGray"/>
        </w:rPr>
        <w:t xml:space="preserve"> </w:t>
      </w:r>
      <w:r>
        <w:rPr>
          <w:highlight w:val="darkGray"/>
        </w:rPr>
        <w:t>found that</w:t>
      </w:r>
      <w:r w:rsidR="00DC2199" w:rsidRPr="00BF38AE">
        <w:rPr>
          <w:highlight w:val="darkGray"/>
        </w:rPr>
        <w:t xml:space="preserve"> younger children </w:t>
      </w:r>
      <w:r>
        <w:rPr>
          <w:highlight w:val="darkGray"/>
        </w:rPr>
        <w:t>were</w:t>
      </w:r>
      <w:r w:rsidR="00DC2199" w:rsidRPr="00BF38AE">
        <w:rPr>
          <w:highlight w:val="darkGray"/>
        </w:rPr>
        <w:t xml:space="preserve"> more likely </w:t>
      </w:r>
      <w:r w:rsidR="00BF38AE" w:rsidRPr="00BF38AE">
        <w:rPr>
          <w:highlight w:val="darkGray"/>
        </w:rPr>
        <w:t xml:space="preserve">to witness domestic violence </w:t>
      </w:r>
      <w:r w:rsidR="00DC2199" w:rsidRPr="00BF38AE">
        <w:rPr>
          <w:highlight w:val="darkGray"/>
        </w:rPr>
        <w:t>than older children</w:t>
      </w:r>
      <w:r w:rsidR="00BF38AE" w:rsidRPr="00BF38AE">
        <w:rPr>
          <w:highlight w:val="darkGray"/>
        </w:rPr>
        <w:t>.</w:t>
      </w:r>
      <w:r w:rsidR="0079603D">
        <w:rPr>
          <w:highlight w:val="darkGray"/>
        </w:rPr>
        <w:t xml:space="preserve"> Although, </w:t>
      </w:r>
      <w:r w:rsidR="0079603D" w:rsidRPr="00836A13">
        <w:rPr>
          <w:highlight w:val="darkGray"/>
        </w:rPr>
        <w:t xml:space="preserve">Evans, Davies &amp; </w:t>
      </w:r>
      <w:proofErr w:type="spellStart"/>
      <w:r w:rsidR="0079603D" w:rsidRPr="00836A13">
        <w:rPr>
          <w:highlight w:val="darkGray"/>
        </w:rPr>
        <w:t>DiLillo</w:t>
      </w:r>
      <w:proofErr w:type="spellEnd"/>
      <w:r w:rsidR="00BC59F9" w:rsidRPr="00836A13">
        <w:rPr>
          <w:highlight w:val="darkGray"/>
        </w:rPr>
        <w:t xml:space="preserve"> (</w:t>
      </w:r>
      <w:r w:rsidR="0079603D" w:rsidRPr="00836A13">
        <w:rPr>
          <w:highlight w:val="darkGray"/>
        </w:rPr>
        <w:t>2008</w:t>
      </w:r>
      <w:r w:rsidR="00BC59F9">
        <w:rPr>
          <w:highlight w:val="darkGray"/>
        </w:rPr>
        <w:t>)</w:t>
      </w:r>
      <w:r w:rsidR="0079603D">
        <w:rPr>
          <w:highlight w:val="darkGray"/>
        </w:rPr>
        <w:t xml:space="preserve"> found that if a household was low-income and non-white, the domestic violence was </w:t>
      </w:r>
      <w:r w:rsidR="0079603D" w:rsidRPr="00230877">
        <w:rPr>
          <w:highlight w:val="darkGray"/>
        </w:rPr>
        <w:t>more likely to be a problem.</w:t>
      </w:r>
      <w:r w:rsidR="00230877" w:rsidRPr="00230877">
        <w:rPr>
          <w:highlight w:val="darkGray"/>
        </w:rPr>
        <w:t xml:space="preserve"> Furthermore, it is </w:t>
      </w:r>
      <w:r w:rsidR="00230877" w:rsidRPr="00836A13">
        <w:rPr>
          <w:highlight w:val="darkGray"/>
        </w:rPr>
        <w:t>seen by Humphreys et al (2008</w:t>
      </w:r>
      <w:r w:rsidR="00230877" w:rsidRPr="00230877">
        <w:rPr>
          <w:highlight w:val="darkGray"/>
        </w:rPr>
        <w:t xml:space="preserve">) that children may go beyond just witnessing domestic violence, including, being hurt themselves by attempting to intervene and as the victim themselves. </w:t>
      </w:r>
      <w:r w:rsidR="00230877" w:rsidRPr="0097287A">
        <w:rPr>
          <w:highlight w:val="darkGray"/>
        </w:rPr>
        <w:t xml:space="preserve">Bagshaw et al.’s (2010) </w:t>
      </w:r>
      <w:r w:rsidR="00230877" w:rsidRPr="00230877">
        <w:rPr>
          <w:highlight w:val="darkGray"/>
        </w:rPr>
        <w:t xml:space="preserve">study informed that children exposed to domestic violence and the child abuse itself were impossible to differentiate, due to </w:t>
      </w:r>
      <w:proofErr w:type="spellStart"/>
      <w:r w:rsidR="00230877" w:rsidRPr="00F932B9">
        <w:rPr>
          <w:highlight w:val="darkGray"/>
        </w:rPr>
        <w:t>Kitzmann</w:t>
      </w:r>
      <w:proofErr w:type="spellEnd"/>
      <w:r w:rsidR="00230877" w:rsidRPr="00F932B9">
        <w:rPr>
          <w:highlight w:val="darkGray"/>
        </w:rPr>
        <w:t xml:space="preserve"> et al. (2003</w:t>
      </w:r>
      <w:r w:rsidR="00230877" w:rsidRPr="00230877">
        <w:rPr>
          <w:highlight w:val="darkGray"/>
        </w:rPr>
        <w:t>) finding that children who w</w:t>
      </w:r>
      <w:r w:rsidR="00B43D86">
        <w:rPr>
          <w:highlight w:val="darkGray"/>
        </w:rPr>
        <w:t>e</w:t>
      </w:r>
      <w:r w:rsidR="00230877" w:rsidRPr="00230877">
        <w:rPr>
          <w:highlight w:val="darkGray"/>
        </w:rPr>
        <w:t xml:space="preserve">re </w:t>
      </w:r>
      <w:r w:rsidR="00230877" w:rsidRPr="00230877">
        <w:rPr>
          <w:highlight w:val="darkGray"/>
        </w:rPr>
        <w:lastRenderedPageBreak/>
        <w:t>witnesses of the violent experience</w:t>
      </w:r>
      <w:r w:rsidR="00B43D86">
        <w:rPr>
          <w:highlight w:val="darkGray"/>
        </w:rPr>
        <w:t xml:space="preserve"> </w:t>
      </w:r>
      <w:r w:rsidR="00230877" w:rsidRPr="00230877">
        <w:rPr>
          <w:highlight w:val="darkGray"/>
        </w:rPr>
        <w:t>results in the same level of negative psychosocial outcomes as children who directly experience the abuse.</w:t>
      </w:r>
    </w:p>
    <w:p w14:paraId="43441C6B" w14:textId="265B31B8" w:rsidR="00927D5B" w:rsidRDefault="00927D5B" w:rsidP="00230877">
      <w:pPr>
        <w:spacing w:line="480" w:lineRule="auto"/>
        <w:rPr>
          <w:rFonts w:cstheme="minorHAnsi"/>
          <w:highlight w:val="darkGray"/>
        </w:rPr>
      </w:pPr>
      <w:r>
        <w:rPr>
          <w:highlight w:val="darkGray"/>
        </w:rPr>
        <w:t xml:space="preserve"> A study conducted by t</w:t>
      </w:r>
      <w:r w:rsidR="0079603D">
        <w:rPr>
          <w:highlight w:val="darkGray"/>
        </w:rPr>
        <w:t>he police collected special data of victims of domestic violence including the</w:t>
      </w:r>
      <w:r>
        <w:rPr>
          <w:highlight w:val="darkGray"/>
        </w:rPr>
        <w:t xml:space="preserve"> violent</w:t>
      </w:r>
      <w:r w:rsidR="0079603D">
        <w:rPr>
          <w:highlight w:val="darkGray"/>
        </w:rPr>
        <w:t xml:space="preserve"> incident and whether children were present</w:t>
      </w:r>
      <w:r>
        <w:rPr>
          <w:highlight w:val="darkGray"/>
        </w:rPr>
        <w:t xml:space="preserve"> during it</w:t>
      </w:r>
      <w:r w:rsidR="0079603D">
        <w:rPr>
          <w:highlight w:val="darkGray"/>
        </w:rPr>
        <w:t xml:space="preserve">. The results </w:t>
      </w:r>
      <w:r w:rsidR="001E5818">
        <w:rPr>
          <w:highlight w:val="darkGray"/>
        </w:rPr>
        <w:t xml:space="preserve">showed that in 44% of these </w:t>
      </w:r>
      <w:r>
        <w:rPr>
          <w:highlight w:val="darkGray"/>
        </w:rPr>
        <w:t>domestic violence cases,</w:t>
      </w:r>
      <w:r w:rsidR="001E5818">
        <w:rPr>
          <w:highlight w:val="darkGray"/>
        </w:rPr>
        <w:t xml:space="preserve"> children were present</w:t>
      </w:r>
      <w:r w:rsidR="00B43D86">
        <w:rPr>
          <w:highlight w:val="darkGray"/>
        </w:rPr>
        <w:t xml:space="preserve"> at the time</w:t>
      </w:r>
      <w:r w:rsidR="001E5818">
        <w:rPr>
          <w:highlight w:val="darkGray"/>
        </w:rPr>
        <w:t xml:space="preserve"> with 47% of them being less than 6 years old. </w:t>
      </w:r>
      <w:r w:rsidR="00DC2199" w:rsidRPr="00BF38AE">
        <w:rPr>
          <w:highlight w:val="darkGray"/>
        </w:rPr>
        <w:t xml:space="preserve">As such, researchers </w:t>
      </w:r>
      <w:r w:rsidR="00BF38AE" w:rsidRPr="00BF38AE">
        <w:rPr>
          <w:highlight w:val="darkGray"/>
        </w:rPr>
        <w:t>have started</w:t>
      </w:r>
      <w:r w:rsidR="00DC2199" w:rsidRPr="00BF38AE">
        <w:rPr>
          <w:highlight w:val="darkGray"/>
        </w:rPr>
        <w:t xml:space="preserve"> </w:t>
      </w:r>
      <w:r w:rsidR="00BF38AE" w:rsidRPr="00BF38AE">
        <w:rPr>
          <w:highlight w:val="darkGray"/>
        </w:rPr>
        <w:t>assessing</w:t>
      </w:r>
      <w:r w:rsidR="00DC2199" w:rsidRPr="00BF38AE">
        <w:rPr>
          <w:highlight w:val="darkGray"/>
        </w:rPr>
        <w:t xml:space="preserve"> the impact domestic violence </w:t>
      </w:r>
      <w:r w:rsidR="00BF38AE">
        <w:rPr>
          <w:highlight w:val="darkGray"/>
        </w:rPr>
        <w:t>has on</w:t>
      </w:r>
      <w:r w:rsidR="00DC2199" w:rsidRPr="00BF38AE">
        <w:rPr>
          <w:highlight w:val="darkGray"/>
        </w:rPr>
        <w:t xml:space="preserve"> child</w:t>
      </w:r>
      <w:r w:rsidR="00BF38AE" w:rsidRPr="00BF38AE">
        <w:rPr>
          <w:highlight w:val="darkGray"/>
        </w:rPr>
        <w:t>ren and young people</w:t>
      </w:r>
      <w:r w:rsidR="00DC2199" w:rsidRPr="00BF38AE">
        <w:rPr>
          <w:highlight w:val="darkGray"/>
        </w:rPr>
        <w:t xml:space="preserve"> and</w:t>
      </w:r>
      <w:r w:rsidR="00BF38AE">
        <w:rPr>
          <w:highlight w:val="darkGray"/>
        </w:rPr>
        <w:t xml:space="preserve"> have</w:t>
      </w:r>
      <w:r w:rsidR="00DC2199" w:rsidRPr="00BF38AE">
        <w:rPr>
          <w:highlight w:val="darkGray"/>
        </w:rPr>
        <w:t xml:space="preserve"> </w:t>
      </w:r>
      <w:r>
        <w:rPr>
          <w:highlight w:val="darkGray"/>
        </w:rPr>
        <w:t xml:space="preserve">therefore, </w:t>
      </w:r>
      <w:r w:rsidR="00DC2199" w:rsidRPr="00BF38AE">
        <w:rPr>
          <w:highlight w:val="darkGray"/>
        </w:rPr>
        <w:t xml:space="preserve">found </w:t>
      </w:r>
      <w:r w:rsidR="00BF38AE">
        <w:rPr>
          <w:rFonts w:cstheme="minorHAnsi"/>
          <w:highlight w:val="darkGray"/>
        </w:rPr>
        <w:t>little</w:t>
      </w:r>
      <w:r w:rsidR="00DC2199" w:rsidRPr="00BF38AE">
        <w:rPr>
          <w:rFonts w:cstheme="minorHAnsi"/>
          <w:highlight w:val="darkGray"/>
        </w:rPr>
        <w:t xml:space="preserve"> </w:t>
      </w:r>
      <w:r w:rsidR="00BF38AE">
        <w:rPr>
          <w:rFonts w:cstheme="minorHAnsi"/>
          <w:highlight w:val="darkGray"/>
        </w:rPr>
        <w:t xml:space="preserve">evidence for </w:t>
      </w:r>
      <w:r w:rsidR="00DC2199" w:rsidRPr="00BF38AE">
        <w:rPr>
          <w:rFonts w:cstheme="minorHAnsi"/>
          <w:highlight w:val="darkGray"/>
        </w:rPr>
        <w:t>children</w:t>
      </w:r>
      <w:r w:rsidR="00BF38AE">
        <w:rPr>
          <w:rFonts w:cstheme="minorHAnsi"/>
          <w:highlight w:val="darkGray"/>
        </w:rPr>
        <w:t>’s</w:t>
      </w:r>
      <w:r w:rsidR="00DC2199" w:rsidRPr="00BF38AE">
        <w:rPr>
          <w:rFonts w:cstheme="minorHAnsi"/>
          <w:highlight w:val="darkGray"/>
        </w:rPr>
        <w:t xml:space="preserve"> own actions and strategies for coping with</w:t>
      </w:r>
      <w:r>
        <w:rPr>
          <w:rFonts w:cstheme="minorHAnsi"/>
          <w:highlight w:val="darkGray"/>
        </w:rPr>
        <w:t xml:space="preserve"> being exposed</w:t>
      </w:r>
      <w:r w:rsidR="00DC2199" w:rsidRPr="00BF38AE">
        <w:rPr>
          <w:rFonts w:cstheme="minorHAnsi"/>
          <w:highlight w:val="darkGray"/>
        </w:rPr>
        <w:t xml:space="preserve"> </w:t>
      </w:r>
      <w:r>
        <w:rPr>
          <w:rFonts w:cstheme="minorHAnsi"/>
          <w:highlight w:val="darkGray"/>
        </w:rPr>
        <w:t xml:space="preserve">to </w:t>
      </w:r>
      <w:r w:rsidR="00DC2199" w:rsidRPr="00BF38AE">
        <w:rPr>
          <w:rFonts w:cstheme="minorHAnsi"/>
          <w:highlight w:val="darkGray"/>
        </w:rPr>
        <w:t xml:space="preserve">domestic violence </w:t>
      </w:r>
      <w:r w:rsidR="00BF38AE" w:rsidRPr="00BF38AE">
        <w:rPr>
          <w:rFonts w:cstheme="minorHAnsi"/>
          <w:highlight w:val="darkGray"/>
        </w:rPr>
        <w:t>(</w:t>
      </w:r>
      <w:r w:rsidR="00DC2199" w:rsidRPr="00160B8B">
        <w:rPr>
          <w:rFonts w:cstheme="minorHAnsi"/>
          <w:highlight w:val="darkGray"/>
        </w:rPr>
        <w:t>Solberg, 20</w:t>
      </w:r>
      <w:r w:rsidR="00160B8B" w:rsidRPr="00160B8B">
        <w:rPr>
          <w:rFonts w:cstheme="minorHAnsi"/>
          <w:highlight w:val="darkGray"/>
        </w:rPr>
        <w:t>1</w:t>
      </w:r>
      <w:r w:rsidR="00DC2199" w:rsidRPr="00160B8B">
        <w:rPr>
          <w:rFonts w:cstheme="minorHAnsi"/>
          <w:highlight w:val="darkGray"/>
        </w:rPr>
        <w:t xml:space="preserve">4). </w:t>
      </w:r>
    </w:p>
    <w:p w14:paraId="62D1C9E6" w14:textId="77777777" w:rsidR="00766C71" w:rsidRDefault="00DC2199" w:rsidP="00055654">
      <w:pPr>
        <w:spacing w:line="480" w:lineRule="auto"/>
        <w:ind w:firstLine="720"/>
        <w:rPr>
          <w:rFonts w:cstheme="minorHAnsi"/>
          <w:highlight w:val="darkGray"/>
        </w:rPr>
      </w:pPr>
      <w:proofErr w:type="spellStart"/>
      <w:r w:rsidRPr="00930EF4">
        <w:rPr>
          <w:rFonts w:cstheme="minorHAnsi"/>
          <w:highlight w:val="darkGray"/>
        </w:rPr>
        <w:t>Hutchby</w:t>
      </w:r>
      <w:proofErr w:type="spellEnd"/>
      <w:r w:rsidR="00927D5B" w:rsidRPr="00930EF4">
        <w:rPr>
          <w:rFonts w:cstheme="minorHAnsi"/>
          <w:highlight w:val="darkGray"/>
        </w:rPr>
        <w:t xml:space="preserve"> (</w:t>
      </w:r>
      <w:r w:rsidRPr="00930EF4">
        <w:rPr>
          <w:rFonts w:cstheme="minorHAnsi"/>
          <w:highlight w:val="darkGray"/>
        </w:rPr>
        <w:t>2005</w:t>
      </w:r>
      <w:r w:rsidR="00927D5B" w:rsidRPr="00930EF4">
        <w:rPr>
          <w:rFonts w:cstheme="minorHAnsi"/>
          <w:highlight w:val="darkGray"/>
        </w:rPr>
        <w:t>)</w:t>
      </w:r>
      <w:r w:rsidRPr="00930EF4">
        <w:rPr>
          <w:rFonts w:cstheme="minorHAnsi"/>
          <w:highlight w:val="darkGray"/>
        </w:rPr>
        <w:t xml:space="preserve">, </w:t>
      </w:r>
      <w:r w:rsidRPr="00BF38AE">
        <w:rPr>
          <w:rFonts w:cstheme="minorHAnsi"/>
          <w:highlight w:val="darkGray"/>
        </w:rPr>
        <w:t>argue</w:t>
      </w:r>
      <w:r w:rsidR="00E271B6" w:rsidRPr="00BF38AE">
        <w:rPr>
          <w:rFonts w:cstheme="minorHAnsi"/>
          <w:highlight w:val="darkGray"/>
        </w:rPr>
        <w:t>s</w:t>
      </w:r>
      <w:r w:rsidRPr="00BF38AE">
        <w:rPr>
          <w:rFonts w:cstheme="minorHAnsi"/>
          <w:highlight w:val="darkGray"/>
        </w:rPr>
        <w:t xml:space="preserve"> that children </w:t>
      </w:r>
      <w:r w:rsidR="00BF38AE" w:rsidRPr="00BF38AE">
        <w:rPr>
          <w:rFonts w:cstheme="minorHAnsi"/>
          <w:highlight w:val="darkGray"/>
        </w:rPr>
        <w:t xml:space="preserve">are active constructors of their own social worlds and </w:t>
      </w:r>
      <w:r w:rsidRPr="00BF38AE">
        <w:rPr>
          <w:rFonts w:cstheme="minorHAnsi"/>
          <w:highlight w:val="darkGray"/>
        </w:rPr>
        <w:t xml:space="preserve">need to be taken </w:t>
      </w:r>
      <w:r w:rsidR="00E271B6" w:rsidRPr="00BF38AE">
        <w:rPr>
          <w:rFonts w:cstheme="minorHAnsi"/>
          <w:highlight w:val="darkGray"/>
        </w:rPr>
        <w:t>genuinel</w:t>
      </w:r>
      <w:r w:rsidR="00BF38AE" w:rsidRPr="00BF38AE">
        <w:rPr>
          <w:rFonts w:cstheme="minorHAnsi"/>
          <w:highlight w:val="darkGray"/>
        </w:rPr>
        <w:t>y</w:t>
      </w:r>
      <w:r w:rsidRPr="00BF38AE">
        <w:rPr>
          <w:rFonts w:cstheme="minorHAnsi"/>
          <w:highlight w:val="darkGray"/>
        </w:rPr>
        <w:t>.</w:t>
      </w:r>
      <w:r w:rsidR="00793CA3" w:rsidRPr="00BF38AE">
        <w:rPr>
          <w:highlight w:val="darkGray"/>
        </w:rPr>
        <w:t xml:space="preserve"> Although, </w:t>
      </w:r>
      <w:r w:rsidR="00DE6CB7" w:rsidRPr="00BF38AE">
        <w:rPr>
          <w:rFonts w:cstheme="minorHAnsi"/>
          <w:highlight w:val="darkGray"/>
        </w:rPr>
        <w:t>since</w:t>
      </w:r>
      <w:r w:rsidR="00793CA3" w:rsidRPr="00BF38AE">
        <w:rPr>
          <w:rFonts w:cstheme="minorHAnsi"/>
          <w:highlight w:val="darkGray"/>
        </w:rPr>
        <w:t xml:space="preserve"> every child comes with a different social factor</w:t>
      </w:r>
      <w:r w:rsidR="00DE6CB7" w:rsidRPr="00BF38AE">
        <w:rPr>
          <w:rFonts w:cstheme="minorHAnsi"/>
          <w:highlight w:val="darkGray"/>
        </w:rPr>
        <w:t>s</w:t>
      </w:r>
      <w:r w:rsidR="00793CA3" w:rsidRPr="00BF38AE">
        <w:rPr>
          <w:rFonts w:cstheme="minorHAnsi"/>
          <w:highlight w:val="darkGray"/>
        </w:rPr>
        <w:t xml:space="preserve"> and coping mechanisms, every child will perceive family violence in a different way,</w:t>
      </w:r>
      <w:r w:rsidR="00852280" w:rsidRPr="00BF38AE">
        <w:rPr>
          <w:rFonts w:cstheme="minorHAnsi"/>
          <w:highlight w:val="darkGray"/>
        </w:rPr>
        <w:t xml:space="preserve"> with some children even being resilient </w:t>
      </w:r>
      <w:r w:rsidR="00BF38AE">
        <w:rPr>
          <w:rFonts w:cstheme="minorHAnsi"/>
          <w:highlight w:val="darkGray"/>
        </w:rPr>
        <w:t xml:space="preserve">with their feelings </w:t>
      </w:r>
      <w:r w:rsidR="00852280" w:rsidRPr="00BF38AE">
        <w:rPr>
          <w:rFonts w:cstheme="minorHAnsi"/>
          <w:highlight w:val="darkGray"/>
        </w:rPr>
        <w:t>following trauma exposure,</w:t>
      </w:r>
      <w:r w:rsidR="00793CA3" w:rsidRPr="00BF38AE">
        <w:rPr>
          <w:rFonts w:cstheme="minorHAnsi"/>
          <w:highlight w:val="darkGray"/>
        </w:rPr>
        <w:t xml:space="preserve"> even though the circumstances of trauma may be similar</w:t>
      </w:r>
      <w:r w:rsidR="0046439A">
        <w:rPr>
          <w:rFonts w:cstheme="minorHAnsi"/>
          <w:highlight w:val="darkGray"/>
        </w:rPr>
        <w:t xml:space="preserve">. </w:t>
      </w:r>
      <w:r w:rsidR="00BC1F61">
        <w:rPr>
          <w:rFonts w:cstheme="minorHAnsi"/>
          <w:highlight w:val="darkGray"/>
        </w:rPr>
        <w:t xml:space="preserve">For </w:t>
      </w:r>
      <w:r w:rsidR="00BC1F61" w:rsidRPr="00C52A00">
        <w:rPr>
          <w:rFonts w:cstheme="minorHAnsi"/>
          <w:highlight w:val="darkGray"/>
        </w:rPr>
        <w:t xml:space="preserve">example, </w:t>
      </w:r>
      <w:r w:rsidR="00BC1F61" w:rsidRPr="00836A13">
        <w:rPr>
          <w:rFonts w:cstheme="minorHAnsi"/>
          <w:highlight w:val="darkGray"/>
        </w:rPr>
        <w:t>Laing et al</w:t>
      </w:r>
      <w:r w:rsidR="00C52A00" w:rsidRPr="00836A13">
        <w:rPr>
          <w:rFonts w:cstheme="minorHAnsi"/>
          <w:highlight w:val="darkGray"/>
        </w:rPr>
        <w:t xml:space="preserve"> (</w:t>
      </w:r>
      <w:r w:rsidR="00BC1F61" w:rsidRPr="00836A13">
        <w:rPr>
          <w:rFonts w:cstheme="minorHAnsi"/>
          <w:highlight w:val="darkGray"/>
        </w:rPr>
        <w:t xml:space="preserve">2013) </w:t>
      </w:r>
      <w:r w:rsidR="00BC1F61" w:rsidRPr="00C52A00">
        <w:rPr>
          <w:rFonts w:cstheme="minorHAnsi"/>
          <w:highlight w:val="darkGray"/>
        </w:rPr>
        <w:t>found that 26</w:t>
      </w:r>
      <w:r w:rsidR="00C52A00" w:rsidRPr="00C52A00">
        <w:rPr>
          <w:rFonts w:cstheme="minorHAnsi"/>
          <w:highlight w:val="darkGray"/>
        </w:rPr>
        <w:t>-</w:t>
      </w:r>
      <w:r w:rsidR="00BC1F61" w:rsidRPr="00C52A00">
        <w:rPr>
          <w:rFonts w:cstheme="minorHAnsi"/>
          <w:highlight w:val="darkGray"/>
        </w:rPr>
        <w:t xml:space="preserve"> 50% of </w:t>
      </w:r>
      <w:r w:rsidR="00C52A00" w:rsidRPr="00C52A00">
        <w:rPr>
          <w:rFonts w:cstheme="minorHAnsi"/>
          <w:highlight w:val="darkGray"/>
        </w:rPr>
        <w:t xml:space="preserve">domestic violence </w:t>
      </w:r>
      <w:r w:rsidR="00BC1F61" w:rsidRPr="00766C71">
        <w:rPr>
          <w:rFonts w:cstheme="minorHAnsi"/>
          <w:highlight w:val="darkGray"/>
        </w:rPr>
        <w:t>exposed children were functioning</w:t>
      </w:r>
      <w:r w:rsidR="00C52A00" w:rsidRPr="00766C71">
        <w:rPr>
          <w:rFonts w:cstheme="minorHAnsi"/>
          <w:highlight w:val="darkGray"/>
        </w:rPr>
        <w:t xml:space="preserve"> just</w:t>
      </w:r>
      <w:r w:rsidR="00BC1F61" w:rsidRPr="00766C71">
        <w:rPr>
          <w:rFonts w:cstheme="minorHAnsi"/>
          <w:highlight w:val="darkGray"/>
        </w:rPr>
        <w:t xml:space="preserve"> as well as those who were not exposed</w:t>
      </w:r>
      <w:r w:rsidR="00C52A00" w:rsidRPr="00766C71">
        <w:rPr>
          <w:rFonts w:cstheme="minorHAnsi"/>
          <w:highlight w:val="darkGray"/>
        </w:rPr>
        <w:t xml:space="preserve"> to any violence</w:t>
      </w:r>
      <w:r w:rsidR="00BC1F61" w:rsidRPr="00766C71">
        <w:rPr>
          <w:rFonts w:cstheme="minorHAnsi"/>
          <w:highlight w:val="darkGray"/>
        </w:rPr>
        <w:t xml:space="preserve">. </w:t>
      </w:r>
    </w:p>
    <w:p w14:paraId="04902A78" w14:textId="3860560C" w:rsidR="00055654" w:rsidRPr="00766C71" w:rsidRDefault="00055654" w:rsidP="00055654">
      <w:pPr>
        <w:spacing w:line="480" w:lineRule="auto"/>
        <w:ind w:firstLine="720"/>
        <w:rPr>
          <w:highlight w:val="darkGray"/>
        </w:rPr>
      </w:pPr>
      <w:r w:rsidRPr="00766C71">
        <w:rPr>
          <w:highlight w:val="darkGray"/>
        </w:rPr>
        <w:t xml:space="preserve">Several studies support the claim of many children that are exposed to domestic violence show no greater problems than children that are not exposed to any violence. Hughes &amp; Luke, 1998 found inconsistency in their study of 58 children that were living in a shelter and had been previously exposed to domestic violence. They found half the children to be doing well or hanging in there with these children displaying average levels of low self-esteem and anxiety while the other half were seen to show more severe problems with some being labelled as depressed kids. In a later study, </w:t>
      </w:r>
      <w:proofErr w:type="spellStart"/>
      <w:r w:rsidRPr="00766C71">
        <w:rPr>
          <w:highlight w:val="darkGray"/>
        </w:rPr>
        <w:t>Grych</w:t>
      </w:r>
      <w:proofErr w:type="spellEnd"/>
      <w:r w:rsidRPr="00766C71">
        <w:rPr>
          <w:highlight w:val="darkGray"/>
        </w:rPr>
        <w:t xml:space="preserve"> et al. (2000) studied 228 shelter children and found 71 of them showed no problems, 41 showed mild distress, 70 were categorised as multi-problem and 47 displayed externalising problems. Due to these studies being based on children living in shelter homes, these children may have been exposed to more severe violence in their everyday home. </w:t>
      </w:r>
    </w:p>
    <w:p w14:paraId="29B9F4AB" w14:textId="77777777" w:rsidR="00055654" w:rsidRDefault="00055654" w:rsidP="00055654">
      <w:pPr>
        <w:spacing w:line="480" w:lineRule="auto"/>
      </w:pPr>
      <w:r w:rsidRPr="00766C71">
        <w:rPr>
          <w:highlight w:val="darkGray"/>
        </w:rPr>
        <w:lastRenderedPageBreak/>
        <w:t>Although, on the other hand, due to more than half in each study showing no problems, it may suggest that as resources in the child’s environment increase, the problems he or she experiences in regards to their feelings, anxiety and problems, may decrease (</w:t>
      </w:r>
      <w:proofErr w:type="spellStart"/>
      <w:r w:rsidRPr="00766C71">
        <w:rPr>
          <w:highlight w:val="darkGray"/>
        </w:rPr>
        <w:t>Masten</w:t>
      </w:r>
      <w:proofErr w:type="spellEnd"/>
      <w:r w:rsidRPr="00766C71">
        <w:rPr>
          <w:highlight w:val="darkGray"/>
        </w:rPr>
        <w:t xml:space="preserve"> &amp; Reed, 2002).</w:t>
      </w:r>
    </w:p>
    <w:p w14:paraId="467CDEA4" w14:textId="5DEC0B00" w:rsidR="00996519" w:rsidRPr="00091B8F" w:rsidRDefault="00C52A00" w:rsidP="00927D5B">
      <w:pPr>
        <w:spacing w:line="480" w:lineRule="auto"/>
        <w:rPr>
          <w:rFonts w:cstheme="minorHAnsi"/>
          <w:highlight w:val="darkGray"/>
        </w:rPr>
      </w:pPr>
      <w:r w:rsidRPr="00C52A00">
        <w:rPr>
          <w:rFonts w:cstheme="minorHAnsi"/>
          <w:highlight w:val="darkGray"/>
        </w:rPr>
        <w:t xml:space="preserve">From </w:t>
      </w:r>
      <w:r w:rsidR="00BC1F61" w:rsidRPr="00C52A00">
        <w:rPr>
          <w:rFonts w:cstheme="minorHAnsi"/>
          <w:highlight w:val="darkGray"/>
        </w:rPr>
        <w:t>identifying resilience with children</w:t>
      </w:r>
      <w:r w:rsidRPr="00C52A00">
        <w:rPr>
          <w:rFonts w:cstheme="minorHAnsi"/>
          <w:highlight w:val="darkGray"/>
        </w:rPr>
        <w:t xml:space="preserve"> who have been exposed to domestic violence</w:t>
      </w:r>
      <w:r w:rsidR="00BC1F61" w:rsidRPr="00C52A00">
        <w:rPr>
          <w:rFonts w:cstheme="minorHAnsi"/>
          <w:highlight w:val="darkGray"/>
        </w:rPr>
        <w:t>, practitioners can better help vulnerable children.</w:t>
      </w:r>
      <w:r w:rsidRPr="00C52A00">
        <w:rPr>
          <w:rFonts w:cstheme="minorHAnsi"/>
          <w:highlight w:val="darkGray"/>
        </w:rPr>
        <w:t xml:space="preserve"> This is </w:t>
      </w:r>
      <w:proofErr w:type="gramStart"/>
      <w:r w:rsidRPr="00C52A00">
        <w:rPr>
          <w:rFonts w:cstheme="minorHAnsi"/>
          <w:highlight w:val="darkGray"/>
        </w:rPr>
        <w:t>due to the fact that</w:t>
      </w:r>
      <w:proofErr w:type="gramEnd"/>
      <w:r w:rsidRPr="00C52A00">
        <w:rPr>
          <w:rFonts w:cstheme="minorHAnsi"/>
          <w:highlight w:val="darkGray"/>
        </w:rPr>
        <w:t xml:space="preserve"> children who are functioning well can be used as an example to inform further practice as it can help find certain factors linked with resilience.</w:t>
      </w:r>
      <w:r>
        <w:rPr>
          <w:rFonts w:cstheme="minorHAnsi"/>
        </w:rPr>
        <w:t xml:space="preserve"> </w:t>
      </w:r>
      <w:r w:rsidR="00BC1F61">
        <w:rPr>
          <w:rFonts w:cstheme="minorHAnsi"/>
          <w:highlight w:val="darkGray"/>
        </w:rPr>
        <w:t>This shows the research already found is contrasting due to differences in resilience levels, a</w:t>
      </w:r>
      <w:r w:rsidR="0046439A">
        <w:rPr>
          <w:rFonts w:cstheme="minorHAnsi"/>
          <w:highlight w:val="darkGray"/>
        </w:rPr>
        <w:t xml:space="preserve">lthough, </w:t>
      </w:r>
      <w:r w:rsidR="00091B8F">
        <w:rPr>
          <w:rFonts w:cstheme="minorHAnsi"/>
          <w:highlight w:val="darkGray"/>
        </w:rPr>
        <w:t xml:space="preserve">it is </w:t>
      </w:r>
      <w:r w:rsidR="00091B8F" w:rsidRPr="00930EF4">
        <w:rPr>
          <w:rFonts w:cstheme="minorHAnsi"/>
          <w:highlight w:val="darkGray"/>
        </w:rPr>
        <w:t xml:space="preserve">seen by Dean et al (2008) </w:t>
      </w:r>
      <w:r w:rsidR="00091B8F">
        <w:rPr>
          <w:rFonts w:cstheme="minorHAnsi"/>
          <w:highlight w:val="darkGray"/>
        </w:rPr>
        <w:t xml:space="preserve">that </w:t>
      </w:r>
      <w:r w:rsidR="00091B8F" w:rsidRPr="00091B8F">
        <w:rPr>
          <w:rFonts w:cstheme="minorHAnsi"/>
          <w:highlight w:val="darkGray"/>
        </w:rPr>
        <w:t>school mental health professionals</w:t>
      </w:r>
      <w:r w:rsidR="00091B8F">
        <w:rPr>
          <w:rFonts w:cstheme="minorHAnsi"/>
          <w:highlight w:val="darkGray"/>
        </w:rPr>
        <w:t xml:space="preserve"> can help the children boost their resilience and coping skills to help promote their academic and social accomplishments although they cannot change the child witnesses home settings. It is seen that du</w:t>
      </w:r>
      <w:r w:rsidR="0046439A">
        <w:rPr>
          <w:rFonts w:cstheme="minorHAnsi"/>
          <w:highlight w:val="darkGray"/>
        </w:rPr>
        <w:t>e to little research on childrens coping mechanisms,</w:t>
      </w:r>
      <w:r w:rsidR="00BC1F61">
        <w:rPr>
          <w:rFonts w:cstheme="minorHAnsi"/>
          <w:highlight w:val="darkGray"/>
        </w:rPr>
        <w:t xml:space="preserve"> it is a recommendation that</w:t>
      </w:r>
      <w:r w:rsidR="0046439A">
        <w:rPr>
          <w:rFonts w:cstheme="minorHAnsi"/>
          <w:highlight w:val="darkGray"/>
        </w:rPr>
        <w:t xml:space="preserve"> future research is </w:t>
      </w:r>
      <w:r w:rsidR="00BC1F61">
        <w:rPr>
          <w:rFonts w:cstheme="minorHAnsi"/>
          <w:highlight w:val="darkGray"/>
        </w:rPr>
        <w:t>conducted.</w:t>
      </w:r>
    </w:p>
    <w:p w14:paraId="1A48FF50" w14:textId="253B5798" w:rsidR="00DC2199" w:rsidRDefault="00996519" w:rsidP="00766C71">
      <w:pPr>
        <w:spacing w:line="480" w:lineRule="auto"/>
        <w:ind w:firstLine="720"/>
        <w:rPr>
          <w:rFonts w:cstheme="minorHAnsi"/>
        </w:rPr>
      </w:pPr>
      <w:r>
        <w:rPr>
          <w:rFonts w:cstheme="minorHAnsi"/>
          <w:highlight w:val="darkGray"/>
        </w:rPr>
        <w:t xml:space="preserve">A </w:t>
      </w:r>
      <w:r w:rsidR="009B286A">
        <w:rPr>
          <w:rFonts w:cstheme="minorHAnsi"/>
          <w:highlight w:val="darkGray"/>
        </w:rPr>
        <w:t>model</w:t>
      </w:r>
      <w:r>
        <w:rPr>
          <w:rFonts w:cstheme="minorHAnsi"/>
          <w:highlight w:val="darkGray"/>
        </w:rPr>
        <w:t xml:space="preserve"> of </w:t>
      </w:r>
      <w:r w:rsidR="009B286A">
        <w:rPr>
          <w:rFonts w:cstheme="minorHAnsi"/>
          <w:highlight w:val="darkGray"/>
        </w:rPr>
        <w:t>fresher</w:t>
      </w:r>
      <w:r w:rsidRPr="00996519">
        <w:rPr>
          <w:rFonts w:cstheme="minorHAnsi"/>
          <w:highlight w:val="darkGray"/>
        </w:rPr>
        <w:t xml:space="preserve"> research has</w:t>
      </w:r>
      <w:r>
        <w:rPr>
          <w:rFonts w:cstheme="minorHAnsi"/>
          <w:highlight w:val="darkGray"/>
        </w:rPr>
        <w:t xml:space="preserve"> found not only exposure to domestic violence can cause psychological impacts but can cause physiological </w:t>
      </w:r>
      <w:r w:rsidR="007E609A">
        <w:rPr>
          <w:rFonts w:cstheme="minorHAnsi"/>
          <w:highlight w:val="darkGray"/>
        </w:rPr>
        <w:t>problems</w:t>
      </w:r>
      <w:r>
        <w:rPr>
          <w:rFonts w:cstheme="minorHAnsi"/>
          <w:highlight w:val="darkGray"/>
        </w:rPr>
        <w:t xml:space="preserve">. </w:t>
      </w:r>
      <w:proofErr w:type="spellStart"/>
      <w:r w:rsidRPr="00160B8B">
        <w:rPr>
          <w:rFonts w:cstheme="minorHAnsi"/>
          <w:highlight w:val="darkGray"/>
        </w:rPr>
        <w:t>Rigterink</w:t>
      </w:r>
      <w:proofErr w:type="spellEnd"/>
      <w:r w:rsidRPr="00160B8B">
        <w:rPr>
          <w:rFonts w:cstheme="minorHAnsi"/>
          <w:highlight w:val="darkGray"/>
        </w:rPr>
        <w:t xml:space="preserve"> et al. (2010</w:t>
      </w:r>
      <w:r w:rsidRPr="00996519">
        <w:rPr>
          <w:rFonts w:cstheme="minorHAnsi"/>
          <w:highlight w:val="darkGray"/>
        </w:rPr>
        <w:t>) conducted a study on the connection between exposure to domestic violence and children’s regulatory functioning from a physiological perspective. The</w:t>
      </w:r>
      <w:r>
        <w:rPr>
          <w:rFonts w:cstheme="minorHAnsi"/>
          <w:highlight w:val="darkGray"/>
        </w:rPr>
        <w:t>y</w:t>
      </w:r>
      <w:r w:rsidRPr="00996519">
        <w:rPr>
          <w:rFonts w:cstheme="minorHAnsi"/>
          <w:highlight w:val="darkGray"/>
        </w:rPr>
        <w:t xml:space="preserve"> found that children</w:t>
      </w:r>
      <w:r>
        <w:rPr>
          <w:rFonts w:cstheme="minorHAnsi"/>
          <w:highlight w:val="darkGray"/>
        </w:rPr>
        <w:t xml:space="preserve"> who were</w:t>
      </w:r>
      <w:r w:rsidRPr="00996519">
        <w:rPr>
          <w:rFonts w:cstheme="minorHAnsi"/>
          <w:highlight w:val="darkGray"/>
        </w:rPr>
        <w:t xml:space="preserve"> exposed to domestic violence had smaller changes in their Vagal tones</w:t>
      </w:r>
      <w:r>
        <w:rPr>
          <w:rFonts w:cstheme="minorHAnsi"/>
          <w:highlight w:val="darkGray"/>
        </w:rPr>
        <w:t xml:space="preserve"> (the degree of activity occurring within the nervous system, resulting in changes over time to the heart rate and other elements) compared to </w:t>
      </w:r>
      <w:r w:rsidRPr="00996519">
        <w:rPr>
          <w:rFonts w:cstheme="minorHAnsi"/>
          <w:highlight w:val="darkGray"/>
        </w:rPr>
        <w:t>non-exposed chil</w:t>
      </w:r>
      <w:r w:rsidRPr="001B24F9">
        <w:rPr>
          <w:rFonts w:cstheme="minorHAnsi"/>
          <w:highlight w:val="darkGray"/>
        </w:rPr>
        <w:t xml:space="preserve">dren. This </w:t>
      </w:r>
      <w:r w:rsidR="001B24F9" w:rsidRPr="001B24F9">
        <w:rPr>
          <w:rFonts w:cstheme="minorHAnsi"/>
          <w:highlight w:val="darkGray"/>
        </w:rPr>
        <w:t>displays</w:t>
      </w:r>
      <w:r w:rsidRPr="001B24F9">
        <w:rPr>
          <w:rFonts w:cstheme="minorHAnsi"/>
          <w:highlight w:val="darkGray"/>
        </w:rPr>
        <w:t xml:space="preserve"> the longer-term impacts of domestic violence exposure </w:t>
      </w:r>
      <w:r w:rsidR="001B24F9" w:rsidRPr="001B24F9">
        <w:rPr>
          <w:rFonts w:cstheme="minorHAnsi"/>
          <w:highlight w:val="darkGray"/>
        </w:rPr>
        <w:t>and the child</w:t>
      </w:r>
      <w:r w:rsidR="001B24F9">
        <w:rPr>
          <w:rFonts w:cstheme="minorHAnsi"/>
          <w:highlight w:val="darkGray"/>
        </w:rPr>
        <w:t>’</w:t>
      </w:r>
      <w:r w:rsidR="001B24F9" w:rsidRPr="001B24F9">
        <w:rPr>
          <w:rFonts w:cstheme="minorHAnsi"/>
          <w:highlight w:val="darkGray"/>
        </w:rPr>
        <w:t>s</w:t>
      </w:r>
      <w:r w:rsidRPr="001B24F9">
        <w:rPr>
          <w:rFonts w:cstheme="minorHAnsi"/>
          <w:highlight w:val="darkGray"/>
        </w:rPr>
        <w:t xml:space="preserve"> ability to regulate emotion</w:t>
      </w:r>
      <w:r w:rsidR="001B24F9" w:rsidRPr="001B24F9">
        <w:rPr>
          <w:rFonts w:cstheme="minorHAnsi"/>
          <w:highlight w:val="darkGray"/>
        </w:rPr>
        <w:t xml:space="preserve"> in the </w:t>
      </w:r>
      <w:r w:rsidR="007E609A">
        <w:rPr>
          <w:rFonts w:cstheme="minorHAnsi"/>
          <w:highlight w:val="darkGray"/>
        </w:rPr>
        <w:t>future</w:t>
      </w:r>
      <w:r w:rsidR="007E609A">
        <w:rPr>
          <w:rFonts w:cstheme="minorHAnsi"/>
        </w:rPr>
        <w:t>.</w:t>
      </w:r>
    </w:p>
    <w:p w14:paraId="748D605D" w14:textId="4DDB6E13" w:rsidR="007E609A" w:rsidRPr="00B67BD7" w:rsidRDefault="007E609A" w:rsidP="00B67BD7">
      <w:pPr>
        <w:tabs>
          <w:tab w:val="left" w:pos="7010"/>
        </w:tabs>
        <w:spacing w:line="480" w:lineRule="auto"/>
        <w:rPr>
          <w:highlight w:val="darkGray"/>
        </w:rPr>
      </w:pPr>
      <w:r w:rsidRPr="00B67BD7">
        <w:rPr>
          <w:rFonts w:cstheme="minorHAnsi"/>
          <w:highlight w:val="darkGray"/>
        </w:rPr>
        <w:t xml:space="preserve">In addition, </w:t>
      </w:r>
      <w:r w:rsidRPr="00B67BD7">
        <w:rPr>
          <w:highlight w:val="darkGray"/>
        </w:rPr>
        <w:t xml:space="preserve">The </w:t>
      </w:r>
      <w:r w:rsidRPr="003411CB">
        <w:rPr>
          <w:highlight w:val="darkGray"/>
        </w:rPr>
        <w:t>Adverse Childhood Experience (ACEs)</w:t>
      </w:r>
      <w:r w:rsidR="00133321">
        <w:rPr>
          <w:highlight w:val="darkGray"/>
        </w:rPr>
        <w:t xml:space="preserve"> is used to describe </w:t>
      </w:r>
      <w:r w:rsidR="00B67BD7">
        <w:rPr>
          <w:highlight w:val="darkGray"/>
        </w:rPr>
        <w:t>long-term impacts of traumatic events such as</w:t>
      </w:r>
      <w:r w:rsidR="00B67BD7" w:rsidRPr="00B67BD7">
        <w:rPr>
          <w:highlight w:val="darkGray"/>
        </w:rPr>
        <w:t xml:space="preserve"> </w:t>
      </w:r>
      <w:r w:rsidR="00B67BD7" w:rsidRPr="003411CB">
        <w:rPr>
          <w:highlight w:val="darkGray"/>
        </w:rPr>
        <w:t>children</w:t>
      </w:r>
      <w:r w:rsidR="00B67BD7">
        <w:rPr>
          <w:highlight w:val="darkGray"/>
        </w:rPr>
        <w:t xml:space="preserve"> were </w:t>
      </w:r>
      <w:r w:rsidR="00B67BD7" w:rsidRPr="003411CB">
        <w:rPr>
          <w:highlight w:val="darkGray"/>
        </w:rPr>
        <w:t xml:space="preserve">exposed to domestic violence, child abuse or those with high traumatic stress </w:t>
      </w:r>
      <w:r w:rsidR="00B67BD7">
        <w:rPr>
          <w:highlight w:val="darkGray"/>
        </w:rPr>
        <w:t>levels. Studies on adults that have</w:t>
      </w:r>
      <w:r w:rsidR="00B67BD7" w:rsidRPr="003411CB">
        <w:rPr>
          <w:highlight w:val="darkGray"/>
        </w:rPr>
        <w:t xml:space="preserve"> </w:t>
      </w:r>
      <w:r w:rsidR="00B67BD7">
        <w:rPr>
          <w:highlight w:val="darkGray"/>
        </w:rPr>
        <w:t xml:space="preserve">had a traumatic experience as children showed that they </w:t>
      </w:r>
      <w:r w:rsidR="00B67BD7" w:rsidRPr="003411CB">
        <w:rPr>
          <w:highlight w:val="darkGray"/>
        </w:rPr>
        <w:t>had changes of brain structure and functions</w:t>
      </w:r>
      <w:r w:rsidR="00B67BD7">
        <w:rPr>
          <w:highlight w:val="darkGray"/>
        </w:rPr>
        <w:t xml:space="preserve"> which increases risks of </w:t>
      </w:r>
      <w:r w:rsidR="00B67BD7" w:rsidRPr="003411CB">
        <w:rPr>
          <w:highlight w:val="darkGray"/>
        </w:rPr>
        <w:t xml:space="preserve">negative adult health, including, more health risk behaviours, chronic pain conditions, cancer, cardiovascular disease, and </w:t>
      </w:r>
      <w:r w:rsidR="00B67BD7" w:rsidRPr="003411CB">
        <w:rPr>
          <w:highlight w:val="darkGray"/>
        </w:rPr>
        <w:lastRenderedPageBreak/>
        <w:t>diabetes</w:t>
      </w:r>
      <w:r w:rsidR="00B67BD7">
        <w:rPr>
          <w:highlight w:val="darkGray"/>
        </w:rPr>
        <w:t xml:space="preserve"> (</w:t>
      </w:r>
      <w:proofErr w:type="spellStart"/>
      <w:r w:rsidR="00B67BD7" w:rsidRPr="00F93633">
        <w:rPr>
          <w:highlight w:val="darkGray"/>
        </w:rPr>
        <w:t>Felitti</w:t>
      </w:r>
      <w:proofErr w:type="spellEnd"/>
      <w:r w:rsidR="00B67BD7" w:rsidRPr="00F93633">
        <w:rPr>
          <w:highlight w:val="darkGray"/>
        </w:rPr>
        <w:t xml:space="preserve"> et al 1998</w:t>
      </w:r>
      <w:r w:rsidR="00B67BD7">
        <w:rPr>
          <w:highlight w:val="darkGray"/>
        </w:rPr>
        <w:t xml:space="preserve">). </w:t>
      </w:r>
      <w:r w:rsidRPr="00F9330B">
        <w:rPr>
          <w:rFonts w:cstheme="minorHAnsi"/>
          <w:color w:val="222222"/>
          <w:highlight w:val="darkGray"/>
          <w:shd w:val="clear" w:color="auto" w:fill="FFFFFF"/>
        </w:rPr>
        <w:t>Graham-</w:t>
      </w:r>
      <w:proofErr w:type="spellStart"/>
      <w:r w:rsidRPr="00F9330B">
        <w:rPr>
          <w:rFonts w:cstheme="minorHAnsi"/>
          <w:color w:val="222222"/>
          <w:highlight w:val="darkGray"/>
          <w:shd w:val="clear" w:color="auto" w:fill="FFFFFF"/>
        </w:rPr>
        <w:t>Bermann</w:t>
      </w:r>
      <w:proofErr w:type="spellEnd"/>
      <w:r w:rsidRPr="00F9330B">
        <w:rPr>
          <w:rFonts w:cstheme="minorHAnsi"/>
          <w:color w:val="222222"/>
          <w:highlight w:val="darkGray"/>
          <w:shd w:val="clear" w:color="auto" w:fill="FFFFFF"/>
        </w:rPr>
        <w:t>, &amp; Seng (2005)</w:t>
      </w:r>
      <w:r w:rsidRPr="00F9330B">
        <w:rPr>
          <w:rFonts w:cstheme="minorHAnsi"/>
          <w:sz w:val="24"/>
          <w:szCs w:val="24"/>
          <w:highlight w:val="darkGray"/>
        </w:rPr>
        <w:t xml:space="preserve"> </w:t>
      </w:r>
      <w:r w:rsidRPr="003411CB">
        <w:rPr>
          <w:highlight w:val="darkGray"/>
        </w:rPr>
        <w:t>conducted a study to test th</w:t>
      </w:r>
      <w:r w:rsidR="00B67BD7">
        <w:rPr>
          <w:highlight w:val="darkGray"/>
        </w:rPr>
        <w:t>is</w:t>
      </w:r>
      <w:r w:rsidRPr="003411CB">
        <w:rPr>
          <w:highlight w:val="darkGray"/>
        </w:rPr>
        <w:t xml:space="preserve"> and found children exposed to domestic violence and those with high levels of traumatic stress had significantly worse outcomes</w:t>
      </w:r>
      <w:r w:rsidR="00B67BD7">
        <w:rPr>
          <w:highlight w:val="darkGray"/>
        </w:rPr>
        <w:t xml:space="preserve"> in their future health and well-being. In addition, i</w:t>
      </w:r>
      <w:r w:rsidR="00B67BD7" w:rsidRPr="00B67BD7">
        <w:rPr>
          <w:highlight w:val="darkGray"/>
        </w:rPr>
        <w:t xml:space="preserve">n </w:t>
      </w:r>
      <w:r w:rsidR="00B67BD7" w:rsidRPr="00930EF4">
        <w:rPr>
          <w:highlight w:val="darkGray"/>
        </w:rPr>
        <w:t xml:space="preserve">2016 Public Health Wales </w:t>
      </w:r>
      <w:r w:rsidR="00B67BD7" w:rsidRPr="00B67BD7">
        <w:rPr>
          <w:highlight w:val="darkGray"/>
        </w:rPr>
        <w:t>conducted the first survey of ACEs in Wales</w:t>
      </w:r>
      <w:r w:rsidR="00B67BD7">
        <w:rPr>
          <w:highlight w:val="darkGray"/>
        </w:rPr>
        <w:t xml:space="preserve"> and</w:t>
      </w:r>
      <w:r w:rsidR="00B67BD7" w:rsidRPr="00B67BD7">
        <w:rPr>
          <w:highlight w:val="darkGray"/>
        </w:rPr>
        <w:t xml:space="preserve"> </w:t>
      </w:r>
      <w:r w:rsidR="00B67BD7">
        <w:rPr>
          <w:highlight w:val="darkGray"/>
        </w:rPr>
        <w:t xml:space="preserve">discovered </w:t>
      </w:r>
      <w:r w:rsidR="00B67BD7" w:rsidRPr="00B67BD7">
        <w:rPr>
          <w:highlight w:val="darkGray"/>
        </w:rPr>
        <w:t xml:space="preserve">that ACEs </w:t>
      </w:r>
      <w:r w:rsidR="00B67BD7">
        <w:rPr>
          <w:highlight w:val="darkGray"/>
        </w:rPr>
        <w:t>were frequent. It was seen that</w:t>
      </w:r>
      <w:r w:rsidR="00B67BD7" w:rsidRPr="00B67BD7">
        <w:rPr>
          <w:highlight w:val="darkGray"/>
        </w:rPr>
        <w:t xml:space="preserve"> nearly half the population in Wales </w:t>
      </w:r>
      <w:r w:rsidR="00B67BD7">
        <w:rPr>
          <w:highlight w:val="darkGray"/>
        </w:rPr>
        <w:t>had experienced</w:t>
      </w:r>
      <w:r w:rsidR="00B67BD7" w:rsidRPr="00B67BD7">
        <w:rPr>
          <w:highlight w:val="darkGray"/>
        </w:rPr>
        <w:t xml:space="preserve"> one</w:t>
      </w:r>
      <w:r w:rsidR="00B67BD7">
        <w:rPr>
          <w:highlight w:val="darkGray"/>
        </w:rPr>
        <w:t xml:space="preserve"> such as domestic violence, or child abuse</w:t>
      </w:r>
      <w:r w:rsidR="00B67BD7" w:rsidRPr="00B67BD7">
        <w:rPr>
          <w:highlight w:val="darkGray"/>
        </w:rPr>
        <w:t xml:space="preserve"> and 14% experienc</w:t>
      </w:r>
      <w:r w:rsidR="00B67BD7">
        <w:rPr>
          <w:highlight w:val="darkGray"/>
        </w:rPr>
        <w:t>ed</w:t>
      </w:r>
      <w:r w:rsidR="00B67BD7" w:rsidRPr="00B67BD7">
        <w:rPr>
          <w:highlight w:val="darkGray"/>
        </w:rPr>
        <w:t xml:space="preserve"> four or more</w:t>
      </w:r>
      <w:r w:rsidR="00B67BD7">
        <w:rPr>
          <w:highlight w:val="darkGray"/>
        </w:rPr>
        <w:t xml:space="preserve">. To prevent these adverse health problems in the future, children need </w:t>
      </w:r>
      <w:r w:rsidR="00E05ACF">
        <w:rPr>
          <w:highlight w:val="darkGray"/>
        </w:rPr>
        <w:t>to be given a</w:t>
      </w:r>
      <w:r w:rsidR="00E05ACF" w:rsidRPr="00E05ACF">
        <w:rPr>
          <w:highlight w:val="darkGray"/>
        </w:rPr>
        <w:t xml:space="preserve"> safe</w:t>
      </w:r>
      <w:r w:rsidR="00E05ACF">
        <w:rPr>
          <w:highlight w:val="darkGray"/>
        </w:rPr>
        <w:t xml:space="preserve"> and </w:t>
      </w:r>
      <w:r w:rsidR="00E05ACF" w:rsidRPr="00E05ACF">
        <w:rPr>
          <w:highlight w:val="darkGray"/>
        </w:rPr>
        <w:t>stable environment</w:t>
      </w:r>
      <w:r w:rsidR="00E05ACF">
        <w:rPr>
          <w:highlight w:val="darkGray"/>
        </w:rPr>
        <w:t xml:space="preserve"> </w:t>
      </w:r>
      <w:proofErr w:type="gramStart"/>
      <w:r w:rsidR="00E05ACF">
        <w:rPr>
          <w:highlight w:val="darkGray"/>
        </w:rPr>
        <w:t>in order for</w:t>
      </w:r>
      <w:proofErr w:type="gramEnd"/>
      <w:r w:rsidR="00E05ACF">
        <w:rPr>
          <w:highlight w:val="darkGray"/>
        </w:rPr>
        <w:t xml:space="preserve"> them to have a healthy growth in their </w:t>
      </w:r>
      <w:r w:rsidR="00E05ACF" w:rsidRPr="00E05ACF">
        <w:rPr>
          <w:highlight w:val="darkGray"/>
        </w:rPr>
        <w:t>social, emotional and cognitive development.</w:t>
      </w:r>
    </w:p>
    <w:p w14:paraId="408DE3BE" w14:textId="4928C1D7" w:rsidR="00E05ACF" w:rsidRDefault="00A60584" w:rsidP="00134E5A">
      <w:pPr>
        <w:spacing w:line="480" w:lineRule="auto"/>
        <w:ind w:firstLine="720"/>
        <w:rPr>
          <w:highlight w:val="darkGray"/>
        </w:rPr>
      </w:pPr>
      <w:r w:rsidRPr="00F9330B">
        <w:rPr>
          <w:highlight w:val="darkGray"/>
        </w:rPr>
        <w:t xml:space="preserve">Due </w:t>
      </w:r>
      <w:r>
        <w:rPr>
          <w:highlight w:val="darkGray"/>
        </w:rPr>
        <w:t>to domestic violence being a traumatic experience for child witnesses and child victims, t</w:t>
      </w:r>
      <w:r w:rsidR="00793CA3" w:rsidRPr="00BF38AE">
        <w:rPr>
          <w:highlight w:val="darkGray"/>
        </w:rPr>
        <w:t>rauma</w:t>
      </w:r>
      <w:r>
        <w:rPr>
          <w:highlight w:val="darkGray"/>
        </w:rPr>
        <w:t xml:space="preserve"> results in</w:t>
      </w:r>
      <w:r w:rsidR="00793CA3" w:rsidRPr="00BF38AE">
        <w:rPr>
          <w:highlight w:val="darkGray"/>
        </w:rPr>
        <w:t xml:space="preserve"> </w:t>
      </w:r>
      <w:r w:rsidR="00852280" w:rsidRPr="00BF38AE">
        <w:rPr>
          <w:highlight w:val="darkGray"/>
        </w:rPr>
        <w:t>overpower</w:t>
      </w:r>
      <w:r>
        <w:rPr>
          <w:highlight w:val="darkGray"/>
        </w:rPr>
        <w:t>ing</w:t>
      </w:r>
      <w:r w:rsidR="00793CA3" w:rsidRPr="00BF38AE">
        <w:rPr>
          <w:highlight w:val="darkGray"/>
        </w:rPr>
        <w:t xml:space="preserve"> the person’s ego capacities to understand what has happened </w:t>
      </w:r>
      <w:r w:rsidR="00793CA3" w:rsidRPr="000D513C">
        <w:rPr>
          <w:highlight w:val="darkGray"/>
        </w:rPr>
        <w:t>(Herman, 1992</w:t>
      </w:r>
      <w:r w:rsidR="00793CA3" w:rsidRPr="00BF38AE">
        <w:rPr>
          <w:highlight w:val="darkGray"/>
        </w:rPr>
        <w:t xml:space="preserve">). </w:t>
      </w:r>
      <w:r w:rsidR="00DE6CB7" w:rsidRPr="00BF38AE">
        <w:rPr>
          <w:highlight w:val="darkGray"/>
        </w:rPr>
        <w:t>In addition, s</w:t>
      </w:r>
      <w:r w:rsidR="00793CA3" w:rsidRPr="00BF38AE">
        <w:rPr>
          <w:highlight w:val="darkGray"/>
        </w:rPr>
        <w:t xml:space="preserve">ince 1997, </w:t>
      </w:r>
      <w:proofErr w:type="gramStart"/>
      <w:r w:rsidR="00793CA3" w:rsidRPr="00BF38AE">
        <w:rPr>
          <w:highlight w:val="darkGray"/>
        </w:rPr>
        <w:t>a number of</w:t>
      </w:r>
      <w:proofErr w:type="gramEnd"/>
      <w:r w:rsidR="00793CA3" w:rsidRPr="00BF38AE">
        <w:rPr>
          <w:highlight w:val="darkGray"/>
        </w:rPr>
        <w:t xml:space="preserve"> studies have focused </w:t>
      </w:r>
      <w:r w:rsidR="00BF38AE" w:rsidRPr="00BF38AE">
        <w:rPr>
          <w:highlight w:val="darkGray"/>
        </w:rPr>
        <w:t>on</w:t>
      </w:r>
      <w:r w:rsidR="00793CA3" w:rsidRPr="00BF38AE">
        <w:rPr>
          <w:highlight w:val="darkGray"/>
        </w:rPr>
        <w:t xml:space="preserve"> issue</w:t>
      </w:r>
      <w:r w:rsidR="00BF38AE" w:rsidRPr="00BF38AE">
        <w:rPr>
          <w:highlight w:val="darkGray"/>
        </w:rPr>
        <w:t xml:space="preserve">s </w:t>
      </w:r>
      <w:r w:rsidR="00793CA3" w:rsidRPr="00BF38AE">
        <w:rPr>
          <w:highlight w:val="darkGray"/>
        </w:rPr>
        <w:t xml:space="preserve">of post-traumatic stress disorder (PTSD) </w:t>
      </w:r>
      <w:r w:rsidR="00BF38AE" w:rsidRPr="00BF38AE">
        <w:rPr>
          <w:highlight w:val="darkGray"/>
        </w:rPr>
        <w:t xml:space="preserve">within children </w:t>
      </w:r>
      <w:r w:rsidR="00793CA3" w:rsidRPr="00BF38AE">
        <w:rPr>
          <w:highlight w:val="darkGray"/>
        </w:rPr>
        <w:t xml:space="preserve">and </w:t>
      </w:r>
      <w:r w:rsidR="00BF38AE" w:rsidRPr="00BF38AE">
        <w:rPr>
          <w:highlight w:val="darkGray"/>
        </w:rPr>
        <w:t xml:space="preserve">has been </w:t>
      </w:r>
      <w:r w:rsidR="00793CA3" w:rsidRPr="00BF38AE">
        <w:rPr>
          <w:highlight w:val="darkGray"/>
        </w:rPr>
        <w:t>found that children exposed to domestic violence is at increased risk of developing PTSD (</w:t>
      </w:r>
      <w:proofErr w:type="spellStart"/>
      <w:r w:rsidR="00793CA3" w:rsidRPr="00836A13">
        <w:rPr>
          <w:highlight w:val="darkGray"/>
        </w:rPr>
        <w:t>Griffing</w:t>
      </w:r>
      <w:proofErr w:type="spellEnd"/>
      <w:r w:rsidR="00793CA3" w:rsidRPr="00836A13">
        <w:rPr>
          <w:highlight w:val="darkGray"/>
        </w:rPr>
        <w:t xml:space="preserve"> et al., 2006).</w:t>
      </w:r>
      <w:r w:rsidR="00746EF4" w:rsidRPr="00836A13">
        <w:rPr>
          <w:highlight w:val="darkGray"/>
        </w:rPr>
        <w:t xml:space="preserve"> </w:t>
      </w:r>
      <w:r w:rsidR="00E05ACF">
        <w:rPr>
          <w:highlight w:val="darkGray"/>
        </w:rPr>
        <w:t xml:space="preserve">Furthermore, </w:t>
      </w:r>
      <w:r w:rsidR="00874F34" w:rsidRPr="009F170A">
        <w:rPr>
          <w:highlight w:val="darkGray"/>
        </w:rPr>
        <w:t xml:space="preserve">Rossman, Hughes, &amp; Rosenberg, </w:t>
      </w:r>
      <w:r w:rsidR="00874F34" w:rsidRPr="00874F34">
        <w:rPr>
          <w:highlight w:val="darkGray"/>
        </w:rPr>
        <w:t>(20</w:t>
      </w:r>
      <w:r w:rsidR="009F170A">
        <w:rPr>
          <w:highlight w:val="darkGray"/>
        </w:rPr>
        <w:t>13</w:t>
      </w:r>
      <w:r w:rsidR="00874F34" w:rsidRPr="00874F34">
        <w:rPr>
          <w:highlight w:val="darkGray"/>
        </w:rPr>
        <w:t>) demonstrated that 13–50% of youth exposed to interparental violence qualified for a diagnosis of PTSD.</w:t>
      </w:r>
      <w:r w:rsidR="00E05ACF">
        <w:rPr>
          <w:highlight w:val="darkGray"/>
        </w:rPr>
        <w:t xml:space="preserve"> </w:t>
      </w:r>
      <w:proofErr w:type="spellStart"/>
      <w:r w:rsidR="00134E5A" w:rsidRPr="0097287A">
        <w:rPr>
          <w:highlight w:val="darkGray"/>
        </w:rPr>
        <w:t>Kerig</w:t>
      </w:r>
      <w:proofErr w:type="spellEnd"/>
      <w:r w:rsidR="00134E5A" w:rsidRPr="0097287A">
        <w:rPr>
          <w:highlight w:val="darkGray"/>
        </w:rPr>
        <w:t xml:space="preserve"> et al (2000) </w:t>
      </w:r>
      <w:r w:rsidR="00134E5A">
        <w:rPr>
          <w:highlight w:val="darkGray"/>
        </w:rPr>
        <w:t>suggest that young children</w:t>
      </w:r>
      <w:r w:rsidR="00E05ACF" w:rsidRPr="00E05ACF">
        <w:rPr>
          <w:highlight w:val="darkGray"/>
        </w:rPr>
        <w:t xml:space="preserve"> and adolescents </w:t>
      </w:r>
      <w:r w:rsidR="00134E5A">
        <w:rPr>
          <w:highlight w:val="darkGray"/>
        </w:rPr>
        <w:t>express post-traumatic distress in their own age-specific ways. F</w:t>
      </w:r>
      <w:r w:rsidR="00E05ACF" w:rsidRPr="00E05ACF">
        <w:rPr>
          <w:highlight w:val="darkGray"/>
        </w:rPr>
        <w:t xml:space="preserve">or adolescents, </w:t>
      </w:r>
      <w:r w:rsidR="00134E5A">
        <w:rPr>
          <w:highlight w:val="darkGray"/>
        </w:rPr>
        <w:t>this</w:t>
      </w:r>
      <w:r w:rsidR="00E05ACF" w:rsidRPr="00E05ACF">
        <w:rPr>
          <w:highlight w:val="darkGray"/>
        </w:rPr>
        <w:t xml:space="preserve"> includes insomnia or withdrawal into heavy sleep</w:t>
      </w:r>
      <w:r w:rsidR="00134E5A">
        <w:rPr>
          <w:highlight w:val="darkGray"/>
        </w:rPr>
        <w:t xml:space="preserve"> and</w:t>
      </w:r>
      <w:r w:rsidR="00E05ACF" w:rsidRPr="00E05ACF">
        <w:rPr>
          <w:highlight w:val="darkGray"/>
        </w:rPr>
        <w:t xml:space="preserve"> angry </w:t>
      </w:r>
      <w:r w:rsidR="00134E5A" w:rsidRPr="00E05ACF">
        <w:rPr>
          <w:highlight w:val="darkGray"/>
        </w:rPr>
        <w:t>behaviou</w:t>
      </w:r>
      <w:r w:rsidR="00134E5A">
        <w:rPr>
          <w:highlight w:val="darkGray"/>
        </w:rPr>
        <w:t>r</w:t>
      </w:r>
      <w:r w:rsidR="00E05ACF" w:rsidRPr="00E05ACF">
        <w:rPr>
          <w:highlight w:val="darkGray"/>
        </w:rPr>
        <w:t xml:space="preserve">. </w:t>
      </w:r>
      <w:r w:rsidR="00134E5A">
        <w:rPr>
          <w:highlight w:val="darkGray"/>
        </w:rPr>
        <w:t>Whereas</w:t>
      </w:r>
      <w:r w:rsidR="00E05ACF" w:rsidRPr="00E05ACF">
        <w:rPr>
          <w:highlight w:val="darkGray"/>
        </w:rPr>
        <w:t xml:space="preserve">, school-age children </w:t>
      </w:r>
      <w:r w:rsidR="00134E5A">
        <w:rPr>
          <w:highlight w:val="darkGray"/>
        </w:rPr>
        <w:t xml:space="preserve">have </w:t>
      </w:r>
      <w:r w:rsidR="00E05ACF" w:rsidRPr="00E05ACF">
        <w:rPr>
          <w:highlight w:val="darkGray"/>
        </w:rPr>
        <w:t>difficulty falling asleep, act</w:t>
      </w:r>
      <w:r w:rsidR="00134E5A">
        <w:rPr>
          <w:highlight w:val="darkGray"/>
        </w:rPr>
        <w:t xml:space="preserve"> </w:t>
      </w:r>
      <w:r w:rsidR="00E05ACF" w:rsidRPr="00E05ACF">
        <w:rPr>
          <w:highlight w:val="darkGray"/>
        </w:rPr>
        <w:t>out, and obsess with trauma details</w:t>
      </w:r>
      <w:r w:rsidR="00134E5A">
        <w:rPr>
          <w:highlight w:val="darkGray"/>
        </w:rPr>
        <w:t xml:space="preserve">. </w:t>
      </w:r>
      <w:r w:rsidR="00E05ACF" w:rsidRPr="00E05ACF">
        <w:rPr>
          <w:highlight w:val="darkGray"/>
        </w:rPr>
        <w:t>From an attachment perspective,</w:t>
      </w:r>
      <w:r w:rsidR="00E05ACF">
        <w:rPr>
          <w:highlight w:val="darkGray"/>
        </w:rPr>
        <w:t xml:space="preserve"> when in a traumatic position,</w:t>
      </w:r>
      <w:r w:rsidR="00E05ACF" w:rsidRPr="00E05ACF">
        <w:rPr>
          <w:highlight w:val="darkGray"/>
        </w:rPr>
        <w:t xml:space="preserve"> the child is in an irresolvable situation and is likely to respond with disorganized attachment when the parent</w:t>
      </w:r>
      <w:r w:rsidR="00134E5A">
        <w:rPr>
          <w:highlight w:val="darkGray"/>
        </w:rPr>
        <w:t xml:space="preserve"> </w:t>
      </w:r>
      <w:r w:rsidR="00E05ACF" w:rsidRPr="00E05ACF">
        <w:rPr>
          <w:highlight w:val="darkGray"/>
        </w:rPr>
        <w:t>is</w:t>
      </w:r>
      <w:r w:rsidR="00134E5A">
        <w:rPr>
          <w:highlight w:val="darkGray"/>
        </w:rPr>
        <w:t xml:space="preserve"> both</w:t>
      </w:r>
      <w:r w:rsidR="00E05ACF" w:rsidRPr="00E05ACF">
        <w:rPr>
          <w:highlight w:val="darkGray"/>
        </w:rPr>
        <w:t xml:space="preserve"> the source of safety and the source of danger (</w:t>
      </w:r>
      <w:r w:rsidR="00E05ACF" w:rsidRPr="009F170A">
        <w:rPr>
          <w:highlight w:val="darkGray"/>
        </w:rPr>
        <w:t xml:space="preserve">Hesse &amp; </w:t>
      </w:r>
      <w:proofErr w:type="gramStart"/>
      <w:r w:rsidR="00E05ACF" w:rsidRPr="009F170A">
        <w:rPr>
          <w:highlight w:val="darkGray"/>
        </w:rPr>
        <w:t>Main</w:t>
      </w:r>
      <w:r w:rsidR="009F170A" w:rsidRPr="009F170A">
        <w:rPr>
          <w:highlight w:val="darkGray"/>
        </w:rPr>
        <w:t>,.</w:t>
      </w:r>
      <w:proofErr w:type="gramEnd"/>
      <w:r w:rsidR="009F170A" w:rsidRPr="009F170A">
        <w:rPr>
          <w:highlight w:val="darkGray"/>
        </w:rPr>
        <w:t xml:space="preserve"> </w:t>
      </w:r>
      <w:r w:rsidR="00E05ACF" w:rsidRPr="009F170A">
        <w:rPr>
          <w:highlight w:val="darkGray"/>
        </w:rPr>
        <w:t>2006</w:t>
      </w:r>
      <w:r w:rsidR="00134E5A" w:rsidRPr="009F170A">
        <w:rPr>
          <w:highlight w:val="darkGray"/>
        </w:rPr>
        <w:t>)</w:t>
      </w:r>
    </w:p>
    <w:p w14:paraId="3AFC8375" w14:textId="20BB431A" w:rsidR="00344350" w:rsidRDefault="00874F34" w:rsidP="00344350">
      <w:pPr>
        <w:spacing w:line="480" w:lineRule="auto"/>
        <w:ind w:firstLine="720"/>
      </w:pPr>
      <w:r w:rsidRPr="00874F34">
        <w:rPr>
          <w:highlight w:val="darkGray"/>
        </w:rPr>
        <w:t>Additionally,</w:t>
      </w:r>
      <w:r w:rsidRPr="00874F34">
        <w:rPr>
          <w:color w:val="000000"/>
          <w:highlight w:val="darkGray"/>
          <w:shd w:val="clear" w:color="auto" w:fill="FFFFFF"/>
        </w:rPr>
        <w:t> impact from the disruption to the family system can also lead to the child developing trauma and PTSD, for example, violence at home can lead to one parent leaving, an emergency placement for the youth, or temporary relocation with their mother/father and siblings to a domestic violence shelte</w:t>
      </w:r>
      <w:r w:rsidR="007D0E46">
        <w:rPr>
          <w:color w:val="000000"/>
          <w:highlight w:val="darkGray"/>
          <w:shd w:val="clear" w:color="auto" w:fill="FFFFFF"/>
        </w:rPr>
        <w:t>r</w:t>
      </w:r>
      <w:r w:rsidR="00344350">
        <w:rPr>
          <w:color w:val="000000"/>
          <w:highlight w:val="darkGray"/>
          <w:shd w:val="clear" w:color="auto" w:fill="FFFFFF"/>
        </w:rPr>
        <w:t xml:space="preserve">. </w:t>
      </w:r>
    </w:p>
    <w:p w14:paraId="6226DE4D" w14:textId="681CC823" w:rsidR="003411CB" w:rsidRDefault="007D0E46" w:rsidP="007D0E46">
      <w:pPr>
        <w:spacing w:line="480" w:lineRule="auto"/>
        <w:ind w:firstLine="720"/>
      </w:pPr>
      <w:r w:rsidRPr="007D0E46">
        <w:rPr>
          <w:highlight w:val="darkGray"/>
        </w:rPr>
        <w:lastRenderedPageBreak/>
        <w:t>Furthermore, there are a small number of studies examining if race, culture or ethnicity influence the negative effects on children exposed to domestic violence (</w:t>
      </w:r>
      <w:proofErr w:type="spellStart"/>
      <w:r w:rsidRPr="00F932B9">
        <w:rPr>
          <w:highlight w:val="darkGray"/>
        </w:rPr>
        <w:t>Edleson</w:t>
      </w:r>
      <w:proofErr w:type="spellEnd"/>
      <w:r w:rsidRPr="00F932B9">
        <w:rPr>
          <w:highlight w:val="darkGray"/>
        </w:rPr>
        <w:t xml:space="preserve"> 1999, Laing 2000). </w:t>
      </w:r>
      <w:proofErr w:type="spellStart"/>
      <w:r w:rsidR="007D5C24" w:rsidRPr="007D5C24">
        <w:rPr>
          <w:highlight w:val="darkGray"/>
        </w:rPr>
        <w:t>Odunjirin</w:t>
      </w:r>
      <w:proofErr w:type="spellEnd"/>
      <w:r w:rsidR="007D5C24" w:rsidRPr="007D5C24">
        <w:rPr>
          <w:highlight w:val="darkGray"/>
        </w:rPr>
        <w:t>, (1993)</w:t>
      </w:r>
      <w:r w:rsidR="00126D63">
        <w:rPr>
          <w:highlight w:val="darkGray"/>
        </w:rPr>
        <w:t xml:space="preserve"> </w:t>
      </w:r>
      <w:r w:rsidR="007D5C24" w:rsidRPr="007D5C24">
        <w:rPr>
          <w:highlight w:val="darkGray"/>
        </w:rPr>
        <w:t>reveal</w:t>
      </w:r>
      <w:r w:rsidR="00126D63">
        <w:rPr>
          <w:highlight w:val="darkGray"/>
        </w:rPr>
        <w:t>ed</w:t>
      </w:r>
      <w:r w:rsidR="007D5C24" w:rsidRPr="007D5C24">
        <w:rPr>
          <w:highlight w:val="darkGray"/>
        </w:rPr>
        <w:t xml:space="preserve"> a widespread rate of</w:t>
      </w:r>
      <w:r w:rsidR="007D5C24">
        <w:rPr>
          <w:highlight w:val="darkGray"/>
        </w:rPr>
        <w:t xml:space="preserve"> domestic abuse that includes, </w:t>
      </w:r>
      <w:r w:rsidR="007D5C24" w:rsidRPr="007D5C24">
        <w:rPr>
          <w:highlight w:val="darkGray"/>
        </w:rPr>
        <w:t xml:space="preserve">46% </w:t>
      </w:r>
      <w:r w:rsidR="00F809D8">
        <w:rPr>
          <w:highlight w:val="darkGray"/>
        </w:rPr>
        <w:t xml:space="preserve">in </w:t>
      </w:r>
      <w:r w:rsidR="007D5C24" w:rsidRPr="007D5C24">
        <w:rPr>
          <w:highlight w:val="darkGray"/>
        </w:rPr>
        <w:t xml:space="preserve">Uganda, 60% </w:t>
      </w:r>
      <w:r w:rsidR="00F809D8">
        <w:rPr>
          <w:highlight w:val="darkGray"/>
        </w:rPr>
        <w:t xml:space="preserve">in </w:t>
      </w:r>
      <w:r w:rsidR="007D5C24" w:rsidRPr="007D5C24">
        <w:rPr>
          <w:highlight w:val="darkGray"/>
        </w:rPr>
        <w:t>Tanzania, 42%</w:t>
      </w:r>
      <w:r w:rsidR="00F809D8">
        <w:rPr>
          <w:highlight w:val="darkGray"/>
        </w:rPr>
        <w:t xml:space="preserve"> in</w:t>
      </w:r>
      <w:r w:rsidR="007D5C24" w:rsidRPr="007D5C24">
        <w:rPr>
          <w:highlight w:val="darkGray"/>
        </w:rPr>
        <w:t xml:space="preserve"> Kenya</w:t>
      </w:r>
      <w:r w:rsidR="00F809D8">
        <w:rPr>
          <w:highlight w:val="darkGray"/>
        </w:rPr>
        <w:t>,</w:t>
      </w:r>
      <w:r w:rsidR="007D5C24" w:rsidRPr="007D5C24">
        <w:rPr>
          <w:highlight w:val="darkGray"/>
        </w:rPr>
        <w:t xml:space="preserve"> 40% </w:t>
      </w:r>
      <w:r w:rsidR="00F809D8">
        <w:rPr>
          <w:highlight w:val="darkGray"/>
        </w:rPr>
        <w:t xml:space="preserve">in </w:t>
      </w:r>
      <w:r w:rsidR="007D5C24" w:rsidRPr="007D5C24">
        <w:rPr>
          <w:highlight w:val="darkGray"/>
        </w:rPr>
        <w:t xml:space="preserve">Zambia, and 81% </w:t>
      </w:r>
      <w:r w:rsidR="00F809D8">
        <w:rPr>
          <w:highlight w:val="darkGray"/>
        </w:rPr>
        <w:t xml:space="preserve">in </w:t>
      </w:r>
      <w:r w:rsidR="007D5C24" w:rsidRPr="007D5C24">
        <w:rPr>
          <w:highlight w:val="darkGray"/>
        </w:rPr>
        <w:t xml:space="preserve">Nigeria. </w:t>
      </w:r>
      <w:r w:rsidR="005A5FF8">
        <w:rPr>
          <w:highlight w:val="darkGray"/>
        </w:rPr>
        <w:t xml:space="preserve">It was seen </w:t>
      </w:r>
      <w:r w:rsidR="00F809D8">
        <w:rPr>
          <w:highlight w:val="darkGray"/>
        </w:rPr>
        <w:t>by</w:t>
      </w:r>
      <w:r w:rsidRPr="007D0E46">
        <w:rPr>
          <w:highlight w:val="darkGray"/>
        </w:rPr>
        <w:t xml:space="preserve"> </w:t>
      </w:r>
      <w:r w:rsidRPr="0097287A">
        <w:rPr>
          <w:highlight w:val="darkGray"/>
        </w:rPr>
        <w:t xml:space="preserve">Cohan (2007) </w:t>
      </w:r>
      <w:r w:rsidR="00F809D8" w:rsidRPr="0097287A">
        <w:rPr>
          <w:highlight w:val="darkGray"/>
        </w:rPr>
        <w:t>that</w:t>
      </w:r>
      <w:r w:rsidRPr="0097287A">
        <w:rPr>
          <w:highlight w:val="darkGray"/>
        </w:rPr>
        <w:t xml:space="preserve"> </w:t>
      </w:r>
      <w:r w:rsidRPr="007D0E46">
        <w:rPr>
          <w:highlight w:val="darkGray"/>
        </w:rPr>
        <w:t xml:space="preserve">refugee and immigrant communities face bigger consequences due various forms of exposure to violence in their lifetimes and not having access to supporting agencies. </w:t>
      </w:r>
      <w:proofErr w:type="spellStart"/>
      <w:r w:rsidRPr="00F932B9">
        <w:rPr>
          <w:highlight w:val="darkGray"/>
        </w:rPr>
        <w:t>Wundersitz</w:t>
      </w:r>
      <w:proofErr w:type="spellEnd"/>
      <w:r w:rsidRPr="00F932B9">
        <w:rPr>
          <w:highlight w:val="darkGray"/>
        </w:rPr>
        <w:t xml:space="preserve"> (2010</w:t>
      </w:r>
      <w:r w:rsidRPr="007D0E46">
        <w:rPr>
          <w:highlight w:val="darkGray"/>
        </w:rPr>
        <w:t>) found high levels of domestic violence among native children, indicating that native children may be at an even greater risk of being affected by domestic violence than others.</w:t>
      </w:r>
    </w:p>
    <w:p w14:paraId="1BF00B63" w14:textId="2A094CC5" w:rsidR="00875C01" w:rsidRDefault="005A5FF8" w:rsidP="00875C01">
      <w:pPr>
        <w:spacing w:line="480" w:lineRule="auto"/>
        <w:ind w:firstLine="720"/>
      </w:pPr>
      <w:r w:rsidRPr="00875C01">
        <w:rPr>
          <w:highlight w:val="darkGray"/>
        </w:rPr>
        <w:t xml:space="preserve">Although, recently legislation has changed in some countries regarding the presence of a child during domestic violence </w:t>
      </w:r>
      <w:r w:rsidRPr="00160B8B">
        <w:rPr>
          <w:highlight w:val="darkGray"/>
        </w:rPr>
        <w:t xml:space="preserve">assaults (Dunford-Jackson, 2004). </w:t>
      </w:r>
      <w:r w:rsidRPr="00875C01">
        <w:rPr>
          <w:highlight w:val="darkGray"/>
        </w:rPr>
        <w:t xml:space="preserve">The laws have been changed to permit domestic assaults to become a criminal act charge. It’s seen in </w:t>
      </w:r>
      <w:proofErr w:type="gramStart"/>
      <w:r w:rsidRPr="00875C01">
        <w:rPr>
          <w:highlight w:val="darkGray"/>
        </w:rPr>
        <w:t>Oregon,</w:t>
      </w:r>
      <w:proofErr w:type="gramEnd"/>
      <w:r w:rsidRPr="00875C01">
        <w:rPr>
          <w:highlight w:val="darkGray"/>
        </w:rPr>
        <w:t xml:space="preserve"> a domestic violence attacker can now be charged with assault if a minor is present during the assault.</w:t>
      </w:r>
      <w:r w:rsidR="00875C01" w:rsidRPr="00875C01">
        <w:rPr>
          <w:highlight w:val="darkGray"/>
        </w:rPr>
        <w:t xml:space="preserve"> Legislation is also presented in 18 other states to</w:t>
      </w:r>
      <w:r w:rsidRPr="00875C01">
        <w:rPr>
          <w:highlight w:val="darkGray"/>
        </w:rPr>
        <w:t xml:space="preserve"> allow</w:t>
      </w:r>
      <w:r w:rsidR="00875C01" w:rsidRPr="00875C01">
        <w:rPr>
          <w:highlight w:val="darkGray"/>
        </w:rPr>
        <w:t xml:space="preserve"> for</w:t>
      </w:r>
      <w:r w:rsidRPr="00875C01">
        <w:rPr>
          <w:highlight w:val="darkGray"/>
        </w:rPr>
        <w:t xml:space="preserve"> more severe </w:t>
      </w:r>
      <w:r w:rsidR="00875C01" w:rsidRPr="00875C01">
        <w:rPr>
          <w:highlight w:val="darkGray"/>
        </w:rPr>
        <w:t>penalties</w:t>
      </w:r>
      <w:r w:rsidRPr="00875C01">
        <w:rPr>
          <w:highlight w:val="darkGray"/>
        </w:rPr>
        <w:t xml:space="preserve"> to be </w:t>
      </w:r>
      <w:r w:rsidR="00875C01" w:rsidRPr="00875C01">
        <w:rPr>
          <w:highlight w:val="darkGray"/>
        </w:rPr>
        <w:t>enforced</w:t>
      </w:r>
      <w:r w:rsidRPr="00875C01">
        <w:rPr>
          <w:highlight w:val="darkGray"/>
        </w:rPr>
        <w:t xml:space="preserve"> on a convicted domestic violence </w:t>
      </w:r>
      <w:r w:rsidR="00875C01" w:rsidRPr="00875C01">
        <w:rPr>
          <w:highlight w:val="darkGray"/>
        </w:rPr>
        <w:t>attacker</w:t>
      </w:r>
      <w:r w:rsidRPr="00875C01">
        <w:rPr>
          <w:highlight w:val="darkGray"/>
        </w:rPr>
        <w:t xml:space="preserve"> when minors are present during the attack. </w:t>
      </w:r>
      <w:r w:rsidR="00875C01" w:rsidRPr="00875C01">
        <w:rPr>
          <w:highlight w:val="darkGray"/>
        </w:rPr>
        <w:t>Whereas, Utah charges the perpetrator with a separate assault charge due to a minor being present during the assault.</w:t>
      </w:r>
      <w:r w:rsidR="00875C01">
        <w:t xml:space="preserve">  </w:t>
      </w:r>
    </w:p>
    <w:p w14:paraId="757D806F" w14:textId="75835AB6" w:rsidR="00793CA3" w:rsidRDefault="00BE6D1B" w:rsidP="00875C01">
      <w:pPr>
        <w:spacing w:line="480" w:lineRule="auto"/>
        <w:ind w:firstLine="720"/>
      </w:pPr>
      <w:r w:rsidRPr="004113A3">
        <w:rPr>
          <w:highlight w:val="darkGray"/>
        </w:rPr>
        <w:t xml:space="preserve">Overall, theory suggests that therapy within traumatised children from domestic violence </w:t>
      </w:r>
      <w:r w:rsidR="00BB66BF" w:rsidRPr="004113A3">
        <w:rPr>
          <w:highlight w:val="darkGray"/>
        </w:rPr>
        <w:t>backgrounds</w:t>
      </w:r>
      <w:r w:rsidRPr="004113A3">
        <w:rPr>
          <w:highlight w:val="darkGray"/>
        </w:rPr>
        <w:t xml:space="preserve"> aims to strengthen th</w:t>
      </w:r>
      <w:r w:rsidR="004113A3" w:rsidRPr="004113A3">
        <w:rPr>
          <w:highlight w:val="darkGray"/>
        </w:rPr>
        <w:t>eir</w:t>
      </w:r>
      <w:r w:rsidRPr="004113A3">
        <w:rPr>
          <w:highlight w:val="darkGray"/>
        </w:rPr>
        <w:t xml:space="preserve"> ego functions to improve</w:t>
      </w:r>
      <w:r w:rsidR="0077474B" w:rsidRPr="004113A3">
        <w:rPr>
          <w:highlight w:val="darkGray"/>
        </w:rPr>
        <w:t xml:space="preserve"> and</w:t>
      </w:r>
      <w:r w:rsidRPr="004113A3">
        <w:rPr>
          <w:highlight w:val="darkGray"/>
        </w:rPr>
        <w:t xml:space="preserve"> increase </w:t>
      </w:r>
      <w:r w:rsidR="00874F34">
        <w:rPr>
          <w:highlight w:val="darkGray"/>
        </w:rPr>
        <w:t xml:space="preserve">their </w:t>
      </w:r>
      <w:r w:rsidRPr="004113A3">
        <w:rPr>
          <w:highlight w:val="darkGray"/>
        </w:rPr>
        <w:t>frust</w:t>
      </w:r>
      <w:r w:rsidR="00BB66BF" w:rsidRPr="004113A3">
        <w:rPr>
          <w:highlight w:val="darkGray"/>
        </w:rPr>
        <w:t>ration</w:t>
      </w:r>
      <w:r w:rsidRPr="004113A3">
        <w:rPr>
          <w:highlight w:val="darkGray"/>
        </w:rPr>
        <w:t xml:space="preserve"> tolerance</w:t>
      </w:r>
      <w:r w:rsidR="00874F34">
        <w:rPr>
          <w:highlight w:val="darkGray"/>
        </w:rPr>
        <w:t xml:space="preserve"> and aim to help their behaviour.</w:t>
      </w:r>
      <w:r w:rsidRPr="004113A3">
        <w:rPr>
          <w:highlight w:val="darkGray"/>
        </w:rPr>
        <w:t xml:space="preserve"> Therefore, </w:t>
      </w:r>
      <w:r w:rsidR="00D535D7" w:rsidRPr="004113A3">
        <w:rPr>
          <w:highlight w:val="darkGray"/>
        </w:rPr>
        <w:t>due to the instability domestic violence causes to a child furthers the need for services (</w:t>
      </w:r>
      <w:r w:rsidR="00D535D7" w:rsidRPr="00160B8B">
        <w:rPr>
          <w:highlight w:val="darkGray"/>
        </w:rPr>
        <w:t xml:space="preserve">Chen &amp; </w:t>
      </w:r>
      <w:proofErr w:type="spellStart"/>
      <w:r w:rsidR="00D535D7" w:rsidRPr="00160B8B">
        <w:rPr>
          <w:highlight w:val="darkGray"/>
        </w:rPr>
        <w:t>Scannapieco</w:t>
      </w:r>
      <w:proofErr w:type="spellEnd"/>
      <w:r w:rsidR="00D535D7" w:rsidRPr="00160B8B">
        <w:rPr>
          <w:highlight w:val="darkGray"/>
        </w:rPr>
        <w:t>, 2006</w:t>
      </w:r>
      <w:r w:rsidR="00D535D7" w:rsidRPr="004113A3">
        <w:rPr>
          <w:highlight w:val="darkGray"/>
        </w:rPr>
        <w:t xml:space="preserve">) such as </w:t>
      </w:r>
      <w:r w:rsidRPr="004113A3">
        <w:rPr>
          <w:highlight w:val="darkGray"/>
        </w:rPr>
        <w:t xml:space="preserve">therapies </w:t>
      </w:r>
      <w:r w:rsidR="00D535D7" w:rsidRPr="004113A3">
        <w:rPr>
          <w:highlight w:val="darkGray"/>
        </w:rPr>
        <w:t xml:space="preserve">and </w:t>
      </w:r>
      <w:r w:rsidRPr="004113A3">
        <w:rPr>
          <w:highlight w:val="darkGray"/>
        </w:rPr>
        <w:t>provide children with experiences that enhance trust, communication and guidance to healthier relationships.</w:t>
      </w:r>
      <w:r w:rsidR="00D535D7" w:rsidRPr="00D535D7">
        <w:t xml:space="preserve"> </w:t>
      </w:r>
    </w:p>
    <w:p w14:paraId="4207E7B7" w14:textId="6B264155" w:rsidR="009D5F44" w:rsidRPr="00186640" w:rsidRDefault="00134E5A" w:rsidP="00186640">
      <w:pPr>
        <w:spacing w:line="480" w:lineRule="auto"/>
        <w:ind w:firstLine="720"/>
      </w:pPr>
      <w:r>
        <w:rPr>
          <w:color w:val="000000"/>
          <w:highlight w:val="darkGray"/>
          <w:shd w:val="clear" w:color="auto" w:fill="FFFFFF"/>
        </w:rPr>
        <w:t>As a result of impacts from being exposed to domestic violence, t</w:t>
      </w:r>
      <w:r w:rsidR="009D5F44" w:rsidRPr="009D5F44">
        <w:rPr>
          <w:color w:val="000000"/>
          <w:highlight w:val="darkGray"/>
          <w:shd w:val="clear" w:color="auto" w:fill="FFFFFF"/>
        </w:rPr>
        <w:t xml:space="preserve">he treatments offered to children can vary and include, individual therapy, group therapy, family therapy, and school therapy. Individual treatment allows attention on a one on one basis for trauma, distorted thoughts, and behavioural interactions. Group treatments, which are </w:t>
      </w:r>
      <w:proofErr w:type="gramStart"/>
      <w:r w:rsidR="009D5F44" w:rsidRPr="009D5F44">
        <w:rPr>
          <w:color w:val="000000"/>
          <w:highlight w:val="darkGray"/>
          <w:shd w:val="clear" w:color="auto" w:fill="FFFFFF"/>
        </w:rPr>
        <w:t>more often than not</w:t>
      </w:r>
      <w:proofErr w:type="gramEnd"/>
      <w:r w:rsidR="009D5F44" w:rsidRPr="009D5F44">
        <w:rPr>
          <w:color w:val="000000"/>
          <w:highlight w:val="darkGray"/>
          <w:shd w:val="clear" w:color="auto" w:fill="FFFFFF"/>
        </w:rPr>
        <w:t xml:space="preserve"> administered in schools, </w:t>
      </w:r>
      <w:r w:rsidR="009D5F44" w:rsidRPr="00962047">
        <w:rPr>
          <w:color w:val="000000"/>
          <w:highlight w:val="darkGray"/>
          <w:shd w:val="clear" w:color="auto" w:fill="FFFFFF"/>
        </w:rPr>
        <w:lastRenderedPageBreak/>
        <w:t>community settings, and domestic violence shelters, help target common beliefs and attitudes about violence, effects to violence, and problem-solving skills.</w:t>
      </w:r>
      <w:r w:rsidR="00186640" w:rsidRPr="00962047">
        <w:rPr>
          <w:highlight w:val="darkGray"/>
        </w:rPr>
        <w:t xml:space="preserve"> </w:t>
      </w:r>
      <w:r w:rsidR="00962047" w:rsidRPr="00962047">
        <w:rPr>
          <w:highlight w:val="darkGray"/>
        </w:rPr>
        <w:t xml:space="preserve">Young people and children are seen to be the more common residents in emergency domestic violence shelters, although, in some countries, children are seen to be </w:t>
      </w:r>
      <w:proofErr w:type="gramStart"/>
      <w:r w:rsidR="00962047" w:rsidRPr="00962047">
        <w:rPr>
          <w:highlight w:val="darkGray"/>
        </w:rPr>
        <w:t>the majority of</w:t>
      </w:r>
      <w:proofErr w:type="gramEnd"/>
      <w:r w:rsidR="00962047" w:rsidRPr="00962047">
        <w:rPr>
          <w:highlight w:val="darkGray"/>
        </w:rPr>
        <w:t xml:space="preserve"> residents. These are placed there seeking safety from their homes. </w:t>
      </w:r>
      <w:r w:rsidR="00186640" w:rsidRPr="00962047">
        <w:rPr>
          <w:highlight w:val="darkGray"/>
        </w:rPr>
        <w:t>Although</w:t>
      </w:r>
      <w:r w:rsidR="00186640" w:rsidRPr="00186640">
        <w:rPr>
          <w:highlight w:val="darkGray"/>
        </w:rPr>
        <w:t xml:space="preserve">, the current economic struggles have impacted many domestic violence shelters, and the services available to children. </w:t>
      </w:r>
      <w:r w:rsidR="00186640" w:rsidRPr="003D2C0E">
        <w:rPr>
          <w:highlight w:val="darkGray"/>
        </w:rPr>
        <w:t>Therefore, many children exposed to violence may not receive therapeutic services they need in order to reduce the risk of long-term effects</w:t>
      </w:r>
      <w:r w:rsidR="003D2C0E" w:rsidRPr="003D2C0E">
        <w:rPr>
          <w:highlight w:val="darkGray"/>
        </w:rPr>
        <w:t xml:space="preserve">. With </w:t>
      </w:r>
      <w:r w:rsidR="003D2C0E" w:rsidRPr="00160B8B">
        <w:rPr>
          <w:highlight w:val="darkGray"/>
        </w:rPr>
        <w:t>Radford et al (2011</w:t>
      </w:r>
      <w:r w:rsidR="003D2C0E" w:rsidRPr="003D2C0E">
        <w:rPr>
          <w:highlight w:val="darkGray"/>
        </w:rPr>
        <w:t>) London study confirming this by finding that services for children exposed to domestic violence were minimal and difficult to access.</w:t>
      </w:r>
    </w:p>
    <w:p w14:paraId="7A461590" w14:textId="2426E6DB" w:rsidR="0025063F" w:rsidRDefault="009D5F44" w:rsidP="00134E5A">
      <w:pPr>
        <w:spacing w:line="480" w:lineRule="auto"/>
        <w:ind w:firstLine="720"/>
        <w:rPr>
          <w:highlight w:val="darkGray"/>
        </w:rPr>
      </w:pPr>
      <w:r>
        <w:rPr>
          <w:color w:val="000000"/>
          <w:shd w:val="clear" w:color="auto" w:fill="FFFFFF"/>
        </w:rPr>
        <w:t xml:space="preserve"> </w:t>
      </w:r>
      <w:r w:rsidRPr="009D5F44">
        <w:rPr>
          <w:color w:val="000000"/>
          <w:highlight w:val="darkGray"/>
          <w:shd w:val="clear" w:color="auto" w:fill="FFFFFF"/>
        </w:rPr>
        <w:t>Children can benefit from a positive and fun environment (</w:t>
      </w:r>
      <w:proofErr w:type="spellStart"/>
      <w:r w:rsidRPr="009F170A">
        <w:rPr>
          <w:highlight w:val="darkGray"/>
          <w:shd w:val="clear" w:color="auto" w:fill="FFFFFF"/>
        </w:rPr>
        <w:t>Suderman</w:t>
      </w:r>
      <w:proofErr w:type="spellEnd"/>
      <w:r w:rsidRPr="009F170A">
        <w:rPr>
          <w:highlight w:val="darkGray"/>
          <w:shd w:val="clear" w:color="auto" w:fill="FFFFFF"/>
        </w:rPr>
        <w:t>, 2000</w:t>
      </w:r>
      <w:r w:rsidRPr="009F170A">
        <w:rPr>
          <w:color w:val="000000"/>
          <w:highlight w:val="darkGray"/>
          <w:shd w:val="clear" w:color="auto" w:fill="FFFFFF"/>
        </w:rPr>
        <w:t xml:space="preserve">), </w:t>
      </w:r>
      <w:r w:rsidRPr="009D5F44">
        <w:rPr>
          <w:color w:val="000000"/>
          <w:highlight w:val="darkGray"/>
          <w:shd w:val="clear" w:color="auto" w:fill="FFFFFF"/>
        </w:rPr>
        <w:t>although, this could make group treatment undesirable for children with very poor social skills</w:t>
      </w:r>
      <w:r w:rsidRPr="0025063F">
        <w:rPr>
          <w:color w:val="000000"/>
          <w:highlight w:val="darkGray"/>
          <w:shd w:val="clear" w:color="auto" w:fill="FFFFFF"/>
        </w:rPr>
        <w:t>, therefore, a one on one therapy will be more beneficial (</w:t>
      </w:r>
      <w:r w:rsidRPr="009F170A">
        <w:rPr>
          <w:highlight w:val="darkGray"/>
          <w:shd w:val="clear" w:color="auto" w:fill="FFFFFF"/>
        </w:rPr>
        <w:t>Friedrich, 200</w:t>
      </w:r>
      <w:r w:rsidR="009F170A" w:rsidRPr="009F170A">
        <w:rPr>
          <w:highlight w:val="darkGray"/>
          <w:shd w:val="clear" w:color="auto" w:fill="FFFFFF"/>
        </w:rPr>
        <w:t>7</w:t>
      </w:r>
      <w:r w:rsidRPr="0025063F">
        <w:rPr>
          <w:color w:val="000000"/>
          <w:highlight w:val="darkGray"/>
          <w:shd w:val="clear" w:color="auto" w:fill="FFFFFF"/>
        </w:rPr>
        <w:t xml:space="preserve">). </w:t>
      </w:r>
      <w:r w:rsidR="00134E5A" w:rsidRPr="0025063F">
        <w:rPr>
          <w:color w:val="000000"/>
          <w:highlight w:val="darkGray"/>
          <w:shd w:val="clear" w:color="auto" w:fill="FFFFFF"/>
        </w:rPr>
        <w:t>Although, in contrast,</w:t>
      </w:r>
      <w:r w:rsidR="00134E5A" w:rsidRPr="0025063F">
        <w:rPr>
          <w:highlight w:val="darkGray"/>
        </w:rPr>
        <w:t xml:space="preserve"> </w:t>
      </w:r>
      <w:r w:rsidR="0025063F">
        <w:rPr>
          <w:highlight w:val="darkGray"/>
        </w:rPr>
        <w:t xml:space="preserve">child-centred </w:t>
      </w:r>
      <w:r w:rsidR="00134E5A" w:rsidRPr="0025063F">
        <w:rPr>
          <w:highlight w:val="darkGray"/>
        </w:rPr>
        <w:t xml:space="preserve">group therapy helps them overcome any obstacles that prevent them from positive development by a social worker or psychologist working through the child’s feelings and answering questions about the violence. This gives the children a chance to get to know others with similar experiences and helps them express their feelings about </w:t>
      </w:r>
      <w:r w:rsidR="0025063F" w:rsidRPr="0025063F">
        <w:rPr>
          <w:highlight w:val="darkGray"/>
        </w:rPr>
        <w:t>the violence</w:t>
      </w:r>
      <w:r w:rsidR="00134E5A" w:rsidRPr="0025063F">
        <w:rPr>
          <w:highlight w:val="darkGray"/>
        </w:rPr>
        <w:t xml:space="preserve"> which</w:t>
      </w:r>
      <w:r w:rsidR="0025063F" w:rsidRPr="0025063F">
        <w:rPr>
          <w:highlight w:val="darkGray"/>
        </w:rPr>
        <w:t>,</w:t>
      </w:r>
      <w:r w:rsidR="00134E5A" w:rsidRPr="0025063F">
        <w:rPr>
          <w:highlight w:val="darkGray"/>
        </w:rPr>
        <w:t xml:space="preserve"> in turn can be beneficial for the child regardless if they have poor social skills as it gives them an insight and expresses that there are many children going through the same thing and they are not alone</w:t>
      </w:r>
      <w:r w:rsidR="0025063F" w:rsidRPr="0025063F">
        <w:rPr>
          <w:highlight w:val="darkGray"/>
        </w:rPr>
        <w:t xml:space="preserve">. </w:t>
      </w:r>
      <w:proofErr w:type="spellStart"/>
      <w:r w:rsidR="0025063F" w:rsidRPr="00836A13">
        <w:rPr>
          <w:highlight w:val="darkGray"/>
        </w:rPr>
        <w:t>Kot</w:t>
      </w:r>
      <w:proofErr w:type="spellEnd"/>
      <w:r w:rsidR="0025063F" w:rsidRPr="00836A13">
        <w:rPr>
          <w:highlight w:val="darkGray"/>
        </w:rPr>
        <w:t xml:space="preserve"> et al. (2005) </w:t>
      </w:r>
      <w:r w:rsidR="0025063F" w:rsidRPr="0025063F">
        <w:rPr>
          <w:highlight w:val="darkGray"/>
        </w:rPr>
        <w:t>found that children that participated in group therapy and that were exposed to DV successfully had a reduction in internalizing and externalizing behaviour problems, an increase in self-esteem and diminished feelings of self-blame (</w:t>
      </w:r>
      <w:proofErr w:type="spellStart"/>
      <w:r w:rsidR="0025063F" w:rsidRPr="00160B8B">
        <w:rPr>
          <w:highlight w:val="darkGray"/>
        </w:rPr>
        <w:t>Suderman</w:t>
      </w:r>
      <w:proofErr w:type="spellEnd"/>
      <w:r w:rsidR="0025063F" w:rsidRPr="00160B8B">
        <w:rPr>
          <w:highlight w:val="darkGray"/>
        </w:rPr>
        <w:t xml:space="preserve"> et al. 2000).</w:t>
      </w:r>
    </w:p>
    <w:p w14:paraId="4441CC52" w14:textId="7D41A682" w:rsidR="00705869" w:rsidRPr="0025063F" w:rsidRDefault="00101D32" w:rsidP="0025063F">
      <w:pPr>
        <w:spacing w:line="480" w:lineRule="auto"/>
        <w:ind w:firstLine="720"/>
        <w:rPr>
          <w:color w:val="000000"/>
          <w:highlight w:val="darkGray"/>
          <w:shd w:val="clear" w:color="auto" w:fill="FFFFFF"/>
        </w:rPr>
      </w:pPr>
      <w:r>
        <w:rPr>
          <w:color w:val="000000"/>
          <w:highlight w:val="darkGray"/>
          <w:shd w:val="clear" w:color="auto" w:fill="FFFFFF"/>
        </w:rPr>
        <w:t>I</w:t>
      </w:r>
      <w:r>
        <w:rPr>
          <w:highlight w:val="darkGray"/>
        </w:rPr>
        <w:t>n</w:t>
      </w:r>
      <w:r w:rsidRPr="00FA0250">
        <w:rPr>
          <w:highlight w:val="darkGray"/>
        </w:rPr>
        <w:t>tervention strategies for children exposed to domestic violence included crisis-oriented support such as an emergency shelter, short-term mental health services, and child protection services.</w:t>
      </w:r>
      <w:r>
        <w:rPr>
          <w:highlight w:val="darkGray"/>
        </w:rPr>
        <w:t xml:space="preserve"> Whereas, </w:t>
      </w:r>
      <w:r>
        <w:rPr>
          <w:color w:val="000000"/>
          <w:highlight w:val="darkGray"/>
          <w:shd w:val="clear" w:color="auto" w:fill="FFFFFF"/>
        </w:rPr>
        <w:t>t</w:t>
      </w:r>
      <w:r w:rsidR="009D5F44" w:rsidRPr="009D5F44">
        <w:rPr>
          <w:color w:val="000000"/>
          <w:highlight w:val="darkGray"/>
          <w:shd w:val="clear" w:color="auto" w:fill="FFFFFF"/>
        </w:rPr>
        <w:t xml:space="preserve">herapy with younger children regularly incorporate </w:t>
      </w:r>
      <w:r w:rsidR="0025063F">
        <w:rPr>
          <w:color w:val="000000"/>
          <w:highlight w:val="darkGray"/>
          <w:shd w:val="clear" w:color="auto" w:fill="FFFFFF"/>
        </w:rPr>
        <w:t xml:space="preserve">their natural language of </w:t>
      </w:r>
      <w:r w:rsidR="009D5F44" w:rsidRPr="009D5F44">
        <w:rPr>
          <w:color w:val="000000"/>
          <w:highlight w:val="darkGray"/>
          <w:shd w:val="clear" w:color="auto" w:fill="FFFFFF"/>
        </w:rPr>
        <w:t>play, whereas therapy with young adolescents focus on adult treatments</w:t>
      </w:r>
      <w:r w:rsidR="0025063F">
        <w:rPr>
          <w:color w:val="000000"/>
          <w:highlight w:val="darkGray"/>
          <w:shd w:val="clear" w:color="auto" w:fill="FFFFFF"/>
        </w:rPr>
        <w:t xml:space="preserve"> such as cognitive behaviour </w:t>
      </w:r>
      <w:r w:rsidR="0025063F">
        <w:rPr>
          <w:color w:val="000000"/>
          <w:highlight w:val="darkGray"/>
          <w:shd w:val="clear" w:color="auto" w:fill="FFFFFF"/>
        </w:rPr>
        <w:lastRenderedPageBreak/>
        <w:t>therapy. S</w:t>
      </w:r>
      <w:r w:rsidR="009D5F44" w:rsidRPr="00B20CE2">
        <w:rPr>
          <w:color w:val="000000"/>
          <w:highlight w:val="darkGray"/>
          <w:shd w:val="clear" w:color="auto" w:fill="FFFFFF"/>
        </w:rPr>
        <w:t xml:space="preserve">ome treatments focus on specific problems </w:t>
      </w:r>
      <w:r w:rsidR="00B20CE2" w:rsidRPr="00B20CE2">
        <w:rPr>
          <w:color w:val="000000"/>
          <w:highlight w:val="darkGray"/>
          <w:shd w:val="clear" w:color="auto" w:fill="FFFFFF"/>
        </w:rPr>
        <w:t xml:space="preserve">for the child to adjust to </w:t>
      </w:r>
      <w:r w:rsidR="009D5F44" w:rsidRPr="00B20CE2">
        <w:rPr>
          <w:color w:val="000000"/>
          <w:highlight w:val="darkGray"/>
          <w:shd w:val="clear" w:color="auto" w:fill="FFFFFF"/>
        </w:rPr>
        <w:t>relat</w:t>
      </w:r>
      <w:r w:rsidR="00B20CE2" w:rsidRPr="00B20CE2">
        <w:rPr>
          <w:color w:val="000000"/>
          <w:highlight w:val="darkGray"/>
          <w:shd w:val="clear" w:color="auto" w:fill="FFFFFF"/>
        </w:rPr>
        <w:t>ing to</w:t>
      </w:r>
      <w:r w:rsidR="009D5F44" w:rsidRPr="00B20CE2">
        <w:rPr>
          <w:color w:val="000000"/>
          <w:highlight w:val="darkGray"/>
          <w:shd w:val="clear" w:color="auto" w:fill="FFFFFF"/>
        </w:rPr>
        <w:t xml:space="preserve"> the violence exposure </w:t>
      </w:r>
      <w:r w:rsidR="009D5F44" w:rsidRPr="00FA0250">
        <w:rPr>
          <w:color w:val="000000"/>
          <w:highlight w:val="darkGray"/>
          <w:shd w:val="clear" w:color="auto" w:fill="FFFFFF"/>
        </w:rPr>
        <w:t>and others provid</w:t>
      </w:r>
      <w:r w:rsidR="00B20CE2" w:rsidRPr="00FA0250">
        <w:rPr>
          <w:color w:val="000000"/>
          <w:highlight w:val="darkGray"/>
          <w:shd w:val="clear" w:color="auto" w:fill="FFFFFF"/>
        </w:rPr>
        <w:t>ing</w:t>
      </w:r>
      <w:r w:rsidR="009D5F44" w:rsidRPr="00FA0250">
        <w:rPr>
          <w:color w:val="000000"/>
          <w:highlight w:val="darkGray"/>
          <w:shd w:val="clear" w:color="auto" w:fill="FFFFFF"/>
        </w:rPr>
        <w:t xml:space="preserve"> strategies to address the</w:t>
      </w:r>
      <w:r w:rsidR="00B20CE2" w:rsidRPr="00FA0250">
        <w:rPr>
          <w:color w:val="000000"/>
          <w:highlight w:val="darkGray"/>
          <w:shd w:val="clear" w:color="auto" w:fill="FFFFFF"/>
        </w:rPr>
        <w:t xml:space="preserve"> varying</w:t>
      </w:r>
      <w:r w:rsidR="009D5F44" w:rsidRPr="00FA0250">
        <w:rPr>
          <w:color w:val="000000"/>
          <w:highlight w:val="darkGray"/>
          <w:shd w:val="clear" w:color="auto" w:fill="FFFFFF"/>
        </w:rPr>
        <w:t xml:space="preserve"> risks of living </w:t>
      </w:r>
      <w:r w:rsidR="00B20CE2" w:rsidRPr="00FA0250">
        <w:rPr>
          <w:color w:val="000000"/>
          <w:highlight w:val="darkGray"/>
          <w:shd w:val="clear" w:color="auto" w:fill="FFFFFF"/>
        </w:rPr>
        <w:t>with</w:t>
      </w:r>
      <w:r w:rsidR="009D5F44" w:rsidRPr="00FA0250">
        <w:rPr>
          <w:color w:val="000000"/>
          <w:highlight w:val="darkGray"/>
          <w:shd w:val="clear" w:color="auto" w:fill="FFFFFF"/>
        </w:rPr>
        <w:t xml:space="preserve"> violent families</w:t>
      </w:r>
      <w:r w:rsidR="00FA0250" w:rsidRPr="00FA0250">
        <w:rPr>
          <w:color w:val="000000"/>
          <w:highlight w:val="darkGray"/>
          <w:shd w:val="clear" w:color="auto" w:fill="FFFFFF"/>
        </w:rPr>
        <w:t>.</w:t>
      </w:r>
    </w:p>
    <w:p w14:paraId="7FFE1508" w14:textId="77777777" w:rsidR="003D5004" w:rsidRDefault="00705869" w:rsidP="003F4BFC">
      <w:pPr>
        <w:spacing w:line="480" w:lineRule="auto"/>
        <w:ind w:firstLine="720"/>
        <w:rPr>
          <w:highlight w:val="darkGray"/>
        </w:rPr>
      </w:pPr>
      <w:r>
        <w:rPr>
          <w:highlight w:val="darkGray"/>
        </w:rPr>
        <w:t>For example,</w:t>
      </w:r>
      <w:r w:rsidRPr="00705869">
        <w:rPr>
          <w:highlight w:val="darkGray"/>
        </w:rPr>
        <w:t xml:space="preserve"> </w:t>
      </w:r>
      <w:r w:rsidR="003F4BFC">
        <w:rPr>
          <w:highlight w:val="darkGray"/>
        </w:rPr>
        <w:t>Trauma-focused cognitive behaviour therapy (</w:t>
      </w:r>
      <w:r w:rsidR="003F4BFC" w:rsidRPr="004179EC">
        <w:rPr>
          <w:highlight w:val="darkGray"/>
        </w:rPr>
        <w:t>TF-CBT</w:t>
      </w:r>
      <w:r w:rsidR="003F4BFC">
        <w:rPr>
          <w:highlight w:val="darkGray"/>
        </w:rPr>
        <w:t xml:space="preserve">) is an effective treatment for children that have witnessed domestic violence and has been proven to lower symptoms of distress and adverse behaviours. </w:t>
      </w:r>
      <w:r w:rsidR="003F4BFC" w:rsidRPr="004179EC">
        <w:rPr>
          <w:highlight w:val="darkGray"/>
        </w:rPr>
        <w:t>Cohen et al 2006 conducted research</w:t>
      </w:r>
      <w:r w:rsidR="00101D32">
        <w:rPr>
          <w:highlight w:val="darkGray"/>
        </w:rPr>
        <w:t xml:space="preserve"> and</w:t>
      </w:r>
      <w:r w:rsidR="003F4BFC">
        <w:rPr>
          <w:highlight w:val="darkGray"/>
        </w:rPr>
        <w:t xml:space="preserve"> </w:t>
      </w:r>
      <w:r w:rsidR="00101D32">
        <w:rPr>
          <w:highlight w:val="darkGray"/>
        </w:rPr>
        <w:t>found</w:t>
      </w:r>
      <w:r w:rsidR="003F4BFC">
        <w:rPr>
          <w:highlight w:val="darkGray"/>
        </w:rPr>
        <w:t xml:space="preserve"> that this type of </w:t>
      </w:r>
      <w:r w:rsidR="003F4BFC" w:rsidRPr="004179EC">
        <w:rPr>
          <w:highlight w:val="darkGray"/>
        </w:rPr>
        <w:t xml:space="preserve">therapy was effective in child victims of sexual abuse and </w:t>
      </w:r>
      <w:r w:rsidR="00101D32">
        <w:rPr>
          <w:highlight w:val="darkGray"/>
        </w:rPr>
        <w:t xml:space="preserve">discovered </w:t>
      </w:r>
      <w:r w:rsidR="003F4BFC" w:rsidRPr="004179EC">
        <w:rPr>
          <w:highlight w:val="darkGray"/>
        </w:rPr>
        <w:t>58% that were also exposed to domestic violence (</w:t>
      </w:r>
      <w:r w:rsidR="003F4BFC" w:rsidRPr="00836A13">
        <w:rPr>
          <w:highlight w:val="darkGray"/>
        </w:rPr>
        <w:t xml:space="preserve">Cohen, </w:t>
      </w:r>
      <w:proofErr w:type="spellStart"/>
      <w:r w:rsidR="003F4BFC" w:rsidRPr="00836A13">
        <w:rPr>
          <w:highlight w:val="darkGray"/>
        </w:rPr>
        <w:t>Deblinger</w:t>
      </w:r>
      <w:proofErr w:type="spellEnd"/>
      <w:r w:rsidR="003F4BFC" w:rsidRPr="00836A13">
        <w:rPr>
          <w:highlight w:val="darkGray"/>
        </w:rPr>
        <w:t xml:space="preserve">, </w:t>
      </w:r>
      <w:proofErr w:type="spellStart"/>
      <w:r w:rsidR="003F4BFC" w:rsidRPr="00836A13">
        <w:rPr>
          <w:highlight w:val="darkGray"/>
        </w:rPr>
        <w:t>Mannarino</w:t>
      </w:r>
      <w:proofErr w:type="spellEnd"/>
      <w:r w:rsidR="003F4BFC" w:rsidRPr="00836A13">
        <w:rPr>
          <w:highlight w:val="darkGray"/>
        </w:rPr>
        <w:t>, &amp; Steer, 2004).</w:t>
      </w:r>
      <w:r w:rsidR="00101D32" w:rsidRPr="00101D32">
        <w:t xml:space="preserve"> </w:t>
      </w:r>
      <w:r w:rsidR="00101D32" w:rsidRPr="00101D32">
        <w:rPr>
          <w:highlight w:val="darkGray"/>
        </w:rPr>
        <w:t xml:space="preserve">Although, </w:t>
      </w:r>
      <w:r w:rsidR="00101D32" w:rsidRPr="00F932B9">
        <w:rPr>
          <w:highlight w:val="darkGray"/>
        </w:rPr>
        <w:t xml:space="preserve">Cohen &amp; </w:t>
      </w:r>
      <w:proofErr w:type="spellStart"/>
      <w:r w:rsidR="00101D32" w:rsidRPr="00F932B9">
        <w:rPr>
          <w:highlight w:val="darkGray"/>
        </w:rPr>
        <w:t>Mannarino</w:t>
      </w:r>
      <w:proofErr w:type="spellEnd"/>
      <w:r w:rsidR="00101D32" w:rsidRPr="00F932B9">
        <w:rPr>
          <w:highlight w:val="darkGray"/>
        </w:rPr>
        <w:t>, (2008</w:t>
      </w:r>
      <w:r w:rsidR="00101D32">
        <w:rPr>
          <w:highlight w:val="darkGray"/>
        </w:rPr>
        <w:t xml:space="preserve">) did state that </w:t>
      </w:r>
      <w:r w:rsidR="00101D32" w:rsidRPr="00101D32">
        <w:rPr>
          <w:highlight w:val="darkGray"/>
        </w:rPr>
        <w:t>TF-CBT’s successfulness depended on the therapist</w:t>
      </w:r>
      <w:r w:rsidR="00101D32">
        <w:rPr>
          <w:highlight w:val="darkGray"/>
        </w:rPr>
        <w:t xml:space="preserve"> and the children appreciated a </w:t>
      </w:r>
      <w:r w:rsidR="00101D32" w:rsidRPr="00101D32">
        <w:rPr>
          <w:highlight w:val="darkGray"/>
        </w:rPr>
        <w:t>therapist</w:t>
      </w:r>
      <w:r w:rsidR="00101D32">
        <w:rPr>
          <w:highlight w:val="darkGray"/>
        </w:rPr>
        <w:t xml:space="preserve"> that did not make them feel helpless or ineffective. </w:t>
      </w:r>
    </w:p>
    <w:p w14:paraId="7AEB6326" w14:textId="0356E350" w:rsidR="00627DE2" w:rsidRDefault="003D5004" w:rsidP="003F4BFC">
      <w:pPr>
        <w:spacing w:line="480" w:lineRule="auto"/>
        <w:rPr>
          <w:highlight w:val="darkGray"/>
        </w:rPr>
      </w:pPr>
      <w:r>
        <w:rPr>
          <w:highlight w:val="darkGray"/>
        </w:rPr>
        <w:t xml:space="preserve">In addition, linking back to PTSD </w:t>
      </w:r>
      <w:r w:rsidR="000354EC">
        <w:rPr>
          <w:highlight w:val="darkGray"/>
        </w:rPr>
        <w:t>effects</w:t>
      </w:r>
      <w:r>
        <w:rPr>
          <w:highlight w:val="darkGray"/>
        </w:rPr>
        <w:t xml:space="preserve"> due to domestic violence exposure in children, a </w:t>
      </w:r>
      <w:r w:rsidRPr="003D5004">
        <w:rPr>
          <w:highlight w:val="darkGray"/>
        </w:rPr>
        <w:t xml:space="preserve">study conducted by </w:t>
      </w:r>
      <w:r w:rsidRPr="00F932B9">
        <w:rPr>
          <w:highlight w:val="darkGray"/>
        </w:rPr>
        <w:t>Smith et al (2007</w:t>
      </w:r>
      <w:r w:rsidRPr="003D5004">
        <w:rPr>
          <w:highlight w:val="darkGray"/>
        </w:rPr>
        <w:t xml:space="preserve">) intended to assess how effective TF-CBT is for treating PTSD in children and youth. </w:t>
      </w:r>
      <w:r>
        <w:rPr>
          <w:highlight w:val="darkGray"/>
        </w:rPr>
        <w:t xml:space="preserve">The </w:t>
      </w:r>
      <w:r w:rsidRPr="003D5004">
        <w:rPr>
          <w:highlight w:val="darkGray"/>
        </w:rPr>
        <w:t>research compared the outcom</w:t>
      </w:r>
      <w:r>
        <w:rPr>
          <w:highlight w:val="darkGray"/>
        </w:rPr>
        <w:t>e</w:t>
      </w:r>
      <w:r w:rsidRPr="003D5004">
        <w:rPr>
          <w:highlight w:val="darkGray"/>
        </w:rPr>
        <w:t xml:space="preserve"> of participants who were randomly assigned to either TF-CBT treatment or Waitlist</w:t>
      </w:r>
      <w:r>
        <w:rPr>
          <w:highlight w:val="darkGray"/>
        </w:rPr>
        <w:t>ed</w:t>
      </w:r>
      <w:r w:rsidRPr="003D5004">
        <w:rPr>
          <w:highlight w:val="darkGray"/>
        </w:rPr>
        <w:t xml:space="preserve">, where they received no treatment. </w:t>
      </w:r>
      <w:r>
        <w:rPr>
          <w:highlight w:val="darkGray"/>
        </w:rPr>
        <w:t xml:space="preserve">They </w:t>
      </w:r>
      <w:r w:rsidRPr="003D5004">
        <w:rPr>
          <w:highlight w:val="darkGray"/>
        </w:rPr>
        <w:t xml:space="preserve">discovered that children who were administered TF-CBT treatment displayed significantly lower measures of PTSD </w:t>
      </w:r>
      <w:r>
        <w:rPr>
          <w:highlight w:val="darkGray"/>
        </w:rPr>
        <w:t>symptoms</w:t>
      </w:r>
      <w:r w:rsidRPr="003D5004">
        <w:rPr>
          <w:highlight w:val="darkGray"/>
        </w:rPr>
        <w:t xml:space="preserve"> and better functioning.</w:t>
      </w:r>
    </w:p>
    <w:p w14:paraId="28AA88D4" w14:textId="6CF7399B" w:rsidR="003F4BFC" w:rsidRDefault="00627DE2" w:rsidP="003F4BFC">
      <w:pPr>
        <w:spacing w:line="480" w:lineRule="auto"/>
        <w:rPr>
          <w:highlight w:val="darkGray"/>
        </w:rPr>
      </w:pPr>
      <w:r>
        <w:rPr>
          <w:highlight w:val="darkGray"/>
        </w:rPr>
        <w:t>T</w:t>
      </w:r>
      <w:r w:rsidR="003F4BFC">
        <w:rPr>
          <w:highlight w:val="darkGray"/>
        </w:rPr>
        <w:t>hough, in contrast to therapies such as child</w:t>
      </w:r>
      <w:r w:rsidR="000354EC">
        <w:rPr>
          <w:highlight w:val="darkGray"/>
        </w:rPr>
        <w:t>-</w:t>
      </w:r>
      <w:r w:rsidR="003F4BFC">
        <w:rPr>
          <w:highlight w:val="darkGray"/>
        </w:rPr>
        <w:t>centred therapy (CCT)</w:t>
      </w:r>
      <w:r w:rsidR="000354EC">
        <w:rPr>
          <w:highlight w:val="darkGray"/>
        </w:rPr>
        <w:t xml:space="preserve"> including play therapy</w:t>
      </w:r>
      <w:r w:rsidR="003F4BFC">
        <w:rPr>
          <w:highlight w:val="darkGray"/>
        </w:rPr>
        <w:t>, children and young people attending TF-CBT found in 6- 12 month follow up appointments to have continued fewer symptoms of PTS</w:t>
      </w:r>
      <w:r w:rsidR="003F4BFC" w:rsidRPr="009058BF">
        <w:rPr>
          <w:highlight w:val="darkGray"/>
        </w:rPr>
        <w:t>D and distress as compared to participants assigned to CCT.</w:t>
      </w:r>
      <w:r w:rsidR="003F4BFC">
        <w:rPr>
          <w:highlight w:val="darkGray"/>
        </w:rPr>
        <w:t xml:space="preserve"> </w:t>
      </w:r>
    </w:p>
    <w:p w14:paraId="2DACEFB3" w14:textId="11B1CFC9" w:rsidR="003F4BFC" w:rsidRPr="00186640" w:rsidRDefault="00627DE2" w:rsidP="00BA14A6">
      <w:pPr>
        <w:spacing w:line="480" w:lineRule="auto"/>
        <w:rPr>
          <w:highlight w:val="darkGray"/>
        </w:rPr>
      </w:pPr>
      <w:r w:rsidRPr="00627DE2">
        <w:rPr>
          <w:highlight w:val="darkGray"/>
        </w:rPr>
        <w:t xml:space="preserve">Although, TF-CBT is not effective for everyone who had been exposed to domestic violence and due to the lack of reporting and needing consent from caregivers may prove difficult in regards of recruiting children exposed to domestic violence. These are some of the many reasons that TF-CBT is not a resource for children in domestic abuse situations. </w:t>
      </w:r>
    </w:p>
    <w:p w14:paraId="3FFE597A" w14:textId="3464E3C8" w:rsidR="00705869" w:rsidRPr="00705869" w:rsidRDefault="00BA14A6" w:rsidP="00705869">
      <w:pPr>
        <w:spacing w:line="480" w:lineRule="auto"/>
        <w:ind w:firstLine="720"/>
        <w:rPr>
          <w:highlight w:val="darkGray"/>
        </w:rPr>
      </w:pPr>
      <w:r>
        <w:rPr>
          <w:highlight w:val="darkGray"/>
        </w:rPr>
        <w:lastRenderedPageBreak/>
        <w:t xml:space="preserve">Another type of therapy called </w:t>
      </w:r>
      <w:r w:rsidR="00705869" w:rsidRPr="00705869">
        <w:rPr>
          <w:highlight w:val="darkGray"/>
        </w:rPr>
        <w:t>Equine-assisted therapy (EAP) is used for children that have experienced domestic abuse, trauma and sufferers of anxiety. It uses a horse as a therapeutic tool for the child due to horses having similar characteristics to humans in regard to their social and behavioural responses a</w:t>
      </w:r>
      <w:r w:rsidR="0025063F">
        <w:rPr>
          <w:highlight w:val="darkGray"/>
        </w:rPr>
        <w:t>nd as</w:t>
      </w:r>
      <w:r w:rsidR="00705869" w:rsidRPr="00705869">
        <w:rPr>
          <w:highlight w:val="darkGray"/>
        </w:rPr>
        <w:t xml:space="preserve"> well as it being a big powerful animal, they provide a mirror for the client in a non-threatening environment, although still eliciting fear. People are often unaware of their behaviour until they can understand it through the way in which the horse reflects it back to them so in turn the work with the horse supports and encourages the identification and expression of feelings.</w:t>
      </w:r>
    </w:p>
    <w:p w14:paraId="1BBB69F9" w14:textId="77777777" w:rsidR="00705869" w:rsidRPr="00705869" w:rsidRDefault="00705869" w:rsidP="00705869">
      <w:pPr>
        <w:spacing w:line="480" w:lineRule="auto"/>
        <w:rPr>
          <w:highlight w:val="darkGray"/>
        </w:rPr>
      </w:pPr>
      <w:r w:rsidRPr="00160B8B">
        <w:rPr>
          <w:highlight w:val="darkGray"/>
        </w:rPr>
        <w:t xml:space="preserve">Kersten &amp; Thomas 2000 </w:t>
      </w:r>
      <w:r w:rsidRPr="00705869">
        <w:rPr>
          <w:highlight w:val="darkGray"/>
        </w:rPr>
        <w:t xml:space="preserve">stated that EAP helps address self-esteem, personal confidence and trust for children, EAP is alike play therapy as well as experiential learning. This gives the child an opportunity to identify and understand personal emotions, develop empathy, develop a sense of responsibility, learn to problem solve, and to succeed in new undertakings. </w:t>
      </w:r>
    </w:p>
    <w:p w14:paraId="4B3BDCF8" w14:textId="5FB36EC0" w:rsidR="00874F34" w:rsidRPr="00705869" w:rsidRDefault="00705869" w:rsidP="00BD5D4D">
      <w:pPr>
        <w:spacing w:line="480" w:lineRule="auto"/>
      </w:pPr>
      <w:r w:rsidRPr="00F932B9">
        <w:rPr>
          <w:highlight w:val="darkGray"/>
        </w:rPr>
        <w:t xml:space="preserve">Schultz, et al 2007 </w:t>
      </w:r>
      <w:r w:rsidRPr="00705869">
        <w:rPr>
          <w:highlight w:val="darkGray"/>
        </w:rPr>
        <w:t xml:space="preserve">conducted a study to test the efficacy of EAP in children referred to a psychotherapist for various childhood behavioural and mental health issues including 40% that had a history of interparental violence in the home. It was found, EAP appeared to be effective in improving the childrens functioning that had been diagnosed with issues such as PTSD with young children showing the greatest </w:t>
      </w:r>
      <w:r w:rsidRPr="00BA14A6">
        <w:rPr>
          <w:highlight w:val="darkGray"/>
        </w:rPr>
        <w:t>improvement in scores.</w:t>
      </w:r>
      <w:r w:rsidR="00BC1F61" w:rsidRPr="00BA14A6">
        <w:rPr>
          <w:highlight w:val="darkGray"/>
        </w:rPr>
        <w:t xml:space="preserve"> </w:t>
      </w:r>
      <w:r w:rsidR="00BA14A6" w:rsidRPr="00BA14A6">
        <w:rPr>
          <w:highlight w:val="darkGray"/>
        </w:rPr>
        <w:t>Although, due to a lack of research, EAP needs to be studied and compared to other therapies for children exposed to domestic violence in order to test its efficiency effectively.</w:t>
      </w:r>
      <w:r w:rsidR="00BA14A6">
        <w:t xml:space="preserve"> </w:t>
      </w:r>
      <w:r w:rsidR="00BC1F61">
        <w:t xml:space="preserve"> </w:t>
      </w:r>
    </w:p>
    <w:p w14:paraId="418B350C" w14:textId="7E6EF27A" w:rsidR="00B20CE2" w:rsidRDefault="00B20CE2" w:rsidP="00B20CE2">
      <w:pPr>
        <w:spacing w:line="480" w:lineRule="auto"/>
        <w:ind w:firstLine="720"/>
      </w:pPr>
      <w:r w:rsidRPr="00FE745D">
        <w:rPr>
          <w:highlight w:val="darkGray"/>
        </w:rPr>
        <w:t xml:space="preserve">Subsequently, </w:t>
      </w:r>
      <w:r w:rsidRPr="00F932B9">
        <w:rPr>
          <w:highlight w:val="darkGray"/>
        </w:rPr>
        <w:t>Lieberman &amp; Van Horn, (2005</w:t>
      </w:r>
      <w:r w:rsidRPr="00FE745D">
        <w:rPr>
          <w:highlight w:val="darkGray"/>
        </w:rPr>
        <w:t>) developed a</w:t>
      </w:r>
      <w:r w:rsidR="005F2521">
        <w:rPr>
          <w:highlight w:val="darkGray"/>
        </w:rPr>
        <w:t xml:space="preserve"> directive </w:t>
      </w:r>
      <w:r w:rsidRPr="00FE745D">
        <w:rPr>
          <w:highlight w:val="darkGray"/>
        </w:rPr>
        <w:t>intervention for pre-schoolers exposed to domestic partner violence toward their mother known as child-parent psychotherapy (CPP). CPP helps to build on attachmen</w:t>
      </w:r>
      <w:r w:rsidR="005F2521">
        <w:rPr>
          <w:highlight w:val="darkGray"/>
        </w:rPr>
        <w:t>t</w:t>
      </w:r>
      <w:r w:rsidRPr="00FE745D">
        <w:rPr>
          <w:highlight w:val="darkGray"/>
        </w:rPr>
        <w:t xml:space="preserve">, social cognitive, psychodynamic, and cognitive behavioural theories and targets </w:t>
      </w:r>
      <w:r w:rsidR="005F2521">
        <w:rPr>
          <w:highlight w:val="darkGray"/>
        </w:rPr>
        <w:t xml:space="preserve">both </w:t>
      </w:r>
      <w:r w:rsidRPr="00FE745D">
        <w:rPr>
          <w:highlight w:val="darkGray"/>
        </w:rPr>
        <w:t>the mother-child relationship. The goals of CPP include helping to increase the maternal responsiveness, decreasing maladaptive behaviours and aid in non-aggressive parenting</w:t>
      </w:r>
      <w:r w:rsidR="00FE745D" w:rsidRPr="00FE745D">
        <w:rPr>
          <w:highlight w:val="darkGray"/>
        </w:rPr>
        <w:t xml:space="preserve">. Lieberman &amp; Van Horn conducted a clinical trial evaluating CPP and </w:t>
      </w:r>
      <w:r w:rsidR="00FE745D" w:rsidRPr="00FE745D">
        <w:rPr>
          <w:highlight w:val="darkGray"/>
        </w:rPr>
        <w:lastRenderedPageBreak/>
        <w:t>found a significant reduction in children that had been exposed to multiple traumas including, physical abuse, sexual abuse and community violence’s, traumatic stress levels. Furthermore, at a 6-month follow up, improvements in childrens behaviours and the mother’s distress levels were maintained.</w:t>
      </w:r>
      <w:r w:rsidR="00BC1F61">
        <w:t xml:space="preserve"> </w:t>
      </w:r>
    </w:p>
    <w:p w14:paraId="43F93C3D" w14:textId="41124BE5" w:rsidR="00544413" w:rsidRPr="00344350" w:rsidRDefault="00544413" w:rsidP="00544413">
      <w:pPr>
        <w:spacing w:line="480" w:lineRule="auto"/>
        <w:rPr>
          <w:highlight w:val="darkGray"/>
        </w:rPr>
      </w:pPr>
      <w:r w:rsidRPr="00544413">
        <w:rPr>
          <w:highlight w:val="darkGray"/>
        </w:rPr>
        <w:t xml:space="preserve">Another therapeutic approach to domestic violence cases in children was found by </w:t>
      </w:r>
      <w:proofErr w:type="spellStart"/>
      <w:r w:rsidRPr="00836A13">
        <w:rPr>
          <w:highlight w:val="darkGray"/>
        </w:rPr>
        <w:t>Axline</w:t>
      </w:r>
      <w:proofErr w:type="spellEnd"/>
      <w:r w:rsidRPr="00836A13">
        <w:rPr>
          <w:highlight w:val="darkGray"/>
        </w:rPr>
        <w:t xml:space="preserve"> (1947</w:t>
      </w:r>
      <w:r w:rsidRPr="00544413">
        <w:rPr>
          <w:highlight w:val="darkGray"/>
        </w:rPr>
        <w:t xml:space="preserve">) known as </w:t>
      </w:r>
      <w:r w:rsidR="005F2521">
        <w:rPr>
          <w:highlight w:val="darkGray"/>
        </w:rPr>
        <w:t xml:space="preserve">child centred </w:t>
      </w:r>
      <w:r w:rsidRPr="00544413">
        <w:rPr>
          <w:highlight w:val="darkGray"/>
        </w:rPr>
        <w:t xml:space="preserve">play therapy. </w:t>
      </w:r>
      <w:proofErr w:type="spellStart"/>
      <w:r w:rsidRPr="00836A13">
        <w:rPr>
          <w:highlight w:val="darkGray"/>
        </w:rPr>
        <w:t>Kot</w:t>
      </w:r>
      <w:proofErr w:type="spellEnd"/>
      <w:r w:rsidRPr="00836A13">
        <w:rPr>
          <w:highlight w:val="darkGray"/>
        </w:rPr>
        <w:t xml:space="preserve">, Landreth, and Giordano (1998) </w:t>
      </w:r>
      <w:r w:rsidRPr="00544413">
        <w:rPr>
          <w:highlight w:val="darkGray"/>
        </w:rPr>
        <w:t xml:space="preserve">recognized play therapy as a </w:t>
      </w:r>
      <w:r w:rsidR="005F2521">
        <w:rPr>
          <w:highlight w:val="darkGray"/>
        </w:rPr>
        <w:t xml:space="preserve">non-direct </w:t>
      </w:r>
      <w:r w:rsidRPr="00544413">
        <w:rPr>
          <w:highlight w:val="darkGray"/>
        </w:rPr>
        <w:t>therapeutic intervention for meeting the needs of child witnesses of domestic violence</w:t>
      </w:r>
      <w:r w:rsidR="00344350">
        <w:rPr>
          <w:highlight w:val="darkGray"/>
        </w:rPr>
        <w:t xml:space="preserve"> by enabling the child to use their natural language of play </w:t>
      </w:r>
      <w:r w:rsidRPr="00544413">
        <w:rPr>
          <w:highlight w:val="darkGray"/>
        </w:rPr>
        <w:t>allow</w:t>
      </w:r>
      <w:r w:rsidR="00344350">
        <w:rPr>
          <w:highlight w:val="darkGray"/>
        </w:rPr>
        <w:t>ing</w:t>
      </w:r>
      <w:r w:rsidRPr="00544413">
        <w:rPr>
          <w:highlight w:val="darkGray"/>
        </w:rPr>
        <w:t xml:space="preserve"> children to work at their own pace to approach the traumatic events that have shadowed them. In addition, </w:t>
      </w:r>
      <w:r w:rsidRPr="00160B8B">
        <w:rPr>
          <w:highlight w:val="darkGray"/>
        </w:rPr>
        <w:t xml:space="preserve">Van Der Kolk </w:t>
      </w:r>
      <w:r w:rsidR="00160B8B" w:rsidRPr="00160B8B">
        <w:rPr>
          <w:highlight w:val="darkGray"/>
        </w:rPr>
        <w:t>et al (</w:t>
      </w:r>
      <w:r w:rsidRPr="00160B8B">
        <w:rPr>
          <w:highlight w:val="darkGray"/>
        </w:rPr>
        <w:t>2005</w:t>
      </w:r>
      <w:r w:rsidR="00160B8B" w:rsidRPr="00160B8B">
        <w:rPr>
          <w:highlight w:val="darkGray"/>
        </w:rPr>
        <w:t>)</w:t>
      </w:r>
      <w:r w:rsidRPr="00160B8B">
        <w:rPr>
          <w:highlight w:val="darkGray"/>
        </w:rPr>
        <w:t xml:space="preserve"> </w:t>
      </w:r>
      <w:r w:rsidRPr="00544413">
        <w:rPr>
          <w:highlight w:val="darkGray"/>
        </w:rPr>
        <w:t>wrote, ‘these children rarely spontaneously discuss their fears and traumas, they tend to communicate the nature of their traumatic past by repeating it in the form of interpersonal enactments, in their play and their fantasy lives’. Therefore, this therapy is effective for self-expression that’s enabled by the play therapist (</w:t>
      </w:r>
      <w:proofErr w:type="spellStart"/>
      <w:r w:rsidRPr="00544413">
        <w:rPr>
          <w:highlight w:val="darkGray"/>
        </w:rPr>
        <w:t>Axline</w:t>
      </w:r>
      <w:proofErr w:type="spellEnd"/>
      <w:r w:rsidRPr="00544413">
        <w:rPr>
          <w:highlight w:val="darkGray"/>
        </w:rPr>
        <w:t xml:space="preserve">, 1947). </w:t>
      </w:r>
      <w:proofErr w:type="spellStart"/>
      <w:r w:rsidRPr="00F932B9">
        <w:rPr>
          <w:highlight w:val="darkGray"/>
        </w:rPr>
        <w:t>Kot</w:t>
      </w:r>
      <w:proofErr w:type="spellEnd"/>
      <w:r w:rsidRPr="00F932B9">
        <w:rPr>
          <w:highlight w:val="darkGray"/>
        </w:rPr>
        <w:t xml:space="preserve">, Landreth, and Giordano (1998) </w:t>
      </w:r>
      <w:r w:rsidRPr="00544413">
        <w:rPr>
          <w:highlight w:val="darkGray"/>
        </w:rPr>
        <w:t xml:space="preserve">found that individual play therapy with a child witness of </w:t>
      </w:r>
      <w:r w:rsidRPr="00705869">
        <w:rPr>
          <w:highlight w:val="darkGray"/>
        </w:rPr>
        <w:t xml:space="preserve">domestic violence helped in a reduction of behavioural problems and externalizing </w:t>
      </w:r>
      <w:r w:rsidRPr="009F170A">
        <w:rPr>
          <w:highlight w:val="darkGray"/>
        </w:rPr>
        <w:t>behaviour. Gil (1991</w:t>
      </w:r>
      <w:r w:rsidRPr="00705869">
        <w:rPr>
          <w:highlight w:val="darkGray"/>
        </w:rPr>
        <w:t>) stated children may spend many months engaging in play scenarios that resemble</w:t>
      </w:r>
      <w:r w:rsidR="00344350">
        <w:rPr>
          <w:highlight w:val="darkGray"/>
        </w:rPr>
        <w:t xml:space="preserve"> to</w:t>
      </w:r>
      <w:r w:rsidRPr="00705869">
        <w:rPr>
          <w:highlight w:val="darkGray"/>
        </w:rPr>
        <w:t xml:space="preserve"> the actual trauma events of their lives. </w:t>
      </w:r>
      <w:r w:rsidR="00344350">
        <w:rPr>
          <w:highlight w:val="darkGray"/>
        </w:rPr>
        <w:t>Although,</w:t>
      </w:r>
      <w:r w:rsidRPr="00705869">
        <w:rPr>
          <w:highlight w:val="darkGray"/>
        </w:rPr>
        <w:t xml:space="preserve"> because the events are played out with puppets </w:t>
      </w:r>
      <w:r w:rsidR="00344350">
        <w:rPr>
          <w:highlight w:val="darkGray"/>
        </w:rPr>
        <w:t>and o</w:t>
      </w:r>
      <w:r w:rsidRPr="00705869">
        <w:rPr>
          <w:highlight w:val="darkGray"/>
        </w:rPr>
        <w:t>ther toys</w:t>
      </w:r>
      <w:r w:rsidR="00344350">
        <w:rPr>
          <w:highlight w:val="darkGray"/>
        </w:rPr>
        <w:t>,</w:t>
      </w:r>
      <w:r w:rsidRPr="00705869">
        <w:rPr>
          <w:highlight w:val="darkGray"/>
        </w:rPr>
        <w:t xml:space="preserve"> the children feel safe confronting their fears and feelings. </w:t>
      </w:r>
      <w:r w:rsidR="005F2521">
        <w:rPr>
          <w:highlight w:val="darkGray"/>
        </w:rPr>
        <w:t xml:space="preserve">Though, in contrast to CPP this therapy is primarily about the child whereas CPP considers both the child and the parent that has been domestically abused. This in turn may prove to be more beneficial to the child due to more feelings of attachment with their caregiver. </w:t>
      </w:r>
    </w:p>
    <w:p w14:paraId="73BEA49F" w14:textId="21738972" w:rsidR="00D65D50" w:rsidRDefault="00777B13" w:rsidP="00B20CE2">
      <w:pPr>
        <w:spacing w:line="480" w:lineRule="auto"/>
        <w:ind w:firstLine="720"/>
      </w:pPr>
      <w:r w:rsidRPr="00777B13">
        <w:rPr>
          <w:highlight w:val="darkGray"/>
        </w:rPr>
        <w:t xml:space="preserve">Although, a child being brought up in a domestically violent home with a sibling can be a positive protective factor. </w:t>
      </w:r>
      <w:r w:rsidRPr="000D513C">
        <w:rPr>
          <w:highlight w:val="darkGray"/>
        </w:rPr>
        <w:t>Goldsmith (1992</w:t>
      </w:r>
      <w:r w:rsidRPr="00777B13">
        <w:rPr>
          <w:highlight w:val="darkGray"/>
        </w:rPr>
        <w:t>) stated a sibling relationship can provide a primary safeguard from the long term emotional, behavioural and personal effects of domestic violence.</w:t>
      </w:r>
      <w:r w:rsidR="00E664DB">
        <w:rPr>
          <w:highlight w:val="darkGray"/>
        </w:rPr>
        <w:t xml:space="preserve"> It’s seen by </w:t>
      </w:r>
      <w:r w:rsidR="00E664DB" w:rsidRPr="009F170A">
        <w:rPr>
          <w:highlight w:val="darkGray"/>
        </w:rPr>
        <w:t xml:space="preserve">Holt et al., 2008 </w:t>
      </w:r>
      <w:r w:rsidR="00E664DB">
        <w:rPr>
          <w:highlight w:val="darkGray"/>
        </w:rPr>
        <w:t>that a</w:t>
      </w:r>
      <w:r w:rsidR="00E664DB" w:rsidRPr="00E664DB">
        <w:rPr>
          <w:highlight w:val="darkGray"/>
        </w:rPr>
        <w:t xml:space="preserve"> secure attachment </w:t>
      </w:r>
      <w:r w:rsidR="00E664DB">
        <w:rPr>
          <w:highlight w:val="darkGray"/>
        </w:rPr>
        <w:t>is seen</w:t>
      </w:r>
      <w:r w:rsidR="00E664DB" w:rsidRPr="00E664DB">
        <w:rPr>
          <w:highlight w:val="darkGray"/>
        </w:rPr>
        <w:t xml:space="preserve"> as a</w:t>
      </w:r>
      <w:r w:rsidR="00E664DB">
        <w:rPr>
          <w:highlight w:val="darkGray"/>
        </w:rPr>
        <w:t xml:space="preserve"> </w:t>
      </w:r>
      <w:r w:rsidR="00E664DB" w:rsidRPr="00E664DB">
        <w:rPr>
          <w:highlight w:val="darkGray"/>
        </w:rPr>
        <w:t>protective factor in mitigating the trauma and distress associated with exposure to domestic violence.</w:t>
      </w:r>
      <w:r w:rsidRPr="00777B13">
        <w:rPr>
          <w:highlight w:val="darkGray"/>
        </w:rPr>
        <w:t xml:space="preserve"> This support portrays a </w:t>
      </w:r>
      <w:r w:rsidRPr="00777B13">
        <w:rPr>
          <w:highlight w:val="darkGray"/>
        </w:rPr>
        <w:lastRenderedPageBreak/>
        <w:t>protective affect because siblings</w:t>
      </w:r>
      <w:r w:rsidR="00E664DB">
        <w:rPr>
          <w:highlight w:val="darkGray"/>
        </w:rPr>
        <w:t xml:space="preserve"> are attached to one another, </w:t>
      </w:r>
      <w:r w:rsidRPr="00777B13">
        <w:rPr>
          <w:highlight w:val="darkGray"/>
        </w:rPr>
        <w:t xml:space="preserve">defend </w:t>
      </w:r>
      <w:proofErr w:type="spellStart"/>
      <w:r w:rsidR="00E664DB">
        <w:rPr>
          <w:highlight w:val="darkGray"/>
        </w:rPr>
        <w:t>eachother</w:t>
      </w:r>
      <w:proofErr w:type="spellEnd"/>
      <w:r w:rsidRPr="00777B13">
        <w:rPr>
          <w:highlight w:val="darkGray"/>
        </w:rPr>
        <w:t xml:space="preserve"> and can change a stressful environment and create an atmosphere of fun. </w:t>
      </w:r>
      <w:r w:rsidRPr="009F170A">
        <w:rPr>
          <w:highlight w:val="darkGray"/>
        </w:rPr>
        <w:t xml:space="preserve">According to </w:t>
      </w:r>
      <w:proofErr w:type="spellStart"/>
      <w:r w:rsidRPr="009F170A">
        <w:rPr>
          <w:highlight w:val="darkGray"/>
        </w:rPr>
        <w:t>Caya</w:t>
      </w:r>
      <w:proofErr w:type="spellEnd"/>
      <w:r w:rsidRPr="009F170A">
        <w:rPr>
          <w:highlight w:val="darkGray"/>
        </w:rPr>
        <w:t xml:space="preserve"> and </w:t>
      </w:r>
      <w:proofErr w:type="spellStart"/>
      <w:r w:rsidRPr="009F170A">
        <w:rPr>
          <w:highlight w:val="darkGray"/>
        </w:rPr>
        <w:t>Liem</w:t>
      </w:r>
      <w:proofErr w:type="spellEnd"/>
      <w:r w:rsidRPr="009F170A">
        <w:rPr>
          <w:highlight w:val="darkGray"/>
        </w:rPr>
        <w:t xml:space="preserve"> (1998</w:t>
      </w:r>
      <w:r w:rsidRPr="00777B13">
        <w:rPr>
          <w:highlight w:val="darkGray"/>
        </w:rPr>
        <w:t>), children surrounded by domestic violence at home and children reporting high levels of sibling support also reported higher levels of self-esteem and showed more ability in social relationships than did children who did not have the support of a positive sibling relationship</w:t>
      </w:r>
      <w:r w:rsidRPr="00777B13">
        <w:t xml:space="preserve">. </w:t>
      </w:r>
    </w:p>
    <w:p w14:paraId="020168F1" w14:textId="686C1D78" w:rsidR="00544413" w:rsidRPr="00861659" w:rsidRDefault="00544413" w:rsidP="00544413">
      <w:pPr>
        <w:spacing w:line="480" w:lineRule="auto"/>
      </w:pPr>
      <w:r w:rsidRPr="00544413">
        <w:rPr>
          <w:highlight w:val="darkGray"/>
        </w:rPr>
        <w:t xml:space="preserve">To elaborate, </w:t>
      </w:r>
      <w:r w:rsidRPr="009F170A">
        <w:rPr>
          <w:highlight w:val="darkGray"/>
        </w:rPr>
        <w:t>Tyndall-Lind (1999</w:t>
      </w:r>
      <w:r w:rsidRPr="00544413">
        <w:rPr>
          <w:highlight w:val="darkGray"/>
        </w:rPr>
        <w:t>) created an intensive sibling group play therapy model for use with child witnesses of domestic violence</w:t>
      </w:r>
      <w:r>
        <w:rPr>
          <w:highlight w:val="darkGray"/>
        </w:rPr>
        <w:t xml:space="preserve"> by</w:t>
      </w:r>
      <w:r w:rsidRPr="00544413">
        <w:rPr>
          <w:highlight w:val="darkGray"/>
        </w:rPr>
        <w:t xml:space="preserve"> integrated group play therapy with </w:t>
      </w:r>
      <w:proofErr w:type="spellStart"/>
      <w:r w:rsidRPr="009F170A">
        <w:rPr>
          <w:highlight w:val="darkGray"/>
        </w:rPr>
        <w:t>Kot’s</w:t>
      </w:r>
      <w:proofErr w:type="spellEnd"/>
      <w:r w:rsidRPr="009F170A">
        <w:rPr>
          <w:highlight w:val="darkGray"/>
        </w:rPr>
        <w:t xml:space="preserve"> (1995</w:t>
      </w:r>
      <w:r w:rsidRPr="00544413">
        <w:rPr>
          <w:highlight w:val="darkGray"/>
        </w:rPr>
        <w:t xml:space="preserve">) intensive play therapy </w:t>
      </w:r>
      <w:r w:rsidRPr="00705869">
        <w:rPr>
          <w:highlight w:val="darkGray"/>
        </w:rPr>
        <w:t>treatment. They emphasized that group play therapy with siblings provided the child witnesses an opportunity to address developmental issues, emotional issues, social issues, and family relational patterns, simultaneously. Tyndall-Lind’s results indicated that child witnesses who received sibling group play therapy experienced significant gains in self-concept, a reduction in reported behavioural problems, a lessening in levels of anxiety/depression, and a reduction of aggressive behaviour</w:t>
      </w:r>
      <w:r w:rsidR="00705869" w:rsidRPr="00705869">
        <w:rPr>
          <w:highlight w:val="darkGray"/>
        </w:rPr>
        <w:t>.</w:t>
      </w:r>
    </w:p>
    <w:p w14:paraId="2EE5F920" w14:textId="28BAFACF" w:rsidR="00705869" w:rsidRPr="00DD2F82" w:rsidRDefault="00705869" w:rsidP="00DD2F82">
      <w:pPr>
        <w:spacing w:line="480" w:lineRule="auto"/>
        <w:ind w:firstLine="720"/>
        <w:rPr>
          <w:highlight w:val="darkGray"/>
        </w:rPr>
      </w:pPr>
      <w:r w:rsidRPr="00705869">
        <w:rPr>
          <w:highlight w:val="darkGray"/>
        </w:rPr>
        <w:t xml:space="preserve">Furthermore, alike play therapy, for a traumatized child, art </w:t>
      </w:r>
      <w:r w:rsidR="00DD2F82">
        <w:rPr>
          <w:highlight w:val="darkGray"/>
        </w:rPr>
        <w:t>therapy</w:t>
      </w:r>
      <w:r w:rsidRPr="00705869">
        <w:rPr>
          <w:highlight w:val="darkGray"/>
        </w:rPr>
        <w:t xml:space="preserve"> may focus on the effects of violence, this may be the only method of communication for children if they have been exposed to some sort of trauma in their lives. </w:t>
      </w:r>
      <w:r w:rsidRPr="0097287A">
        <w:rPr>
          <w:highlight w:val="darkGray"/>
        </w:rPr>
        <w:t>Ferrara (199</w:t>
      </w:r>
      <w:r w:rsidR="0097287A" w:rsidRPr="0097287A">
        <w:rPr>
          <w:highlight w:val="darkGray"/>
        </w:rPr>
        <w:t>4</w:t>
      </w:r>
      <w:r w:rsidRPr="0097287A">
        <w:rPr>
          <w:highlight w:val="darkGray"/>
        </w:rPr>
        <w:t xml:space="preserve">) </w:t>
      </w:r>
      <w:r w:rsidRPr="00705869">
        <w:rPr>
          <w:highlight w:val="darkGray"/>
        </w:rPr>
        <w:t>states that as an expressive communication channel, art</w:t>
      </w:r>
      <w:r w:rsidR="00DD2F82">
        <w:rPr>
          <w:highlight w:val="darkGray"/>
        </w:rPr>
        <w:t xml:space="preserve"> </w:t>
      </w:r>
      <w:r w:rsidRPr="00DD2F82">
        <w:rPr>
          <w:highlight w:val="darkGray"/>
        </w:rPr>
        <w:t>embrace</w:t>
      </w:r>
      <w:r w:rsidR="00DD2F82">
        <w:rPr>
          <w:highlight w:val="darkGray"/>
        </w:rPr>
        <w:t>s</w:t>
      </w:r>
      <w:r w:rsidRPr="00DD2F82">
        <w:rPr>
          <w:highlight w:val="darkGray"/>
        </w:rPr>
        <w:t xml:space="preserve"> creativity and self-exploration</w:t>
      </w:r>
      <w:r w:rsidR="00DD2F82">
        <w:rPr>
          <w:highlight w:val="darkGray"/>
        </w:rPr>
        <w:t xml:space="preserve"> and apart from</w:t>
      </w:r>
      <w:r w:rsidR="00DD2F82" w:rsidRPr="00DD2F82">
        <w:rPr>
          <w:highlight w:val="darkGray"/>
        </w:rPr>
        <w:t xml:space="preserve"> it being a therapeutic benefit it</w:t>
      </w:r>
      <w:r w:rsidR="00DD2F82">
        <w:rPr>
          <w:highlight w:val="darkGray"/>
        </w:rPr>
        <w:t xml:space="preserve"> also has the</w:t>
      </w:r>
      <w:r w:rsidR="00DD2F82" w:rsidRPr="00DD2F82">
        <w:rPr>
          <w:highlight w:val="darkGray"/>
        </w:rPr>
        <w:t xml:space="preserve"> potential to achieve or restore psychological stability.</w:t>
      </w:r>
      <w:r w:rsidR="00DD2F82">
        <w:rPr>
          <w:highlight w:val="darkGray"/>
        </w:rPr>
        <w:t xml:space="preserve"> </w:t>
      </w:r>
      <w:r w:rsidRPr="00705869">
        <w:rPr>
          <w:highlight w:val="darkGray"/>
        </w:rPr>
        <w:t xml:space="preserve">Therefore, art contributes to overall development of the child by resolving emotional conflict, helping them understand themselves, relaxing their anxieties, promoting their learning </w:t>
      </w:r>
      <w:proofErr w:type="gramStart"/>
      <w:r w:rsidRPr="00705869">
        <w:rPr>
          <w:highlight w:val="darkGray"/>
        </w:rPr>
        <w:t>through the use of</w:t>
      </w:r>
      <w:proofErr w:type="gramEnd"/>
      <w:r w:rsidRPr="00705869">
        <w:rPr>
          <w:highlight w:val="darkGray"/>
        </w:rPr>
        <w:t xml:space="preserve"> art materials and </w:t>
      </w:r>
      <w:r w:rsidRPr="00E4698B">
        <w:rPr>
          <w:rFonts w:cstheme="minorHAnsi"/>
          <w:highlight w:val="darkGray"/>
        </w:rPr>
        <w:t xml:space="preserve">helping them express their hidden feelings. </w:t>
      </w:r>
      <w:r w:rsidRPr="00E4698B">
        <w:rPr>
          <w:rFonts w:cstheme="minorHAnsi"/>
          <w:sz w:val="24"/>
          <w:szCs w:val="24"/>
          <w:highlight w:val="darkGray"/>
        </w:rPr>
        <w:t>(</w:t>
      </w:r>
      <w:r w:rsidRPr="00F932B9">
        <w:rPr>
          <w:rFonts w:cstheme="minorHAnsi"/>
          <w:highlight w:val="darkGray"/>
          <w:shd w:val="clear" w:color="auto" w:fill="FFFFFF"/>
        </w:rPr>
        <w:t>Singh, A. 2001)</w:t>
      </w:r>
      <w:r w:rsidR="00DD2F82" w:rsidRPr="00F932B9">
        <w:rPr>
          <w:rFonts w:cstheme="minorHAnsi"/>
          <w:highlight w:val="darkGray"/>
          <w:shd w:val="clear" w:color="auto" w:fill="FFFFFF"/>
        </w:rPr>
        <w:t xml:space="preserve">. </w:t>
      </w:r>
      <w:r w:rsidR="00DD2F82" w:rsidRPr="003F2CA5">
        <w:rPr>
          <w:rFonts w:cstheme="minorHAnsi"/>
          <w:highlight w:val="darkGray"/>
          <w:shd w:val="clear" w:color="auto" w:fill="FFFFFF"/>
        </w:rPr>
        <w:t xml:space="preserve">It has been found that art also </w:t>
      </w:r>
      <w:r w:rsidR="00E4698B" w:rsidRPr="003F2CA5">
        <w:rPr>
          <w:rFonts w:cstheme="minorHAnsi"/>
          <w:highlight w:val="darkGray"/>
          <w:shd w:val="clear" w:color="auto" w:fill="FFFFFF"/>
        </w:rPr>
        <w:t xml:space="preserve">allows procedural memory to be activated that is vital for psychodynamic work. </w:t>
      </w:r>
      <w:r w:rsidR="00E4698B" w:rsidRPr="00836A13">
        <w:rPr>
          <w:rFonts w:cstheme="minorHAnsi"/>
          <w:highlight w:val="darkGray"/>
          <w:shd w:val="clear" w:color="auto" w:fill="FFFFFF"/>
        </w:rPr>
        <w:t>Green, (2003</w:t>
      </w:r>
      <w:r w:rsidR="00E4698B" w:rsidRPr="003F2CA5">
        <w:rPr>
          <w:rFonts w:cstheme="minorHAnsi"/>
          <w:highlight w:val="darkGray"/>
          <w:shd w:val="clear" w:color="auto" w:fill="FFFFFF"/>
        </w:rPr>
        <w:t>) stated that accessing the procedural memory is key to the treatment of trauma as these are stored in the amygdala where responses to a traumatic event are determined.</w:t>
      </w:r>
      <w:r w:rsidR="00E4698B" w:rsidRPr="003F2CA5">
        <w:rPr>
          <w:rFonts w:ascii="Arial" w:hAnsi="Arial" w:cs="Arial"/>
          <w:highlight w:val="darkGray"/>
          <w:shd w:val="clear" w:color="auto" w:fill="FFFFFF"/>
        </w:rPr>
        <w:t xml:space="preserve"> </w:t>
      </w:r>
    </w:p>
    <w:p w14:paraId="7468C606" w14:textId="42911905" w:rsidR="00F139AD" w:rsidRDefault="00F139AD" w:rsidP="00F139AD">
      <w:pPr>
        <w:spacing w:line="480" w:lineRule="auto"/>
        <w:ind w:firstLine="720"/>
      </w:pPr>
      <w:r w:rsidRPr="00F139AD">
        <w:rPr>
          <w:highlight w:val="darkGray"/>
        </w:rPr>
        <w:lastRenderedPageBreak/>
        <w:t>Bibliotherapy, is another type of therapeutic therapy for children with the use of stories and videos. This teaches the child how to approach a situation non-violently due to being brought up around violence (</w:t>
      </w:r>
      <w:r w:rsidRPr="00836A13">
        <w:rPr>
          <w:highlight w:val="darkGray"/>
        </w:rPr>
        <w:t>Butterworth and Fulmer 1991</w:t>
      </w:r>
      <w:r w:rsidRPr="00F139AD">
        <w:rPr>
          <w:highlight w:val="darkGray"/>
        </w:rPr>
        <w:t xml:space="preserve">). For example, a video used by </w:t>
      </w:r>
      <w:r w:rsidRPr="0097287A">
        <w:rPr>
          <w:highlight w:val="darkGray"/>
        </w:rPr>
        <w:t>Holmes </w:t>
      </w:r>
      <w:r w:rsidR="00836A13" w:rsidRPr="0097287A">
        <w:rPr>
          <w:highlight w:val="darkGray"/>
        </w:rPr>
        <w:t>(</w:t>
      </w:r>
      <w:r w:rsidRPr="0097287A">
        <w:rPr>
          <w:highlight w:val="darkGray"/>
        </w:rPr>
        <w:t>2002</w:t>
      </w:r>
      <w:r w:rsidR="00836A13" w:rsidRPr="0097287A">
        <w:rPr>
          <w:highlight w:val="darkGray"/>
        </w:rPr>
        <w:t>),</w:t>
      </w:r>
      <w:r w:rsidRPr="0097287A">
        <w:rPr>
          <w:highlight w:val="darkGray"/>
        </w:rPr>
        <w:t xml:space="preserve"> </w:t>
      </w:r>
      <w:r w:rsidRPr="00F139AD">
        <w:rPr>
          <w:highlight w:val="darkGray"/>
        </w:rPr>
        <w:t xml:space="preserve">designed a video called ‘A Terrible Thing Happened’ was made to help children express their feelings and explore healthy coping mechanisms to domestic violence by demonstrating how characters in the video resolve their issues. </w:t>
      </w:r>
      <w:r w:rsidRPr="00836A13">
        <w:rPr>
          <w:highlight w:val="darkGray"/>
        </w:rPr>
        <w:t>Ogden &amp; Fisher (2015</w:t>
      </w:r>
      <w:r w:rsidRPr="00F139AD">
        <w:rPr>
          <w:highlight w:val="darkGray"/>
        </w:rPr>
        <w:t>) state that the memory of the traumatic event is unloaded and then reloaded in a more understanding way.</w:t>
      </w:r>
      <w:r w:rsidRPr="00F139AD">
        <w:t xml:space="preserve"> </w:t>
      </w:r>
    </w:p>
    <w:p w14:paraId="4A10813F" w14:textId="31D66D90" w:rsidR="00F30B27" w:rsidRPr="00F30B27" w:rsidRDefault="00F30B27" w:rsidP="00F139AD">
      <w:pPr>
        <w:spacing w:line="480" w:lineRule="auto"/>
        <w:ind w:firstLine="720"/>
        <w:rPr>
          <w:highlight w:val="darkGray"/>
        </w:rPr>
      </w:pPr>
      <w:r w:rsidRPr="00F30B27">
        <w:rPr>
          <w:highlight w:val="darkGray"/>
        </w:rPr>
        <w:t xml:space="preserve">In addition, </w:t>
      </w:r>
      <w:proofErr w:type="gramStart"/>
      <w:r w:rsidRPr="00F30B27">
        <w:rPr>
          <w:highlight w:val="darkGray"/>
        </w:rPr>
        <w:t>similar to</w:t>
      </w:r>
      <w:proofErr w:type="gramEnd"/>
      <w:r w:rsidRPr="00F30B27">
        <w:rPr>
          <w:highlight w:val="darkGray"/>
        </w:rPr>
        <w:t xml:space="preserve"> bibliotherapy with the use of books, </w:t>
      </w:r>
      <w:r w:rsidRPr="009F170A">
        <w:rPr>
          <w:highlight w:val="darkGray"/>
        </w:rPr>
        <w:t>Humphreys et al. (2006</w:t>
      </w:r>
      <w:r w:rsidRPr="00F30B27">
        <w:rPr>
          <w:highlight w:val="darkGray"/>
        </w:rPr>
        <w:t xml:space="preserve">) developed the ‘Talking to My Mum’ intervention. This included a workbook for children aged 5-8 and their mothers. The objectives of the workbooks aim to help build the child’s self-esteem, to learn to talk about feelings, and to restore communication and understanding between mothers and their children. It was found that the earlier the intervention the more positive, although, it did impact the mothers of the children due to them recognizing how extensive the childrens impact to the violence was. </w:t>
      </w:r>
    </w:p>
    <w:p w14:paraId="6C7C483F" w14:textId="1DC7C262" w:rsidR="003411CB" w:rsidRDefault="00F30B27" w:rsidP="003A3BD8">
      <w:pPr>
        <w:spacing w:line="480" w:lineRule="auto"/>
      </w:pPr>
      <w:r w:rsidRPr="00F30B27">
        <w:rPr>
          <w:highlight w:val="darkGray"/>
        </w:rPr>
        <w:t xml:space="preserve">In </w:t>
      </w:r>
      <w:r w:rsidRPr="007D5C24">
        <w:rPr>
          <w:highlight w:val="darkGray"/>
        </w:rPr>
        <w:t xml:space="preserve">contrast, </w:t>
      </w:r>
      <w:r w:rsidR="00021266" w:rsidRPr="007D5C24">
        <w:rPr>
          <w:highlight w:val="darkGray"/>
        </w:rPr>
        <w:t xml:space="preserve">there only appears to be mother- child therapy and during research there was next to no research on therapy or interventions for the father-child interventions, for the male being the victim of domestic violence with the child being exposed to it. It is a recommendation that future research </w:t>
      </w:r>
      <w:r w:rsidR="007D5C24" w:rsidRPr="007D5C24">
        <w:rPr>
          <w:highlight w:val="darkGray"/>
        </w:rPr>
        <w:t>analyses</w:t>
      </w:r>
      <w:r w:rsidR="00021266" w:rsidRPr="007D5C24">
        <w:rPr>
          <w:highlight w:val="darkGray"/>
        </w:rPr>
        <w:t xml:space="preserve"> </w:t>
      </w:r>
      <w:r w:rsidR="007D5C24" w:rsidRPr="007D5C24">
        <w:rPr>
          <w:highlight w:val="darkGray"/>
        </w:rPr>
        <w:t>the</w:t>
      </w:r>
      <w:r w:rsidR="00021266" w:rsidRPr="007D5C24">
        <w:rPr>
          <w:highlight w:val="darkGray"/>
        </w:rPr>
        <w:t xml:space="preserve"> interventions</w:t>
      </w:r>
      <w:r w:rsidR="007D5C24" w:rsidRPr="007D5C24">
        <w:rPr>
          <w:highlight w:val="darkGray"/>
        </w:rPr>
        <w:t xml:space="preserve"> available, if any,</w:t>
      </w:r>
      <w:r w:rsidR="00021266" w:rsidRPr="007D5C24">
        <w:rPr>
          <w:highlight w:val="darkGray"/>
        </w:rPr>
        <w:t xml:space="preserve"> of the father-child therapy interventions in aid for both the child and the father to work on their attachment due to the mother being the perpetrator of </w:t>
      </w:r>
      <w:r w:rsidR="007D5C24" w:rsidRPr="007D5C24">
        <w:rPr>
          <w:highlight w:val="darkGray"/>
        </w:rPr>
        <w:t>domestic violence.</w:t>
      </w:r>
      <w:r w:rsidR="007D5C24">
        <w:t xml:space="preserve"> </w:t>
      </w:r>
    </w:p>
    <w:p w14:paraId="0B791165" w14:textId="7BD13032" w:rsidR="00AD7275" w:rsidRDefault="00AD7275" w:rsidP="00163274">
      <w:pPr>
        <w:spacing w:line="480" w:lineRule="auto"/>
      </w:pPr>
      <w:r w:rsidRPr="00F02771">
        <w:rPr>
          <w:highlight w:val="darkGray"/>
        </w:rPr>
        <w:t xml:space="preserve">To conclude, it is seen that domestic violence can impact children in more than one way with some having long-term effects such as PTSD, although children can be exposed to domestic violence in many ways such as; seeing it, hearing it or suffering it themselves. It has also been found that as children learn from their care givers, they learn how to be violent at a young age with studies showing that children can go on to be perpetrators of domestic violence themselves in their own </w:t>
      </w:r>
      <w:r w:rsidRPr="00F02771">
        <w:rPr>
          <w:highlight w:val="darkGray"/>
        </w:rPr>
        <w:lastRenderedPageBreak/>
        <w:t xml:space="preserve">relationships. Due to children suffering from domestic violence psychologically, emotionally and developmentally there are now many interventions and therapies available for children and young people to express their feelings openly whether that be by their natural </w:t>
      </w:r>
      <w:proofErr w:type="spellStart"/>
      <w:r w:rsidRPr="00F02771">
        <w:rPr>
          <w:highlight w:val="darkGray"/>
        </w:rPr>
        <w:t>langu</w:t>
      </w:r>
      <w:r w:rsidR="009B286A">
        <w:rPr>
          <w:highlight w:val="darkGray"/>
        </w:rPr>
        <w:t>s</w:t>
      </w:r>
      <w:r w:rsidRPr="00F02771">
        <w:rPr>
          <w:highlight w:val="darkGray"/>
        </w:rPr>
        <w:t>age</w:t>
      </w:r>
      <w:proofErr w:type="spellEnd"/>
      <w:r w:rsidRPr="00F02771">
        <w:rPr>
          <w:highlight w:val="darkGray"/>
        </w:rPr>
        <w:t xml:space="preserve"> of play, art or group therapy in order for them to reduce the long-term effects of the trauma. </w:t>
      </w:r>
      <w:r w:rsidR="00883076" w:rsidRPr="00344350">
        <w:rPr>
          <w:highlight w:val="darkGray"/>
        </w:rPr>
        <w:t>A</w:t>
      </w:r>
      <w:r w:rsidR="00344350" w:rsidRPr="00344350">
        <w:rPr>
          <w:highlight w:val="darkGray"/>
        </w:rPr>
        <w:t xml:space="preserve">lthough has also been seen that the therapies also come with their limitations. But, due to finding it increasingly </w:t>
      </w:r>
      <w:r w:rsidR="003B2158">
        <w:rPr>
          <w:highlight w:val="darkGray"/>
        </w:rPr>
        <w:t>difficult</w:t>
      </w:r>
      <w:r w:rsidR="00344350" w:rsidRPr="00344350">
        <w:rPr>
          <w:highlight w:val="darkGray"/>
        </w:rPr>
        <w:t xml:space="preserve"> </w:t>
      </w:r>
      <w:r w:rsidR="00344350" w:rsidRPr="003B2158">
        <w:rPr>
          <w:highlight w:val="darkGray"/>
        </w:rPr>
        <w:t>finding implications of each therapy, it shows that they are much more effective than ineffective</w:t>
      </w:r>
      <w:r w:rsidR="003B2158" w:rsidRPr="003B2158">
        <w:rPr>
          <w:highlight w:val="darkGray"/>
        </w:rPr>
        <w:t>, although, future research study would be beneficial</w:t>
      </w:r>
      <w:r w:rsidR="003B2158" w:rsidRPr="007D5C24">
        <w:rPr>
          <w:highlight w:val="darkGray"/>
        </w:rPr>
        <w:t>.</w:t>
      </w:r>
      <w:r w:rsidR="00135D6F" w:rsidRPr="007D5C24">
        <w:rPr>
          <w:highlight w:val="darkGray"/>
        </w:rPr>
        <w:t xml:space="preserve"> Children who </w:t>
      </w:r>
      <w:r w:rsidR="00135D6F" w:rsidRPr="00135D6F">
        <w:rPr>
          <w:highlight w:val="darkGray"/>
        </w:rPr>
        <w:t xml:space="preserve">appear to cope better tend to have </w:t>
      </w:r>
      <w:r w:rsidR="009B286A">
        <w:rPr>
          <w:highlight w:val="darkGray"/>
        </w:rPr>
        <w:t xml:space="preserve">a </w:t>
      </w:r>
      <w:r w:rsidR="00135D6F" w:rsidRPr="00135D6F">
        <w:rPr>
          <w:highlight w:val="darkGray"/>
        </w:rPr>
        <w:t xml:space="preserve">strong attachment to a non-violent parent or other significant </w:t>
      </w:r>
      <w:r w:rsidR="009B286A">
        <w:rPr>
          <w:highlight w:val="darkGray"/>
        </w:rPr>
        <w:t>person</w:t>
      </w:r>
      <w:r w:rsidR="00135D6F" w:rsidRPr="00135D6F">
        <w:rPr>
          <w:highlight w:val="darkGray"/>
        </w:rPr>
        <w:t xml:space="preserve"> and have had</w:t>
      </w:r>
      <w:r w:rsidR="009B286A">
        <w:rPr>
          <w:highlight w:val="darkGray"/>
        </w:rPr>
        <w:t xml:space="preserve"> the chance to participate in therapy or interventions before long term effects were able to take over.</w:t>
      </w:r>
      <w:r w:rsidR="00135D6F" w:rsidRPr="00135D6F">
        <w:rPr>
          <w:highlight w:val="darkGray"/>
        </w:rPr>
        <w:t xml:space="preserve"> </w:t>
      </w:r>
    </w:p>
    <w:p w14:paraId="365AA307" w14:textId="23F5E1DE" w:rsidR="002F4E16" w:rsidRPr="009058BF" w:rsidRDefault="009B286A" w:rsidP="00163274">
      <w:pPr>
        <w:spacing w:line="480" w:lineRule="auto"/>
      </w:pPr>
      <w:proofErr w:type="gramStart"/>
      <w:r w:rsidRPr="009B286A">
        <w:rPr>
          <w:highlight w:val="darkGray"/>
        </w:rPr>
        <w:t>In regard to</w:t>
      </w:r>
      <w:proofErr w:type="gramEnd"/>
      <w:r w:rsidR="002F4E16" w:rsidRPr="009B286A">
        <w:rPr>
          <w:highlight w:val="darkGray"/>
        </w:rPr>
        <w:t xml:space="preserve"> the research question of how beneficial therapy and interventions are within children </w:t>
      </w:r>
      <w:r w:rsidR="002F4E16" w:rsidRPr="000354EC">
        <w:rPr>
          <w:highlight w:val="darkGray"/>
        </w:rPr>
        <w:t xml:space="preserve">exposed to domestic violence, its clear to see the statistics </w:t>
      </w:r>
      <w:r w:rsidRPr="000354EC">
        <w:rPr>
          <w:highlight w:val="darkGray"/>
        </w:rPr>
        <w:t xml:space="preserve">and studies </w:t>
      </w:r>
      <w:r w:rsidR="002F4E16" w:rsidRPr="000354EC">
        <w:rPr>
          <w:highlight w:val="darkGray"/>
        </w:rPr>
        <w:t>are a proven source of informatio</w:t>
      </w:r>
      <w:r w:rsidR="000354EC" w:rsidRPr="000354EC">
        <w:rPr>
          <w:highlight w:val="darkGray"/>
        </w:rPr>
        <w:t>n. It also shows that Child-parent therapy may be the most beneficial therapy and can be applied to children in domestic violence homes or shelters in order to aid children and young people in having the chance to form attachments with their caregivers while correcting their maladaptive behaviours due to the trauma of the exposure to domestic violence.</w:t>
      </w:r>
      <w:r w:rsidR="000354EC">
        <w:t xml:space="preserve"> </w:t>
      </w:r>
    </w:p>
    <w:p w14:paraId="28335E6F" w14:textId="77777777" w:rsidR="00AD7275" w:rsidRPr="00F02771" w:rsidRDefault="00AD7275" w:rsidP="007C7272">
      <w:pPr>
        <w:spacing w:line="480" w:lineRule="auto"/>
        <w:ind w:firstLine="720"/>
      </w:pPr>
    </w:p>
    <w:p w14:paraId="44CB3568" w14:textId="4CC37B89" w:rsidR="006E1796" w:rsidRPr="003236E2" w:rsidRDefault="006E1796">
      <w:pPr>
        <w:rPr>
          <w:rFonts w:cstheme="minorHAnsi"/>
        </w:rPr>
      </w:pPr>
    </w:p>
    <w:p w14:paraId="43979ECD" w14:textId="2CBC23BC" w:rsidR="006A309A" w:rsidRDefault="006A309A">
      <w:r>
        <w:br w:type="page"/>
      </w:r>
    </w:p>
    <w:p w14:paraId="48B39F3D" w14:textId="77777777" w:rsidR="006E1796" w:rsidRDefault="006E1796"/>
    <w:p w14:paraId="5660BA30" w14:textId="77777777" w:rsidR="006E1796" w:rsidRDefault="006E1796"/>
    <w:p w14:paraId="5AEC791D" w14:textId="2AB3FF95" w:rsidR="00DC21A8" w:rsidRDefault="00DC21A8">
      <w:r>
        <w:t>References</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1B2156" w:rsidRPr="00627DE2" w14:paraId="37A0DC31" w14:textId="77777777" w:rsidTr="00627DE2">
        <w:trPr>
          <w:gridAfter w:val="1"/>
        </w:trPr>
        <w:tc>
          <w:tcPr>
            <w:tcW w:w="0" w:type="auto"/>
            <w:shd w:val="clear" w:color="auto" w:fill="FFFFFF"/>
            <w:vAlign w:val="center"/>
            <w:hideMark/>
          </w:tcPr>
          <w:p w14:paraId="57D23DFC" w14:textId="77777777" w:rsidR="001B2156" w:rsidRPr="00627DE2" w:rsidRDefault="001B2156" w:rsidP="00627DE2">
            <w:pPr>
              <w:spacing w:after="0" w:line="240" w:lineRule="auto"/>
              <w:rPr>
                <w:rFonts w:ascii="Times New Roman" w:eastAsia="Times New Roman" w:hAnsi="Times New Roman" w:cs="Times New Roman"/>
                <w:sz w:val="24"/>
                <w:szCs w:val="24"/>
                <w:lang w:eastAsia="en-GB"/>
              </w:rPr>
            </w:pPr>
          </w:p>
        </w:tc>
      </w:tr>
      <w:tr w:rsidR="001B2156" w:rsidRPr="00627DE2" w14:paraId="026EC5CB" w14:textId="77777777" w:rsidTr="00627DE2">
        <w:trPr>
          <w:gridAfter w:val="1"/>
        </w:trPr>
        <w:tc>
          <w:tcPr>
            <w:tcW w:w="0" w:type="auto"/>
            <w:shd w:val="clear" w:color="auto" w:fill="FFFFFF"/>
            <w:tcMar>
              <w:top w:w="120" w:type="dxa"/>
              <w:left w:w="0" w:type="dxa"/>
              <w:bottom w:w="120" w:type="dxa"/>
              <w:right w:w="0" w:type="dxa"/>
            </w:tcMar>
            <w:hideMark/>
          </w:tcPr>
          <w:p w14:paraId="312C1001" w14:textId="6C46CDA1" w:rsidR="001B2156" w:rsidRPr="00627DE2" w:rsidRDefault="001B2156" w:rsidP="00627DE2">
            <w:pPr>
              <w:spacing w:after="0" w:line="240" w:lineRule="auto"/>
              <w:rPr>
                <w:rFonts w:ascii="Arial" w:eastAsia="Times New Roman" w:hAnsi="Arial" w:cs="Arial"/>
                <w:color w:val="222222"/>
                <w:sz w:val="20"/>
                <w:szCs w:val="20"/>
                <w:lang w:eastAsia="en-GB"/>
              </w:rPr>
            </w:pPr>
            <w:r w:rsidRPr="00627DE2">
              <w:rPr>
                <w:rFonts w:ascii="Arial" w:eastAsia="Times New Roman" w:hAnsi="Arial" w:cs="Arial"/>
                <w:color w:val="222222"/>
                <w:sz w:val="20"/>
                <w:szCs w:val="20"/>
                <w:lang w:eastAsia="en-GB"/>
              </w:rPr>
              <w:t xml:space="preserve">Cohen, J. A., &amp; </w:t>
            </w:r>
            <w:proofErr w:type="spellStart"/>
            <w:r w:rsidRPr="00627DE2">
              <w:rPr>
                <w:rFonts w:ascii="Arial" w:eastAsia="Times New Roman" w:hAnsi="Arial" w:cs="Arial"/>
                <w:color w:val="222222"/>
                <w:sz w:val="20"/>
                <w:szCs w:val="20"/>
                <w:lang w:eastAsia="en-GB"/>
              </w:rPr>
              <w:t>Mannarino</w:t>
            </w:r>
            <w:proofErr w:type="spellEnd"/>
            <w:r w:rsidRPr="00627DE2">
              <w:rPr>
                <w:rFonts w:ascii="Arial" w:eastAsia="Times New Roman" w:hAnsi="Arial" w:cs="Arial"/>
                <w:color w:val="222222"/>
                <w:sz w:val="20"/>
                <w:szCs w:val="20"/>
                <w:lang w:eastAsia="en-GB"/>
              </w:rPr>
              <w:t>, A. P. (2008). Trauma</w:t>
            </w:r>
            <w:r w:rsidRPr="00627DE2">
              <w:rPr>
                <w:rFonts w:ascii="Cambria Math" w:eastAsia="Times New Roman" w:hAnsi="Cambria Math" w:cs="Cambria Math"/>
                <w:color w:val="222222"/>
                <w:sz w:val="20"/>
                <w:szCs w:val="20"/>
                <w:lang w:eastAsia="en-GB"/>
              </w:rPr>
              <w:t>‐</w:t>
            </w:r>
            <w:r w:rsidRPr="00627DE2">
              <w:rPr>
                <w:rFonts w:ascii="Arial" w:eastAsia="Times New Roman" w:hAnsi="Arial" w:cs="Arial"/>
                <w:color w:val="222222"/>
                <w:sz w:val="20"/>
                <w:szCs w:val="20"/>
                <w:lang w:eastAsia="en-GB"/>
              </w:rPr>
              <w:t>focused cognitive</w:t>
            </w:r>
            <w:r>
              <w:rPr>
                <w:rFonts w:ascii="Arial" w:eastAsia="Times New Roman" w:hAnsi="Arial" w:cs="Arial"/>
                <w:color w:val="222222"/>
                <w:sz w:val="20"/>
                <w:szCs w:val="20"/>
                <w:lang w:eastAsia="en-GB"/>
              </w:rPr>
              <w:t xml:space="preserve"> </w:t>
            </w:r>
            <w:r w:rsidRPr="00627DE2">
              <w:rPr>
                <w:rFonts w:ascii="Arial" w:eastAsia="Times New Roman" w:hAnsi="Arial" w:cs="Arial"/>
                <w:color w:val="222222"/>
                <w:sz w:val="20"/>
                <w:szCs w:val="20"/>
                <w:lang w:eastAsia="en-GB"/>
              </w:rPr>
              <w:t>behavioural therapy for children and parents. </w:t>
            </w:r>
            <w:r w:rsidRPr="00627DE2">
              <w:rPr>
                <w:rFonts w:ascii="Arial" w:eastAsia="Times New Roman" w:hAnsi="Arial" w:cs="Arial"/>
                <w:i/>
                <w:iCs/>
                <w:color w:val="222222"/>
                <w:sz w:val="20"/>
                <w:szCs w:val="20"/>
                <w:lang w:eastAsia="en-GB"/>
              </w:rPr>
              <w:t>Child and Adolescent Mental Health</w:t>
            </w:r>
            <w:r w:rsidRPr="00627DE2">
              <w:rPr>
                <w:rFonts w:ascii="Arial" w:eastAsia="Times New Roman" w:hAnsi="Arial" w:cs="Arial"/>
                <w:color w:val="222222"/>
                <w:sz w:val="20"/>
                <w:szCs w:val="20"/>
                <w:lang w:eastAsia="en-GB"/>
              </w:rPr>
              <w:t>, </w:t>
            </w:r>
            <w:r w:rsidRPr="00627DE2">
              <w:rPr>
                <w:rFonts w:ascii="Arial" w:eastAsia="Times New Roman" w:hAnsi="Arial" w:cs="Arial"/>
                <w:i/>
                <w:iCs/>
                <w:color w:val="222222"/>
                <w:sz w:val="20"/>
                <w:szCs w:val="20"/>
                <w:lang w:eastAsia="en-GB"/>
              </w:rPr>
              <w:t>13</w:t>
            </w:r>
            <w:r w:rsidRPr="00627DE2">
              <w:rPr>
                <w:rFonts w:ascii="Arial" w:eastAsia="Times New Roman" w:hAnsi="Arial" w:cs="Arial"/>
                <w:color w:val="222222"/>
                <w:sz w:val="20"/>
                <w:szCs w:val="20"/>
                <w:lang w:eastAsia="en-GB"/>
              </w:rPr>
              <w:t>(4), 158-162.</w:t>
            </w:r>
          </w:p>
        </w:tc>
      </w:tr>
      <w:tr w:rsidR="001B2156" w:rsidRPr="00627DE2" w14:paraId="356C7783" w14:textId="77777777" w:rsidTr="00627DE2">
        <w:tc>
          <w:tcPr>
            <w:tcW w:w="0" w:type="auto"/>
            <w:shd w:val="clear" w:color="auto" w:fill="FFFFFF"/>
            <w:noWrap/>
            <w:tcMar>
              <w:top w:w="120" w:type="dxa"/>
              <w:left w:w="0" w:type="dxa"/>
              <w:bottom w:w="120" w:type="dxa"/>
              <w:right w:w="240" w:type="dxa"/>
            </w:tcMar>
            <w:hideMark/>
          </w:tcPr>
          <w:p w14:paraId="6EA69E89" w14:textId="77777777" w:rsidR="001B2156" w:rsidRPr="00627DE2" w:rsidRDefault="001B2156" w:rsidP="007D5C24">
            <w:pPr>
              <w:spacing w:after="0" w:line="240" w:lineRule="auto"/>
              <w:jc w:val="center"/>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091CEAE8" w14:textId="77777777" w:rsidR="001B2156" w:rsidRPr="00627DE2" w:rsidRDefault="001B2156" w:rsidP="00627DE2">
            <w:pPr>
              <w:spacing w:after="0" w:line="240" w:lineRule="auto"/>
              <w:jc w:val="right"/>
              <w:rPr>
                <w:rFonts w:ascii="Arial" w:eastAsia="Times New Roman" w:hAnsi="Arial" w:cs="Arial"/>
                <w:color w:val="777777"/>
                <w:sz w:val="20"/>
                <w:szCs w:val="20"/>
                <w:lang w:eastAsia="en-GB"/>
              </w:rPr>
            </w:pPr>
          </w:p>
        </w:tc>
      </w:tr>
    </w:tbl>
    <w:p w14:paraId="1D319D0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Adamson, J. L., &amp; Thompson, R. A. (1998). Coping with interparental verbal conflict by children exposed to spouse abuse and children from nonviolent homes.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213-232.</w:t>
      </w:r>
      <w:bookmarkStart w:id="0" w:name="_GoBack"/>
      <w:bookmarkEnd w:id="0"/>
    </w:p>
    <w:p w14:paraId="1361F77A"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Axline</w:t>
      </w:r>
      <w:proofErr w:type="spellEnd"/>
      <w:r>
        <w:rPr>
          <w:rFonts w:ascii="Arial" w:hAnsi="Arial" w:cs="Arial"/>
          <w:color w:val="222222"/>
          <w:sz w:val="20"/>
          <w:szCs w:val="20"/>
          <w:shd w:val="clear" w:color="auto" w:fill="FFFFFF"/>
        </w:rPr>
        <w:t xml:space="preserve">, V. M. (1947). Play </w:t>
      </w:r>
      <w:proofErr w:type="gramStart"/>
      <w:r>
        <w:rPr>
          <w:rFonts w:ascii="Arial" w:hAnsi="Arial" w:cs="Arial"/>
          <w:color w:val="222222"/>
          <w:sz w:val="20"/>
          <w:szCs w:val="20"/>
          <w:shd w:val="clear" w:color="auto" w:fill="FFFFFF"/>
        </w:rPr>
        <w:t>therapy;</w:t>
      </w:r>
      <w:proofErr w:type="gramEnd"/>
      <w:r>
        <w:rPr>
          <w:rFonts w:ascii="Arial" w:hAnsi="Arial" w:cs="Arial"/>
          <w:color w:val="222222"/>
          <w:sz w:val="20"/>
          <w:szCs w:val="20"/>
          <w:shd w:val="clear" w:color="auto" w:fill="FFFFFF"/>
        </w:rPr>
        <w:t xml:space="preserve"> the inner dynamics of childhood.</w:t>
      </w:r>
    </w:p>
    <w:p w14:paraId="305FC64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Bagshaw, D., Brown, T., Wendt, S., Campbell, A., McInnes, E., Tinning, B., ... &amp; Fernandez Arias, P. (2010). </w:t>
      </w:r>
      <w:r>
        <w:rPr>
          <w:rFonts w:ascii="Arial" w:hAnsi="Arial" w:cs="Arial"/>
          <w:i/>
          <w:iCs/>
          <w:color w:val="222222"/>
          <w:sz w:val="20"/>
          <w:szCs w:val="20"/>
          <w:shd w:val="clear" w:color="auto" w:fill="FFFFFF"/>
        </w:rPr>
        <w:t>Family violence and family law in Australia: the experiences and views of children and adults from families who separated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1995 and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2006</w:t>
      </w:r>
      <w:r>
        <w:rPr>
          <w:rFonts w:ascii="Arial" w:hAnsi="Arial" w:cs="Arial"/>
          <w:color w:val="222222"/>
          <w:sz w:val="20"/>
          <w:szCs w:val="20"/>
          <w:shd w:val="clear" w:color="auto" w:fill="FFFFFF"/>
        </w:rPr>
        <w:t> (Vol. 1). Monash University; University of South Australia and James Cook University for the Australian Attorney-General's Department.</w:t>
      </w:r>
    </w:p>
    <w:p w14:paraId="6547870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Bandura, A., &amp; Walters, R. H. (1963). Social learning and personality development.</w:t>
      </w:r>
    </w:p>
    <w:p w14:paraId="04134E6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Bowlby, J. (1969). Attachment and loss v. 3 (Vol. 1). </w:t>
      </w:r>
      <w:r>
        <w:rPr>
          <w:rFonts w:ascii="Arial" w:hAnsi="Arial" w:cs="Arial"/>
          <w:i/>
          <w:iCs/>
          <w:color w:val="222222"/>
          <w:sz w:val="20"/>
          <w:szCs w:val="20"/>
          <w:shd w:val="clear" w:color="auto" w:fill="FFFFFF"/>
        </w:rPr>
        <w:t xml:space="preserve">Random House. Furman, W., &amp; </w:t>
      </w:r>
      <w:proofErr w:type="spellStart"/>
      <w:r>
        <w:rPr>
          <w:rFonts w:ascii="Arial" w:hAnsi="Arial" w:cs="Arial"/>
          <w:i/>
          <w:iCs/>
          <w:color w:val="222222"/>
          <w:sz w:val="20"/>
          <w:szCs w:val="20"/>
          <w:shd w:val="clear" w:color="auto" w:fill="FFFFFF"/>
        </w:rPr>
        <w:t>Buhrmester</w:t>
      </w:r>
      <w:proofErr w:type="spellEnd"/>
      <w:r>
        <w:rPr>
          <w:rFonts w:ascii="Arial" w:hAnsi="Arial" w:cs="Arial"/>
          <w:i/>
          <w:iCs/>
          <w:color w:val="222222"/>
          <w:sz w:val="20"/>
          <w:szCs w:val="20"/>
          <w:shd w:val="clear" w:color="auto" w:fill="FFFFFF"/>
        </w:rPr>
        <w:t xml:space="preserve">, </w:t>
      </w:r>
      <w:proofErr w:type="gramStart"/>
      <w:r>
        <w:rPr>
          <w:rFonts w:ascii="Arial" w:hAnsi="Arial" w:cs="Arial"/>
          <w:i/>
          <w:iCs/>
          <w:color w:val="222222"/>
          <w:sz w:val="20"/>
          <w:szCs w:val="20"/>
          <w:shd w:val="clear" w:color="auto" w:fill="FFFFFF"/>
        </w:rPr>
        <w:t>D.(</w:t>
      </w:r>
      <w:proofErr w:type="gramEnd"/>
      <w:r>
        <w:rPr>
          <w:rFonts w:ascii="Arial" w:hAnsi="Arial" w:cs="Arial"/>
          <w:i/>
          <w:iCs/>
          <w:color w:val="222222"/>
          <w:sz w:val="20"/>
          <w:szCs w:val="20"/>
          <w:shd w:val="clear" w:color="auto" w:fill="FFFFFF"/>
        </w:rPr>
        <w:t xml:space="preserve">2009). Methods and measures: The network of relationships inventory: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systems version. International Journal of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470-478.</w:t>
      </w:r>
    </w:p>
    <w:p w14:paraId="73B4078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Butterworth, M. D., &amp; Fulmer, K. A. (1991). The effect of family violence on children: Intervention strategies including bibliotherapy. </w:t>
      </w:r>
      <w:r>
        <w:rPr>
          <w:rFonts w:ascii="Arial" w:hAnsi="Arial" w:cs="Arial"/>
          <w:i/>
          <w:iCs/>
          <w:color w:val="222222"/>
          <w:sz w:val="20"/>
          <w:szCs w:val="20"/>
          <w:shd w:val="clear" w:color="auto" w:fill="FFFFFF"/>
        </w:rPr>
        <w:t>Australian Journal of Marriage &amp; Family</w:t>
      </w:r>
      <w:r>
        <w:rPr>
          <w:rFonts w:ascii="Arial" w:hAnsi="Arial" w:cs="Arial"/>
          <w:color w:val="222222"/>
          <w:sz w:val="20"/>
          <w:szCs w:val="20"/>
          <w:shd w:val="clear" w:color="auto" w:fill="FFFFFF"/>
        </w:rPr>
        <w:t>.</w:t>
      </w:r>
    </w:p>
    <w:p w14:paraId="5C92C4A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Carlson, B. E. (1991). Outcomes of physical abuse and observation of marital violence among adolescents in placement.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526-534.</w:t>
      </w:r>
    </w:p>
    <w:p w14:paraId="058E19A7"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Caya</w:t>
      </w:r>
      <w:proofErr w:type="spellEnd"/>
      <w:r>
        <w:rPr>
          <w:rFonts w:ascii="Arial" w:hAnsi="Arial" w:cs="Arial"/>
          <w:color w:val="222222"/>
          <w:sz w:val="20"/>
          <w:szCs w:val="20"/>
          <w:shd w:val="clear" w:color="auto" w:fill="FFFFFF"/>
        </w:rPr>
        <w:t xml:space="preserve">, M. L., &amp; </w:t>
      </w:r>
      <w:proofErr w:type="spellStart"/>
      <w:r>
        <w:rPr>
          <w:rFonts w:ascii="Arial" w:hAnsi="Arial" w:cs="Arial"/>
          <w:color w:val="222222"/>
          <w:sz w:val="20"/>
          <w:szCs w:val="20"/>
          <w:shd w:val="clear" w:color="auto" w:fill="FFFFFF"/>
        </w:rPr>
        <w:t>Liem</w:t>
      </w:r>
      <w:proofErr w:type="spellEnd"/>
      <w:r>
        <w:rPr>
          <w:rFonts w:ascii="Arial" w:hAnsi="Arial" w:cs="Arial"/>
          <w:color w:val="222222"/>
          <w:sz w:val="20"/>
          <w:szCs w:val="20"/>
          <w:shd w:val="clear" w:color="auto" w:fill="FFFFFF"/>
        </w:rPr>
        <w:t>, J. H. (1998). The role of sibling support in high</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conflict families. </w:t>
      </w:r>
      <w:r>
        <w:rPr>
          <w:rFonts w:ascii="Arial" w:hAnsi="Arial" w:cs="Arial"/>
          <w:i/>
          <w:iCs/>
          <w:color w:val="222222"/>
          <w:sz w:val="20"/>
          <w:szCs w:val="20"/>
          <w:shd w:val="clear" w:color="auto" w:fill="FFFFFF"/>
        </w:rPr>
        <w:t>American Journal of Orthopsychiatry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(2), 327-333.</w:t>
      </w:r>
    </w:p>
    <w:p w14:paraId="377AC1E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Chen, S. Y., &amp; </w:t>
      </w:r>
      <w:proofErr w:type="spellStart"/>
      <w:r>
        <w:rPr>
          <w:rFonts w:ascii="Arial" w:hAnsi="Arial" w:cs="Arial"/>
          <w:color w:val="222222"/>
          <w:sz w:val="20"/>
          <w:szCs w:val="20"/>
          <w:shd w:val="clear" w:color="auto" w:fill="FFFFFF"/>
        </w:rPr>
        <w:t>Scannapieco</w:t>
      </w:r>
      <w:proofErr w:type="spellEnd"/>
      <w:r>
        <w:rPr>
          <w:rFonts w:ascii="Arial" w:hAnsi="Arial" w:cs="Arial"/>
          <w:color w:val="222222"/>
          <w:sz w:val="20"/>
          <w:szCs w:val="20"/>
          <w:shd w:val="clear" w:color="auto" w:fill="FFFFFF"/>
        </w:rPr>
        <w:t>, M. (2006). Early childhood maltreatment: Substantiation related to family risk and intervention factors. </w:t>
      </w:r>
      <w:r>
        <w:rPr>
          <w:rFonts w:ascii="Arial" w:hAnsi="Arial" w:cs="Arial"/>
          <w:i/>
          <w:iCs/>
          <w:color w:val="222222"/>
          <w:sz w:val="20"/>
          <w:szCs w:val="20"/>
          <w:shd w:val="clear" w:color="auto" w:fill="FFFFFF"/>
        </w:rPr>
        <w:t>Child and Adolescent Social Work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343-355.</w:t>
      </w:r>
    </w:p>
    <w:p w14:paraId="7B6CC700" w14:textId="77777777" w:rsidR="001B2156" w:rsidRDefault="001B2156">
      <w:r>
        <w:rPr>
          <w:rFonts w:ascii="Arial" w:hAnsi="Arial" w:cs="Arial"/>
          <w:color w:val="000000"/>
          <w:sz w:val="20"/>
          <w:szCs w:val="20"/>
          <w:shd w:val="clear" w:color="auto" w:fill="FFFFFF"/>
        </w:rPr>
        <w:t xml:space="preserve">Child Trust Fund. (2006). Retrieved 2 February 2020, from </w:t>
      </w:r>
      <w:hyperlink r:id="rId6" w:history="1">
        <w:r w:rsidRPr="00352384">
          <w:rPr>
            <w:rStyle w:val="Hyperlink"/>
            <w:rFonts w:ascii="Arial" w:hAnsi="Arial" w:cs="Arial"/>
            <w:sz w:val="20"/>
            <w:szCs w:val="20"/>
            <w:shd w:val="clear" w:color="auto" w:fill="FFFFFF"/>
          </w:rPr>
          <w:t>https://www.gov.uk/child-trust-funds</w:t>
        </w:r>
      </w:hyperlink>
      <w:r>
        <w:rPr>
          <w:rFonts w:ascii="Arial" w:hAnsi="Arial" w:cs="Arial"/>
          <w:color w:val="000000"/>
          <w:sz w:val="20"/>
          <w:szCs w:val="20"/>
          <w:shd w:val="clear" w:color="auto" w:fill="FFFFFF"/>
        </w:rPr>
        <w:t xml:space="preserve"> </w:t>
      </w:r>
    </w:p>
    <w:p w14:paraId="171B4B4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Cohen, J. A., &amp; </w:t>
      </w:r>
      <w:proofErr w:type="spellStart"/>
      <w:r>
        <w:rPr>
          <w:rFonts w:ascii="Arial" w:hAnsi="Arial" w:cs="Arial"/>
          <w:color w:val="222222"/>
          <w:sz w:val="20"/>
          <w:szCs w:val="20"/>
          <w:shd w:val="clear" w:color="auto" w:fill="FFFFFF"/>
        </w:rPr>
        <w:t>Mannarino</w:t>
      </w:r>
      <w:proofErr w:type="spellEnd"/>
      <w:r>
        <w:rPr>
          <w:rFonts w:ascii="Arial" w:hAnsi="Arial" w:cs="Arial"/>
          <w:color w:val="222222"/>
          <w:sz w:val="20"/>
          <w:szCs w:val="20"/>
          <w:shd w:val="clear" w:color="auto" w:fill="FFFFFF"/>
        </w:rPr>
        <w:t>, A. P. (2008). Trauma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focused cognitive behavioural therapy for children and parents. </w:t>
      </w:r>
      <w:r>
        <w:rPr>
          <w:rFonts w:ascii="Arial" w:hAnsi="Arial" w:cs="Arial"/>
          <w:i/>
          <w:iCs/>
          <w:color w:val="222222"/>
          <w:sz w:val="20"/>
          <w:szCs w:val="20"/>
          <w:shd w:val="clear" w:color="auto" w:fill="FFFFFF"/>
        </w:rPr>
        <w:t>Child and Adolescent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158-162.</w:t>
      </w:r>
    </w:p>
    <w:p w14:paraId="0D23BB7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Cohen, J. A., </w:t>
      </w:r>
      <w:proofErr w:type="spellStart"/>
      <w:r>
        <w:rPr>
          <w:rFonts w:ascii="Arial" w:hAnsi="Arial" w:cs="Arial"/>
          <w:color w:val="222222"/>
          <w:sz w:val="20"/>
          <w:szCs w:val="20"/>
          <w:shd w:val="clear" w:color="auto" w:fill="FFFFFF"/>
        </w:rPr>
        <w:t>Deblinger</w:t>
      </w:r>
      <w:proofErr w:type="spellEnd"/>
      <w:r>
        <w:rPr>
          <w:rFonts w:ascii="Arial" w:hAnsi="Arial" w:cs="Arial"/>
          <w:color w:val="222222"/>
          <w:sz w:val="20"/>
          <w:szCs w:val="20"/>
          <w:shd w:val="clear" w:color="auto" w:fill="FFFFFF"/>
        </w:rPr>
        <w:t xml:space="preserve">, E., </w:t>
      </w:r>
      <w:proofErr w:type="spellStart"/>
      <w:r>
        <w:rPr>
          <w:rFonts w:ascii="Arial" w:hAnsi="Arial" w:cs="Arial"/>
          <w:color w:val="222222"/>
          <w:sz w:val="20"/>
          <w:szCs w:val="20"/>
          <w:shd w:val="clear" w:color="auto" w:fill="FFFFFF"/>
        </w:rPr>
        <w:t>Mannarino</w:t>
      </w:r>
      <w:proofErr w:type="spellEnd"/>
      <w:r>
        <w:rPr>
          <w:rFonts w:ascii="Arial" w:hAnsi="Arial" w:cs="Arial"/>
          <w:color w:val="222222"/>
          <w:sz w:val="20"/>
          <w:szCs w:val="20"/>
          <w:shd w:val="clear" w:color="auto" w:fill="FFFFFF"/>
        </w:rPr>
        <w:t>, A. P., &amp; Steer, R. A. (2004). A multisite, randomized controlled trial for children with sexual abuse–related PTSD symptoms.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(4), 393-402.</w:t>
      </w:r>
    </w:p>
    <w:p w14:paraId="2EDA669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Cohen, M. B., &amp; </w:t>
      </w:r>
      <w:proofErr w:type="spellStart"/>
      <w:r>
        <w:rPr>
          <w:rFonts w:ascii="Arial" w:hAnsi="Arial" w:cs="Arial"/>
          <w:color w:val="222222"/>
          <w:sz w:val="20"/>
          <w:szCs w:val="20"/>
          <w:shd w:val="clear" w:color="auto" w:fill="FFFFFF"/>
        </w:rPr>
        <w:t>Graybeal</w:t>
      </w:r>
      <w:proofErr w:type="spellEnd"/>
      <w:r>
        <w:rPr>
          <w:rFonts w:ascii="Arial" w:hAnsi="Arial" w:cs="Arial"/>
          <w:color w:val="222222"/>
          <w:sz w:val="20"/>
          <w:szCs w:val="20"/>
          <w:shd w:val="clear" w:color="auto" w:fill="FFFFFF"/>
        </w:rPr>
        <w:t>, C. T. (2007). Using solution-oriented techniques in mutual aid groups. </w:t>
      </w:r>
      <w:r>
        <w:rPr>
          <w:rFonts w:ascii="Arial" w:hAnsi="Arial" w:cs="Arial"/>
          <w:i/>
          <w:iCs/>
          <w:color w:val="222222"/>
          <w:sz w:val="20"/>
          <w:szCs w:val="20"/>
          <w:shd w:val="clear" w:color="auto" w:fill="FFFFFF"/>
        </w:rPr>
        <w:t>Social work with groups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41-58.</w:t>
      </w:r>
    </w:p>
    <w:p w14:paraId="0B9EA3D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Cox, C. E., Kotch, J. B., &amp; Everson, M. D. (2003). A longitudinal study of modifying influences in the relationship between domestic violence and child maltreatment.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5-17.</w:t>
      </w:r>
    </w:p>
    <w:p w14:paraId="5FFF778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Dean, K. L., Langley, A. K., Kataoka, S. H., </w:t>
      </w:r>
      <w:proofErr w:type="spellStart"/>
      <w:r>
        <w:rPr>
          <w:rFonts w:ascii="Arial" w:hAnsi="Arial" w:cs="Arial"/>
          <w:color w:val="222222"/>
          <w:sz w:val="20"/>
          <w:szCs w:val="20"/>
          <w:shd w:val="clear" w:color="auto" w:fill="FFFFFF"/>
        </w:rPr>
        <w:t>Jaycox</w:t>
      </w:r>
      <w:proofErr w:type="spellEnd"/>
      <w:r>
        <w:rPr>
          <w:rFonts w:ascii="Arial" w:hAnsi="Arial" w:cs="Arial"/>
          <w:color w:val="222222"/>
          <w:sz w:val="20"/>
          <w:szCs w:val="20"/>
          <w:shd w:val="clear" w:color="auto" w:fill="FFFFFF"/>
        </w:rPr>
        <w:t>, L. H., Wong, M., &amp; Stein, B. D. (2008). School-based disaster mental health services: Clinical, policy, and community challenges. </w:t>
      </w:r>
      <w:r>
        <w:rPr>
          <w:rFonts w:ascii="Arial" w:hAnsi="Arial" w:cs="Arial"/>
          <w:i/>
          <w:iCs/>
          <w:color w:val="222222"/>
          <w:sz w:val="20"/>
          <w:szCs w:val="20"/>
          <w:shd w:val="clear" w:color="auto" w:fill="FFFFFF"/>
        </w:rPr>
        <w:t>Professional Psychology: Research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52.</w:t>
      </w:r>
    </w:p>
    <w:p w14:paraId="6699070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Dodd, L. W. (2009). Therapeutic groupwork with young children and mothers who have experienced domestic abuse. </w:t>
      </w:r>
      <w:r>
        <w:rPr>
          <w:rFonts w:ascii="Arial" w:hAnsi="Arial" w:cs="Arial"/>
          <w:i/>
          <w:iCs/>
          <w:color w:val="222222"/>
          <w:sz w:val="20"/>
          <w:szCs w:val="20"/>
          <w:shd w:val="clear" w:color="auto" w:fill="FFFFFF"/>
        </w:rPr>
        <w:t>Educational Psychology in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21-36.</w:t>
      </w:r>
    </w:p>
    <w:p w14:paraId="17B0607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Dunford-Jackson, B. L. (2004). The Role of Family Courts in Domestic Violence. </w:t>
      </w:r>
      <w:r>
        <w:rPr>
          <w:rFonts w:ascii="Arial" w:hAnsi="Arial" w:cs="Arial"/>
          <w:i/>
          <w:iCs/>
          <w:color w:val="222222"/>
          <w:sz w:val="20"/>
          <w:szCs w:val="20"/>
          <w:shd w:val="clear" w:color="auto" w:fill="FFFFFF"/>
        </w:rPr>
        <w:t>Protecting children from domestic violence: Strategies for community intervention</w:t>
      </w:r>
      <w:r>
        <w:rPr>
          <w:rFonts w:ascii="Arial" w:hAnsi="Arial" w:cs="Arial"/>
          <w:color w:val="222222"/>
          <w:sz w:val="20"/>
          <w:szCs w:val="20"/>
          <w:shd w:val="clear" w:color="auto" w:fill="FFFFFF"/>
        </w:rPr>
        <w:t>, 188.</w:t>
      </w:r>
    </w:p>
    <w:p w14:paraId="64721198"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Edleson</w:t>
      </w:r>
      <w:proofErr w:type="spellEnd"/>
      <w:r>
        <w:rPr>
          <w:rFonts w:ascii="Arial" w:hAnsi="Arial" w:cs="Arial"/>
          <w:color w:val="222222"/>
          <w:sz w:val="20"/>
          <w:szCs w:val="20"/>
          <w:shd w:val="clear" w:color="auto" w:fill="FFFFFF"/>
        </w:rPr>
        <w:t>, J. L. (1999). Children's witnessing of adult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(8), 839-870.</w:t>
      </w:r>
    </w:p>
    <w:p w14:paraId="0719D5E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Evans, S. E., Davies, C., &amp; </w:t>
      </w:r>
      <w:proofErr w:type="spellStart"/>
      <w:r>
        <w:rPr>
          <w:rFonts w:ascii="Arial" w:hAnsi="Arial" w:cs="Arial"/>
          <w:color w:val="222222"/>
          <w:sz w:val="20"/>
          <w:szCs w:val="20"/>
          <w:shd w:val="clear" w:color="auto" w:fill="FFFFFF"/>
        </w:rPr>
        <w:t>DiLillo</w:t>
      </w:r>
      <w:proofErr w:type="spellEnd"/>
      <w:r>
        <w:rPr>
          <w:rFonts w:ascii="Arial" w:hAnsi="Arial" w:cs="Arial"/>
          <w:color w:val="222222"/>
          <w:sz w:val="20"/>
          <w:szCs w:val="20"/>
          <w:shd w:val="clear" w:color="auto" w:fill="FFFFFF"/>
        </w:rPr>
        <w:t>, D. (2008). Exposure to domestic violence: A meta-analysis of child and adolescent outcomes. </w:t>
      </w:r>
      <w:r>
        <w:rPr>
          <w:rFonts w:ascii="Arial" w:hAnsi="Arial" w:cs="Arial"/>
          <w:i/>
          <w:iCs/>
          <w:color w:val="222222"/>
          <w:sz w:val="20"/>
          <w:szCs w:val="20"/>
          <w:shd w:val="clear" w:color="auto" w:fill="FFFFFF"/>
        </w:rPr>
        <w:t xml:space="preserve">Aggression and violent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131-140.</w:t>
      </w:r>
    </w:p>
    <w:p w14:paraId="0530B98C"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Fantuzzo</w:t>
      </w:r>
      <w:proofErr w:type="spellEnd"/>
      <w:r>
        <w:rPr>
          <w:rFonts w:ascii="Arial" w:hAnsi="Arial" w:cs="Arial"/>
          <w:color w:val="222222"/>
          <w:sz w:val="20"/>
          <w:szCs w:val="20"/>
          <w:shd w:val="clear" w:color="auto" w:fill="FFFFFF"/>
        </w:rPr>
        <w:t xml:space="preserve">, J. W., </w:t>
      </w:r>
      <w:proofErr w:type="spellStart"/>
      <w:r>
        <w:rPr>
          <w:rFonts w:ascii="Arial" w:hAnsi="Arial" w:cs="Arial"/>
          <w:color w:val="222222"/>
          <w:sz w:val="20"/>
          <w:szCs w:val="20"/>
          <w:shd w:val="clear" w:color="auto" w:fill="FFFFFF"/>
        </w:rPr>
        <w:t>DePaola</w:t>
      </w:r>
      <w:proofErr w:type="spellEnd"/>
      <w:r>
        <w:rPr>
          <w:rFonts w:ascii="Arial" w:hAnsi="Arial" w:cs="Arial"/>
          <w:color w:val="222222"/>
          <w:sz w:val="20"/>
          <w:szCs w:val="20"/>
          <w:shd w:val="clear" w:color="auto" w:fill="FFFFFF"/>
        </w:rPr>
        <w:t>, L. M., Lambert, L., Martino, T., Anderson, G., &amp; Sutton, S. (1991). Effects of interparental violence on the psychological adjustment and competencies of young children.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258.</w:t>
      </w:r>
    </w:p>
    <w:p w14:paraId="394AD82C"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Fantuzzo</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Boruch</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Beriama</w:t>
      </w:r>
      <w:proofErr w:type="spellEnd"/>
      <w:r>
        <w:rPr>
          <w:rFonts w:ascii="Arial" w:hAnsi="Arial" w:cs="Arial"/>
          <w:color w:val="222222"/>
          <w:sz w:val="20"/>
          <w:szCs w:val="20"/>
          <w:shd w:val="clear" w:color="auto" w:fill="FFFFFF"/>
        </w:rPr>
        <w:t>, A., Atkins, M., &amp; Marcus, S. (1997). Domestic violence and children: Prevalence and risk in five major US cities.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(1), 116-122.</w:t>
      </w:r>
    </w:p>
    <w:p w14:paraId="0753DF30"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Felitti</w:t>
      </w:r>
      <w:proofErr w:type="spellEnd"/>
      <w:r>
        <w:rPr>
          <w:rFonts w:ascii="Arial" w:hAnsi="Arial" w:cs="Arial"/>
          <w:color w:val="222222"/>
          <w:sz w:val="20"/>
          <w:szCs w:val="20"/>
          <w:shd w:val="clear" w:color="auto" w:fill="FFFFFF"/>
        </w:rPr>
        <w:t>, V. J., Anda, R. F., Nordenberg, D., &amp; Williamson, D. F. (1998). Adverse childhood experiences and health outcomes in adults: The Ace study. </w:t>
      </w:r>
      <w:r>
        <w:rPr>
          <w:rFonts w:ascii="Arial" w:hAnsi="Arial" w:cs="Arial"/>
          <w:i/>
          <w:iCs/>
          <w:color w:val="222222"/>
          <w:sz w:val="20"/>
          <w:szCs w:val="20"/>
          <w:shd w:val="clear" w:color="auto" w:fill="FFFFFF"/>
        </w:rPr>
        <w:t>Journal of Family and Consumer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90</w:t>
      </w:r>
      <w:r>
        <w:rPr>
          <w:rFonts w:ascii="Arial" w:hAnsi="Arial" w:cs="Arial"/>
          <w:color w:val="222222"/>
          <w:sz w:val="20"/>
          <w:szCs w:val="20"/>
          <w:shd w:val="clear" w:color="auto" w:fill="FFFFFF"/>
        </w:rPr>
        <w:t>(3), 31.</w:t>
      </w:r>
    </w:p>
    <w:p w14:paraId="37A5E7B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Ferrara, N. (1994). Native American experience of healing through art. </w:t>
      </w:r>
      <w:r>
        <w:rPr>
          <w:rFonts w:ascii="Arial" w:hAnsi="Arial" w:cs="Arial"/>
          <w:i/>
          <w:iCs/>
          <w:color w:val="222222"/>
          <w:sz w:val="20"/>
          <w:szCs w:val="20"/>
          <w:shd w:val="clear" w:color="auto" w:fill="FFFFFF"/>
        </w:rPr>
        <w:t>Art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216-217.</w:t>
      </w:r>
    </w:p>
    <w:p w14:paraId="72B62E1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Friedrich, W. N. (2007). </w:t>
      </w:r>
      <w:r>
        <w:rPr>
          <w:rFonts w:ascii="Arial" w:hAnsi="Arial" w:cs="Arial"/>
          <w:i/>
          <w:iCs/>
          <w:color w:val="222222"/>
          <w:sz w:val="20"/>
          <w:szCs w:val="20"/>
          <w:shd w:val="clear" w:color="auto" w:fill="FFFFFF"/>
        </w:rPr>
        <w:t xml:space="preserve">Children with sexual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xml:space="preserve"> problems: Family-based, attachment-focused therapy</w:t>
      </w:r>
      <w:r>
        <w:rPr>
          <w:rFonts w:ascii="Arial" w:hAnsi="Arial" w:cs="Arial"/>
          <w:color w:val="222222"/>
          <w:sz w:val="20"/>
          <w:szCs w:val="20"/>
          <w:shd w:val="clear" w:color="auto" w:fill="FFFFFF"/>
        </w:rPr>
        <w:t>. WW Norton &amp; Company.</w:t>
      </w:r>
    </w:p>
    <w:p w14:paraId="521227E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 E. (1991). </w:t>
      </w:r>
      <w:r>
        <w:rPr>
          <w:rFonts w:ascii="Arial" w:hAnsi="Arial" w:cs="Arial"/>
          <w:i/>
          <w:iCs/>
          <w:color w:val="222222"/>
          <w:sz w:val="20"/>
          <w:szCs w:val="20"/>
          <w:shd w:val="clear" w:color="auto" w:fill="FFFFFF"/>
        </w:rPr>
        <w:t>The healing power of play: Working with abused children</w:t>
      </w:r>
      <w:r>
        <w:rPr>
          <w:rFonts w:ascii="Arial" w:hAnsi="Arial" w:cs="Arial"/>
          <w:color w:val="222222"/>
          <w:sz w:val="20"/>
          <w:szCs w:val="20"/>
          <w:shd w:val="clear" w:color="auto" w:fill="FFFFFF"/>
        </w:rPr>
        <w:t>. Guilford Press.</w:t>
      </w:r>
    </w:p>
    <w:p w14:paraId="1D92A2B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Graham-</w:t>
      </w:r>
      <w:proofErr w:type="spellStart"/>
      <w:r>
        <w:rPr>
          <w:rFonts w:ascii="Arial" w:hAnsi="Arial" w:cs="Arial"/>
          <w:color w:val="222222"/>
          <w:sz w:val="20"/>
          <w:szCs w:val="20"/>
          <w:shd w:val="clear" w:color="auto" w:fill="FFFFFF"/>
        </w:rPr>
        <w:t>Bermann</w:t>
      </w:r>
      <w:proofErr w:type="spellEnd"/>
      <w:r>
        <w:rPr>
          <w:rFonts w:ascii="Arial" w:hAnsi="Arial" w:cs="Arial"/>
          <w:color w:val="222222"/>
          <w:sz w:val="20"/>
          <w:szCs w:val="20"/>
          <w:shd w:val="clear" w:color="auto" w:fill="FFFFFF"/>
        </w:rPr>
        <w:t>, S. A., &amp; Seng, J. (2005). Violence exposure and traumatic stress symptoms as additional predictors of health problems in high-risk children. </w:t>
      </w:r>
      <w:r>
        <w:rPr>
          <w:rFonts w:ascii="Arial" w:hAnsi="Arial" w:cs="Arial"/>
          <w:i/>
          <w:iCs/>
          <w:color w:val="222222"/>
          <w:sz w:val="20"/>
          <w:szCs w:val="20"/>
          <w:shd w:val="clear" w:color="auto" w:fill="FFFFFF"/>
        </w:rPr>
        <w:t xml:space="preserve">The Journal of </w:t>
      </w:r>
      <w:proofErr w:type="spellStart"/>
      <w:r>
        <w:rPr>
          <w:rFonts w:ascii="Arial" w:hAnsi="Arial" w:cs="Arial"/>
          <w:i/>
          <w:iCs/>
          <w:color w:val="222222"/>
          <w:sz w:val="20"/>
          <w:szCs w:val="20"/>
          <w:shd w:val="clear" w:color="auto" w:fill="FFFFFF"/>
        </w:rPr>
        <w:t>pediatrics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146</w:t>
      </w:r>
      <w:r>
        <w:rPr>
          <w:rFonts w:ascii="Arial" w:hAnsi="Arial" w:cs="Arial"/>
          <w:color w:val="222222"/>
          <w:sz w:val="20"/>
          <w:szCs w:val="20"/>
          <w:shd w:val="clear" w:color="auto" w:fill="FFFFFF"/>
        </w:rPr>
        <w:t>(3), 349-354.</w:t>
      </w:r>
    </w:p>
    <w:p w14:paraId="46A98BB3" w14:textId="77777777" w:rsidR="001B2156" w:rsidRDefault="001B2156">
      <w:pPr>
        <w:rPr>
          <w:i/>
          <w:iCs/>
        </w:rPr>
      </w:pPr>
      <w:r w:rsidRPr="00836A13">
        <w:t xml:space="preserve">Green, V. (2003). Emotional Development in Psychoanalysis, Attachment Theory and Neuroscience: Creating Connections. </w:t>
      </w:r>
      <w:r w:rsidRPr="00C1082A">
        <w:rPr>
          <w:i/>
          <w:iCs/>
        </w:rPr>
        <w:t>New York: Brunner-Routledge</w:t>
      </w:r>
      <w:r>
        <w:rPr>
          <w:i/>
          <w:iCs/>
        </w:rPr>
        <w:t>.</w:t>
      </w:r>
    </w:p>
    <w:p w14:paraId="71612E09"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Griffing</w:t>
      </w:r>
      <w:proofErr w:type="spellEnd"/>
      <w:r>
        <w:rPr>
          <w:rFonts w:ascii="Arial" w:hAnsi="Arial" w:cs="Arial"/>
          <w:color w:val="222222"/>
          <w:sz w:val="20"/>
          <w:szCs w:val="20"/>
          <w:shd w:val="clear" w:color="auto" w:fill="FFFFFF"/>
        </w:rPr>
        <w:t xml:space="preserve">, S., Lewis, C. S., Chu, M., Sage, R. E., </w:t>
      </w:r>
      <w:proofErr w:type="spellStart"/>
      <w:r>
        <w:rPr>
          <w:rFonts w:ascii="Arial" w:hAnsi="Arial" w:cs="Arial"/>
          <w:color w:val="222222"/>
          <w:sz w:val="20"/>
          <w:szCs w:val="20"/>
          <w:shd w:val="clear" w:color="auto" w:fill="FFFFFF"/>
        </w:rPr>
        <w:t>Madry</w:t>
      </w:r>
      <w:proofErr w:type="spellEnd"/>
      <w:r>
        <w:rPr>
          <w:rFonts w:ascii="Arial" w:hAnsi="Arial" w:cs="Arial"/>
          <w:color w:val="222222"/>
          <w:sz w:val="20"/>
          <w:szCs w:val="20"/>
          <w:shd w:val="clear" w:color="auto" w:fill="FFFFFF"/>
        </w:rPr>
        <w:t>, L., &amp; Primm, B. J. (2006). Exposure to interpersonal violence as a predictor of PTSD symptomatology in domestic violence survivors.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(7), 936-954.</w:t>
      </w:r>
    </w:p>
    <w:p w14:paraId="3830119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Gustafsson, H. C., Coffman, J. L., &amp; Cox, M. J. (2015). Intimate partner violence, maternal sensitive parenting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and children’s executive functioning. </w:t>
      </w:r>
      <w:r>
        <w:rPr>
          <w:rFonts w:ascii="Arial" w:hAnsi="Arial" w:cs="Arial"/>
          <w:i/>
          <w:iCs/>
          <w:color w:val="222222"/>
          <w:sz w:val="20"/>
          <w:szCs w:val="20"/>
          <w:shd w:val="clear" w:color="auto" w:fill="FFFFFF"/>
        </w:rPr>
        <w:t>Psychology of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266.</w:t>
      </w:r>
    </w:p>
    <w:p w14:paraId="271EE31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Herman, C. P., Heatherton, T. F., &amp; </w:t>
      </w:r>
      <w:proofErr w:type="spellStart"/>
      <w:r>
        <w:rPr>
          <w:rFonts w:ascii="Arial" w:hAnsi="Arial" w:cs="Arial"/>
          <w:color w:val="222222"/>
          <w:sz w:val="20"/>
          <w:szCs w:val="20"/>
          <w:shd w:val="clear" w:color="auto" w:fill="FFFFFF"/>
        </w:rPr>
        <w:t>Polivy</w:t>
      </w:r>
      <w:proofErr w:type="spellEnd"/>
      <w:r>
        <w:rPr>
          <w:rFonts w:ascii="Arial" w:hAnsi="Arial" w:cs="Arial"/>
          <w:color w:val="222222"/>
          <w:sz w:val="20"/>
          <w:szCs w:val="20"/>
          <w:shd w:val="clear" w:color="auto" w:fill="FFFFFF"/>
        </w:rPr>
        <w:t>, J. (1992). Effects of distress on eating: The importance of ego-involvement.</w:t>
      </w:r>
    </w:p>
    <w:p w14:paraId="66FA7CA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Hesse, E., &amp; Main, M. (2006). Frightened, threatening, and dissociative parental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in low-risk samples: Description, discussion, and interpretations.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(2), 309-343.</w:t>
      </w:r>
    </w:p>
    <w:p w14:paraId="328E408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J. Using social stories to improve emotional intelligence among young children.</w:t>
      </w:r>
    </w:p>
    <w:p w14:paraId="164E7E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Holt, S., Buckley, H., &amp; Whelan, S. (2008). The impact of exposure to domestic violence on children and young people: A review of the literature.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(8), 797-810.</w:t>
      </w:r>
    </w:p>
    <w:p w14:paraId="5C454CC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(2008). Problems in the system of mandatory reporting of children living with domestic violence. </w:t>
      </w:r>
      <w:r>
        <w:rPr>
          <w:rFonts w:ascii="Arial" w:hAnsi="Arial" w:cs="Arial"/>
          <w:i/>
          <w:iCs/>
          <w:color w:val="222222"/>
          <w:sz w:val="20"/>
          <w:szCs w:val="20"/>
          <w:shd w:val="clear" w:color="auto" w:fill="FFFFFF"/>
        </w:rPr>
        <w:t>Journal of Family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(2-3), 228-239.</w:t>
      </w:r>
    </w:p>
    <w:p w14:paraId="699F224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Humphreys, C., </w:t>
      </w:r>
      <w:proofErr w:type="spellStart"/>
      <w:r>
        <w:rPr>
          <w:rFonts w:ascii="Arial" w:hAnsi="Arial" w:cs="Arial"/>
          <w:color w:val="222222"/>
          <w:sz w:val="20"/>
          <w:szCs w:val="20"/>
          <w:shd w:val="clear" w:color="auto" w:fill="FFFFFF"/>
        </w:rPr>
        <w:t>Mullender</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Thiara</w:t>
      </w:r>
      <w:proofErr w:type="spellEnd"/>
      <w:r>
        <w:rPr>
          <w:rFonts w:ascii="Arial" w:hAnsi="Arial" w:cs="Arial"/>
          <w:color w:val="222222"/>
          <w:sz w:val="20"/>
          <w:szCs w:val="20"/>
          <w:shd w:val="clear" w:color="auto" w:fill="FFFFFF"/>
        </w:rPr>
        <w:t xml:space="preserve">, R., &amp; </w:t>
      </w:r>
      <w:proofErr w:type="spellStart"/>
      <w:r>
        <w:rPr>
          <w:rFonts w:ascii="Arial" w:hAnsi="Arial" w:cs="Arial"/>
          <w:color w:val="222222"/>
          <w:sz w:val="20"/>
          <w:szCs w:val="20"/>
          <w:shd w:val="clear" w:color="auto" w:fill="FFFFFF"/>
        </w:rPr>
        <w:t>Skamballis</w:t>
      </w:r>
      <w:proofErr w:type="spellEnd"/>
      <w:r>
        <w:rPr>
          <w:rFonts w:ascii="Arial" w:hAnsi="Arial" w:cs="Arial"/>
          <w:color w:val="222222"/>
          <w:sz w:val="20"/>
          <w:szCs w:val="20"/>
          <w:shd w:val="clear" w:color="auto" w:fill="FFFFFF"/>
        </w:rPr>
        <w:t>, A. (2006). ‘Talking to My Mum’ Developing Communication Between Mothers and Children in the Aftermath of Domestic Violence. </w:t>
      </w:r>
      <w:r>
        <w:rPr>
          <w:rFonts w:ascii="Arial" w:hAnsi="Arial" w:cs="Arial"/>
          <w:i/>
          <w:iCs/>
          <w:color w:val="222222"/>
          <w:sz w:val="20"/>
          <w:szCs w:val="20"/>
          <w:shd w:val="clear" w:color="auto" w:fill="FFFFFF"/>
        </w:rPr>
        <w:t>Journal of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53-63.</w:t>
      </w:r>
    </w:p>
    <w:p w14:paraId="18F37356"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Hutchby</w:t>
      </w:r>
      <w:proofErr w:type="spellEnd"/>
      <w:r>
        <w:rPr>
          <w:rFonts w:ascii="Arial" w:hAnsi="Arial" w:cs="Arial"/>
          <w:color w:val="222222"/>
          <w:sz w:val="20"/>
          <w:szCs w:val="20"/>
          <w:shd w:val="clear" w:color="auto" w:fill="FFFFFF"/>
        </w:rPr>
        <w:t>, I. (2005). Children's talk and social competence. </w:t>
      </w:r>
      <w:r>
        <w:rPr>
          <w:rFonts w:ascii="Arial" w:hAnsi="Arial" w:cs="Arial"/>
          <w:i/>
          <w:iCs/>
          <w:color w:val="222222"/>
          <w:sz w:val="20"/>
          <w:szCs w:val="20"/>
          <w:shd w:val="clear" w:color="auto" w:fill="FFFFFF"/>
        </w:rPr>
        <w:t>Children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(1), 66-73.</w:t>
      </w:r>
    </w:p>
    <w:p w14:paraId="4E9C66C9"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Izzidien</w:t>
      </w:r>
      <w:proofErr w:type="spellEnd"/>
      <w:r>
        <w:rPr>
          <w:rFonts w:ascii="Arial" w:hAnsi="Arial" w:cs="Arial"/>
          <w:color w:val="222222"/>
          <w:sz w:val="20"/>
          <w:szCs w:val="20"/>
          <w:shd w:val="clear" w:color="auto" w:fill="FFFFFF"/>
        </w:rPr>
        <w:t>, S. (2008). </w:t>
      </w:r>
      <w:r>
        <w:rPr>
          <w:rFonts w:ascii="Arial" w:hAnsi="Arial" w:cs="Arial"/>
          <w:i/>
          <w:iCs/>
          <w:color w:val="222222"/>
          <w:sz w:val="20"/>
          <w:szCs w:val="20"/>
          <w:shd w:val="clear" w:color="auto" w:fill="FFFFFF"/>
        </w:rPr>
        <w:t xml:space="preserve">" I Can't Tell People what is Happening at Home": Domestic Abuse Within South Asian Communities: </w:t>
      </w:r>
      <w:proofErr w:type="gramStart"/>
      <w:r>
        <w:rPr>
          <w:rFonts w:ascii="Arial" w:hAnsi="Arial" w:cs="Arial"/>
          <w:i/>
          <w:iCs/>
          <w:color w:val="222222"/>
          <w:sz w:val="20"/>
          <w:szCs w:val="20"/>
          <w:shd w:val="clear" w:color="auto" w:fill="FFFFFF"/>
        </w:rPr>
        <w:t>the</w:t>
      </w:r>
      <w:proofErr w:type="gramEnd"/>
      <w:r>
        <w:rPr>
          <w:rFonts w:ascii="Arial" w:hAnsi="Arial" w:cs="Arial"/>
          <w:i/>
          <w:iCs/>
          <w:color w:val="222222"/>
          <w:sz w:val="20"/>
          <w:szCs w:val="20"/>
          <w:shd w:val="clear" w:color="auto" w:fill="FFFFFF"/>
        </w:rPr>
        <w:t xml:space="preserve"> Specific Needs of Women, Children and Young People</w:t>
      </w:r>
      <w:r>
        <w:rPr>
          <w:rFonts w:ascii="Arial" w:hAnsi="Arial" w:cs="Arial"/>
          <w:color w:val="222222"/>
          <w:sz w:val="20"/>
          <w:szCs w:val="20"/>
          <w:shd w:val="clear" w:color="auto" w:fill="FFFFFF"/>
        </w:rPr>
        <w:t> (pp. 1-113). London: NSPCC.</w:t>
      </w:r>
    </w:p>
    <w:p w14:paraId="611FFDDE"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Kerig</w:t>
      </w:r>
      <w:proofErr w:type="spellEnd"/>
      <w:r>
        <w:rPr>
          <w:rFonts w:ascii="Arial" w:hAnsi="Arial" w:cs="Arial"/>
          <w:color w:val="222222"/>
          <w:sz w:val="20"/>
          <w:szCs w:val="20"/>
          <w:shd w:val="clear" w:color="auto" w:fill="FFFFFF"/>
        </w:rPr>
        <w:t xml:space="preserve">, P. K., </w:t>
      </w:r>
      <w:proofErr w:type="spellStart"/>
      <w:r>
        <w:rPr>
          <w:rFonts w:ascii="Arial" w:hAnsi="Arial" w:cs="Arial"/>
          <w:color w:val="222222"/>
          <w:sz w:val="20"/>
          <w:szCs w:val="20"/>
          <w:shd w:val="clear" w:color="auto" w:fill="FFFFFF"/>
        </w:rPr>
        <w:t>Fedorowicz</w:t>
      </w:r>
      <w:proofErr w:type="spellEnd"/>
      <w:r>
        <w:rPr>
          <w:rFonts w:ascii="Arial" w:hAnsi="Arial" w:cs="Arial"/>
          <w:color w:val="222222"/>
          <w:sz w:val="20"/>
          <w:szCs w:val="20"/>
          <w:shd w:val="clear" w:color="auto" w:fill="FFFFFF"/>
        </w:rPr>
        <w:t>, A. E., Brown, C. A., &amp; Warren, M. (2000). Assessment and intervention for PTSD in children exposed to violence. </w:t>
      </w:r>
      <w:r>
        <w:rPr>
          <w:rFonts w:ascii="Arial" w:hAnsi="Arial" w:cs="Arial"/>
          <w:i/>
          <w:iCs/>
          <w:color w:val="222222"/>
          <w:sz w:val="20"/>
          <w:szCs w:val="20"/>
          <w:shd w:val="clear" w:color="auto" w:fill="FFFFFF"/>
        </w:rPr>
        <w:t>Journal of Aggression, Maltreatment &amp; 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161-184.</w:t>
      </w:r>
    </w:p>
    <w:p w14:paraId="235B071D"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Kernic</w:t>
      </w:r>
      <w:proofErr w:type="spellEnd"/>
      <w:r>
        <w:rPr>
          <w:rFonts w:ascii="Arial" w:hAnsi="Arial" w:cs="Arial"/>
          <w:color w:val="222222"/>
          <w:sz w:val="20"/>
          <w:szCs w:val="20"/>
          <w:shd w:val="clear" w:color="auto" w:fill="FFFFFF"/>
        </w:rPr>
        <w:t xml:space="preserve">, M. A., Wolf, M. E., Holt, V. L., McKnight, B., Huebner, C. E., &amp; </w:t>
      </w:r>
      <w:proofErr w:type="spellStart"/>
      <w:r>
        <w:rPr>
          <w:rFonts w:ascii="Arial" w:hAnsi="Arial" w:cs="Arial"/>
          <w:color w:val="222222"/>
          <w:sz w:val="20"/>
          <w:szCs w:val="20"/>
          <w:shd w:val="clear" w:color="auto" w:fill="FFFFFF"/>
        </w:rPr>
        <w:t>Rivara</w:t>
      </w:r>
      <w:proofErr w:type="spellEnd"/>
      <w:r>
        <w:rPr>
          <w:rFonts w:ascii="Arial" w:hAnsi="Arial" w:cs="Arial"/>
          <w:color w:val="222222"/>
          <w:sz w:val="20"/>
          <w:szCs w:val="20"/>
          <w:shd w:val="clear" w:color="auto" w:fill="FFFFFF"/>
        </w:rPr>
        <w:t xml:space="preserve">, F. P. (2003). </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problems among children whose mothers are abused by an intimate partner.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(11), 1231-1246.</w:t>
      </w:r>
    </w:p>
    <w:p w14:paraId="762CB8B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Kersten, G., &amp; Thomas, L. (2000). Equine assisted psychotherapy: Training manual. </w:t>
      </w:r>
      <w:r>
        <w:rPr>
          <w:rFonts w:ascii="Arial" w:hAnsi="Arial" w:cs="Arial"/>
          <w:i/>
          <w:iCs/>
          <w:color w:val="222222"/>
          <w:sz w:val="20"/>
          <w:szCs w:val="20"/>
          <w:shd w:val="clear" w:color="auto" w:fill="FFFFFF"/>
        </w:rPr>
        <w:t xml:space="preserve">Equine Assisted Growth and Learning Association (EAGALA): </w:t>
      </w:r>
      <w:proofErr w:type="spellStart"/>
      <w:r>
        <w:rPr>
          <w:rFonts w:ascii="Arial" w:hAnsi="Arial" w:cs="Arial"/>
          <w:i/>
          <w:iCs/>
          <w:color w:val="222222"/>
          <w:sz w:val="20"/>
          <w:szCs w:val="20"/>
          <w:shd w:val="clear" w:color="auto" w:fill="FFFFFF"/>
        </w:rPr>
        <w:t>Santaquin</w:t>
      </w:r>
      <w:proofErr w:type="spellEnd"/>
      <w:r>
        <w:rPr>
          <w:rFonts w:ascii="Arial" w:hAnsi="Arial" w:cs="Arial"/>
          <w:i/>
          <w:iCs/>
          <w:color w:val="222222"/>
          <w:sz w:val="20"/>
          <w:szCs w:val="20"/>
          <w:shd w:val="clear" w:color="auto" w:fill="FFFFFF"/>
        </w:rPr>
        <w:t>, UT, USA</w:t>
      </w:r>
      <w:r>
        <w:rPr>
          <w:rFonts w:ascii="Arial" w:hAnsi="Arial" w:cs="Arial"/>
          <w:color w:val="222222"/>
          <w:sz w:val="20"/>
          <w:szCs w:val="20"/>
          <w:shd w:val="clear" w:color="auto" w:fill="FFFFFF"/>
        </w:rPr>
        <w:t>.</w:t>
      </w:r>
    </w:p>
    <w:p w14:paraId="2CB7A591"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Kitzmann</w:t>
      </w:r>
      <w:proofErr w:type="spellEnd"/>
      <w:r>
        <w:rPr>
          <w:rFonts w:ascii="Arial" w:hAnsi="Arial" w:cs="Arial"/>
          <w:color w:val="222222"/>
          <w:sz w:val="20"/>
          <w:szCs w:val="20"/>
          <w:shd w:val="clear" w:color="auto" w:fill="FFFFFF"/>
        </w:rPr>
        <w:t>, K. M., Gaylord, N. K., Holt, A. R., &amp; Kenny, E. D. (2003). Child witnesses to domestic violence: a meta-analytic review.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(2), 339.</w:t>
      </w:r>
    </w:p>
    <w:p w14:paraId="1C577808"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Kot</w:t>
      </w:r>
      <w:proofErr w:type="spellEnd"/>
      <w:r>
        <w:rPr>
          <w:rFonts w:ascii="Arial" w:hAnsi="Arial" w:cs="Arial"/>
          <w:color w:val="222222"/>
          <w:sz w:val="20"/>
          <w:szCs w:val="20"/>
          <w:shd w:val="clear" w:color="auto" w:fill="FFFFFF"/>
        </w:rPr>
        <w:t>, S. (1995). Intensive play therapy with child witnesses of domestic violence (Doctoral dissertation, University of North Texas, 1995). </w:t>
      </w:r>
      <w:r>
        <w:rPr>
          <w:rFonts w:ascii="Arial" w:hAnsi="Arial" w:cs="Arial"/>
          <w:i/>
          <w:iCs/>
          <w:color w:val="222222"/>
          <w:sz w:val="20"/>
          <w:szCs w:val="20"/>
          <w:shd w:val="clear" w:color="auto" w:fill="FFFFFF"/>
        </w:rPr>
        <w:t>Dissertation Abstracts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3002.</w:t>
      </w:r>
    </w:p>
    <w:p w14:paraId="62A481E7"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Kot</w:t>
      </w:r>
      <w:proofErr w:type="spellEnd"/>
      <w:r>
        <w:rPr>
          <w:rFonts w:ascii="Arial" w:hAnsi="Arial" w:cs="Arial"/>
          <w:color w:val="222222"/>
          <w:sz w:val="20"/>
          <w:szCs w:val="20"/>
          <w:shd w:val="clear" w:color="auto" w:fill="FFFFFF"/>
        </w:rPr>
        <w:t xml:space="preserve">, S., &amp; Tyndall-Lind, A. (2005). Intensive Play Therapy </w:t>
      </w:r>
      <w:proofErr w:type="gramStart"/>
      <w:r>
        <w:rPr>
          <w:rFonts w:ascii="Arial" w:hAnsi="Arial" w:cs="Arial"/>
          <w:color w:val="222222"/>
          <w:sz w:val="20"/>
          <w:szCs w:val="20"/>
          <w:shd w:val="clear" w:color="auto" w:fill="FFFFFF"/>
        </w:rPr>
        <w:t>With</w:t>
      </w:r>
      <w:proofErr w:type="gramEnd"/>
      <w:r>
        <w:rPr>
          <w:rFonts w:ascii="Arial" w:hAnsi="Arial" w:cs="Arial"/>
          <w:color w:val="222222"/>
          <w:sz w:val="20"/>
          <w:szCs w:val="20"/>
          <w:shd w:val="clear" w:color="auto" w:fill="FFFFFF"/>
        </w:rPr>
        <w:t xml:space="preserve"> Child Witnesses of Domestic Violence.</w:t>
      </w:r>
    </w:p>
    <w:p w14:paraId="5C186132"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Kot</w:t>
      </w:r>
      <w:proofErr w:type="spellEnd"/>
      <w:r>
        <w:rPr>
          <w:rFonts w:ascii="Arial" w:hAnsi="Arial" w:cs="Arial"/>
          <w:color w:val="222222"/>
          <w:sz w:val="20"/>
          <w:szCs w:val="20"/>
          <w:shd w:val="clear" w:color="auto" w:fill="FFFFFF"/>
        </w:rPr>
        <w:t>, S., Landreth, G. L., &amp; Giordano, M. (1998). Intensive child-</w:t>
      </w:r>
      <w:proofErr w:type="spellStart"/>
      <w:r>
        <w:rPr>
          <w:rFonts w:ascii="Arial" w:hAnsi="Arial" w:cs="Arial"/>
          <w:color w:val="222222"/>
          <w:sz w:val="20"/>
          <w:szCs w:val="20"/>
          <w:shd w:val="clear" w:color="auto" w:fill="FFFFFF"/>
        </w:rPr>
        <w:t>centered</w:t>
      </w:r>
      <w:proofErr w:type="spellEnd"/>
      <w:r>
        <w:rPr>
          <w:rFonts w:ascii="Arial" w:hAnsi="Arial" w:cs="Arial"/>
          <w:color w:val="222222"/>
          <w:sz w:val="20"/>
          <w:szCs w:val="20"/>
          <w:shd w:val="clear" w:color="auto" w:fill="FFFFFF"/>
        </w:rPr>
        <w:t xml:space="preserve"> play therapy with child witnesses of domestic violence. </w:t>
      </w:r>
      <w:r>
        <w:rPr>
          <w:rFonts w:ascii="Arial" w:hAnsi="Arial" w:cs="Arial"/>
          <w:i/>
          <w:iCs/>
          <w:color w:val="222222"/>
          <w:sz w:val="20"/>
          <w:szCs w:val="20"/>
          <w:shd w:val="clear" w:color="auto" w:fill="FFFFFF"/>
        </w:rPr>
        <w:t>International Journal of Play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w:t>
      </w:r>
    </w:p>
    <w:p w14:paraId="2E5592AF"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Kwong</w:t>
      </w:r>
      <w:proofErr w:type="spellEnd"/>
      <w:r>
        <w:rPr>
          <w:rFonts w:ascii="Arial" w:hAnsi="Arial" w:cs="Arial"/>
          <w:color w:val="222222"/>
          <w:sz w:val="20"/>
          <w:szCs w:val="20"/>
          <w:shd w:val="clear" w:color="auto" w:fill="FFFFFF"/>
        </w:rPr>
        <w:t xml:space="preserve">, M. J., Bartholomew, K., Henderson, A. J., &amp; </w:t>
      </w:r>
      <w:proofErr w:type="spellStart"/>
      <w:r>
        <w:rPr>
          <w:rFonts w:ascii="Arial" w:hAnsi="Arial" w:cs="Arial"/>
          <w:color w:val="222222"/>
          <w:sz w:val="20"/>
          <w:szCs w:val="20"/>
          <w:shd w:val="clear" w:color="auto" w:fill="FFFFFF"/>
        </w:rPr>
        <w:t>Trinke</w:t>
      </w:r>
      <w:proofErr w:type="spellEnd"/>
      <w:r>
        <w:rPr>
          <w:rFonts w:ascii="Arial" w:hAnsi="Arial" w:cs="Arial"/>
          <w:color w:val="222222"/>
          <w:sz w:val="20"/>
          <w:szCs w:val="20"/>
          <w:shd w:val="clear" w:color="auto" w:fill="FFFFFF"/>
        </w:rPr>
        <w:t>, S. J. (2003). The intergenerational transmission of relationship violence. </w:t>
      </w:r>
      <w:r>
        <w:rPr>
          <w:rFonts w:ascii="Arial" w:hAnsi="Arial" w:cs="Arial"/>
          <w:i/>
          <w:iCs/>
          <w:color w:val="222222"/>
          <w:sz w:val="20"/>
          <w:szCs w:val="20"/>
          <w:shd w:val="clear" w:color="auto" w:fill="FFFFFF"/>
        </w:rPr>
        <w:t>Journal of family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288.</w:t>
      </w:r>
    </w:p>
    <w:p w14:paraId="23E8FD0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Laing, L., &amp; Humphreys, C. (2013). </w:t>
      </w:r>
      <w:r>
        <w:rPr>
          <w:rFonts w:ascii="Arial" w:hAnsi="Arial" w:cs="Arial"/>
          <w:i/>
          <w:iCs/>
          <w:color w:val="222222"/>
          <w:sz w:val="20"/>
          <w:szCs w:val="20"/>
          <w:shd w:val="clear" w:color="auto" w:fill="FFFFFF"/>
        </w:rPr>
        <w:t>Social work and domestic violence: developing critical and reflective practice</w:t>
      </w:r>
      <w:r>
        <w:rPr>
          <w:rFonts w:ascii="Arial" w:hAnsi="Arial" w:cs="Arial"/>
          <w:color w:val="222222"/>
          <w:sz w:val="20"/>
          <w:szCs w:val="20"/>
          <w:shd w:val="clear" w:color="auto" w:fill="FFFFFF"/>
        </w:rPr>
        <w:t>. Sage.</w:t>
      </w:r>
    </w:p>
    <w:p w14:paraId="3C40750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Lehmann, P., &amp; Carlson, B. E. (1998). Crisis intervention with traumatized child witnesses in shelters for battered women. </w:t>
      </w:r>
      <w:r>
        <w:rPr>
          <w:rFonts w:ascii="Arial" w:hAnsi="Arial" w:cs="Arial"/>
          <w:i/>
          <w:iCs/>
          <w:color w:val="222222"/>
          <w:sz w:val="20"/>
          <w:szCs w:val="20"/>
          <w:shd w:val="clear" w:color="auto" w:fill="FFFFFF"/>
        </w:rPr>
        <w:t>Battered women and their families</w:t>
      </w:r>
      <w:r>
        <w:rPr>
          <w:rFonts w:ascii="Arial" w:hAnsi="Arial" w:cs="Arial"/>
          <w:color w:val="222222"/>
          <w:sz w:val="20"/>
          <w:szCs w:val="20"/>
          <w:shd w:val="clear" w:color="auto" w:fill="FFFFFF"/>
        </w:rPr>
        <w:t>, 99-128.</w:t>
      </w:r>
    </w:p>
    <w:p w14:paraId="0FD73656"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Lemmey</w:t>
      </w:r>
      <w:proofErr w:type="spellEnd"/>
      <w:r>
        <w:rPr>
          <w:rFonts w:ascii="Arial" w:hAnsi="Arial" w:cs="Arial"/>
          <w:color w:val="222222"/>
          <w:sz w:val="20"/>
          <w:szCs w:val="20"/>
          <w:shd w:val="clear" w:color="auto" w:fill="FFFFFF"/>
        </w:rPr>
        <w:t xml:space="preserve">, D., McFarlane, J., </w:t>
      </w:r>
      <w:proofErr w:type="spellStart"/>
      <w:r>
        <w:rPr>
          <w:rFonts w:ascii="Arial" w:hAnsi="Arial" w:cs="Arial"/>
          <w:color w:val="222222"/>
          <w:sz w:val="20"/>
          <w:szCs w:val="20"/>
          <w:shd w:val="clear" w:color="auto" w:fill="FFFFFF"/>
        </w:rPr>
        <w:t>Willson</w:t>
      </w:r>
      <w:proofErr w:type="spellEnd"/>
      <w:r>
        <w:rPr>
          <w:rFonts w:ascii="Arial" w:hAnsi="Arial" w:cs="Arial"/>
          <w:color w:val="222222"/>
          <w:sz w:val="20"/>
          <w:szCs w:val="20"/>
          <w:shd w:val="clear" w:color="auto" w:fill="FFFFFF"/>
        </w:rPr>
        <w:t xml:space="preserve">, P., &amp; </w:t>
      </w:r>
      <w:proofErr w:type="spellStart"/>
      <w:r>
        <w:rPr>
          <w:rFonts w:ascii="Arial" w:hAnsi="Arial" w:cs="Arial"/>
          <w:color w:val="222222"/>
          <w:sz w:val="20"/>
          <w:szCs w:val="20"/>
          <w:shd w:val="clear" w:color="auto" w:fill="FFFFFF"/>
        </w:rPr>
        <w:t>Malecha</w:t>
      </w:r>
      <w:proofErr w:type="spellEnd"/>
      <w:r>
        <w:rPr>
          <w:rFonts w:ascii="Arial" w:hAnsi="Arial" w:cs="Arial"/>
          <w:color w:val="222222"/>
          <w:sz w:val="20"/>
          <w:szCs w:val="20"/>
          <w:shd w:val="clear" w:color="auto" w:fill="FFFFFF"/>
        </w:rPr>
        <w:t>, A. (2001). Intimate partner violence: Mothers' perspectives of effects on their children. </w:t>
      </w:r>
      <w:r>
        <w:rPr>
          <w:rFonts w:ascii="Arial" w:hAnsi="Arial" w:cs="Arial"/>
          <w:i/>
          <w:iCs/>
          <w:color w:val="222222"/>
          <w:sz w:val="20"/>
          <w:szCs w:val="20"/>
          <w:shd w:val="clear" w:color="auto" w:fill="FFFFFF"/>
        </w:rPr>
        <w:t>MCN: The American Journal of Maternal/Child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(2), 98-103.</w:t>
      </w:r>
    </w:p>
    <w:p w14:paraId="4E4C471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Leone, J. M., Johnson, M. P., &amp; Cohan, C. L. (2007). Victim help seeking: Differences between intimate terrorism and situational couple violence. </w:t>
      </w:r>
      <w:r>
        <w:rPr>
          <w:rFonts w:ascii="Arial" w:hAnsi="Arial" w:cs="Arial"/>
          <w:i/>
          <w:iCs/>
          <w:color w:val="222222"/>
          <w:sz w:val="20"/>
          <w:szCs w:val="20"/>
          <w:shd w:val="clear" w:color="auto" w:fill="FFFFFF"/>
        </w:rPr>
        <w:t>Family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(5), 427-439.</w:t>
      </w:r>
    </w:p>
    <w:p w14:paraId="5F4F88D4"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Levendosky</w:t>
      </w:r>
      <w:proofErr w:type="spellEnd"/>
      <w:r>
        <w:rPr>
          <w:rFonts w:ascii="Arial" w:hAnsi="Arial" w:cs="Arial"/>
          <w:color w:val="222222"/>
          <w:sz w:val="20"/>
          <w:szCs w:val="20"/>
          <w:shd w:val="clear" w:color="auto" w:fill="FFFFFF"/>
        </w:rPr>
        <w:t xml:space="preserve">, A. A., </w:t>
      </w:r>
      <w:proofErr w:type="spellStart"/>
      <w:r>
        <w:rPr>
          <w:rFonts w:ascii="Arial" w:hAnsi="Arial" w:cs="Arial"/>
          <w:color w:val="222222"/>
          <w:sz w:val="20"/>
          <w:szCs w:val="20"/>
          <w:shd w:val="clear" w:color="auto" w:fill="FFFFFF"/>
        </w:rPr>
        <w:t>Huth</w:t>
      </w:r>
      <w:proofErr w:type="spellEnd"/>
      <w:r>
        <w:rPr>
          <w:rFonts w:ascii="Arial" w:hAnsi="Arial" w:cs="Arial"/>
          <w:color w:val="222222"/>
          <w:sz w:val="20"/>
          <w:szCs w:val="20"/>
          <w:shd w:val="clear" w:color="auto" w:fill="FFFFFF"/>
        </w:rPr>
        <w:t xml:space="preserve">-Bocks, A. C., </w:t>
      </w:r>
      <w:proofErr w:type="spellStart"/>
      <w:r>
        <w:rPr>
          <w:rFonts w:ascii="Arial" w:hAnsi="Arial" w:cs="Arial"/>
          <w:color w:val="222222"/>
          <w:sz w:val="20"/>
          <w:szCs w:val="20"/>
          <w:shd w:val="clear" w:color="auto" w:fill="FFFFFF"/>
        </w:rPr>
        <w:t>Semel</w:t>
      </w:r>
      <w:proofErr w:type="spellEnd"/>
      <w:r>
        <w:rPr>
          <w:rFonts w:ascii="Arial" w:hAnsi="Arial" w:cs="Arial"/>
          <w:color w:val="222222"/>
          <w:sz w:val="20"/>
          <w:szCs w:val="20"/>
          <w:shd w:val="clear" w:color="auto" w:fill="FFFFFF"/>
        </w:rPr>
        <w:t>, M. A., &amp; Shapiro, D. L. (2002). Trauma symptoms in preschool-age children exposed to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150-164.</w:t>
      </w:r>
    </w:p>
    <w:p w14:paraId="40AF7E52"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Lichter</w:t>
      </w:r>
      <w:proofErr w:type="spellEnd"/>
      <w:r>
        <w:rPr>
          <w:rFonts w:ascii="Arial" w:hAnsi="Arial" w:cs="Arial"/>
          <w:color w:val="222222"/>
          <w:sz w:val="20"/>
          <w:szCs w:val="20"/>
          <w:shd w:val="clear" w:color="auto" w:fill="FFFFFF"/>
        </w:rPr>
        <w:t>, E. L., &amp; McCloskey, L. A. (2004). The effects of childhood exposure to marital violence on adolescent gender-role beliefs and dating violence. </w:t>
      </w:r>
      <w:r>
        <w:rPr>
          <w:rFonts w:ascii="Arial" w:hAnsi="Arial" w:cs="Arial"/>
          <w:i/>
          <w:iCs/>
          <w:color w:val="222222"/>
          <w:sz w:val="20"/>
          <w:szCs w:val="20"/>
          <w:shd w:val="clear" w:color="auto" w:fill="FFFFFF"/>
        </w:rPr>
        <w:t>Psychology of Women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344-357.</w:t>
      </w:r>
    </w:p>
    <w:p w14:paraId="278DEB6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Lieberman, A. F., Van Horn, P., &amp; </w:t>
      </w:r>
      <w:proofErr w:type="spellStart"/>
      <w:r>
        <w:rPr>
          <w:rFonts w:ascii="Arial" w:hAnsi="Arial" w:cs="Arial"/>
          <w:color w:val="222222"/>
          <w:sz w:val="20"/>
          <w:szCs w:val="20"/>
          <w:shd w:val="clear" w:color="auto" w:fill="FFFFFF"/>
        </w:rPr>
        <w:t>Ippen</w:t>
      </w:r>
      <w:proofErr w:type="spellEnd"/>
      <w:r>
        <w:rPr>
          <w:rFonts w:ascii="Arial" w:hAnsi="Arial" w:cs="Arial"/>
          <w:color w:val="222222"/>
          <w:sz w:val="20"/>
          <w:szCs w:val="20"/>
          <w:shd w:val="clear" w:color="auto" w:fill="FFFFFF"/>
        </w:rPr>
        <w:t xml:space="preserve">, C. G. (2005). Toward evidence-based treatment: Child-parent psychotherapy with </w:t>
      </w:r>
      <w:proofErr w:type="spellStart"/>
      <w:r>
        <w:rPr>
          <w:rFonts w:ascii="Arial" w:hAnsi="Arial" w:cs="Arial"/>
          <w:color w:val="222222"/>
          <w:sz w:val="20"/>
          <w:szCs w:val="20"/>
          <w:shd w:val="clear" w:color="auto" w:fill="FFFFFF"/>
        </w:rPr>
        <w:t>preschoolers</w:t>
      </w:r>
      <w:proofErr w:type="spellEnd"/>
      <w:r>
        <w:rPr>
          <w:rFonts w:ascii="Arial" w:hAnsi="Arial" w:cs="Arial"/>
          <w:color w:val="222222"/>
          <w:sz w:val="20"/>
          <w:szCs w:val="20"/>
          <w:shd w:val="clear" w:color="auto" w:fill="FFFFFF"/>
        </w:rPr>
        <w:t xml:space="preserve"> exposed to marital violence.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(12), 1241-1248.</w:t>
      </w:r>
    </w:p>
    <w:p w14:paraId="0A8D940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Maker, A. H., </w:t>
      </w:r>
      <w:proofErr w:type="spellStart"/>
      <w:r>
        <w:rPr>
          <w:rFonts w:ascii="Arial" w:hAnsi="Arial" w:cs="Arial"/>
          <w:color w:val="222222"/>
          <w:sz w:val="20"/>
          <w:szCs w:val="20"/>
          <w:shd w:val="clear" w:color="auto" w:fill="FFFFFF"/>
        </w:rPr>
        <w:t>Kemmelmeier</w:t>
      </w:r>
      <w:proofErr w:type="spellEnd"/>
      <w:r>
        <w:rPr>
          <w:rFonts w:ascii="Arial" w:hAnsi="Arial" w:cs="Arial"/>
          <w:color w:val="222222"/>
          <w:sz w:val="20"/>
          <w:szCs w:val="20"/>
          <w:shd w:val="clear" w:color="auto" w:fill="FFFFFF"/>
        </w:rPr>
        <w:t>, M., &amp; Peterson, C. (1998). Long-term psychological consequences in women of witnessing parental physical conflict and experiencing abuse in childhood.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574-589.</w:t>
      </w:r>
    </w:p>
    <w:p w14:paraId="7475C6A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Maxwell, C. D., &amp; Maxwell, S. R. (2003). Experiencing and witnessing familial aggression and their relationship to physically aggressive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xml:space="preserve"> among Filipino adolescents.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(12), 1432-1451.</w:t>
      </w:r>
    </w:p>
    <w:p w14:paraId="6553189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McCloskey, L. A., Figueredo, A. J., &amp; Koss, M. P. (1995). The effects of systemic family violence on children's mental health.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(5), 1239-1261.</w:t>
      </w:r>
    </w:p>
    <w:p w14:paraId="3FE402F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Meltzer, H., </w:t>
      </w:r>
      <w:proofErr w:type="spellStart"/>
      <w:r>
        <w:rPr>
          <w:rFonts w:ascii="Arial" w:hAnsi="Arial" w:cs="Arial"/>
          <w:color w:val="222222"/>
          <w:sz w:val="20"/>
          <w:szCs w:val="20"/>
          <w:shd w:val="clear" w:color="auto" w:fill="FFFFFF"/>
        </w:rPr>
        <w:t>Doos</w:t>
      </w:r>
      <w:proofErr w:type="spellEnd"/>
      <w:r>
        <w:rPr>
          <w:rFonts w:ascii="Arial" w:hAnsi="Arial" w:cs="Arial"/>
          <w:color w:val="222222"/>
          <w:sz w:val="20"/>
          <w:szCs w:val="20"/>
          <w:shd w:val="clear" w:color="auto" w:fill="FFFFFF"/>
        </w:rPr>
        <w:t xml:space="preserve">, L., </w:t>
      </w:r>
      <w:proofErr w:type="spellStart"/>
      <w:r>
        <w:rPr>
          <w:rFonts w:ascii="Arial" w:hAnsi="Arial" w:cs="Arial"/>
          <w:color w:val="222222"/>
          <w:sz w:val="20"/>
          <w:szCs w:val="20"/>
          <w:shd w:val="clear" w:color="auto" w:fill="FFFFFF"/>
        </w:rPr>
        <w:t>Vostanis</w:t>
      </w:r>
      <w:proofErr w:type="spellEnd"/>
      <w:r>
        <w:rPr>
          <w:rFonts w:ascii="Arial" w:hAnsi="Arial" w:cs="Arial"/>
          <w:color w:val="222222"/>
          <w:sz w:val="20"/>
          <w:szCs w:val="20"/>
          <w:shd w:val="clear" w:color="auto" w:fill="FFFFFF"/>
        </w:rPr>
        <w:t>, P., Ford, T., &amp; Goodman, R. (2009). The mental health of children who witness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(4), 491-501.</w:t>
      </w:r>
    </w:p>
    <w:p w14:paraId="0D18ACA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Morelli, G. A., Rogoff, B., Oppenheim, D., &amp; Goldsmith, D. (1992). Cultural variation in infants' sleeping arrangements: Questions of independence.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604.</w:t>
      </w:r>
    </w:p>
    <w:p w14:paraId="06A53CC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Nixon, K. L., Radtke, H. L., &amp; </w:t>
      </w:r>
      <w:proofErr w:type="spellStart"/>
      <w:r>
        <w:rPr>
          <w:rFonts w:ascii="Arial" w:hAnsi="Arial" w:cs="Arial"/>
          <w:color w:val="222222"/>
          <w:sz w:val="20"/>
          <w:szCs w:val="20"/>
          <w:shd w:val="clear" w:color="auto" w:fill="FFFFFF"/>
        </w:rPr>
        <w:t>Tutty</w:t>
      </w:r>
      <w:proofErr w:type="spellEnd"/>
      <w:r>
        <w:rPr>
          <w:rFonts w:ascii="Arial" w:hAnsi="Arial" w:cs="Arial"/>
          <w:color w:val="222222"/>
          <w:sz w:val="20"/>
          <w:szCs w:val="20"/>
          <w:shd w:val="clear" w:color="auto" w:fill="FFFFFF"/>
        </w:rPr>
        <w:t>, L. M. (2013). “Every day It takes a piece of you away”: experiences of grief and loss among abused mothers involved with child protective services. </w:t>
      </w:r>
      <w:r>
        <w:rPr>
          <w:rFonts w:ascii="Arial" w:hAnsi="Arial" w:cs="Arial"/>
          <w:i/>
          <w:iCs/>
          <w:color w:val="222222"/>
          <w:sz w:val="20"/>
          <w:szCs w:val="20"/>
          <w:shd w:val="clear" w:color="auto" w:fill="FFFFFF"/>
        </w:rPr>
        <w:t>Journal of public child welfare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172-193.</w:t>
      </w:r>
    </w:p>
    <w:p w14:paraId="0C1915D4"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Ogden, P., &amp; Fisher, J. (2015). </w:t>
      </w:r>
      <w:r>
        <w:rPr>
          <w:rFonts w:ascii="Arial" w:hAnsi="Arial" w:cs="Arial"/>
          <w:i/>
          <w:iCs/>
          <w:color w:val="222222"/>
          <w:sz w:val="20"/>
          <w:szCs w:val="20"/>
          <w:shd w:val="clear" w:color="auto" w:fill="FFFFFF"/>
        </w:rPr>
        <w:t>Sensorimotor psychotherapy: Interventions for trauma and attachment (Norton series on interpersonal neurobiology)</w:t>
      </w:r>
      <w:r>
        <w:rPr>
          <w:rFonts w:ascii="Arial" w:hAnsi="Arial" w:cs="Arial"/>
          <w:color w:val="222222"/>
          <w:sz w:val="20"/>
          <w:szCs w:val="20"/>
          <w:shd w:val="clear" w:color="auto" w:fill="FFFFFF"/>
        </w:rPr>
        <w:t>. WW Norton &amp; Company.</w:t>
      </w:r>
    </w:p>
    <w:p w14:paraId="39672BB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Radford, L., Aitken, R., Miller, P., Ellis, J., Roberts, J., &amp; </w:t>
      </w:r>
      <w:proofErr w:type="spellStart"/>
      <w:r>
        <w:rPr>
          <w:rFonts w:ascii="Arial" w:hAnsi="Arial" w:cs="Arial"/>
          <w:color w:val="222222"/>
          <w:sz w:val="20"/>
          <w:szCs w:val="20"/>
          <w:shd w:val="clear" w:color="auto" w:fill="FFFFFF"/>
        </w:rPr>
        <w:t>Firkic</w:t>
      </w:r>
      <w:proofErr w:type="spellEnd"/>
      <w:r>
        <w:rPr>
          <w:rFonts w:ascii="Arial" w:hAnsi="Arial" w:cs="Arial"/>
          <w:color w:val="222222"/>
          <w:sz w:val="20"/>
          <w:szCs w:val="20"/>
          <w:shd w:val="clear" w:color="auto" w:fill="FFFFFF"/>
        </w:rPr>
        <w:t>, A. (2011). Meeting the needs of children living with domestic violence in London. </w:t>
      </w:r>
      <w:r>
        <w:rPr>
          <w:rFonts w:ascii="Arial" w:hAnsi="Arial" w:cs="Arial"/>
          <w:i/>
          <w:iCs/>
          <w:color w:val="222222"/>
          <w:sz w:val="20"/>
          <w:szCs w:val="20"/>
          <w:shd w:val="clear" w:color="auto" w:fill="FFFFFF"/>
        </w:rPr>
        <w:t>London, Refuge/NSPCC, funded by the City Bridge Trust</w:t>
      </w:r>
      <w:r>
        <w:rPr>
          <w:rFonts w:ascii="Arial" w:hAnsi="Arial" w:cs="Arial"/>
          <w:color w:val="222222"/>
          <w:sz w:val="20"/>
          <w:szCs w:val="20"/>
          <w:shd w:val="clear" w:color="auto" w:fill="FFFFFF"/>
        </w:rPr>
        <w:t>.</w:t>
      </w:r>
    </w:p>
    <w:p w14:paraId="46044905"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Rigterink</w:t>
      </w:r>
      <w:proofErr w:type="spellEnd"/>
      <w:r>
        <w:rPr>
          <w:rFonts w:ascii="Arial" w:hAnsi="Arial" w:cs="Arial"/>
          <w:color w:val="222222"/>
          <w:sz w:val="20"/>
          <w:szCs w:val="20"/>
          <w:shd w:val="clear" w:color="auto" w:fill="FFFFFF"/>
        </w:rPr>
        <w:t xml:space="preserve">, T., </w:t>
      </w:r>
      <w:proofErr w:type="spellStart"/>
      <w:r>
        <w:rPr>
          <w:rFonts w:ascii="Arial" w:hAnsi="Arial" w:cs="Arial"/>
          <w:color w:val="222222"/>
          <w:sz w:val="20"/>
          <w:szCs w:val="20"/>
          <w:shd w:val="clear" w:color="auto" w:fill="FFFFFF"/>
        </w:rPr>
        <w:t>Fainsilber</w:t>
      </w:r>
      <w:proofErr w:type="spellEnd"/>
      <w:r>
        <w:rPr>
          <w:rFonts w:ascii="Arial" w:hAnsi="Arial" w:cs="Arial"/>
          <w:color w:val="222222"/>
          <w:sz w:val="20"/>
          <w:szCs w:val="20"/>
          <w:shd w:val="clear" w:color="auto" w:fill="FFFFFF"/>
        </w:rPr>
        <w:t xml:space="preserve"> Katz, L., &amp; </w:t>
      </w:r>
      <w:proofErr w:type="spellStart"/>
      <w:r>
        <w:rPr>
          <w:rFonts w:ascii="Arial" w:hAnsi="Arial" w:cs="Arial"/>
          <w:color w:val="222222"/>
          <w:sz w:val="20"/>
          <w:szCs w:val="20"/>
          <w:shd w:val="clear" w:color="auto" w:fill="FFFFFF"/>
        </w:rPr>
        <w:t>Hessler</w:t>
      </w:r>
      <w:proofErr w:type="spellEnd"/>
      <w:r>
        <w:rPr>
          <w:rFonts w:ascii="Arial" w:hAnsi="Arial" w:cs="Arial"/>
          <w:color w:val="222222"/>
          <w:sz w:val="20"/>
          <w:szCs w:val="20"/>
          <w:shd w:val="clear" w:color="auto" w:fill="FFFFFF"/>
        </w:rPr>
        <w:t>, D. M. (2010). Domestic violence and longitudinal associations with children’s physiological regulation abilities.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(9), 1669-1683.</w:t>
      </w:r>
    </w:p>
    <w:p w14:paraId="2D721A3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Rivett, M., &amp; Kelly, S. (2006). ‘From awareness to practice’: children, domestic violence and child welfare. </w:t>
      </w:r>
      <w:r>
        <w:rPr>
          <w:rFonts w:ascii="Arial" w:hAnsi="Arial" w:cs="Arial"/>
          <w:i/>
          <w:iCs/>
          <w:color w:val="222222"/>
          <w:sz w:val="20"/>
          <w:szCs w:val="20"/>
          <w:shd w:val="clear" w:color="auto" w:fill="FFFFFF"/>
        </w:rPr>
        <w:t>Child Abuse Review: Journal of the British Association for the Study and Prevention of Child Abuse and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224-242.</w:t>
      </w:r>
    </w:p>
    <w:p w14:paraId="0D654C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Rossman, B. R., Hughes, H. M., &amp; Rosenberg, M. S. (2013). </w:t>
      </w:r>
      <w:r>
        <w:rPr>
          <w:rFonts w:ascii="Arial" w:hAnsi="Arial" w:cs="Arial"/>
          <w:i/>
          <w:iCs/>
          <w:color w:val="222222"/>
          <w:sz w:val="20"/>
          <w:szCs w:val="20"/>
          <w:shd w:val="clear" w:color="auto" w:fill="FFFFFF"/>
        </w:rPr>
        <w:t>Children and interparental violence: The impact of exposure</w:t>
      </w:r>
      <w:r>
        <w:rPr>
          <w:rFonts w:ascii="Arial" w:hAnsi="Arial" w:cs="Arial"/>
          <w:color w:val="222222"/>
          <w:sz w:val="20"/>
          <w:szCs w:val="20"/>
          <w:shd w:val="clear" w:color="auto" w:fill="FFFFFF"/>
        </w:rPr>
        <w:t>. Routledge.</w:t>
      </w:r>
    </w:p>
    <w:p w14:paraId="022E3F3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Schultz, P. N., Remick</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Barlow, G. A., &amp; Robbins, L. (2007). Equine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assisted psychotherapy: A mental health promotion/intervention modality for children who have experienced intra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family violence. </w:t>
      </w:r>
      <w:r>
        <w:rPr>
          <w:rFonts w:ascii="Arial" w:hAnsi="Arial" w:cs="Arial"/>
          <w:i/>
          <w:iCs/>
          <w:color w:val="222222"/>
          <w:sz w:val="20"/>
          <w:szCs w:val="20"/>
          <w:shd w:val="clear" w:color="auto" w:fill="FFFFFF"/>
        </w:rPr>
        <w:t>Health &amp; Social Care in the Community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265-271.</w:t>
      </w:r>
    </w:p>
    <w:p w14:paraId="0D24621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Singh, A. (2001). </w:t>
      </w:r>
      <w:r>
        <w:rPr>
          <w:rFonts w:ascii="Arial" w:hAnsi="Arial" w:cs="Arial"/>
          <w:i/>
          <w:iCs/>
          <w:color w:val="222222"/>
          <w:sz w:val="20"/>
          <w:szCs w:val="20"/>
          <w:shd w:val="clear" w:color="auto" w:fill="FFFFFF"/>
        </w:rPr>
        <w:t>Art therapy and children: A case study on domestic violence</w:t>
      </w:r>
      <w:r>
        <w:rPr>
          <w:rFonts w:ascii="Arial" w:hAnsi="Arial" w:cs="Arial"/>
          <w:color w:val="222222"/>
          <w:sz w:val="20"/>
          <w:szCs w:val="20"/>
          <w:shd w:val="clear" w:color="auto" w:fill="FFFFFF"/>
        </w:rPr>
        <w:t> (Doctoral dissertation, Concordia University).</w:t>
      </w:r>
    </w:p>
    <w:p w14:paraId="47D2B5D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Smith, P., Yule, W., Perrin, S., </w:t>
      </w:r>
      <w:proofErr w:type="spellStart"/>
      <w:r>
        <w:rPr>
          <w:rFonts w:ascii="Arial" w:hAnsi="Arial" w:cs="Arial"/>
          <w:color w:val="222222"/>
          <w:sz w:val="20"/>
          <w:szCs w:val="20"/>
          <w:shd w:val="clear" w:color="auto" w:fill="FFFFFF"/>
        </w:rPr>
        <w:t>Tranah</w:t>
      </w:r>
      <w:proofErr w:type="spellEnd"/>
      <w:r>
        <w:rPr>
          <w:rFonts w:ascii="Arial" w:hAnsi="Arial" w:cs="Arial"/>
          <w:color w:val="222222"/>
          <w:sz w:val="20"/>
          <w:szCs w:val="20"/>
          <w:shd w:val="clear" w:color="auto" w:fill="FFFFFF"/>
        </w:rPr>
        <w:t>, T., Dalgleish, T. I. M., &amp; Clark, D. M. (2007). Cognitive-</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therapy for PTSD in children and adolescents: A preliminary randomized controlled trial.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(8), 1051-1061.</w:t>
      </w:r>
    </w:p>
    <w:p w14:paraId="7996AB2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Solberg, A. (2014). Reflections on interviewing children living in difficult circumstances: courage, caution and co-production. </w:t>
      </w:r>
      <w:r>
        <w:rPr>
          <w:rFonts w:ascii="Arial" w:hAnsi="Arial" w:cs="Arial"/>
          <w:i/>
          <w:iCs/>
          <w:color w:val="222222"/>
          <w:sz w:val="20"/>
          <w:szCs w:val="20"/>
          <w:shd w:val="clear" w:color="auto" w:fill="FFFFFF"/>
        </w:rPr>
        <w:t>International Journal of Social Research Methodology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233-248.</w:t>
      </w:r>
    </w:p>
    <w:p w14:paraId="2431044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Stanley, N., Miller, P., &amp; Richardson Foster, H. (2012). Engaging with children's and parents' perspectives on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192-201.</w:t>
      </w:r>
    </w:p>
    <w:p w14:paraId="077D33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Sternberg, K. J., Lamb, M. E., Greenbaum, C., Cicchetti, D., </w:t>
      </w:r>
      <w:proofErr w:type="spellStart"/>
      <w:r>
        <w:rPr>
          <w:rFonts w:ascii="Arial" w:hAnsi="Arial" w:cs="Arial"/>
          <w:color w:val="222222"/>
          <w:sz w:val="20"/>
          <w:szCs w:val="20"/>
          <w:shd w:val="clear" w:color="auto" w:fill="FFFFFF"/>
        </w:rPr>
        <w:t>Dawud</w:t>
      </w:r>
      <w:proofErr w:type="spellEnd"/>
      <w:r>
        <w:rPr>
          <w:rFonts w:ascii="Arial" w:hAnsi="Arial" w:cs="Arial"/>
          <w:color w:val="222222"/>
          <w:sz w:val="20"/>
          <w:szCs w:val="20"/>
          <w:shd w:val="clear" w:color="auto" w:fill="FFFFFF"/>
        </w:rPr>
        <w:t xml:space="preserve">, S., Cortes, R. M., ... &amp; </w:t>
      </w:r>
      <w:proofErr w:type="spellStart"/>
      <w:r>
        <w:rPr>
          <w:rFonts w:ascii="Arial" w:hAnsi="Arial" w:cs="Arial"/>
          <w:color w:val="222222"/>
          <w:sz w:val="20"/>
          <w:szCs w:val="20"/>
          <w:shd w:val="clear" w:color="auto" w:fill="FFFFFF"/>
        </w:rPr>
        <w:t>Lorey</w:t>
      </w:r>
      <w:proofErr w:type="spellEnd"/>
      <w:r>
        <w:rPr>
          <w:rFonts w:ascii="Arial" w:hAnsi="Arial" w:cs="Arial"/>
          <w:color w:val="222222"/>
          <w:sz w:val="20"/>
          <w:szCs w:val="20"/>
          <w:shd w:val="clear" w:color="auto" w:fill="FFFFFF"/>
        </w:rPr>
        <w:t xml:space="preserve">, F. (1993). Effects of domestic violence on children's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problems and depression.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 44.</w:t>
      </w:r>
    </w:p>
    <w:p w14:paraId="691AEE87" w14:textId="77777777" w:rsidR="001B2156" w:rsidRPr="001B2156" w:rsidRDefault="001B2156">
      <w:pPr>
        <w:rPr>
          <w:rFonts w:ascii="Arial" w:hAnsi="Arial" w:cs="Arial"/>
          <w:sz w:val="20"/>
          <w:szCs w:val="20"/>
        </w:rPr>
      </w:pPr>
      <w:proofErr w:type="spellStart"/>
      <w:r w:rsidRPr="001B2156">
        <w:rPr>
          <w:rFonts w:ascii="Arial" w:hAnsi="Arial" w:cs="Arial"/>
          <w:sz w:val="20"/>
          <w:szCs w:val="20"/>
        </w:rPr>
        <w:t>Suderman</w:t>
      </w:r>
      <w:proofErr w:type="spellEnd"/>
      <w:r w:rsidRPr="001B2156">
        <w:rPr>
          <w:rFonts w:ascii="Arial" w:hAnsi="Arial" w:cs="Arial"/>
          <w:sz w:val="20"/>
          <w:szCs w:val="20"/>
        </w:rPr>
        <w:t xml:space="preserve">, M., Marshall, L., &amp; Loosely, S. (2000). Helping children who reside at shelters for battered women: Lessons learned. In R. A. </w:t>
      </w:r>
      <w:proofErr w:type="spellStart"/>
      <w:r w:rsidRPr="001B2156">
        <w:rPr>
          <w:rFonts w:ascii="Arial" w:hAnsi="Arial" w:cs="Arial"/>
          <w:sz w:val="20"/>
          <w:szCs w:val="20"/>
        </w:rPr>
        <w:t>Geffner</w:t>
      </w:r>
      <w:proofErr w:type="spellEnd"/>
      <w:r w:rsidRPr="001B2156">
        <w:rPr>
          <w:rFonts w:ascii="Arial" w:hAnsi="Arial" w:cs="Arial"/>
          <w:sz w:val="20"/>
          <w:szCs w:val="20"/>
        </w:rPr>
        <w:t xml:space="preserve">, P. G. Jaffe, &amp; M. </w:t>
      </w:r>
      <w:proofErr w:type="spellStart"/>
      <w:r w:rsidRPr="001B2156">
        <w:rPr>
          <w:rFonts w:ascii="Arial" w:hAnsi="Arial" w:cs="Arial"/>
          <w:sz w:val="20"/>
          <w:szCs w:val="20"/>
        </w:rPr>
        <w:t>Suderman</w:t>
      </w:r>
      <w:proofErr w:type="spellEnd"/>
      <w:r w:rsidRPr="001B2156">
        <w:rPr>
          <w:rFonts w:ascii="Arial" w:hAnsi="Arial" w:cs="Arial"/>
          <w:sz w:val="20"/>
          <w:szCs w:val="20"/>
        </w:rPr>
        <w:t xml:space="preserve"> (Eds.), </w:t>
      </w:r>
      <w:r w:rsidRPr="001B2156">
        <w:rPr>
          <w:rFonts w:ascii="Arial" w:hAnsi="Arial" w:cs="Arial"/>
          <w:i/>
          <w:iCs/>
          <w:sz w:val="20"/>
          <w:szCs w:val="20"/>
        </w:rPr>
        <w:t>Children exposed to domestic violence: Current issues in research, intervention, and policy development</w:t>
      </w:r>
      <w:r w:rsidRPr="001B2156">
        <w:rPr>
          <w:rFonts w:ascii="Arial" w:hAnsi="Arial" w:cs="Arial"/>
          <w:sz w:val="20"/>
          <w:szCs w:val="20"/>
        </w:rPr>
        <w:t> (pp. 147–160). Binghamton: Hawthorn Maltreatment &amp; Trauma Press.</w:t>
      </w:r>
    </w:p>
    <w:p w14:paraId="493D9539" w14:textId="77777777" w:rsidR="001B2156" w:rsidRDefault="001B215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Home Office departmental report 2005. (2020). Retrieved 2 February 2020, from </w:t>
      </w:r>
      <w:hyperlink r:id="rId7" w:history="1">
        <w:r w:rsidRPr="00352384">
          <w:rPr>
            <w:rStyle w:val="Hyperlink"/>
            <w:rFonts w:ascii="Arial" w:hAnsi="Arial" w:cs="Arial"/>
            <w:sz w:val="20"/>
            <w:szCs w:val="20"/>
            <w:shd w:val="clear" w:color="auto" w:fill="FFFFFF"/>
          </w:rPr>
          <w:t>https://www.gov.uk/government/publications/the-home-office-departmental-report-2005</w:t>
        </w:r>
      </w:hyperlink>
    </w:p>
    <w:p w14:paraId="5A927FE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Tyndall-Lind, A. (1999). </w:t>
      </w:r>
      <w:r>
        <w:rPr>
          <w:rFonts w:ascii="Arial" w:hAnsi="Arial" w:cs="Arial"/>
          <w:i/>
          <w:iCs/>
          <w:color w:val="222222"/>
          <w:sz w:val="20"/>
          <w:szCs w:val="20"/>
          <w:shd w:val="clear" w:color="auto" w:fill="FFFFFF"/>
        </w:rPr>
        <w:t>A comparative analysis of intensive individual play therapy and intensive sibling group play therapy with child witnesses of domestic violence</w:t>
      </w:r>
      <w:r>
        <w:rPr>
          <w:rFonts w:ascii="Arial" w:hAnsi="Arial" w:cs="Arial"/>
          <w:color w:val="222222"/>
          <w:sz w:val="20"/>
          <w:szCs w:val="20"/>
          <w:shd w:val="clear" w:color="auto" w:fill="FFFFFF"/>
        </w:rPr>
        <w:t> (Doctoral dissertation, University of North Texas).</w:t>
      </w:r>
    </w:p>
    <w:p w14:paraId="4142873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Van der Kolk, B. A., Roth, S., </w:t>
      </w:r>
      <w:proofErr w:type="spellStart"/>
      <w:r>
        <w:rPr>
          <w:rFonts w:ascii="Arial" w:hAnsi="Arial" w:cs="Arial"/>
          <w:color w:val="222222"/>
          <w:sz w:val="20"/>
          <w:szCs w:val="20"/>
          <w:shd w:val="clear" w:color="auto" w:fill="FFFFFF"/>
        </w:rPr>
        <w:t>Pelcovitz</w:t>
      </w:r>
      <w:proofErr w:type="spellEnd"/>
      <w:r>
        <w:rPr>
          <w:rFonts w:ascii="Arial" w:hAnsi="Arial" w:cs="Arial"/>
          <w:color w:val="222222"/>
          <w:sz w:val="20"/>
          <w:szCs w:val="20"/>
          <w:shd w:val="clear" w:color="auto" w:fill="FFFFFF"/>
        </w:rPr>
        <w:t>, D., Sunday, S., &amp; Spinazzola, J. (2005). Disorders of extreme stress: The empirical foundation of a complex adaptation to trauma. </w:t>
      </w:r>
      <w:r>
        <w:rPr>
          <w:rFonts w:ascii="Arial" w:hAnsi="Arial" w:cs="Arial"/>
          <w:i/>
          <w:iCs/>
          <w:color w:val="222222"/>
          <w:sz w:val="20"/>
          <w:szCs w:val="20"/>
          <w:shd w:val="clear" w:color="auto" w:fill="FFFFFF"/>
        </w:rPr>
        <w:t>Journal of Traumatic Stress: Official Publication of the International Society for Traumatic Stress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(5), 389-399.</w:t>
      </w:r>
    </w:p>
    <w:p w14:paraId="304ABDF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Wallace, A. (2002). Domestic violence: an education programme for hospital staff. </w:t>
      </w:r>
      <w:r>
        <w:rPr>
          <w:rFonts w:ascii="Arial" w:hAnsi="Arial" w:cs="Arial"/>
          <w:i/>
          <w:iCs/>
          <w:color w:val="222222"/>
          <w:sz w:val="20"/>
          <w:szCs w:val="20"/>
          <w:shd w:val="clear" w:color="auto" w:fill="FFFFFF"/>
        </w:rPr>
        <w:t>The journal of family health 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65-67.</w:t>
      </w:r>
    </w:p>
    <w:p w14:paraId="3E67B821" w14:textId="77777777" w:rsidR="001B2156" w:rsidRDefault="001B215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Wundersitz</w:t>
      </w:r>
      <w:proofErr w:type="spellEnd"/>
      <w:r>
        <w:rPr>
          <w:rFonts w:ascii="Arial" w:hAnsi="Arial" w:cs="Arial"/>
          <w:color w:val="222222"/>
          <w:sz w:val="20"/>
          <w:szCs w:val="20"/>
          <w:shd w:val="clear" w:color="auto" w:fill="FFFFFF"/>
        </w:rPr>
        <w:t>, J. (2010). Indigenous perpetrators of violence: Prevalence and risk factors for offending. </w:t>
      </w:r>
      <w:r>
        <w:rPr>
          <w:rFonts w:ascii="Arial" w:hAnsi="Arial" w:cs="Arial"/>
          <w:i/>
          <w:iCs/>
          <w:color w:val="222222"/>
          <w:sz w:val="20"/>
          <w:szCs w:val="20"/>
          <w:shd w:val="clear" w:color="auto" w:fill="FFFFFF"/>
        </w:rPr>
        <w:t>AIC reports. Research and Public Policy series.</w:t>
      </w:r>
      <w:r>
        <w:rPr>
          <w:rFonts w:ascii="Arial" w:hAnsi="Arial" w:cs="Arial"/>
          <w:color w:val="222222"/>
          <w:sz w:val="20"/>
          <w:szCs w:val="20"/>
          <w:shd w:val="clear" w:color="auto" w:fill="FFFFFF"/>
        </w:rPr>
        <w:t>, xi.</w:t>
      </w:r>
    </w:p>
    <w:sectPr w:rsidR="001B21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3FF78" w14:textId="77777777" w:rsidR="00C17709" w:rsidRDefault="00C17709" w:rsidP="00DC21A8">
      <w:pPr>
        <w:spacing w:after="0" w:line="240" w:lineRule="auto"/>
      </w:pPr>
      <w:r>
        <w:separator/>
      </w:r>
    </w:p>
  </w:endnote>
  <w:endnote w:type="continuationSeparator" w:id="0">
    <w:p w14:paraId="004F1AAC" w14:textId="77777777" w:rsidR="00C17709" w:rsidRDefault="00C17709" w:rsidP="00DC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AD571E" w14:textId="77777777" w:rsidR="00C17709" w:rsidRDefault="00C17709" w:rsidP="00DC21A8">
      <w:pPr>
        <w:spacing w:after="0" w:line="240" w:lineRule="auto"/>
      </w:pPr>
      <w:r>
        <w:separator/>
      </w:r>
    </w:p>
  </w:footnote>
  <w:footnote w:type="continuationSeparator" w:id="0">
    <w:p w14:paraId="3F0506DD" w14:textId="77777777" w:rsidR="00C17709" w:rsidRDefault="00C17709" w:rsidP="00DC21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AF9E3" w14:textId="373A786D" w:rsidR="000D513C" w:rsidRDefault="000D513C">
    <w:pPr>
      <w:pStyle w:val="Header"/>
    </w:pPr>
    <w:r>
      <w:t xml:space="preserve">The impact of domestic </w:t>
    </w:r>
    <w:r w:rsidR="00766C71">
      <w:t>violence exposure</w:t>
    </w:r>
    <w:r>
      <w:t xml:space="preserve"> on children and adolescents</w:t>
    </w:r>
    <w:r w:rsidR="00766C71">
      <w:t xml:space="preserve"> a</w:t>
    </w:r>
    <w:r>
      <w:t>nd</w:t>
    </w:r>
    <w:r w:rsidR="00766C71">
      <w:t xml:space="preserve"> in turn</w:t>
    </w:r>
    <w:r>
      <w:t xml:space="preserve"> how beneficial therapies </w:t>
    </w:r>
    <w:r w:rsidR="00766C71">
      <w:t>and interventions are for children and young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A9E"/>
    <w:rsid w:val="00021266"/>
    <w:rsid w:val="000354EC"/>
    <w:rsid w:val="00052E39"/>
    <w:rsid w:val="00055654"/>
    <w:rsid w:val="00056E48"/>
    <w:rsid w:val="0007790A"/>
    <w:rsid w:val="000831F9"/>
    <w:rsid w:val="00087C9F"/>
    <w:rsid w:val="00091B8F"/>
    <w:rsid w:val="000B17C9"/>
    <w:rsid w:val="000B7FEB"/>
    <w:rsid w:val="000C4387"/>
    <w:rsid w:val="000D513C"/>
    <w:rsid w:val="000D5234"/>
    <w:rsid w:val="000D5393"/>
    <w:rsid w:val="000E4864"/>
    <w:rsid w:val="000F2262"/>
    <w:rsid w:val="000F5DC3"/>
    <w:rsid w:val="000F6430"/>
    <w:rsid w:val="00101D32"/>
    <w:rsid w:val="00126D63"/>
    <w:rsid w:val="00133321"/>
    <w:rsid w:val="00134E5A"/>
    <w:rsid w:val="00135D6F"/>
    <w:rsid w:val="001420D3"/>
    <w:rsid w:val="00143CF0"/>
    <w:rsid w:val="00154C0D"/>
    <w:rsid w:val="00160B8B"/>
    <w:rsid w:val="0016207C"/>
    <w:rsid w:val="00163274"/>
    <w:rsid w:val="00174EAA"/>
    <w:rsid w:val="00177BFC"/>
    <w:rsid w:val="001811AF"/>
    <w:rsid w:val="00186640"/>
    <w:rsid w:val="00190975"/>
    <w:rsid w:val="001970A6"/>
    <w:rsid w:val="001B2156"/>
    <w:rsid w:val="001B24F9"/>
    <w:rsid w:val="001C3D13"/>
    <w:rsid w:val="001D16AF"/>
    <w:rsid w:val="001E5818"/>
    <w:rsid w:val="001F7BD7"/>
    <w:rsid w:val="00211036"/>
    <w:rsid w:val="00211298"/>
    <w:rsid w:val="00215155"/>
    <w:rsid w:val="00227437"/>
    <w:rsid w:val="00230707"/>
    <w:rsid w:val="00230877"/>
    <w:rsid w:val="002348F0"/>
    <w:rsid w:val="00234D80"/>
    <w:rsid w:val="0025063F"/>
    <w:rsid w:val="00260227"/>
    <w:rsid w:val="002708FA"/>
    <w:rsid w:val="002F4E16"/>
    <w:rsid w:val="002F7D97"/>
    <w:rsid w:val="00316E0F"/>
    <w:rsid w:val="003236E2"/>
    <w:rsid w:val="00324058"/>
    <w:rsid w:val="003411CB"/>
    <w:rsid w:val="00344350"/>
    <w:rsid w:val="00346D29"/>
    <w:rsid w:val="00353FA8"/>
    <w:rsid w:val="003551B0"/>
    <w:rsid w:val="003573DE"/>
    <w:rsid w:val="003A0BC8"/>
    <w:rsid w:val="003A1EFE"/>
    <w:rsid w:val="003A3BD8"/>
    <w:rsid w:val="003A572C"/>
    <w:rsid w:val="003A707B"/>
    <w:rsid w:val="003B2158"/>
    <w:rsid w:val="003C5E7E"/>
    <w:rsid w:val="003C68D0"/>
    <w:rsid w:val="003D1500"/>
    <w:rsid w:val="003D1729"/>
    <w:rsid w:val="003D2C0E"/>
    <w:rsid w:val="003D5004"/>
    <w:rsid w:val="003E0BE0"/>
    <w:rsid w:val="003E1D94"/>
    <w:rsid w:val="003E49C1"/>
    <w:rsid w:val="003F2CA5"/>
    <w:rsid w:val="003F4BFC"/>
    <w:rsid w:val="003F6DAD"/>
    <w:rsid w:val="00404C78"/>
    <w:rsid w:val="004071E2"/>
    <w:rsid w:val="004113A3"/>
    <w:rsid w:val="004179EC"/>
    <w:rsid w:val="00426FFA"/>
    <w:rsid w:val="00427974"/>
    <w:rsid w:val="0046439A"/>
    <w:rsid w:val="00466DF6"/>
    <w:rsid w:val="00477532"/>
    <w:rsid w:val="00481D8B"/>
    <w:rsid w:val="00487B82"/>
    <w:rsid w:val="00495DF6"/>
    <w:rsid w:val="004A5597"/>
    <w:rsid w:val="004A7C95"/>
    <w:rsid w:val="004E0330"/>
    <w:rsid w:val="004E2A66"/>
    <w:rsid w:val="004F0C07"/>
    <w:rsid w:val="005161F8"/>
    <w:rsid w:val="00535949"/>
    <w:rsid w:val="00544413"/>
    <w:rsid w:val="00547ED5"/>
    <w:rsid w:val="00571BA5"/>
    <w:rsid w:val="005769B2"/>
    <w:rsid w:val="00593685"/>
    <w:rsid w:val="005A5FF8"/>
    <w:rsid w:val="005C2335"/>
    <w:rsid w:val="005F2521"/>
    <w:rsid w:val="0060313C"/>
    <w:rsid w:val="00627DE2"/>
    <w:rsid w:val="006304D0"/>
    <w:rsid w:val="00647143"/>
    <w:rsid w:val="00683859"/>
    <w:rsid w:val="006A309A"/>
    <w:rsid w:val="006B0F5A"/>
    <w:rsid w:val="006C70EA"/>
    <w:rsid w:val="006D5C54"/>
    <w:rsid w:val="006D621E"/>
    <w:rsid w:val="006E1796"/>
    <w:rsid w:val="0070445A"/>
    <w:rsid w:val="00705869"/>
    <w:rsid w:val="00710B65"/>
    <w:rsid w:val="00714575"/>
    <w:rsid w:val="00746EF4"/>
    <w:rsid w:val="007479FF"/>
    <w:rsid w:val="007550F9"/>
    <w:rsid w:val="007630B5"/>
    <w:rsid w:val="007664EA"/>
    <w:rsid w:val="00766C71"/>
    <w:rsid w:val="00770688"/>
    <w:rsid w:val="0077474B"/>
    <w:rsid w:val="00777702"/>
    <w:rsid w:val="00777B13"/>
    <w:rsid w:val="00793CA3"/>
    <w:rsid w:val="0079603D"/>
    <w:rsid w:val="007A775A"/>
    <w:rsid w:val="007B42DC"/>
    <w:rsid w:val="007C7272"/>
    <w:rsid w:val="007C7CA5"/>
    <w:rsid w:val="007C7DC8"/>
    <w:rsid w:val="007D0E46"/>
    <w:rsid w:val="007D5C24"/>
    <w:rsid w:val="007E4A30"/>
    <w:rsid w:val="007E609A"/>
    <w:rsid w:val="00800E85"/>
    <w:rsid w:val="0080305F"/>
    <w:rsid w:val="00804248"/>
    <w:rsid w:val="00832BAB"/>
    <w:rsid w:val="00832C14"/>
    <w:rsid w:val="00836A13"/>
    <w:rsid w:val="00852280"/>
    <w:rsid w:val="00861659"/>
    <w:rsid w:val="008632F9"/>
    <w:rsid w:val="00863D44"/>
    <w:rsid w:val="00874F34"/>
    <w:rsid w:val="00875C01"/>
    <w:rsid w:val="00876B7D"/>
    <w:rsid w:val="00883076"/>
    <w:rsid w:val="00884C7F"/>
    <w:rsid w:val="00887CFB"/>
    <w:rsid w:val="008A3B3C"/>
    <w:rsid w:val="008E5C62"/>
    <w:rsid w:val="008F19F1"/>
    <w:rsid w:val="008F38D4"/>
    <w:rsid w:val="009058BF"/>
    <w:rsid w:val="00927D5B"/>
    <w:rsid w:val="00930EF4"/>
    <w:rsid w:val="00940AA1"/>
    <w:rsid w:val="00954E60"/>
    <w:rsid w:val="009619DC"/>
    <w:rsid w:val="00962047"/>
    <w:rsid w:val="00965CA2"/>
    <w:rsid w:val="009675FE"/>
    <w:rsid w:val="00971156"/>
    <w:rsid w:val="0097287A"/>
    <w:rsid w:val="00974CA6"/>
    <w:rsid w:val="00984FF0"/>
    <w:rsid w:val="009951D0"/>
    <w:rsid w:val="00996519"/>
    <w:rsid w:val="009967D2"/>
    <w:rsid w:val="009B286A"/>
    <w:rsid w:val="009C0600"/>
    <w:rsid w:val="009D5F44"/>
    <w:rsid w:val="009D7E10"/>
    <w:rsid w:val="009F170A"/>
    <w:rsid w:val="009F7526"/>
    <w:rsid w:val="00A04A25"/>
    <w:rsid w:val="00A14A18"/>
    <w:rsid w:val="00A436BF"/>
    <w:rsid w:val="00A60584"/>
    <w:rsid w:val="00A975FA"/>
    <w:rsid w:val="00AA571B"/>
    <w:rsid w:val="00AB39E3"/>
    <w:rsid w:val="00AC0FBD"/>
    <w:rsid w:val="00AD7275"/>
    <w:rsid w:val="00AF1373"/>
    <w:rsid w:val="00B161E1"/>
    <w:rsid w:val="00B20CE2"/>
    <w:rsid w:val="00B43D86"/>
    <w:rsid w:val="00B5709E"/>
    <w:rsid w:val="00B66A9E"/>
    <w:rsid w:val="00B67BD7"/>
    <w:rsid w:val="00BA14A6"/>
    <w:rsid w:val="00BB66BF"/>
    <w:rsid w:val="00BC1F61"/>
    <w:rsid w:val="00BC59F9"/>
    <w:rsid w:val="00BC7125"/>
    <w:rsid w:val="00BD1BAA"/>
    <w:rsid w:val="00BD5D4D"/>
    <w:rsid w:val="00BE6D1B"/>
    <w:rsid w:val="00BF38AE"/>
    <w:rsid w:val="00C07EF3"/>
    <w:rsid w:val="00C1082A"/>
    <w:rsid w:val="00C17709"/>
    <w:rsid w:val="00C20EED"/>
    <w:rsid w:val="00C24D3E"/>
    <w:rsid w:val="00C269A5"/>
    <w:rsid w:val="00C47349"/>
    <w:rsid w:val="00C510FB"/>
    <w:rsid w:val="00C52A00"/>
    <w:rsid w:val="00C779D8"/>
    <w:rsid w:val="00C819D2"/>
    <w:rsid w:val="00CA4526"/>
    <w:rsid w:val="00D03F02"/>
    <w:rsid w:val="00D11438"/>
    <w:rsid w:val="00D16272"/>
    <w:rsid w:val="00D3428F"/>
    <w:rsid w:val="00D369FA"/>
    <w:rsid w:val="00D372A4"/>
    <w:rsid w:val="00D37D38"/>
    <w:rsid w:val="00D535D7"/>
    <w:rsid w:val="00D65D50"/>
    <w:rsid w:val="00D66A83"/>
    <w:rsid w:val="00D66C65"/>
    <w:rsid w:val="00D67E23"/>
    <w:rsid w:val="00D737D2"/>
    <w:rsid w:val="00D76A5F"/>
    <w:rsid w:val="00D86E99"/>
    <w:rsid w:val="00D90E6A"/>
    <w:rsid w:val="00D94E35"/>
    <w:rsid w:val="00D968A6"/>
    <w:rsid w:val="00DA14F8"/>
    <w:rsid w:val="00DB4168"/>
    <w:rsid w:val="00DC2199"/>
    <w:rsid w:val="00DC21A8"/>
    <w:rsid w:val="00DC70CD"/>
    <w:rsid w:val="00DD005F"/>
    <w:rsid w:val="00DD2F82"/>
    <w:rsid w:val="00DE6CB7"/>
    <w:rsid w:val="00E05ACF"/>
    <w:rsid w:val="00E113F8"/>
    <w:rsid w:val="00E271B6"/>
    <w:rsid w:val="00E4698B"/>
    <w:rsid w:val="00E515FC"/>
    <w:rsid w:val="00E51CCD"/>
    <w:rsid w:val="00E52E95"/>
    <w:rsid w:val="00E64203"/>
    <w:rsid w:val="00E664DB"/>
    <w:rsid w:val="00E77B71"/>
    <w:rsid w:val="00E81141"/>
    <w:rsid w:val="00E924A4"/>
    <w:rsid w:val="00EA4B68"/>
    <w:rsid w:val="00EA5EFB"/>
    <w:rsid w:val="00EC498F"/>
    <w:rsid w:val="00ED4E63"/>
    <w:rsid w:val="00ED6600"/>
    <w:rsid w:val="00EE4C55"/>
    <w:rsid w:val="00EF40BE"/>
    <w:rsid w:val="00F02771"/>
    <w:rsid w:val="00F0347B"/>
    <w:rsid w:val="00F0481B"/>
    <w:rsid w:val="00F139AD"/>
    <w:rsid w:val="00F143CF"/>
    <w:rsid w:val="00F30B27"/>
    <w:rsid w:val="00F52AFD"/>
    <w:rsid w:val="00F54CAD"/>
    <w:rsid w:val="00F661F6"/>
    <w:rsid w:val="00F809D8"/>
    <w:rsid w:val="00F85264"/>
    <w:rsid w:val="00F932B9"/>
    <w:rsid w:val="00F9330B"/>
    <w:rsid w:val="00F93633"/>
    <w:rsid w:val="00FA0250"/>
    <w:rsid w:val="00FB0073"/>
    <w:rsid w:val="00FB7432"/>
    <w:rsid w:val="00FE4FFB"/>
    <w:rsid w:val="00FE745D"/>
    <w:rsid w:val="00FF01B2"/>
    <w:rsid w:val="00FF358E"/>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541A"/>
  <w15:chartTrackingRefBased/>
  <w15:docId w15:val="{232B66E3-A5E9-4AD5-A4EB-B467DDCC9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1A8"/>
  </w:style>
  <w:style w:type="paragraph" w:styleId="Footer">
    <w:name w:val="footer"/>
    <w:basedOn w:val="Normal"/>
    <w:link w:val="FooterChar"/>
    <w:uiPriority w:val="99"/>
    <w:unhideWhenUsed/>
    <w:rsid w:val="00DC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1A8"/>
  </w:style>
  <w:style w:type="character" w:styleId="Hyperlink">
    <w:name w:val="Hyperlink"/>
    <w:basedOn w:val="DefaultParagraphFont"/>
    <w:uiPriority w:val="99"/>
    <w:unhideWhenUsed/>
    <w:rsid w:val="00535949"/>
    <w:rPr>
      <w:color w:val="0000FF"/>
      <w:u w:val="single"/>
    </w:rPr>
  </w:style>
  <w:style w:type="character" w:styleId="UnresolvedMention">
    <w:name w:val="Unresolved Mention"/>
    <w:basedOn w:val="DefaultParagraphFont"/>
    <w:uiPriority w:val="99"/>
    <w:semiHidden/>
    <w:unhideWhenUsed/>
    <w:rsid w:val="00B20CE2"/>
    <w:rPr>
      <w:color w:val="605E5C"/>
      <w:shd w:val="clear" w:color="auto" w:fill="E1DFDD"/>
    </w:rPr>
  </w:style>
  <w:style w:type="paragraph" w:styleId="NormalWeb">
    <w:name w:val="Normal (Web)"/>
    <w:basedOn w:val="Normal"/>
    <w:uiPriority w:val="99"/>
    <w:semiHidden/>
    <w:unhideWhenUsed/>
    <w:rsid w:val="003A707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739373">
      <w:bodyDiv w:val="1"/>
      <w:marLeft w:val="0"/>
      <w:marRight w:val="0"/>
      <w:marTop w:val="0"/>
      <w:marBottom w:val="0"/>
      <w:divBdr>
        <w:top w:val="none" w:sz="0" w:space="0" w:color="auto"/>
        <w:left w:val="none" w:sz="0" w:space="0" w:color="auto"/>
        <w:bottom w:val="none" w:sz="0" w:space="0" w:color="auto"/>
        <w:right w:val="none" w:sz="0" w:space="0" w:color="auto"/>
      </w:divBdr>
    </w:div>
    <w:div w:id="459767584">
      <w:bodyDiv w:val="1"/>
      <w:marLeft w:val="0"/>
      <w:marRight w:val="0"/>
      <w:marTop w:val="0"/>
      <w:marBottom w:val="0"/>
      <w:divBdr>
        <w:top w:val="none" w:sz="0" w:space="0" w:color="auto"/>
        <w:left w:val="none" w:sz="0" w:space="0" w:color="auto"/>
        <w:bottom w:val="none" w:sz="0" w:space="0" w:color="auto"/>
        <w:right w:val="none" w:sz="0" w:space="0" w:color="auto"/>
      </w:divBdr>
      <w:divsChild>
        <w:div w:id="1298149837">
          <w:marLeft w:val="0"/>
          <w:marRight w:val="0"/>
          <w:marTop w:val="0"/>
          <w:marBottom w:val="0"/>
          <w:divBdr>
            <w:top w:val="none" w:sz="0" w:space="0" w:color="auto"/>
            <w:left w:val="none" w:sz="0" w:space="0" w:color="auto"/>
            <w:bottom w:val="none" w:sz="0" w:space="0" w:color="auto"/>
            <w:right w:val="none" w:sz="0" w:space="0" w:color="auto"/>
          </w:divBdr>
        </w:div>
      </w:divsChild>
    </w:div>
    <w:div w:id="536043968">
      <w:bodyDiv w:val="1"/>
      <w:marLeft w:val="0"/>
      <w:marRight w:val="0"/>
      <w:marTop w:val="0"/>
      <w:marBottom w:val="0"/>
      <w:divBdr>
        <w:top w:val="none" w:sz="0" w:space="0" w:color="auto"/>
        <w:left w:val="none" w:sz="0" w:space="0" w:color="auto"/>
        <w:bottom w:val="none" w:sz="0" w:space="0" w:color="auto"/>
        <w:right w:val="none" w:sz="0" w:space="0" w:color="auto"/>
      </w:divBdr>
      <w:divsChild>
        <w:div w:id="1569608119">
          <w:marLeft w:val="0"/>
          <w:marRight w:val="0"/>
          <w:marTop w:val="0"/>
          <w:marBottom w:val="0"/>
          <w:divBdr>
            <w:top w:val="none" w:sz="0" w:space="0" w:color="auto"/>
            <w:left w:val="none" w:sz="0" w:space="0" w:color="auto"/>
            <w:bottom w:val="none" w:sz="0" w:space="0" w:color="auto"/>
            <w:right w:val="none" w:sz="0" w:space="0" w:color="auto"/>
          </w:divBdr>
        </w:div>
      </w:divsChild>
    </w:div>
    <w:div w:id="182781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uk/government/publications/the-home-office-departmental-report-20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hild-trust-fun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20</Pages>
  <Words>6975</Words>
  <Characters>39760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11</cp:revision>
  <dcterms:created xsi:type="dcterms:W3CDTF">2020-02-02T18:06:00Z</dcterms:created>
  <dcterms:modified xsi:type="dcterms:W3CDTF">2020-02-03T18:46:00Z</dcterms:modified>
</cp:coreProperties>
</file>