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oter4.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12F96F3" w14:textId="77777777" w:rsidR="00122F06" w:rsidRDefault="00000000">
      <w:pPr>
        <w:spacing w:after="23" w:line="259" w:lineRule="auto"/>
        <w:ind w:left="2518" w:firstLine="0"/>
        <w:jc w:val="left"/>
      </w:pPr>
      <w:r>
        <w:rPr>
          <w:noProof/>
        </w:rPr>
        <w:drawing>
          <wp:inline distT="0" distB="0" distL="0" distR="0" wp14:anchorId="10F2C97E" wp14:editId="4D28B346">
            <wp:extent cx="2524760" cy="836295"/>
            <wp:effectExtent l="0" t="0" r="0" b="0"/>
            <wp:docPr id="51" name="Picture 51"/>
            <wp:cNvGraphicFramePr/>
            <a:graphic xmlns:a="http://schemas.openxmlformats.org/drawingml/2006/main">
              <a:graphicData uri="http://schemas.openxmlformats.org/drawingml/2006/picture">
                <pic:pic xmlns:pic="http://schemas.openxmlformats.org/drawingml/2006/picture">
                  <pic:nvPicPr>
                    <pic:cNvPr id="51" name="Picture 51"/>
                    <pic:cNvPicPr/>
                  </pic:nvPicPr>
                  <pic:blipFill>
                    <a:blip r:embed="rId7"/>
                    <a:stretch>
                      <a:fillRect/>
                    </a:stretch>
                  </pic:blipFill>
                  <pic:spPr>
                    <a:xfrm>
                      <a:off x="0" y="0"/>
                      <a:ext cx="2524760" cy="836295"/>
                    </a:xfrm>
                    <a:prstGeom prst="rect">
                      <a:avLst/>
                    </a:prstGeom>
                  </pic:spPr>
                </pic:pic>
              </a:graphicData>
            </a:graphic>
          </wp:inline>
        </w:drawing>
      </w:r>
    </w:p>
    <w:p w14:paraId="59BEBD05" w14:textId="77777777" w:rsidR="00122F06" w:rsidRDefault="00000000">
      <w:pPr>
        <w:spacing w:after="71" w:line="259" w:lineRule="auto"/>
        <w:ind w:left="545" w:firstLine="0"/>
        <w:jc w:val="left"/>
      </w:pPr>
      <w:r>
        <w:rPr>
          <w:b/>
          <w:color w:val="FF0000"/>
          <w:sz w:val="56"/>
        </w:rPr>
        <w:t xml:space="preserve"> </w:t>
      </w:r>
    </w:p>
    <w:p w14:paraId="0566535E" w14:textId="77777777" w:rsidR="00122F06" w:rsidRDefault="00000000">
      <w:pPr>
        <w:spacing w:after="0" w:line="249" w:lineRule="auto"/>
        <w:ind w:left="17" w:right="7"/>
        <w:jc w:val="center"/>
      </w:pPr>
      <w:r>
        <w:rPr>
          <w:b/>
          <w:sz w:val="52"/>
        </w:rPr>
        <w:t xml:space="preserve">L7 - Research Methods and Professional Development </w:t>
      </w:r>
    </w:p>
    <w:p w14:paraId="4198FBDD" w14:textId="77777777" w:rsidR="00122F06" w:rsidRDefault="00000000">
      <w:pPr>
        <w:spacing w:after="0" w:line="249" w:lineRule="auto"/>
        <w:ind w:left="17"/>
        <w:jc w:val="center"/>
      </w:pPr>
      <w:r>
        <w:rPr>
          <w:b/>
          <w:sz w:val="52"/>
        </w:rPr>
        <w:t xml:space="preserve">(ACFA7004) </w:t>
      </w:r>
    </w:p>
    <w:p w14:paraId="25032866" w14:textId="77777777" w:rsidR="00122F06" w:rsidRDefault="00000000">
      <w:pPr>
        <w:spacing w:after="127" w:line="259" w:lineRule="auto"/>
        <w:ind w:left="106" w:firstLine="0"/>
        <w:jc w:val="center"/>
      </w:pPr>
      <w:r>
        <w:rPr>
          <w:color w:val="FF0000"/>
          <w:sz w:val="36"/>
        </w:rPr>
        <w:t xml:space="preserve"> </w:t>
      </w:r>
    </w:p>
    <w:p w14:paraId="0531A61A" w14:textId="77777777" w:rsidR="00122F06" w:rsidRDefault="00000000">
      <w:pPr>
        <w:spacing w:after="127" w:line="259" w:lineRule="auto"/>
        <w:ind w:left="106" w:firstLine="0"/>
        <w:jc w:val="center"/>
      </w:pPr>
      <w:r>
        <w:rPr>
          <w:color w:val="FF0000"/>
          <w:sz w:val="36"/>
        </w:rPr>
        <w:t xml:space="preserve"> </w:t>
      </w:r>
    </w:p>
    <w:p w14:paraId="5CBDED24" w14:textId="2D8C69A5" w:rsidR="00122F06" w:rsidRDefault="00000000">
      <w:pPr>
        <w:spacing w:after="124" w:line="259" w:lineRule="auto"/>
        <w:ind w:left="4" w:firstLine="0"/>
        <w:jc w:val="center"/>
        <w:rPr>
          <w:b/>
          <w:sz w:val="36"/>
        </w:rPr>
      </w:pPr>
      <w:r>
        <w:rPr>
          <w:b/>
          <w:sz w:val="36"/>
        </w:rPr>
        <w:t xml:space="preserve">MSc Project </w:t>
      </w:r>
      <w:r w:rsidR="00532DC2">
        <w:rPr>
          <w:b/>
          <w:sz w:val="36"/>
        </w:rPr>
        <w:t>Report</w:t>
      </w:r>
      <w:r>
        <w:rPr>
          <w:b/>
          <w:sz w:val="36"/>
        </w:rPr>
        <w:t xml:space="preserve">: </w:t>
      </w:r>
    </w:p>
    <w:p w14:paraId="536AE0FB" w14:textId="77777777" w:rsidR="00532DC2" w:rsidRDefault="00532DC2">
      <w:pPr>
        <w:spacing w:after="124" w:line="259" w:lineRule="auto"/>
        <w:ind w:left="4" w:firstLine="0"/>
        <w:jc w:val="center"/>
      </w:pPr>
    </w:p>
    <w:p w14:paraId="1BF7190C" w14:textId="77777777" w:rsidR="00941754" w:rsidRDefault="00941754">
      <w:pPr>
        <w:spacing w:after="4" w:line="259" w:lineRule="auto"/>
        <w:ind w:left="139" w:firstLine="0"/>
        <w:jc w:val="center"/>
        <w:rPr>
          <w:sz w:val="22"/>
        </w:rPr>
      </w:pPr>
      <w:r w:rsidRPr="00941754">
        <w:rPr>
          <w:sz w:val="32"/>
          <w:szCs w:val="32"/>
        </w:rPr>
        <w:t>AI Energy Forecasting: A Privacy-Preserving Framework for Non-IID Smart Home Data</w:t>
      </w:r>
      <w:r w:rsidRPr="00C25C6B">
        <w:rPr>
          <w:sz w:val="22"/>
        </w:rPr>
        <w:t xml:space="preserve"> </w:t>
      </w:r>
    </w:p>
    <w:p w14:paraId="37ABB944" w14:textId="5B350469" w:rsidR="00532DC2" w:rsidRDefault="00532DC2">
      <w:pPr>
        <w:spacing w:after="4" w:line="259" w:lineRule="auto"/>
        <w:ind w:left="139" w:firstLine="0"/>
        <w:jc w:val="center"/>
        <w:rPr>
          <w:sz w:val="36"/>
          <w:szCs w:val="32"/>
        </w:rPr>
      </w:pPr>
      <w:r>
        <w:rPr>
          <w:sz w:val="36"/>
          <w:szCs w:val="32"/>
        </w:rPr>
        <w:t>By</w:t>
      </w:r>
    </w:p>
    <w:p w14:paraId="29E56802" w14:textId="796A5BF2" w:rsidR="00532DC2" w:rsidRDefault="00532DC2">
      <w:pPr>
        <w:spacing w:after="4" w:line="259" w:lineRule="auto"/>
        <w:ind w:left="139" w:firstLine="0"/>
        <w:jc w:val="center"/>
        <w:rPr>
          <w:sz w:val="36"/>
          <w:szCs w:val="32"/>
        </w:rPr>
      </w:pPr>
      <w:r>
        <w:rPr>
          <w:sz w:val="36"/>
          <w:szCs w:val="32"/>
        </w:rPr>
        <w:t>Khawja Redwanul Islam</w:t>
      </w:r>
    </w:p>
    <w:p w14:paraId="241F1C70" w14:textId="77777777" w:rsidR="00532DC2" w:rsidRPr="00532DC2" w:rsidRDefault="00532DC2">
      <w:pPr>
        <w:spacing w:after="4" w:line="259" w:lineRule="auto"/>
        <w:ind w:left="139" w:firstLine="0"/>
        <w:jc w:val="center"/>
        <w:rPr>
          <w:sz w:val="36"/>
          <w:szCs w:val="32"/>
        </w:rPr>
      </w:pPr>
    </w:p>
    <w:p w14:paraId="084FCA44" w14:textId="5892C310" w:rsidR="00122F06" w:rsidRDefault="00000000" w:rsidP="00532DC2">
      <w:pPr>
        <w:spacing w:after="132" w:line="259" w:lineRule="auto"/>
        <w:ind w:left="3" w:firstLine="0"/>
        <w:jc w:val="center"/>
      </w:pPr>
      <w:r>
        <w:rPr>
          <w:sz w:val="32"/>
        </w:rPr>
        <w:t xml:space="preserve">MSc </w:t>
      </w:r>
      <w:r w:rsidR="00B30632">
        <w:rPr>
          <w:sz w:val="32"/>
        </w:rPr>
        <w:t>Data</w:t>
      </w:r>
      <w:r>
        <w:rPr>
          <w:sz w:val="32"/>
        </w:rPr>
        <w:t xml:space="preserve"> and Artificial Intelligence</w:t>
      </w:r>
      <w:r>
        <w:rPr>
          <w:sz w:val="28"/>
        </w:rPr>
        <w:t xml:space="preserve"> </w:t>
      </w:r>
      <w:r>
        <w:rPr>
          <w:sz w:val="32"/>
        </w:rPr>
        <w:t xml:space="preserve"> </w:t>
      </w:r>
    </w:p>
    <w:p w14:paraId="780F4E31" w14:textId="6A685121" w:rsidR="00122F06" w:rsidRDefault="00000000">
      <w:pPr>
        <w:spacing w:after="0" w:line="345" w:lineRule="auto"/>
        <w:ind w:left="530" w:right="433" w:firstLine="0"/>
        <w:jc w:val="center"/>
      </w:pPr>
      <w:r>
        <w:rPr>
          <w:b/>
          <w:sz w:val="32"/>
        </w:rPr>
        <w:t xml:space="preserve">University of Wales Trinity Saint David </w:t>
      </w:r>
    </w:p>
    <w:p w14:paraId="7E37B68B" w14:textId="77777777" w:rsidR="00122F06" w:rsidRDefault="00000000">
      <w:pPr>
        <w:spacing w:after="139" w:line="259" w:lineRule="auto"/>
        <w:ind w:left="73" w:firstLine="0"/>
        <w:jc w:val="center"/>
      </w:pPr>
      <w:r>
        <w:t xml:space="preserve"> </w:t>
      </w:r>
    </w:p>
    <w:p w14:paraId="3A62DF5E" w14:textId="77777777" w:rsidR="00122F06" w:rsidRDefault="00000000">
      <w:pPr>
        <w:spacing w:after="252" w:line="259" w:lineRule="auto"/>
        <w:ind w:left="73" w:firstLine="0"/>
        <w:jc w:val="center"/>
      </w:pPr>
      <w:r>
        <w:t xml:space="preserve"> </w:t>
      </w:r>
    </w:p>
    <w:p w14:paraId="16C708AB" w14:textId="77777777" w:rsidR="00B30632" w:rsidRDefault="00B30632">
      <w:pPr>
        <w:spacing w:after="252" w:line="259" w:lineRule="auto"/>
        <w:ind w:left="73" w:firstLine="0"/>
        <w:jc w:val="center"/>
      </w:pPr>
    </w:p>
    <w:p w14:paraId="75E5135A" w14:textId="77777777" w:rsidR="00B30632" w:rsidRDefault="00B30632">
      <w:pPr>
        <w:spacing w:after="252" w:line="259" w:lineRule="auto"/>
        <w:ind w:left="73" w:firstLine="0"/>
        <w:jc w:val="center"/>
      </w:pPr>
    </w:p>
    <w:p w14:paraId="3D13D795" w14:textId="77777777" w:rsidR="00B30632" w:rsidRDefault="00B30632">
      <w:pPr>
        <w:spacing w:after="252" w:line="259" w:lineRule="auto"/>
        <w:ind w:left="73" w:firstLine="0"/>
        <w:jc w:val="center"/>
      </w:pPr>
    </w:p>
    <w:p w14:paraId="3021C45B" w14:textId="77777777" w:rsidR="00B30632" w:rsidRDefault="00B30632">
      <w:pPr>
        <w:spacing w:after="252" w:line="259" w:lineRule="auto"/>
        <w:ind w:left="73" w:firstLine="0"/>
        <w:jc w:val="center"/>
      </w:pPr>
    </w:p>
    <w:p w14:paraId="56C37558" w14:textId="77777777" w:rsidR="00B30632" w:rsidRDefault="00B30632">
      <w:pPr>
        <w:spacing w:after="252" w:line="259" w:lineRule="auto"/>
        <w:ind w:left="73" w:firstLine="0"/>
        <w:jc w:val="center"/>
      </w:pPr>
    </w:p>
    <w:p w14:paraId="0D35C62E" w14:textId="77777777" w:rsidR="00B30632" w:rsidRDefault="00B30632">
      <w:pPr>
        <w:spacing w:after="252" w:line="259" w:lineRule="auto"/>
        <w:ind w:left="73" w:firstLine="0"/>
        <w:jc w:val="center"/>
      </w:pPr>
    </w:p>
    <w:p w14:paraId="25767921" w14:textId="77777777" w:rsidR="00B30632" w:rsidRDefault="00B30632">
      <w:pPr>
        <w:spacing w:after="252" w:line="259" w:lineRule="auto"/>
        <w:ind w:left="73" w:firstLine="0"/>
        <w:jc w:val="center"/>
      </w:pPr>
    </w:p>
    <w:p w14:paraId="3B19EDF7" w14:textId="77777777" w:rsidR="00B30632" w:rsidRDefault="00B30632">
      <w:pPr>
        <w:spacing w:after="252" w:line="259" w:lineRule="auto"/>
        <w:ind w:left="73" w:firstLine="0"/>
        <w:jc w:val="center"/>
      </w:pPr>
    </w:p>
    <w:p w14:paraId="433F3B3E" w14:textId="77777777" w:rsidR="00B30632" w:rsidRDefault="00B30632">
      <w:pPr>
        <w:spacing w:after="252" w:line="259" w:lineRule="auto"/>
        <w:ind w:left="73" w:firstLine="0"/>
        <w:jc w:val="center"/>
      </w:pPr>
    </w:p>
    <w:p w14:paraId="7E1FF023" w14:textId="77777777" w:rsidR="00122F06" w:rsidRDefault="00000000">
      <w:pPr>
        <w:spacing w:after="127" w:line="259" w:lineRule="auto"/>
        <w:ind w:left="106" w:firstLine="0"/>
        <w:jc w:val="center"/>
      </w:pPr>
      <w:r>
        <w:rPr>
          <w:sz w:val="36"/>
        </w:rPr>
        <w:t xml:space="preserve"> </w:t>
      </w:r>
    </w:p>
    <w:p w14:paraId="67D5BAD6" w14:textId="77777777" w:rsidR="00122F06" w:rsidRDefault="00000000">
      <w:pPr>
        <w:spacing w:after="0" w:line="259" w:lineRule="auto"/>
        <w:ind w:left="545" w:firstLine="0"/>
        <w:jc w:val="left"/>
      </w:pPr>
      <w:r>
        <w:t xml:space="preserve"> </w:t>
      </w:r>
    </w:p>
    <w:sdt>
      <w:sdtPr>
        <w:id w:val="1289084620"/>
        <w:docPartObj>
          <w:docPartGallery w:val="Table of Contents"/>
        </w:docPartObj>
      </w:sdtPr>
      <w:sdtContent>
        <w:p w14:paraId="0D6D823B" w14:textId="77777777" w:rsidR="00122F06" w:rsidRDefault="00000000">
          <w:pPr>
            <w:spacing w:after="255" w:line="259" w:lineRule="auto"/>
            <w:ind w:left="-5"/>
            <w:jc w:val="left"/>
          </w:pPr>
          <w:r>
            <w:rPr>
              <w:b/>
              <w:sz w:val="32"/>
            </w:rPr>
            <w:t xml:space="preserve">Table of Contents </w:t>
          </w:r>
        </w:p>
        <w:p w14:paraId="45B2F811" w14:textId="261CB28E" w:rsidR="00B657F2" w:rsidRDefault="00000000">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r>
            <w:fldChar w:fldCharType="begin"/>
          </w:r>
          <w:r>
            <w:instrText xml:space="preserve"> TOC \o "1-3" \h \z \u </w:instrText>
          </w:r>
          <w:r>
            <w:fldChar w:fldCharType="separate"/>
          </w:r>
          <w:hyperlink w:anchor="_Toc214363809" w:history="1">
            <w:r w:rsidR="00B657F2" w:rsidRPr="00E54DD3">
              <w:rPr>
                <w:rStyle w:val="Hyperlink"/>
                <w:bCs/>
                <w:noProof/>
              </w:rPr>
              <w:t>1.</w:t>
            </w:r>
            <w:r w:rsidR="00B657F2">
              <w:rPr>
                <w:rFonts w:asciiTheme="minorHAnsi" w:eastAsiaTheme="minorEastAsia" w:hAnsiTheme="minorHAnsi" w:cstheme="minorBidi"/>
                <w:noProof/>
                <w:color w:val="auto"/>
                <w:kern w:val="2"/>
                <w:szCs w:val="24"/>
                <w14:ligatures w14:val="standardContextual"/>
              </w:rPr>
              <w:tab/>
            </w:r>
            <w:r w:rsidR="00B657F2" w:rsidRPr="00E54DD3">
              <w:rPr>
                <w:rStyle w:val="Hyperlink"/>
                <w:noProof/>
              </w:rPr>
              <w:t>Research Introduction and Background</w:t>
            </w:r>
            <w:r w:rsidR="00B657F2">
              <w:rPr>
                <w:noProof/>
                <w:webHidden/>
              </w:rPr>
              <w:tab/>
            </w:r>
            <w:r w:rsidR="00B657F2">
              <w:rPr>
                <w:noProof/>
                <w:webHidden/>
              </w:rPr>
              <w:fldChar w:fldCharType="begin"/>
            </w:r>
            <w:r w:rsidR="00B657F2">
              <w:rPr>
                <w:noProof/>
                <w:webHidden/>
              </w:rPr>
              <w:instrText xml:space="preserve"> PAGEREF _Toc214363809 \h </w:instrText>
            </w:r>
            <w:r w:rsidR="00B657F2">
              <w:rPr>
                <w:noProof/>
                <w:webHidden/>
              </w:rPr>
            </w:r>
            <w:r w:rsidR="00B657F2">
              <w:rPr>
                <w:noProof/>
                <w:webHidden/>
              </w:rPr>
              <w:fldChar w:fldCharType="separate"/>
            </w:r>
            <w:r w:rsidR="00B657F2">
              <w:rPr>
                <w:noProof/>
                <w:webHidden/>
              </w:rPr>
              <w:t>5</w:t>
            </w:r>
            <w:r w:rsidR="00B657F2">
              <w:rPr>
                <w:noProof/>
                <w:webHidden/>
              </w:rPr>
              <w:fldChar w:fldCharType="end"/>
            </w:r>
          </w:hyperlink>
        </w:p>
        <w:p w14:paraId="7DE374B8" w14:textId="6CFCB893" w:rsidR="00B657F2" w:rsidRDefault="00B657F2">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363810" w:history="1">
            <w:r w:rsidRPr="00E54DD3">
              <w:rPr>
                <w:rStyle w:val="Hyperlink"/>
                <w:bCs/>
                <w:noProof/>
              </w:rPr>
              <w:t>1.1.</w:t>
            </w:r>
            <w:r>
              <w:rPr>
                <w:rFonts w:asciiTheme="minorHAnsi" w:eastAsiaTheme="minorEastAsia" w:hAnsiTheme="minorHAnsi" w:cstheme="minorBidi"/>
                <w:noProof/>
                <w:color w:val="auto"/>
                <w:kern w:val="2"/>
                <w:szCs w:val="24"/>
                <w14:ligatures w14:val="standardContextual"/>
              </w:rPr>
              <w:tab/>
            </w:r>
            <w:r w:rsidRPr="00E54DD3">
              <w:rPr>
                <w:rStyle w:val="Hyperlink"/>
                <w:noProof/>
              </w:rPr>
              <w:t>Context and Background: The Smart Grid and AI-Driven Forecasting</w:t>
            </w:r>
            <w:r>
              <w:rPr>
                <w:noProof/>
                <w:webHidden/>
              </w:rPr>
              <w:tab/>
            </w:r>
            <w:r>
              <w:rPr>
                <w:noProof/>
                <w:webHidden/>
              </w:rPr>
              <w:fldChar w:fldCharType="begin"/>
            </w:r>
            <w:r>
              <w:rPr>
                <w:noProof/>
                <w:webHidden/>
              </w:rPr>
              <w:instrText xml:space="preserve"> PAGEREF _Toc214363810 \h </w:instrText>
            </w:r>
            <w:r>
              <w:rPr>
                <w:noProof/>
                <w:webHidden/>
              </w:rPr>
            </w:r>
            <w:r>
              <w:rPr>
                <w:noProof/>
                <w:webHidden/>
              </w:rPr>
              <w:fldChar w:fldCharType="separate"/>
            </w:r>
            <w:r>
              <w:rPr>
                <w:noProof/>
                <w:webHidden/>
              </w:rPr>
              <w:t>5</w:t>
            </w:r>
            <w:r>
              <w:rPr>
                <w:noProof/>
                <w:webHidden/>
              </w:rPr>
              <w:fldChar w:fldCharType="end"/>
            </w:r>
          </w:hyperlink>
        </w:p>
        <w:p w14:paraId="1A01C12A" w14:textId="16E17DDB" w:rsidR="00B657F2" w:rsidRDefault="00B657F2">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363811" w:history="1">
            <w:r w:rsidRPr="00E54DD3">
              <w:rPr>
                <w:rStyle w:val="Hyperlink"/>
                <w:bCs/>
                <w:noProof/>
              </w:rPr>
              <w:t>1.2.</w:t>
            </w:r>
            <w:r>
              <w:rPr>
                <w:rFonts w:asciiTheme="minorHAnsi" w:eastAsiaTheme="minorEastAsia" w:hAnsiTheme="minorHAnsi" w:cstheme="minorBidi"/>
                <w:noProof/>
                <w:color w:val="auto"/>
                <w:kern w:val="2"/>
                <w:szCs w:val="24"/>
                <w14:ligatures w14:val="standardContextual"/>
              </w:rPr>
              <w:tab/>
            </w:r>
            <w:r w:rsidRPr="00E54DD3">
              <w:rPr>
                <w:rStyle w:val="Hyperlink"/>
                <w:noProof/>
              </w:rPr>
              <w:t>Research Problem:</w:t>
            </w:r>
            <w:r>
              <w:rPr>
                <w:noProof/>
                <w:webHidden/>
              </w:rPr>
              <w:tab/>
            </w:r>
            <w:r>
              <w:rPr>
                <w:noProof/>
                <w:webHidden/>
              </w:rPr>
              <w:fldChar w:fldCharType="begin"/>
            </w:r>
            <w:r>
              <w:rPr>
                <w:noProof/>
                <w:webHidden/>
              </w:rPr>
              <w:instrText xml:space="preserve"> PAGEREF _Toc214363811 \h </w:instrText>
            </w:r>
            <w:r>
              <w:rPr>
                <w:noProof/>
                <w:webHidden/>
              </w:rPr>
            </w:r>
            <w:r>
              <w:rPr>
                <w:noProof/>
                <w:webHidden/>
              </w:rPr>
              <w:fldChar w:fldCharType="separate"/>
            </w:r>
            <w:r>
              <w:rPr>
                <w:noProof/>
                <w:webHidden/>
              </w:rPr>
              <w:t>5</w:t>
            </w:r>
            <w:r>
              <w:rPr>
                <w:noProof/>
                <w:webHidden/>
              </w:rPr>
              <w:fldChar w:fldCharType="end"/>
            </w:r>
          </w:hyperlink>
        </w:p>
        <w:p w14:paraId="505C27B9" w14:textId="71A0AA4E" w:rsidR="00B657F2" w:rsidRDefault="00B657F2">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363812" w:history="1">
            <w:r w:rsidRPr="00E54DD3">
              <w:rPr>
                <w:rStyle w:val="Hyperlink"/>
                <w:bCs/>
                <w:noProof/>
              </w:rPr>
              <w:t>1.3.</w:t>
            </w:r>
            <w:r>
              <w:rPr>
                <w:rFonts w:asciiTheme="minorHAnsi" w:eastAsiaTheme="minorEastAsia" w:hAnsiTheme="minorHAnsi" w:cstheme="minorBidi"/>
                <w:noProof/>
                <w:color w:val="auto"/>
                <w:kern w:val="2"/>
                <w:szCs w:val="24"/>
                <w14:ligatures w14:val="standardContextual"/>
              </w:rPr>
              <w:tab/>
            </w:r>
            <w:r w:rsidRPr="00E54DD3">
              <w:rPr>
                <w:rStyle w:val="Hyperlink"/>
                <w:noProof/>
              </w:rPr>
              <w:t>Research Aim and Objectives</w:t>
            </w:r>
            <w:r>
              <w:rPr>
                <w:noProof/>
                <w:webHidden/>
              </w:rPr>
              <w:tab/>
            </w:r>
            <w:r>
              <w:rPr>
                <w:noProof/>
                <w:webHidden/>
              </w:rPr>
              <w:fldChar w:fldCharType="begin"/>
            </w:r>
            <w:r>
              <w:rPr>
                <w:noProof/>
                <w:webHidden/>
              </w:rPr>
              <w:instrText xml:space="preserve"> PAGEREF _Toc214363812 \h </w:instrText>
            </w:r>
            <w:r>
              <w:rPr>
                <w:noProof/>
                <w:webHidden/>
              </w:rPr>
            </w:r>
            <w:r>
              <w:rPr>
                <w:noProof/>
                <w:webHidden/>
              </w:rPr>
              <w:fldChar w:fldCharType="separate"/>
            </w:r>
            <w:r>
              <w:rPr>
                <w:noProof/>
                <w:webHidden/>
              </w:rPr>
              <w:t>6</w:t>
            </w:r>
            <w:r>
              <w:rPr>
                <w:noProof/>
                <w:webHidden/>
              </w:rPr>
              <w:fldChar w:fldCharType="end"/>
            </w:r>
          </w:hyperlink>
        </w:p>
        <w:p w14:paraId="7A6CB846" w14:textId="48F7BD43" w:rsidR="00B657F2" w:rsidRDefault="00B657F2">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363813" w:history="1">
            <w:r w:rsidRPr="00E54DD3">
              <w:rPr>
                <w:rStyle w:val="Hyperlink"/>
                <w:bCs/>
                <w:noProof/>
              </w:rPr>
              <w:t>1.4.</w:t>
            </w:r>
            <w:r>
              <w:rPr>
                <w:rFonts w:asciiTheme="minorHAnsi" w:eastAsiaTheme="minorEastAsia" w:hAnsiTheme="minorHAnsi" w:cstheme="minorBidi"/>
                <w:noProof/>
                <w:color w:val="auto"/>
                <w:kern w:val="2"/>
                <w:szCs w:val="24"/>
                <w14:ligatures w14:val="standardContextual"/>
              </w:rPr>
              <w:tab/>
            </w:r>
            <w:r w:rsidRPr="00E54DD3">
              <w:rPr>
                <w:rStyle w:val="Hyperlink"/>
                <w:noProof/>
              </w:rPr>
              <w:t>Significance of the Research</w:t>
            </w:r>
            <w:r>
              <w:rPr>
                <w:noProof/>
                <w:webHidden/>
              </w:rPr>
              <w:tab/>
            </w:r>
            <w:r>
              <w:rPr>
                <w:noProof/>
                <w:webHidden/>
              </w:rPr>
              <w:fldChar w:fldCharType="begin"/>
            </w:r>
            <w:r>
              <w:rPr>
                <w:noProof/>
                <w:webHidden/>
              </w:rPr>
              <w:instrText xml:space="preserve"> PAGEREF _Toc214363813 \h </w:instrText>
            </w:r>
            <w:r>
              <w:rPr>
                <w:noProof/>
                <w:webHidden/>
              </w:rPr>
            </w:r>
            <w:r>
              <w:rPr>
                <w:noProof/>
                <w:webHidden/>
              </w:rPr>
              <w:fldChar w:fldCharType="separate"/>
            </w:r>
            <w:r>
              <w:rPr>
                <w:noProof/>
                <w:webHidden/>
              </w:rPr>
              <w:t>7</w:t>
            </w:r>
            <w:r>
              <w:rPr>
                <w:noProof/>
                <w:webHidden/>
              </w:rPr>
              <w:fldChar w:fldCharType="end"/>
            </w:r>
          </w:hyperlink>
        </w:p>
        <w:p w14:paraId="37E64DFD" w14:textId="09CDABF8" w:rsidR="00B657F2" w:rsidRDefault="00B657F2">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4363814" w:history="1">
            <w:r w:rsidRPr="00E54DD3">
              <w:rPr>
                <w:rStyle w:val="Hyperlink"/>
                <w:bCs/>
                <w:noProof/>
              </w:rPr>
              <w:t>2.</w:t>
            </w:r>
            <w:r>
              <w:rPr>
                <w:rFonts w:asciiTheme="minorHAnsi" w:eastAsiaTheme="minorEastAsia" w:hAnsiTheme="minorHAnsi" w:cstheme="minorBidi"/>
                <w:noProof/>
                <w:color w:val="auto"/>
                <w:kern w:val="2"/>
                <w:szCs w:val="24"/>
                <w14:ligatures w14:val="standardContextual"/>
              </w:rPr>
              <w:tab/>
            </w:r>
            <w:r w:rsidRPr="00E54DD3">
              <w:rPr>
                <w:rStyle w:val="Hyperlink"/>
                <w:noProof/>
              </w:rPr>
              <w:t>Literature Review</w:t>
            </w:r>
            <w:r>
              <w:rPr>
                <w:noProof/>
                <w:webHidden/>
              </w:rPr>
              <w:tab/>
            </w:r>
            <w:r>
              <w:rPr>
                <w:noProof/>
                <w:webHidden/>
              </w:rPr>
              <w:fldChar w:fldCharType="begin"/>
            </w:r>
            <w:r>
              <w:rPr>
                <w:noProof/>
                <w:webHidden/>
              </w:rPr>
              <w:instrText xml:space="preserve"> PAGEREF _Toc214363814 \h </w:instrText>
            </w:r>
            <w:r>
              <w:rPr>
                <w:noProof/>
                <w:webHidden/>
              </w:rPr>
            </w:r>
            <w:r>
              <w:rPr>
                <w:noProof/>
                <w:webHidden/>
              </w:rPr>
              <w:fldChar w:fldCharType="separate"/>
            </w:r>
            <w:r>
              <w:rPr>
                <w:noProof/>
                <w:webHidden/>
              </w:rPr>
              <w:t>8</w:t>
            </w:r>
            <w:r>
              <w:rPr>
                <w:noProof/>
                <w:webHidden/>
              </w:rPr>
              <w:fldChar w:fldCharType="end"/>
            </w:r>
          </w:hyperlink>
        </w:p>
        <w:p w14:paraId="194AC6CB" w14:textId="0038B0B1" w:rsidR="00B657F2" w:rsidRDefault="00B657F2">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363815" w:history="1">
            <w:r w:rsidRPr="00E54DD3">
              <w:rPr>
                <w:rStyle w:val="Hyperlink"/>
                <w:bCs/>
                <w:noProof/>
              </w:rPr>
              <w:t>2.1.</w:t>
            </w:r>
            <w:r>
              <w:rPr>
                <w:rFonts w:asciiTheme="minorHAnsi" w:eastAsiaTheme="minorEastAsia" w:hAnsiTheme="minorHAnsi" w:cstheme="minorBidi"/>
                <w:noProof/>
                <w:color w:val="auto"/>
                <w:kern w:val="2"/>
                <w:szCs w:val="24"/>
                <w14:ligatures w14:val="standardContextual"/>
              </w:rPr>
              <w:tab/>
            </w:r>
            <w:r w:rsidRPr="00E54DD3">
              <w:rPr>
                <w:rStyle w:val="Hyperlink"/>
                <w:noProof/>
              </w:rPr>
              <w:t>Introduction to the Literature Review</w:t>
            </w:r>
            <w:r>
              <w:rPr>
                <w:noProof/>
                <w:webHidden/>
              </w:rPr>
              <w:tab/>
            </w:r>
            <w:r>
              <w:rPr>
                <w:noProof/>
                <w:webHidden/>
              </w:rPr>
              <w:fldChar w:fldCharType="begin"/>
            </w:r>
            <w:r>
              <w:rPr>
                <w:noProof/>
                <w:webHidden/>
              </w:rPr>
              <w:instrText xml:space="preserve"> PAGEREF _Toc214363815 \h </w:instrText>
            </w:r>
            <w:r>
              <w:rPr>
                <w:noProof/>
                <w:webHidden/>
              </w:rPr>
            </w:r>
            <w:r>
              <w:rPr>
                <w:noProof/>
                <w:webHidden/>
              </w:rPr>
              <w:fldChar w:fldCharType="separate"/>
            </w:r>
            <w:r>
              <w:rPr>
                <w:noProof/>
                <w:webHidden/>
              </w:rPr>
              <w:t>8</w:t>
            </w:r>
            <w:r>
              <w:rPr>
                <w:noProof/>
                <w:webHidden/>
              </w:rPr>
              <w:fldChar w:fldCharType="end"/>
            </w:r>
          </w:hyperlink>
        </w:p>
        <w:p w14:paraId="64B91217" w14:textId="20DCAE45" w:rsidR="00B657F2" w:rsidRDefault="00B657F2">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363816" w:history="1">
            <w:r w:rsidRPr="00E54DD3">
              <w:rPr>
                <w:rStyle w:val="Hyperlink"/>
                <w:bCs/>
                <w:noProof/>
              </w:rPr>
              <w:t>2.2.</w:t>
            </w:r>
            <w:r>
              <w:rPr>
                <w:rFonts w:asciiTheme="minorHAnsi" w:eastAsiaTheme="minorEastAsia" w:hAnsiTheme="minorHAnsi" w:cstheme="minorBidi"/>
                <w:noProof/>
                <w:color w:val="auto"/>
                <w:kern w:val="2"/>
                <w:szCs w:val="24"/>
                <w14:ligatures w14:val="standardContextual"/>
              </w:rPr>
              <w:tab/>
            </w:r>
            <w:r w:rsidRPr="00E54DD3">
              <w:rPr>
                <w:rStyle w:val="Hyperlink"/>
                <w:noProof/>
              </w:rPr>
              <w:t>Theoretical and Technical Frameworks: AI in Energy Forecasting</w:t>
            </w:r>
            <w:r>
              <w:rPr>
                <w:noProof/>
                <w:webHidden/>
              </w:rPr>
              <w:tab/>
            </w:r>
            <w:r>
              <w:rPr>
                <w:noProof/>
                <w:webHidden/>
              </w:rPr>
              <w:fldChar w:fldCharType="begin"/>
            </w:r>
            <w:r>
              <w:rPr>
                <w:noProof/>
                <w:webHidden/>
              </w:rPr>
              <w:instrText xml:space="preserve"> PAGEREF _Toc214363816 \h </w:instrText>
            </w:r>
            <w:r>
              <w:rPr>
                <w:noProof/>
                <w:webHidden/>
              </w:rPr>
            </w:r>
            <w:r>
              <w:rPr>
                <w:noProof/>
                <w:webHidden/>
              </w:rPr>
              <w:fldChar w:fldCharType="separate"/>
            </w:r>
            <w:r>
              <w:rPr>
                <w:noProof/>
                <w:webHidden/>
              </w:rPr>
              <w:t>8</w:t>
            </w:r>
            <w:r>
              <w:rPr>
                <w:noProof/>
                <w:webHidden/>
              </w:rPr>
              <w:fldChar w:fldCharType="end"/>
            </w:r>
          </w:hyperlink>
        </w:p>
        <w:p w14:paraId="2AF7ECF9" w14:textId="6E1FDB64" w:rsidR="00B657F2" w:rsidRDefault="00B657F2">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363817" w:history="1">
            <w:r w:rsidRPr="00E54DD3">
              <w:rPr>
                <w:rStyle w:val="Hyperlink"/>
                <w:bCs/>
                <w:noProof/>
              </w:rPr>
              <w:t>2.3.</w:t>
            </w:r>
            <w:r>
              <w:rPr>
                <w:rFonts w:asciiTheme="minorHAnsi" w:eastAsiaTheme="minorEastAsia" w:hAnsiTheme="minorHAnsi" w:cstheme="minorBidi"/>
                <w:noProof/>
                <w:color w:val="auto"/>
                <w:kern w:val="2"/>
                <w:szCs w:val="24"/>
                <w14:ligatures w14:val="standardContextual"/>
              </w:rPr>
              <w:tab/>
            </w:r>
            <w:r w:rsidRPr="00E54DD3">
              <w:rPr>
                <w:rStyle w:val="Hyperlink"/>
                <w:noProof/>
              </w:rPr>
              <w:t>Key Contributions and Gaps: The Privacy-Preserving Imperative</w:t>
            </w:r>
            <w:r>
              <w:rPr>
                <w:noProof/>
                <w:webHidden/>
              </w:rPr>
              <w:tab/>
            </w:r>
            <w:r>
              <w:rPr>
                <w:noProof/>
                <w:webHidden/>
              </w:rPr>
              <w:fldChar w:fldCharType="begin"/>
            </w:r>
            <w:r>
              <w:rPr>
                <w:noProof/>
                <w:webHidden/>
              </w:rPr>
              <w:instrText xml:space="preserve"> PAGEREF _Toc214363817 \h </w:instrText>
            </w:r>
            <w:r>
              <w:rPr>
                <w:noProof/>
                <w:webHidden/>
              </w:rPr>
            </w:r>
            <w:r>
              <w:rPr>
                <w:noProof/>
                <w:webHidden/>
              </w:rPr>
              <w:fldChar w:fldCharType="separate"/>
            </w:r>
            <w:r>
              <w:rPr>
                <w:noProof/>
                <w:webHidden/>
              </w:rPr>
              <w:t>9</w:t>
            </w:r>
            <w:r>
              <w:rPr>
                <w:noProof/>
                <w:webHidden/>
              </w:rPr>
              <w:fldChar w:fldCharType="end"/>
            </w:r>
          </w:hyperlink>
        </w:p>
        <w:p w14:paraId="044AE686" w14:textId="7B7FBC7F" w:rsidR="00B657F2" w:rsidRDefault="00B657F2">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363818" w:history="1">
            <w:r w:rsidRPr="00E54DD3">
              <w:rPr>
                <w:rStyle w:val="Hyperlink"/>
                <w:bCs/>
                <w:noProof/>
              </w:rPr>
              <w:t>2.4.</w:t>
            </w:r>
            <w:r>
              <w:rPr>
                <w:rFonts w:asciiTheme="minorHAnsi" w:eastAsiaTheme="minorEastAsia" w:hAnsiTheme="minorHAnsi" w:cstheme="minorBidi"/>
                <w:noProof/>
                <w:color w:val="auto"/>
                <w:kern w:val="2"/>
                <w:szCs w:val="24"/>
                <w14:ligatures w14:val="standardContextual"/>
              </w:rPr>
              <w:tab/>
            </w:r>
            <w:r w:rsidRPr="00E54DD3">
              <w:rPr>
                <w:rStyle w:val="Hyperlink"/>
                <w:noProof/>
              </w:rPr>
              <w:t>Relation to Your Study: The Non-IID Challenge</w:t>
            </w:r>
            <w:r>
              <w:rPr>
                <w:noProof/>
                <w:webHidden/>
              </w:rPr>
              <w:tab/>
            </w:r>
            <w:r>
              <w:rPr>
                <w:noProof/>
                <w:webHidden/>
              </w:rPr>
              <w:fldChar w:fldCharType="begin"/>
            </w:r>
            <w:r>
              <w:rPr>
                <w:noProof/>
                <w:webHidden/>
              </w:rPr>
              <w:instrText xml:space="preserve"> PAGEREF _Toc214363818 \h </w:instrText>
            </w:r>
            <w:r>
              <w:rPr>
                <w:noProof/>
                <w:webHidden/>
              </w:rPr>
            </w:r>
            <w:r>
              <w:rPr>
                <w:noProof/>
                <w:webHidden/>
              </w:rPr>
              <w:fldChar w:fldCharType="separate"/>
            </w:r>
            <w:r>
              <w:rPr>
                <w:noProof/>
                <w:webHidden/>
              </w:rPr>
              <w:t>9</w:t>
            </w:r>
            <w:r>
              <w:rPr>
                <w:noProof/>
                <w:webHidden/>
              </w:rPr>
              <w:fldChar w:fldCharType="end"/>
            </w:r>
          </w:hyperlink>
        </w:p>
        <w:p w14:paraId="487A62E5" w14:textId="3EA78F13" w:rsidR="00B657F2" w:rsidRDefault="00B657F2">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363819" w:history="1">
            <w:r w:rsidRPr="00E54DD3">
              <w:rPr>
                <w:rStyle w:val="Hyperlink"/>
                <w:bCs/>
                <w:noProof/>
              </w:rPr>
              <w:t>2.5.</w:t>
            </w:r>
            <w:r>
              <w:rPr>
                <w:rFonts w:asciiTheme="minorHAnsi" w:eastAsiaTheme="minorEastAsia" w:hAnsiTheme="minorHAnsi" w:cstheme="minorBidi"/>
                <w:noProof/>
                <w:color w:val="auto"/>
                <w:kern w:val="2"/>
                <w:szCs w:val="24"/>
                <w14:ligatures w14:val="standardContextual"/>
              </w:rPr>
              <w:tab/>
            </w:r>
            <w:r w:rsidRPr="00E54DD3">
              <w:rPr>
                <w:rStyle w:val="Hyperlink"/>
                <w:noProof/>
              </w:rPr>
              <w:t>Literature Summary</w:t>
            </w:r>
            <w:r>
              <w:rPr>
                <w:noProof/>
                <w:webHidden/>
              </w:rPr>
              <w:tab/>
            </w:r>
            <w:r>
              <w:rPr>
                <w:noProof/>
                <w:webHidden/>
              </w:rPr>
              <w:fldChar w:fldCharType="begin"/>
            </w:r>
            <w:r>
              <w:rPr>
                <w:noProof/>
                <w:webHidden/>
              </w:rPr>
              <w:instrText xml:space="preserve"> PAGEREF _Toc214363819 \h </w:instrText>
            </w:r>
            <w:r>
              <w:rPr>
                <w:noProof/>
                <w:webHidden/>
              </w:rPr>
            </w:r>
            <w:r>
              <w:rPr>
                <w:noProof/>
                <w:webHidden/>
              </w:rPr>
              <w:fldChar w:fldCharType="separate"/>
            </w:r>
            <w:r>
              <w:rPr>
                <w:noProof/>
                <w:webHidden/>
              </w:rPr>
              <w:t>10</w:t>
            </w:r>
            <w:r>
              <w:rPr>
                <w:noProof/>
                <w:webHidden/>
              </w:rPr>
              <w:fldChar w:fldCharType="end"/>
            </w:r>
          </w:hyperlink>
        </w:p>
        <w:p w14:paraId="1A30B838" w14:textId="5D70A46A" w:rsidR="00B657F2" w:rsidRDefault="00B657F2">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4363820" w:history="1">
            <w:r w:rsidRPr="00E54DD3">
              <w:rPr>
                <w:rStyle w:val="Hyperlink"/>
                <w:bCs/>
                <w:noProof/>
              </w:rPr>
              <w:t>3.</w:t>
            </w:r>
            <w:r>
              <w:rPr>
                <w:rFonts w:asciiTheme="minorHAnsi" w:eastAsiaTheme="minorEastAsia" w:hAnsiTheme="minorHAnsi" w:cstheme="minorBidi"/>
                <w:noProof/>
                <w:color w:val="auto"/>
                <w:kern w:val="2"/>
                <w:szCs w:val="24"/>
                <w14:ligatures w14:val="standardContextual"/>
              </w:rPr>
              <w:tab/>
            </w:r>
            <w:r w:rsidRPr="00E54DD3">
              <w:rPr>
                <w:rStyle w:val="Hyperlink"/>
                <w:noProof/>
              </w:rPr>
              <w:t>Research Design and Methodology</w:t>
            </w:r>
            <w:r>
              <w:rPr>
                <w:noProof/>
                <w:webHidden/>
              </w:rPr>
              <w:tab/>
            </w:r>
            <w:r>
              <w:rPr>
                <w:noProof/>
                <w:webHidden/>
              </w:rPr>
              <w:fldChar w:fldCharType="begin"/>
            </w:r>
            <w:r>
              <w:rPr>
                <w:noProof/>
                <w:webHidden/>
              </w:rPr>
              <w:instrText xml:space="preserve"> PAGEREF _Toc214363820 \h </w:instrText>
            </w:r>
            <w:r>
              <w:rPr>
                <w:noProof/>
                <w:webHidden/>
              </w:rPr>
            </w:r>
            <w:r>
              <w:rPr>
                <w:noProof/>
                <w:webHidden/>
              </w:rPr>
              <w:fldChar w:fldCharType="separate"/>
            </w:r>
            <w:r>
              <w:rPr>
                <w:noProof/>
                <w:webHidden/>
              </w:rPr>
              <w:t>10</w:t>
            </w:r>
            <w:r>
              <w:rPr>
                <w:noProof/>
                <w:webHidden/>
              </w:rPr>
              <w:fldChar w:fldCharType="end"/>
            </w:r>
          </w:hyperlink>
        </w:p>
        <w:p w14:paraId="5A180BB1" w14:textId="1EB74CD0" w:rsidR="00B657F2" w:rsidRDefault="00B657F2">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363821" w:history="1">
            <w:r w:rsidRPr="00E54DD3">
              <w:rPr>
                <w:rStyle w:val="Hyperlink"/>
                <w:bCs/>
                <w:noProof/>
              </w:rPr>
              <w:t>3.1.</w:t>
            </w:r>
            <w:r>
              <w:rPr>
                <w:rFonts w:asciiTheme="minorHAnsi" w:eastAsiaTheme="minorEastAsia" w:hAnsiTheme="minorHAnsi" w:cstheme="minorBidi"/>
                <w:noProof/>
                <w:color w:val="auto"/>
                <w:kern w:val="2"/>
                <w:szCs w:val="24"/>
                <w14:ligatures w14:val="standardContextual"/>
              </w:rPr>
              <w:tab/>
            </w:r>
            <w:r w:rsidRPr="00E54DD3">
              <w:rPr>
                <w:rStyle w:val="Hyperlink"/>
                <w:noProof/>
              </w:rPr>
              <w:t>Research Design: Design Science Research (DSR)</w:t>
            </w:r>
            <w:r>
              <w:rPr>
                <w:noProof/>
                <w:webHidden/>
              </w:rPr>
              <w:tab/>
            </w:r>
            <w:r>
              <w:rPr>
                <w:noProof/>
                <w:webHidden/>
              </w:rPr>
              <w:fldChar w:fldCharType="begin"/>
            </w:r>
            <w:r>
              <w:rPr>
                <w:noProof/>
                <w:webHidden/>
              </w:rPr>
              <w:instrText xml:space="preserve"> PAGEREF _Toc214363821 \h </w:instrText>
            </w:r>
            <w:r>
              <w:rPr>
                <w:noProof/>
                <w:webHidden/>
              </w:rPr>
            </w:r>
            <w:r>
              <w:rPr>
                <w:noProof/>
                <w:webHidden/>
              </w:rPr>
              <w:fldChar w:fldCharType="separate"/>
            </w:r>
            <w:r>
              <w:rPr>
                <w:noProof/>
                <w:webHidden/>
              </w:rPr>
              <w:t>10</w:t>
            </w:r>
            <w:r>
              <w:rPr>
                <w:noProof/>
                <w:webHidden/>
              </w:rPr>
              <w:fldChar w:fldCharType="end"/>
            </w:r>
          </w:hyperlink>
        </w:p>
        <w:p w14:paraId="67856CD9" w14:textId="22BFF911" w:rsidR="00B657F2" w:rsidRDefault="00B657F2">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363822" w:history="1">
            <w:r w:rsidRPr="00E54DD3">
              <w:rPr>
                <w:rStyle w:val="Hyperlink"/>
                <w:bCs/>
                <w:noProof/>
              </w:rPr>
              <w:t>3.2.</w:t>
            </w:r>
            <w:r>
              <w:rPr>
                <w:rFonts w:asciiTheme="minorHAnsi" w:eastAsiaTheme="minorEastAsia" w:hAnsiTheme="minorHAnsi" w:cstheme="minorBidi"/>
                <w:noProof/>
                <w:color w:val="auto"/>
                <w:kern w:val="2"/>
                <w:szCs w:val="24"/>
                <w14:ligatures w14:val="standardContextual"/>
              </w:rPr>
              <w:tab/>
            </w:r>
            <w:r w:rsidRPr="00E54DD3">
              <w:rPr>
                <w:rStyle w:val="Hyperlink"/>
                <w:noProof/>
              </w:rPr>
              <w:t>Research Methods</w:t>
            </w:r>
            <w:r>
              <w:rPr>
                <w:noProof/>
                <w:webHidden/>
              </w:rPr>
              <w:tab/>
            </w:r>
            <w:r>
              <w:rPr>
                <w:noProof/>
                <w:webHidden/>
              </w:rPr>
              <w:fldChar w:fldCharType="begin"/>
            </w:r>
            <w:r>
              <w:rPr>
                <w:noProof/>
                <w:webHidden/>
              </w:rPr>
              <w:instrText xml:space="preserve"> PAGEREF _Toc214363822 \h </w:instrText>
            </w:r>
            <w:r>
              <w:rPr>
                <w:noProof/>
                <w:webHidden/>
              </w:rPr>
            </w:r>
            <w:r>
              <w:rPr>
                <w:noProof/>
                <w:webHidden/>
              </w:rPr>
              <w:fldChar w:fldCharType="separate"/>
            </w:r>
            <w:r>
              <w:rPr>
                <w:noProof/>
                <w:webHidden/>
              </w:rPr>
              <w:t>11</w:t>
            </w:r>
            <w:r>
              <w:rPr>
                <w:noProof/>
                <w:webHidden/>
              </w:rPr>
              <w:fldChar w:fldCharType="end"/>
            </w:r>
          </w:hyperlink>
        </w:p>
        <w:p w14:paraId="04ADC216" w14:textId="7D76BDE3" w:rsidR="00B657F2" w:rsidRDefault="00B657F2">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363823" w:history="1">
            <w:r w:rsidRPr="00E54DD3">
              <w:rPr>
                <w:rStyle w:val="Hyperlink"/>
                <w:bCs/>
                <w:noProof/>
              </w:rPr>
              <w:t>3.3.</w:t>
            </w:r>
            <w:r>
              <w:rPr>
                <w:rFonts w:asciiTheme="minorHAnsi" w:eastAsiaTheme="minorEastAsia" w:hAnsiTheme="minorHAnsi" w:cstheme="minorBidi"/>
                <w:noProof/>
                <w:color w:val="auto"/>
                <w:kern w:val="2"/>
                <w:szCs w:val="24"/>
                <w14:ligatures w14:val="standardContextual"/>
              </w:rPr>
              <w:tab/>
            </w:r>
            <w:r w:rsidRPr="00E54DD3">
              <w:rPr>
                <w:rStyle w:val="Hyperlink"/>
                <w:noProof/>
              </w:rPr>
              <w:t>Research Materials</w:t>
            </w:r>
            <w:r>
              <w:rPr>
                <w:noProof/>
                <w:webHidden/>
              </w:rPr>
              <w:tab/>
            </w:r>
            <w:r>
              <w:rPr>
                <w:noProof/>
                <w:webHidden/>
              </w:rPr>
              <w:fldChar w:fldCharType="begin"/>
            </w:r>
            <w:r>
              <w:rPr>
                <w:noProof/>
                <w:webHidden/>
              </w:rPr>
              <w:instrText xml:space="preserve"> PAGEREF _Toc214363823 \h </w:instrText>
            </w:r>
            <w:r>
              <w:rPr>
                <w:noProof/>
                <w:webHidden/>
              </w:rPr>
            </w:r>
            <w:r>
              <w:rPr>
                <w:noProof/>
                <w:webHidden/>
              </w:rPr>
              <w:fldChar w:fldCharType="separate"/>
            </w:r>
            <w:r>
              <w:rPr>
                <w:noProof/>
                <w:webHidden/>
              </w:rPr>
              <w:t>12</w:t>
            </w:r>
            <w:r>
              <w:rPr>
                <w:noProof/>
                <w:webHidden/>
              </w:rPr>
              <w:fldChar w:fldCharType="end"/>
            </w:r>
          </w:hyperlink>
        </w:p>
        <w:p w14:paraId="18FB8622" w14:textId="262E7881" w:rsidR="00B657F2" w:rsidRDefault="00B657F2">
          <w:pPr>
            <w:pStyle w:val="TOC3"/>
            <w:tabs>
              <w:tab w:val="left" w:pos="1920"/>
              <w:tab w:val="right" w:leader="dot" w:pos="9010"/>
            </w:tabs>
            <w:rPr>
              <w:rFonts w:asciiTheme="minorHAnsi" w:eastAsiaTheme="minorEastAsia" w:hAnsiTheme="minorHAnsi" w:cstheme="minorBidi"/>
              <w:noProof/>
              <w:color w:val="auto"/>
              <w:kern w:val="2"/>
              <w:szCs w:val="24"/>
              <w14:ligatures w14:val="standardContextual"/>
            </w:rPr>
          </w:pPr>
          <w:hyperlink w:anchor="_Toc214363824" w:history="1">
            <w:r w:rsidRPr="00E54DD3">
              <w:rPr>
                <w:rStyle w:val="Hyperlink"/>
                <w:bCs/>
                <w:noProof/>
              </w:rPr>
              <w:t>3.3.1.</w:t>
            </w:r>
            <w:r>
              <w:rPr>
                <w:rFonts w:asciiTheme="minorHAnsi" w:eastAsiaTheme="minorEastAsia" w:hAnsiTheme="minorHAnsi" w:cstheme="minorBidi"/>
                <w:noProof/>
                <w:color w:val="auto"/>
                <w:kern w:val="2"/>
                <w:szCs w:val="24"/>
                <w14:ligatures w14:val="standardContextual"/>
              </w:rPr>
              <w:tab/>
            </w:r>
            <w:r w:rsidRPr="00E54DD3">
              <w:rPr>
                <w:rStyle w:val="Hyperlink"/>
                <w:noProof/>
              </w:rPr>
              <w:t>Research Data: UK-DALE Dataset</w:t>
            </w:r>
            <w:r>
              <w:rPr>
                <w:noProof/>
                <w:webHidden/>
              </w:rPr>
              <w:tab/>
            </w:r>
            <w:r>
              <w:rPr>
                <w:noProof/>
                <w:webHidden/>
              </w:rPr>
              <w:fldChar w:fldCharType="begin"/>
            </w:r>
            <w:r>
              <w:rPr>
                <w:noProof/>
                <w:webHidden/>
              </w:rPr>
              <w:instrText xml:space="preserve"> PAGEREF _Toc214363824 \h </w:instrText>
            </w:r>
            <w:r>
              <w:rPr>
                <w:noProof/>
                <w:webHidden/>
              </w:rPr>
            </w:r>
            <w:r>
              <w:rPr>
                <w:noProof/>
                <w:webHidden/>
              </w:rPr>
              <w:fldChar w:fldCharType="separate"/>
            </w:r>
            <w:r>
              <w:rPr>
                <w:noProof/>
                <w:webHidden/>
              </w:rPr>
              <w:t>12</w:t>
            </w:r>
            <w:r>
              <w:rPr>
                <w:noProof/>
                <w:webHidden/>
              </w:rPr>
              <w:fldChar w:fldCharType="end"/>
            </w:r>
          </w:hyperlink>
        </w:p>
        <w:p w14:paraId="04558C6A" w14:textId="0D451EA0" w:rsidR="00B657F2" w:rsidRDefault="00B657F2">
          <w:pPr>
            <w:pStyle w:val="TOC3"/>
            <w:tabs>
              <w:tab w:val="left" w:pos="1920"/>
              <w:tab w:val="right" w:leader="dot" w:pos="9010"/>
            </w:tabs>
            <w:rPr>
              <w:rFonts w:asciiTheme="minorHAnsi" w:eastAsiaTheme="minorEastAsia" w:hAnsiTheme="minorHAnsi" w:cstheme="minorBidi"/>
              <w:noProof/>
              <w:color w:val="auto"/>
              <w:kern w:val="2"/>
              <w:szCs w:val="24"/>
              <w14:ligatures w14:val="standardContextual"/>
            </w:rPr>
          </w:pPr>
          <w:hyperlink w:anchor="_Toc214363825" w:history="1">
            <w:r w:rsidRPr="00E54DD3">
              <w:rPr>
                <w:rStyle w:val="Hyperlink"/>
                <w:bCs/>
                <w:noProof/>
              </w:rPr>
              <w:t>3.3.2.</w:t>
            </w:r>
            <w:r>
              <w:rPr>
                <w:rFonts w:asciiTheme="minorHAnsi" w:eastAsiaTheme="minorEastAsia" w:hAnsiTheme="minorHAnsi" w:cstheme="minorBidi"/>
                <w:noProof/>
                <w:color w:val="auto"/>
                <w:kern w:val="2"/>
                <w:szCs w:val="24"/>
                <w14:ligatures w14:val="standardContextual"/>
              </w:rPr>
              <w:tab/>
            </w:r>
            <w:r w:rsidRPr="00E54DD3">
              <w:rPr>
                <w:rStyle w:val="Hyperlink"/>
                <w:noProof/>
              </w:rPr>
              <w:t>Software</w:t>
            </w:r>
            <w:r>
              <w:rPr>
                <w:noProof/>
                <w:webHidden/>
              </w:rPr>
              <w:tab/>
            </w:r>
            <w:r>
              <w:rPr>
                <w:noProof/>
                <w:webHidden/>
              </w:rPr>
              <w:fldChar w:fldCharType="begin"/>
            </w:r>
            <w:r>
              <w:rPr>
                <w:noProof/>
                <w:webHidden/>
              </w:rPr>
              <w:instrText xml:space="preserve"> PAGEREF _Toc214363825 \h </w:instrText>
            </w:r>
            <w:r>
              <w:rPr>
                <w:noProof/>
                <w:webHidden/>
              </w:rPr>
            </w:r>
            <w:r>
              <w:rPr>
                <w:noProof/>
                <w:webHidden/>
              </w:rPr>
              <w:fldChar w:fldCharType="separate"/>
            </w:r>
            <w:r>
              <w:rPr>
                <w:noProof/>
                <w:webHidden/>
              </w:rPr>
              <w:t>13</w:t>
            </w:r>
            <w:r>
              <w:rPr>
                <w:noProof/>
                <w:webHidden/>
              </w:rPr>
              <w:fldChar w:fldCharType="end"/>
            </w:r>
          </w:hyperlink>
        </w:p>
        <w:p w14:paraId="60F86B9D" w14:textId="410D4466" w:rsidR="00B657F2" w:rsidRDefault="00B657F2">
          <w:pPr>
            <w:pStyle w:val="TOC3"/>
            <w:tabs>
              <w:tab w:val="left" w:pos="1920"/>
              <w:tab w:val="right" w:leader="dot" w:pos="9010"/>
            </w:tabs>
            <w:rPr>
              <w:rFonts w:asciiTheme="minorHAnsi" w:eastAsiaTheme="minorEastAsia" w:hAnsiTheme="minorHAnsi" w:cstheme="minorBidi"/>
              <w:noProof/>
              <w:color w:val="auto"/>
              <w:kern w:val="2"/>
              <w:szCs w:val="24"/>
              <w14:ligatures w14:val="standardContextual"/>
            </w:rPr>
          </w:pPr>
          <w:hyperlink w:anchor="_Toc214363826" w:history="1">
            <w:r w:rsidRPr="00E54DD3">
              <w:rPr>
                <w:rStyle w:val="Hyperlink"/>
                <w:bCs/>
                <w:noProof/>
              </w:rPr>
              <w:t>3.3.3.</w:t>
            </w:r>
            <w:r>
              <w:rPr>
                <w:rFonts w:asciiTheme="minorHAnsi" w:eastAsiaTheme="minorEastAsia" w:hAnsiTheme="minorHAnsi" w:cstheme="minorBidi"/>
                <w:noProof/>
                <w:color w:val="auto"/>
                <w:kern w:val="2"/>
                <w:szCs w:val="24"/>
                <w14:ligatures w14:val="standardContextual"/>
              </w:rPr>
              <w:tab/>
            </w:r>
            <w:r w:rsidRPr="00E54DD3">
              <w:rPr>
                <w:rStyle w:val="Hyperlink"/>
                <w:noProof/>
              </w:rPr>
              <w:t>Hardware Requirements</w:t>
            </w:r>
            <w:r>
              <w:rPr>
                <w:noProof/>
                <w:webHidden/>
              </w:rPr>
              <w:tab/>
            </w:r>
            <w:r>
              <w:rPr>
                <w:noProof/>
                <w:webHidden/>
              </w:rPr>
              <w:fldChar w:fldCharType="begin"/>
            </w:r>
            <w:r>
              <w:rPr>
                <w:noProof/>
                <w:webHidden/>
              </w:rPr>
              <w:instrText xml:space="preserve"> PAGEREF _Toc214363826 \h </w:instrText>
            </w:r>
            <w:r>
              <w:rPr>
                <w:noProof/>
                <w:webHidden/>
              </w:rPr>
            </w:r>
            <w:r>
              <w:rPr>
                <w:noProof/>
                <w:webHidden/>
              </w:rPr>
              <w:fldChar w:fldCharType="separate"/>
            </w:r>
            <w:r>
              <w:rPr>
                <w:noProof/>
                <w:webHidden/>
              </w:rPr>
              <w:t>13</w:t>
            </w:r>
            <w:r>
              <w:rPr>
                <w:noProof/>
                <w:webHidden/>
              </w:rPr>
              <w:fldChar w:fldCharType="end"/>
            </w:r>
          </w:hyperlink>
        </w:p>
        <w:p w14:paraId="35454D36" w14:textId="39A7DCAB" w:rsidR="00B657F2" w:rsidRDefault="00B657F2">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363827" w:history="1">
            <w:r w:rsidRPr="00E54DD3">
              <w:rPr>
                <w:rStyle w:val="Hyperlink"/>
                <w:bCs/>
                <w:noProof/>
              </w:rPr>
              <w:t>3.4.</w:t>
            </w:r>
            <w:r>
              <w:rPr>
                <w:rFonts w:asciiTheme="minorHAnsi" w:eastAsiaTheme="minorEastAsia" w:hAnsiTheme="minorHAnsi" w:cstheme="minorBidi"/>
                <w:noProof/>
                <w:color w:val="auto"/>
                <w:kern w:val="2"/>
                <w:szCs w:val="24"/>
                <w14:ligatures w14:val="standardContextual"/>
              </w:rPr>
              <w:tab/>
            </w:r>
            <w:r w:rsidRPr="00E54DD3">
              <w:rPr>
                <w:rStyle w:val="Hyperlink"/>
                <w:noProof/>
              </w:rPr>
              <w:t>Data Analysis and Evaluation Methods</w:t>
            </w:r>
            <w:r>
              <w:rPr>
                <w:noProof/>
                <w:webHidden/>
              </w:rPr>
              <w:tab/>
            </w:r>
            <w:r>
              <w:rPr>
                <w:noProof/>
                <w:webHidden/>
              </w:rPr>
              <w:fldChar w:fldCharType="begin"/>
            </w:r>
            <w:r>
              <w:rPr>
                <w:noProof/>
                <w:webHidden/>
              </w:rPr>
              <w:instrText xml:space="preserve"> PAGEREF _Toc214363827 \h </w:instrText>
            </w:r>
            <w:r>
              <w:rPr>
                <w:noProof/>
                <w:webHidden/>
              </w:rPr>
            </w:r>
            <w:r>
              <w:rPr>
                <w:noProof/>
                <w:webHidden/>
              </w:rPr>
              <w:fldChar w:fldCharType="separate"/>
            </w:r>
            <w:r>
              <w:rPr>
                <w:noProof/>
                <w:webHidden/>
              </w:rPr>
              <w:t>13</w:t>
            </w:r>
            <w:r>
              <w:rPr>
                <w:noProof/>
                <w:webHidden/>
              </w:rPr>
              <w:fldChar w:fldCharType="end"/>
            </w:r>
          </w:hyperlink>
        </w:p>
        <w:p w14:paraId="3EAFEF07" w14:textId="04D4FA7B" w:rsidR="00B657F2" w:rsidRDefault="00B657F2">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363828" w:history="1">
            <w:r w:rsidRPr="00E54DD3">
              <w:rPr>
                <w:rStyle w:val="Hyperlink"/>
                <w:bCs/>
                <w:noProof/>
              </w:rPr>
              <w:t>3.5.</w:t>
            </w:r>
            <w:r>
              <w:rPr>
                <w:rFonts w:asciiTheme="minorHAnsi" w:eastAsiaTheme="minorEastAsia" w:hAnsiTheme="minorHAnsi" w:cstheme="minorBidi"/>
                <w:noProof/>
                <w:color w:val="auto"/>
                <w:kern w:val="2"/>
                <w:szCs w:val="24"/>
                <w14:ligatures w14:val="standardContextual"/>
              </w:rPr>
              <w:tab/>
            </w:r>
            <w:r w:rsidRPr="00E54DD3">
              <w:rPr>
                <w:rStyle w:val="Hyperlink"/>
                <w:noProof/>
              </w:rPr>
              <w:t>Ethical Considerations</w:t>
            </w:r>
            <w:r>
              <w:rPr>
                <w:noProof/>
                <w:webHidden/>
              </w:rPr>
              <w:tab/>
            </w:r>
            <w:r>
              <w:rPr>
                <w:noProof/>
                <w:webHidden/>
              </w:rPr>
              <w:fldChar w:fldCharType="begin"/>
            </w:r>
            <w:r>
              <w:rPr>
                <w:noProof/>
                <w:webHidden/>
              </w:rPr>
              <w:instrText xml:space="preserve"> PAGEREF _Toc214363828 \h </w:instrText>
            </w:r>
            <w:r>
              <w:rPr>
                <w:noProof/>
                <w:webHidden/>
              </w:rPr>
            </w:r>
            <w:r>
              <w:rPr>
                <w:noProof/>
                <w:webHidden/>
              </w:rPr>
              <w:fldChar w:fldCharType="separate"/>
            </w:r>
            <w:r>
              <w:rPr>
                <w:noProof/>
                <w:webHidden/>
              </w:rPr>
              <w:t>14</w:t>
            </w:r>
            <w:r>
              <w:rPr>
                <w:noProof/>
                <w:webHidden/>
              </w:rPr>
              <w:fldChar w:fldCharType="end"/>
            </w:r>
          </w:hyperlink>
        </w:p>
        <w:p w14:paraId="7E71B449" w14:textId="245AC1FF" w:rsidR="00B657F2" w:rsidRDefault="00B657F2">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4363829" w:history="1">
            <w:r w:rsidRPr="00E54DD3">
              <w:rPr>
                <w:rStyle w:val="Hyperlink"/>
                <w:bCs/>
                <w:noProof/>
              </w:rPr>
              <w:t>4.</w:t>
            </w:r>
            <w:r>
              <w:rPr>
                <w:rFonts w:asciiTheme="minorHAnsi" w:eastAsiaTheme="minorEastAsia" w:hAnsiTheme="minorHAnsi" w:cstheme="minorBidi"/>
                <w:noProof/>
                <w:color w:val="auto"/>
                <w:kern w:val="2"/>
                <w:szCs w:val="24"/>
                <w14:ligatures w14:val="standardContextual"/>
              </w:rPr>
              <w:tab/>
            </w:r>
            <w:r w:rsidRPr="00E54DD3">
              <w:rPr>
                <w:rStyle w:val="Hyperlink"/>
                <w:noProof/>
              </w:rPr>
              <w:t>Expected Outcome and Limitations</w:t>
            </w:r>
            <w:r>
              <w:rPr>
                <w:noProof/>
                <w:webHidden/>
              </w:rPr>
              <w:tab/>
            </w:r>
            <w:r>
              <w:rPr>
                <w:noProof/>
                <w:webHidden/>
              </w:rPr>
              <w:fldChar w:fldCharType="begin"/>
            </w:r>
            <w:r>
              <w:rPr>
                <w:noProof/>
                <w:webHidden/>
              </w:rPr>
              <w:instrText xml:space="preserve"> PAGEREF _Toc214363829 \h </w:instrText>
            </w:r>
            <w:r>
              <w:rPr>
                <w:noProof/>
                <w:webHidden/>
              </w:rPr>
            </w:r>
            <w:r>
              <w:rPr>
                <w:noProof/>
                <w:webHidden/>
              </w:rPr>
              <w:fldChar w:fldCharType="separate"/>
            </w:r>
            <w:r>
              <w:rPr>
                <w:noProof/>
                <w:webHidden/>
              </w:rPr>
              <w:t>15</w:t>
            </w:r>
            <w:r>
              <w:rPr>
                <w:noProof/>
                <w:webHidden/>
              </w:rPr>
              <w:fldChar w:fldCharType="end"/>
            </w:r>
          </w:hyperlink>
        </w:p>
        <w:p w14:paraId="6B1E3F11" w14:textId="195D8EEE" w:rsidR="00B657F2" w:rsidRDefault="00B657F2">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363830" w:history="1">
            <w:r w:rsidRPr="00E54DD3">
              <w:rPr>
                <w:rStyle w:val="Hyperlink"/>
                <w:bCs/>
                <w:noProof/>
              </w:rPr>
              <w:t>4.1.</w:t>
            </w:r>
            <w:r>
              <w:rPr>
                <w:rFonts w:asciiTheme="minorHAnsi" w:eastAsiaTheme="minorEastAsia" w:hAnsiTheme="minorHAnsi" w:cstheme="minorBidi"/>
                <w:noProof/>
                <w:color w:val="auto"/>
                <w:kern w:val="2"/>
                <w:szCs w:val="24"/>
                <w14:ligatures w14:val="standardContextual"/>
              </w:rPr>
              <w:tab/>
            </w:r>
            <w:r w:rsidRPr="00E54DD3">
              <w:rPr>
                <w:rStyle w:val="Hyperlink"/>
                <w:noProof/>
              </w:rPr>
              <w:t>Anticipated Results</w:t>
            </w:r>
            <w:r>
              <w:rPr>
                <w:noProof/>
                <w:webHidden/>
              </w:rPr>
              <w:tab/>
            </w:r>
            <w:r>
              <w:rPr>
                <w:noProof/>
                <w:webHidden/>
              </w:rPr>
              <w:fldChar w:fldCharType="begin"/>
            </w:r>
            <w:r>
              <w:rPr>
                <w:noProof/>
                <w:webHidden/>
              </w:rPr>
              <w:instrText xml:space="preserve"> PAGEREF _Toc214363830 \h </w:instrText>
            </w:r>
            <w:r>
              <w:rPr>
                <w:noProof/>
                <w:webHidden/>
              </w:rPr>
            </w:r>
            <w:r>
              <w:rPr>
                <w:noProof/>
                <w:webHidden/>
              </w:rPr>
              <w:fldChar w:fldCharType="separate"/>
            </w:r>
            <w:r>
              <w:rPr>
                <w:noProof/>
                <w:webHidden/>
              </w:rPr>
              <w:t>15</w:t>
            </w:r>
            <w:r>
              <w:rPr>
                <w:noProof/>
                <w:webHidden/>
              </w:rPr>
              <w:fldChar w:fldCharType="end"/>
            </w:r>
          </w:hyperlink>
        </w:p>
        <w:p w14:paraId="02665468" w14:textId="18F4C330" w:rsidR="00B657F2" w:rsidRDefault="00B657F2">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363831" w:history="1">
            <w:r w:rsidRPr="00E54DD3">
              <w:rPr>
                <w:rStyle w:val="Hyperlink"/>
                <w:bCs/>
                <w:noProof/>
              </w:rPr>
              <w:t>4.2.</w:t>
            </w:r>
            <w:r>
              <w:rPr>
                <w:rFonts w:asciiTheme="minorHAnsi" w:eastAsiaTheme="minorEastAsia" w:hAnsiTheme="minorHAnsi" w:cstheme="minorBidi"/>
                <w:noProof/>
                <w:color w:val="auto"/>
                <w:kern w:val="2"/>
                <w:szCs w:val="24"/>
                <w14:ligatures w14:val="standardContextual"/>
              </w:rPr>
              <w:tab/>
            </w:r>
            <w:r w:rsidRPr="00E54DD3">
              <w:rPr>
                <w:rStyle w:val="Hyperlink"/>
                <w:noProof/>
              </w:rPr>
              <w:t>Implications</w:t>
            </w:r>
            <w:r>
              <w:rPr>
                <w:noProof/>
                <w:webHidden/>
              </w:rPr>
              <w:tab/>
            </w:r>
            <w:r>
              <w:rPr>
                <w:noProof/>
                <w:webHidden/>
              </w:rPr>
              <w:fldChar w:fldCharType="begin"/>
            </w:r>
            <w:r>
              <w:rPr>
                <w:noProof/>
                <w:webHidden/>
              </w:rPr>
              <w:instrText xml:space="preserve"> PAGEREF _Toc214363831 \h </w:instrText>
            </w:r>
            <w:r>
              <w:rPr>
                <w:noProof/>
                <w:webHidden/>
              </w:rPr>
            </w:r>
            <w:r>
              <w:rPr>
                <w:noProof/>
                <w:webHidden/>
              </w:rPr>
              <w:fldChar w:fldCharType="separate"/>
            </w:r>
            <w:r>
              <w:rPr>
                <w:noProof/>
                <w:webHidden/>
              </w:rPr>
              <w:t>15</w:t>
            </w:r>
            <w:r>
              <w:rPr>
                <w:noProof/>
                <w:webHidden/>
              </w:rPr>
              <w:fldChar w:fldCharType="end"/>
            </w:r>
          </w:hyperlink>
        </w:p>
        <w:p w14:paraId="2AC0DC8B" w14:textId="310C3329" w:rsidR="00B657F2" w:rsidRDefault="00B657F2">
          <w:pPr>
            <w:pStyle w:val="TOC2"/>
            <w:tabs>
              <w:tab w:val="left" w:pos="1680"/>
              <w:tab w:val="right" w:leader="dot" w:pos="9010"/>
            </w:tabs>
            <w:rPr>
              <w:rFonts w:asciiTheme="minorHAnsi" w:eastAsiaTheme="minorEastAsia" w:hAnsiTheme="minorHAnsi" w:cstheme="minorBidi"/>
              <w:noProof/>
              <w:color w:val="auto"/>
              <w:kern w:val="2"/>
              <w:szCs w:val="24"/>
              <w14:ligatures w14:val="standardContextual"/>
            </w:rPr>
          </w:pPr>
          <w:hyperlink w:anchor="_Toc214363832" w:history="1">
            <w:r w:rsidRPr="00E54DD3">
              <w:rPr>
                <w:rStyle w:val="Hyperlink"/>
                <w:bCs/>
                <w:noProof/>
              </w:rPr>
              <w:t>4.3.</w:t>
            </w:r>
            <w:r>
              <w:rPr>
                <w:rFonts w:asciiTheme="minorHAnsi" w:eastAsiaTheme="minorEastAsia" w:hAnsiTheme="minorHAnsi" w:cstheme="minorBidi"/>
                <w:noProof/>
                <w:color w:val="auto"/>
                <w:kern w:val="2"/>
                <w:szCs w:val="24"/>
                <w14:ligatures w14:val="standardContextual"/>
              </w:rPr>
              <w:tab/>
            </w:r>
            <w:r w:rsidRPr="00E54DD3">
              <w:rPr>
                <w:rStyle w:val="Hyperlink"/>
                <w:noProof/>
              </w:rPr>
              <w:t>Limitations</w:t>
            </w:r>
            <w:r>
              <w:rPr>
                <w:noProof/>
                <w:webHidden/>
              </w:rPr>
              <w:tab/>
            </w:r>
            <w:r>
              <w:rPr>
                <w:noProof/>
                <w:webHidden/>
              </w:rPr>
              <w:fldChar w:fldCharType="begin"/>
            </w:r>
            <w:r>
              <w:rPr>
                <w:noProof/>
                <w:webHidden/>
              </w:rPr>
              <w:instrText xml:space="preserve"> PAGEREF _Toc214363832 \h </w:instrText>
            </w:r>
            <w:r>
              <w:rPr>
                <w:noProof/>
                <w:webHidden/>
              </w:rPr>
            </w:r>
            <w:r>
              <w:rPr>
                <w:noProof/>
                <w:webHidden/>
              </w:rPr>
              <w:fldChar w:fldCharType="separate"/>
            </w:r>
            <w:r>
              <w:rPr>
                <w:noProof/>
                <w:webHidden/>
              </w:rPr>
              <w:t>15</w:t>
            </w:r>
            <w:r>
              <w:rPr>
                <w:noProof/>
                <w:webHidden/>
              </w:rPr>
              <w:fldChar w:fldCharType="end"/>
            </w:r>
          </w:hyperlink>
        </w:p>
        <w:p w14:paraId="43D99445" w14:textId="51E7B286" w:rsidR="00B657F2" w:rsidRDefault="00B657F2">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4363833" w:history="1">
            <w:r w:rsidRPr="00E54DD3">
              <w:rPr>
                <w:rStyle w:val="Hyperlink"/>
                <w:bCs/>
                <w:noProof/>
              </w:rPr>
              <w:t>5.</w:t>
            </w:r>
            <w:r>
              <w:rPr>
                <w:rFonts w:asciiTheme="minorHAnsi" w:eastAsiaTheme="minorEastAsia" w:hAnsiTheme="minorHAnsi" w:cstheme="minorBidi"/>
                <w:noProof/>
                <w:color w:val="auto"/>
                <w:kern w:val="2"/>
                <w:szCs w:val="24"/>
                <w14:ligatures w14:val="standardContextual"/>
              </w:rPr>
              <w:tab/>
            </w:r>
            <w:r w:rsidRPr="00E54DD3">
              <w:rPr>
                <w:rStyle w:val="Hyperlink"/>
                <w:noProof/>
              </w:rPr>
              <w:t>Timeline</w:t>
            </w:r>
            <w:r>
              <w:rPr>
                <w:noProof/>
                <w:webHidden/>
              </w:rPr>
              <w:tab/>
            </w:r>
            <w:r>
              <w:rPr>
                <w:noProof/>
                <w:webHidden/>
              </w:rPr>
              <w:fldChar w:fldCharType="begin"/>
            </w:r>
            <w:r>
              <w:rPr>
                <w:noProof/>
                <w:webHidden/>
              </w:rPr>
              <w:instrText xml:space="preserve"> PAGEREF _Toc214363833 \h </w:instrText>
            </w:r>
            <w:r>
              <w:rPr>
                <w:noProof/>
                <w:webHidden/>
              </w:rPr>
            </w:r>
            <w:r>
              <w:rPr>
                <w:noProof/>
                <w:webHidden/>
              </w:rPr>
              <w:fldChar w:fldCharType="separate"/>
            </w:r>
            <w:r>
              <w:rPr>
                <w:noProof/>
                <w:webHidden/>
              </w:rPr>
              <w:t>16</w:t>
            </w:r>
            <w:r>
              <w:rPr>
                <w:noProof/>
                <w:webHidden/>
              </w:rPr>
              <w:fldChar w:fldCharType="end"/>
            </w:r>
          </w:hyperlink>
        </w:p>
        <w:p w14:paraId="0D19E865" w14:textId="06C280D8" w:rsidR="00B657F2" w:rsidRDefault="00B657F2">
          <w:pPr>
            <w:pStyle w:val="TOC1"/>
            <w:tabs>
              <w:tab w:val="left" w:pos="1033"/>
              <w:tab w:val="right" w:leader="dot" w:pos="9010"/>
            </w:tabs>
            <w:rPr>
              <w:rFonts w:asciiTheme="minorHAnsi" w:eastAsiaTheme="minorEastAsia" w:hAnsiTheme="minorHAnsi" w:cstheme="minorBidi"/>
              <w:noProof/>
              <w:color w:val="auto"/>
              <w:kern w:val="2"/>
              <w:szCs w:val="24"/>
              <w14:ligatures w14:val="standardContextual"/>
            </w:rPr>
          </w:pPr>
          <w:hyperlink w:anchor="_Toc214363834" w:history="1">
            <w:r w:rsidRPr="00E54DD3">
              <w:rPr>
                <w:rStyle w:val="Hyperlink"/>
                <w:bCs/>
                <w:noProof/>
              </w:rPr>
              <w:t>6.</w:t>
            </w:r>
            <w:r>
              <w:rPr>
                <w:rFonts w:asciiTheme="minorHAnsi" w:eastAsiaTheme="minorEastAsia" w:hAnsiTheme="minorHAnsi" w:cstheme="minorBidi"/>
                <w:noProof/>
                <w:color w:val="auto"/>
                <w:kern w:val="2"/>
                <w:szCs w:val="24"/>
                <w14:ligatures w14:val="standardContextual"/>
              </w:rPr>
              <w:tab/>
            </w:r>
            <w:r w:rsidRPr="00E54DD3">
              <w:rPr>
                <w:rStyle w:val="Hyperlink"/>
                <w:noProof/>
              </w:rPr>
              <w:t>References</w:t>
            </w:r>
            <w:r>
              <w:rPr>
                <w:noProof/>
                <w:webHidden/>
              </w:rPr>
              <w:tab/>
            </w:r>
            <w:r>
              <w:rPr>
                <w:noProof/>
                <w:webHidden/>
              </w:rPr>
              <w:fldChar w:fldCharType="begin"/>
            </w:r>
            <w:r>
              <w:rPr>
                <w:noProof/>
                <w:webHidden/>
              </w:rPr>
              <w:instrText xml:space="preserve"> PAGEREF _Toc214363834 \h </w:instrText>
            </w:r>
            <w:r>
              <w:rPr>
                <w:noProof/>
                <w:webHidden/>
              </w:rPr>
            </w:r>
            <w:r>
              <w:rPr>
                <w:noProof/>
                <w:webHidden/>
              </w:rPr>
              <w:fldChar w:fldCharType="separate"/>
            </w:r>
            <w:r>
              <w:rPr>
                <w:noProof/>
                <w:webHidden/>
              </w:rPr>
              <w:t>17</w:t>
            </w:r>
            <w:r>
              <w:rPr>
                <w:noProof/>
                <w:webHidden/>
              </w:rPr>
              <w:fldChar w:fldCharType="end"/>
            </w:r>
          </w:hyperlink>
        </w:p>
        <w:p w14:paraId="46BF7611" w14:textId="35F52F8D" w:rsidR="00122F06" w:rsidRDefault="00000000">
          <w:r>
            <w:fldChar w:fldCharType="end"/>
          </w:r>
        </w:p>
      </w:sdtContent>
    </w:sdt>
    <w:p w14:paraId="3A214EA8" w14:textId="77777777" w:rsidR="00122F06" w:rsidRDefault="00000000">
      <w:pPr>
        <w:spacing w:after="139" w:line="259" w:lineRule="auto"/>
        <w:ind w:left="566" w:firstLine="0"/>
        <w:jc w:val="left"/>
      </w:pPr>
      <w:r>
        <w:t xml:space="preserve"> </w:t>
      </w:r>
    </w:p>
    <w:p w14:paraId="2AD34CC3" w14:textId="77777777" w:rsidR="00122F06" w:rsidRDefault="00000000">
      <w:pPr>
        <w:spacing w:after="139" w:line="259" w:lineRule="auto"/>
        <w:ind w:left="0" w:firstLine="0"/>
        <w:jc w:val="left"/>
      </w:pPr>
      <w:r>
        <w:t xml:space="preserve"> </w:t>
      </w:r>
    </w:p>
    <w:p w14:paraId="0734A47E" w14:textId="77777777" w:rsidR="00122F06" w:rsidRDefault="00000000">
      <w:pPr>
        <w:spacing w:after="136" w:line="259" w:lineRule="auto"/>
        <w:ind w:left="0" w:firstLine="0"/>
        <w:jc w:val="left"/>
      </w:pPr>
      <w:r>
        <w:t xml:space="preserve"> </w:t>
      </w:r>
    </w:p>
    <w:p w14:paraId="6DBA7284" w14:textId="7A86DBE8" w:rsidR="00DD7F8C" w:rsidRDefault="00000000" w:rsidP="00B657F2">
      <w:pPr>
        <w:spacing w:after="139" w:line="259" w:lineRule="auto"/>
        <w:ind w:left="0" w:firstLine="0"/>
        <w:jc w:val="left"/>
      </w:pPr>
      <w:r>
        <w:t xml:space="preserve"> </w:t>
      </w:r>
    </w:p>
    <w:p w14:paraId="2BEC8292" w14:textId="77777777" w:rsidR="00122F06" w:rsidRDefault="00000000">
      <w:pPr>
        <w:spacing w:after="349" w:line="259" w:lineRule="auto"/>
        <w:ind w:left="583"/>
        <w:jc w:val="center"/>
      </w:pPr>
      <w:proofErr w:type="spellStart"/>
      <w:r>
        <w:lastRenderedPageBreak/>
        <w:t>i</w:t>
      </w:r>
      <w:proofErr w:type="spellEnd"/>
      <w:r>
        <w:t xml:space="preserve"> </w:t>
      </w:r>
    </w:p>
    <w:p w14:paraId="44B35B59" w14:textId="77777777" w:rsidR="00122F06" w:rsidRDefault="00000000">
      <w:pPr>
        <w:spacing w:after="295" w:line="259" w:lineRule="auto"/>
        <w:ind w:left="0" w:firstLine="0"/>
        <w:jc w:val="left"/>
      </w:pPr>
      <w:r>
        <w:t xml:space="preserve"> </w:t>
      </w:r>
    </w:p>
    <w:p w14:paraId="1B6AE95A" w14:textId="77777777" w:rsidR="00122F06" w:rsidRDefault="00000000">
      <w:pPr>
        <w:spacing w:after="10889" w:line="259" w:lineRule="auto"/>
        <w:ind w:left="0" w:firstLine="0"/>
        <w:jc w:val="left"/>
      </w:pPr>
      <w:r>
        <w:t xml:space="preserve"> </w:t>
      </w:r>
      <w:r>
        <w:tab/>
        <w:t xml:space="preserve"> </w:t>
      </w:r>
    </w:p>
    <w:p w14:paraId="3BDA8584" w14:textId="77777777" w:rsidR="00B657F2" w:rsidRDefault="00B657F2">
      <w:pPr>
        <w:spacing w:after="10889" w:line="259" w:lineRule="auto"/>
        <w:ind w:left="0" w:firstLine="0"/>
        <w:jc w:val="left"/>
      </w:pPr>
    </w:p>
    <w:p w14:paraId="6F86F23E" w14:textId="77777777" w:rsidR="00122F06" w:rsidRDefault="00000000">
      <w:pPr>
        <w:spacing w:after="349" w:line="259" w:lineRule="auto"/>
        <w:ind w:left="583"/>
        <w:jc w:val="center"/>
      </w:pPr>
      <w:r>
        <w:lastRenderedPageBreak/>
        <w:t xml:space="preserve">ii </w:t>
      </w:r>
    </w:p>
    <w:p w14:paraId="2708187B" w14:textId="77777777" w:rsidR="00122F06" w:rsidRDefault="00122F06">
      <w:pPr>
        <w:sectPr w:rsidR="00122F06">
          <w:footerReference w:type="even" r:id="rId8"/>
          <w:footerReference w:type="default" r:id="rId9"/>
          <w:footerReference w:type="first" r:id="rId10"/>
          <w:pgSz w:w="11906" w:h="16838"/>
          <w:pgMar w:top="1418" w:right="1446" w:bottom="708" w:left="1440" w:header="720" w:footer="720" w:gutter="0"/>
          <w:cols w:space="720"/>
        </w:sectPr>
      </w:pPr>
    </w:p>
    <w:p w14:paraId="3710744F" w14:textId="5763E244" w:rsidR="002E3EF4" w:rsidRPr="00175CC3" w:rsidRDefault="002E3EF4" w:rsidP="002E3EF4">
      <w:pPr>
        <w:pStyle w:val="Heading1"/>
      </w:pPr>
      <w:bookmarkStart w:id="0" w:name="_Toc214363809"/>
      <w:r w:rsidRPr="00175CC3">
        <w:lastRenderedPageBreak/>
        <w:t>Research Introduction and Background</w:t>
      </w:r>
      <w:bookmarkEnd w:id="0"/>
    </w:p>
    <w:p w14:paraId="0D4AC076"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This section introduces the proposed research, establishes the critical context of AI in energy systems, defines the precise problem that necessitates this study, and outlines the aims and objectives that will guide the project.</w:t>
      </w:r>
    </w:p>
    <w:p w14:paraId="07C62678" w14:textId="2519F613" w:rsidR="002E3EF4" w:rsidRPr="00175CC3" w:rsidRDefault="002E3EF4" w:rsidP="009B29AB">
      <w:pPr>
        <w:pStyle w:val="Heading2"/>
      </w:pPr>
      <w:bookmarkStart w:id="1" w:name="_Toc214363810"/>
      <w:r w:rsidRPr="00175CC3">
        <w:t>Context and Background: The Smart Grid and AI-Driven Forecasting</w:t>
      </w:r>
      <w:bookmarkEnd w:id="1"/>
    </w:p>
    <w:p w14:paraId="57BE7487"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 xml:space="preserve">Detailed Overview: This research is situated within the field of Artificial Intelligence (AI), specifically its application to the optimisation of smart energy systems. The global energy sector is undergoing a profound and disruptive transition, driven by dual imperatives: the urgent need for decarbonization to meet climate goals and the increasing integration of </w:t>
      </w:r>
      <w:r>
        <w:rPr>
          <w:rFonts w:ascii="Times New Roman" w:hAnsi="Times New Roman" w:cs="Times New Roman"/>
        </w:rPr>
        <w:t>decentralised</w:t>
      </w:r>
      <w:r w:rsidRPr="003F519D">
        <w:rPr>
          <w:rFonts w:ascii="Times New Roman" w:hAnsi="Times New Roman" w:cs="Times New Roman"/>
        </w:rPr>
        <w:t xml:space="preserve"> and volatile Distributed Energy Resources (DERs), such as residential solar and wind power. This shift is rendering the traditional, unidirectional power grid inadequate, necessitating its evolution into a "Smart Grid"—a </w:t>
      </w:r>
      <w:r>
        <w:rPr>
          <w:rFonts w:ascii="Times New Roman" w:hAnsi="Times New Roman" w:cs="Times New Roman"/>
        </w:rPr>
        <w:t>digitised</w:t>
      </w:r>
      <w:r w:rsidRPr="003F519D">
        <w:rPr>
          <w:rFonts w:ascii="Times New Roman" w:hAnsi="Times New Roman" w:cs="Times New Roman"/>
        </w:rPr>
        <w:t>, responsive, and bidirectional energy network.</w:t>
      </w:r>
    </w:p>
    <w:p w14:paraId="40893BF4"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 xml:space="preserve">Current Developments: A foundational capability of the Smart Grid is Demand Response (DR). DR programs are essential for maintaining grid stability by using intelligent incentives to encourage consumers to shift their electricity usage away from peak-demand hours. The efficacy of DR, and the overall stability of a grid integrating volatile renewables, is fundamentally dependent on accurate Short-Term Load Forecasting (STLF)—the ability to precisely predict energy demand </w:t>
      </w:r>
      <w:proofErr w:type="gramStart"/>
      <w:r w:rsidRPr="003F519D">
        <w:rPr>
          <w:rFonts w:ascii="Times New Roman" w:hAnsi="Times New Roman" w:cs="Times New Roman"/>
        </w:rPr>
        <w:t>in the near future</w:t>
      </w:r>
      <w:proofErr w:type="gramEnd"/>
      <w:r w:rsidRPr="003F519D">
        <w:rPr>
          <w:rFonts w:ascii="Times New Roman" w:hAnsi="Times New Roman" w:cs="Times New Roman"/>
        </w:rPr>
        <w:t>.</w:t>
      </w:r>
    </w:p>
    <w:p w14:paraId="6BCDE278"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 xml:space="preserve">Traditional forecasting methods, however, have proven insufficient for this new, complex energy landscape. Consequently, AI and machine learning (ML) have become paramount. These systems can ingest and </w:t>
      </w:r>
      <w:r w:rsidRPr="00BB3EE2">
        <w:rPr>
          <w:rFonts w:ascii="Times New Roman" w:hAnsi="Times New Roman" w:cs="Times New Roman"/>
        </w:rPr>
        <w:t>analyse</w:t>
      </w:r>
      <w:r w:rsidRPr="003F519D">
        <w:rPr>
          <w:rFonts w:ascii="Times New Roman" w:hAnsi="Times New Roman" w:cs="Times New Roman"/>
        </w:rPr>
        <w:t xml:space="preserve"> vast, real-time, high-velocity data streams from Internet of Things (IoT) sensors and residential smart meters. By applying advanced algorithms, AI models can produce forecasts with unprecedented accuracy, enabling dynamic grid management. This technical requirement has created a substantial market; the smart home energy monitoring sector alone was valued at USD 2,073.5 million in 2024 and is projected to exhibit a Compound Annual Growth Rate (CAGR) of 17.2%.</w:t>
      </w:r>
    </w:p>
    <w:p w14:paraId="547605D6" w14:textId="4F6AC904" w:rsidR="002E3EF4" w:rsidRDefault="002E3EF4" w:rsidP="009B29AB">
      <w:pPr>
        <w:pStyle w:val="Heading2"/>
      </w:pPr>
      <w:bookmarkStart w:id="2" w:name="_Toc214363811"/>
      <w:r w:rsidRPr="00175CC3">
        <w:t>Research Problem:</w:t>
      </w:r>
      <w:bookmarkEnd w:id="2"/>
      <w:r w:rsidRPr="003F519D">
        <w:t xml:space="preserve"> </w:t>
      </w:r>
    </w:p>
    <w:p w14:paraId="4ECAC07A"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The Privacy-Performance Paradox in Residential Forecasting</w:t>
      </w:r>
      <w:r>
        <w:rPr>
          <w:rFonts w:ascii="Times New Roman" w:hAnsi="Times New Roman" w:cs="Times New Roman"/>
        </w:rPr>
        <w:t>.</w:t>
      </w:r>
      <w:r w:rsidRPr="003F519D">
        <w:rPr>
          <w:rFonts w:ascii="Times New Roman" w:hAnsi="Times New Roman" w:cs="Times New Roman"/>
        </w:rPr>
        <w:t xml:space="preserve"> This research confronts a critical, dual-component problem that currently impedes the widespread deployment of AI-driven forecasting in the residential sector.</w:t>
      </w:r>
    </w:p>
    <w:p w14:paraId="5346EB13" w14:textId="77777777" w:rsidR="002E3EF4" w:rsidRPr="00175CC3" w:rsidRDefault="002E3EF4" w:rsidP="002E3EF4">
      <w:pPr>
        <w:rPr>
          <w:rFonts w:ascii="Times New Roman" w:hAnsi="Times New Roman" w:cs="Times New Roman"/>
          <w:b/>
          <w:bCs/>
        </w:rPr>
      </w:pPr>
      <w:r w:rsidRPr="00175CC3">
        <w:rPr>
          <w:rFonts w:ascii="Times New Roman" w:hAnsi="Times New Roman" w:cs="Times New Roman"/>
          <w:b/>
          <w:bCs/>
        </w:rPr>
        <w:t>Problem Statement:</w:t>
      </w:r>
    </w:p>
    <w:p w14:paraId="62B5212D" w14:textId="77777777" w:rsidR="002E3EF4" w:rsidRPr="003F519D" w:rsidRDefault="002E3EF4" w:rsidP="002E3EF4">
      <w:pPr>
        <w:numPr>
          <w:ilvl w:val="0"/>
          <w:numId w:val="9"/>
        </w:numPr>
        <w:spacing w:after="200" w:line="240" w:lineRule="auto"/>
        <w:jc w:val="left"/>
        <w:rPr>
          <w:rFonts w:ascii="Times New Roman" w:hAnsi="Times New Roman" w:cs="Times New Roman"/>
        </w:rPr>
      </w:pPr>
      <w:r w:rsidRPr="003F519D">
        <w:rPr>
          <w:rFonts w:ascii="Times New Roman" w:hAnsi="Times New Roman" w:cs="Times New Roman"/>
        </w:rPr>
        <w:t xml:space="preserve">The Technical Challenge (Volatility): While forecasting at a regional or substation level is a mature field, forecasting at the individual household level remains a significant challenge. Residential load profiles are </w:t>
      </w:r>
      <w:r>
        <w:rPr>
          <w:rFonts w:ascii="Times New Roman" w:hAnsi="Times New Roman" w:cs="Times New Roman"/>
        </w:rPr>
        <w:t xml:space="preserve">characterised by high uncertainty, stochasticity driven by human behaviour, and </w:t>
      </w:r>
      <w:proofErr w:type="gramStart"/>
      <w:r>
        <w:rPr>
          <w:rFonts w:ascii="Times New Roman" w:hAnsi="Times New Roman" w:cs="Times New Roman"/>
        </w:rPr>
        <w:t>high-frequency</w:t>
      </w:r>
      <w:proofErr w:type="gramEnd"/>
      <w:r w:rsidRPr="003F519D">
        <w:rPr>
          <w:rFonts w:ascii="Times New Roman" w:hAnsi="Times New Roman" w:cs="Times New Roman"/>
        </w:rPr>
        <w:t xml:space="preserve"> "noise" from diverse appliance usage. </w:t>
      </w:r>
      <w:r w:rsidRPr="003F519D">
        <w:rPr>
          <w:rFonts w:ascii="Times New Roman" w:hAnsi="Times New Roman" w:cs="Times New Roman"/>
        </w:rPr>
        <w:lastRenderedPageBreak/>
        <w:t>This high volatility demands complex, data-hungry deep learning models to achieve meaningful accuracy.</w:t>
      </w:r>
    </w:p>
    <w:p w14:paraId="59C69D0E" w14:textId="77777777" w:rsidR="002E3EF4" w:rsidRPr="003F519D" w:rsidRDefault="002E3EF4" w:rsidP="002E3EF4">
      <w:pPr>
        <w:numPr>
          <w:ilvl w:val="0"/>
          <w:numId w:val="9"/>
        </w:numPr>
        <w:spacing w:after="200" w:line="240" w:lineRule="auto"/>
        <w:jc w:val="left"/>
        <w:rPr>
          <w:rFonts w:ascii="Times New Roman" w:hAnsi="Times New Roman" w:cs="Times New Roman"/>
        </w:rPr>
      </w:pPr>
      <w:r w:rsidRPr="003F519D">
        <w:rPr>
          <w:rFonts w:ascii="Times New Roman" w:hAnsi="Times New Roman" w:cs="Times New Roman"/>
        </w:rPr>
        <w:t xml:space="preserve">The Socio-Legal Challenge (Privacy): These high-performance models typically require a </w:t>
      </w:r>
      <w:r>
        <w:rPr>
          <w:rFonts w:ascii="Times New Roman" w:hAnsi="Times New Roman" w:cs="Times New Roman"/>
        </w:rPr>
        <w:t>centralised</w:t>
      </w:r>
      <w:r w:rsidRPr="003F519D">
        <w:rPr>
          <w:rFonts w:ascii="Times New Roman" w:hAnsi="Times New Roman" w:cs="Times New Roman"/>
        </w:rPr>
        <w:t xml:space="preserve"> training architecture. In this paradigm, highly granular, time-stamped energy data from all smart homes must be collected, transmitted to, and stored on a central server. This practice creates an untenable and direct conflict with data privacy regulations. Smart meter data, which details energy consumption patterns, is classified as "personal data" under the EU's General Data Protection Regulation (GDPR) [1]. Its analysis can reveal intimate details of a household's lifestyle, such as when occupants are asleep, away from home, or using specific medical devices, presenting severe ethical and legal compliance issues.</w:t>
      </w:r>
    </w:p>
    <w:p w14:paraId="3383F688"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 xml:space="preserve">Current Challenges and Gaps [with literature support]: The literature presents a clear solution to this privacy impasse: Federated Learning (FL). FL is a </w:t>
      </w:r>
      <w:r>
        <w:rPr>
          <w:rFonts w:ascii="Times New Roman" w:hAnsi="Times New Roman" w:cs="Times New Roman"/>
        </w:rPr>
        <w:t>decentralised machine learning paradigm that enables collaborative model training without centralising</w:t>
      </w:r>
      <w:r w:rsidRPr="003F519D">
        <w:rPr>
          <w:rFonts w:ascii="Times New Roman" w:hAnsi="Times New Roman" w:cs="Times New Roman"/>
        </w:rPr>
        <w:t xml:space="preserve"> data [2]. In an FL system, the global AI model is sent to the individual smart home (the "client"); the model trains locally on the user's private data, and only the resulting </w:t>
      </w:r>
      <w:r>
        <w:rPr>
          <w:rFonts w:ascii="Times New Roman" w:hAnsi="Times New Roman" w:cs="Times New Roman"/>
        </w:rPr>
        <w:t>anonymised</w:t>
      </w:r>
      <w:r w:rsidRPr="003F519D">
        <w:rPr>
          <w:rFonts w:ascii="Times New Roman" w:hAnsi="Times New Roman" w:cs="Times New Roman"/>
        </w:rPr>
        <w:t xml:space="preserve"> model parameters (e.g., gradients or weights)—not the raw data itself—are sent back to a central server for aggregation.</w:t>
      </w:r>
    </w:p>
    <w:p w14:paraId="68958E14"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This proposal identifies a critical, second-order gap: FL itself is not a panacea. Standard FL algorithms, such as the benchmark Federated Averaging (</w:t>
      </w:r>
      <w:proofErr w:type="spellStart"/>
      <w:r w:rsidRPr="003F519D">
        <w:rPr>
          <w:rFonts w:ascii="Times New Roman" w:hAnsi="Times New Roman" w:cs="Times New Roman"/>
        </w:rPr>
        <w:t>FedAvg</w:t>
      </w:r>
      <w:proofErr w:type="spellEnd"/>
      <w:r w:rsidRPr="003F519D">
        <w:rPr>
          <w:rFonts w:ascii="Times New Roman" w:hAnsi="Times New Roman" w:cs="Times New Roman"/>
        </w:rPr>
        <w:t>) [2], are built on the mathematical assumption that the training data on all client devices is independent and identically distributed (IID). This assumption is fundamentally false in a smart home network.</w:t>
      </w:r>
    </w:p>
    <w:p w14:paraId="4C788AD4"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Each household is a unique, heterogeneous entity with different occupants, appliance sets, building materials, and behavioural patterns. This results in local datasets that are highly non-IID. The literature confirms that training standard FL models on non-IID data causes significant problems, including model bias, slower convergence, and, most importantly, severe degradation in the final global model's predictive accuracy [3].</w:t>
      </w:r>
    </w:p>
    <w:p w14:paraId="4772C0A1"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Therefore, the central research problem is not simply "how to forecast energy" or "how to protect privacy," but: How can a framework be designed to deliver the high predictive performance of state-of-the-art AI models (i.e., Transformers) while simultaneously preserving user privacy (via FL) and mitigating the severe performance degradation caused by the inevitable non-IID data of a heterogeneous smart home network?</w:t>
      </w:r>
    </w:p>
    <w:p w14:paraId="1854C39F" w14:textId="3599F544" w:rsidR="002E3EF4" w:rsidRPr="003F519D" w:rsidRDefault="002E3EF4" w:rsidP="009B29AB">
      <w:pPr>
        <w:pStyle w:val="Heading2"/>
      </w:pPr>
      <w:bookmarkStart w:id="3" w:name="_Toc214363812"/>
      <w:r w:rsidRPr="003F519D">
        <w:t>Research Aim and Objectives</w:t>
      </w:r>
      <w:bookmarkEnd w:id="3"/>
    </w:p>
    <w:p w14:paraId="06E16A28" w14:textId="63711192" w:rsidR="002E3EF4" w:rsidRPr="003F519D" w:rsidRDefault="002E3EF4" w:rsidP="002E3EF4">
      <w:pPr>
        <w:rPr>
          <w:rFonts w:ascii="Times New Roman" w:hAnsi="Times New Roman" w:cs="Times New Roman"/>
        </w:rPr>
      </w:pPr>
      <w:r w:rsidRPr="003F519D">
        <w:rPr>
          <w:rFonts w:ascii="Times New Roman" w:hAnsi="Times New Roman" w:cs="Times New Roman"/>
        </w:rPr>
        <w:t xml:space="preserve">Aim: </w:t>
      </w:r>
      <w:r w:rsidR="009B29AB">
        <w:rPr>
          <w:rFonts w:ascii="Times New Roman" w:hAnsi="Times New Roman" w:cs="Times New Roman"/>
        </w:rPr>
        <w:t>This research aims</w:t>
      </w:r>
      <w:r w:rsidRPr="003F519D">
        <w:rPr>
          <w:rFonts w:ascii="Times New Roman" w:hAnsi="Times New Roman" w:cs="Times New Roman"/>
        </w:rPr>
        <w:t xml:space="preserve"> to design, implement, and quantitatively evaluate a novel, privacy-preserving framework for smart home energy forecasting. This framework will </w:t>
      </w:r>
      <w:r>
        <w:rPr>
          <w:rFonts w:ascii="Times New Roman" w:hAnsi="Times New Roman" w:cs="Times New Roman"/>
        </w:rPr>
        <w:t>hybridise</w:t>
      </w:r>
      <w:r w:rsidRPr="003F519D">
        <w:rPr>
          <w:rFonts w:ascii="Times New Roman" w:hAnsi="Times New Roman" w:cs="Times New Roman"/>
        </w:rPr>
        <w:t xml:space="preserve"> a state-of-the-art Transformer-based model with a federated learning architecture, specifically engineered to be robust to the statistical (non-IID) heterogeneity of </w:t>
      </w:r>
      <w:r>
        <w:rPr>
          <w:rFonts w:ascii="Times New Roman" w:hAnsi="Times New Roman" w:cs="Times New Roman"/>
        </w:rPr>
        <w:t>decentralised</w:t>
      </w:r>
      <w:r w:rsidRPr="003F519D">
        <w:rPr>
          <w:rFonts w:ascii="Times New Roman" w:hAnsi="Times New Roman" w:cs="Times New Roman"/>
        </w:rPr>
        <w:t xml:space="preserve"> residential data.</w:t>
      </w:r>
    </w:p>
    <w:p w14:paraId="10B22746"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lastRenderedPageBreak/>
        <w:t>Objectives: To achieve this aim, the following S.M.A.R.T. (Specific, Measurable, Achievable, Relevant, Time-bound) objectives have been defined:</w:t>
      </w:r>
    </w:p>
    <w:p w14:paraId="1D995863" w14:textId="77777777" w:rsidR="002E3EF4" w:rsidRPr="003F519D" w:rsidRDefault="002E3EF4" w:rsidP="002E3EF4">
      <w:pPr>
        <w:numPr>
          <w:ilvl w:val="0"/>
          <w:numId w:val="10"/>
        </w:numPr>
        <w:spacing w:after="200" w:line="240" w:lineRule="auto"/>
        <w:jc w:val="left"/>
        <w:rPr>
          <w:rFonts w:ascii="Times New Roman" w:hAnsi="Times New Roman" w:cs="Times New Roman"/>
        </w:rPr>
      </w:pPr>
      <w:r w:rsidRPr="003F519D">
        <w:rPr>
          <w:rFonts w:ascii="Times New Roman" w:hAnsi="Times New Roman" w:cs="Times New Roman"/>
        </w:rPr>
        <w:t xml:space="preserve">To conduct a systematic review of the literature (by Month 2) to critically </w:t>
      </w:r>
      <w:r w:rsidRPr="00BB3EE2">
        <w:rPr>
          <w:rFonts w:ascii="Times New Roman" w:hAnsi="Times New Roman" w:cs="Times New Roman"/>
        </w:rPr>
        <w:t>analyse</w:t>
      </w:r>
      <w:r w:rsidRPr="003F519D">
        <w:rPr>
          <w:rFonts w:ascii="Times New Roman" w:hAnsi="Times New Roman" w:cs="Times New Roman"/>
        </w:rPr>
        <w:t xml:space="preserve"> state-of-the-art deep learning time-series models (e.g., LSTMs, Transformers) and identify the key challenges and mitigation strategies for the non-IID problem in federated learning.</w:t>
      </w:r>
    </w:p>
    <w:p w14:paraId="1EE08B09" w14:textId="77777777" w:rsidR="002E3EF4" w:rsidRPr="003F519D" w:rsidRDefault="002E3EF4" w:rsidP="002E3EF4">
      <w:pPr>
        <w:numPr>
          <w:ilvl w:val="0"/>
          <w:numId w:val="10"/>
        </w:numPr>
        <w:spacing w:after="200" w:line="240" w:lineRule="auto"/>
        <w:jc w:val="left"/>
        <w:rPr>
          <w:rFonts w:ascii="Times New Roman" w:hAnsi="Times New Roman" w:cs="Times New Roman"/>
        </w:rPr>
      </w:pPr>
      <w:r w:rsidRPr="003F519D">
        <w:rPr>
          <w:rFonts w:ascii="Times New Roman" w:hAnsi="Times New Roman" w:cs="Times New Roman"/>
        </w:rPr>
        <w:t xml:space="preserve">To design a novel hybrid </w:t>
      </w:r>
      <w:r>
        <w:rPr>
          <w:rFonts w:ascii="Times New Roman" w:hAnsi="Times New Roman" w:cs="Times New Roman"/>
        </w:rPr>
        <w:t>artefact</w:t>
      </w:r>
      <w:r w:rsidRPr="003F519D">
        <w:rPr>
          <w:rFonts w:ascii="Times New Roman" w:hAnsi="Times New Roman" w:cs="Times New Roman"/>
        </w:rPr>
        <w:t>—a federated learning framework (tentatively named Fed-</w:t>
      </w:r>
      <w:r w:rsidRPr="00BB3EE2">
        <w:rPr>
          <w:rFonts w:ascii="Times New Roman" w:hAnsi="Times New Roman" w:cs="Times New Roman"/>
        </w:rPr>
        <w:t>Auto former</w:t>
      </w:r>
      <w:r w:rsidRPr="003F519D">
        <w:rPr>
          <w:rFonts w:ascii="Times New Roman" w:hAnsi="Times New Roman" w:cs="Times New Roman"/>
        </w:rPr>
        <w:t>)</w:t>
      </w:r>
    </w:p>
    <w:p w14:paraId="27428D2C"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 xml:space="preserve">—that integrates an efficient Transformer variant (e.g., </w:t>
      </w:r>
      <w:proofErr w:type="spellStart"/>
      <w:r>
        <w:rPr>
          <w:rFonts w:ascii="Times New Roman" w:hAnsi="Times New Roman" w:cs="Times New Roman"/>
        </w:rPr>
        <w:t>AutoFormer</w:t>
      </w:r>
      <w:proofErr w:type="spellEnd"/>
      <w:r w:rsidRPr="003F519D">
        <w:rPr>
          <w:rFonts w:ascii="Times New Roman" w:hAnsi="Times New Roman" w:cs="Times New Roman"/>
        </w:rPr>
        <w:t xml:space="preserve"> [4]) with an aggregation strategy designed to mitigate non-IID data divergence.</w:t>
      </w:r>
    </w:p>
    <w:p w14:paraId="3F2E8D9A" w14:textId="77777777" w:rsidR="002E3EF4" w:rsidRPr="003F519D" w:rsidRDefault="002E3EF4" w:rsidP="002E3EF4">
      <w:pPr>
        <w:numPr>
          <w:ilvl w:val="0"/>
          <w:numId w:val="10"/>
        </w:numPr>
        <w:spacing w:after="200" w:line="240" w:lineRule="auto"/>
        <w:jc w:val="left"/>
        <w:rPr>
          <w:rFonts w:ascii="Times New Roman" w:hAnsi="Times New Roman" w:cs="Times New Roman"/>
        </w:rPr>
      </w:pPr>
      <w:r w:rsidRPr="003F519D">
        <w:rPr>
          <w:rFonts w:ascii="Times New Roman" w:hAnsi="Times New Roman" w:cs="Times New Roman"/>
        </w:rPr>
        <w:t xml:space="preserve">To develop a reusable, simulation-based experimental environment (by Month 3) using Python and the public UK-DALE dataset [5], programmatically partitioning the </w:t>
      </w:r>
      <w:r>
        <w:rPr>
          <w:rFonts w:ascii="Times New Roman" w:hAnsi="Times New Roman" w:cs="Times New Roman"/>
        </w:rPr>
        <w:t>centralised</w:t>
      </w:r>
      <w:r w:rsidRPr="003F519D">
        <w:rPr>
          <w:rFonts w:ascii="Times New Roman" w:hAnsi="Times New Roman" w:cs="Times New Roman"/>
        </w:rPr>
        <w:t xml:space="preserve"> data to simulate a realistic, non-IID federated network of distinct smart homes.</w:t>
      </w:r>
    </w:p>
    <w:p w14:paraId="77FB24C2" w14:textId="77777777" w:rsidR="002E3EF4" w:rsidRPr="003F519D" w:rsidRDefault="002E3EF4" w:rsidP="002E3EF4">
      <w:pPr>
        <w:numPr>
          <w:ilvl w:val="0"/>
          <w:numId w:val="10"/>
        </w:numPr>
        <w:spacing w:after="200" w:line="240" w:lineRule="auto"/>
        <w:jc w:val="left"/>
        <w:rPr>
          <w:rFonts w:ascii="Times New Roman" w:hAnsi="Times New Roman" w:cs="Times New Roman"/>
        </w:rPr>
      </w:pPr>
      <w:r w:rsidRPr="003F519D">
        <w:rPr>
          <w:rFonts w:ascii="Times New Roman" w:hAnsi="Times New Roman" w:cs="Times New Roman"/>
        </w:rPr>
        <w:t xml:space="preserve">To implement two baseline models for comparative analysis (by Month 4): (a) a non-private, </w:t>
      </w:r>
      <w:r>
        <w:rPr>
          <w:rFonts w:ascii="Times New Roman" w:hAnsi="Times New Roman" w:cs="Times New Roman"/>
        </w:rPr>
        <w:t>centralised</w:t>
      </w:r>
      <w:r w:rsidRPr="003F519D">
        <w:rPr>
          <w:rFonts w:ascii="Times New Roman" w:hAnsi="Times New Roman" w:cs="Times New Roman"/>
        </w:rPr>
        <w:t xml:space="preserve"> Long Short-Term Memory (LSTM) model [6] (representing the performance "gold standard") and (b) a standard Federated Averaging (</w:t>
      </w:r>
      <w:proofErr w:type="spellStart"/>
      <w:r w:rsidRPr="003F519D">
        <w:rPr>
          <w:rFonts w:ascii="Times New Roman" w:hAnsi="Times New Roman" w:cs="Times New Roman"/>
        </w:rPr>
        <w:t>FedAvg</w:t>
      </w:r>
      <w:proofErr w:type="spellEnd"/>
      <w:r w:rsidRPr="003F519D">
        <w:rPr>
          <w:rFonts w:ascii="Times New Roman" w:hAnsi="Times New Roman" w:cs="Times New Roman"/>
        </w:rPr>
        <w:t>) LSTM model [2] (representing the privacy-preserving "status quo").</w:t>
      </w:r>
    </w:p>
    <w:p w14:paraId="78BE222E" w14:textId="77777777" w:rsidR="002E3EF4" w:rsidRPr="003F519D" w:rsidRDefault="002E3EF4" w:rsidP="002E3EF4">
      <w:pPr>
        <w:numPr>
          <w:ilvl w:val="0"/>
          <w:numId w:val="10"/>
        </w:numPr>
        <w:spacing w:after="200" w:line="240" w:lineRule="auto"/>
        <w:jc w:val="left"/>
        <w:rPr>
          <w:rFonts w:ascii="Times New Roman" w:hAnsi="Times New Roman" w:cs="Times New Roman"/>
        </w:rPr>
      </w:pPr>
      <w:r w:rsidRPr="003F519D">
        <w:rPr>
          <w:rFonts w:ascii="Times New Roman" w:hAnsi="Times New Roman" w:cs="Times New Roman"/>
        </w:rPr>
        <w:t>To quantitatively evaluate (by Month 5) the proposed Fed-</w:t>
      </w:r>
      <w:r w:rsidRPr="00BB3EE2">
        <w:rPr>
          <w:rFonts w:ascii="Times New Roman" w:hAnsi="Times New Roman" w:cs="Times New Roman"/>
        </w:rPr>
        <w:t>Auto former</w:t>
      </w:r>
      <w:r w:rsidRPr="003F519D">
        <w:rPr>
          <w:rFonts w:ascii="Times New Roman" w:hAnsi="Times New Roman" w:cs="Times New Roman"/>
        </w:rPr>
        <w:t xml:space="preserve"> framework against the two baseline models, using standard time-series regression metrics (RMSE, MAE, MAPE) to measure forecasting accuracy and robustness in the non-IID simulation.</w:t>
      </w:r>
    </w:p>
    <w:p w14:paraId="31323AB8" w14:textId="3350A6BF" w:rsidR="002E3EF4" w:rsidRPr="003F519D" w:rsidRDefault="002E3EF4" w:rsidP="009B29AB">
      <w:pPr>
        <w:pStyle w:val="Heading2"/>
      </w:pPr>
      <w:bookmarkStart w:id="4" w:name="_Toc214363813"/>
      <w:r w:rsidRPr="003F519D">
        <w:t>Significance of the Research</w:t>
      </w:r>
      <w:bookmarkEnd w:id="4"/>
    </w:p>
    <w:p w14:paraId="6F036FFF" w14:textId="3112EED7" w:rsidR="002E3EF4" w:rsidRPr="003F519D" w:rsidRDefault="002E3EF4" w:rsidP="002E3EF4">
      <w:pPr>
        <w:rPr>
          <w:rFonts w:ascii="Times New Roman" w:hAnsi="Times New Roman" w:cs="Times New Roman"/>
        </w:rPr>
      </w:pPr>
      <w:r w:rsidRPr="003F519D">
        <w:rPr>
          <w:rFonts w:ascii="Times New Roman" w:hAnsi="Times New Roman" w:cs="Times New Roman"/>
        </w:rPr>
        <w:t xml:space="preserve">Importance of the Research: This research addresses one of the most significant and practical barriers to the </w:t>
      </w:r>
      <w:r w:rsidR="009B29AB">
        <w:rPr>
          <w:rFonts w:ascii="Times New Roman" w:hAnsi="Times New Roman" w:cs="Times New Roman"/>
        </w:rPr>
        <w:t>realisation</w:t>
      </w:r>
      <w:r w:rsidRPr="003F519D">
        <w:rPr>
          <w:rFonts w:ascii="Times New Roman" w:hAnsi="Times New Roman" w:cs="Times New Roman"/>
        </w:rPr>
        <w:t xml:space="preserve"> of AI-driven smart grids. By developing and validating a practical and privacy-by-design solution, this study offers a viable path for utility companies and technology providers to deploy sophisticated, AI-driven energy </w:t>
      </w:r>
      <w:r>
        <w:rPr>
          <w:rFonts w:ascii="Times New Roman" w:hAnsi="Times New Roman" w:cs="Times New Roman"/>
        </w:rPr>
        <w:t>optimisation</w:t>
      </w:r>
      <w:r w:rsidRPr="003F519D">
        <w:rPr>
          <w:rFonts w:ascii="Times New Roman" w:hAnsi="Times New Roman" w:cs="Times New Roman"/>
        </w:rPr>
        <w:t xml:space="preserve"> without forcing users into a false choice between "smart" features and personal data privacy.</w:t>
      </w:r>
    </w:p>
    <w:p w14:paraId="71EC6A97"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Potential Applications:</w:t>
      </w:r>
    </w:p>
    <w:p w14:paraId="15C224DC" w14:textId="77777777" w:rsidR="002E3EF4" w:rsidRPr="003F519D" w:rsidRDefault="002E3EF4" w:rsidP="002E3EF4">
      <w:pPr>
        <w:numPr>
          <w:ilvl w:val="0"/>
          <w:numId w:val="11"/>
        </w:numPr>
        <w:spacing w:after="200" w:line="240" w:lineRule="auto"/>
        <w:jc w:val="left"/>
        <w:rPr>
          <w:rFonts w:ascii="Times New Roman" w:hAnsi="Times New Roman" w:cs="Times New Roman"/>
        </w:rPr>
      </w:pPr>
      <w:r w:rsidRPr="003F519D">
        <w:rPr>
          <w:rFonts w:ascii="Times New Roman" w:hAnsi="Times New Roman" w:cs="Times New Roman"/>
        </w:rPr>
        <w:t>Technical: This project will provide a validated framework that is demonstrably robust to data heterogeneity, a pervasive and challenging problem in nearly all real-world federated learning deployments [7].</w:t>
      </w:r>
    </w:p>
    <w:p w14:paraId="540CC517" w14:textId="77777777" w:rsidR="002E3EF4" w:rsidRPr="003F519D" w:rsidRDefault="002E3EF4" w:rsidP="002E3EF4">
      <w:pPr>
        <w:numPr>
          <w:ilvl w:val="0"/>
          <w:numId w:val="11"/>
        </w:numPr>
        <w:spacing w:after="200" w:line="240" w:lineRule="auto"/>
        <w:jc w:val="left"/>
        <w:rPr>
          <w:rFonts w:ascii="Times New Roman" w:hAnsi="Times New Roman" w:cs="Times New Roman"/>
        </w:rPr>
      </w:pPr>
      <w:r w:rsidRPr="003F519D">
        <w:rPr>
          <w:rFonts w:ascii="Times New Roman" w:hAnsi="Times New Roman" w:cs="Times New Roman"/>
        </w:rPr>
        <w:t>Societal: A successful and widely adopted model of this nature can have significant downstream societal benefits. It can directly contribute to lower energy bills for consumers, enhance the reliability and stability of the national power grid, and accelerate the large-scale integration of renewable energy by providing more accurate forecasting to manage its volatility.</w:t>
      </w:r>
    </w:p>
    <w:p w14:paraId="08F1F3E7" w14:textId="77777777" w:rsidR="002E3EF4" w:rsidRPr="003F519D" w:rsidRDefault="002E3EF4" w:rsidP="002E3EF4">
      <w:pPr>
        <w:numPr>
          <w:ilvl w:val="0"/>
          <w:numId w:val="11"/>
        </w:numPr>
        <w:spacing w:after="200" w:line="240" w:lineRule="auto"/>
        <w:jc w:val="left"/>
        <w:rPr>
          <w:rFonts w:ascii="Times New Roman" w:hAnsi="Times New Roman" w:cs="Times New Roman"/>
        </w:rPr>
      </w:pPr>
      <w:r w:rsidRPr="003F519D">
        <w:rPr>
          <w:rFonts w:ascii="Times New Roman" w:hAnsi="Times New Roman" w:cs="Times New Roman"/>
        </w:rPr>
        <w:t xml:space="preserve">Academic: This research will provide a novel contribution at the intersection of three cutting-edge fields in computer science: Transformer-based models, Federated Learning </w:t>
      </w:r>
      <w:r w:rsidRPr="003F519D">
        <w:rPr>
          <w:rFonts w:ascii="Times New Roman" w:hAnsi="Times New Roman" w:cs="Times New Roman"/>
        </w:rPr>
        <w:lastRenderedPageBreak/>
        <w:t>systems, and Smart Grid applications. It will produce a reusable experimental testbed and a new hybrid model for future research.</w:t>
      </w:r>
    </w:p>
    <w:p w14:paraId="452691A6" w14:textId="77777777" w:rsidR="002E3EF4" w:rsidRPr="003F519D" w:rsidRDefault="002E3EF4" w:rsidP="002E3EF4">
      <w:pPr>
        <w:rPr>
          <w:rFonts w:ascii="Times New Roman" w:hAnsi="Times New Roman" w:cs="Times New Roman"/>
        </w:rPr>
      </w:pPr>
    </w:p>
    <w:p w14:paraId="73AE7800" w14:textId="2872DAE3" w:rsidR="002E3EF4" w:rsidRPr="003F519D" w:rsidRDefault="002E3EF4" w:rsidP="009B29AB">
      <w:pPr>
        <w:pStyle w:val="Heading1"/>
      </w:pPr>
      <w:bookmarkStart w:id="5" w:name="_Toc214363814"/>
      <w:r w:rsidRPr="003F519D">
        <w:t>Literature Review</w:t>
      </w:r>
      <w:bookmarkEnd w:id="5"/>
    </w:p>
    <w:p w14:paraId="073E8B05"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This section provides a thematic review of the existing body of literature. It identifies the key trends, establishes the theoretical and technical frameworks underpinning the research, and precisely identifies the gap in knowledge that this proposal will fill.</w:t>
      </w:r>
    </w:p>
    <w:p w14:paraId="0567EB67" w14:textId="7D8DC99F" w:rsidR="002E3EF4" w:rsidRPr="003F519D" w:rsidRDefault="002E3EF4" w:rsidP="009B29AB">
      <w:pPr>
        <w:pStyle w:val="Heading2"/>
      </w:pPr>
      <w:bookmarkStart w:id="6" w:name="_Toc214363815"/>
      <w:r w:rsidRPr="003F519D">
        <w:t>Introduction to the Literature Review</w:t>
      </w:r>
      <w:bookmarkEnd w:id="6"/>
    </w:p>
    <w:p w14:paraId="7EBE84D0"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 xml:space="preserve">This review </w:t>
      </w:r>
      <w:r>
        <w:rPr>
          <w:rFonts w:ascii="Times New Roman" w:hAnsi="Times New Roman" w:cs="Times New Roman"/>
        </w:rPr>
        <w:t>synthesises</w:t>
      </w:r>
      <w:r w:rsidRPr="003F519D">
        <w:rPr>
          <w:rFonts w:ascii="Times New Roman" w:hAnsi="Times New Roman" w:cs="Times New Roman"/>
        </w:rPr>
        <w:t xml:space="preserve"> the academic literature across three principal domains that converge to form the basis of this research problem. The scope of this review spans foundational papers and recent publications (2020-2025) sourced from high-impact academic databases, including IEEE Xplore, the ACM Digital Library, and the </w:t>
      </w:r>
      <w:proofErr w:type="spellStart"/>
      <w:r w:rsidRPr="003F519D">
        <w:rPr>
          <w:rFonts w:ascii="Times New Roman" w:hAnsi="Times New Roman" w:cs="Times New Roman"/>
        </w:rPr>
        <w:t>ArXiv</w:t>
      </w:r>
      <w:proofErr w:type="spellEnd"/>
      <w:r w:rsidRPr="003F519D">
        <w:rPr>
          <w:rFonts w:ascii="Times New Roman" w:hAnsi="Times New Roman" w:cs="Times New Roman"/>
        </w:rPr>
        <w:t xml:space="preserve"> open-access archive. The review is </w:t>
      </w:r>
      <w:r>
        <w:rPr>
          <w:rFonts w:ascii="Times New Roman" w:hAnsi="Times New Roman" w:cs="Times New Roman"/>
        </w:rPr>
        <w:t>organised</w:t>
      </w:r>
      <w:r w:rsidRPr="003F519D">
        <w:rPr>
          <w:rFonts w:ascii="Times New Roman" w:hAnsi="Times New Roman" w:cs="Times New Roman"/>
        </w:rPr>
        <w:t xml:space="preserve"> thematically:</w:t>
      </w:r>
    </w:p>
    <w:p w14:paraId="6DFA1AD1" w14:textId="77777777" w:rsidR="002E3EF4" w:rsidRPr="003F519D" w:rsidRDefault="002E3EF4" w:rsidP="002E3EF4">
      <w:pPr>
        <w:numPr>
          <w:ilvl w:val="0"/>
          <w:numId w:val="12"/>
        </w:numPr>
        <w:spacing w:after="200" w:line="240" w:lineRule="auto"/>
        <w:jc w:val="left"/>
        <w:rPr>
          <w:rFonts w:ascii="Times New Roman" w:hAnsi="Times New Roman" w:cs="Times New Roman"/>
        </w:rPr>
      </w:pPr>
      <w:r w:rsidRPr="003F519D">
        <w:rPr>
          <w:rFonts w:ascii="Times New Roman" w:hAnsi="Times New Roman" w:cs="Times New Roman"/>
        </w:rPr>
        <w:t>Technical Frameworks: The evolution of time-series forecasting models, from statistical methods to Deep Learning.</w:t>
      </w:r>
    </w:p>
    <w:p w14:paraId="2EE3BC7D" w14:textId="77777777" w:rsidR="002E3EF4" w:rsidRPr="003F519D" w:rsidRDefault="002E3EF4" w:rsidP="002E3EF4">
      <w:pPr>
        <w:numPr>
          <w:ilvl w:val="0"/>
          <w:numId w:val="12"/>
        </w:numPr>
        <w:spacing w:after="200" w:line="240" w:lineRule="auto"/>
        <w:jc w:val="left"/>
        <w:rPr>
          <w:rFonts w:ascii="Times New Roman" w:hAnsi="Times New Roman" w:cs="Times New Roman"/>
        </w:rPr>
      </w:pPr>
      <w:r w:rsidRPr="003F519D">
        <w:rPr>
          <w:rFonts w:ascii="Times New Roman" w:hAnsi="Times New Roman" w:cs="Times New Roman"/>
        </w:rPr>
        <w:t>The Privacy Challenge: The socio-legal and ethical constraints governing the use of smart meter data.</w:t>
      </w:r>
    </w:p>
    <w:p w14:paraId="71C2C4EC" w14:textId="77777777" w:rsidR="002E3EF4" w:rsidRPr="003F519D" w:rsidRDefault="002E3EF4" w:rsidP="002E3EF4">
      <w:pPr>
        <w:numPr>
          <w:ilvl w:val="0"/>
          <w:numId w:val="12"/>
        </w:numPr>
        <w:spacing w:after="200" w:line="240" w:lineRule="auto"/>
        <w:jc w:val="left"/>
        <w:rPr>
          <w:rFonts w:ascii="Times New Roman" w:hAnsi="Times New Roman" w:cs="Times New Roman"/>
        </w:rPr>
      </w:pPr>
      <w:r>
        <w:rPr>
          <w:rFonts w:ascii="Times New Roman" w:hAnsi="Times New Roman" w:cs="Times New Roman"/>
        </w:rPr>
        <w:t>Decentralised</w:t>
      </w:r>
      <w:r w:rsidRPr="003F519D">
        <w:rPr>
          <w:rFonts w:ascii="Times New Roman" w:hAnsi="Times New Roman" w:cs="Times New Roman"/>
        </w:rPr>
        <w:t xml:space="preserve"> Solutions: The emergence of Federated Learning as a solution to the privacy challenge and the new research problems it introduces.</w:t>
      </w:r>
    </w:p>
    <w:p w14:paraId="580996CE" w14:textId="0B168ACF" w:rsidR="002E3EF4" w:rsidRPr="003F519D" w:rsidRDefault="002E3EF4" w:rsidP="009B29AB">
      <w:pPr>
        <w:pStyle w:val="Heading2"/>
      </w:pPr>
      <w:bookmarkStart w:id="7" w:name="_Toc214363816"/>
      <w:r w:rsidRPr="003F519D">
        <w:t>Theoretical and Technical Frameworks: AI in Energy Forecasting</w:t>
      </w:r>
      <w:bookmarkEnd w:id="7"/>
    </w:p>
    <w:p w14:paraId="02EB4D75"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The literature demonstrates a clear, performance-driven migration from classical statistical models to advanced deep learning (DL) architectures for time-series forecasting.</w:t>
      </w:r>
    </w:p>
    <w:p w14:paraId="18073535"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From Statistical to Deep Learning Models: Traditional statistical models, such as Autoregressive Integrated Moving Average (ARIMA) and its variants, have long been used for load forecasting. While interpretable and effective for linear trends, these models are often unable to capture the complex non-linear patterns, high volatility, and exogenous factors (e.g., weather, occupancy) inherent in modern residential energy use.</w:t>
      </w:r>
    </w:p>
    <w:p w14:paraId="6790F278"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This limitation led to the dominance of DL approaches. Recurrent Neural Networks (RNNs) and, more specifically, Long Short-Term Memory (LSTM) networks [6], became the industry and academic benchmark. LSTMs are explicitly designed to model long-term temporal dependencies, making them highly effective for sequence data like energy profiles. Numerous studies cite LSTMs and their variants (e.g., hybrid CNN-LSTMs) for achieving state-of-the-art performance in load forecasting. This body of work justifies the selection of an LSTM-based model as a robust baseline (Objective 4).</w:t>
      </w:r>
    </w:p>
    <w:p w14:paraId="3EB2C9A0"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lastRenderedPageBreak/>
        <w:t xml:space="preserve">The Transformer Revolution in Time-Series: More recently, the state-of-the-art has shifted to Transformer-based architectures [8], which have demonstrated superior performance by replacing recurrence with self-attention mechanisms. For </w:t>
      </w:r>
      <w:r>
        <w:rPr>
          <w:rFonts w:ascii="Times New Roman" w:hAnsi="Times New Roman" w:cs="Times New Roman"/>
        </w:rPr>
        <w:t>time series</w:t>
      </w:r>
      <w:r w:rsidRPr="003F519D">
        <w:rPr>
          <w:rFonts w:ascii="Times New Roman" w:hAnsi="Times New Roman" w:cs="Times New Roman"/>
        </w:rPr>
        <w:t>, several key variants have emerged:</w:t>
      </w:r>
    </w:p>
    <w:p w14:paraId="6BEDC568" w14:textId="77777777" w:rsidR="002E3EF4" w:rsidRPr="003F519D" w:rsidRDefault="002E3EF4" w:rsidP="002E3EF4">
      <w:pPr>
        <w:numPr>
          <w:ilvl w:val="0"/>
          <w:numId w:val="13"/>
        </w:numPr>
        <w:spacing w:after="200" w:line="240" w:lineRule="auto"/>
        <w:jc w:val="left"/>
        <w:rPr>
          <w:rFonts w:ascii="Times New Roman" w:hAnsi="Times New Roman" w:cs="Times New Roman"/>
        </w:rPr>
      </w:pPr>
      <w:r w:rsidRPr="003F519D">
        <w:rPr>
          <w:rFonts w:ascii="Times New Roman" w:hAnsi="Times New Roman" w:cs="Times New Roman"/>
        </w:rPr>
        <w:t>Temporal Fusion Transformer (TFT): A seminal model introduced by Lim et al. [9], the TFT is a hybrid architecture designed for high-performance, multi-horizon forecasting. Its innovation is the integration of recurrent layers for local processing with interpretable self-attention to capture long-term dependencies. It is celebrated for its ability to provide both high accuracy and model interpretability.</w:t>
      </w:r>
    </w:p>
    <w:p w14:paraId="1BBB0F29" w14:textId="77777777" w:rsidR="002E3EF4" w:rsidRPr="003F519D" w:rsidRDefault="002E3EF4" w:rsidP="002E3EF4">
      <w:pPr>
        <w:numPr>
          <w:ilvl w:val="0"/>
          <w:numId w:val="13"/>
        </w:numPr>
        <w:spacing w:after="200" w:line="240" w:lineRule="auto"/>
        <w:jc w:val="left"/>
        <w:rPr>
          <w:rFonts w:ascii="Times New Roman" w:hAnsi="Times New Roman" w:cs="Times New Roman"/>
        </w:rPr>
      </w:pPr>
      <w:proofErr w:type="spellStart"/>
      <w:r w:rsidRPr="003F519D">
        <w:rPr>
          <w:rFonts w:ascii="Times New Roman" w:hAnsi="Times New Roman" w:cs="Times New Roman"/>
        </w:rPr>
        <w:t>Autoformer</w:t>
      </w:r>
      <w:proofErr w:type="spellEnd"/>
      <w:r w:rsidRPr="003F519D">
        <w:rPr>
          <w:rFonts w:ascii="Times New Roman" w:hAnsi="Times New Roman" w:cs="Times New Roman"/>
        </w:rPr>
        <w:t>: This model directly addresses the $O(L^</w:t>
      </w:r>
      <w:proofErr w:type="gramStart"/>
      <w:r w:rsidRPr="003F519D">
        <w:rPr>
          <w:rFonts w:ascii="Times New Roman" w:hAnsi="Times New Roman" w:cs="Times New Roman"/>
        </w:rPr>
        <w:t>2)$</w:t>
      </w:r>
      <w:proofErr w:type="gramEnd"/>
      <w:r w:rsidRPr="003F519D">
        <w:rPr>
          <w:rFonts w:ascii="Times New Roman" w:hAnsi="Times New Roman" w:cs="Times New Roman"/>
        </w:rPr>
        <w:t xml:space="preserve"> computational complexity of the original Transformer, which can be a bottleneck for very long time-series (LSTF). The </w:t>
      </w:r>
      <w:proofErr w:type="spellStart"/>
      <w:r w:rsidRPr="003F519D">
        <w:rPr>
          <w:rFonts w:ascii="Times New Roman" w:hAnsi="Times New Roman" w:cs="Times New Roman"/>
        </w:rPr>
        <w:t>Autoformer's</w:t>
      </w:r>
      <w:proofErr w:type="spellEnd"/>
      <w:r w:rsidRPr="003F519D">
        <w:rPr>
          <w:rFonts w:ascii="Times New Roman" w:hAnsi="Times New Roman" w:cs="Times New Roman"/>
        </w:rPr>
        <w:t xml:space="preserve"> key innovation is a novel Auto-Correlation mechanism [4], which replaces self-attention. This mechanism discovers period-based dependencies and aggregates sub-series, achieving a more efficient $</w:t>
      </w:r>
      <w:proofErr w:type="gramStart"/>
      <w:r w:rsidRPr="003F519D">
        <w:rPr>
          <w:rFonts w:ascii="Times New Roman" w:hAnsi="Times New Roman" w:cs="Times New Roman"/>
        </w:rPr>
        <w:t>O(</w:t>
      </w:r>
      <w:proofErr w:type="gramEnd"/>
      <w:r w:rsidRPr="003F519D">
        <w:rPr>
          <w:rFonts w:ascii="Times New Roman" w:hAnsi="Times New Roman" w:cs="Times New Roman"/>
        </w:rPr>
        <w:t xml:space="preserve">L \log </w:t>
      </w:r>
      <w:proofErr w:type="gramStart"/>
      <w:r w:rsidRPr="003F519D">
        <w:rPr>
          <w:rFonts w:ascii="Times New Roman" w:hAnsi="Times New Roman" w:cs="Times New Roman"/>
        </w:rPr>
        <w:t>L)$</w:t>
      </w:r>
      <w:proofErr w:type="gramEnd"/>
      <w:r w:rsidRPr="003F519D">
        <w:rPr>
          <w:rFonts w:ascii="Times New Roman" w:hAnsi="Times New Roman" w:cs="Times New Roman"/>
        </w:rPr>
        <w:t xml:space="preserve"> complexity, making it highly suitable for long-sequence energy forecasting.</w:t>
      </w:r>
    </w:p>
    <w:p w14:paraId="72414C6B"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 xml:space="preserve">This review confirms that to be at the "state-of-the-art," this research must leverage a Transformer-based model. The efficiency of the </w:t>
      </w:r>
      <w:proofErr w:type="spellStart"/>
      <w:r w:rsidRPr="003F519D">
        <w:rPr>
          <w:rFonts w:ascii="Times New Roman" w:hAnsi="Times New Roman" w:cs="Times New Roman"/>
        </w:rPr>
        <w:t>Autoformer</w:t>
      </w:r>
      <w:proofErr w:type="spellEnd"/>
      <w:r w:rsidRPr="003F519D">
        <w:rPr>
          <w:rFonts w:ascii="Times New Roman" w:hAnsi="Times New Roman" w:cs="Times New Roman"/>
        </w:rPr>
        <w:t xml:space="preserve"> makes it a compelling choice for the design of the research </w:t>
      </w:r>
      <w:r>
        <w:rPr>
          <w:rFonts w:ascii="Times New Roman" w:hAnsi="Times New Roman" w:cs="Times New Roman"/>
        </w:rPr>
        <w:t>artefact</w:t>
      </w:r>
      <w:r w:rsidRPr="003F519D">
        <w:rPr>
          <w:rFonts w:ascii="Times New Roman" w:hAnsi="Times New Roman" w:cs="Times New Roman"/>
        </w:rPr>
        <w:t xml:space="preserve"> (Objective 2).</w:t>
      </w:r>
    </w:p>
    <w:p w14:paraId="4E1D8B5F" w14:textId="77AE8A74" w:rsidR="002E3EF4" w:rsidRPr="003F519D" w:rsidRDefault="002E3EF4" w:rsidP="009B29AB">
      <w:pPr>
        <w:pStyle w:val="Heading2"/>
      </w:pPr>
      <w:bookmarkStart w:id="8" w:name="_Toc214363817"/>
      <w:r w:rsidRPr="003F519D">
        <w:t>Key Contributions and Gaps: The Privacy-Preserving Imperative</w:t>
      </w:r>
      <w:bookmarkEnd w:id="8"/>
    </w:p>
    <w:p w14:paraId="5E78A7EE"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 xml:space="preserve">A significant and visible gap exists in the forecasting literature. </w:t>
      </w:r>
      <w:proofErr w:type="gramStart"/>
      <w:r w:rsidRPr="003F519D">
        <w:rPr>
          <w:rFonts w:ascii="Times New Roman" w:hAnsi="Times New Roman" w:cs="Times New Roman"/>
        </w:rPr>
        <w:t>The vast majority of</w:t>
      </w:r>
      <w:proofErr w:type="gramEnd"/>
      <w:r w:rsidRPr="003F519D">
        <w:rPr>
          <w:rFonts w:ascii="Times New Roman" w:hAnsi="Times New Roman" w:cs="Times New Roman"/>
        </w:rPr>
        <w:t xml:space="preserve"> high-performance models (e.g., [9]) are evaluated on the </w:t>
      </w:r>
      <w:r w:rsidRPr="003F519D">
        <w:rPr>
          <w:rFonts w:ascii="Times New Roman" w:hAnsi="Times New Roman" w:cs="Times New Roman"/>
          <w:i/>
          <w:iCs/>
        </w:rPr>
        <w:t>assumption</w:t>
      </w:r>
      <w:r w:rsidRPr="003F519D">
        <w:rPr>
          <w:rFonts w:ascii="Times New Roman" w:hAnsi="Times New Roman" w:cs="Times New Roman"/>
        </w:rPr>
        <w:t xml:space="preserve"> of a large, </w:t>
      </w:r>
      <w:r>
        <w:rPr>
          <w:rFonts w:ascii="Times New Roman" w:hAnsi="Times New Roman" w:cs="Times New Roman"/>
        </w:rPr>
        <w:t>centralised</w:t>
      </w:r>
      <w:r w:rsidRPr="003F519D">
        <w:rPr>
          <w:rFonts w:ascii="Times New Roman" w:hAnsi="Times New Roman" w:cs="Times New Roman"/>
        </w:rPr>
        <w:t>, and accessible training dataset. These studies, while technically rigorous, largely ignore the profound socio-legal barriers to creating such a dataset in practice.</w:t>
      </w:r>
    </w:p>
    <w:p w14:paraId="55CF4F4B"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Running parallel to this technical track is a robust body of legal and ethical research. This literature clearly identifies granular smart meter data as "personal data". Its analysis can infer sensitive lifestyle patterns, such as household occupancy, sleep schedules, and appliance use. This places the collection and processing of such data squarely under the strict regulations of frameworks like the EU's GDPR [1], which mandates user consent, data minimization, and the right to erasure.</w:t>
      </w:r>
    </w:p>
    <w:p w14:paraId="0D21D76D"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 xml:space="preserve">Federated Learning (FL) is identified in the literature as the most viable technical framework to resolve this conflict. FL is a </w:t>
      </w:r>
      <w:r>
        <w:rPr>
          <w:rFonts w:ascii="Times New Roman" w:hAnsi="Times New Roman" w:cs="Times New Roman"/>
        </w:rPr>
        <w:t>decentralised</w:t>
      </w:r>
      <w:r w:rsidRPr="003F519D">
        <w:rPr>
          <w:rFonts w:ascii="Times New Roman" w:hAnsi="Times New Roman" w:cs="Times New Roman"/>
        </w:rPr>
        <w:t xml:space="preserve"> approach to machine learning that is inherently "privacy-by-design" [2]. Research has already begun to explore FL for various smart grid applications, including load forecasting, managing distributed energy resources, and </w:t>
      </w:r>
      <w:r>
        <w:rPr>
          <w:rFonts w:ascii="Times New Roman" w:hAnsi="Times New Roman" w:cs="Times New Roman"/>
        </w:rPr>
        <w:t>optimising</w:t>
      </w:r>
      <w:r w:rsidRPr="003F519D">
        <w:rPr>
          <w:rFonts w:ascii="Times New Roman" w:hAnsi="Times New Roman" w:cs="Times New Roman"/>
        </w:rPr>
        <w:t xml:space="preserve"> electric vehicle charging networks, all citing privacy preservation as the primary motivator.</w:t>
      </w:r>
    </w:p>
    <w:p w14:paraId="665228A4" w14:textId="3D5097C8" w:rsidR="002E3EF4" w:rsidRPr="003F519D" w:rsidRDefault="002E3EF4" w:rsidP="009B29AB">
      <w:pPr>
        <w:pStyle w:val="Heading2"/>
      </w:pPr>
      <w:bookmarkStart w:id="9" w:name="_Toc214363818"/>
      <w:r w:rsidRPr="003F519D">
        <w:t>Relation to Your Study: The Non-IID Challenge</w:t>
      </w:r>
      <w:bookmarkEnd w:id="9"/>
    </w:p>
    <w:p w14:paraId="78EE16AF"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 xml:space="preserve">This research is positioned to address not the first-order problem (privacy) but the more advanced, second-order problem that FL introduces. The literature clearly identifies that the </w:t>
      </w:r>
      <w:r w:rsidRPr="003F519D">
        <w:rPr>
          <w:rFonts w:ascii="Times New Roman" w:hAnsi="Times New Roman" w:cs="Times New Roman"/>
        </w:rPr>
        <w:lastRenderedPageBreak/>
        <w:t xml:space="preserve">performance of standard FL algorithms (like </w:t>
      </w:r>
      <w:proofErr w:type="spellStart"/>
      <w:r w:rsidRPr="003F519D">
        <w:rPr>
          <w:rFonts w:ascii="Times New Roman" w:hAnsi="Times New Roman" w:cs="Times New Roman"/>
        </w:rPr>
        <w:t>FedAvg</w:t>
      </w:r>
      <w:proofErr w:type="spellEnd"/>
      <w:r w:rsidRPr="003F519D">
        <w:rPr>
          <w:rFonts w:ascii="Times New Roman" w:hAnsi="Times New Roman" w:cs="Times New Roman"/>
        </w:rPr>
        <w:t>) degrades significantly when the local client datasets are non-independent and identically distributed (non-IID) [3], [7].</w:t>
      </w:r>
    </w:p>
    <w:p w14:paraId="60E9221F"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A network of smart homes is the canonical example of a non-IID environment. Each home (a client) has unique data distributions, leading to "statistical heterogeneity." This heterogeneity causes the local models to diverge during training, making it difficult for the central server to aggregate them into a single, high-performance global model.</w:t>
      </w:r>
    </w:p>
    <w:p w14:paraId="6ACEE47D"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 xml:space="preserve">This is a frontier-level research challenge. The literature shows that this "non-IID problem" is the primary barrier to effective, real-world FL deployment. Consequently, new research avenues like </w:t>
      </w:r>
      <w:r>
        <w:rPr>
          <w:rFonts w:ascii="Times New Roman" w:hAnsi="Times New Roman" w:cs="Times New Roman"/>
        </w:rPr>
        <w:t>Personalised</w:t>
      </w:r>
      <w:r w:rsidRPr="003F519D">
        <w:rPr>
          <w:rFonts w:ascii="Times New Roman" w:hAnsi="Times New Roman" w:cs="Times New Roman"/>
        </w:rPr>
        <w:t xml:space="preserve"> Federated Learning (</w:t>
      </w:r>
      <w:proofErr w:type="spellStart"/>
      <w:r w:rsidRPr="003F519D">
        <w:rPr>
          <w:rFonts w:ascii="Times New Roman" w:hAnsi="Times New Roman" w:cs="Times New Roman"/>
        </w:rPr>
        <w:t>pFL</w:t>
      </w:r>
      <w:proofErr w:type="spellEnd"/>
      <w:r w:rsidRPr="003F519D">
        <w:rPr>
          <w:rFonts w:ascii="Times New Roman" w:hAnsi="Times New Roman" w:cs="Times New Roman"/>
        </w:rPr>
        <w:t>) and Federated Transfer Learning (FTL) are actively being explored to create models that are robust to this data divergence.</w:t>
      </w:r>
    </w:p>
    <w:p w14:paraId="1E207876"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 xml:space="preserve">This proposal's unique contribution is to </w:t>
      </w:r>
      <w:r>
        <w:rPr>
          <w:rFonts w:ascii="Times New Roman" w:hAnsi="Times New Roman" w:cs="Times New Roman"/>
        </w:rPr>
        <w:t>synthesise</w:t>
      </w:r>
      <w:r w:rsidRPr="003F519D">
        <w:rPr>
          <w:rFonts w:ascii="Times New Roman" w:hAnsi="Times New Roman" w:cs="Times New Roman"/>
        </w:rPr>
        <w:t xml:space="preserve"> these three distinct research frontiers. It aims to build a solution that is simultaneously:</w:t>
      </w:r>
    </w:p>
    <w:p w14:paraId="5EBA13D1" w14:textId="77777777" w:rsidR="002E3EF4" w:rsidRPr="003F519D" w:rsidRDefault="002E3EF4" w:rsidP="002E3EF4">
      <w:pPr>
        <w:numPr>
          <w:ilvl w:val="0"/>
          <w:numId w:val="14"/>
        </w:numPr>
        <w:spacing w:after="200" w:line="240" w:lineRule="auto"/>
        <w:jc w:val="left"/>
        <w:rPr>
          <w:rFonts w:ascii="Times New Roman" w:hAnsi="Times New Roman" w:cs="Times New Roman"/>
        </w:rPr>
      </w:pPr>
      <w:r w:rsidRPr="003F519D">
        <w:rPr>
          <w:rFonts w:ascii="Times New Roman" w:hAnsi="Times New Roman" w:cs="Times New Roman"/>
        </w:rPr>
        <w:t>High-Performance (using a state-of-the-art Transformer architecture).</w:t>
      </w:r>
    </w:p>
    <w:p w14:paraId="239727AC" w14:textId="77777777" w:rsidR="002E3EF4" w:rsidRPr="003F519D" w:rsidRDefault="002E3EF4" w:rsidP="002E3EF4">
      <w:pPr>
        <w:numPr>
          <w:ilvl w:val="0"/>
          <w:numId w:val="14"/>
        </w:numPr>
        <w:spacing w:after="200" w:line="240" w:lineRule="auto"/>
        <w:jc w:val="left"/>
        <w:rPr>
          <w:rFonts w:ascii="Times New Roman" w:hAnsi="Times New Roman" w:cs="Times New Roman"/>
        </w:rPr>
      </w:pPr>
      <w:r w:rsidRPr="003F519D">
        <w:rPr>
          <w:rFonts w:ascii="Times New Roman" w:hAnsi="Times New Roman" w:cs="Times New Roman"/>
        </w:rPr>
        <w:t>Privacy-Preserving (using a Federated Learning framework).</w:t>
      </w:r>
    </w:p>
    <w:p w14:paraId="78D9B6CA" w14:textId="77777777" w:rsidR="002E3EF4" w:rsidRPr="003F519D" w:rsidRDefault="002E3EF4" w:rsidP="002E3EF4">
      <w:pPr>
        <w:numPr>
          <w:ilvl w:val="0"/>
          <w:numId w:val="14"/>
        </w:numPr>
        <w:spacing w:after="200" w:line="240" w:lineRule="auto"/>
        <w:jc w:val="left"/>
        <w:rPr>
          <w:rFonts w:ascii="Times New Roman" w:hAnsi="Times New Roman" w:cs="Times New Roman"/>
        </w:rPr>
      </w:pPr>
      <w:r w:rsidRPr="003F519D">
        <w:rPr>
          <w:rFonts w:ascii="Times New Roman" w:hAnsi="Times New Roman" w:cs="Times New Roman"/>
        </w:rPr>
        <w:t>Robust (using a non-IID-aware design to solve FL's primary challenge).</w:t>
      </w:r>
    </w:p>
    <w:p w14:paraId="53466442" w14:textId="700ABB46" w:rsidR="002E3EF4" w:rsidRPr="003F519D" w:rsidRDefault="002E3EF4" w:rsidP="009B29AB">
      <w:pPr>
        <w:pStyle w:val="Heading2"/>
      </w:pPr>
      <w:bookmarkStart w:id="10" w:name="_Toc214363819"/>
      <w:r w:rsidRPr="003F519D">
        <w:t>Literature Summary</w:t>
      </w:r>
      <w:bookmarkEnd w:id="10"/>
    </w:p>
    <w:p w14:paraId="4E812200"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 xml:space="preserve">The literature provides a clear mandate for this research. It shows an evolution from LSTMs to Transformers for superior forecasting performance. It identifies a critical legal and ethical barrier (GDPR) to the </w:t>
      </w:r>
      <w:r>
        <w:rPr>
          <w:rFonts w:ascii="Times New Roman" w:hAnsi="Times New Roman" w:cs="Times New Roman"/>
        </w:rPr>
        <w:t>centralised</w:t>
      </w:r>
      <w:r w:rsidRPr="003F519D">
        <w:rPr>
          <w:rFonts w:ascii="Times New Roman" w:hAnsi="Times New Roman" w:cs="Times New Roman"/>
        </w:rPr>
        <w:t xml:space="preserve"> data models these Transformers require. It proposes Federated Learning as the solution to this privacy barrier. Finally, it reveals a new, critical gap: standard FL fails in the real-world non-IID environment of smart homes. This proposal is therefore uniquely positioned to design and test a novel solution that addresses this advanced, nuanced, and highly practical research gap.</w:t>
      </w:r>
    </w:p>
    <w:p w14:paraId="4B0234AA" w14:textId="77777777" w:rsidR="002E3EF4" w:rsidRPr="003F519D" w:rsidRDefault="002E3EF4" w:rsidP="002E3EF4">
      <w:pPr>
        <w:rPr>
          <w:rFonts w:ascii="Times New Roman" w:hAnsi="Times New Roman" w:cs="Times New Roman"/>
        </w:rPr>
      </w:pPr>
      <w:r>
        <w:rPr>
          <w:rFonts w:ascii="Times New Roman" w:hAnsi="Times New Roman" w:cs="Times New Roman"/>
        </w:rPr>
        <w:pict w14:anchorId="36E77223">
          <v:rect id="_x0000_i1025" style="width:0;height:1.5pt" o:hralign="center" o:hrstd="t" o:hr="t" fillcolor="#a0a0a0" stroked="f"/>
        </w:pict>
      </w:r>
    </w:p>
    <w:p w14:paraId="2EAB2F5B" w14:textId="55E21407" w:rsidR="002E3EF4" w:rsidRPr="003F519D" w:rsidRDefault="002E3EF4" w:rsidP="009B29AB">
      <w:pPr>
        <w:pStyle w:val="Heading1"/>
      </w:pPr>
      <w:bookmarkStart w:id="11" w:name="_Toc214363820"/>
      <w:r w:rsidRPr="003F519D">
        <w:t>Research Design and Methodology</w:t>
      </w:r>
      <w:bookmarkEnd w:id="11"/>
    </w:p>
    <w:p w14:paraId="7844887A"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 xml:space="preserve">This section details the research framework, the methods for </w:t>
      </w:r>
      <w:r>
        <w:rPr>
          <w:rFonts w:ascii="Times New Roman" w:hAnsi="Times New Roman" w:cs="Times New Roman"/>
        </w:rPr>
        <w:t>artefact</w:t>
      </w:r>
      <w:r w:rsidRPr="003F519D">
        <w:rPr>
          <w:rFonts w:ascii="Times New Roman" w:hAnsi="Times New Roman" w:cs="Times New Roman"/>
        </w:rPr>
        <w:t xml:space="preserve"> creation and evaluation, the data and tools required, and the ethical considerations.</w:t>
      </w:r>
    </w:p>
    <w:p w14:paraId="7834A907" w14:textId="7FEB0EB6" w:rsidR="002E3EF4" w:rsidRPr="003F519D" w:rsidRDefault="002E3EF4" w:rsidP="009B29AB">
      <w:pPr>
        <w:pStyle w:val="Heading2"/>
      </w:pPr>
      <w:bookmarkStart w:id="12" w:name="_Toc214363821"/>
      <w:r w:rsidRPr="003F519D">
        <w:t>Research Design: Design Science Research (DSR)</w:t>
      </w:r>
      <w:bookmarkEnd w:id="12"/>
    </w:p>
    <w:p w14:paraId="1745635D"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Explanation of Overall Approach: This project will adopt a Design Science Research (DSR) methodology. DSR is an "</w:t>
      </w:r>
      <w:r>
        <w:rPr>
          <w:rFonts w:ascii="Times New Roman" w:hAnsi="Times New Roman" w:cs="Times New Roman"/>
        </w:rPr>
        <w:t>artefact-centric</w:t>
      </w:r>
      <w:r w:rsidRPr="003F519D">
        <w:rPr>
          <w:rFonts w:ascii="Times New Roman" w:hAnsi="Times New Roman" w:cs="Times New Roman"/>
        </w:rPr>
        <w:t xml:space="preserve"> creation and evaluation approach" that is "predominantly practical" [10]. Its primary goal is to generate new knowledge </w:t>
      </w:r>
      <w:r w:rsidRPr="003F519D">
        <w:rPr>
          <w:rFonts w:ascii="Times New Roman" w:hAnsi="Times New Roman" w:cs="Times New Roman"/>
          <w:i/>
          <w:iCs/>
        </w:rPr>
        <w:t>through</w:t>
      </w:r>
      <w:r w:rsidRPr="003F519D">
        <w:rPr>
          <w:rFonts w:ascii="Times New Roman" w:hAnsi="Times New Roman" w:cs="Times New Roman"/>
        </w:rPr>
        <w:t xml:space="preserve"> the creation and evaluation of a novel "</w:t>
      </w:r>
      <w:r>
        <w:rPr>
          <w:rFonts w:ascii="Times New Roman" w:hAnsi="Times New Roman" w:cs="Times New Roman"/>
        </w:rPr>
        <w:t>artefact</w:t>
      </w:r>
      <w:r w:rsidRPr="003F519D">
        <w:rPr>
          <w:rFonts w:ascii="Times New Roman" w:hAnsi="Times New Roman" w:cs="Times New Roman"/>
        </w:rPr>
        <w:t>" designed to solve a specific, real-world problem.</w:t>
      </w:r>
    </w:p>
    <w:p w14:paraId="5C0196F6"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Justification: This DSR approach is the most appropriate for this proposal, as the research aim is not merely to describe or explain a phenomenon, but to create a new, functional solution (the Fed-</w:t>
      </w:r>
      <w:proofErr w:type="spellStart"/>
      <w:r w:rsidRPr="003F519D">
        <w:rPr>
          <w:rFonts w:ascii="Times New Roman" w:hAnsi="Times New Roman" w:cs="Times New Roman"/>
        </w:rPr>
        <w:t>Autoformer</w:t>
      </w:r>
      <w:proofErr w:type="spellEnd"/>
      <w:r w:rsidRPr="003F519D">
        <w:rPr>
          <w:rFonts w:ascii="Times New Roman" w:hAnsi="Times New Roman" w:cs="Times New Roman"/>
        </w:rPr>
        <w:t xml:space="preserve"> framework). This </w:t>
      </w:r>
      <w:r>
        <w:rPr>
          <w:rFonts w:ascii="Times New Roman" w:hAnsi="Times New Roman" w:cs="Times New Roman"/>
        </w:rPr>
        <w:t>artefact</w:t>
      </w:r>
      <w:r w:rsidRPr="003F519D">
        <w:rPr>
          <w:rFonts w:ascii="Times New Roman" w:hAnsi="Times New Roman" w:cs="Times New Roman"/>
        </w:rPr>
        <w:t xml:space="preserve"> is the primary research contribution, </w:t>
      </w:r>
      <w:r w:rsidRPr="003F519D">
        <w:rPr>
          <w:rFonts w:ascii="Times New Roman" w:hAnsi="Times New Roman" w:cs="Times New Roman"/>
        </w:rPr>
        <w:lastRenderedPageBreak/>
        <w:t>designed to solve the defined problem of non-IID, privacy-preserving forecasting. The DSR process, typically defined by steps such as (1) Problem Identification, (2) Solution Objectives, (3) Design and Development, (4) Demonstration, and (5) Evaluation [10], aligns perfectly with the research objectives outlined in Section 1.3.</w:t>
      </w:r>
    </w:p>
    <w:p w14:paraId="440953B4" w14:textId="6A281659" w:rsidR="002E3EF4" w:rsidRPr="003F519D" w:rsidRDefault="002E3EF4" w:rsidP="009B29AB">
      <w:pPr>
        <w:pStyle w:val="Heading2"/>
      </w:pPr>
      <w:bookmarkStart w:id="13" w:name="_Toc214363822"/>
      <w:r w:rsidRPr="003F519D">
        <w:t>Research Methods</w:t>
      </w:r>
      <w:bookmarkEnd w:id="13"/>
    </w:p>
    <w:p w14:paraId="34DCEF4B"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 xml:space="preserve">Methods: The core research method will be a quantitative, simulation-based comparative experiment. This experimental design is the standard, rigorous methodology in machine learning for validating a new model or algorithm. It involves systematically comparing the performance of the proposed </w:t>
      </w:r>
      <w:r>
        <w:rPr>
          <w:rFonts w:ascii="Times New Roman" w:hAnsi="Times New Roman" w:cs="Times New Roman"/>
        </w:rPr>
        <w:t>artefact</w:t>
      </w:r>
      <w:r w:rsidRPr="003F519D">
        <w:rPr>
          <w:rFonts w:ascii="Times New Roman" w:hAnsi="Times New Roman" w:cs="Times New Roman"/>
        </w:rPr>
        <w:t xml:space="preserve"> against established baseline models using objective, quantitative metrics.</w:t>
      </w:r>
    </w:p>
    <w:p w14:paraId="1AD4CDFD"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Research Strategy: The DSR strategy will be executed in five distinct phases, directly corresponding to the research objectives:</w:t>
      </w:r>
    </w:p>
    <w:p w14:paraId="70EF3029" w14:textId="77777777" w:rsidR="002E3EF4" w:rsidRPr="003F519D" w:rsidRDefault="002E3EF4" w:rsidP="002E3EF4">
      <w:pPr>
        <w:numPr>
          <w:ilvl w:val="0"/>
          <w:numId w:val="15"/>
        </w:numPr>
        <w:spacing w:after="200" w:line="240" w:lineRule="auto"/>
        <w:jc w:val="left"/>
        <w:rPr>
          <w:rFonts w:ascii="Times New Roman" w:hAnsi="Times New Roman" w:cs="Times New Roman"/>
        </w:rPr>
      </w:pPr>
      <w:r w:rsidRPr="003F519D">
        <w:rPr>
          <w:rFonts w:ascii="Times New Roman" w:hAnsi="Times New Roman" w:cs="Times New Roman"/>
        </w:rPr>
        <w:t xml:space="preserve">Phase 1: Literature Review &amp; </w:t>
      </w:r>
      <w:r>
        <w:rPr>
          <w:rFonts w:ascii="Times New Roman" w:hAnsi="Times New Roman" w:cs="Times New Roman"/>
        </w:rPr>
        <w:t>Artefact</w:t>
      </w:r>
      <w:r w:rsidRPr="003F519D">
        <w:rPr>
          <w:rFonts w:ascii="Times New Roman" w:hAnsi="Times New Roman" w:cs="Times New Roman"/>
        </w:rPr>
        <w:t xml:space="preserve"> Design (Obj. 1, 2): A systematic literature review (Section 2) will be completed to inform the technical design of the Fed-</w:t>
      </w:r>
      <w:proofErr w:type="spellStart"/>
      <w:r w:rsidRPr="003F519D">
        <w:rPr>
          <w:rFonts w:ascii="Times New Roman" w:hAnsi="Times New Roman" w:cs="Times New Roman"/>
        </w:rPr>
        <w:t>Autoformer</w:t>
      </w:r>
      <w:proofErr w:type="spellEnd"/>
      <w:r w:rsidRPr="003F519D">
        <w:rPr>
          <w:rFonts w:ascii="Times New Roman" w:hAnsi="Times New Roman" w:cs="Times New Roman"/>
        </w:rPr>
        <w:t xml:space="preserve"> </w:t>
      </w:r>
      <w:r>
        <w:rPr>
          <w:rFonts w:ascii="Times New Roman" w:hAnsi="Times New Roman" w:cs="Times New Roman"/>
        </w:rPr>
        <w:t>artefact</w:t>
      </w:r>
      <w:r w:rsidRPr="003F519D">
        <w:rPr>
          <w:rFonts w:ascii="Times New Roman" w:hAnsi="Times New Roman" w:cs="Times New Roman"/>
        </w:rPr>
        <w:t xml:space="preserve">. This design phase will involve selecting the base architecture (i.e., the </w:t>
      </w:r>
      <w:proofErr w:type="spellStart"/>
      <w:r w:rsidRPr="003F519D">
        <w:rPr>
          <w:rFonts w:ascii="Times New Roman" w:hAnsi="Times New Roman" w:cs="Times New Roman"/>
        </w:rPr>
        <w:t>Autoformer</w:t>
      </w:r>
      <w:proofErr w:type="spellEnd"/>
      <w:r w:rsidRPr="003F519D">
        <w:rPr>
          <w:rFonts w:ascii="Times New Roman" w:hAnsi="Times New Roman" w:cs="Times New Roman"/>
        </w:rPr>
        <w:t xml:space="preserve"> [4]) and, critically, designing or selecting a federated aggregation strategy (e.g., modifying </w:t>
      </w:r>
      <w:proofErr w:type="spellStart"/>
      <w:r w:rsidRPr="003F519D">
        <w:rPr>
          <w:rFonts w:ascii="Times New Roman" w:hAnsi="Times New Roman" w:cs="Times New Roman"/>
        </w:rPr>
        <w:t>FedAvg</w:t>
      </w:r>
      <w:proofErr w:type="spellEnd"/>
      <w:r w:rsidRPr="003F519D">
        <w:rPr>
          <w:rFonts w:ascii="Times New Roman" w:hAnsi="Times New Roman" w:cs="Times New Roman"/>
        </w:rPr>
        <w:t xml:space="preserve">, or using a </w:t>
      </w:r>
      <w:r>
        <w:rPr>
          <w:rFonts w:ascii="Times New Roman" w:hAnsi="Times New Roman" w:cs="Times New Roman"/>
        </w:rPr>
        <w:t>personalisation</w:t>
      </w:r>
      <w:r w:rsidRPr="003F519D">
        <w:rPr>
          <w:rFonts w:ascii="Times New Roman" w:hAnsi="Times New Roman" w:cs="Times New Roman"/>
        </w:rPr>
        <w:t xml:space="preserve"> layer) that is specifically intended to handle the statistical heterogeneity of non-IID data.</w:t>
      </w:r>
    </w:p>
    <w:p w14:paraId="23177927" w14:textId="77777777" w:rsidR="002E3EF4" w:rsidRPr="003F519D" w:rsidRDefault="002E3EF4" w:rsidP="002E3EF4">
      <w:pPr>
        <w:numPr>
          <w:ilvl w:val="0"/>
          <w:numId w:val="15"/>
        </w:numPr>
        <w:spacing w:after="200" w:line="240" w:lineRule="auto"/>
        <w:jc w:val="left"/>
        <w:rPr>
          <w:rFonts w:ascii="Times New Roman" w:hAnsi="Times New Roman" w:cs="Times New Roman"/>
        </w:rPr>
      </w:pPr>
      <w:r w:rsidRPr="003F519D">
        <w:rPr>
          <w:rFonts w:ascii="Times New Roman" w:hAnsi="Times New Roman" w:cs="Times New Roman"/>
        </w:rPr>
        <w:t xml:space="preserve">Phase 2: Data Acquisition and Simulation (Obj. 3): The public UK-DALE dataset [5] will be acquired. A Python-based simulation environment will be developed. This environment will partition the </w:t>
      </w:r>
      <w:r>
        <w:rPr>
          <w:rFonts w:ascii="Times New Roman" w:hAnsi="Times New Roman" w:cs="Times New Roman"/>
        </w:rPr>
        <w:t>centralised</w:t>
      </w:r>
      <w:r w:rsidRPr="003F519D">
        <w:rPr>
          <w:rFonts w:ascii="Times New Roman" w:hAnsi="Times New Roman" w:cs="Times New Roman"/>
        </w:rPr>
        <w:t xml:space="preserve"> dataset to emulate a federated network. Specifically, the complete time-series data from each of the five houses in the UK-DALE dataset will be treated as a separate, non-IID "client" data silo.</w:t>
      </w:r>
    </w:p>
    <w:p w14:paraId="568F8224" w14:textId="77777777" w:rsidR="002E3EF4" w:rsidRPr="003F519D" w:rsidRDefault="002E3EF4" w:rsidP="002E3EF4">
      <w:pPr>
        <w:numPr>
          <w:ilvl w:val="0"/>
          <w:numId w:val="15"/>
        </w:numPr>
        <w:spacing w:after="200" w:line="240" w:lineRule="auto"/>
        <w:jc w:val="left"/>
        <w:rPr>
          <w:rFonts w:ascii="Times New Roman" w:hAnsi="Times New Roman" w:cs="Times New Roman"/>
        </w:rPr>
      </w:pPr>
      <w:r w:rsidRPr="003F519D">
        <w:rPr>
          <w:rFonts w:ascii="Times New Roman" w:hAnsi="Times New Roman" w:cs="Times New Roman"/>
        </w:rPr>
        <w:t>Phase 3: Baseline Implementation (Obj. 4): Two baseline models will be implemented in the same simulation environment for a fair comparison:</w:t>
      </w:r>
    </w:p>
    <w:p w14:paraId="5A808907" w14:textId="77777777" w:rsidR="002E3EF4" w:rsidRPr="003F519D" w:rsidRDefault="002E3EF4" w:rsidP="002E3EF4">
      <w:pPr>
        <w:numPr>
          <w:ilvl w:val="1"/>
          <w:numId w:val="15"/>
        </w:numPr>
        <w:spacing w:after="200" w:line="240" w:lineRule="auto"/>
        <w:jc w:val="left"/>
        <w:rPr>
          <w:rFonts w:ascii="Times New Roman" w:hAnsi="Times New Roman" w:cs="Times New Roman"/>
        </w:rPr>
      </w:pPr>
      <w:r w:rsidRPr="003F519D">
        <w:rPr>
          <w:rFonts w:ascii="Times New Roman" w:hAnsi="Times New Roman" w:cs="Times New Roman"/>
        </w:rPr>
        <w:t>Baseline 1 (</w:t>
      </w:r>
      <w:r>
        <w:rPr>
          <w:rFonts w:ascii="Times New Roman" w:hAnsi="Times New Roman" w:cs="Times New Roman"/>
        </w:rPr>
        <w:t>Centralised</w:t>
      </w:r>
      <w:r w:rsidRPr="003F519D">
        <w:rPr>
          <w:rFonts w:ascii="Times New Roman" w:hAnsi="Times New Roman" w:cs="Times New Roman"/>
        </w:rPr>
        <w:t>): An LSTM model [6] trained on all data combined (i.e., data from all five houses). This represents the non-private, "gold standard" of performance that is unachievable in a privacy-preserving setting.</w:t>
      </w:r>
    </w:p>
    <w:p w14:paraId="1015A53E" w14:textId="77777777" w:rsidR="002E3EF4" w:rsidRPr="003F519D" w:rsidRDefault="002E3EF4" w:rsidP="002E3EF4">
      <w:pPr>
        <w:numPr>
          <w:ilvl w:val="1"/>
          <w:numId w:val="15"/>
        </w:numPr>
        <w:spacing w:after="200" w:line="240" w:lineRule="auto"/>
        <w:jc w:val="left"/>
        <w:rPr>
          <w:rFonts w:ascii="Times New Roman" w:hAnsi="Times New Roman" w:cs="Times New Roman"/>
        </w:rPr>
      </w:pPr>
      <w:r w:rsidRPr="003F519D">
        <w:rPr>
          <w:rFonts w:ascii="Times New Roman" w:hAnsi="Times New Roman" w:cs="Times New Roman"/>
        </w:rPr>
        <w:t xml:space="preserve">Baseline 2 (Standard FL): An LSTM model trained using the standard </w:t>
      </w:r>
      <w:proofErr w:type="spellStart"/>
      <w:r w:rsidRPr="003F519D">
        <w:rPr>
          <w:rFonts w:ascii="Times New Roman" w:hAnsi="Times New Roman" w:cs="Times New Roman"/>
        </w:rPr>
        <w:t>FedAvg</w:t>
      </w:r>
      <w:proofErr w:type="spellEnd"/>
      <w:r w:rsidRPr="003F519D">
        <w:rPr>
          <w:rFonts w:ascii="Times New Roman" w:hAnsi="Times New Roman" w:cs="Times New Roman"/>
        </w:rPr>
        <w:t xml:space="preserve"> algorithm [2] across the five non-IID clients. This represents the current privacy-preserving "status quo" that the proposed </w:t>
      </w:r>
      <w:r>
        <w:rPr>
          <w:rFonts w:ascii="Times New Roman" w:hAnsi="Times New Roman" w:cs="Times New Roman"/>
        </w:rPr>
        <w:t>artefact</w:t>
      </w:r>
      <w:r w:rsidRPr="003F519D">
        <w:rPr>
          <w:rFonts w:ascii="Times New Roman" w:hAnsi="Times New Roman" w:cs="Times New Roman"/>
        </w:rPr>
        <w:t xml:space="preserve"> aims to outperform.</w:t>
      </w:r>
    </w:p>
    <w:p w14:paraId="2970EAE1" w14:textId="77777777" w:rsidR="002E3EF4" w:rsidRPr="003F519D" w:rsidRDefault="002E3EF4" w:rsidP="002E3EF4">
      <w:pPr>
        <w:numPr>
          <w:ilvl w:val="0"/>
          <w:numId w:val="15"/>
        </w:numPr>
        <w:spacing w:after="200" w:line="240" w:lineRule="auto"/>
        <w:jc w:val="left"/>
        <w:rPr>
          <w:rFonts w:ascii="Times New Roman" w:hAnsi="Times New Roman" w:cs="Times New Roman"/>
        </w:rPr>
      </w:pPr>
      <w:r w:rsidRPr="003F519D">
        <w:rPr>
          <w:rFonts w:ascii="Times New Roman" w:hAnsi="Times New Roman" w:cs="Times New Roman"/>
        </w:rPr>
        <w:t>Phase 4: Proposed Model Implementation (Obj. 2): The Fed-</w:t>
      </w:r>
      <w:proofErr w:type="spellStart"/>
      <w:r w:rsidRPr="003F519D">
        <w:rPr>
          <w:rFonts w:ascii="Times New Roman" w:hAnsi="Times New Roman" w:cs="Times New Roman"/>
        </w:rPr>
        <w:t>Autoformer</w:t>
      </w:r>
      <w:proofErr w:type="spellEnd"/>
      <w:r w:rsidRPr="003F519D">
        <w:rPr>
          <w:rFonts w:ascii="Times New Roman" w:hAnsi="Times New Roman" w:cs="Times New Roman"/>
        </w:rPr>
        <w:t xml:space="preserve"> </w:t>
      </w:r>
      <w:r>
        <w:rPr>
          <w:rFonts w:ascii="Times New Roman" w:hAnsi="Times New Roman" w:cs="Times New Roman"/>
        </w:rPr>
        <w:t>artefact</w:t>
      </w:r>
      <w:r w:rsidRPr="003F519D">
        <w:rPr>
          <w:rFonts w:ascii="Times New Roman" w:hAnsi="Times New Roman" w:cs="Times New Roman"/>
        </w:rPr>
        <w:t xml:space="preserve"> will be implemented in code, leveraging a federated learning framework (detailed in 3.3.2) to manage the federated training and aggregation logic over the custom Transformer architecture.</w:t>
      </w:r>
    </w:p>
    <w:p w14:paraId="6BEF8BC8" w14:textId="77777777" w:rsidR="002E3EF4" w:rsidRPr="003F519D" w:rsidRDefault="002E3EF4" w:rsidP="002E3EF4">
      <w:pPr>
        <w:numPr>
          <w:ilvl w:val="0"/>
          <w:numId w:val="15"/>
        </w:numPr>
        <w:spacing w:after="200" w:line="240" w:lineRule="auto"/>
        <w:jc w:val="left"/>
        <w:rPr>
          <w:rFonts w:ascii="Times New Roman" w:hAnsi="Times New Roman" w:cs="Times New Roman"/>
        </w:rPr>
      </w:pPr>
      <w:r w:rsidRPr="003F519D">
        <w:rPr>
          <w:rFonts w:ascii="Times New Roman" w:hAnsi="Times New Roman" w:cs="Times New Roman"/>
        </w:rPr>
        <w:t>Phase 5: Evaluation (Obj. 5): All three models (</w:t>
      </w:r>
      <w:r>
        <w:rPr>
          <w:rFonts w:ascii="Times New Roman" w:hAnsi="Times New Roman" w:cs="Times New Roman"/>
        </w:rPr>
        <w:t>Centralised</w:t>
      </w:r>
      <w:r w:rsidRPr="003F519D">
        <w:rPr>
          <w:rFonts w:ascii="Times New Roman" w:hAnsi="Times New Roman" w:cs="Times New Roman"/>
        </w:rPr>
        <w:t xml:space="preserve">, </w:t>
      </w:r>
      <w:proofErr w:type="spellStart"/>
      <w:r w:rsidRPr="003F519D">
        <w:rPr>
          <w:rFonts w:ascii="Times New Roman" w:hAnsi="Times New Roman" w:cs="Times New Roman"/>
        </w:rPr>
        <w:t>FedAvg</w:t>
      </w:r>
      <w:proofErr w:type="spellEnd"/>
      <w:r w:rsidRPr="003F519D">
        <w:rPr>
          <w:rFonts w:ascii="Times New Roman" w:hAnsi="Times New Roman" w:cs="Times New Roman"/>
        </w:rPr>
        <w:t>-LSTM, Fed-</w:t>
      </w:r>
      <w:proofErr w:type="spellStart"/>
      <w:r w:rsidRPr="003F519D">
        <w:rPr>
          <w:rFonts w:ascii="Times New Roman" w:hAnsi="Times New Roman" w:cs="Times New Roman"/>
        </w:rPr>
        <w:t>Autoformer</w:t>
      </w:r>
      <w:proofErr w:type="spellEnd"/>
      <w:r w:rsidRPr="003F519D">
        <w:rPr>
          <w:rFonts w:ascii="Times New Roman" w:hAnsi="Times New Roman" w:cs="Times New Roman"/>
        </w:rPr>
        <w:t>) will be trained and tested on the non-IID partitioned data. Performance will be quantitatively measured using the metrics defined in Section 3.4 to test the hypothesis that the Fed-</w:t>
      </w:r>
      <w:proofErr w:type="spellStart"/>
      <w:r w:rsidRPr="003F519D">
        <w:rPr>
          <w:rFonts w:ascii="Times New Roman" w:hAnsi="Times New Roman" w:cs="Times New Roman"/>
        </w:rPr>
        <w:t>Autoformer</w:t>
      </w:r>
      <w:proofErr w:type="spellEnd"/>
      <w:r w:rsidRPr="003F519D">
        <w:rPr>
          <w:rFonts w:ascii="Times New Roman" w:hAnsi="Times New Roman" w:cs="Times New Roman"/>
        </w:rPr>
        <w:t xml:space="preserve"> is more robust to non-IID data than the standard </w:t>
      </w:r>
      <w:proofErr w:type="spellStart"/>
      <w:r w:rsidRPr="003F519D">
        <w:rPr>
          <w:rFonts w:ascii="Times New Roman" w:hAnsi="Times New Roman" w:cs="Times New Roman"/>
        </w:rPr>
        <w:t>FedAvg</w:t>
      </w:r>
      <w:proofErr w:type="spellEnd"/>
      <w:r w:rsidRPr="003F519D">
        <w:rPr>
          <w:rFonts w:ascii="Times New Roman" w:hAnsi="Times New Roman" w:cs="Times New Roman"/>
        </w:rPr>
        <w:t>-LSTM.</w:t>
      </w:r>
    </w:p>
    <w:p w14:paraId="5FD273E3" w14:textId="4B55AB18" w:rsidR="002E3EF4" w:rsidRPr="003F519D" w:rsidRDefault="002E3EF4" w:rsidP="009B29AB">
      <w:pPr>
        <w:pStyle w:val="Heading2"/>
      </w:pPr>
      <w:bookmarkStart w:id="14" w:name="_Toc214363823"/>
      <w:r w:rsidRPr="003F519D">
        <w:lastRenderedPageBreak/>
        <w:t>Research Materials</w:t>
      </w:r>
      <w:bookmarkEnd w:id="14"/>
    </w:p>
    <w:p w14:paraId="27B4AB9A" w14:textId="2D3593FF" w:rsidR="002E3EF4" w:rsidRPr="003F519D" w:rsidRDefault="002E3EF4" w:rsidP="009B29AB">
      <w:pPr>
        <w:pStyle w:val="Heading3"/>
      </w:pPr>
      <w:bookmarkStart w:id="15" w:name="_Toc214363824"/>
      <w:r w:rsidRPr="003F519D">
        <w:t>Research Data: UK-DALE Dataset</w:t>
      </w:r>
      <w:bookmarkEnd w:id="15"/>
    </w:p>
    <w:p w14:paraId="5927E825"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Data Source: This research will exclusively use the UK-DALE (UK Domestic Appliance-Level Electricity) dataset [5].</w:t>
      </w:r>
    </w:p>
    <w:p w14:paraId="6B01ABEE"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Justification: This dataset is uniquely suited for all objectives of this project for three key reasons:</w:t>
      </w:r>
    </w:p>
    <w:p w14:paraId="3A2DB728" w14:textId="77777777" w:rsidR="002E3EF4" w:rsidRPr="003F519D" w:rsidRDefault="002E3EF4" w:rsidP="002E3EF4">
      <w:pPr>
        <w:numPr>
          <w:ilvl w:val="0"/>
          <w:numId w:val="16"/>
        </w:numPr>
        <w:spacing w:after="200" w:line="240" w:lineRule="auto"/>
        <w:jc w:val="left"/>
        <w:rPr>
          <w:rFonts w:ascii="Times New Roman" w:hAnsi="Times New Roman" w:cs="Times New Roman"/>
        </w:rPr>
      </w:pPr>
      <w:r w:rsidRPr="003F519D">
        <w:rPr>
          <w:rFonts w:ascii="Times New Roman" w:hAnsi="Times New Roman" w:cs="Times New Roman"/>
        </w:rPr>
        <w:t xml:space="preserve">Public &amp; </w:t>
      </w:r>
      <w:r>
        <w:rPr>
          <w:rFonts w:ascii="Times New Roman" w:hAnsi="Times New Roman" w:cs="Times New Roman"/>
        </w:rPr>
        <w:t>Anonymised</w:t>
      </w:r>
      <w:r w:rsidRPr="003F519D">
        <w:rPr>
          <w:rFonts w:ascii="Times New Roman" w:hAnsi="Times New Roman" w:cs="Times New Roman"/>
        </w:rPr>
        <w:t xml:space="preserve">: It is a publicly available, well-documented, and fully </w:t>
      </w:r>
      <w:r>
        <w:rPr>
          <w:rFonts w:ascii="Times New Roman" w:hAnsi="Times New Roman" w:cs="Times New Roman"/>
        </w:rPr>
        <w:t>anonymised</w:t>
      </w:r>
      <w:r w:rsidRPr="003F519D">
        <w:rPr>
          <w:rFonts w:ascii="Times New Roman" w:hAnsi="Times New Roman" w:cs="Times New Roman"/>
        </w:rPr>
        <w:t xml:space="preserve"> dataset explicitly provided for research. As detailed in Section 3.5, this design choice resolves all major ethical and GDPR-related data-gathering challenges.</w:t>
      </w:r>
    </w:p>
    <w:p w14:paraId="06D85061" w14:textId="77777777" w:rsidR="002E3EF4" w:rsidRPr="003F519D" w:rsidRDefault="002E3EF4" w:rsidP="002E3EF4">
      <w:pPr>
        <w:numPr>
          <w:ilvl w:val="0"/>
          <w:numId w:val="16"/>
        </w:numPr>
        <w:spacing w:after="200" w:line="240" w:lineRule="auto"/>
        <w:jc w:val="left"/>
        <w:rPr>
          <w:rFonts w:ascii="Times New Roman" w:hAnsi="Times New Roman" w:cs="Times New Roman"/>
        </w:rPr>
      </w:pPr>
      <w:r w:rsidRPr="003F519D">
        <w:rPr>
          <w:rFonts w:ascii="Times New Roman" w:hAnsi="Times New Roman" w:cs="Times New Roman"/>
        </w:rPr>
        <w:t>Multi-Home (Non-IID): The dataset contains high-resolution data from five distinct UK homes. This is the single most critical feature for this project, as it provides a natural, real-world source of non-IID data. Each house will serve as a synthetic "client" in the federated simulation, allowing for a realistic evaluation of the non-IID problem.</w:t>
      </w:r>
    </w:p>
    <w:p w14:paraId="33903A5C" w14:textId="77777777" w:rsidR="002E3EF4" w:rsidRPr="003F519D" w:rsidRDefault="002E3EF4" w:rsidP="002E3EF4">
      <w:pPr>
        <w:numPr>
          <w:ilvl w:val="0"/>
          <w:numId w:val="16"/>
        </w:numPr>
        <w:spacing w:after="200" w:line="240" w:lineRule="auto"/>
        <w:jc w:val="left"/>
        <w:rPr>
          <w:rFonts w:ascii="Times New Roman" w:hAnsi="Times New Roman" w:cs="Times New Roman"/>
        </w:rPr>
      </w:pPr>
      <w:r w:rsidRPr="003F519D">
        <w:rPr>
          <w:rFonts w:ascii="Times New Roman" w:hAnsi="Times New Roman" w:cs="Times New Roman"/>
        </w:rPr>
        <w:t>High-Resolution Granularity: The dataset contains both whole-house aggregated demand (recorded at 16 kHz) and individual appliance-level data (recorded every 6 seconds). This richness allows for complex feature engineering and robust model training.</w:t>
      </w:r>
    </w:p>
    <w:p w14:paraId="3F1B99D6"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 xml:space="preserve">Data Collection Method: The data will be downloaded from the official UK-DALE repository. No new data will be collected from human subjects. The data will undergo standard time-series pre-processing, including cleaning, resampling to a uniform frequency, </w:t>
      </w:r>
      <w:r>
        <w:rPr>
          <w:rFonts w:ascii="Times New Roman" w:hAnsi="Times New Roman" w:cs="Times New Roman"/>
        </w:rPr>
        <w:t>normalisation</w:t>
      </w:r>
      <w:r w:rsidRPr="003F519D">
        <w:rPr>
          <w:rFonts w:ascii="Times New Roman" w:hAnsi="Times New Roman" w:cs="Times New Roman"/>
        </w:rPr>
        <w:t>, and "windowing" (splitting the long time-series into input/output samples).</w:t>
      </w:r>
    </w:p>
    <w:p w14:paraId="20E98C59"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Table 1: Justification of Dataset Selection</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1555"/>
        <w:gridCol w:w="1758"/>
        <w:gridCol w:w="2743"/>
        <w:gridCol w:w="3304"/>
      </w:tblGrid>
      <w:tr w:rsidR="002E3EF4" w:rsidRPr="00C35088" w14:paraId="70F27341" w14:textId="77777777" w:rsidTr="00411023">
        <w:trPr>
          <w:tblHeader/>
          <w:tblCellSpacing w:w="15" w:type="dxa"/>
        </w:trPr>
        <w:tc>
          <w:tcPr>
            <w:tcW w:w="0" w:type="auto"/>
            <w:vAlign w:val="center"/>
            <w:hideMark/>
          </w:tcPr>
          <w:p w14:paraId="3AB9F17F" w14:textId="77777777" w:rsidR="002E3EF4" w:rsidRPr="00C35088" w:rsidRDefault="002E3EF4" w:rsidP="00411023">
            <w:pPr>
              <w:rPr>
                <w:rFonts w:ascii="Times New Roman" w:hAnsi="Times New Roman" w:cs="Times New Roman"/>
                <w:b/>
                <w:bCs/>
              </w:rPr>
            </w:pPr>
            <w:r w:rsidRPr="00C35088">
              <w:rPr>
                <w:rFonts w:ascii="Times New Roman" w:hAnsi="Times New Roman" w:cs="Times New Roman"/>
                <w:b/>
                <w:bCs/>
              </w:rPr>
              <w:t>Dataset</w:t>
            </w:r>
          </w:p>
        </w:tc>
        <w:tc>
          <w:tcPr>
            <w:tcW w:w="0" w:type="auto"/>
            <w:vAlign w:val="center"/>
            <w:hideMark/>
          </w:tcPr>
          <w:p w14:paraId="0A7273B3" w14:textId="77777777" w:rsidR="002E3EF4" w:rsidRPr="00C35088" w:rsidRDefault="002E3EF4" w:rsidP="00411023">
            <w:pPr>
              <w:rPr>
                <w:rFonts w:ascii="Times New Roman" w:hAnsi="Times New Roman" w:cs="Times New Roman"/>
                <w:b/>
                <w:bCs/>
              </w:rPr>
            </w:pPr>
            <w:r w:rsidRPr="00C35088">
              <w:rPr>
                <w:rFonts w:ascii="Times New Roman" w:hAnsi="Times New Roman" w:cs="Times New Roman"/>
                <w:b/>
                <w:bCs/>
              </w:rPr>
              <w:t>Number of Homes</w:t>
            </w:r>
          </w:p>
        </w:tc>
        <w:tc>
          <w:tcPr>
            <w:tcW w:w="0" w:type="auto"/>
            <w:vAlign w:val="center"/>
            <w:hideMark/>
          </w:tcPr>
          <w:p w14:paraId="63CD5658" w14:textId="77777777" w:rsidR="002E3EF4" w:rsidRPr="00C35088" w:rsidRDefault="002E3EF4" w:rsidP="00411023">
            <w:pPr>
              <w:rPr>
                <w:rFonts w:ascii="Times New Roman" w:hAnsi="Times New Roman" w:cs="Times New Roman"/>
                <w:b/>
                <w:bCs/>
              </w:rPr>
            </w:pPr>
            <w:r w:rsidRPr="00C35088">
              <w:rPr>
                <w:rFonts w:ascii="Times New Roman" w:hAnsi="Times New Roman" w:cs="Times New Roman"/>
                <w:b/>
                <w:bCs/>
              </w:rPr>
              <w:t>Granularity</w:t>
            </w:r>
          </w:p>
        </w:tc>
        <w:tc>
          <w:tcPr>
            <w:tcW w:w="0" w:type="auto"/>
            <w:vAlign w:val="center"/>
            <w:hideMark/>
          </w:tcPr>
          <w:p w14:paraId="57765046" w14:textId="77777777" w:rsidR="002E3EF4" w:rsidRPr="00C35088" w:rsidRDefault="002E3EF4" w:rsidP="00411023">
            <w:pPr>
              <w:rPr>
                <w:rFonts w:ascii="Times New Roman" w:hAnsi="Times New Roman" w:cs="Times New Roman"/>
                <w:b/>
                <w:bCs/>
              </w:rPr>
            </w:pPr>
            <w:r w:rsidRPr="00C35088">
              <w:rPr>
                <w:rFonts w:ascii="Times New Roman" w:hAnsi="Times New Roman" w:cs="Times New Roman"/>
                <w:b/>
                <w:bCs/>
              </w:rPr>
              <w:t>Key Feature for this Proposal</w:t>
            </w:r>
          </w:p>
        </w:tc>
      </w:tr>
      <w:tr w:rsidR="002E3EF4" w:rsidRPr="00C35088" w14:paraId="6E04AD51" w14:textId="77777777" w:rsidTr="00411023">
        <w:trPr>
          <w:tblCellSpacing w:w="15" w:type="dxa"/>
        </w:trPr>
        <w:tc>
          <w:tcPr>
            <w:tcW w:w="0" w:type="auto"/>
            <w:vAlign w:val="center"/>
            <w:hideMark/>
          </w:tcPr>
          <w:p w14:paraId="203C7F0C" w14:textId="77777777" w:rsidR="002E3EF4" w:rsidRPr="00C35088" w:rsidRDefault="002E3EF4" w:rsidP="00411023">
            <w:pPr>
              <w:rPr>
                <w:rFonts w:ascii="Times New Roman" w:hAnsi="Times New Roman" w:cs="Times New Roman"/>
              </w:rPr>
            </w:pPr>
            <w:r w:rsidRPr="00C35088">
              <w:rPr>
                <w:rFonts w:ascii="Times New Roman" w:hAnsi="Times New Roman" w:cs="Times New Roman"/>
                <w:b/>
                <w:bCs/>
              </w:rPr>
              <w:t>UK-DALE</w:t>
            </w:r>
          </w:p>
        </w:tc>
        <w:tc>
          <w:tcPr>
            <w:tcW w:w="0" w:type="auto"/>
            <w:vAlign w:val="center"/>
            <w:hideMark/>
          </w:tcPr>
          <w:p w14:paraId="4BE2C1B5" w14:textId="77777777" w:rsidR="002E3EF4" w:rsidRPr="00C35088" w:rsidRDefault="002E3EF4" w:rsidP="00411023">
            <w:pPr>
              <w:rPr>
                <w:rFonts w:ascii="Times New Roman" w:hAnsi="Times New Roman" w:cs="Times New Roman"/>
              </w:rPr>
            </w:pPr>
            <w:r w:rsidRPr="00C35088">
              <w:rPr>
                <w:rFonts w:ascii="Times New Roman" w:hAnsi="Times New Roman" w:cs="Times New Roman"/>
              </w:rPr>
              <w:t>5</w:t>
            </w:r>
          </w:p>
        </w:tc>
        <w:tc>
          <w:tcPr>
            <w:tcW w:w="0" w:type="auto"/>
            <w:vAlign w:val="center"/>
            <w:hideMark/>
          </w:tcPr>
          <w:p w14:paraId="552E0821" w14:textId="77777777" w:rsidR="002E3EF4" w:rsidRPr="00C35088" w:rsidRDefault="002E3EF4" w:rsidP="00411023">
            <w:pPr>
              <w:rPr>
                <w:rFonts w:ascii="Times New Roman" w:hAnsi="Times New Roman" w:cs="Times New Roman"/>
              </w:rPr>
            </w:pPr>
            <w:r w:rsidRPr="00C35088">
              <w:rPr>
                <w:rFonts w:ascii="Times New Roman" w:hAnsi="Times New Roman" w:cs="Times New Roman"/>
              </w:rPr>
              <w:t>Appliance-level (6s) &amp; Whole-house (16 kHz)</w:t>
            </w:r>
          </w:p>
        </w:tc>
        <w:tc>
          <w:tcPr>
            <w:tcW w:w="0" w:type="auto"/>
            <w:vAlign w:val="center"/>
            <w:hideMark/>
          </w:tcPr>
          <w:p w14:paraId="61FACFD9" w14:textId="77777777" w:rsidR="002E3EF4" w:rsidRPr="00C35088" w:rsidRDefault="002E3EF4" w:rsidP="00411023">
            <w:pPr>
              <w:rPr>
                <w:rFonts w:ascii="Times New Roman" w:hAnsi="Times New Roman" w:cs="Times New Roman"/>
              </w:rPr>
            </w:pPr>
            <w:r w:rsidRPr="00C35088">
              <w:rPr>
                <w:rFonts w:ascii="Times New Roman" w:hAnsi="Times New Roman" w:cs="Times New Roman"/>
              </w:rPr>
              <w:t>Ideal for non-IID simulation (5 clients); extremely high-resolution data.</w:t>
            </w:r>
          </w:p>
        </w:tc>
      </w:tr>
      <w:tr w:rsidR="002E3EF4" w:rsidRPr="00C35088" w14:paraId="202BE1FF" w14:textId="77777777" w:rsidTr="00411023">
        <w:trPr>
          <w:tblCellSpacing w:w="15" w:type="dxa"/>
        </w:trPr>
        <w:tc>
          <w:tcPr>
            <w:tcW w:w="0" w:type="auto"/>
            <w:vAlign w:val="center"/>
            <w:hideMark/>
          </w:tcPr>
          <w:p w14:paraId="4479F56F" w14:textId="77777777" w:rsidR="002E3EF4" w:rsidRPr="00C35088" w:rsidRDefault="002E3EF4" w:rsidP="00411023">
            <w:pPr>
              <w:rPr>
                <w:rFonts w:ascii="Times New Roman" w:hAnsi="Times New Roman" w:cs="Times New Roman"/>
              </w:rPr>
            </w:pPr>
            <w:r w:rsidRPr="00C35088">
              <w:rPr>
                <w:rFonts w:ascii="Times New Roman" w:hAnsi="Times New Roman" w:cs="Times New Roman"/>
                <w:b/>
                <w:bCs/>
              </w:rPr>
              <w:t>REDD</w:t>
            </w:r>
          </w:p>
        </w:tc>
        <w:tc>
          <w:tcPr>
            <w:tcW w:w="0" w:type="auto"/>
            <w:vAlign w:val="center"/>
            <w:hideMark/>
          </w:tcPr>
          <w:p w14:paraId="15C98AA7" w14:textId="77777777" w:rsidR="002E3EF4" w:rsidRPr="00C35088" w:rsidRDefault="002E3EF4" w:rsidP="00411023">
            <w:pPr>
              <w:rPr>
                <w:rFonts w:ascii="Times New Roman" w:hAnsi="Times New Roman" w:cs="Times New Roman"/>
              </w:rPr>
            </w:pPr>
            <w:r w:rsidRPr="00C35088">
              <w:rPr>
                <w:rFonts w:ascii="Times New Roman" w:hAnsi="Times New Roman" w:cs="Times New Roman"/>
              </w:rPr>
              <w:t>6</w:t>
            </w:r>
          </w:p>
        </w:tc>
        <w:tc>
          <w:tcPr>
            <w:tcW w:w="0" w:type="auto"/>
            <w:vAlign w:val="center"/>
            <w:hideMark/>
          </w:tcPr>
          <w:p w14:paraId="6FD8EEA6" w14:textId="77777777" w:rsidR="002E3EF4" w:rsidRPr="00C35088" w:rsidRDefault="002E3EF4" w:rsidP="00411023">
            <w:pPr>
              <w:rPr>
                <w:rFonts w:ascii="Times New Roman" w:hAnsi="Times New Roman" w:cs="Times New Roman"/>
              </w:rPr>
            </w:pPr>
            <w:r w:rsidRPr="00C35088">
              <w:rPr>
                <w:rFonts w:ascii="Times New Roman" w:hAnsi="Times New Roman" w:cs="Times New Roman"/>
              </w:rPr>
              <w:t>Appliance-level &amp; Whole-house</w:t>
            </w:r>
          </w:p>
        </w:tc>
        <w:tc>
          <w:tcPr>
            <w:tcW w:w="0" w:type="auto"/>
            <w:vAlign w:val="center"/>
            <w:hideMark/>
          </w:tcPr>
          <w:p w14:paraId="7048492B" w14:textId="77777777" w:rsidR="002E3EF4" w:rsidRPr="00C35088" w:rsidRDefault="002E3EF4" w:rsidP="00411023">
            <w:pPr>
              <w:rPr>
                <w:rFonts w:ascii="Times New Roman" w:hAnsi="Times New Roman" w:cs="Times New Roman"/>
              </w:rPr>
            </w:pPr>
            <w:r w:rsidRPr="00C35088">
              <w:rPr>
                <w:rFonts w:ascii="Times New Roman" w:hAnsi="Times New Roman" w:cs="Times New Roman"/>
              </w:rPr>
              <w:t>Strong alternative; similar multi-home structure.</w:t>
            </w:r>
          </w:p>
        </w:tc>
      </w:tr>
      <w:tr w:rsidR="002E3EF4" w:rsidRPr="00C35088" w14:paraId="2D5099E0" w14:textId="77777777" w:rsidTr="00411023">
        <w:trPr>
          <w:tblCellSpacing w:w="15" w:type="dxa"/>
        </w:trPr>
        <w:tc>
          <w:tcPr>
            <w:tcW w:w="0" w:type="auto"/>
            <w:vAlign w:val="center"/>
            <w:hideMark/>
          </w:tcPr>
          <w:p w14:paraId="4E89B25A" w14:textId="77777777" w:rsidR="002E3EF4" w:rsidRPr="00C35088" w:rsidRDefault="002E3EF4" w:rsidP="00411023">
            <w:pPr>
              <w:rPr>
                <w:rFonts w:ascii="Times New Roman" w:hAnsi="Times New Roman" w:cs="Times New Roman"/>
              </w:rPr>
            </w:pPr>
            <w:r w:rsidRPr="00C35088">
              <w:rPr>
                <w:rFonts w:ascii="Times New Roman" w:hAnsi="Times New Roman" w:cs="Times New Roman"/>
                <w:b/>
                <w:bCs/>
              </w:rPr>
              <w:t>REFIT</w:t>
            </w:r>
          </w:p>
        </w:tc>
        <w:tc>
          <w:tcPr>
            <w:tcW w:w="0" w:type="auto"/>
            <w:vAlign w:val="center"/>
            <w:hideMark/>
          </w:tcPr>
          <w:p w14:paraId="138C01D0" w14:textId="77777777" w:rsidR="002E3EF4" w:rsidRPr="00C35088" w:rsidRDefault="002E3EF4" w:rsidP="00411023">
            <w:pPr>
              <w:rPr>
                <w:rFonts w:ascii="Times New Roman" w:hAnsi="Times New Roman" w:cs="Times New Roman"/>
              </w:rPr>
            </w:pPr>
            <w:r w:rsidRPr="00C35088">
              <w:rPr>
                <w:rFonts w:ascii="Times New Roman" w:hAnsi="Times New Roman" w:cs="Times New Roman"/>
              </w:rPr>
              <w:t>20</w:t>
            </w:r>
          </w:p>
        </w:tc>
        <w:tc>
          <w:tcPr>
            <w:tcW w:w="0" w:type="auto"/>
            <w:vAlign w:val="center"/>
            <w:hideMark/>
          </w:tcPr>
          <w:p w14:paraId="7D2E373D" w14:textId="77777777" w:rsidR="002E3EF4" w:rsidRPr="00C35088" w:rsidRDefault="002E3EF4" w:rsidP="00411023">
            <w:pPr>
              <w:rPr>
                <w:rFonts w:ascii="Times New Roman" w:hAnsi="Times New Roman" w:cs="Times New Roman"/>
              </w:rPr>
            </w:pPr>
            <w:r w:rsidRPr="00C35088">
              <w:rPr>
                <w:rFonts w:ascii="Times New Roman" w:hAnsi="Times New Roman" w:cs="Times New Roman"/>
              </w:rPr>
              <w:t>Appliance-level</w:t>
            </w:r>
          </w:p>
        </w:tc>
        <w:tc>
          <w:tcPr>
            <w:tcW w:w="0" w:type="auto"/>
            <w:vAlign w:val="center"/>
            <w:hideMark/>
          </w:tcPr>
          <w:p w14:paraId="710A2594" w14:textId="77777777" w:rsidR="002E3EF4" w:rsidRPr="00C35088" w:rsidRDefault="002E3EF4" w:rsidP="00411023">
            <w:pPr>
              <w:rPr>
                <w:rFonts w:ascii="Times New Roman" w:hAnsi="Times New Roman" w:cs="Times New Roman"/>
              </w:rPr>
            </w:pPr>
            <w:r w:rsidRPr="00C35088">
              <w:rPr>
                <w:rFonts w:ascii="Times New Roman" w:hAnsi="Times New Roman" w:cs="Times New Roman"/>
              </w:rPr>
              <w:t>Excellent multi-client source; larger scale than UK-DALE.</w:t>
            </w:r>
          </w:p>
        </w:tc>
      </w:tr>
      <w:tr w:rsidR="002E3EF4" w:rsidRPr="00C35088" w14:paraId="55C45254" w14:textId="77777777" w:rsidTr="00411023">
        <w:trPr>
          <w:tblCellSpacing w:w="15" w:type="dxa"/>
        </w:trPr>
        <w:tc>
          <w:tcPr>
            <w:tcW w:w="0" w:type="auto"/>
            <w:vAlign w:val="center"/>
            <w:hideMark/>
          </w:tcPr>
          <w:p w14:paraId="082BEAA3" w14:textId="77777777" w:rsidR="002E3EF4" w:rsidRPr="00C35088" w:rsidRDefault="002E3EF4" w:rsidP="00411023">
            <w:pPr>
              <w:rPr>
                <w:rFonts w:ascii="Times New Roman" w:hAnsi="Times New Roman" w:cs="Times New Roman"/>
              </w:rPr>
            </w:pPr>
            <w:r w:rsidRPr="00C35088">
              <w:rPr>
                <w:rFonts w:ascii="Times New Roman" w:hAnsi="Times New Roman" w:cs="Times New Roman"/>
                <w:b/>
                <w:bCs/>
              </w:rPr>
              <w:t>Pecan Street</w:t>
            </w:r>
          </w:p>
        </w:tc>
        <w:tc>
          <w:tcPr>
            <w:tcW w:w="0" w:type="auto"/>
            <w:vAlign w:val="center"/>
            <w:hideMark/>
          </w:tcPr>
          <w:p w14:paraId="17D534E7" w14:textId="77777777" w:rsidR="002E3EF4" w:rsidRPr="00C35088" w:rsidRDefault="002E3EF4" w:rsidP="00411023">
            <w:pPr>
              <w:rPr>
                <w:rFonts w:ascii="Times New Roman" w:hAnsi="Times New Roman" w:cs="Times New Roman"/>
              </w:rPr>
            </w:pPr>
            <w:r w:rsidRPr="00C35088">
              <w:rPr>
                <w:rFonts w:ascii="Times New Roman" w:hAnsi="Times New Roman" w:cs="Times New Roman"/>
              </w:rPr>
              <w:t>&gt;1000</w:t>
            </w:r>
          </w:p>
        </w:tc>
        <w:tc>
          <w:tcPr>
            <w:tcW w:w="0" w:type="auto"/>
            <w:vAlign w:val="center"/>
            <w:hideMark/>
          </w:tcPr>
          <w:p w14:paraId="695B328B" w14:textId="77777777" w:rsidR="002E3EF4" w:rsidRPr="00C35088" w:rsidRDefault="002E3EF4" w:rsidP="00411023">
            <w:pPr>
              <w:rPr>
                <w:rFonts w:ascii="Times New Roman" w:hAnsi="Times New Roman" w:cs="Times New Roman"/>
              </w:rPr>
            </w:pPr>
            <w:r w:rsidRPr="00C35088">
              <w:rPr>
                <w:rFonts w:ascii="Times New Roman" w:hAnsi="Times New Roman" w:cs="Times New Roman"/>
              </w:rPr>
              <w:t>Appliance-level (1 min) &amp; Solar</w:t>
            </w:r>
          </w:p>
        </w:tc>
        <w:tc>
          <w:tcPr>
            <w:tcW w:w="0" w:type="auto"/>
            <w:vAlign w:val="center"/>
            <w:hideMark/>
          </w:tcPr>
          <w:p w14:paraId="6AAEFA46" w14:textId="77777777" w:rsidR="002E3EF4" w:rsidRPr="00C35088" w:rsidRDefault="002E3EF4" w:rsidP="00411023">
            <w:pPr>
              <w:rPr>
                <w:rFonts w:ascii="Times New Roman" w:hAnsi="Times New Roman" w:cs="Times New Roman"/>
              </w:rPr>
            </w:pPr>
            <w:r w:rsidRPr="00C35088">
              <w:rPr>
                <w:rFonts w:ascii="Times New Roman" w:hAnsi="Times New Roman" w:cs="Times New Roman"/>
              </w:rPr>
              <w:t>Very large-scale dataset, but access typically requires licensing.</w:t>
            </w:r>
          </w:p>
        </w:tc>
      </w:tr>
    </w:tbl>
    <w:p w14:paraId="679746DE" w14:textId="65A237E5" w:rsidR="002E3EF4" w:rsidRPr="003F519D" w:rsidRDefault="002E3EF4" w:rsidP="009B29AB">
      <w:pPr>
        <w:pStyle w:val="Heading3"/>
      </w:pPr>
      <w:bookmarkStart w:id="16" w:name="_Toc214363825"/>
      <w:r w:rsidRPr="003F519D">
        <w:lastRenderedPageBreak/>
        <w:t>Software</w:t>
      </w:r>
      <w:bookmarkEnd w:id="16"/>
    </w:p>
    <w:p w14:paraId="31869122" w14:textId="77777777" w:rsidR="002E3EF4" w:rsidRPr="003F519D" w:rsidRDefault="002E3EF4" w:rsidP="002E3EF4">
      <w:pPr>
        <w:numPr>
          <w:ilvl w:val="0"/>
          <w:numId w:val="17"/>
        </w:numPr>
        <w:spacing w:after="200" w:line="240" w:lineRule="auto"/>
        <w:jc w:val="left"/>
        <w:rPr>
          <w:rFonts w:ascii="Times New Roman" w:hAnsi="Times New Roman" w:cs="Times New Roman"/>
        </w:rPr>
      </w:pPr>
      <w:r w:rsidRPr="003F519D">
        <w:rPr>
          <w:rFonts w:ascii="Times New Roman" w:hAnsi="Times New Roman" w:cs="Times New Roman"/>
        </w:rPr>
        <w:t>Programming Language: Python 3.x.</w:t>
      </w:r>
    </w:p>
    <w:p w14:paraId="127AA111" w14:textId="77777777" w:rsidR="002E3EF4" w:rsidRPr="003F519D" w:rsidRDefault="002E3EF4" w:rsidP="002E3EF4">
      <w:pPr>
        <w:numPr>
          <w:ilvl w:val="0"/>
          <w:numId w:val="17"/>
        </w:numPr>
        <w:spacing w:after="200" w:line="240" w:lineRule="auto"/>
        <w:jc w:val="left"/>
        <w:rPr>
          <w:rFonts w:ascii="Times New Roman" w:hAnsi="Times New Roman" w:cs="Times New Roman"/>
        </w:rPr>
      </w:pPr>
      <w:r w:rsidRPr="003F519D">
        <w:rPr>
          <w:rFonts w:ascii="Times New Roman" w:hAnsi="Times New Roman" w:cs="Times New Roman"/>
        </w:rPr>
        <w:t xml:space="preserve">Core ML Libraries: TensorFlow and/or </w:t>
      </w:r>
      <w:proofErr w:type="spellStart"/>
      <w:r w:rsidRPr="003F519D">
        <w:rPr>
          <w:rFonts w:ascii="Times New Roman" w:hAnsi="Times New Roman" w:cs="Times New Roman"/>
        </w:rPr>
        <w:t>PyTorch</w:t>
      </w:r>
      <w:proofErr w:type="spellEnd"/>
      <w:r w:rsidRPr="003F519D">
        <w:rPr>
          <w:rFonts w:ascii="Times New Roman" w:hAnsi="Times New Roman" w:cs="Times New Roman"/>
        </w:rPr>
        <w:t xml:space="preserve">. These industry-standard libraries will be used to build, train, and evaluate the underlying deep learning models (LSTM and </w:t>
      </w:r>
      <w:proofErr w:type="spellStart"/>
      <w:r w:rsidRPr="003F519D">
        <w:rPr>
          <w:rFonts w:ascii="Times New Roman" w:hAnsi="Times New Roman" w:cs="Times New Roman"/>
        </w:rPr>
        <w:t>Autoformer</w:t>
      </w:r>
      <w:proofErr w:type="spellEnd"/>
      <w:r w:rsidRPr="003F519D">
        <w:rPr>
          <w:rFonts w:ascii="Times New Roman" w:hAnsi="Times New Roman" w:cs="Times New Roman"/>
        </w:rPr>
        <w:t>).</w:t>
      </w:r>
    </w:p>
    <w:p w14:paraId="0581C93E" w14:textId="77777777" w:rsidR="002E3EF4" w:rsidRPr="003F519D" w:rsidRDefault="002E3EF4" w:rsidP="002E3EF4">
      <w:pPr>
        <w:numPr>
          <w:ilvl w:val="0"/>
          <w:numId w:val="17"/>
        </w:numPr>
        <w:spacing w:after="200" w:line="240" w:lineRule="auto"/>
        <w:jc w:val="left"/>
        <w:rPr>
          <w:rFonts w:ascii="Times New Roman" w:hAnsi="Times New Roman" w:cs="Times New Roman"/>
        </w:rPr>
      </w:pPr>
      <w:r w:rsidRPr="003F519D">
        <w:rPr>
          <w:rFonts w:ascii="Times New Roman" w:hAnsi="Times New Roman" w:cs="Times New Roman"/>
        </w:rPr>
        <w:t xml:space="preserve">FL Framework: Flower [11] or TensorFlow Federated (TFF). Flower is a strong candidate; as a framework-agnostic library, it is "friendly" and well-suited for integrating custom, non-standard models (like </w:t>
      </w:r>
      <w:proofErr w:type="spellStart"/>
      <w:r w:rsidRPr="003F519D">
        <w:rPr>
          <w:rFonts w:ascii="Times New Roman" w:hAnsi="Times New Roman" w:cs="Times New Roman"/>
        </w:rPr>
        <w:t>Autoformer</w:t>
      </w:r>
      <w:proofErr w:type="spellEnd"/>
      <w:r w:rsidRPr="003F519D">
        <w:rPr>
          <w:rFonts w:ascii="Times New Roman" w:hAnsi="Times New Roman" w:cs="Times New Roman"/>
        </w:rPr>
        <w:t>) into a federated system.</w:t>
      </w:r>
    </w:p>
    <w:p w14:paraId="5F120E9D" w14:textId="77777777" w:rsidR="002E3EF4" w:rsidRPr="003F519D" w:rsidRDefault="002E3EF4" w:rsidP="002E3EF4">
      <w:pPr>
        <w:numPr>
          <w:ilvl w:val="0"/>
          <w:numId w:val="17"/>
        </w:numPr>
        <w:spacing w:after="200" w:line="240" w:lineRule="auto"/>
        <w:jc w:val="left"/>
        <w:rPr>
          <w:rFonts w:ascii="Times New Roman" w:hAnsi="Times New Roman" w:cs="Times New Roman"/>
        </w:rPr>
      </w:pPr>
      <w:r w:rsidRPr="003F519D">
        <w:rPr>
          <w:rFonts w:ascii="Times New Roman" w:hAnsi="Times New Roman" w:cs="Times New Roman"/>
        </w:rPr>
        <w:t>Data Handling &amp; Analysis: Pandas, NumPy, and scikit-learn will be used for data pre-processing, feature engineering, and calculation of evaluation metrics.</w:t>
      </w:r>
    </w:p>
    <w:p w14:paraId="52C774A0" w14:textId="1DA6BEB9" w:rsidR="002E3EF4" w:rsidRPr="003F519D" w:rsidRDefault="002E3EF4" w:rsidP="009B29AB">
      <w:pPr>
        <w:pStyle w:val="Heading3"/>
      </w:pPr>
      <w:bookmarkStart w:id="17" w:name="_Toc214363826"/>
      <w:r w:rsidRPr="003F519D">
        <w:t>Hardware Requirements</w:t>
      </w:r>
      <w:bookmarkEnd w:id="17"/>
    </w:p>
    <w:p w14:paraId="48D204ED"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Training deep learning models, particularly Transformer architectures and the simulation of federated learning, is computationally intensive. This project cannot be completed on a standard laptop.</w:t>
      </w:r>
    </w:p>
    <w:p w14:paraId="3C13DA08" w14:textId="77777777" w:rsidR="002E3EF4" w:rsidRPr="003F519D" w:rsidRDefault="002E3EF4" w:rsidP="002E3EF4">
      <w:pPr>
        <w:numPr>
          <w:ilvl w:val="0"/>
          <w:numId w:val="18"/>
        </w:numPr>
        <w:spacing w:after="200" w:line="240" w:lineRule="auto"/>
        <w:jc w:val="left"/>
        <w:rPr>
          <w:rFonts w:ascii="Times New Roman" w:hAnsi="Times New Roman" w:cs="Times New Roman"/>
        </w:rPr>
      </w:pPr>
      <w:r w:rsidRPr="003F519D">
        <w:rPr>
          <w:rFonts w:ascii="Times New Roman" w:hAnsi="Times New Roman" w:cs="Times New Roman"/>
        </w:rPr>
        <w:t>Specification: The research will require access to a high-performance computing environment equipped with at least one modern NVIDIA GPU (e.g., RTX 3080/4080, or data centre-grade A100). A VRAM (GPU memory) of &gt;= 11 GB is considered a minimum for serious deep learning research, particularly for handling the large batch sizes and model sizes associated with Transformers.</w:t>
      </w:r>
    </w:p>
    <w:p w14:paraId="60A027E4" w14:textId="77777777" w:rsidR="002E3EF4" w:rsidRPr="003F519D" w:rsidRDefault="002E3EF4" w:rsidP="002E3EF4">
      <w:pPr>
        <w:numPr>
          <w:ilvl w:val="0"/>
          <w:numId w:val="18"/>
        </w:numPr>
        <w:spacing w:after="200" w:line="240" w:lineRule="auto"/>
        <w:jc w:val="left"/>
        <w:rPr>
          <w:rFonts w:ascii="Times New Roman" w:hAnsi="Times New Roman" w:cs="Times New Roman"/>
        </w:rPr>
      </w:pPr>
      <w:r w:rsidRPr="003F519D">
        <w:rPr>
          <w:rFonts w:ascii="Times New Roman" w:hAnsi="Times New Roman" w:cs="Times New Roman"/>
        </w:rPr>
        <w:t xml:space="preserve">Resource Plan: This hardware requirement will be met by </w:t>
      </w:r>
      <w:r>
        <w:rPr>
          <w:rFonts w:ascii="Times New Roman" w:hAnsi="Times New Roman" w:cs="Times New Roman"/>
        </w:rPr>
        <w:t>utilising</w:t>
      </w:r>
      <w:r w:rsidRPr="003F519D">
        <w:rPr>
          <w:rFonts w:ascii="Times New Roman" w:hAnsi="Times New Roman" w:cs="Times New Roman"/>
        </w:rPr>
        <w:t xml:space="preserve"> the University's High-Performance Computing (HPC) cluster or, if access is limited, through allocated credits on a cloud-based platform such as Google Cloud AI Platform or Amazon Web Services (AWS).</w:t>
      </w:r>
    </w:p>
    <w:p w14:paraId="7B273E80" w14:textId="3FB81CA4" w:rsidR="002E3EF4" w:rsidRPr="003F519D" w:rsidRDefault="002E3EF4" w:rsidP="009B29AB">
      <w:pPr>
        <w:pStyle w:val="Heading2"/>
      </w:pPr>
      <w:bookmarkStart w:id="18" w:name="_Toc214363827"/>
      <w:r w:rsidRPr="003F519D">
        <w:t>Data Analysis and Evaluation Methods</w:t>
      </w:r>
      <w:bookmarkEnd w:id="18"/>
    </w:p>
    <w:p w14:paraId="2B95AB30"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To ensure the "Measurable" component of the research objectives and provide a quantitative, objective answer to the research question, model performance will be evaluated using a standard suite of regression metrics identified in the forecasting literature.</w:t>
      </w:r>
    </w:p>
    <w:p w14:paraId="27D51F7D"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The following metrics will be calculated for the test set of each of the 5 "clients" and averaged to produce a global model score:</w:t>
      </w:r>
    </w:p>
    <w:p w14:paraId="3625CA17" w14:textId="376CF08E" w:rsidR="002E3EF4" w:rsidRPr="003F519D" w:rsidRDefault="002E3EF4" w:rsidP="002E3EF4">
      <w:pPr>
        <w:numPr>
          <w:ilvl w:val="0"/>
          <w:numId w:val="19"/>
        </w:numPr>
        <w:spacing w:after="200" w:line="240" w:lineRule="auto"/>
        <w:jc w:val="left"/>
        <w:rPr>
          <w:rFonts w:ascii="Times New Roman" w:hAnsi="Times New Roman" w:cs="Times New Roman"/>
        </w:rPr>
      </w:pPr>
      <w:r w:rsidRPr="003F519D">
        <w:rPr>
          <w:rFonts w:ascii="Times New Roman" w:hAnsi="Times New Roman" w:cs="Times New Roman"/>
        </w:rPr>
        <w:t xml:space="preserve">Root Mean Squared Error (RMSE): </w:t>
      </w:r>
      <w:r w:rsidR="009B29AB" w:rsidRPr="009B29AB">
        <w:rPr>
          <w:rFonts w:ascii="Times New Roman" w:hAnsi="Times New Roman" w:cs="Times New Roman"/>
        </w:rPr>
        <w:drawing>
          <wp:inline distT="0" distB="0" distL="0" distR="0" wp14:anchorId="695545BC" wp14:editId="7BFAD691">
            <wp:extent cx="2564151" cy="637329"/>
            <wp:effectExtent l="0" t="0" r="7620" b="0"/>
            <wp:docPr id="13734110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3411012" name=""/>
                    <pic:cNvPicPr/>
                  </pic:nvPicPr>
                  <pic:blipFill>
                    <a:blip r:embed="rId11"/>
                    <a:stretch>
                      <a:fillRect/>
                    </a:stretch>
                  </pic:blipFill>
                  <pic:spPr>
                    <a:xfrm>
                      <a:off x="0" y="0"/>
                      <a:ext cx="2612422" cy="649327"/>
                    </a:xfrm>
                    <a:prstGeom prst="rect">
                      <a:avLst/>
                    </a:prstGeom>
                  </pic:spPr>
                </pic:pic>
              </a:graphicData>
            </a:graphic>
          </wp:inline>
        </w:drawing>
      </w:r>
    </w:p>
    <w:p w14:paraId="62C6995D"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 xml:space="preserve">This will be the primary metric for comparison. Due to the squared term, RMSE disproportionately </w:t>
      </w:r>
      <w:r>
        <w:rPr>
          <w:rFonts w:ascii="Times New Roman" w:hAnsi="Times New Roman" w:cs="Times New Roman"/>
        </w:rPr>
        <w:t>penalises</w:t>
      </w:r>
      <w:r w:rsidRPr="003F519D">
        <w:rPr>
          <w:rFonts w:ascii="Times New Roman" w:hAnsi="Times New Roman" w:cs="Times New Roman"/>
        </w:rPr>
        <w:t xml:space="preserve"> large errors. In energy forecasting, this is a critical feature, as </w:t>
      </w:r>
      <w:r w:rsidRPr="003F519D">
        <w:rPr>
          <w:rFonts w:ascii="Times New Roman" w:hAnsi="Times New Roman" w:cs="Times New Roman"/>
        </w:rPr>
        <w:lastRenderedPageBreak/>
        <w:t xml:space="preserve">large prediction errors (e.g., misjudging a peak) are far more </w:t>
      </w:r>
      <w:r>
        <w:rPr>
          <w:rFonts w:ascii="Times New Roman" w:hAnsi="Times New Roman" w:cs="Times New Roman"/>
        </w:rPr>
        <w:t>destabilising</w:t>
      </w:r>
      <w:r w:rsidRPr="003F519D">
        <w:rPr>
          <w:rFonts w:ascii="Times New Roman" w:hAnsi="Times New Roman" w:cs="Times New Roman"/>
        </w:rPr>
        <w:t xml:space="preserve"> to the grid than small, consistent errors.</w:t>
      </w:r>
    </w:p>
    <w:p w14:paraId="77F669C9" w14:textId="0F64F3F4" w:rsidR="002E3EF4" w:rsidRPr="003F519D" w:rsidRDefault="002E3EF4" w:rsidP="002E3EF4">
      <w:pPr>
        <w:numPr>
          <w:ilvl w:val="0"/>
          <w:numId w:val="19"/>
        </w:numPr>
        <w:spacing w:after="200" w:line="240" w:lineRule="auto"/>
        <w:jc w:val="left"/>
        <w:rPr>
          <w:rFonts w:ascii="Times New Roman" w:hAnsi="Times New Roman" w:cs="Times New Roman"/>
        </w:rPr>
      </w:pPr>
      <w:r w:rsidRPr="003F519D">
        <w:rPr>
          <w:rFonts w:ascii="Times New Roman" w:hAnsi="Times New Roman" w:cs="Times New Roman"/>
        </w:rPr>
        <w:t xml:space="preserve">Mean Absolute Error (MAE): </w:t>
      </w:r>
      <w:r w:rsidR="00B657F2" w:rsidRPr="00B657F2">
        <w:rPr>
          <w:rFonts w:ascii="Times New Roman" w:hAnsi="Times New Roman" w:cs="Times New Roman"/>
        </w:rPr>
        <w:drawing>
          <wp:inline distT="0" distB="0" distL="0" distR="0" wp14:anchorId="2EEFA0C6" wp14:editId="64450CBA">
            <wp:extent cx="2665090" cy="507153"/>
            <wp:effectExtent l="0" t="0" r="2540" b="7620"/>
            <wp:docPr id="33776789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767893" name=""/>
                    <pic:cNvPicPr/>
                  </pic:nvPicPr>
                  <pic:blipFill>
                    <a:blip r:embed="rId12"/>
                    <a:stretch>
                      <a:fillRect/>
                    </a:stretch>
                  </pic:blipFill>
                  <pic:spPr>
                    <a:xfrm>
                      <a:off x="0" y="0"/>
                      <a:ext cx="2710657" cy="515824"/>
                    </a:xfrm>
                    <a:prstGeom prst="rect">
                      <a:avLst/>
                    </a:prstGeom>
                  </pic:spPr>
                </pic:pic>
              </a:graphicData>
            </a:graphic>
          </wp:inline>
        </w:drawing>
      </w:r>
    </w:p>
    <w:p w14:paraId="43453E87"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MAE provides a more direct, interpretable measure of the average forecast error, expressed in the original units of the data (e.g., Kilowatts).</w:t>
      </w:r>
    </w:p>
    <w:p w14:paraId="527C9A48" w14:textId="77777777" w:rsidR="002E3EF4" w:rsidRPr="003F519D" w:rsidRDefault="002E3EF4" w:rsidP="002E3EF4">
      <w:pPr>
        <w:numPr>
          <w:ilvl w:val="0"/>
          <w:numId w:val="19"/>
        </w:numPr>
        <w:spacing w:after="200" w:line="240" w:lineRule="auto"/>
        <w:jc w:val="left"/>
        <w:rPr>
          <w:rFonts w:ascii="Times New Roman" w:hAnsi="Times New Roman" w:cs="Times New Roman"/>
        </w:rPr>
      </w:pPr>
      <w:r w:rsidRPr="003F519D">
        <w:rPr>
          <w:rFonts w:ascii="Times New Roman" w:hAnsi="Times New Roman" w:cs="Times New Roman"/>
        </w:rPr>
        <w:t>Mean Absolute Percentage Error (MAPE): This metric expresses the mean error as a percentage, providing a scale-independent measure of accuracy that is useful for comparing performance across clients of different average consumption levels.</w:t>
      </w:r>
    </w:p>
    <w:p w14:paraId="1137A2D0" w14:textId="51D168B1" w:rsidR="002E3EF4" w:rsidRPr="003F519D" w:rsidRDefault="002E3EF4" w:rsidP="00B657F2">
      <w:pPr>
        <w:pStyle w:val="Heading2"/>
      </w:pPr>
      <w:bookmarkStart w:id="19" w:name="_Toc214363828"/>
      <w:r w:rsidRPr="003F519D">
        <w:t>Ethical Considerations</w:t>
      </w:r>
      <w:bookmarkEnd w:id="19"/>
    </w:p>
    <w:p w14:paraId="1E6DB332"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This research proposal has been carefully designed to mitigate and, in most cases, eliminate significant ethical and legal risks, particularly those related to data privacy and human subjects.</w:t>
      </w:r>
    </w:p>
    <w:p w14:paraId="71805064" w14:textId="77777777" w:rsidR="002E3EF4" w:rsidRPr="003F519D" w:rsidRDefault="002E3EF4" w:rsidP="002E3EF4">
      <w:pPr>
        <w:numPr>
          <w:ilvl w:val="0"/>
          <w:numId w:val="20"/>
        </w:numPr>
        <w:spacing w:after="200" w:line="240" w:lineRule="auto"/>
        <w:jc w:val="left"/>
        <w:rPr>
          <w:rFonts w:ascii="Times New Roman" w:hAnsi="Times New Roman" w:cs="Times New Roman"/>
        </w:rPr>
      </w:pPr>
      <w:r w:rsidRPr="003F519D">
        <w:rPr>
          <w:rFonts w:ascii="Times New Roman" w:hAnsi="Times New Roman" w:cs="Times New Roman"/>
        </w:rPr>
        <w:t>Human Subjects: This project does not involve direct participation from human subjects. No individuals will be recruited, interviewed, or surveyed, and no new data will be collected from people.</w:t>
      </w:r>
    </w:p>
    <w:p w14:paraId="6298F440" w14:textId="77777777" w:rsidR="002E3EF4" w:rsidRPr="003F519D" w:rsidRDefault="002E3EF4" w:rsidP="002E3EF4">
      <w:pPr>
        <w:numPr>
          <w:ilvl w:val="0"/>
          <w:numId w:val="20"/>
        </w:numPr>
        <w:spacing w:after="200" w:line="240" w:lineRule="auto"/>
        <w:jc w:val="left"/>
        <w:rPr>
          <w:rFonts w:ascii="Times New Roman" w:hAnsi="Times New Roman" w:cs="Times New Roman"/>
        </w:rPr>
      </w:pPr>
      <w:r w:rsidRPr="003F519D">
        <w:rPr>
          <w:rFonts w:ascii="Times New Roman" w:hAnsi="Times New Roman" w:cs="Times New Roman"/>
        </w:rPr>
        <w:t xml:space="preserve">Data Source &amp; </w:t>
      </w:r>
      <w:r>
        <w:rPr>
          <w:rFonts w:ascii="Times New Roman" w:hAnsi="Times New Roman" w:cs="Times New Roman"/>
        </w:rPr>
        <w:t>Anonymisation</w:t>
      </w:r>
      <w:r w:rsidRPr="003F519D">
        <w:rPr>
          <w:rFonts w:ascii="Times New Roman" w:hAnsi="Times New Roman" w:cs="Times New Roman"/>
        </w:rPr>
        <w:t xml:space="preserve">: The project exclusively uses the UK-DALE dataset [5]. This is a publicly available, fully and irreversibly </w:t>
      </w:r>
      <w:r>
        <w:rPr>
          <w:rFonts w:ascii="Times New Roman" w:hAnsi="Times New Roman" w:cs="Times New Roman"/>
        </w:rPr>
        <w:t>anonymised</w:t>
      </w:r>
      <w:r w:rsidRPr="003F519D">
        <w:rPr>
          <w:rFonts w:ascii="Times New Roman" w:hAnsi="Times New Roman" w:cs="Times New Roman"/>
        </w:rPr>
        <w:t xml:space="preserve"> dataset that is held and maintained specifically for research purposes.</w:t>
      </w:r>
    </w:p>
    <w:p w14:paraId="20DF390F" w14:textId="77777777" w:rsidR="002E3EF4" w:rsidRPr="003F519D" w:rsidRDefault="002E3EF4" w:rsidP="002E3EF4">
      <w:pPr>
        <w:numPr>
          <w:ilvl w:val="0"/>
          <w:numId w:val="20"/>
        </w:numPr>
        <w:spacing w:after="200" w:line="240" w:lineRule="auto"/>
        <w:jc w:val="left"/>
        <w:rPr>
          <w:rFonts w:ascii="Times New Roman" w:hAnsi="Times New Roman" w:cs="Times New Roman"/>
        </w:rPr>
      </w:pPr>
      <w:r w:rsidRPr="003F519D">
        <w:rPr>
          <w:rFonts w:ascii="Times New Roman" w:hAnsi="Times New Roman" w:cs="Times New Roman"/>
        </w:rPr>
        <w:t xml:space="preserve">GDPR and Data Privacy: According to Article 4(1) of the GDPR [1], "personal data" is defined as any information relating to an </w:t>
      </w:r>
      <w:r w:rsidRPr="003F519D">
        <w:rPr>
          <w:rFonts w:ascii="Times New Roman" w:hAnsi="Times New Roman" w:cs="Times New Roman"/>
          <w:i/>
          <w:iCs/>
        </w:rPr>
        <w:t>identifiable</w:t>
      </w:r>
      <w:r w:rsidRPr="003F519D">
        <w:rPr>
          <w:rFonts w:ascii="Times New Roman" w:hAnsi="Times New Roman" w:cs="Times New Roman"/>
        </w:rPr>
        <w:t xml:space="preserve"> natural person. As the UK-DALE dataset is fully </w:t>
      </w:r>
      <w:r>
        <w:rPr>
          <w:rFonts w:ascii="Times New Roman" w:hAnsi="Times New Roman" w:cs="Times New Roman"/>
        </w:rPr>
        <w:t>anonymised</w:t>
      </w:r>
      <w:r w:rsidRPr="003F519D">
        <w:rPr>
          <w:rFonts w:ascii="Times New Roman" w:hAnsi="Times New Roman" w:cs="Times New Roman"/>
        </w:rPr>
        <w:t xml:space="preserve">, it no longer constitutes "personal data" under this definition. Therefore, the data processing requirements and restrictions of the GDPR do not apply to the use of this secondary dataset. While the </w:t>
      </w:r>
      <w:r w:rsidRPr="003F519D">
        <w:rPr>
          <w:rFonts w:ascii="Times New Roman" w:hAnsi="Times New Roman" w:cs="Times New Roman"/>
          <w:i/>
          <w:iCs/>
        </w:rPr>
        <w:t>motivation</w:t>
      </w:r>
      <w:r w:rsidRPr="003F519D">
        <w:rPr>
          <w:rFonts w:ascii="Times New Roman" w:hAnsi="Times New Roman" w:cs="Times New Roman"/>
        </w:rPr>
        <w:t xml:space="preserve"> for this research is to solve privacy issues, the research </w:t>
      </w:r>
      <w:r w:rsidRPr="003F519D">
        <w:rPr>
          <w:rFonts w:ascii="Times New Roman" w:hAnsi="Times New Roman" w:cs="Times New Roman"/>
          <w:i/>
          <w:iCs/>
        </w:rPr>
        <w:t>itself</w:t>
      </w:r>
      <w:r w:rsidRPr="003F519D">
        <w:rPr>
          <w:rFonts w:ascii="Times New Roman" w:hAnsi="Times New Roman" w:cs="Times New Roman"/>
        </w:rPr>
        <w:t xml:space="preserve"> is conducted on non-personal data.</w:t>
      </w:r>
    </w:p>
    <w:p w14:paraId="2E9CA6F4" w14:textId="77777777" w:rsidR="002E3EF4" w:rsidRPr="003F519D" w:rsidRDefault="002E3EF4" w:rsidP="002E3EF4">
      <w:pPr>
        <w:numPr>
          <w:ilvl w:val="0"/>
          <w:numId w:val="20"/>
        </w:numPr>
        <w:spacing w:after="200" w:line="240" w:lineRule="auto"/>
        <w:jc w:val="left"/>
        <w:rPr>
          <w:rFonts w:ascii="Times New Roman" w:hAnsi="Times New Roman" w:cs="Times New Roman"/>
        </w:rPr>
      </w:pPr>
      <w:r w:rsidRPr="003F519D">
        <w:rPr>
          <w:rFonts w:ascii="Times New Roman" w:hAnsi="Times New Roman" w:cs="Times New Roman"/>
        </w:rPr>
        <w:t xml:space="preserve">Ethical Approval: In accordance with UKRI, HRA, and university guidelines, research involving only secondary use of publicly available, non-identifiable, </w:t>
      </w:r>
      <w:r>
        <w:rPr>
          <w:rFonts w:ascii="Times New Roman" w:hAnsi="Times New Roman" w:cs="Times New Roman"/>
        </w:rPr>
        <w:t>anonymised</w:t>
      </w:r>
      <w:r w:rsidRPr="003F519D">
        <w:rPr>
          <w:rFonts w:ascii="Times New Roman" w:hAnsi="Times New Roman" w:cs="Times New Roman"/>
        </w:rPr>
        <w:t xml:space="preserve"> data does not require ethical review by a Health Research Authority (HRA) Research Ethics Committee (REC) or a full review by the university's ethics board. The project is classified as "low risk."</w:t>
      </w:r>
    </w:p>
    <w:p w14:paraId="4ABDA273" w14:textId="77777777" w:rsidR="002E3EF4" w:rsidRPr="003F519D" w:rsidRDefault="002E3EF4" w:rsidP="002E3EF4">
      <w:pPr>
        <w:numPr>
          <w:ilvl w:val="0"/>
          <w:numId w:val="20"/>
        </w:numPr>
        <w:spacing w:after="200" w:line="240" w:lineRule="auto"/>
        <w:jc w:val="left"/>
        <w:rPr>
          <w:rFonts w:ascii="Times New Roman" w:hAnsi="Times New Roman" w:cs="Times New Roman"/>
        </w:rPr>
      </w:pPr>
      <w:r w:rsidRPr="003F519D">
        <w:rPr>
          <w:rFonts w:ascii="Times New Roman" w:hAnsi="Times New Roman" w:cs="Times New Roman"/>
        </w:rPr>
        <w:t>Compliance: This research will be conducted with full integrity, adhering to all ethical guidelines for the use of secondary data, including transparency of methods, objective reporting of results, and acknowledging the data's limitations. The mandatory ethics form will be completed and appended to this proposal (see Appendix A).</w:t>
      </w:r>
    </w:p>
    <w:p w14:paraId="680DFE60" w14:textId="77777777" w:rsidR="002E3EF4" w:rsidRPr="003F519D" w:rsidRDefault="002E3EF4" w:rsidP="002E3EF4">
      <w:pPr>
        <w:rPr>
          <w:rFonts w:ascii="Times New Roman" w:hAnsi="Times New Roman" w:cs="Times New Roman"/>
        </w:rPr>
      </w:pPr>
      <w:r>
        <w:rPr>
          <w:rFonts w:ascii="Times New Roman" w:hAnsi="Times New Roman" w:cs="Times New Roman"/>
        </w:rPr>
        <w:pict w14:anchorId="681281E1">
          <v:rect id="_x0000_i1026" style="width:0;height:1.5pt" o:hralign="center" o:hrstd="t" o:hr="t" fillcolor="#a0a0a0" stroked="f"/>
        </w:pict>
      </w:r>
    </w:p>
    <w:p w14:paraId="0AC1F238" w14:textId="77777777" w:rsidR="00B657F2" w:rsidRDefault="00B657F2" w:rsidP="002E3EF4">
      <w:pPr>
        <w:rPr>
          <w:rFonts w:ascii="Times New Roman" w:hAnsi="Times New Roman" w:cs="Times New Roman"/>
        </w:rPr>
      </w:pPr>
    </w:p>
    <w:p w14:paraId="7BE49897" w14:textId="4D75FA40" w:rsidR="002E3EF4" w:rsidRPr="003F519D" w:rsidRDefault="002E3EF4" w:rsidP="00B657F2">
      <w:pPr>
        <w:pStyle w:val="Heading1"/>
      </w:pPr>
      <w:bookmarkStart w:id="20" w:name="_Toc214363829"/>
      <w:r w:rsidRPr="003F519D">
        <w:lastRenderedPageBreak/>
        <w:t>Expected Outcome and Limitations</w:t>
      </w:r>
      <w:bookmarkEnd w:id="20"/>
    </w:p>
    <w:p w14:paraId="0BBED265" w14:textId="5656D11E" w:rsidR="002E3EF4" w:rsidRPr="003F519D" w:rsidRDefault="002E3EF4" w:rsidP="00B657F2">
      <w:pPr>
        <w:pStyle w:val="Heading2"/>
      </w:pPr>
      <w:bookmarkStart w:id="21" w:name="_Toc214363830"/>
      <w:r w:rsidRPr="003F519D">
        <w:t>Anticipated Results</w:t>
      </w:r>
      <w:bookmarkEnd w:id="21"/>
    </w:p>
    <w:p w14:paraId="329A11C8"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 xml:space="preserve">Primary Outcome (The </w:t>
      </w:r>
      <w:r>
        <w:rPr>
          <w:rFonts w:ascii="Times New Roman" w:hAnsi="Times New Roman" w:cs="Times New Roman"/>
        </w:rPr>
        <w:t>Artefact</w:t>
      </w:r>
      <w:r w:rsidRPr="003F519D">
        <w:rPr>
          <w:rFonts w:ascii="Times New Roman" w:hAnsi="Times New Roman" w:cs="Times New Roman"/>
        </w:rPr>
        <w:t>): The primary deliverable will be the validated Fed-</w:t>
      </w:r>
      <w:proofErr w:type="spellStart"/>
      <w:r w:rsidRPr="003F519D">
        <w:rPr>
          <w:rFonts w:ascii="Times New Roman" w:hAnsi="Times New Roman" w:cs="Times New Roman"/>
        </w:rPr>
        <w:t>Autoformer</w:t>
      </w:r>
      <w:proofErr w:type="spellEnd"/>
      <w:r w:rsidRPr="003F519D">
        <w:rPr>
          <w:rFonts w:ascii="Times New Roman" w:hAnsi="Times New Roman" w:cs="Times New Roman"/>
        </w:rPr>
        <w:t xml:space="preserve"> framework, a novel AI </w:t>
      </w:r>
      <w:r>
        <w:rPr>
          <w:rFonts w:ascii="Times New Roman" w:hAnsi="Times New Roman" w:cs="Times New Roman"/>
        </w:rPr>
        <w:t>artefact</w:t>
      </w:r>
      <w:r w:rsidRPr="003F519D">
        <w:rPr>
          <w:rFonts w:ascii="Times New Roman" w:hAnsi="Times New Roman" w:cs="Times New Roman"/>
        </w:rPr>
        <w:t xml:space="preserve"> for privacy-preserving and non-IID-robust energy forecasting, along with the experimental code and results.</w:t>
      </w:r>
    </w:p>
    <w:p w14:paraId="5BA8FC1F" w14:textId="77777777" w:rsidR="002E3EF4" w:rsidRPr="003F519D" w:rsidRDefault="002E3EF4" w:rsidP="002E3EF4">
      <w:pPr>
        <w:rPr>
          <w:rFonts w:ascii="Times New Roman" w:hAnsi="Times New Roman" w:cs="Times New Roman"/>
        </w:rPr>
      </w:pPr>
      <w:r>
        <w:rPr>
          <w:rFonts w:ascii="Times New Roman" w:hAnsi="Times New Roman" w:cs="Times New Roman"/>
        </w:rPr>
        <w:t>Hypothesised</w:t>
      </w:r>
      <w:r w:rsidRPr="003F519D">
        <w:rPr>
          <w:rFonts w:ascii="Times New Roman" w:hAnsi="Times New Roman" w:cs="Times New Roman"/>
        </w:rPr>
        <w:t xml:space="preserve"> Performance:</w:t>
      </w:r>
    </w:p>
    <w:p w14:paraId="7CDD22A0" w14:textId="77777777" w:rsidR="002E3EF4" w:rsidRPr="003F519D" w:rsidRDefault="002E3EF4" w:rsidP="002E3EF4">
      <w:pPr>
        <w:numPr>
          <w:ilvl w:val="0"/>
          <w:numId w:val="21"/>
        </w:numPr>
        <w:spacing w:after="200" w:line="240" w:lineRule="auto"/>
        <w:jc w:val="left"/>
        <w:rPr>
          <w:rFonts w:ascii="Times New Roman" w:hAnsi="Times New Roman" w:cs="Times New Roman"/>
        </w:rPr>
      </w:pPr>
      <w:r w:rsidRPr="003F519D">
        <w:rPr>
          <w:rFonts w:ascii="Times New Roman" w:hAnsi="Times New Roman" w:cs="Times New Roman"/>
        </w:rPr>
        <w:t xml:space="preserve">It is expected that the </w:t>
      </w:r>
      <w:r>
        <w:rPr>
          <w:rFonts w:ascii="Times New Roman" w:hAnsi="Times New Roman" w:cs="Times New Roman"/>
        </w:rPr>
        <w:t>Centralised-LSTM</w:t>
      </w:r>
      <w:r w:rsidRPr="003F519D">
        <w:rPr>
          <w:rFonts w:ascii="Times New Roman" w:hAnsi="Times New Roman" w:cs="Times New Roman"/>
        </w:rPr>
        <w:t xml:space="preserve"> (Baseline 1) will achieve the highest accuracy (lowest RMSE/MAE). This is logical, as it is non-private and trains on a complete, </w:t>
      </w:r>
      <w:r>
        <w:rPr>
          <w:rFonts w:ascii="Times New Roman" w:hAnsi="Times New Roman" w:cs="Times New Roman"/>
        </w:rPr>
        <w:t>centralised</w:t>
      </w:r>
      <w:r w:rsidRPr="003F519D">
        <w:rPr>
          <w:rFonts w:ascii="Times New Roman" w:hAnsi="Times New Roman" w:cs="Times New Roman"/>
        </w:rPr>
        <w:t xml:space="preserve"> dataset. This model serves as the theoretical "upper bound" on performance.</w:t>
      </w:r>
    </w:p>
    <w:p w14:paraId="4A864D82" w14:textId="77777777" w:rsidR="002E3EF4" w:rsidRPr="003F519D" w:rsidRDefault="002E3EF4" w:rsidP="002E3EF4">
      <w:pPr>
        <w:numPr>
          <w:ilvl w:val="0"/>
          <w:numId w:val="21"/>
        </w:numPr>
        <w:spacing w:after="200" w:line="240" w:lineRule="auto"/>
        <w:jc w:val="left"/>
        <w:rPr>
          <w:rFonts w:ascii="Times New Roman" w:hAnsi="Times New Roman" w:cs="Times New Roman"/>
        </w:rPr>
      </w:pPr>
      <w:r w:rsidRPr="003F519D">
        <w:rPr>
          <w:rFonts w:ascii="Times New Roman" w:hAnsi="Times New Roman" w:cs="Times New Roman"/>
        </w:rPr>
        <w:t xml:space="preserve">It is expected that the </w:t>
      </w:r>
      <w:proofErr w:type="spellStart"/>
      <w:r w:rsidRPr="003F519D">
        <w:rPr>
          <w:rFonts w:ascii="Times New Roman" w:hAnsi="Times New Roman" w:cs="Times New Roman"/>
        </w:rPr>
        <w:t>FedAvg</w:t>
      </w:r>
      <w:proofErr w:type="spellEnd"/>
      <w:r w:rsidRPr="003F519D">
        <w:rPr>
          <w:rFonts w:ascii="Times New Roman" w:hAnsi="Times New Roman" w:cs="Times New Roman"/>
        </w:rPr>
        <w:t xml:space="preserve">-LSTM (Baseline 2) will show a significant drop in accuracy compared to the </w:t>
      </w:r>
      <w:r>
        <w:rPr>
          <w:rFonts w:ascii="Times New Roman" w:hAnsi="Times New Roman" w:cs="Times New Roman"/>
        </w:rPr>
        <w:t>centralised</w:t>
      </w:r>
      <w:r w:rsidRPr="003F519D">
        <w:rPr>
          <w:rFonts w:ascii="Times New Roman" w:hAnsi="Times New Roman" w:cs="Times New Roman"/>
        </w:rPr>
        <w:t xml:space="preserve"> baseline, demonstrating the known performance degradation caused by non-IID data [3].</w:t>
      </w:r>
    </w:p>
    <w:p w14:paraId="1D5857F5" w14:textId="77777777" w:rsidR="002E3EF4" w:rsidRPr="003F519D" w:rsidRDefault="002E3EF4" w:rsidP="002E3EF4">
      <w:pPr>
        <w:numPr>
          <w:ilvl w:val="0"/>
          <w:numId w:val="21"/>
        </w:numPr>
        <w:spacing w:after="200" w:line="240" w:lineRule="auto"/>
        <w:jc w:val="left"/>
        <w:rPr>
          <w:rFonts w:ascii="Times New Roman" w:hAnsi="Times New Roman" w:cs="Times New Roman"/>
        </w:rPr>
      </w:pPr>
      <w:r w:rsidRPr="003F519D">
        <w:rPr>
          <w:rFonts w:ascii="Times New Roman" w:hAnsi="Times New Roman" w:cs="Times New Roman"/>
        </w:rPr>
        <w:t>The key anticipated result is that the proposed Fed-</w:t>
      </w:r>
      <w:proofErr w:type="spellStart"/>
      <w:r w:rsidRPr="003F519D">
        <w:rPr>
          <w:rFonts w:ascii="Times New Roman" w:hAnsi="Times New Roman" w:cs="Times New Roman"/>
        </w:rPr>
        <w:t>Autoformer</w:t>
      </w:r>
      <w:proofErr w:type="spellEnd"/>
      <w:r w:rsidRPr="003F519D">
        <w:rPr>
          <w:rFonts w:ascii="Times New Roman" w:hAnsi="Times New Roman" w:cs="Times New Roman"/>
        </w:rPr>
        <w:t xml:space="preserve"> framework (</w:t>
      </w:r>
      <w:r>
        <w:rPr>
          <w:rFonts w:ascii="Times New Roman" w:hAnsi="Times New Roman" w:cs="Times New Roman"/>
        </w:rPr>
        <w:t>Artefact</w:t>
      </w:r>
      <w:r w:rsidRPr="003F519D">
        <w:rPr>
          <w:rFonts w:ascii="Times New Roman" w:hAnsi="Times New Roman" w:cs="Times New Roman"/>
        </w:rPr>
        <w:t xml:space="preserve">) will demonstrate a statistically significant reduction in RMSE/MAE compared to the </w:t>
      </w:r>
      <w:proofErr w:type="spellStart"/>
      <w:r w:rsidRPr="003F519D">
        <w:rPr>
          <w:rFonts w:ascii="Times New Roman" w:hAnsi="Times New Roman" w:cs="Times New Roman"/>
        </w:rPr>
        <w:t>FedAvg</w:t>
      </w:r>
      <w:proofErr w:type="spellEnd"/>
      <w:r w:rsidRPr="003F519D">
        <w:rPr>
          <w:rFonts w:ascii="Times New Roman" w:hAnsi="Times New Roman" w:cs="Times New Roman"/>
        </w:rPr>
        <w:t xml:space="preserve">-LSTM baseline. The success of this project is measured by its ability to close the performance gap between the naive federated model (Baseline 2) and the non-private </w:t>
      </w:r>
      <w:r>
        <w:rPr>
          <w:rFonts w:ascii="Times New Roman" w:hAnsi="Times New Roman" w:cs="Times New Roman"/>
        </w:rPr>
        <w:t>centralised</w:t>
      </w:r>
      <w:r w:rsidRPr="003F519D">
        <w:rPr>
          <w:rFonts w:ascii="Times New Roman" w:hAnsi="Times New Roman" w:cs="Times New Roman"/>
        </w:rPr>
        <w:t xml:space="preserve"> model (Baseline 1).</w:t>
      </w:r>
    </w:p>
    <w:p w14:paraId="613322C6" w14:textId="2CE1D1A1" w:rsidR="002E3EF4" w:rsidRPr="003F519D" w:rsidRDefault="002E3EF4" w:rsidP="00B657F2">
      <w:pPr>
        <w:pStyle w:val="Heading2"/>
      </w:pPr>
      <w:bookmarkStart w:id="22" w:name="_Toc214363831"/>
      <w:r w:rsidRPr="003F519D">
        <w:t>Implications</w:t>
      </w:r>
      <w:bookmarkEnd w:id="22"/>
    </w:p>
    <w:p w14:paraId="01C9FECB"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A successful outcome will provide the first academic validation of a Transformer-based FL model specifically designed to address the non-IID challenge in the smart home domain. It will offer a concrete, privacy-by-design blueprint that solves a key technical and ethical problem simultaneously, contributing a valuable tool for academics, smart grid operators, and technology providers.</w:t>
      </w:r>
    </w:p>
    <w:p w14:paraId="3D4064B3" w14:textId="0B8CEA1E" w:rsidR="002E3EF4" w:rsidRPr="003F519D" w:rsidRDefault="002E3EF4" w:rsidP="00B657F2">
      <w:pPr>
        <w:pStyle w:val="Heading2"/>
      </w:pPr>
      <w:bookmarkStart w:id="23" w:name="_Toc214363832"/>
      <w:r w:rsidRPr="003F519D">
        <w:t>Limitations</w:t>
      </w:r>
      <w:bookmarkEnd w:id="23"/>
    </w:p>
    <w:p w14:paraId="6A63EE49"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This proposal acknowledges several key limitations that constrain the generalizability of its findings, as is standard for an MSc-level project.</w:t>
      </w:r>
    </w:p>
    <w:p w14:paraId="16B94D66" w14:textId="77777777" w:rsidR="002E3EF4" w:rsidRPr="003F519D" w:rsidRDefault="002E3EF4" w:rsidP="002E3EF4">
      <w:pPr>
        <w:numPr>
          <w:ilvl w:val="0"/>
          <w:numId w:val="22"/>
        </w:numPr>
        <w:spacing w:after="200" w:line="240" w:lineRule="auto"/>
        <w:jc w:val="left"/>
        <w:rPr>
          <w:rFonts w:ascii="Times New Roman" w:hAnsi="Times New Roman" w:cs="Times New Roman"/>
        </w:rPr>
      </w:pPr>
      <w:r w:rsidRPr="003F519D">
        <w:rPr>
          <w:rFonts w:ascii="Times New Roman" w:hAnsi="Times New Roman" w:cs="Times New Roman"/>
        </w:rPr>
        <w:t xml:space="preserve">Simulation vs. Reality: The primary limitation is the use of a simulated federated environment on a single, high-performance machine. Real-world FL deployments face a host of engineering challenges not </w:t>
      </w:r>
      <w:r>
        <w:rPr>
          <w:rFonts w:ascii="Times New Roman" w:hAnsi="Times New Roman" w:cs="Times New Roman"/>
        </w:rPr>
        <w:t>modelled</w:t>
      </w:r>
      <w:r w:rsidRPr="003F519D">
        <w:rPr>
          <w:rFonts w:ascii="Times New Roman" w:hAnsi="Times New Roman" w:cs="Times New Roman"/>
        </w:rPr>
        <w:t xml:space="preserve"> in this simulation, including:</w:t>
      </w:r>
    </w:p>
    <w:p w14:paraId="5DDB0497" w14:textId="77777777" w:rsidR="002E3EF4" w:rsidRPr="003F519D" w:rsidRDefault="002E3EF4" w:rsidP="002E3EF4">
      <w:pPr>
        <w:numPr>
          <w:ilvl w:val="1"/>
          <w:numId w:val="22"/>
        </w:numPr>
        <w:spacing w:after="200" w:line="240" w:lineRule="auto"/>
        <w:jc w:val="left"/>
        <w:rPr>
          <w:rFonts w:ascii="Times New Roman" w:hAnsi="Times New Roman" w:cs="Times New Roman"/>
        </w:rPr>
      </w:pPr>
      <w:r w:rsidRPr="003F519D">
        <w:rPr>
          <w:rFonts w:ascii="Times New Roman" w:hAnsi="Times New Roman" w:cs="Times New Roman"/>
        </w:rPr>
        <w:t>Network Latency: Variable and high-latency connections from client devices.</w:t>
      </w:r>
    </w:p>
    <w:p w14:paraId="364BFA16" w14:textId="77777777" w:rsidR="002E3EF4" w:rsidRPr="003F519D" w:rsidRDefault="002E3EF4" w:rsidP="002E3EF4">
      <w:pPr>
        <w:numPr>
          <w:ilvl w:val="1"/>
          <w:numId w:val="22"/>
        </w:numPr>
        <w:spacing w:after="200" w:line="240" w:lineRule="auto"/>
        <w:jc w:val="left"/>
        <w:rPr>
          <w:rFonts w:ascii="Times New Roman" w:hAnsi="Times New Roman" w:cs="Times New Roman"/>
        </w:rPr>
      </w:pPr>
      <w:r w:rsidRPr="003F519D">
        <w:rPr>
          <w:rFonts w:ascii="Times New Roman" w:hAnsi="Times New Roman" w:cs="Times New Roman"/>
        </w:rPr>
        <w:t>Resource Constraints: Real-world clients (e.g., smart meters) have minimal computational power and memory, which may make training a complex Transformer model unfeasible.</w:t>
      </w:r>
    </w:p>
    <w:p w14:paraId="1BC5E0AE" w14:textId="77777777" w:rsidR="002E3EF4" w:rsidRPr="003F519D" w:rsidRDefault="002E3EF4" w:rsidP="002E3EF4">
      <w:pPr>
        <w:numPr>
          <w:ilvl w:val="1"/>
          <w:numId w:val="22"/>
        </w:numPr>
        <w:spacing w:after="200" w:line="240" w:lineRule="auto"/>
        <w:jc w:val="left"/>
        <w:rPr>
          <w:rFonts w:ascii="Times New Roman" w:hAnsi="Times New Roman" w:cs="Times New Roman"/>
        </w:rPr>
      </w:pPr>
      <w:r w:rsidRPr="003F519D">
        <w:rPr>
          <w:rFonts w:ascii="Times New Roman" w:hAnsi="Times New Roman" w:cs="Times New Roman"/>
        </w:rPr>
        <w:t>Client Unreliability: Clients may drop offline or fail to report updates.</w:t>
      </w:r>
    </w:p>
    <w:p w14:paraId="11494004" w14:textId="77777777" w:rsidR="002E3EF4" w:rsidRPr="003F519D" w:rsidRDefault="002E3EF4" w:rsidP="002E3EF4">
      <w:pPr>
        <w:numPr>
          <w:ilvl w:val="0"/>
          <w:numId w:val="22"/>
        </w:numPr>
        <w:spacing w:after="200" w:line="240" w:lineRule="auto"/>
        <w:jc w:val="left"/>
        <w:rPr>
          <w:rFonts w:ascii="Times New Roman" w:hAnsi="Times New Roman" w:cs="Times New Roman"/>
        </w:rPr>
      </w:pPr>
      <w:r w:rsidRPr="003F519D">
        <w:rPr>
          <w:rFonts w:ascii="Times New Roman" w:hAnsi="Times New Roman" w:cs="Times New Roman"/>
        </w:rPr>
        <w:lastRenderedPageBreak/>
        <w:t>Data Scale: The UK-DALE dataset contains 5 homes. While sufficient for an MSc-level project to prove the concept of non-IID robustness, it is not representative of a real-world FL network, which would involve thousands or millions of heterogeneous clients. The generalizability of the findings will be limited by this small scale.</w:t>
      </w:r>
    </w:p>
    <w:p w14:paraId="422993E6" w14:textId="77777777" w:rsidR="002E3EF4" w:rsidRPr="003F519D" w:rsidRDefault="002E3EF4" w:rsidP="002E3EF4">
      <w:pPr>
        <w:numPr>
          <w:ilvl w:val="0"/>
          <w:numId w:val="22"/>
        </w:numPr>
        <w:spacing w:after="200" w:line="240" w:lineRule="auto"/>
        <w:jc w:val="left"/>
        <w:rPr>
          <w:rFonts w:ascii="Times New Roman" w:hAnsi="Times New Roman" w:cs="Times New Roman"/>
        </w:rPr>
      </w:pPr>
      <w:r w:rsidRPr="003F519D">
        <w:rPr>
          <w:rFonts w:ascii="Times New Roman" w:hAnsi="Times New Roman" w:cs="Times New Roman"/>
        </w:rPr>
        <w:t xml:space="preserve">Non-IID Simulation: The partitioning of the UK-DALE dataset is a "synthetic" representation of a non-IID environment. While based on real-world heterogeneity, it may not capture the full complexity or statistical properties of a truly </w:t>
      </w:r>
      <w:r w:rsidRPr="00BB3EE2">
        <w:rPr>
          <w:rFonts w:ascii="Times New Roman" w:hAnsi="Times New Roman" w:cs="Times New Roman"/>
        </w:rPr>
        <w:t>decentralised</w:t>
      </w:r>
      <w:r w:rsidRPr="003F519D">
        <w:rPr>
          <w:rFonts w:ascii="Times New Roman" w:hAnsi="Times New Roman" w:cs="Times New Roman"/>
        </w:rPr>
        <w:t xml:space="preserve"> and diverse population of homes.</w:t>
      </w:r>
    </w:p>
    <w:p w14:paraId="501BAC1B" w14:textId="48A96611" w:rsidR="002E3EF4" w:rsidRPr="003F519D" w:rsidRDefault="002E3EF4" w:rsidP="002E3EF4">
      <w:pPr>
        <w:rPr>
          <w:rFonts w:ascii="Times New Roman" w:hAnsi="Times New Roman" w:cs="Times New Roman"/>
        </w:rPr>
      </w:pPr>
    </w:p>
    <w:p w14:paraId="50A66192" w14:textId="679BCCA0" w:rsidR="002E3EF4" w:rsidRPr="003F519D" w:rsidRDefault="002E3EF4" w:rsidP="00B657F2">
      <w:pPr>
        <w:pStyle w:val="Heading1"/>
      </w:pPr>
      <w:bookmarkStart w:id="24" w:name="_Toc214363833"/>
      <w:r w:rsidRPr="003F519D">
        <w:t>Timeline</w:t>
      </w:r>
      <w:bookmarkEnd w:id="24"/>
    </w:p>
    <w:p w14:paraId="19FA0F1C" w14:textId="77777777" w:rsidR="002E3EF4" w:rsidRPr="003F519D" w:rsidRDefault="002E3EF4" w:rsidP="002E3EF4">
      <w:pPr>
        <w:rPr>
          <w:rFonts w:ascii="Times New Roman" w:hAnsi="Times New Roman" w:cs="Times New Roman"/>
        </w:rPr>
      </w:pPr>
      <w:r w:rsidRPr="003F519D">
        <w:rPr>
          <w:rFonts w:ascii="Times New Roman" w:hAnsi="Times New Roman" w:cs="Times New Roman"/>
        </w:rPr>
        <w:t>This research will be conducted over a 6-month (approx. 22-week) MSc dissertation period. The timeline is structured around the key ML project lifecycle milestones and the DSR methodology to ensure all objectives are met.</w:t>
      </w:r>
    </w:p>
    <w:p w14:paraId="29225C52" w14:textId="326BC155" w:rsidR="002E3EF4" w:rsidRPr="00BB3EE2" w:rsidRDefault="002E3EF4" w:rsidP="002E3EF4">
      <w:pPr>
        <w:rPr>
          <w:rFonts w:ascii="Times New Roman" w:hAnsi="Times New Roman" w:cs="Times New Roman"/>
        </w:rPr>
      </w:pPr>
      <w:r w:rsidRPr="003F519D">
        <w:rPr>
          <w:rFonts w:ascii="Times New Roman" w:hAnsi="Times New Roman" w:cs="Times New Roman"/>
        </w:rPr>
        <w:t>Project Timeline (Gantt Chart)</w:t>
      </w:r>
    </w:p>
    <w:p w14:paraId="263C83A4" w14:textId="77777777" w:rsidR="002E3EF4" w:rsidRPr="003F519D" w:rsidRDefault="002E3EF4" w:rsidP="002E3EF4">
      <w:pPr>
        <w:rPr>
          <w:rFonts w:ascii="Times New Roman" w:hAnsi="Times New Roman" w:cs="Times New Roman"/>
        </w:rPr>
      </w:pPr>
      <w:r w:rsidRPr="00BB3EE2">
        <w:rPr>
          <w:rFonts w:ascii="Times New Roman" w:hAnsi="Times New Roman" w:cs="Times New Roman"/>
          <w:noProof/>
        </w:rPr>
        <w:drawing>
          <wp:inline distT="0" distB="0" distL="0" distR="0" wp14:anchorId="0A3CC705" wp14:editId="58ABCEED">
            <wp:extent cx="5943600" cy="3175000"/>
            <wp:effectExtent l="0" t="0" r="0" b="0"/>
            <wp:docPr id="1189972951" name="Picture 1" descr="A chart with colorful rectangl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89972951" name="Picture 1" descr="A chart with colorful rectangles&#10;&#10;AI-generated content may be incorrect."/>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943600" cy="3175000"/>
                    </a:xfrm>
                    <a:prstGeom prst="rect">
                      <a:avLst/>
                    </a:prstGeom>
                    <a:noFill/>
                    <a:ln>
                      <a:noFill/>
                    </a:ln>
                  </pic:spPr>
                </pic:pic>
              </a:graphicData>
            </a:graphic>
          </wp:inline>
        </w:drawing>
      </w:r>
    </w:p>
    <w:p w14:paraId="7A92F9D9" w14:textId="78D86620" w:rsidR="002E3EF4" w:rsidRDefault="002E3EF4" w:rsidP="002E3EF4">
      <w:pPr>
        <w:rPr>
          <w:b/>
          <w:bCs/>
        </w:rPr>
      </w:pPr>
    </w:p>
    <w:p w14:paraId="738800C6" w14:textId="77777777" w:rsidR="002E3EF4" w:rsidRDefault="002E3EF4" w:rsidP="002E3EF4">
      <w:pPr>
        <w:rPr>
          <w:b/>
          <w:bCs/>
        </w:rPr>
      </w:pPr>
    </w:p>
    <w:p w14:paraId="34186231" w14:textId="77777777" w:rsidR="00B657F2" w:rsidRDefault="00B657F2" w:rsidP="002E3EF4">
      <w:pPr>
        <w:rPr>
          <w:b/>
          <w:bCs/>
        </w:rPr>
      </w:pPr>
    </w:p>
    <w:p w14:paraId="4392B161" w14:textId="77777777" w:rsidR="002E3EF4" w:rsidRPr="003F519D" w:rsidRDefault="002E3EF4" w:rsidP="002E3EF4">
      <w:pPr>
        <w:rPr>
          <w:b/>
          <w:bCs/>
        </w:rPr>
      </w:pPr>
    </w:p>
    <w:p w14:paraId="6DAB9D0B" w14:textId="77777777" w:rsidR="002E3EF4" w:rsidRPr="003F519D" w:rsidRDefault="002E3EF4" w:rsidP="00B657F2">
      <w:pPr>
        <w:pStyle w:val="Heading1"/>
      </w:pPr>
      <w:bookmarkStart w:id="25" w:name="_Toc214363834"/>
      <w:r w:rsidRPr="003F519D">
        <w:lastRenderedPageBreak/>
        <w:t>References</w:t>
      </w:r>
      <w:bookmarkEnd w:id="25"/>
    </w:p>
    <w:p w14:paraId="6BB4A1C9" w14:textId="77777777" w:rsidR="002E3EF4" w:rsidRPr="003F519D" w:rsidRDefault="002E3EF4" w:rsidP="002E3EF4">
      <w:pPr>
        <w:rPr>
          <w:b/>
          <w:bCs/>
        </w:rPr>
      </w:pPr>
      <w:r w:rsidRPr="003F519D">
        <w:rPr>
          <w:b/>
          <w:bCs/>
        </w:rPr>
        <w:t xml:space="preserve">[1] European Parliament and Council of the European Union, "Regulation (EU) 2016/679 of the European Parliament and of the Council of 27 April 2016 on the protection of natural persons with regard to the processing of personal data and on the free movement of such data, and repealing Directive 95/46/EC (General Data Protection Regulation)," </w:t>
      </w:r>
      <w:r w:rsidRPr="003F519D">
        <w:rPr>
          <w:b/>
          <w:bCs/>
          <w:i/>
          <w:iCs/>
        </w:rPr>
        <w:t>Official Journal of the European Union</w:t>
      </w:r>
      <w:r w:rsidRPr="003F519D">
        <w:rPr>
          <w:b/>
          <w:bCs/>
        </w:rPr>
        <w:t>, L 119/1, 2016.</w:t>
      </w:r>
    </w:p>
    <w:p w14:paraId="0BAF805A" w14:textId="77777777" w:rsidR="002E3EF4" w:rsidRPr="003F519D" w:rsidRDefault="002E3EF4" w:rsidP="002E3EF4">
      <w:pPr>
        <w:rPr>
          <w:b/>
          <w:bCs/>
        </w:rPr>
      </w:pPr>
      <w:r w:rsidRPr="003F519D">
        <w:rPr>
          <w:b/>
          <w:bCs/>
        </w:rPr>
        <w:t xml:space="preserve">[2] H. B. McMahan, E. Moore, D. Ramage, S. Hampson, and B. A. y </w:t>
      </w:r>
      <w:proofErr w:type="spellStart"/>
      <w:r w:rsidRPr="003F519D">
        <w:rPr>
          <w:b/>
          <w:bCs/>
        </w:rPr>
        <w:t>Arcas</w:t>
      </w:r>
      <w:proofErr w:type="spellEnd"/>
      <w:r w:rsidRPr="003F519D">
        <w:rPr>
          <w:b/>
          <w:bCs/>
        </w:rPr>
        <w:t xml:space="preserve">, "Communication-Efficient Learning of Deep Networks from Decentralized Data," in </w:t>
      </w:r>
      <w:r w:rsidRPr="003F519D">
        <w:rPr>
          <w:b/>
          <w:bCs/>
          <w:i/>
          <w:iCs/>
        </w:rPr>
        <w:t>Proceedings of the 20th International Conference on Artificial Intelligence and Statistics (AISTATS)</w:t>
      </w:r>
      <w:r w:rsidRPr="003F519D">
        <w:rPr>
          <w:b/>
          <w:bCs/>
        </w:rPr>
        <w:t>, 2017, pp. 1273–1282.</w:t>
      </w:r>
    </w:p>
    <w:p w14:paraId="66DBB890" w14:textId="77777777" w:rsidR="002E3EF4" w:rsidRPr="003F519D" w:rsidRDefault="002E3EF4" w:rsidP="002E3EF4">
      <w:pPr>
        <w:rPr>
          <w:b/>
          <w:bCs/>
        </w:rPr>
      </w:pPr>
      <w:r w:rsidRPr="003F519D">
        <w:rPr>
          <w:b/>
          <w:bCs/>
        </w:rPr>
        <w:t xml:space="preserve">[3] X. Li, K. Huang, W. Yang, S. Wang, and Z. Zhang, "On the Convergence of </w:t>
      </w:r>
      <w:proofErr w:type="spellStart"/>
      <w:r w:rsidRPr="003F519D">
        <w:rPr>
          <w:b/>
          <w:bCs/>
        </w:rPr>
        <w:t>FedAvg</w:t>
      </w:r>
      <w:proofErr w:type="spellEnd"/>
      <w:r w:rsidRPr="003F519D">
        <w:rPr>
          <w:b/>
          <w:bCs/>
        </w:rPr>
        <w:t xml:space="preserve"> on Non-IID Data," in </w:t>
      </w:r>
      <w:r w:rsidRPr="003F519D">
        <w:rPr>
          <w:b/>
          <w:bCs/>
          <w:i/>
          <w:iCs/>
        </w:rPr>
        <w:t>Proceedings of the 8th International Conference on Learning Representations (ICLR)</w:t>
      </w:r>
      <w:r w:rsidRPr="003F519D">
        <w:rPr>
          <w:b/>
          <w:bCs/>
        </w:rPr>
        <w:t>, 2020.</w:t>
      </w:r>
    </w:p>
    <w:p w14:paraId="16444B2D" w14:textId="77777777" w:rsidR="002E3EF4" w:rsidRPr="003F519D" w:rsidRDefault="002E3EF4" w:rsidP="002E3EF4">
      <w:pPr>
        <w:rPr>
          <w:b/>
          <w:bCs/>
        </w:rPr>
      </w:pPr>
      <w:r w:rsidRPr="003F519D">
        <w:rPr>
          <w:b/>
          <w:bCs/>
        </w:rPr>
        <w:t>[4] H. Wu, J. Xu, J. Wang, and M. Long, "</w:t>
      </w:r>
      <w:proofErr w:type="spellStart"/>
      <w:r w:rsidRPr="003F519D">
        <w:rPr>
          <w:b/>
          <w:bCs/>
        </w:rPr>
        <w:t>Autoformer</w:t>
      </w:r>
      <w:proofErr w:type="spellEnd"/>
      <w:r w:rsidRPr="003F519D">
        <w:rPr>
          <w:b/>
          <w:bCs/>
        </w:rPr>
        <w:t xml:space="preserve">: Decomposition Transformers with </w:t>
      </w:r>
      <w:proofErr w:type="gramStart"/>
      <w:r w:rsidRPr="003F519D">
        <w:rPr>
          <w:b/>
          <w:bCs/>
        </w:rPr>
        <w:t>Auto-Correlation</w:t>
      </w:r>
      <w:proofErr w:type="gramEnd"/>
      <w:r w:rsidRPr="003F519D">
        <w:rPr>
          <w:b/>
          <w:bCs/>
        </w:rPr>
        <w:t xml:space="preserve"> for Long-Term Series Forecasting," in </w:t>
      </w:r>
      <w:r w:rsidRPr="003F519D">
        <w:rPr>
          <w:b/>
          <w:bCs/>
          <w:i/>
          <w:iCs/>
        </w:rPr>
        <w:t>Advances in Neural Information Processing Systems (</w:t>
      </w:r>
      <w:proofErr w:type="spellStart"/>
      <w:r w:rsidRPr="003F519D">
        <w:rPr>
          <w:b/>
          <w:bCs/>
          <w:i/>
          <w:iCs/>
        </w:rPr>
        <w:t>NeurIPS</w:t>
      </w:r>
      <w:proofErr w:type="spellEnd"/>
      <w:r w:rsidRPr="003F519D">
        <w:rPr>
          <w:b/>
          <w:bCs/>
          <w:i/>
          <w:iCs/>
        </w:rPr>
        <w:t>)</w:t>
      </w:r>
      <w:r w:rsidRPr="003F519D">
        <w:rPr>
          <w:b/>
          <w:bCs/>
        </w:rPr>
        <w:t>, 2021.</w:t>
      </w:r>
    </w:p>
    <w:p w14:paraId="5504AF2D" w14:textId="77777777" w:rsidR="002E3EF4" w:rsidRPr="003F519D" w:rsidRDefault="002E3EF4" w:rsidP="002E3EF4">
      <w:pPr>
        <w:rPr>
          <w:b/>
          <w:bCs/>
        </w:rPr>
      </w:pPr>
      <w:r w:rsidRPr="003F519D">
        <w:rPr>
          <w:b/>
          <w:bCs/>
        </w:rPr>
        <w:t xml:space="preserve">[5] J. Kelly and W. Knottenbelt, "The UK-DALE dataset, domestic appliance-level electricity demand and whole-house demand from five UK homes," </w:t>
      </w:r>
      <w:r w:rsidRPr="003F519D">
        <w:rPr>
          <w:b/>
          <w:bCs/>
          <w:i/>
          <w:iCs/>
        </w:rPr>
        <w:t>Scientific Data</w:t>
      </w:r>
      <w:r w:rsidRPr="003F519D">
        <w:rPr>
          <w:b/>
          <w:bCs/>
        </w:rPr>
        <w:t>, vol. 2, p. 150007, 2015.</w:t>
      </w:r>
    </w:p>
    <w:p w14:paraId="2FC1232C" w14:textId="77777777" w:rsidR="002E3EF4" w:rsidRPr="003F519D" w:rsidRDefault="002E3EF4" w:rsidP="002E3EF4">
      <w:pPr>
        <w:rPr>
          <w:b/>
          <w:bCs/>
        </w:rPr>
      </w:pPr>
      <w:r w:rsidRPr="003F519D">
        <w:rPr>
          <w:b/>
          <w:bCs/>
        </w:rPr>
        <w:t xml:space="preserve">[6] S. Hochreiter and J. </w:t>
      </w:r>
      <w:proofErr w:type="spellStart"/>
      <w:r w:rsidRPr="003F519D">
        <w:rPr>
          <w:b/>
          <w:bCs/>
        </w:rPr>
        <w:t>Schmidhuber</w:t>
      </w:r>
      <w:proofErr w:type="spellEnd"/>
      <w:r w:rsidRPr="003F519D">
        <w:rPr>
          <w:b/>
          <w:bCs/>
        </w:rPr>
        <w:t xml:space="preserve">, "Long Short-Term Memory," </w:t>
      </w:r>
      <w:r w:rsidRPr="003F519D">
        <w:rPr>
          <w:b/>
          <w:bCs/>
          <w:i/>
          <w:iCs/>
        </w:rPr>
        <w:t>Neural Computation</w:t>
      </w:r>
      <w:r w:rsidRPr="003F519D">
        <w:rPr>
          <w:b/>
          <w:bCs/>
        </w:rPr>
        <w:t>, vol. 9, no. 8, pp. 1735–1780, 1997.</w:t>
      </w:r>
    </w:p>
    <w:p w14:paraId="1F6F0FF3" w14:textId="77777777" w:rsidR="002E3EF4" w:rsidRPr="003F519D" w:rsidRDefault="002E3EF4" w:rsidP="002E3EF4">
      <w:pPr>
        <w:rPr>
          <w:b/>
          <w:bCs/>
        </w:rPr>
      </w:pPr>
      <w:r w:rsidRPr="003F519D">
        <w:rPr>
          <w:b/>
          <w:bCs/>
        </w:rPr>
        <w:t xml:space="preserve">[7] P. Kairouz, H. B. McMahan, et al., "Advances and Open Problems in Federated Learning," </w:t>
      </w:r>
      <w:r w:rsidRPr="003F519D">
        <w:rPr>
          <w:b/>
          <w:bCs/>
          <w:i/>
          <w:iCs/>
        </w:rPr>
        <w:t>Foundations and Trends in Machine Learning</w:t>
      </w:r>
      <w:r w:rsidRPr="003F519D">
        <w:rPr>
          <w:b/>
          <w:bCs/>
        </w:rPr>
        <w:t>, vol. 14, no. 1–2, pp. 1–210, 2021.</w:t>
      </w:r>
    </w:p>
    <w:p w14:paraId="02C3A344" w14:textId="77777777" w:rsidR="002E3EF4" w:rsidRPr="003F519D" w:rsidRDefault="002E3EF4" w:rsidP="002E3EF4">
      <w:pPr>
        <w:rPr>
          <w:b/>
          <w:bCs/>
        </w:rPr>
      </w:pPr>
      <w:r w:rsidRPr="003F519D">
        <w:rPr>
          <w:b/>
          <w:bCs/>
        </w:rPr>
        <w:t xml:space="preserve">[8] A. Vaswani et al., "Attention Is All You Need," in </w:t>
      </w:r>
      <w:r w:rsidRPr="003F519D">
        <w:rPr>
          <w:b/>
          <w:bCs/>
          <w:i/>
          <w:iCs/>
        </w:rPr>
        <w:t>Advances in Neural Information Processing Systems (</w:t>
      </w:r>
      <w:proofErr w:type="spellStart"/>
      <w:r w:rsidRPr="003F519D">
        <w:rPr>
          <w:b/>
          <w:bCs/>
          <w:i/>
          <w:iCs/>
        </w:rPr>
        <w:t>NeurIPS</w:t>
      </w:r>
      <w:proofErr w:type="spellEnd"/>
      <w:r w:rsidRPr="003F519D">
        <w:rPr>
          <w:b/>
          <w:bCs/>
          <w:i/>
          <w:iCs/>
        </w:rPr>
        <w:t>)</w:t>
      </w:r>
      <w:r w:rsidRPr="003F519D">
        <w:rPr>
          <w:b/>
          <w:bCs/>
        </w:rPr>
        <w:t>, 2017.</w:t>
      </w:r>
    </w:p>
    <w:p w14:paraId="265B0DD8" w14:textId="77777777" w:rsidR="002E3EF4" w:rsidRPr="003F519D" w:rsidRDefault="002E3EF4" w:rsidP="002E3EF4">
      <w:pPr>
        <w:rPr>
          <w:b/>
          <w:bCs/>
        </w:rPr>
      </w:pPr>
      <w:r w:rsidRPr="003F519D">
        <w:rPr>
          <w:b/>
          <w:bCs/>
        </w:rPr>
        <w:t xml:space="preserve">[9] B. Lim, S. O. </w:t>
      </w:r>
      <w:proofErr w:type="spellStart"/>
      <w:r w:rsidRPr="003F519D">
        <w:rPr>
          <w:b/>
          <w:bCs/>
        </w:rPr>
        <w:t>Kfl</w:t>
      </w:r>
      <w:proofErr w:type="spellEnd"/>
      <w:r w:rsidRPr="003F519D">
        <w:rPr>
          <w:b/>
          <w:bCs/>
        </w:rPr>
        <w:t xml:space="preserve">, A. </w:t>
      </w:r>
      <w:proofErr w:type="spellStart"/>
      <w:r w:rsidRPr="003F519D">
        <w:rPr>
          <w:b/>
          <w:bCs/>
        </w:rPr>
        <w:t>Zfil</w:t>
      </w:r>
      <w:proofErr w:type="spellEnd"/>
      <w:r w:rsidRPr="003F519D">
        <w:rPr>
          <w:b/>
          <w:bCs/>
        </w:rPr>
        <w:t xml:space="preserve">, and Y. </w:t>
      </w:r>
      <w:proofErr w:type="spellStart"/>
      <w:r w:rsidRPr="003F519D">
        <w:rPr>
          <w:b/>
          <w:bCs/>
        </w:rPr>
        <w:t>Sfl</w:t>
      </w:r>
      <w:proofErr w:type="spellEnd"/>
      <w:r w:rsidRPr="003F519D">
        <w:rPr>
          <w:b/>
          <w:bCs/>
        </w:rPr>
        <w:t xml:space="preserve">, "Temporal Fusion Transformers for Interpretable Multi-horizon Time Series Forecasting," </w:t>
      </w:r>
      <w:r w:rsidRPr="003F519D">
        <w:rPr>
          <w:b/>
          <w:bCs/>
          <w:i/>
          <w:iCs/>
        </w:rPr>
        <w:t>International Journal of Forecasting</w:t>
      </w:r>
      <w:r w:rsidRPr="003F519D">
        <w:rPr>
          <w:b/>
          <w:bCs/>
        </w:rPr>
        <w:t>, vol. 37, no. 4, pp. 1748-1764, 2021.</w:t>
      </w:r>
    </w:p>
    <w:p w14:paraId="0E2EDC69" w14:textId="77777777" w:rsidR="002E3EF4" w:rsidRPr="003F519D" w:rsidRDefault="002E3EF4" w:rsidP="002E3EF4">
      <w:pPr>
        <w:rPr>
          <w:b/>
          <w:bCs/>
        </w:rPr>
      </w:pPr>
      <w:r w:rsidRPr="003F519D">
        <w:rPr>
          <w:b/>
          <w:bCs/>
        </w:rPr>
        <w:t xml:space="preserve">[10] A. R. Hevner, S. T. March, J. Park, and S. Ram, "Design Science in Information Systems Research," </w:t>
      </w:r>
      <w:r w:rsidRPr="003F519D">
        <w:rPr>
          <w:b/>
          <w:bCs/>
          <w:i/>
          <w:iCs/>
        </w:rPr>
        <w:t>MIS Quarterly</w:t>
      </w:r>
      <w:r w:rsidRPr="003F519D">
        <w:rPr>
          <w:b/>
          <w:bCs/>
        </w:rPr>
        <w:t>, vol. 27, no. 2, pp. 75-105, 2004.</w:t>
      </w:r>
    </w:p>
    <w:p w14:paraId="36CA5075" w14:textId="77777777" w:rsidR="002E3EF4" w:rsidRPr="003F519D" w:rsidRDefault="002E3EF4" w:rsidP="002E3EF4">
      <w:pPr>
        <w:rPr>
          <w:b/>
          <w:bCs/>
        </w:rPr>
      </w:pPr>
      <w:r w:rsidRPr="003F519D">
        <w:rPr>
          <w:b/>
          <w:bCs/>
        </w:rPr>
        <w:t xml:space="preserve">[11] D. J. Beutel, T. M. Topal, A. S. B. P. K. R. R. B. G. J. Q. L. W. C. S. H. Chi, and N. D. Lane, "Flower: A Friendly Federated Learning Research Framework," </w:t>
      </w:r>
      <w:proofErr w:type="spellStart"/>
      <w:r w:rsidRPr="003F519D">
        <w:rPr>
          <w:b/>
          <w:bCs/>
          <w:i/>
          <w:iCs/>
        </w:rPr>
        <w:t>arXiv</w:t>
      </w:r>
      <w:proofErr w:type="spellEnd"/>
      <w:r w:rsidRPr="003F519D">
        <w:rPr>
          <w:b/>
          <w:bCs/>
          <w:i/>
          <w:iCs/>
        </w:rPr>
        <w:t xml:space="preserve"> preprint arXiv:2007.14390</w:t>
      </w:r>
      <w:r w:rsidRPr="003F519D">
        <w:rPr>
          <w:b/>
          <w:bCs/>
        </w:rPr>
        <w:t>, 2020.</w:t>
      </w:r>
    </w:p>
    <w:p w14:paraId="0A7D67B5" w14:textId="70BEBAFC" w:rsidR="002E3EF4" w:rsidRDefault="002E3EF4" w:rsidP="002E3EF4">
      <w:pPr>
        <w:rPr>
          <w:b/>
          <w:bCs/>
        </w:rPr>
      </w:pPr>
    </w:p>
    <w:p w14:paraId="71039B5A" w14:textId="77777777" w:rsidR="00B657F2" w:rsidRPr="003F519D" w:rsidRDefault="00B657F2" w:rsidP="002E3EF4">
      <w:pPr>
        <w:rPr>
          <w:b/>
          <w:bCs/>
        </w:rPr>
      </w:pPr>
    </w:p>
    <w:p w14:paraId="08003E02" w14:textId="77777777" w:rsidR="002E3EF4" w:rsidRPr="003F519D" w:rsidRDefault="002E3EF4" w:rsidP="002E3EF4">
      <w:pPr>
        <w:rPr>
          <w:b/>
          <w:bCs/>
        </w:rPr>
      </w:pPr>
      <w:r w:rsidRPr="003F519D">
        <w:rPr>
          <w:b/>
          <w:bCs/>
        </w:rPr>
        <w:lastRenderedPageBreak/>
        <w:t>Appendix A: Ethics Self-Assessment Form</w:t>
      </w:r>
    </w:p>
    <w:p w14:paraId="1628BA87" w14:textId="77777777" w:rsidR="002E3EF4" w:rsidRPr="003F519D" w:rsidRDefault="002E3EF4" w:rsidP="002E3EF4">
      <w:pPr>
        <w:numPr>
          <w:ilvl w:val="0"/>
          <w:numId w:val="23"/>
        </w:numPr>
        <w:spacing w:after="200" w:line="240" w:lineRule="auto"/>
        <w:jc w:val="left"/>
        <w:rPr>
          <w:b/>
          <w:bCs/>
        </w:rPr>
      </w:pPr>
      <w:r w:rsidRPr="003F519D">
        <w:rPr>
          <w:b/>
          <w:bCs/>
        </w:rPr>
        <w:t>Project Status: Low-risk research.</w:t>
      </w:r>
    </w:p>
    <w:p w14:paraId="33889A25" w14:textId="77777777" w:rsidR="002E3EF4" w:rsidRPr="003F519D" w:rsidRDefault="002E3EF4" w:rsidP="002E3EF4">
      <w:pPr>
        <w:numPr>
          <w:ilvl w:val="0"/>
          <w:numId w:val="23"/>
        </w:numPr>
        <w:spacing w:after="200" w:line="240" w:lineRule="auto"/>
        <w:jc w:val="left"/>
        <w:rPr>
          <w:b/>
          <w:bCs/>
        </w:rPr>
      </w:pPr>
      <w:r w:rsidRPr="003F519D">
        <w:rPr>
          <w:b/>
          <w:bCs/>
        </w:rPr>
        <w:t>Human Subjects: No direct involvement of human subjects.</w:t>
      </w:r>
    </w:p>
    <w:p w14:paraId="1A8E53C3" w14:textId="77777777" w:rsidR="002E3EF4" w:rsidRPr="003F519D" w:rsidRDefault="002E3EF4" w:rsidP="002E3EF4">
      <w:pPr>
        <w:numPr>
          <w:ilvl w:val="0"/>
          <w:numId w:val="23"/>
        </w:numPr>
        <w:spacing w:after="200" w:line="240" w:lineRule="auto"/>
        <w:jc w:val="left"/>
        <w:rPr>
          <w:b/>
          <w:bCs/>
        </w:rPr>
      </w:pPr>
      <w:r w:rsidRPr="003F519D">
        <w:rPr>
          <w:b/>
          <w:bCs/>
        </w:rPr>
        <w:t xml:space="preserve">Data: The research involves secondary analysis of a publicly available, fully </w:t>
      </w:r>
      <w:r>
        <w:rPr>
          <w:b/>
          <w:bCs/>
        </w:rPr>
        <w:t>anonymised</w:t>
      </w:r>
      <w:r w:rsidRPr="003F519D">
        <w:rPr>
          <w:b/>
          <w:bCs/>
        </w:rPr>
        <w:t xml:space="preserve"> dataset (UK-DALE).</w:t>
      </w:r>
    </w:p>
    <w:p w14:paraId="61301CE8" w14:textId="77777777" w:rsidR="002E3EF4" w:rsidRPr="003F519D" w:rsidRDefault="002E3EF4" w:rsidP="002E3EF4">
      <w:pPr>
        <w:numPr>
          <w:ilvl w:val="0"/>
          <w:numId w:val="23"/>
        </w:numPr>
        <w:spacing w:after="200" w:line="240" w:lineRule="auto"/>
        <w:jc w:val="left"/>
        <w:rPr>
          <w:b/>
          <w:bCs/>
        </w:rPr>
      </w:pPr>
      <w:r w:rsidRPr="003F519D">
        <w:rPr>
          <w:b/>
          <w:bCs/>
        </w:rPr>
        <w:t>Ethical Review: As per HRA and university guidelines, this type of research does not require full ethical review by a Research Ethics Committee (REC).</w:t>
      </w:r>
    </w:p>
    <w:p w14:paraId="0DD1CB8C" w14:textId="77777777" w:rsidR="002E3EF4" w:rsidRDefault="002E3EF4" w:rsidP="002E3EF4">
      <w:pPr>
        <w:numPr>
          <w:ilvl w:val="0"/>
          <w:numId w:val="23"/>
        </w:numPr>
        <w:spacing w:after="200" w:line="240" w:lineRule="auto"/>
        <w:jc w:val="left"/>
        <w:rPr>
          <w:b/>
          <w:bCs/>
        </w:rPr>
      </w:pPr>
      <w:r w:rsidRPr="003F519D">
        <w:rPr>
          <w:b/>
          <w:bCs/>
        </w:rPr>
        <w:t>GDPR: The data used is not "personal data" as defined by the GDPR.</w:t>
      </w:r>
    </w:p>
    <w:p w14:paraId="447A767A" w14:textId="77777777" w:rsidR="002E3EF4" w:rsidRDefault="002E3EF4" w:rsidP="002E3EF4">
      <w:pPr>
        <w:rPr>
          <w:b/>
          <w:bCs/>
        </w:rPr>
      </w:pPr>
    </w:p>
    <w:p w14:paraId="291FFE23" w14:textId="77777777" w:rsidR="002E3EF4" w:rsidRPr="003F519D" w:rsidRDefault="002E3EF4" w:rsidP="002E3EF4"/>
    <w:p w14:paraId="5B4AD1B4" w14:textId="77777777" w:rsidR="00532DC2" w:rsidRPr="00532DC2" w:rsidRDefault="00532DC2" w:rsidP="002E3EF4">
      <w:pPr>
        <w:pStyle w:val="Heading1"/>
        <w:numPr>
          <w:ilvl w:val="0"/>
          <w:numId w:val="0"/>
        </w:numPr>
        <w:ind w:right="0"/>
      </w:pPr>
    </w:p>
    <w:sectPr w:rsidR="00532DC2" w:rsidRPr="00532DC2" w:rsidSect="002E3EF4">
      <w:footerReference w:type="default" r:id="rId14"/>
      <w:footnotePr>
        <w:numRestart w:val="eachSect"/>
      </w:footnotePr>
      <w:pgSz w:w="12240" w:h="15840"/>
      <w:pgMar w:top="1440" w:right="1440" w:bottom="1440"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A495D48" w14:textId="77777777" w:rsidR="00F8645B" w:rsidRDefault="00F8645B">
      <w:pPr>
        <w:spacing w:after="0" w:line="240" w:lineRule="auto"/>
      </w:pPr>
      <w:r>
        <w:separator/>
      </w:r>
    </w:p>
  </w:endnote>
  <w:endnote w:type="continuationSeparator" w:id="0">
    <w:p w14:paraId="57FBA4C0" w14:textId="77777777" w:rsidR="00F8645B" w:rsidRDefault="00F8645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3BF392E" w14:textId="77777777" w:rsidR="00122F06" w:rsidRDefault="00122F06">
    <w:pPr>
      <w:spacing w:after="160" w:line="259" w:lineRule="auto"/>
      <w:ind w:left="0" w:firstLine="0"/>
      <w:jc w:val="left"/>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2D2BA" w14:textId="77777777" w:rsidR="00122F06" w:rsidRDefault="00122F06">
    <w:pPr>
      <w:spacing w:after="160" w:line="259" w:lineRule="auto"/>
      <w:ind w:left="0" w:firstLine="0"/>
      <w:jc w:val="left"/>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A757E6D" w14:textId="77777777" w:rsidR="00122F06" w:rsidRDefault="00122F06">
    <w:pPr>
      <w:spacing w:after="160" w:line="259" w:lineRule="auto"/>
      <w:ind w:left="0" w:firstLine="0"/>
      <w:jc w:val="left"/>
    </w:pPr>
  </w:p>
</w:ftr>
</file>

<file path=word/footer4.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22F287D" w14:textId="77777777" w:rsidR="002E3EF4" w:rsidRPr="003F519D" w:rsidRDefault="002E3EF4" w:rsidP="00175CC3">
    <w:pPr>
      <w:rPr>
        <w:rFonts w:ascii="Times New Roman" w:hAnsi="Times New Roman" w:cs="Times New Roman"/>
      </w:rPr>
    </w:pPr>
    <w:r>
      <w:rPr>
        <w:rFonts w:ascii="Times New Roman" w:hAnsi="Times New Roman" w:cs="Times New Roman"/>
      </w:rPr>
      <w:pict w14:anchorId="522E3835">
        <v:rect id="_x0000_i1030" style="width:0;height:1.5pt" o:hralign="center" o:hrstd="t" o:hr="t" fillcolor="#a0a0a0" stroked="f"/>
      </w:pict>
    </w:r>
  </w:p>
  <w:p w14:paraId="76311813" w14:textId="77777777" w:rsidR="002E3EF4" w:rsidRDefault="002E3EF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1CB564" w14:textId="77777777" w:rsidR="00F8645B" w:rsidRDefault="00F8645B">
      <w:pPr>
        <w:spacing w:after="0" w:line="240" w:lineRule="auto"/>
      </w:pPr>
      <w:r>
        <w:separator/>
      </w:r>
    </w:p>
  </w:footnote>
  <w:footnote w:type="continuationSeparator" w:id="0">
    <w:p w14:paraId="28AC4EFA" w14:textId="77777777" w:rsidR="00F8645B" w:rsidRDefault="00F8645B">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0AB3309"/>
    <w:multiLevelType w:val="hybridMultilevel"/>
    <w:tmpl w:val="4F1EA876"/>
    <w:lvl w:ilvl="0" w:tplc="314EE464">
      <w:start w:val="1"/>
      <w:numFmt w:val="decimal"/>
      <w:lvlText w:val="%1."/>
      <w:lvlJc w:val="left"/>
      <w:pPr>
        <w:ind w:left="26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81983AA4">
      <w:start w:val="1"/>
      <w:numFmt w:val="lowerLetter"/>
      <w:lvlText w:val="%2"/>
      <w:lvlJc w:val="left"/>
      <w:pPr>
        <w:ind w:left="10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EF46F012">
      <w:start w:val="1"/>
      <w:numFmt w:val="lowerRoman"/>
      <w:lvlText w:val="%3"/>
      <w:lvlJc w:val="left"/>
      <w:pPr>
        <w:ind w:left="18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6A861D5C">
      <w:start w:val="1"/>
      <w:numFmt w:val="decimal"/>
      <w:lvlText w:val="%4"/>
      <w:lvlJc w:val="left"/>
      <w:pPr>
        <w:ind w:left="25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CD12A712">
      <w:start w:val="1"/>
      <w:numFmt w:val="lowerLetter"/>
      <w:lvlText w:val="%5"/>
      <w:lvlJc w:val="left"/>
      <w:pPr>
        <w:ind w:left="324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0A049A2C">
      <w:start w:val="1"/>
      <w:numFmt w:val="lowerRoman"/>
      <w:lvlText w:val="%6"/>
      <w:lvlJc w:val="left"/>
      <w:pPr>
        <w:ind w:left="396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3676BC86">
      <w:start w:val="1"/>
      <w:numFmt w:val="decimal"/>
      <w:lvlText w:val="%7"/>
      <w:lvlJc w:val="left"/>
      <w:pPr>
        <w:ind w:left="468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DCBE184A">
      <w:start w:val="1"/>
      <w:numFmt w:val="lowerLetter"/>
      <w:lvlText w:val="%8"/>
      <w:lvlJc w:val="left"/>
      <w:pPr>
        <w:ind w:left="540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0F46703A">
      <w:start w:val="1"/>
      <w:numFmt w:val="lowerRoman"/>
      <w:lvlText w:val="%9"/>
      <w:lvlJc w:val="left"/>
      <w:pPr>
        <w:ind w:left="6120"/>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136777A9"/>
    <w:multiLevelType w:val="multilevel"/>
    <w:tmpl w:val="B09E40F4"/>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14761C80"/>
    <w:multiLevelType w:val="hybridMultilevel"/>
    <w:tmpl w:val="2BC448D6"/>
    <w:lvl w:ilvl="0" w:tplc="B9B2673A">
      <w:start w:val="1"/>
      <w:numFmt w:val="decimal"/>
      <w:lvlText w:val="[%1]"/>
      <w:lvlJc w:val="left"/>
      <w:pPr>
        <w:ind w:left="13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1786ACA">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364A2886">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0400B10A">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7A801554">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A2702DAA">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2542520">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8AEA957A">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E702F03E">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3" w15:restartNumberingAfterBreak="0">
    <w:nsid w:val="15B86668"/>
    <w:multiLevelType w:val="multilevel"/>
    <w:tmpl w:val="C59C8F9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7304998"/>
    <w:multiLevelType w:val="multilevel"/>
    <w:tmpl w:val="0BC61FF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5D215EE"/>
    <w:multiLevelType w:val="hybridMultilevel"/>
    <w:tmpl w:val="F8F8D594"/>
    <w:lvl w:ilvl="0" w:tplc="1E20FD72">
      <w:start w:val="40"/>
      <w:numFmt w:val="decimal"/>
      <w:lvlText w:val="[%1]"/>
      <w:lvlJc w:val="left"/>
      <w:pPr>
        <w:ind w:left="1361"/>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B1686862">
      <w:start w:val="1"/>
      <w:numFmt w:val="lowerLetter"/>
      <w:lvlText w:val="%2"/>
      <w:lvlJc w:val="left"/>
      <w:pPr>
        <w:ind w:left="10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08E82246">
      <w:start w:val="1"/>
      <w:numFmt w:val="lowerRoman"/>
      <w:lvlText w:val="%3"/>
      <w:lvlJc w:val="left"/>
      <w:pPr>
        <w:ind w:left="18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64AFEA4">
      <w:start w:val="1"/>
      <w:numFmt w:val="decimal"/>
      <w:lvlText w:val="%4"/>
      <w:lvlJc w:val="left"/>
      <w:pPr>
        <w:ind w:left="25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5E8C8F4C">
      <w:start w:val="1"/>
      <w:numFmt w:val="lowerLetter"/>
      <w:lvlText w:val="%5"/>
      <w:lvlJc w:val="left"/>
      <w:pPr>
        <w:ind w:left="324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037E6B5E">
      <w:start w:val="1"/>
      <w:numFmt w:val="lowerRoman"/>
      <w:lvlText w:val="%6"/>
      <w:lvlJc w:val="left"/>
      <w:pPr>
        <w:ind w:left="396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6C0433C4">
      <w:start w:val="1"/>
      <w:numFmt w:val="decimal"/>
      <w:lvlText w:val="%7"/>
      <w:lvlJc w:val="left"/>
      <w:pPr>
        <w:ind w:left="468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4FDAD7D4">
      <w:start w:val="1"/>
      <w:numFmt w:val="lowerLetter"/>
      <w:lvlText w:val="%8"/>
      <w:lvlJc w:val="left"/>
      <w:pPr>
        <w:ind w:left="540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7436B446">
      <w:start w:val="1"/>
      <w:numFmt w:val="lowerRoman"/>
      <w:lvlText w:val="%9"/>
      <w:lvlJc w:val="left"/>
      <w:pPr>
        <w:ind w:left="6120"/>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6" w15:restartNumberingAfterBreak="0">
    <w:nsid w:val="2DE61117"/>
    <w:multiLevelType w:val="multilevel"/>
    <w:tmpl w:val="9AAAD0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30607F68"/>
    <w:multiLevelType w:val="multilevel"/>
    <w:tmpl w:val="331E80C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32121544"/>
    <w:multiLevelType w:val="multilevel"/>
    <w:tmpl w:val="F670DF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337C526D"/>
    <w:multiLevelType w:val="multilevel"/>
    <w:tmpl w:val="F246061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CD20EE5"/>
    <w:multiLevelType w:val="multilevel"/>
    <w:tmpl w:val="30628DF4"/>
    <w:lvl w:ilvl="0">
      <w:start w:val="1"/>
      <w:numFmt w:val="decimal"/>
      <w:pStyle w:val="Heading1"/>
      <w:lvlText w:val="%1."/>
      <w:lvlJc w:val="left"/>
      <w:pPr>
        <w:ind w:left="0"/>
      </w:pPr>
      <w:rPr>
        <w:rFonts w:ascii="Arial" w:eastAsia="Arial" w:hAnsi="Arial" w:cs="Arial"/>
        <w:b/>
        <w:bCs/>
        <w:i w:val="0"/>
        <w:strike w:val="0"/>
        <w:dstrike w:val="0"/>
        <w:color w:val="000000"/>
        <w:sz w:val="32"/>
        <w:szCs w:val="32"/>
        <w:u w:val="none" w:color="000000"/>
        <w:bdr w:val="none" w:sz="0" w:space="0" w:color="auto"/>
        <w:shd w:val="clear" w:color="auto" w:fill="auto"/>
        <w:vertAlign w:val="baseline"/>
      </w:rPr>
    </w:lvl>
    <w:lvl w:ilvl="1">
      <w:start w:val="1"/>
      <w:numFmt w:val="decimal"/>
      <w:pStyle w:val="Heading2"/>
      <w:lvlText w:val="%1.%2."/>
      <w:lvlJc w:val="left"/>
      <w:pPr>
        <w:ind w:left="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2">
      <w:start w:val="1"/>
      <w:numFmt w:val="decimal"/>
      <w:pStyle w:val="Heading3"/>
      <w:lvlText w:val="%1.%2.%3."/>
      <w:lvlJc w:val="left"/>
      <w:pPr>
        <w:ind w:left="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3">
      <w:start w:val="1"/>
      <w:numFmt w:val="decimal"/>
      <w:lvlText w:val="%4"/>
      <w:lvlJc w:val="left"/>
      <w:pPr>
        <w:ind w:left="108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4">
      <w:start w:val="1"/>
      <w:numFmt w:val="lowerLetter"/>
      <w:lvlText w:val="%5"/>
      <w:lvlJc w:val="left"/>
      <w:pPr>
        <w:ind w:left="180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5">
      <w:start w:val="1"/>
      <w:numFmt w:val="lowerRoman"/>
      <w:lvlText w:val="%6"/>
      <w:lvlJc w:val="left"/>
      <w:pPr>
        <w:ind w:left="252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6">
      <w:start w:val="1"/>
      <w:numFmt w:val="decimal"/>
      <w:lvlText w:val="%7"/>
      <w:lvlJc w:val="left"/>
      <w:pPr>
        <w:ind w:left="324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7">
      <w:start w:val="1"/>
      <w:numFmt w:val="lowerLetter"/>
      <w:lvlText w:val="%8"/>
      <w:lvlJc w:val="left"/>
      <w:pPr>
        <w:ind w:left="396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lvl w:ilvl="8">
      <w:start w:val="1"/>
      <w:numFmt w:val="lowerRoman"/>
      <w:lvlText w:val="%9"/>
      <w:lvlJc w:val="left"/>
      <w:pPr>
        <w:ind w:left="4680"/>
      </w:pPr>
      <w:rPr>
        <w:rFonts w:ascii="Arial" w:eastAsia="Arial" w:hAnsi="Arial" w:cs="Arial"/>
        <w:b/>
        <w:bCs/>
        <w:i w:val="0"/>
        <w:strike w:val="0"/>
        <w:dstrike w:val="0"/>
        <w:color w:val="000000"/>
        <w:sz w:val="28"/>
        <w:szCs w:val="28"/>
        <w:u w:val="none" w:color="000000"/>
        <w:bdr w:val="none" w:sz="0" w:space="0" w:color="auto"/>
        <w:shd w:val="clear" w:color="auto" w:fill="auto"/>
        <w:vertAlign w:val="baseline"/>
      </w:rPr>
    </w:lvl>
  </w:abstractNum>
  <w:abstractNum w:abstractNumId="11" w15:restartNumberingAfterBreak="0">
    <w:nsid w:val="3D2045DD"/>
    <w:multiLevelType w:val="multilevel"/>
    <w:tmpl w:val="E65AABB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3E3D5CBB"/>
    <w:multiLevelType w:val="multilevel"/>
    <w:tmpl w:val="610449AE"/>
    <w:lvl w:ilvl="0">
      <w:start w:val="1"/>
      <w:numFmt w:val="bullet"/>
      <w:lvlText w:val=""/>
      <w:lvlJc w:val="left"/>
      <w:pPr>
        <w:tabs>
          <w:tab w:val="num" w:pos="720"/>
        </w:tabs>
        <w:ind w:left="720" w:hanging="360"/>
      </w:pPr>
      <w:rPr>
        <w:rFonts w:ascii="Symbol" w:hAnsi="Symbol" w:hint="default"/>
        <w:sz w:val="20"/>
      </w:r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48005F6B"/>
    <w:multiLevelType w:val="multilevel"/>
    <w:tmpl w:val="AF46A5E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4B1F280A"/>
    <w:multiLevelType w:val="multilevel"/>
    <w:tmpl w:val="6D5264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D2B2C28"/>
    <w:multiLevelType w:val="hybridMultilevel"/>
    <w:tmpl w:val="761233B8"/>
    <w:lvl w:ilvl="0" w:tplc="9820A48C">
      <w:start w:val="1"/>
      <w:numFmt w:val="bullet"/>
      <w:lvlText w:val="•"/>
      <w:lvlJc w:val="left"/>
      <w:pPr>
        <w:ind w:left="72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1" w:tplc="1A6E5666">
      <w:start w:val="1"/>
      <w:numFmt w:val="bullet"/>
      <w:lvlText w:val="o"/>
      <w:lvlJc w:val="left"/>
      <w:pPr>
        <w:ind w:left="144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2" w:tplc="1A80E40A">
      <w:start w:val="1"/>
      <w:numFmt w:val="bullet"/>
      <w:lvlText w:val="▪"/>
      <w:lvlJc w:val="left"/>
      <w:pPr>
        <w:ind w:left="21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3" w:tplc="D5F23608">
      <w:start w:val="1"/>
      <w:numFmt w:val="bullet"/>
      <w:lvlText w:val="•"/>
      <w:lvlJc w:val="left"/>
      <w:pPr>
        <w:ind w:left="288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4" w:tplc="5BE624D6">
      <w:start w:val="1"/>
      <w:numFmt w:val="bullet"/>
      <w:lvlText w:val="o"/>
      <w:lvlJc w:val="left"/>
      <w:pPr>
        <w:ind w:left="360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5" w:tplc="8A30D9EA">
      <w:start w:val="1"/>
      <w:numFmt w:val="bullet"/>
      <w:lvlText w:val="▪"/>
      <w:lvlJc w:val="left"/>
      <w:pPr>
        <w:ind w:left="432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6" w:tplc="6506319A">
      <w:start w:val="1"/>
      <w:numFmt w:val="bullet"/>
      <w:lvlText w:val="•"/>
      <w:lvlJc w:val="left"/>
      <w:pPr>
        <w:ind w:left="5040"/>
      </w:pPr>
      <w:rPr>
        <w:rFonts w:ascii="Arial" w:eastAsia="Arial" w:hAnsi="Arial" w:cs="Arial"/>
        <w:b w:val="0"/>
        <w:i w:val="0"/>
        <w:strike w:val="0"/>
        <w:dstrike w:val="0"/>
        <w:color w:val="000000"/>
        <w:sz w:val="28"/>
        <w:szCs w:val="28"/>
        <w:u w:val="none" w:color="000000"/>
        <w:bdr w:val="none" w:sz="0" w:space="0" w:color="auto"/>
        <w:shd w:val="clear" w:color="auto" w:fill="auto"/>
        <w:vertAlign w:val="baseline"/>
      </w:rPr>
    </w:lvl>
    <w:lvl w:ilvl="7" w:tplc="6EA8B04A">
      <w:start w:val="1"/>
      <w:numFmt w:val="bullet"/>
      <w:lvlText w:val="o"/>
      <w:lvlJc w:val="left"/>
      <w:pPr>
        <w:ind w:left="576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lvl w:ilvl="8" w:tplc="8710196C">
      <w:start w:val="1"/>
      <w:numFmt w:val="bullet"/>
      <w:lvlText w:val="▪"/>
      <w:lvlJc w:val="left"/>
      <w:pPr>
        <w:ind w:left="6480"/>
      </w:pPr>
      <w:rPr>
        <w:rFonts w:ascii="Segoe UI Symbol" w:eastAsia="Segoe UI Symbol" w:hAnsi="Segoe UI Symbol" w:cs="Segoe UI Symbol"/>
        <w:b w:val="0"/>
        <w:i w:val="0"/>
        <w:strike w:val="0"/>
        <w:dstrike w:val="0"/>
        <w:color w:val="000000"/>
        <w:sz w:val="28"/>
        <w:szCs w:val="28"/>
        <w:u w:val="none" w:color="000000"/>
        <w:bdr w:val="none" w:sz="0" w:space="0" w:color="auto"/>
        <w:shd w:val="clear" w:color="auto" w:fill="auto"/>
        <w:vertAlign w:val="baseline"/>
      </w:rPr>
    </w:lvl>
  </w:abstractNum>
  <w:abstractNum w:abstractNumId="16" w15:restartNumberingAfterBreak="0">
    <w:nsid w:val="60684D94"/>
    <w:multiLevelType w:val="hybridMultilevel"/>
    <w:tmpl w:val="BE0C7946"/>
    <w:lvl w:ilvl="0" w:tplc="F9B2BAB2">
      <w:start w:val="1"/>
      <w:numFmt w:val="decimal"/>
      <w:lvlText w:val="%1."/>
      <w:lvlJc w:val="left"/>
      <w:pPr>
        <w:ind w:left="718"/>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1" w:tplc="C32AB41C">
      <w:start w:val="1"/>
      <w:numFmt w:val="lowerLetter"/>
      <w:lvlText w:val="%2."/>
      <w:lvlJc w:val="left"/>
      <w:pPr>
        <w:ind w:left="143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2" w:tplc="4D9A7BC6">
      <w:start w:val="1"/>
      <w:numFmt w:val="lowerRoman"/>
      <w:lvlText w:val="%3"/>
      <w:lvlJc w:val="left"/>
      <w:pPr>
        <w:ind w:left="215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3" w:tplc="010ED3C0">
      <w:start w:val="1"/>
      <w:numFmt w:val="decimal"/>
      <w:lvlText w:val="%4"/>
      <w:lvlJc w:val="left"/>
      <w:pPr>
        <w:ind w:left="287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4" w:tplc="236C61C8">
      <w:start w:val="1"/>
      <w:numFmt w:val="lowerLetter"/>
      <w:lvlText w:val="%5"/>
      <w:lvlJc w:val="left"/>
      <w:pPr>
        <w:ind w:left="359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5" w:tplc="C33ECC6A">
      <w:start w:val="1"/>
      <w:numFmt w:val="lowerRoman"/>
      <w:lvlText w:val="%6"/>
      <w:lvlJc w:val="left"/>
      <w:pPr>
        <w:ind w:left="431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6" w:tplc="8DFC6838">
      <w:start w:val="1"/>
      <w:numFmt w:val="decimal"/>
      <w:lvlText w:val="%7"/>
      <w:lvlJc w:val="left"/>
      <w:pPr>
        <w:ind w:left="503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7" w:tplc="9406347C">
      <w:start w:val="1"/>
      <w:numFmt w:val="lowerLetter"/>
      <w:lvlText w:val="%8"/>
      <w:lvlJc w:val="left"/>
      <w:pPr>
        <w:ind w:left="575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lvl w:ilvl="8" w:tplc="F648E35C">
      <w:start w:val="1"/>
      <w:numFmt w:val="lowerRoman"/>
      <w:lvlText w:val="%9"/>
      <w:lvlJc w:val="left"/>
      <w:pPr>
        <w:ind w:left="6479"/>
      </w:pPr>
      <w:rPr>
        <w:rFonts w:ascii="Arial" w:eastAsia="Arial" w:hAnsi="Arial" w:cs="Arial"/>
        <w:b/>
        <w:bCs/>
        <w:i w:val="0"/>
        <w:strike w:val="0"/>
        <w:dstrike w:val="0"/>
        <w:color w:val="000000"/>
        <w:sz w:val="24"/>
        <w:szCs w:val="24"/>
        <w:u w:val="none" w:color="000000"/>
        <w:bdr w:val="none" w:sz="0" w:space="0" w:color="auto"/>
        <w:shd w:val="clear" w:color="auto" w:fill="auto"/>
        <w:vertAlign w:val="baseline"/>
      </w:rPr>
    </w:lvl>
  </w:abstractNum>
  <w:abstractNum w:abstractNumId="17" w15:restartNumberingAfterBreak="0">
    <w:nsid w:val="62535BB8"/>
    <w:multiLevelType w:val="hybridMultilevel"/>
    <w:tmpl w:val="B3FEB216"/>
    <w:lvl w:ilvl="0" w:tplc="905E0018">
      <w:start w:val="1"/>
      <w:numFmt w:val="bullet"/>
      <w:lvlText w:val="•"/>
      <w:lvlJc w:val="left"/>
      <w:pPr>
        <w:ind w:left="128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FC38B602">
      <w:start w:val="1"/>
      <w:numFmt w:val="bullet"/>
      <w:lvlText w:val="o"/>
      <w:lvlJc w:val="left"/>
      <w:pPr>
        <w:ind w:left="200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2" w:tplc="DA5236D8">
      <w:start w:val="1"/>
      <w:numFmt w:val="bullet"/>
      <w:lvlText w:val="▪"/>
      <w:lvlJc w:val="left"/>
      <w:pPr>
        <w:ind w:left="272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3" w:tplc="81008514">
      <w:start w:val="1"/>
      <w:numFmt w:val="bullet"/>
      <w:lvlText w:val="•"/>
      <w:lvlJc w:val="left"/>
      <w:pPr>
        <w:ind w:left="344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E8B4C2AC">
      <w:start w:val="1"/>
      <w:numFmt w:val="bullet"/>
      <w:lvlText w:val="o"/>
      <w:lvlJc w:val="left"/>
      <w:pPr>
        <w:ind w:left="416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5" w:tplc="C88E9064">
      <w:start w:val="1"/>
      <w:numFmt w:val="bullet"/>
      <w:lvlText w:val="▪"/>
      <w:lvlJc w:val="left"/>
      <w:pPr>
        <w:ind w:left="488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6" w:tplc="D47A0886">
      <w:start w:val="1"/>
      <w:numFmt w:val="bullet"/>
      <w:lvlText w:val="•"/>
      <w:lvlJc w:val="left"/>
      <w:pPr>
        <w:ind w:left="5606"/>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B26C8CA">
      <w:start w:val="1"/>
      <w:numFmt w:val="bullet"/>
      <w:lvlText w:val="o"/>
      <w:lvlJc w:val="left"/>
      <w:pPr>
        <w:ind w:left="632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lvl w:ilvl="8" w:tplc="77906E3A">
      <w:start w:val="1"/>
      <w:numFmt w:val="bullet"/>
      <w:lvlText w:val="▪"/>
      <w:lvlJc w:val="left"/>
      <w:pPr>
        <w:ind w:left="7046"/>
      </w:pPr>
      <w:rPr>
        <w:rFonts w:ascii="Segoe UI Symbol" w:eastAsia="Segoe UI Symbol" w:hAnsi="Segoe UI Symbol" w:cs="Segoe UI Symbol"/>
        <w:b w:val="0"/>
        <w:i w:val="0"/>
        <w:strike w:val="0"/>
        <w:dstrike w:val="0"/>
        <w:color w:val="000000"/>
        <w:sz w:val="24"/>
        <w:szCs w:val="24"/>
        <w:u w:val="none" w:color="000000"/>
        <w:bdr w:val="none" w:sz="0" w:space="0" w:color="auto"/>
        <w:shd w:val="clear" w:color="auto" w:fill="auto"/>
        <w:vertAlign w:val="baseline"/>
      </w:rPr>
    </w:lvl>
  </w:abstractNum>
  <w:abstractNum w:abstractNumId="18" w15:restartNumberingAfterBreak="0">
    <w:nsid w:val="657C0729"/>
    <w:multiLevelType w:val="multilevel"/>
    <w:tmpl w:val="D6C257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698F5D54"/>
    <w:multiLevelType w:val="multilevel"/>
    <w:tmpl w:val="69CACCEC"/>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6A0D3F36"/>
    <w:multiLevelType w:val="multilevel"/>
    <w:tmpl w:val="7200F9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6F350EE0"/>
    <w:multiLevelType w:val="multilevel"/>
    <w:tmpl w:val="D4FC4B7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764F02A0"/>
    <w:multiLevelType w:val="multilevel"/>
    <w:tmpl w:val="AFCE234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917055882">
    <w:abstractNumId w:val="15"/>
  </w:num>
  <w:num w:numId="2" w16cid:durableId="1254242026">
    <w:abstractNumId w:val="17"/>
  </w:num>
  <w:num w:numId="3" w16cid:durableId="1007291794">
    <w:abstractNumId w:val="2"/>
  </w:num>
  <w:num w:numId="4" w16cid:durableId="1121264285">
    <w:abstractNumId w:val="5"/>
  </w:num>
  <w:num w:numId="5" w16cid:durableId="330837968">
    <w:abstractNumId w:val="0"/>
  </w:num>
  <w:num w:numId="6" w16cid:durableId="453523885">
    <w:abstractNumId w:val="16"/>
  </w:num>
  <w:num w:numId="7" w16cid:durableId="1205828446">
    <w:abstractNumId w:val="10"/>
  </w:num>
  <w:num w:numId="8" w16cid:durableId="556743493">
    <w:abstractNumId w:val="7"/>
  </w:num>
  <w:num w:numId="9" w16cid:durableId="1462764947">
    <w:abstractNumId w:val="13"/>
  </w:num>
  <w:num w:numId="10" w16cid:durableId="545727541">
    <w:abstractNumId w:val="4"/>
  </w:num>
  <w:num w:numId="11" w16cid:durableId="1515411801">
    <w:abstractNumId w:val="14"/>
  </w:num>
  <w:num w:numId="12" w16cid:durableId="245304349">
    <w:abstractNumId w:val="19"/>
  </w:num>
  <w:num w:numId="13" w16cid:durableId="731078449">
    <w:abstractNumId w:val="18"/>
  </w:num>
  <w:num w:numId="14" w16cid:durableId="1429931946">
    <w:abstractNumId w:val="9"/>
  </w:num>
  <w:num w:numId="15" w16cid:durableId="8869733">
    <w:abstractNumId w:val="12"/>
  </w:num>
  <w:num w:numId="16" w16cid:durableId="1693795922">
    <w:abstractNumId w:val="3"/>
  </w:num>
  <w:num w:numId="17" w16cid:durableId="191378547">
    <w:abstractNumId w:val="21"/>
  </w:num>
  <w:num w:numId="18" w16cid:durableId="1033531657">
    <w:abstractNumId w:val="20"/>
  </w:num>
  <w:num w:numId="19" w16cid:durableId="1975600163">
    <w:abstractNumId w:val="6"/>
  </w:num>
  <w:num w:numId="20" w16cid:durableId="2112890349">
    <w:abstractNumId w:val="8"/>
  </w:num>
  <w:num w:numId="21" w16cid:durableId="1954440192">
    <w:abstractNumId w:val="11"/>
  </w:num>
  <w:num w:numId="22" w16cid:durableId="787044073">
    <w:abstractNumId w:val="1"/>
  </w:num>
  <w:num w:numId="23" w16cid:durableId="1892304128">
    <w:abstractNumId w:val="2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122F06"/>
    <w:rsid w:val="0009049F"/>
    <w:rsid w:val="00122F06"/>
    <w:rsid w:val="001367D2"/>
    <w:rsid w:val="001973A0"/>
    <w:rsid w:val="001E539C"/>
    <w:rsid w:val="002A68D3"/>
    <w:rsid w:val="002E3EF4"/>
    <w:rsid w:val="00357B0C"/>
    <w:rsid w:val="00376D05"/>
    <w:rsid w:val="00510CA2"/>
    <w:rsid w:val="00532DC2"/>
    <w:rsid w:val="005B0879"/>
    <w:rsid w:val="00604150"/>
    <w:rsid w:val="006151A2"/>
    <w:rsid w:val="006A6F38"/>
    <w:rsid w:val="00941754"/>
    <w:rsid w:val="009B29AB"/>
    <w:rsid w:val="00A32ACB"/>
    <w:rsid w:val="00B30632"/>
    <w:rsid w:val="00B657F2"/>
    <w:rsid w:val="00C00DA4"/>
    <w:rsid w:val="00DD7F8C"/>
    <w:rsid w:val="00EA7637"/>
    <w:rsid w:val="00ED554B"/>
    <w:rsid w:val="00F8645B"/>
    <w:rsid w:val="00FD69F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00632D84"/>
  <w15:docId w15:val="{FDF7C943-48A7-45E0-B93D-2915A751AD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0"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150" w:line="250" w:lineRule="auto"/>
      <w:ind w:left="576" w:hanging="10"/>
      <w:jc w:val="both"/>
    </w:pPr>
    <w:rPr>
      <w:rFonts w:ascii="Arial" w:eastAsia="Arial" w:hAnsi="Arial" w:cs="Arial"/>
      <w:color w:val="000000"/>
      <w:sz w:val="24"/>
    </w:rPr>
  </w:style>
  <w:style w:type="paragraph" w:styleId="Heading1">
    <w:name w:val="heading 1"/>
    <w:next w:val="Normal"/>
    <w:link w:val="Heading1Char"/>
    <w:uiPriority w:val="9"/>
    <w:qFormat/>
    <w:rsid w:val="002E3EF4"/>
    <w:pPr>
      <w:keepNext/>
      <w:keepLines/>
      <w:numPr>
        <w:numId w:val="7"/>
      </w:numPr>
      <w:spacing w:after="255"/>
      <w:ind w:left="10" w:right="433" w:hanging="10"/>
      <w:outlineLvl w:val="0"/>
    </w:pPr>
    <w:rPr>
      <w:rFonts w:ascii="Arial" w:eastAsia="Arial" w:hAnsi="Arial" w:cs="Arial"/>
      <w:b/>
      <w:color w:val="000000"/>
      <w:sz w:val="32"/>
    </w:rPr>
  </w:style>
  <w:style w:type="paragraph" w:styleId="Heading2">
    <w:name w:val="heading 2"/>
    <w:next w:val="Normal"/>
    <w:link w:val="Heading2Char"/>
    <w:uiPriority w:val="9"/>
    <w:unhideWhenUsed/>
    <w:qFormat/>
    <w:pPr>
      <w:keepNext/>
      <w:keepLines/>
      <w:numPr>
        <w:ilvl w:val="1"/>
        <w:numId w:val="7"/>
      </w:numPr>
      <w:spacing w:after="298"/>
      <w:ind w:left="10" w:hanging="10"/>
      <w:outlineLvl w:val="1"/>
    </w:pPr>
    <w:rPr>
      <w:rFonts w:ascii="Arial" w:eastAsia="Arial" w:hAnsi="Arial" w:cs="Arial"/>
      <w:b/>
      <w:color w:val="000000"/>
      <w:sz w:val="28"/>
    </w:rPr>
  </w:style>
  <w:style w:type="paragraph" w:styleId="Heading3">
    <w:name w:val="heading 3"/>
    <w:next w:val="Normal"/>
    <w:link w:val="Heading3Char"/>
    <w:uiPriority w:val="9"/>
    <w:unhideWhenUsed/>
    <w:qFormat/>
    <w:pPr>
      <w:keepNext/>
      <w:keepLines/>
      <w:numPr>
        <w:ilvl w:val="2"/>
        <w:numId w:val="7"/>
      </w:numPr>
      <w:spacing w:after="298"/>
      <w:ind w:left="10" w:hanging="10"/>
      <w:outlineLvl w:val="2"/>
    </w:pPr>
    <w:rPr>
      <w:rFonts w:ascii="Arial" w:eastAsia="Arial" w:hAnsi="Arial" w:cs="Arial"/>
      <w:b/>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Arial" w:eastAsia="Arial" w:hAnsi="Arial" w:cs="Arial"/>
      <w:b/>
      <w:color w:val="000000"/>
      <w:sz w:val="28"/>
    </w:rPr>
  </w:style>
  <w:style w:type="character" w:customStyle="1" w:styleId="Heading3Char">
    <w:name w:val="Heading 3 Char"/>
    <w:link w:val="Heading3"/>
    <w:rPr>
      <w:rFonts w:ascii="Arial" w:eastAsia="Arial" w:hAnsi="Arial" w:cs="Arial"/>
      <w:b/>
      <w:color w:val="000000"/>
      <w:sz w:val="28"/>
    </w:rPr>
  </w:style>
  <w:style w:type="character" w:customStyle="1" w:styleId="Heading1Char">
    <w:name w:val="Heading 1 Char"/>
    <w:link w:val="Heading1"/>
    <w:uiPriority w:val="9"/>
    <w:rsid w:val="002E3EF4"/>
    <w:rPr>
      <w:rFonts w:ascii="Arial" w:eastAsia="Arial" w:hAnsi="Arial" w:cs="Arial"/>
      <w:b/>
      <w:color w:val="000000"/>
      <w:sz w:val="32"/>
    </w:rPr>
  </w:style>
  <w:style w:type="paragraph" w:styleId="TOC1">
    <w:name w:val="toc 1"/>
    <w:hidden/>
    <w:uiPriority w:val="39"/>
    <w:pPr>
      <w:spacing w:after="95" w:line="250" w:lineRule="auto"/>
      <w:ind w:left="591" w:right="23" w:hanging="10"/>
      <w:jc w:val="both"/>
    </w:pPr>
    <w:rPr>
      <w:rFonts w:ascii="Arial" w:eastAsia="Arial" w:hAnsi="Arial" w:cs="Arial"/>
      <w:color w:val="000000"/>
      <w:sz w:val="24"/>
    </w:rPr>
  </w:style>
  <w:style w:type="paragraph" w:styleId="TOC2">
    <w:name w:val="toc 2"/>
    <w:hidden/>
    <w:uiPriority w:val="39"/>
    <w:pPr>
      <w:spacing w:after="98" w:line="250" w:lineRule="auto"/>
      <w:ind w:left="812" w:right="23" w:hanging="10"/>
      <w:jc w:val="both"/>
    </w:pPr>
    <w:rPr>
      <w:rFonts w:ascii="Arial" w:eastAsia="Arial" w:hAnsi="Arial" w:cs="Arial"/>
      <w:color w:val="000000"/>
      <w:sz w:val="24"/>
    </w:rPr>
  </w:style>
  <w:style w:type="paragraph" w:styleId="TOC3">
    <w:name w:val="toc 3"/>
    <w:hidden/>
    <w:uiPriority w:val="39"/>
    <w:pPr>
      <w:spacing w:after="98" w:line="250" w:lineRule="auto"/>
      <w:ind w:left="1033" w:right="23" w:hanging="10"/>
      <w:jc w:val="both"/>
    </w:pPr>
    <w:rPr>
      <w:rFonts w:ascii="Arial" w:eastAsia="Arial" w:hAnsi="Arial" w:cs="Arial"/>
      <w:color w:val="000000"/>
      <w:sz w:val="24"/>
    </w:rPr>
  </w:style>
  <w:style w:type="table" w:customStyle="1" w:styleId="TableGrid">
    <w:name w:val="TableGrid"/>
    <w:pPr>
      <w:spacing w:after="0" w:line="240" w:lineRule="auto"/>
    </w:pPr>
    <w:tblPr>
      <w:tblCellMar>
        <w:top w:w="0" w:type="dxa"/>
        <w:left w:w="0" w:type="dxa"/>
        <w:bottom w:w="0" w:type="dxa"/>
        <w:right w:w="0" w:type="dxa"/>
      </w:tblCellMar>
    </w:tblPr>
  </w:style>
  <w:style w:type="paragraph" w:styleId="Title">
    <w:name w:val="Title"/>
    <w:basedOn w:val="Normal"/>
    <w:next w:val="BodyText"/>
    <w:link w:val="TitleChar"/>
    <w:uiPriority w:val="10"/>
    <w:qFormat/>
    <w:rsid w:val="00B30632"/>
    <w:pPr>
      <w:spacing w:after="80" w:line="240" w:lineRule="auto"/>
      <w:ind w:left="0" w:firstLine="0"/>
      <w:contextualSpacing/>
      <w:jc w:val="center"/>
    </w:pPr>
    <w:rPr>
      <w:rFonts w:asciiTheme="majorHAnsi" w:eastAsiaTheme="majorEastAsia" w:hAnsiTheme="majorHAnsi" w:cstheme="majorBidi"/>
      <w:color w:val="auto"/>
      <w:spacing w:val="-10"/>
      <w:kern w:val="28"/>
      <w:sz w:val="56"/>
      <w:szCs w:val="56"/>
      <w:lang w:val="en-US" w:eastAsia="en-US"/>
    </w:rPr>
  </w:style>
  <w:style w:type="character" w:customStyle="1" w:styleId="TitleChar">
    <w:name w:val="Title Char"/>
    <w:basedOn w:val="DefaultParagraphFont"/>
    <w:link w:val="Title"/>
    <w:uiPriority w:val="10"/>
    <w:rsid w:val="00B30632"/>
    <w:rPr>
      <w:rFonts w:asciiTheme="majorHAnsi" w:eastAsiaTheme="majorEastAsia" w:hAnsiTheme="majorHAnsi" w:cstheme="majorBidi"/>
      <w:spacing w:val="-10"/>
      <w:kern w:val="28"/>
      <w:sz w:val="56"/>
      <w:szCs w:val="56"/>
      <w:lang w:val="en-US" w:eastAsia="en-US"/>
    </w:rPr>
  </w:style>
  <w:style w:type="paragraph" w:styleId="BodyText">
    <w:name w:val="Body Text"/>
    <w:basedOn w:val="Normal"/>
    <w:link w:val="BodyTextChar"/>
    <w:uiPriority w:val="99"/>
    <w:semiHidden/>
    <w:unhideWhenUsed/>
    <w:rsid w:val="00B30632"/>
    <w:pPr>
      <w:spacing w:after="120"/>
    </w:pPr>
  </w:style>
  <w:style w:type="character" w:customStyle="1" w:styleId="BodyTextChar">
    <w:name w:val="Body Text Char"/>
    <w:basedOn w:val="DefaultParagraphFont"/>
    <w:link w:val="BodyText"/>
    <w:uiPriority w:val="99"/>
    <w:semiHidden/>
    <w:rsid w:val="00B30632"/>
    <w:rPr>
      <w:rFonts w:ascii="Arial" w:eastAsia="Arial" w:hAnsi="Arial" w:cs="Arial"/>
      <w:color w:val="000000"/>
      <w:sz w:val="24"/>
    </w:rPr>
  </w:style>
  <w:style w:type="character" w:styleId="Hyperlink">
    <w:name w:val="Hyperlink"/>
    <w:basedOn w:val="DefaultParagraphFont"/>
    <w:uiPriority w:val="99"/>
    <w:unhideWhenUsed/>
    <w:rsid w:val="00532DC2"/>
    <w:rPr>
      <w:color w:val="0563C1" w:themeColor="hyperlink"/>
      <w:u w:val="single"/>
    </w:rPr>
  </w:style>
  <w:style w:type="paragraph" w:styleId="NormalWeb">
    <w:name w:val="Normal (Web)"/>
    <w:basedOn w:val="Normal"/>
    <w:uiPriority w:val="99"/>
    <w:semiHidden/>
    <w:unhideWhenUsed/>
    <w:rsid w:val="00EA7637"/>
    <w:pPr>
      <w:spacing w:before="100" w:beforeAutospacing="1" w:after="100" w:afterAutospacing="1" w:line="240" w:lineRule="auto"/>
      <w:ind w:left="0" w:firstLine="0"/>
      <w:jc w:val="left"/>
    </w:pPr>
    <w:rPr>
      <w:rFonts w:ascii="Times New Roman" w:eastAsia="Times New Roman" w:hAnsi="Times New Roman" w:cs="Times New Roman"/>
      <w:color w:val="auto"/>
      <w:szCs w:val="24"/>
    </w:rPr>
  </w:style>
  <w:style w:type="character" w:styleId="Emphasis">
    <w:name w:val="Emphasis"/>
    <w:basedOn w:val="DefaultParagraphFont"/>
    <w:uiPriority w:val="20"/>
    <w:qFormat/>
    <w:rsid w:val="00EA7637"/>
    <w:rPr>
      <w:i/>
      <w:iCs/>
    </w:rPr>
  </w:style>
  <w:style w:type="paragraph" w:styleId="Footer">
    <w:name w:val="footer"/>
    <w:basedOn w:val="Normal"/>
    <w:link w:val="FooterChar"/>
    <w:rsid w:val="002E3EF4"/>
    <w:pPr>
      <w:tabs>
        <w:tab w:val="center" w:pos="4513"/>
        <w:tab w:val="right" w:pos="9026"/>
      </w:tabs>
      <w:spacing w:after="0" w:line="240" w:lineRule="auto"/>
      <w:ind w:left="0" w:firstLine="0"/>
      <w:jc w:val="left"/>
    </w:pPr>
    <w:rPr>
      <w:rFonts w:asciiTheme="minorHAnsi" w:eastAsiaTheme="minorHAnsi" w:hAnsiTheme="minorHAnsi" w:cstheme="minorBidi"/>
      <w:color w:val="auto"/>
      <w:szCs w:val="24"/>
      <w:lang w:val="en-US" w:eastAsia="en-US"/>
    </w:rPr>
  </w:style>
  <w:style w:type="character" w:customStyle="1" w:styleId="FooterChar">
    <w:name w:val="Footer Char"/>
    <w:basedOn w:val="DefaultParagraphFont"/>
    <w:link w:val="Footer"/>
    <w:rsid w:val="002E3EF4"/>
    <w:rPr>
      <w:rFonts w:eastAsiaTheme="minorHAnsi"/>
      <w:sz w:val="24"/>
      <w:szCs w:val="24"/>
      <w:lang w:val="en-US" w:eastAsia="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image" Target="media/image4.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2.png"/><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footer" Target="footer3.xml"/><Relationship Id="rId4" Type="http://schemas.openxmlformats.org/officeDocument/2006/relationships/webSettings" Target="webSettings.xml"/><Relationship Id="rId9" Type="http://schemas.openxmlformats.org/officeDocument/2006/relationships/footer" Target="footer2.xml"/><Relationship Id="rId14" Type="http://schemas.openxmlformats.org/officeDocument/2006/relationships/footer" Target="footer4.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35</TotalTime>
  <Pages>18</Pages>
  <Words>5210</Words>
  <Characters>29700</Characters>
  <Application>Microsoft Office Word</Application>
  <DocSecurity>0</DocSecurity>
  <Lines>247</Lines>
  <Paragraphs>69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34841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Austin Hooper</dc:creator>
  <cp:keywords/>
  <cp:lastModifiedBy>Khawja Redwanul Islam (2428134)</cp:lastModifiedBy>
  <cp:revision>6</cp:revision>
  <dcterms:created xsi:type="dcterms:W3CDTF">2025-11-13T02:39:00Z</dcterms:created>
  <dcterms:modified xsi:type="dcterms:W3CDTF">2025-11-18T13:17:00Z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64bc1b30-5799-44ca-8575-f9a25db457df</vt:lpwstr>
  </property>
</Properties>
</file>