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8DC45" w14:textId="53870D30" w:rsidR="00CD754F" w:rsidRPr="00483BE7" w:rsidRDefault="00CD754F" w:rsidP="00483BE7">
      <w:pPr>
        <w:rPr>
          <w:rFonts w:asciiTheme="minorBidi" w:hAnsiTheme="minorBidi"/>
          <w:b/>
          <w:bCs/>
          <w:color w:val="002060"/>
          <w:sz w:val="36"/>
          <w:szCs w:val="36"/>
        </w:rPr>
      </w:pPr>
      <w:r w:rsidRPr="00CD754F">
        <w:rPr>
          <w:rFonts w:asciiTheme="minorBidi" w:hAnsiTheme="minorBidi"/>
          <w:b/>
          <w:bCs/>
          <w:color w:val="002060"/>
          <w:sz w:val="36"/>
          <w:szCs w:val="36"/>
        </w:rPr>
        <w:t xml:space="preserve">Week </w:t>
      </w:r>
      <w:r w:rsidR="00483BE7">
        <w:rPr>
          <w:rFonts w:asciiTheme="minorBidi" w:hAnsiTheme="minorBidi"/>
          <w:b/>
          <w:bCs/>
          <w:color w:val="002060"/>
          <w:sz w:val="36"/>
          <w:szCs w:val="36"/>
        </w:rPr>
        <w:t>5</w:t>
      </w:r>
      <w:r w:rsidRPr="00CD754F">
        <w:rPr>
          <w:rFonts w:asciiTheme="minorBidi" w:hAnsiTheme="minorBidi"/>
          <w:b/>
          <w:bCs/>
          <w:color w:val="002060"/>
          <w:sz w:val="36"/>
          <w:szCs w:val="36"/>
        </w:rPr>
        <w:t xml:space="preserve"> Recap - Lecturer Answer Sheet</w:t>
      </w:r>
    </w:p>
    <w:p w14:paraId="72C39E01" w14:textId="374ED941" w:rsidR="00483BE7" w:rsidRPr="00483BE7" w:rsidRDefault="00483BE7" w:rsidP="00483BE7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  <w:color w:val="002060"/>
        </w:rPr>
      </w:pPr>
      <w:r w:rsidRPr="00483BE7">
        <w:rPr>
          <w:rFonts w:asciiTheme="minorBidi" w:hAnsiTheme="minorBidi"/>
          <w:b/>
          <w:bCs/>
          <w:color w:val="002060"/>
        </w:rPr>
        <w:t>Definition:</w:t>
      </w:r>
    </w:p>
    <w:p w14:paraId="0C815307" w14:textId="6B527F0B" w:rsidR="00CD754F" w:rsidRPr="00CD754F" w:rsidRDefault="00483BE7" w:rsidP="00483BE7">
      <w:pPr>
        <w:pStyle w:val="ListParagraph"/>
        <w:rPr>
          <w:rFonts w:asciiTheme="minorBidi" w:hAnsiTheme="minorBidi"/>
        </w:rPr>
      </w:pPr>
      <w:r w:rsidRPr="00483BE7">
        <w:rPr>
          <w:rFonts w:asciiTheme="minorBidi" w:hAnsiTheme="minorBidi"/>
        </w:rPr>
        <w:t>The use of digital technologies to create, improve, or transform healthcare services, processes, and patient outcomes in the UK.</w:t>
      </w:r>
      <w:r>
        <w:rPr>
          <w:rFonts w:asciiTheme="minorBidi" w:hAnsiTheme="minorBidi"/>
        </w:rPr>
        <w:br/>
      </w:r>
    </w:p>
    <w:p w14:paraId="6C6481FD" w14:textId="0E847170" w:rsidR="00483BE7" w:rsidRPr="00483BE7" w:rsidRDefault="00483BE7" w:rsidP="00483BE7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  <w:color w:val="002060"/>
        </w:rPr>
      </w:pPr>
      <w:r w:rsidRPr="00483BE7">
        <w:rPr>
          <w:rFonts w:asciiTheme="minorBidi" w:hAnsiTheme="minorBidi"/>
          <w:b/>
          <w:bCs/>
          <w:color w:val="002060"/>
        </w:rPr>
        <w:t>Four Innovations:</w:t>
      </w:r>
    </w:p>
    <w:p w14:paraId="3354B15E" w14:textId="072F0B50" w:rsidR="00CD754F" w:rsidRPr="00CD754F" w:rsidRDefault="00483BE7" w:rsidP="00483BE7">
      <w:pPr>
        <w:pStyle w:val="ListParagraph"/>
        <w:rPr>
          <w:rFonts w:asciiTheme="minorBidi" w:hAnsiTheme="minorBidi"/>
        </w:rPr>
      </w:pPr>
      <w:r w:rsidRPr="00483BE7">
        <w:rPr>
          <w:rFonts w:asciiTheme="minorBidi" w:hAnsiTheme="minorBidi"/>
        </w:rPr>
        <w:t>NHS App; Babylon Health App; 100,000 Genomes Project; ORCHA.</w:t>
      </w:r>
      <w:r>
        <w:rPr>
          <w:rFonts w:asciiTheme="minorBidi" w:hAnsiTheme="minorBidi"/>
        </w:rPr>
        <w:br/>
      </w:r>
    </w:p>
    <w:p w14:paraId="0A30AB51" w14:textId="33078B63" w:rsidR="00483BE7" w:rsidRPr="00483BE7" w:rsidRDefault="00483BE7" w:rsidP="00483BE7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  <w:color w:val="002060"/>
        </w:rPr>
      </w:pPr>
      <w:r w:rsidRPr="00483BE7">
        <w:rPr>
          <w:rFonts w:asciiTheme="minorBidi" w:hAnsiTheme="minorBidi"/>
          <w:b/>
          <w:bCs/>
          <w:color w:val="002060"/>
        </w:rPr>
        <w:t xml:space="preserve">NHS App </w:t>
      </w:r>
      <w:r w:rsidRPr="00483BE7">
        <w:rPr>
          <w:rFonts w:asciiTheme="minorBidi" w:hAnsiTheme="minorBidi"/>
          <w:b/>
          <w:bCs/>
          <w:color w:val="002060"/>
        </w:rPr>
        <w:t>-</w:t>
      </w:r>
      <w:r w:rsidRPr="00483BE7">
        <w:rPr>
          <w:rFonts w:asciiTheme="minorBidi" w:hAnsiTheme="minorBidi"/>
          <w:b/>
          <w:bCs/>
          <w:color w:val="002060"/>
        </w:rPr>
        <w:t xml:space="preserve"> Access:</w:t>
      </w:r>
    </w:p>
    <w:p w14:paraId="55319822" w14:textId="34199258" w:rsidR="00CD754F" w:rsidRPr="00CD754F" w:rsidRDefault="00483BE7" w:rsidP="00483BE7">
      <w:pPr>
        <w:pStyle w:val="ListParagraph"/>
        <w:rPr>
          <w:rFonts w:asciiTheme="minorBidi" w:hAnsiTheme="minorBidi"/>
        </w:rPr>
      </w:pPr>
      <w:r w:rsidRPr="00483BE7">
        <w:rPr>
          <w:rFonts w:asciiTheme="minorBidi" w:hAnsiTheme="minorBidi"/>
        </w:rPr>
        <w:t>Allows patients to book GP appointments, order prescriptions, view medical records, and access NHS 111 Online services, improving accessibility and convenience.</w:t>
      </w:r>
      <w:r>
        <w:rPr>
          <w:rFonts w:asciiTheme="minorBidi" w:hAnsiTheme="minorBidi"/>
        </w:rPr>
        <w:br/>
      </w:r>
    </w:p>
    <w:p w14:paraId="3C23DAED" w14:textId="1B77CC06" w:rsidR="00483BE7" w:rsidRPr="00483BE7" w:rsidRDefault="00483BE7" w:rsidP="00483BE7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  <w:color w:val="002060"/>
        </w:rPr>
      </w:pPr>
      <w:r w:rsidRPr="00483BE7">
        <w:rPr>
          <w:rFonts w:asciiTheme="minorBidi" w:hAnsiTheme="minorBidi"/>
          <w:b/>
          <w:bCs/>
          <w:color w:val="002060"/>
        </w:rPr>
        <w:t>NHS App – Workforce:</w:t>
      </w:r>
    </w:p>
    <w:p w14:paraId="07EBFA97" w14:textId="07FA1C32" w:rsidR="00CD754F" w:rsidRPr="00CD754F" w:rsidRDefault="00483BE7" w:rsidP="00483BE7">
      <w:pPr>
        <w:pStyle w:val="ListParagraph"/>
        <w:rPr>
          <w:rFonts w:asciiTheme="minorBidi" w:hAnsiTheme="minorBidi"/>
        </w:rPr>
      </w:pPr>
      <w:r w:rsidRPr="00483BE7">
        <w:rPr>
          <w:rFonts w:asciiTheme="minorBidi" w:hAnsiTheme="minorBidi"/>
        </w:rPr>
        <w:t>Reduces administrative workload through online bookings and electronic prescriptions, allowing staff to focus on patient care.</w:t>
      </w:r>
      <w:r>
        <w:rPr>
          <w:rFonts w:asciiTheme="minorBidi" w:hAnsiTheme="minorBidi"/>
        </w:rPr>
        <w:br/>
      </w:r>
    </w:p>
    <w:p w14:paraId="42E7438F" w14:textId="099A63FD" w:rsidR="00483BE7" w:rsidRPr="00483BE7" w:rsidRDefault="00483BE7" w:rsidP="00483BE7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  <w:color w:val="002060"/>
        </w:rPr>
      </w:pPr>
      <w:r w:rsidRPr="00483BE7">
        <w:rPr>
          <w:rFonts w:asciiTheme="minorBidi" w:hAnsiTheme="minorBidi"/>
          <w:b/>
          <w:bCs/>
          <w:color w:val="002060"/>
        </w:rPr>
        <w:t xml:space="preserve">Babylon Health App </w:t>
      </w:r>
      <w:r w:rsidRPr="00483BE7">
        <w:rPr>
          <w:rFonts w:asciiTheme="minorBidi" w:hAnsiTheme="minorBidi"/>
          <w:b/>
          <w:bCs/>
          <w:color w:val="002060"/>
        </w:rPr>
        <w:t>-</w:t>
      </w:r>
      <w:r w:rsidRPr="00483BE7">
        <w:rPr>
          <w:rFonts w:asciiTheme="minorBidi" w:hAnsiTheme="minorBidi"/>
          <w:b/>
          <w:bCs/>
          <w:color w:val="002060"/>
        </w:rPr>
        <w:t xml:space="preserve"> AI:</w:t>
      </w:r>
    </w:p>
    <w:p w14:paraId="2D73C334" w14:textId="3D179892" w:rsidR="00CD754F" w:rsidRDefault="00483BE7" w:rsidP="00483BE7">
      <w:pPr>
        <w:pStyle w:val="ListParagraph"/>
        <w:rPr>
          <w:rFonts w:asciiTheme="minorBidi" w:hAnsiTheme="minorBidi"/>
        </w:rPr>
      </w:pPr>
      <w:r w:rsidRPr="00483BE7">
        <w:rPr>
          <w:rFonts w:asciiTheme="minorBidi" w:hAnsiTheme="minorBidi"/>
        </w:rPr>
        <w:t>Uses AI-driven symptom checking and virtual GP consultations to provide instant health advice and triage support</w:t>
      </w:r>
    </w:p>
    <w:p w14:paraId="635D5D26" w14:textId="77777777" w:rsidR="00483BE7" w:rsidRPr="00483BE7" w:rsidRDefault="00483BE7" w:rsidP="00483BE7">
      <w:pPr>
        <w:pStyle w:val="ListParagraph"/>
        <w:rPr>
          <w:rFonts w:asciiTheme="minorBidi" w:hAnsiTheme="minorBidi"/>
        </w:rPr>
      </w:pPr>
    </w:p>
    <w:p w14:paraId="536D5215" w14:textId="2CB69C42" w:rsidR="00483BE7" w:rsidRPr="00483BE7" w:rsidRDefault="00483BE7" w:rsidP="00483BE7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  <w:color w:val="002060"/>
        </w:rPr>
      </w:pPr>
      <w:r w:rsidRPr="00483BE7">
        <w:rPr>
          <w:rFonts w:asciiTheme="minorBidi" w:hAnsiTheme="minorBidi"/>
          <w:b/>
          <w:bCs/>
          <w:color w:val="002060"/>
        </w:rPr>
        <w:t xml:space="preserve">Babylon Health App </w:t>
      </w:r>
      <w:r w:rsidRPr="00483BE7">
        <w:rPr>
          <w:rFonts w:asciiTheme="minorBidi" w:hAnsiTheme="minorBidi"/>
          <w:b/>
          <w:bCs/>
          <w:color w:val="002060"/>
        </w:rPr>
        <w:t>-</w:t>
      </w:r>
      <w:r w:rsidRPr="00483BE7">
        <w:rPr>
          <w:rFonts w:asciiTheme="minorBidi" w:hAnsiTheme="minorBidi"/>
          <w:b/>
          <w:bCs/>
          <w:color w:val="002060"/>
        </w:rPr>
        <w:t xml:space="preserve"> Concerns:</w:t>
      </w:r>
    </w:p>
    <w:p w14:paraId="2579E202" w14:textId="3C746948" w:rsidR="00CD754F" w:rsidRPr="00CD754F" w:rsidRDefault="00483BE7" w:rsidP="00483BE7">
      <w:pPr>
        <w:pStyle w:val="ListParagraph"/>
        <w:rPr>
          <w:rFonts w:asciiTheme="minorBidi" w:hAnsiTheme="minorBidi"/>
        </w:rPr>
      </w:pPr>
      <w:r w:rsidRPr="00483BE7">
        <w:rPr>
          <w:rFonts w:asciiTheme="minorBidi" w:hAnsiTheme="minorBidi"/>
        </w:rPr>
        <w:t>Accuracy of AI advice and continuity of care; some users only have one-off consultations, which can fragment long-term management.</w:t>
      </w:r>
      <w:r>
        <w:rPr>
          <w:rFonts w:asciiTheme="minorBidi" w:hAnsiTheme="minorBidi"/>
        </w:rPr>
        <w:br/>
      </w:r>
    </w:p>
    <w:p w14:paraId="5C39CBE6" w14:textId="027FE41F" w:rsidR="00483BE7" w:rsidRPr="00483BE7" w:rsidRDefault="00483BE7" w:rsidP="00483BE7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  <w:color w:val="002060"/>
        </w:rPr>
      </w:pPr>
      <w:r w:rsidRPr="00483BE7">
        <w:rPr>
          <w:rFonts w:asciiTheme="minorBidi" w:hAnsiTheme="minorBidi"/>
          <w:b/>
          <w:bCs/>
          <w:color w:val="002060"/>
        </w:rPr>
        <w:t xml:space="preserve">100,000 Genomes Project </w:t>
      </w:r>
      <w:r w:rsidRPr="00483BE7">
        <w:rPr>
          <w:rFonts w:asciiTheme="minorBidi" w:hAnsiTheme="minorBidi"/>
          <w:b/>
          <w:bCs/>
          <w:color w:val="002060"/>
        </w:rPr>
        <w:t>-</w:t>
      </w:r>
      <w:r w:rsidRPr="00483BE7">
        <w:rPr>
          <w:rFonts w:asciiTheme="minorBidi" w:hAnsiTheme="minorBidi"/>
          <w:b/>
          <w:bCs/>
          <w:color w:val="002060"/>
        </w:rPr>
        <w:t xml:space="preserve"> Aim and Focus:</w:t>
      </w:r>
    </w:p>
    <w:p w14:paraId="65AD13CA" w14:textId="31ADB56D" w:rsidR="00CD754F" w:rsidRPr="00CD754F" w:rsidRDefault="00483BE7" w:rsidP="00483BE7">
      <w:pPr>
        <w:pStyle w:val="ListParagraph"/>
        <w:rPr>
          <w:rFonts w:asciiTheme="minorBidi" w:hAnsiTheme="minorBidi"/>
        </w:rPr>
      </w:pPr>
      <w:r w:rsidRPr="00483BE7">
        <w:rPr>
          <w:rFonts w:asciiTheme="minorBidi" w:hAnsiTheme="minorBidi"/>
        </w:rPr>
        <w:t>To sequence patient genomes to improve understanding of rare diseases and cancers; focuses on precision medicine and faster diagnosis.</w:t>
      </w:r>
      <w:r>
        <w:rPr>
          <w:rFonts w:asciiTheme="minorBidi" w:hAnsiTheme="minorBidi"/>
        </w:rPr>
        <w:br/>
      </w:r>
    </w:p>
    <w:p w14:paraId="4CE4C78A" w14:textId="293AD992" w:rsidR="00483BE7" w:rsidRPr="00483BE7" w:rsidRDefault="00483BE7" w:rsidP="00483BE7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  <w:color w:val="002060"/>
        </w:rPr>
      </w:pPr>
      <w:r w:rsidRPr="00483BE7">
        <w:rPr>
          <w:rFonts w:asciiTheme="minorBidi" w:hAnsiTheme="minorBidi"/>
          <w:b/>
          <w:bCs/>
          <w:color w:val="002060"/>
        </w:rPr>
        <w:t xml:space="preserve">100,000 Genomes Project </w:t>
      </w:r>
      <w:r w:rsidRPr="00483BE7">
        <w:rPr>
          <w:rFonts w:asciiTheme="minorBidi" w:hAnsiTheme="minorBidi"/>
          <w:b/>
          <w:bCs/>
          <w:color w:val="002060"/>
        </w:rPr>
        <w:t>-</w:t>
      </w:r>
      <w:r w:rsidRPr="00483BE7">
        <w:rPr>
          <w:rFonts w:asciiTheme="minorBidi" w:hAnsiTheme="minorBidi"/>
          <w:b/>
          <w:bCs/>
          <w:color w:val="002060"/>
        </w:rPr>
        <w:t xml:space="preserve"> Personalised Care:</w:t>
      </w:r>
    </w:p>
    <w:p w14:paraId="11D1D3C6" w14:textId="38E3441D" w:rsidR="00483BE7" w:rsidRPr="00483BE7" w:rsidRDefault="00483BE7" w:rsidP="00483BE7">
      <w:pPr>
        <w:pStyle w:val="ListParagraph"/>
        <w:rPr>
          <w:rFonts w:asciiTheme="minorBidi" w:hAnsiTheme="minorBidi"/>
        </w:rPr>
      </w:pPr>
      <w:r w:rsidRPr="00483BE7">
        <w:rPr>
          <w:rFonts w:asciiTheme="minorBidi" w:hAnsiTheme="minorBidi"/>
        </w:rPr>
        <w:t>Enables tailored treatments based on individual genetic profiles, leading to more effective therapies and improved outcomes.</w:t>
      </w:r>
    </w:p>
    <w:p w14:paraId="552EF021" w14:textId="77777777" w:rsidR="00483BE7" w:rsidRPr="00CD754F" w:rsidRDefault="00483BE7" w:rsidP="00CD754F">
      <w:pPr>
        <w:pStyle w:val="ListParagraph"/>
        <w:rPr>
          <w:rFonts w:asciiTheme="minorBidi" w:hAnsiTheme="minorBidi"/>
        </w:rPr>
      </w:pPr>
    </w:p>
    <w:p w14:paraId="09118378" w14:textId="2E11E2B7" w:rsidR="00483BE7" w:rsidRPr="00483BE7" w:rsidRDefault="00483BE7" w:rsidP="00483BE7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  <w:color w:val="002060"/>
        </w:rPr>
      </w:pPr>
      <w:r w:rsidRPr="00483BE7">
        <w:rPr>
          <w:rFonts w:asciiTheme="minorBidi" w:hAnsiTheme="minorBidi"/>
          <w:b/>
          <w:bCs/>
          <w:color w:val="002060"/>
        </w:rPr>
        <w:t xml:space="preserve">ORCHA </w:t>
      </w:r>
      <w:r w:rsidRPr="00483BE7">
        <w:rPr>
          <w:rFonts w:asciiTheme="minorBidi" w:hAnsiTheme="minorBidi"/>
          <w:b/>
          <w:bCs/>
          <w:color w:val="002060"/>
        </w:rPr>
        <w:t>-</w:t>
      </w:r>
      <w:r w:rsidRPr="00483BE7">
        <w:rPr>
          <w:rFonts w:asciiTheme="minorBidi" w:hAnsiTheme="minorBidi"/>
          <w:b/>
          <w:bCs/>
          <w:color w:val="002060"/>
        </w:rPr>
        <w:t xml:space="preserve"> Health Inequalities and Literacy:</w:t>
      </w:r>
    </w:p>
    <w:p w14:paraId="055DEFCB" w14:textId="7FED58DF" w:rsidR="00CD754F" w:rsidRDefault="00483BE7" w:rsidP="00483BE7">
      <w:pPr>
        <w:pStyle w:val="ListParagraph"/>
        <w:rPr>
          <w:rFonts w:asciiTheme="minorBidi" w:hAnsiTheme="minorBidi"/>
        </w:rPr>
      </w:pPr>
      <w:r w:rsidRPr="00483BE7">
        <w:rPr>
          <w:rFonts w:asciiTheme="minorBidi" w:hAnsiTheme="minorBidi"/>
        </w:rPr>
        <w:t>Promotes access to free or low-cost trusted health apps and improves public understanding of how to use digital tools safely and effectively.</w:t>
      </w:r>
    </w:p>
    <w:p w14:paraId="7FC4E52E" w14:textId="77777777" w:rsidR="00CD754F" w:rsidRPr="00CD754F" w:rsidRDefault="00CD754F" w:rsidP="00CD754F">
      <w:pPr>
        <w:pStyle w:val="ListParagraph"/>
        <w:rPr>
          <w:rFonts w:asciiTheme="minorBidi" w:hAnsiTheme="minorBidi"/>
        </w:rPr>
      </w:pPr>
    </w:p>
    <w:p w14:paraId="1C8BC10C" w14:textId="1A85D493" w:rsidR="00483BE7" w:rsidRPr="00483BE7" w:rsidRDefault="00CD754F" w:rsidP="00483BE7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  <w:color w:val="002060"/>
        </w:rPr>
      </w:pPr>
      <w:r w:rsidRPr="00483BE7">
        <w:rPr>
          <w:rFonts w:asciiTheme="minorBidi" w:hAnsiTheme="minorBidi"/>
          <w:b/>
          <w:bCs/>
          <w:color w:val="002060"/>
        </w:rPr>
        <w:t xml:space="preserve"> </w:t>
      </w:r>
      <w:r w:rsidR="00483BE7" w:rsidRPr="00483BE7">
        <w:rPr>
          <w:rFonts w:asciiTheme="minorBidi" w:hAnsiTheme="minorBidi"/>
          <w:b/>
          <w:bCs/>
          <w:color w:val="002060"/>
        </w:rPr>
        <w:t xml:space="preserve">ORCHA </w:t>
      </w:r>
      <w:r w:rsidR="00483BE7" w:rsidRPr="00483BE7">
        <w:rPr>
          <w:rFonts w:asciiTheme="minorBidi" w:hAnsiTheme="minorBidi"/>
          <w:b/>
          <w:bCs/>
          <w:color w:val="002060"/>
        </w:rPr>
        <w:t>-</w:t>
      </w:r>
      <w:r w:rsidR="00483BE7" w:rsidRPr="00483BE7">
        <w:rPr>
          <w:rFonts w:asciiTheme="minorBidi" w:hAnsiTheme="minorBidi"/>
          <w:b/>
          <w:bCs/>
          <w:color w:val="002060"/>
        </w:rPr>
        <w:t xml:space="preserve"> Health Inequalities and Literacy:</w:t>
      </w:r>
    </w:p>
    <w:p w14:paraId="1BB3D292" w14:textId="3879BB2F" w:rsidR="003B0C4C" w:rsidRDefault="00483BE7" w:rsidP="00483BE7">
      <w:pPr>
        <w:pStyle w:val="ListParagraph"/>
        <w:rPr>
          <w:rFonts w:asciiTheme="minorBidi" w:hAnsiTheme="minorBidi"/>
        </w:rPr>
      </w:pPr>
      <w:r w:rsidRPr="00483BE7">
        <w:rPr>
          <w:rFonts w:asciiTheme="minorBidi" w:hAnsiTheme="minorBidi"/>
        </w:rPr>
        <w:t>Promotes access to free or low-cost trusted health apps and improves public understanding of how to use digital tools safely and effectively.</w:t>
      </w:r>
    </w:p>
    <w:p w14:paraId="6AEE502F" w14:textId="77777777" w:rsidR="00483BE7" w:rsidRDefault="00483BE7" w:rsidP="00483BE7">
      <w:pPr>
        <w:pStyle w:val="ListParagraph"/>
        <w:rPr>
          <w:rFonts w:asciiTheme="minorBidi" w:hAnsiTheme="minorBidi"/>
        </w:rPr>
      </w:pPr>
    </w:p>
    <w:p w14:paraId="3FBC666E" w14:textId="67217AD3" w:rsidR="00CD754F" w:rsidRPr="00483BE7" w:rsidRDefault="00CD754F" w:rsidP="00CD754F">
      <w:pPr>
        <w:rPr>
          <w:rFonts w:asciiTheme="minorBidi" w:hAnsiTheme="minorBidi"/>
          <w:sz w:val="28"/>
          <w:szCs w:val="28"/>
        </w:rPr>
      </w:pPr>
      <w:r w:rsidRPr="00483BE7">
        <w:rPr>
          <w:rFonts w:asciiTheme="minorBidi" w:hAnsiTheme="minorBidi"/>
          <w:sz w:val="28"/>
          <w:szCs w:val="28"/>
        </w:rPr>
        <w:t>These answers connect directly to Assignment 1, which requires students to evaluate one recent digital innovation and assess its impact on both workforce and communities.</w:t>
      </w:r>
    </w:p>
    <w:sectPr w:rsidR="00CD754F" w:rsidRPr="00483BE7" w:rsidSect="00483B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F9936" w14:textId="77777777" w:rsidR="00483BE7" w:rsidRDefault="00483BE7" w:rsidP="00483BE7">
      <w:pPr>
        <w:spacing w:after="0" w:line="240" w:lineRule="auto"/>
      </w:pPr>
      <w:r>
        <w:separator/>
      </w:r>
    </w:p>
  </w:endnote>
  <w:endnote w:type="continuationSeparator" w:id="0">
    <w:p w14:paraId="275C6DC2" w14:textId="77777777" w:rsidR="00483BE7" w:rsidRDefault="00483BE7" w:rsidP="00483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50AFB" w14:textId="77777777" w:rsidR="00483BE7" w:rsidRDefault="00483BE7" w:rsidP="00483BE7">
      <w:pPr>
        <w:spacing w:after="0" w:line="240" w:lineRule="auto"/>
      </w:pPr>
      <w:r>
        <w:separator/>
      </w:r>
    </w:p>
  </w:footnote>
  <w:footnote w:type="continuationSeparator" w:id="0">
    <w:p w14:paraId="685A1545" w14:textId="77777777" w:rsidR="00483BE7" w:rsidRDefault="00483BE7" w:rsidP="00483B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145B48"/>
    <w:multiLevelType w:val="hybridMultilevel"/>
    <w:tmpl w:val="30208B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7472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54F"/>
    <w:rsid w:val="003B0C4C"/>
    <w:rsid w:val="00483BE7"/>
    <w:rsid w:val="00713C84"/>
    <w:rsid w:val="00726EE5"/>
    <w:rsid w:val="00CD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CA32A2"/>
  <w15:chartTrackingRefBased/>
  <w15:docId w15:val="{915E85F7-01F6-4846-B5C2-BCD795018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75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75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75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75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75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75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75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75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75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75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75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75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75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75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75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75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75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75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75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75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75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75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75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75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75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75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75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75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754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83B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BE7"/>
  </w:style>
  <w:style w:type="paragraph" w:styleId="Footer">
    <w:name w:val="footer"/>
    <w:basedOn w:val="Normal"/>
    <w:link w:val="FooterChar"/>
    <w:uiPriority w:val="99"/>
    <w:unhideWhenUsed/>
    <w:rsid w:val="00483B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1515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2025-10-04T15:17:00Z</dcterms:created>
  <dcterms:modified xsi:type="dcterms:W3CDTF">2025-10-04T15:17:00Z</dcterms:modified>
</cp:coreProperties>
</file>