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751160116"/>
        <w:docPartObj>
          <w:docPartGallery w:val="Cover Pages"/>
          <w:docPartUnique/>
        </w:docPartObj>
      </w:sdtPr>
      <w:sdtContent>
        <w:p w14:paraId="5154B6BE" w14:textId="234B4072" w:rsidR="0072280E" w:rsidRPr="0072280E" w:rsidRDefault="0072280E">
          <w:pPr>
            <w:rPr>
              <w:rFonts w:ascii="Arial" w:hAnsi="Arial" w:cs="Arial"/>
              <w:sz w:val="24"/>
              <w:szCs w:val="24"/>
            </w:rPr>
          </w:pPr>
          <w:r w:rsidRPr="0072280E">
            <w:rPr>
              <w:rFonts w:ascii="Arial" w:hAnsi="Arial" w:cs="Arial"/>
              <w:noProof/>
              <w:sz w:val="24"/>
              <w:szCs w:val="24"/>
            </w:rPr>
            <mc:AlternateContent>
              <mc:Choice Requires="wpg">
                <w:drawing>
                  <wp:anchor distT="0" distB="0" distL="114300" distR="114300" simplePos="0" relativeHeight="251662336" behindDoc="0" locked="0" layoutInCell="1" allowOverlap="1" wp14:anchorId="39F38325" wp14:editId="4DFB00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DE684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72280E">
            <w:rPr>
              <w:rFonts w:ascii="Arial" w:hAnsi="Arial" w:cs="Arial"/>
              <w:noProof/>
              <w:sz w:val="24"/>
              <w:szCs w:val="24"/>
            </w:rPr>
            <mc:AlternateContent>
              <mc:Choice Requires="wps">
                <w:drawing>
                  <wp:anchor distT="0" distB="0" distL="114300" distR="114300" simplePos="0" relativeHeight="251661312" behindDoc="0" locked="0" layoutInCell="1" allowOverlap="1" wp14:anchorId="75E9A428" wp14:editId="18F428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19B59" w14:textId="5AE6FE4A" w:rsidR="0072280E" w:rsidRPr="0072280E" w:rsidRDefault="0072280E" w:rsidP="0072280E">
                                <w:pPr>
                                  <w:jc w:val="center"/>
                                  <w:rPr>
                                    <w:sz w:val="32"/>
                                    <w:szCs w:val="32"/>
                                  </w:rPr>
                                </w:pPr>
                                <w:r w:rsidRPr="0072280E">
                                  <w:rPr>
                                    <w:sz w:val="32"/>
                                    <w:szCs w:val="32"/>
                                  </w:rPr>
                                  <w:t>Lecturer Name: Helen Evan</w:t>
                                </w:r>
                              </w:p>
                              <w:p w14:paraId="14D16B8B" w14:textId="77777777" w:rsidR="0072280E" w:rsidRPr="0072280E" w:rsidRDefault="0072280E" w:rsidP="0072280E">
                                <w:pPr>
                                  <w:jc w:val="center"/>
                                  <w:rPr>
                                    <w:sz w:val="32"/>
                                    <w:szCs w:val="32"/>
                                  </w:rPr>
                                </w:pPr>
                                <w:r w:rsidRPr="0072280E">
                                  <w:rPr>
                                    <w:sz w:val="32"/>
                                    <w:szCs w:val="32"/>
                                  </w:rPr>
                                  <w:t xml:space="preserve">Student Name: Jamil </w:t>
                                </w:r>
                                <w:proofErr w:type="spellStart"/>
                                <w:r w:rsidRPr="0072280E">
                                  <w:rPr>
                                    <w:sz w:val="32"/>
                                    <w:szCs w:val="32"/>
                                  </w:rPr>
                                  <w:t>Hossen</w:t>
                                </w:r>
                                <w:proofErr w:type="spellEnd"/>
                              </w:p>
                              <w:p w14:paraId="41176E8A" w14:textId="77777777" w:rsidR="0072280E" w:rsidRPr="0072280E" w:rsidRDefault="0072280E" w:rsidP="0072280E">
                                <w:pPr>
                                  <w:jc w:val="center"/>
                                  <w:rPr>
                                    <w:sz w:val="32"/>
                                    <w:szCs w:val="32"/>
                                  </w:rPr>
                                </w:pPr>
                                <w:r w:rsidRPr="0072280E">
                                  <w:rPr>
                                    <w:sz w:val="32"/>
                                    <w:szCs w:val="32"/>
                                  </w:rPr>
                                  <w:t>Student ID: 2121733</w:t>
                                </w:r>
                              </w:p>
                              <w:p w14:paraId="363B3554" w14:textId="01659ED7" w:rsidR="0072280E" w:rsidRPr="0072280E" w:rsidRDefault="0072280E">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5E9A428"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AA19B59" w14:textId="5AE6FE4A" w:rsidR="0072280E" w:rsidRPr="0072280E" w:rsidRDefault="0072280E" w:rsidP="0072280E">
                          <w:pPr>
                            <w:jc w:val="center"/>
                            <w:rPr>
                              <w:sz w:val="32"/>
                              <w:szCs w:val="32"/>
                            </w:rPr>
                          </w:pPr>
                          <w:r w:rsidRPr="0072280E">
                            <w:rPr>
                              <w:sz w:val="32"/>
                              <w:szCs w:val="32"/>
                            </w:rPr>
                            <w:t>Lecturer Name: Helen Evan</w:t>
                          </w:r>
                        </w:p>
                        <w:p w14:paraId="14D16B8B" w14:textId="77777777" w:rsidR="0072280E" w:rsidRPr="0072280E" w:rsidRDefault="0072280E" w:rsidP="0072280E">
                          <w:pPr>
                            <w:jc w:val="center"/>
                            <w:rPr>
                              <w:sz w:val="32"/>
                              <w:szCs w:val="32"/>
                            </w:rPr>
                          </w:pPr>
                          <w:r w:rsidRPr="0072280E">
                            <w:rPr>
                              <w:sz w:val="32"/>
                              <w:szCs w:val="32"/>
                            </w:rPr>
                            <w:t xml:space="preserve">Student Name: Jamil </w:t>
                          </w:r>
                          <w:proofErr w:type="spellStart"/>
                          <w:r w:rsidRPr="0072280E">
                            <w:rPr>
                              <w:sz w:val="32"/>
                              <w:szCs w:val="32"/>
                            </w:rPr>
                            <w:t>Hossen</w:t>
                          </w:r>
                          <w:proofErr w:type="spellEnd"/>
                        </w:p>
                        <w:p w14:paraId="41176E8A" w14:textId="77777777" w:rsidR="0072280E" w:rsidRPr="0072280E" w:rsidRDefault="0072280E" w:rsidP="0072280E">
                          <w:pPr>
                            <w:jc w:val="center"/>
                            <w:rPr>
                              <w:sz w:val="32"/>
                              <w:szCs w:val="32"/>
                            </w:rPr>
                          </w:pPr>
                          <w:r w:rsidRPr="0072280E">
                            <w:rPr>
                              <w:sz w:val="32"/>
                              <w:szCs w:val="32"/>
                            </w:rPr>
                            <w:t>Student ID: 2121733</w:t>
                          </w:r>
                        </w:p>
                        <w:p w14:paraId="363B3554" w14:textId="01659ED7" w:rsidR="0072280E" w:rsidRPr="0072280E" w:rsidRDefault="0072280E">
                          <w:pPr>
                            <w:pStyle w:val="NoSpacing"/>
                            <w:jc w:val="right"/>
                            <w:rPr>
                              <w:color w:val="595959" w:themeColor="text1" w:themeTint="A6"/>
                              <w:sz w:val="20"/>
                              <w:szCs w:val="20"/>
                              <w:lang w:val="en-GB"/>
                            </w:rPr>
                          </w:pPr>
                        </w:p>
                      </w:txbxContent>
                    </v:textbox>
                    <w10:wrap type="square" anchorx="page" anchory="page"/>
                  </v:shape>
                </w:pict>
              </mc:Fallback>
            </mc:AlternateContent>
          </w:r>
          <w:r w:rsidRPr="0072280E">
            <w:rPr>
              <w:rFonts w:ascii="Arial" w:hAnsi="Arial" w:cs="Arial"/>
              <w:noProof/>
              <w:sz w:val="24"/>
              <w:szCs w:val="24"/>
            </w:rPr>
            <mc:AlternateContent>
              <mc:Choice Requires="wps">
                <w:drawing>
                  <wp:anchor distT="0" distB="0" distL="114300" distR="114300" simplePos="0" relativeHeight="251659264" behindDoc="0" locked="0" layoutInCell="1" allowOverlap="1" wp14:anchorId="2EE4C3AB" wp14:editId="1933338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422E9" w14:textId="77777777" w:rsidR="0072280E" w:rsidRPr="0072280E" w:rsidRDefault="0072280E" w:rsidP="0072280E">
                                <w:pPr>
                                  <w:pStyle w:val="Title"/>
                                  <w:rPr>
                                    <w:sz w:val="44"/>
                                    <w:szCs w:val="44"/>
                                  </w:rPr>
                                </w:pPr>
                                <w:r w:rsidRPr="0072280E">
                                  <w:rPr>
                                    <w:sz w:val="44"/>
                                    <w:szCs w:val="44"/>
                                  </w:rPr>
                                  <w:t>How to retain and engage employees throughout the employee lifecycle</w:t>
                                </w:r>
                              </w:p>
                              <w:p w14:paraId="1D2C37F6" w14:textId="77777777" w:rsidR="0072280E" w:rsidRPr="0072280E" w:rsidRDefault="0072280E" w:rsidP="0072280E">
                                <w:pPr>
                                  <w:pStyle w:val="Title"/>
                                  <w:rPr>
                                    <w:sz w:val="44"/>
                                    <w:szCs w:val="44"/>
                                  </w:rPr>
                                </w:pPr>
                                <w:r w:rsidRPr="0072280E">
                                  <w:rPr>
                                    <w:sz w:val="44"/>
                                    <w:szCs w:val="44"/>
                                  </w:rPr>
                                  <w:t>Employee Engagement</w:t>
                                </w:r>
                              </w:p>
                              <w:p w14:paraId="0EE0A9E2" w14:textId="7D03F706" w:rsidR="0072280E" w:rsidRDefault="0072280E">
                                <w:pPr>
                                  <w:jc w:val="right"/>
                                  <w:rPr>
                                    <w:color w:val="4472C4" w:themeColor="accent1"/>
                                    <w:sz w:val="64"/>
                                    <w:szCs w:val="64"/>
                                  </w:rPr>
                                </w:pPr>
                              </w:p>
                              <w:sdt>
                                <w:sdtPr>
                                  <w:rPr>
                                    <w:rFonts w:ascii="Arial" w:hAnsi="Arial"/>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E1ED36" w14:textId="4B162228" w:rsidR="0072280E" w:rsidRDefault="0072280E">
                                    <w:pPr>
                                      <w:jc w:val="right"/>
                                      <w:rPr>
                                        <w:smallCaps/>
                                        <w:color w:val="404040" w:themeColor="text1" w:themeTint="BF"/>
                                        <w:sz w:val="36"/>
                                        <w:szCs w:val="36"/>
                                      </w:rPr>
                                    </w:pPr>
                                    <w:r w:rsidRPr="0072280E">
                                      <w:rPr>
                                        <w:rFonts w:ascii="Arial" w:hAnsi="Arial"/>
                                        <w:kern w:val="0"/>
                                        <w:sz w:val="36"/>
                                        <w:szCs w:val="36"/>
                                        <w14:ligatures w14:val="none"/>
                                      </w:rPr>
                                      <w:t>Personnel Resourcing and Development (BMIH5005)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E4C3AB"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A3422E9" w14:textId="77777777" w:rsidR="0072280E" w:rsidRPr="0072280E" w:rsidRDefault="0072280E" w:rsidP="0072280E">
                          <w:pPr>
                            <w:pStyle w:val="Title"/>
                            <w:rPr>
                              <w:sz w:val="44"/>
                              <w:szCs w:val="44"/>
                            </w:rPr>
                          </w:pPr>
                          <w:r w:rsidRPr="0072280E">
                            <w:rPr>
                              <w:sz w:val="44"/>
                              <w:szCs w:val="44"/>
                            </w:rPr>
                            <w:t>How to retain and engage employees throughout the employee lifecycle</w:t>
                          </w:r>
                        </w:p>
                        <w:p w14:paraId="1D2C37F6" w14:textId="77777777" w:rsidR="0072280E" w:rsidRPr="0072280E" w:rsidRDefault="0072280E" w:rsidP="0072280E">
                          <w:pPr>
                            <w:pStyle w:val="Title"/>
                            <w:rPr>
                              <w:sz w:val="44"/>
                              <w:szCs w:val="44"/>
                            </w:rPr>
                          </w:pPr>
                          <w:r w:rsidRPr="0072280E">
                            <w:rPr>
                              <w:sz w:val="44"/>
                              <w:szCs w:val="44"/>
                            </w:rPr>
                            <w:t>Employee Engagement</w:t>
                          </w:r>
                        </w:p>
                        <w:p w14:paraId="0EE0A9E2" w14:textId="7D03F706" w:rsidR="0072280E" w:rsidRDefault="0072280E">
                          <w:pPr>
                            <w:jc w:val="right"/>
                            <w:rPr>
                              <w:color w:val="4472C4" w:themeColor="accent1"/>
                              <w:sz w:val="64"/>
                              <w:szCs w:val="64"/>
                            </w:rPr>
                          </w:pPr>
                        </w:p>
                        <w:sdt>
                          <w:sdtPr>
                            <w:rPr>
                              <w:rFonts w:ascii="Arial" w:hAnsi="Arial"/>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E1ED36" w14:textId="4B162228" w:rsidR="0072280E" w:rsidRDefault="0072280E">
                              <w:pPr>
                                <w:jc w:val="right"/>
                                <w:rPr>
                                  <w:smallCaps/>
                                  <w:color w:val="404040" w:themeColor="text1" w:themeTint="BF"/>
                                  <w:sz w:val="36"/>
                                  <w:szCs w:val="36"/>
                                </w:rPr>
                              </w:pPr>
                              <w:r w:rsidRPr="0072280E">
                                <w:rPr>
                                  <w:rFonts w:ascii="Arial" w:hAnsi="Arial"/>
                                  <w:kern w:val="0"/>
                                  <w:sz w:val="36"/>
                                  <w:szCs w:val="36"/>
                                  <w14:ligatures w14:val="none"/>
                                </w:rPr>
                                <w:t>Personnel Resourcing and Development (BMIH5005)</w:t>
                              </w:r>
                            </w:p>
                          </w:sdtContent>
                        </w:sdt>
                      </w:txbxContent>
                    </v:textbox>
                    <w10:wrap type="square" anchorx="page" anchory="page"/>
                  </v:shape>
                </w:pict>
              </mc:Fallback>
            </mc:AlternateContent>
          </w:r>
        </w:p>
        <w:p w14:paraId="4AFB6930" w14:textId="1352CC2E" w:rsidR="0072280E" w:rsidRPr="0072280E" w:rsidRDefault="0072280E" w:rsidP="0072280E">
          <w:pPr>
            <w:pStyle w:val="Title"/>
            <w:rPr>
              <w:rFonts w:cs="Arial"/>
              <w:sz w:val="24"/>
              <w:szCs w:val="24"/>
            </w:rPr>
          </w:pPr>
          <w:r w:rsidRPr="0072280E">
            <w:rPr>
              <w:rFonts w:cs="Arial"/>
              <w:sz w:val="24"/>
              <w:szCs w:val="24"/>
            </w:rPr>
            <w:br w:type="page"/>
          </w:r>
        </w:p>
        <w:p w14:paraId="7FD85ACD" w14:textId="77777777" w:rsidR="0072280E" w:rsidRPr="0072280E" w:rsidRDefault="0072280E" w:rsidP="0072280E">
          <w:pPr>
            <w:pStyle w:val="Title"/>
            <w:rPr>
              <w:rFonts w:cs="Arial"/>
              <w:sz w:val="24"/>
              <w:szCs w:val="24"/>
            </w:rPr>
          </w:pPr>
          <w:r w:rsidRPr="0072280E">
            <w:rPr>
              <w:rFonts w:cs="Arial"/>
              <w:sz w:val="24"/>
              <w:szCs w:val="24"/>
            </w:rPr>
            <w:lastRenderedPageBreak/>
            <w:t xml:space="preserve"> </w:t>
          </w:r>
          <w:bookmarkStart w:id="0" w:name="_Hlk137491801"/>
          <w:r w:rsidRPr="0072280E">
            <w:rPr>
              <w:rFonts w:cs="Arial"/>
              <w:sz w:val="24"/>
              <w:szCs w:val="24"/>
            </w:rPr>
            <w:t>Essay: Employee Engagement</w:t>
          </w:r>
        </w:p>
        <w:p w14:paraId="2A205D6A" w14:textId="77777777" w:rsidR="0072280E" w:rsidRPr="0072280E" w:rsidRDefault="0072280E" w:rsidP="0072280E">
          <w:pPr>
            <w:rPr>
              <w:rFonts w:ascii="Arial" w:hAnsi="Arial" w:cs="Arial"/>
              <w:sz w:val="24"/>
              <w:szCs w:val="24"/>
            </w:rPr>
          </w:pPr>
        </w:p>
        <w:p w14:paraId="36AC7790" w14:textId="77777777" w:rsidR="0072280E" w:rsidRPr="0072280E" w:rsidRDefault="0072280E" w:rsidP="0072280E">
          <w:pPr>
            <w:rPr>
              <w:rFonts w:ascii="Arial" w:hAnsi="Arial" w:cs="Arial"/>
              <w:sz w:val="24"/>
              <w:szCs w:val="24"/>
            </w:rPr>
          </w:pPr>
          <w:r w:rsidRPr="0072280E">
            <w:rPr>
              <w:rFonts w:ascii="Arial" w:hAnsi="Arial" w:cs="Arial"/>
              <w:sz w:val="24"/>
              <w:szCs w:val="24"/>
            </w:rPr>
            <w:t>The performance of a company and the quantity of its output are directly correlated to the amount of effort and labour put in by its personnel. Therefore, the human resource management of large corporate brands needs to focus on retaining skilled and talented workers to achieve long-term goals. According to Hotels 2023, some hotels in the United Kingdom, including the Royal National Hotel, Park Plaza Hotel, The Tower Hotel, Hilton Hotel London Metropole, and Strand Palace Hotel, all have human workforces and effectively managed human resources (Cattermole, 2019). On the other hand, the lifetime of an employee begins with attraction to an organisation and concludes with departure from that organisation. Therefore, to assist employees in advancing their careers inside an organisation, a brand needs to include them in a variety of activities (</w:t>
          </w:r>
          <w:proofErr w:type="spellStart"/>
          <w:r w:rsidRPr="0072280E">
            <w:rPr>
              <w:rFonts w:ascii="Arial" w:hAnsi="Arial" w:cs="Arial"/>
              <w:sz w:val="24"/>
              <w:szCs w:val="24"/>
            </w:rPr>
            <w:t>Hinzmann</w:t>
          </w:r>
          <w:proofErr w:type="spellEnd"/>
          <w:r w:rsidRPr="0072280E">
            <w:rPr>
              <w:rFonts w:ascii="Arial" w:hAnsi="Arial" w:cs="Arial"/>
              <w:sz w:val="24"/>
              <w:szCs w:val="24"/>
            </w:rPr>
            <w:t xml:space="preserve">, </w:t>
          </w:r>
          <w:proofErr w:type="spellStart"/>
          <w:r w:rsidRPr="0072280E">
            <w:rPr>
              <w:rFonts w:ascii="Arial" w:hAnsi="Arial" w:cs="Arial"/>
              <w:sz w:val="24"/>
              <w:szCs w:val="24"/>
            </w:rPr>
            <w:t>Rašticová</w:t>
          </w:r>
          <w:proofErr w:type="spellEnd"/>
          <w:r w:rsidRPr="0072280E">
            <w:rPr>
              <w:rFonts w:ascii="Arial" w:hAnsi="Arial" w:cs="Arial"/>
              <w:sz w:val="24"/>
              <w:szCs w:val="24"/>
            </w:rPr>
            <w:t xml:space="preserve"> and </w:t>
          </w:r>
          <w:proofErr w:type="spellStart"/>
          <w:r w:rsidRPr="0072280E">
            <w:rPr>
              <w:rFonts w:ascii="Arial" w:hAnsi="Arial" w:cs="Arial"/>
              <w:sz w:val="24"/>
              <w:szCs w:val="24"/>
            </w:rPr>
            <w:t>Šácha</w:t>
          </w:r>
          <w:proofErr w:type="spellEnd"/>
          <w:r w:rsidRPr="0072280E">
            <w:rPr>
              <w:rFonts w:ascii="Arial" w:hAnsi="Arial" w:cs="Arial"/>
              <w:sz w:val="24"/>
              <w:szCs w:val="24"/>
            </w:rPr>
            <w:t>, 2019). At each stage of an employee's career, there is an opportunity for reflection and growth in experience. In this study, we will investigate how large hotels can better engage their personnel and improve the results of their employee lifecycles.</w:t>
          </w:r>
        </w:p>
        <w:p w14:paraId="117390CE"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According to the findings of these studies, an emotionally devoted worker is involved with the organisation and its aims. To provide the best service possible, the prestigious Park Plaza Hotel in the United Kingdom seeks out the most qualified candidates. The human resource management of such a hotel makes certain that employees have access to the resources, training, and atmosphere necessary to perform their tasks effectively (Employee 2021). As a result of the lockdown that was implemented across the country, the hotel was forced to let go of </w:t>
          </w:r>
          <w:proofErr w:type="gramStart"/>
          <w:r w:rsidRPr="0072280E">
            <w:rPr>
              <w:rFonts w:ascii="Arial" w:hAnsi="Arial" w:cs="Arial"/>
              <w:sz w:val="24"/>
              <w:szCs w:val="24"/>
            </w:rPr>
            <w:t>a large number of</w:t>
          </w:r>
          <w:proofErr w:type="gramEnd"/>
          <w:r w:rsidRPr="0072280E">
            <w:rPr>
              <w:rFonts w:ascii="Arial" w:hAnsi="Arial" w:cs="Arial"/>
              <w:sz w:val="24"/>
              <w:szCs w:val="24"/>
            </w:rPr>
            <w:t xml:space="preserve"> employees. As a result of the epidemic, they are recruiting fresh talent, and the human resources department is experimenting with novel methods to boost employee engagement, such as encouraging worker learning. Because of the needs and demands that will arise after the pandemic, employees who have the appropriate skills and training will be able to provide the expected results (Armstrong and Taylor 2020). Employees can also be motivated and engaged through effective communication and participation in external activities. Through awareness of staff requirements, hotel HR ensures that learning is both applicable and accessible. According to Mayne (2018), HR professionals at hotel chains are helping employees achieve their full potential.</w:t>
          </w:r>
        </w:p>
        <w:p w14:paraId="1986D8E0" w14:textId="77777777" w:rsidR="0072280E" w:rsidRPr="0072280E" w:rsidRDefault="0072280E" w:rsidP="0072280E">
          <w:pPr>
            <w:rPr>
              <w:rFonts w:ascii="Arial" w:hAnsi="Arial" w:cs="Arial"/>
              <w:sz w:val="24"/>
              <w:szCs w:val="24"/>
            </w:rPr>
          </w:pPr>
          <w:r w:rsidRPr="0072280E">
            <w:rPr>
              <w:rFonts w:ascii="Arial" w:hAnsi="Arial" w:cs="Arial"/>
              <w:sz w:val="24"/>
              <w:szCs w:val="24"/>
            </w:rPr>
            <w:t>Employee engagement is driven by both personal and professional development. According to Gallagher (2016), the Hilton Hotel in the UK encourages its staff members to participate in various community outreach activities. This helps the employees develop their professional capabilities. Participation in community-based activities can help an organisation become more socially responsible on the inside as well as on the outside. Recognise the value of the contributions made by employees to motivate them. (Engagement 2020) The Hilton Hotel celebrates and rewards its employees who perform exceptionally well. Workers are inspired by this, and they are encouraged to take part in additional activities that can contribute to the hotel chain's growth in a market that is increasingly competitive. In addition to these services, the group also offers cultural and leadership development (</w:t>
          </w:r>
          <w:proofErr w:type="spellStart"/>
          <w:r w:rsidRPr="0072280E">
            <w:rPr>
              <w:rFonts w:ascii="Arial" w:hAnsi="Arial" w:cs="Arial"/>
              <w:sz w:val="24"/>
              <w:szCs w:val="24"/>
            </w:rPr>
            <w:t>Bova</w:t>
          </w:r>
          <w:proofErr w:type="spellEnd"/>
          <w:r w:rsidRPr="0072280E">
            <w:rPr>
              <w:rFonts w:ascii="Arial" w:hAnsi="Arial" w:cs="Arial"/>
              <w:sz w:val="24"/>
              <w:szCs w:val="24"/>
            </w:rPr>
            <w:t xml:space="preserve"> 2020). </w:t>
          </w:r>
          <w:r w:rsidRPr="0072280E">
            <w:rPr>
              <w:rFonts w:ascii="Arial" w:hAnsi="Arial" w:cs="Arial"/>
              <w:sz w:val="24"/>
              <w:szCs w:val="24"/>
            </w:rPr>
            <w:lastRenderedPageBreak/>
            <w:t>This contributes to the smooth operation of the Hilton Hotel and is also beneficial to society at large.</w:t>
          </w:r>
        </w:p>
        <w:p w14:paraId="653AB907"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The tension felt by hotel employees can be reduced, among other potential benefits. According to Jordan Friedman's research from 2023, stress and pressure impede workers from reaching expectations. Employees may remain loyal to a brand if the company encourages and supports their participation in company activities. Employee retention is improved by an effective workplace engagement strategy, and employee turnover is reduced. According to Marchington </w:t>
          </w:r>
          <w:r w:rsidRPr="0072280E">
            <w:rPr>
              <w:rFonts w:ascii="Arial" w:hAnsi="Arial" w:cs="Arial"/>
              <w:i/>
              <w:iCs/>
              <w:sz w:val="24"/>
              <w:szCs w:val="24"/>
            </w:rPr>
            <w:t>et al</w:t>
          </w:r>
          <w:r w:rsidRPr="0072280E">
            <w:rPr>
              <w:rFonts w:ascii="Arial" w:hAnsi="Arial" w:cs="Arial"/>
              <w:sz w:val="24"/>
              <w:szCs w:val="24"/>
            </w:rPr>
            <w:t>. (2016), an organization's productivity and level of customer service will improve if its staff is engaged and pleased with the services and products it provides.</w:t>
          </w:r>
        </w:p>
        <w:p w14:paraId="18D92F77"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The following piece of research is going to investigate the extent of involvement that hotel staff maintain throughout their careers. In the first part of the process, a candidate will read evaluations that have been posted on LinkedIn to get a sense of how people feel about the organisation. According to Cattermole (2019), to encourage qualified and bright workers to reply to job adverts, a hotel company needs to build and promote a set of principles that make an effective organisational culture. These principles are what Cattermole refers to as an "effective organisational culture." In addition, the salary offered by a company, the atmosphere of the workplace, the chances for personal development and professional advancement, the incentives, and the career paths that are available all have the potential to influence </w:t>
          </w:r>
          <w:proofErr w:type="gramStart"/>
          <w:r w:rsidRPr="0072280E">
            <w:rPr>
              <w:rFonts w:ascii="Arial" w:hAnsi="Arial" w:cs="Arial"/>
              <w:sz w:val="24"/>
              <w:szCs w:val="24"/>
            </w:rPr>
            <w:t>whether or not</w:t>
          </w:r>
          <w:proofErr w:type="gramEnd"/>
          <w:r w:rsidRPr="0072280E">
            <w:rPr>
              <w:rFonts w:ascii="Arial" w:hAnsi="Arial" w:cs="Arial"/>
              <w:sz w:val="24"/>
              <w:szCs w:val="24"/>
            </w:rPr>
            <w:t xml:space="preserve"> a company is successful in recruiting new employees (</w:t>
          </w:r>
          <w:proofErr w:type="spellStart"/>
          <w:r w:rsidRPr="0072280E">
            <w:rPr>
              <w:rFonts w:ascii="Arial" w:hAnsi="Arial" w:cs="Arial"/>
              <w:sz w:val="24"/>
              <w:szCs w:val="24"/>
            </w:rPr>
            <w:t>Itam</w:t>
          </w:r>
          <w:proofErr w:type="spellEnd"/>
          <w:r w:rsidRPr="0072280E">
            <w:rPr>
              <w:rFonts w:ascii="Arial" w:hAnsi="Arial" w:cs="Arial"/>
              <w:sz w:val="24"/>
              <w:szCs w:val="24"/>
            </w:rPr>
            <w:t>, Misra and Anjum, 2020).</w:t>
          </w:r>
        </w:p>
        <w:p w14:paraId="5EFEAD9D"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In the second stage, a firm must attract potential employees and show that they value them to hire them. This must be done before the company may hire them. Job descriptions and skills, as stated by </w:t>
          </w:r>
          <w:proofErr w:type="spellStart"/>
          <w:r w:rsidRPr="0072280E">
            <w:rPr>
              <w:rFonts w:ascii="Arial" w:hAnsi="Arial" w:cs="Arial"/>
              <w:sz w:val="24"/>
              <w:szCs w:val="24"/>
            </w:rPr>
            <w:t>Fechter</w:t>
          </w:r>
          <w:proofErr w:type="spellEnd"/>
          <w:r w:rsidRPr="0072280E">
            <w:rPr>
              <w:rFonts w:ascii="Arial" w:hAnsi="Arial" w:cs="Arial"/>
              <w:sz w:val="24"/>
              <w:szCs w:val="24"/>
            </w:rPr>
            <w:t xml:space="preserve"> (2023), indicate what each task entails and how well it is carried out. During the interview process, there should be a focus on evaluating the candidates' behaviour and attitudes, hence behavioural and attitude-oriented questions should be asked.</w:t>
          </w:r>
        </w:p>
        <w:p w14:paraId="6B574184"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Line managers design an orientation strategy for new workers that is centred on the brand throughout the on-boarding process. This strategy is then implemented with the newly hired employees (Crane and Hartwell 2019). </w:t>
          </w:r>
          <w:proofErr w:type="gramStart"/>
          <w:r w:rsidRPr="0072280E">
            <w:rPr>
              <w:rFonts w:ascii="Arial" w:hAnsi="Arial" w:cs="Arial"/>
              <w:sz w:val="24"/>
              <w:szCs w:val="24"/>
            </w:rPr>
            <w:t>In the course of</w:t>
          </w:r>
          <w:proofErr w:type="gramEnd"/>
          <w:r w:rsidRPr="0072280E">
            <w:rPr>
              <w:rFonts w:ascii="Arial" w:hAnsi="Arial" w:cs="Arial"/>
              <w:sz w:val="24"/>
              <w:szCs w:val="24"/>
            </w:rPr>
            <w:t xml:space="preserve"> the employee orientation training that hotel chains deliver to newly hired staff members, the new workers are given an overview of the many departments that make up the hotel. To ensure that new workers continue to be engaged in their work during the on-boarding process, managers are needed to keep in regular contact with those employees (Morris, </w:t>
          </w:r>
          <w:proofErr w:type="gramStart"/>
          <w:r w:rsidRPr="0072280E">
            <w:rPr>
              <w:rFonts w:ascii="Arial" w:hAnsi="Arial" w:cs="Arial"/>
              <w:sz w:val="24"/>
              <w:szCs w:val="24"/>
            </w:rPr>
            <w:t>Alvarez</w:t>
          </w:r>
          <w:proofErr w:type="gramEnd"/>
          <w:r w:rsidRPr="0072280E">
            <w:rPr>
              <w:rFonts w:ascii="Arial" w:hAnsi="Arial" w:cs="Arial"/>
              <w:sz w:val="24"/>
              <w:szCs w:val="24"/>
            </w:rPr>
            <w:t xml:space="preserve"> and Barney, 2018). The capacity for social interaction is another sign of one's level of involvement in their place of employment.</w:t>
          </w:r>
        </w:p>
        <w:p w14:paraId="0D794ADC"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It is anticipated of employees of an organisation would improve their careers and live up to the duties that they have been given (Kwon and Park, 2019). An organisation needs to analyse an employee's performance in addition to the employee's skill set to arrive at an appropriate assessment of the employee's potential for career advancement. Employees will be stimulated and encouraged to participate in training activities to improve their professional talents if a range of training courses are made available to them, as stated by Whysall, </w:t>
          </w:r>
          <w:proofErr w:type="spellStart"/>
          <w:r w:rsidRPr="0072280E">
            <w:rPr>
              <w:rFonts w:ascii="Arial" w:hAnsi="Arial" w:cs="Arial"/>
              <w:sz w:val="24"/>
              <w:szCs w:val="24"/>
            </w:rPr>
            <w:t>Owtram</w:t>
          </w:r>
          <w:proofErr w:type="spellEnd"/>
          <w:r w:rsidRPr="0072280E">
            <w:rPr>
              <w:rFonts w:ascii="Arial" w:hAnsi="Arial" w:cs="Arial"/>
              <w:sz w:val="24"/>
              <w:szCs w:val="24"/>
            </w:rPr>
            <w:t xml:space="preserve">, and </w:t>
          </w:r>
          <w:proofErr w:type="spellStart"/>
          <w:r w:rsidRPr="0072280E">
            <w:rPr>
              <w:rFonts w:ascii="Arial" w:hAnsi="Arial" w:cs="Arial"/>
              <w:sz w:val="24"/>
              <w:szCs w:val="24"/>
            </w:rPr>
            <w:t>Brittain</w:t>
          </w:r>
          <w:proofErr w:type="spellEnd"/>
          <w:r w:rsidRPr="0072280E">
            <w:rPr>
              <w:rFonts w:ascii="Arial" w:hAnsi="Arial" w:cs="Arial"/>
              <w:sz w:val="24"/>
              <w:szCs w:val="24"/>
            </w:rPr>
            <w:t xml:space="preserve"> 2019.</w:t>
          </w:r>
        </w:p>
        <w:p w14:paraId="01398E9A" w14:textId="77777777" w:rsidR="0072280E" w:rsidRPr="0072280E" w:rsidRDefault="0072280E" w:rsidP="0072280E">
          <w:pPr>
            <w:rPr>
              <w:rFonts w:ascii="Arial" w:hAnsi="Arial" w:cs="Arial"/>
              <w:sz w:val="24"/>
              <w:szCs w:val="24"/>
            </w:rPr>
          </w:pPr>
          <w:r w:rsidRPr="0072280E">
            <w:rPr>
              <w:rFonts w:ascii="Arial" w:hAnsi="Arial" w:cs="Arial"/>
              <w:sz w:val="24"/>
              <w:szCs w:val="24"/>
            </w:rPr>
            <w:lastRenderedPageBreak/>
            <w:t xml:space="preserve"> In the fifth stage, the Department of human resources works towards the goal of retaining skilled workers and talented persons for both the long-term and short-term goals of the organisation. Awards that are contingent on an employee's performance have the potential to inspire that employee. According to Singh (2019), the rewards component boosts both pleasure and performance, which helps to retain talent. This may be seen as a win-win situation. In addition, improvements in employee retention rates can be contributed to by healthy worker relationships and critical feedback given constructively.</w:t>
          </w:r>
        </w:p>
        <w:p w14:paraId="182051A9" w14:textId="77777777" w:rsidR="0072280E" w:rsidRPr="0072280E" w:rsidRDefault="0072280E" w:rsidP="0072280E">
          <w:pPr>
            <w:rPr>
              <w:rFonts w:ascii="Arial" w:hAnsi="Arial" w:cs="Arial"/>
              <w:sz w:val="24"/>
              <w:szCs w:val="24"/>
            </w:rPr>
          </w:pPr>
          <w:r w:rsidRPr="0072280E">
            <w:rPr>
              <w:rFonts w:ascii="Arial" w:hAnsi="Arial" w:cs="Arial"/>
              <w:sz w:val="24"/>
              <w:szCs w:val="24"/>
            </w:rPr>
            <w:t>The next-to-last phase involves employees leaving their jobs by either retiring or resigning from their positions (Olson and Shultz, 2019). An investigation of the resignation needs to be carried out by the human resources department to identify a solution. One further way to get the input of the workers at this point of the process is to sincerely seek their feedback on something that has been discussed.</w:t>
          </w:r>
        </w:p>
        <w:p w14:paraId="2AE97E37"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Evaluations suggest that the Holiday Inn Hotel in the United Kingdom is more concerned with maximising profits than ensuring the happiness of its workforce. It is now possible for Holiday Inn to reduce employee turnover by offering both short-term and long-term goals to its staff (Ali </w:t>
          </w:r>
          <w:proofErr w:type="spellStart"/>
          <w:r w:rsidRPr="0072280E">
            <w:rPr>
              <w:rFonts w:ascii="Arial" w:hAnsi="Arial" w:cs="Arial"/>
              <w:sz w:val="24"/>
              <w:szCs w:val="24"/>
            </w:rPr>
            <w:t>Ababneh</w:t>
          </w:r>
          <w:proofErr w:type="spellEnd"/>
          <w:r w:rsidRPr="0072280E">
            <w:rPr>
              <w:rFonts w:ascii="Arial" w:hAnsi="Arial" w:cs="Arial"/>
              <w:sz w:val="24"/>
              <w:szCs w:val="24"/>
            </w:rPr>
            <w:t xml:space="preserve">, </w:t>
          </w:r>
          <w:proofErr w:type="spellStart"/>
          <w:r w:rsidRPr="0072280E">
            <w:rPr>
              <w:rFonts w:ascii="Arial" w:hAnsi="Arial" w:cs="Arial"/>
              <w:sz w:val="24"/>
              <w:szCs w:val="24"/>
            </w:rPr>
            <w:t>Awwad</w:t>
          </w:r>
          <w:proofErr w:type="spellEnd"/>
          <w:r w:rsidRPr="0072280E">
            <w:rPr>
              <w:rFonts w:ascii="Arial" w:hAnsi="Arial" w:cs="Arial"/>
              <w:sz w:val="24"/>
              <w:szCs w:val="24"/>
            </w:rPr>
            <w:t>, and Abu-</w:t>
          </w:r>
          <w:proofErr w:type="spellStart"/>
          <w:r w:rsidRPr="0072280E">
            <w:rPr>
              <w:rFonts w:ascii="Arial" w:hAnsi="Arial" w:cs="Arial"/>
              <w:sz w:val="24"/>
              <w:szCs w:val="24"/>
            </w:rPr>
            <w:t>Haija</w:t>
          </w:r>
          <w:proofErr w:type="spellEnd"/>
          <w:r w:rsidRPr="0072280E">
            <w:rPr>
              <w:rFonts w:ascii="Arial" w:hAnsi="Arial" w:cs="Arial"/>
              <w:sz w:val="24"/>
              <w:szCs w:val="24"/>
            </w:rPr>
            <w:t xml:space="preserve"> 2021). This increases confidence in the brand's performance. In addition, the company may provide prizes to increase the satisfaction of its customers. Productivity among workers can be increased </w:t>
          </w:r>
          <w:proofErr w:type="gramStart"/>
          <w:r w:rsidRPr="0072280E">
            <w:rPr>
              <w:rFonts w:ascii="Arial" w:hAnsi="Arial" w:cs="Arial"/>
              <w:sz w:val="24"/>
              <w:szCs w:val="24"/>
            </w:rPr>
            <w:t>through the use of</w:t>
          </w:r>
          <w:proofErr w:type="gramEnd"/>
          <w:r w:rsidRPr="0072280E">
            <w:rPr>
              <w:rFonts w:ascii="Arial" w:hAnsi="Arial" w:cs="Arial"/>
              <w:sz w:val="24"/>
              <w:szCs w:val="24"/>
            </w:rPr>
            <w:t xml:space="preserve"> a reward-based performance system. Receiving training and education allows employees of Holiday Inn to boost both their personal growth and the progression of the company (Half 2022). When faced with difficult circumstances, hotel management has a responsibility to make their staff members feel valued and increase employee retention by providing coaching and feedback. Employees might be motivated and satisfied when they operate in a positive environment.</w:t>
          </w:r>
        </w:p>
        <w:p w14:paraId="5A9BBD56"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The Zinger Model will be utilised in this study to analyse employee engagement. The importance of interpersonal connections to the accomplishment of goals is emphasised by this paradigm. According to </w:t>
          </w:r>
          <w:proofErr w:type="spellStart"/>
          <w:r w:rsidRPr="0072280E">
            <w:rPr>
              <w:rFonts w:ascii="Arial" w:hAnsi="Arial" w:cs="Arial"/>
              <w:sz w:val="24"/>
              <w:szCs w:val="24"/>
            </w:rPr>
            <w:t>Hussainy</w:t>
          </w:r>
          <w:proofErr w:type="spellEnd"/>
          <w:r w:rsidRPr="0072280E">
            <w:rPr>
              <w:rFonts w:ascii="Arial" w:hAnsi="Arial" w:cs="Arial"/>
              <w:sz w:val="24"/>
              <w:szCs w:val="24"/>
            </w:rPr>
            <w:t xml:space="preserve"> </w:t>
          </w:r>
          <w:r w:rsidRPr="0072280E">
            <w:rPr>
              <w:rFonts w:ascii="Arial" w:hAnsi="Arial" w:cs="Arial"/>
              <w:i/>
              <w:iCs/>
              <w:sz w:val="24"/>
              <w:szCs w:val="24"/>
            </w:rPr>
            <w:t>et al</w:t>
          </w:r>
          <w:r w:rsidRPr="0072280E">
            <w:rPr>
              <w:rFonts w:ascii="Arial" w:hAnsi="Arial" w:cs="Arial"/>
              <w:sz w:val="24"/>
              <w:szCs w:val="24"/>
            </w:rPr>
            <w:t xml:space="preserve">. in 2020, the acronym CARE stands for connection, authentic relationships, recognition, and engagement. The words "energy," "well-being," and "strength" are listed in the bottom row of this pyramid. It is possible that employees of a hotel chain that offers fundamental benefits and amenities for their well-being would be better able to engage in the activities of their jobs, which will ultimately lead to the achievement of the desired results. Workers are better able to connect with the central mission and vision of the organisation when leaders foster meaningful relationships in the workplace. According to </w:t>
          </w:r>
          <w:proofErr w:type="spellStart"/>
          <w:r w:rsidRPr="0072280E">
            <w:rPr>
              <w:rFonts w:ascii="Arial" w:hAnsi="Arial" w:cs="Arial"/>
              <w:sz w:val="24"/>
              <w:szCs w:val="24"/>
            </w:rPr>
            <w:t>Abrishamirad</w:t>
          </w:r>
          <w:proofErr w:type="spellEnd"/>
          <w:r w:rsidRPr="0072280E">
            <w:rPr>
              <w:rFonts w:ascii="Arial" w:hAnsi="Arial" w:cs="Arial"/>
              <w:sz w:val="24"/>
              <w:szCs w:val="24"/>
            </w:rPr>
            <w:t xml:space="preserve">, </w:t>
          </w:r>
          <w:proofErr w:type="spellStart"/>
          <w:r w:rsidRPr="0072280E">
            <w:rPr>
              <w:rFonts w:ascii="Arial" w:hAnsi="Arial" w:cs="Arial"/>
              <w:sz w:val="24"/>
              <w:szCs w:val="24"/>
            </w:rPr>
            <w:t>Kordi</w:t>
          </w:r>
          <w:proofErr w:type="spellEnd"/>
          <w:r w:rsidRPr="0072280E">
            <w:rPr>
              <w:rFonts w:ascii="Arial" w:hAnsi="Arial" w:cs="Arial"/>
              <w:sz w:val="24"/>
              <w:szCs w:val="24"/>
            </w:rPr>
            <w:t>, and Abbasi 2021, acknowledging and rewarding employees is an effective way to maintain their participation in business activities. The first row discusses ways to enhance performance to encourage workers to put in more effort. The level of participation and results achieved can be improved by providing sufficient resources to personnel.</w:t>
          </w:r>
        </w:p>
        <w:p w14:paraId="23BB7B07" w14:textId="77777777" w:rsidR="0072280E" w:rsidRPr="0072280E" w:rsidRDefault="0072280E" w:rsidP="0072280E">
          <w:pPr>
            <w:pStyle w:val="NoSpacing"/>
            <w:rPr>
              <w:rFonts w:asciiTheme="minorBidi" w:hAnsiTheme="minorBidi"/>
              <w:sz w:val="24"/>
              <w:szCs w:val="24"/>
            </w:rPr>
          </w:pPr>
          <w:r w:rsidRPr="0072280E">
            <w:rPr>
              <w:rFonts w:asciiTheme="minorBidi" w:hAnsiTheme="minorBidi"/>
              <w:sz w:val="24"/>
              <w:szCs w:val="24"/>
            </w:rPr>
            <w:t xml:space="preserve">Hoteliers are helping workers engage. The Intercontinental Hotels Group assists in both the financial and professional realms of development. This company also asks its workers about their levels of happiness and creativity through an annual survey. According to Kim et al. 2020, the frequent turnover of hospitality staff causes both a </w:t>
          </w:r>
          <w:r w:rsidRPr="0072280E">
            <w:rPr>
              <w:rFonts w:asciiTheme="minorBidi" w:hAnsiTheme="minorBidi"/>
              <w:sz w:val="24"/>
              <w:szCs w:val="24"/>
            </w:rPr>
            <w:lastRenderedPageBreak/>
            <w:t xml:space="preserve">loss of institutional expertise and an increase in operational expenses. However, to lower the rate of employee turnover, Hilton Hotels introduced leave benefits. A little healthy competition in the office can help raise sales as well. Providing workers with incentives that are based on their performance outcomes can raise their confidence, leading to improved performance that ensures both operational and professional development. Emerging human resource management practices (Rana and Sharma, 2019). Because workers in the hospitality industry come from a variety of backgrounds and possess a wide range of skills and abilities, aligning those attributes with the appropriate tasks at work is essential to achieving desired outcomes and maintaining employee engagement (Alberti and </w:t>
          </w:r>
          <w:proofErr w:type="spellStart"/>
          <w:r w:rsidRPr="0072280E">
            <w:rPr>
              <w:rFonts w:asciiTheme="minorBidi" w:hAnsiTheme="minorBidi"/>
              <w:sz w:val="24"/>
              <w:szCs w:val="24"/>
            </w:rPr>
            <w:t>Iannuzzi</w:t>
          </w:r>
          <w:proofErr w:type="spellEnd"/>
          <w:r w:rsidRPr="0072280E">
            <w:rPr>
              <w:rFonts w:asciiTheme="minorBidi" w:hAnsiTheme="minorBidi"/>
              <w:sz w:val="24"/>
              <w:szCs w:val="24"/>
            </w:rPr>
            <w:t xml:space="preserve"> 2020). Participation from staff members is beneficial to the effectiveness and operation of a hotel.</w:t>
          </w:r>
        </w:p>
        <w:p w14:paraId="6A6B7130"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According to the findings of the study, employee participation is beneficial to the expansion of a company. The findings of the survey indicate that employees of hotels who are actively involved in the decision-making process increase both development and performance. The human resources department of the hotel needs to make available sufficient resources to the workers to increase their confidence in their talents. The report also highlights the importance of hotels emphasizing the happiness and well-being of their staff. Hotels that choose to ignore this fact are responsible for motivating their workers. This can be accomplished with the use of trophies, accolades, and even quite simple luxuries. By accommodating employees' needs, hotels may foster employee engagement and motivation. Productivity, customer satisfaction, and overall company success all grow </w:t>
          </w:r>
          <w:proofErr w:type="gramStart"/>
          <w:r w:rsidRPr="0072280E">
            <w:rPr>
              <w:rFonts w:ascii="Arial" w:hAnsi="Arial" w:cs="Arial"/>
              <w:sz w:val="24"/>
              <w:szCs w:val="24"/>
            </w:rPr>
            <w:t>as a result of</w:t>
          </w:r>
          <w:proofErr w:type="gramEnd"/>
          <w:r w:rsidRPr="0072280E">
            <w:rPr>
              <w:rFonts w:ascii="Arial" w:hAnsi="Arial" w:cs="Arial"/>
              <w:sz w:val="24"/>
              <w:szCs w:val="24"/>
            </w:rPr>
            <w:t xml:space="preserve"> this. Hotels operating in a highly competitive sector should make the participation and well-being of their staff a top priority.</w:t>
          </w:r>
        </w:p>
        <w:p w14:paraId="36E240BD" w14:textId="77777777" w:rsidR="0072280E" w:rsidRPr="0072280E" w:rsidRDefault="0072280E" w:rsidP="0072280E">
          <w:pPr>
            <w:rPr>
              <w:rFonts w:ascii="Arial" w:hAnsi="Arial" w:cs="Arial"/>
              <w:sz w:val="24"/>
              <w:szCs w:val="24"/>
            </w:rPr>
          </w:pPr>
        </w:p>
        <w:p w14:paraId="20DA67A2" w14:textId="77777777" w:rsidR="0072280E" w:rsidRPr="0072280E" w:rsidRDefault="0072280E" w:rsidP="0072280E">
          <w:pPr>
            <w:rPr>
              <w:rFonts w:ascii="Arial" w:hAnsi="Arial" w:cs="Arial"/>
              <w:sz w:val="24"/>
              <w:szCs w:val="24"/>
            </w:rPr>
          </w:pPr>
        </w:p>
        <w:p w14:paraId="75C66493" w14:textId="77777777" w:rsidR="0072280E" w:rsidRPr="0072280E" w:rsidRDefault="0072280E" w:rsidP="0072280E">
          <w:pPr>
            <w:rPr>
              <w:rFonts w:ascii="Arial" w:hAnsi="Arial" w:cs="Arial"/>
              <w:sz w:val="24"/>
              <w:szCs w:val="24"/>
            </w:rPr>
          </w:pPr>
        </w:p>
        <w:p w14:paraId="54BAD837" w14:textId="77777777" w:rsidR="0072280E" w:rsidRDefault="0072280E" w:rsidP="0072280E">
          <w:pPr>
            <w:pStyle w:val="Heading1"/>
            <w:rPr>
              <w:rFonts w:cs="Arial"/>
              <w:sz w:val="24"/>
              <w:szCs w:val="24"/>
            </w:rPr>
          </w:pPr>
        </w:p>
        <w:p w14:paraId="3528C8EB" w14:textId="77777777" w:rsidR="0072280E" w:rsidRDefault="0072280E" w:rsidP="0072280E">
          <w:pPr>
            <w:pStyle w:val="Heading1"/>
            <w:rPr>
              <w:rFonts w:cs="Arial"/>
              <w:sz w:val="24"/>
              <w:szCs w:val="24"/>
            </w:rPr>
          </w:pPr>
        </w:p>
        <w:p w14:paraId="2AEFAA22" w14:textId="77777777" w:rsidR="0072280E" w:rsidRDefault="0072280E" w:rsidP="0072280E">
          <w:pPr>
            <w:pStyle w:val="Heading1"/>
            <w:rPr>
              <w:rFonts w:cs="Arial"/>
              <w:sz w:val="24"/>
              <w:szCs w:val="24"/>
            </w:rPr>
          </w:pPr>
        </w:p>
        <w:p w14:paraId="13C9B4CA" w14:textId="77777777" w:rsidR="0072280E" w:rsidRDefault="0072280E" w:rsidP="0072280E">
          <w:pPr>
            <w:pStyle w:val="Heading1"/>
            <w:rPr>
              <w:rFonts w:cs="Arial"/>
              <w:sz w:val="24"/>
              <w:szCs w:val="24"/>
            </w:rPr>
          </w:pPr>
        </w:p>
        <w:p w14:paraId="1D90CAEB" w14:textId="77777777" w:rsidR="0072280E" w:rsidRDefault="0072280E" w:rsidP="0072280E">
          <w:pPr>
            <w:pStyle w:val="Heading1"/>
            <w:rPr>
              <w:rFonts w:cs="Arial"/>
              <w:sz w:val="24"/>
              <w:szCs w:val="24"/>
            </w:rPr>
          </w:pPr>
        </w:p>
        <w:p w14:paraId="677801F7" w14:textId="77777777" w:rsidR="0072280E" w:rsidRDefault="0072280E" w:rsidP="0072280E">
          <w:pPr>
            <w:rPr>
              <w:rFonts w:ascii="Arial" w:hAnsi="Arial" w:cs="Arial"/>
              <w:sz w:val="24"/>
              <w:szCs w:val="24"/>
            </w:rPr>
          </w:pPr>
        </w:p>
        <w:p w14:paraId="7BDDB859" w14:textId="77777777" w:rsidR="0072280E" w:rsidRDefault="0072280E" w:rsidP="0072280E">
          <w:pPr>
            <w:rPr>
              <w:rFonts w:ascii="Arial" w:hAnsi="Arial" w:cs="Arial"/>
              <w:sz w:val="24"/>
              <w:szCs w:val="24"/>
            </w:rPr>
          </w:pPr>
        </w:p>
        <w:p w14:paraId="1735FD15" w14:textId="77777777" w:rsidR="0072280E" w:rsidRDefault="0072280E" w:rsidP="0072280E">
          <w:pPr>
            <w:rPr>
              <w:rFonts w:ascii="Arial" w:hAnsi="Arial" w:cs="Arial"/>
              <w:sz w:val="24"/>
              <w:szCs w:val="24"/>
            </w:rPr>
          </w:pPr>
        </w:p>
        <w:p w14:paraId="22BC7167" w14:textId="77777777" w:rsidR="0072280E" w:rsidRDefault="0072280E" w:rsidP="0072280E">
          <w:pPr>
            <w:rPr>
              <w:rFonts w:ascii="Arial" w:hAnsi="Arial" w:cs="Arial"/>
              <w:sz w:val="24"/>
              <w:szCs w:val="24"/>
            </w:rPr>
          </w:pPr>
        </w:p>
        <w:p w14:paraId="5B3BD7A8" w14:textId="77777777" w:rsidR="0072280E" w:rsidRDefault="0072280E" w:rsidP="0072280E">
          <w:pPr>
            <w:rPr>
              <w:rFonts w:ascii="Arial" w:hAnsi="Arial" w:cs="Arial"/>
              <w:sz w:val="24"/>
              <w:szCs w:val="24"/>
            </w:rPr>
          </w:pPr>
        </w:p>
        <w:p w14:paraId="291C3425" w14:textId="77777777" w:rsidR="0072280E" w:rsidRPr="0072280E" w:rsidRDefault="0072280E" w:rsidP="0072280E">
          <w:pPr>
            <w:pStyle w:val="Heading1"/>
            <w:rPr>
              <w:rFonts w:cs="Arial"/>
              <w:sz w:val="24"/>
              <w:szCs w:val="24"/>
            </w:rPr>
          </w:pPr>
          <w:r w:rsidRPr="0072280E">
            <w:rPr>
              <w:rFonts w:cs="Arial"/>
              <w:sz w:val="24"/>
              <w:szCs w:val="24"/>
            </w:rPr>
            <w:lastRenderedPageBreak/>
            <w:t xml:space="preserve">References </w:t>
          </w:r>
        </w:p>
        <w:p w14:paraId="3A092E02" w14:textId="77777777" w:rsidR="0072280E" w:rsidRPr="0072280E" w:rsidRDefault="0072280E" w:rsidP="0072280E">
          <w:pPr>
            <w:rPr>
              <w:rFonts w:ascii="Arial" w:hAnsi="Arial" w:cs="Arial"/>
              <w:sz w:val="24"/>
              <w:szCs w:val="24"/>
            </w:rPr>
          </w:pPr>
          <w:proofErr w:type="spellStart"/>
          <w:r w:rsidRPr="0072280E">
            <w:rPr>
              <w:rFonts w:ascii="Arial" w:hAnsi="Arial" w:cs="Arial"/>
              <w:sz w:val="24"/>
              <w:szCs w:val="24"/>
            </w:rPr>
            <w:t>Abrishamirad</w:t>
          </w:r>
          <w:proofErr w:type="spellEnd"/>
          <w:r w:rsidRPr="0072280E">
            <w:rPr>
              <w:rFonts w:ascii="Arial" w:hAnsi="Arial" w:cs="Arial"/>
              <w:sz w:val="24"/>
              <w:szCs w:val="24"/>
            </w:rPr>
            <w:t xml:space="preserve">, S., </w:t>
          </w:r>
          <w:proofErr w:type="spellStart"/>
          <w:r w:rsidRPr="0072280E">
            <w:rPr>
              <w:rFonts w:ascii="Arial" w:hAnsi="Arial" w:cs="Arial"/>
              <w:sz w:val="24"/>
              <w:szCs w:val="24"/>
            </w:rPr>
            <w:t>Kordi</w:t>
          </w:r>
          <w:proofErr w:type="spellEnd"/>
          <w:r w:rsidRPr="0072280E">
            <w:rPr>
              <w:rFonts w:ascii="Arial" w:hAnsi="Arial" w:cs="Arial"/>
              <w:sz w:val="24"/>
              <w:szCs w:val="24"/>
            </w:rPr>
            <w:t>, M. and Abbasi, T. (2021) A Comparison of Employee’s</w:t>
          </w:r>
          <w:r w:rsidRPr="0072280E">
            <w:rPr>
              <w:rFonts w:ascii="Arial" w:hAnsi="Arial" w:cs="Arial"/>
              <w:spacing w:val="1"/>
              <w:sz w:val="24"/>
              <w:szCs w:val="24"/>
            </w:rPr>
            <w:t xml:space="preserve"> </w:t>
          </w:r>
          <w:r w:rsidRPr="0072280E">
            <w:rPr>
              <w:rFonts w:ascii="Arial" w:hAnsi="Arial" w:cs="Arial"/>
              <w:sz w:val="24"/>
              <w:szCs w:val="24"/>
            </w:rPr>
            <w:t>Engagement</w:t>
          </w:r>
          <w:r w:rsidRPr="0072280E">
            <w:rPr>
              <w:rFonts w:ascii="Arial" w:hAnsi="Arial" w:cs="Arial"/>
              <w:spacing w:val="1"/>
              <w:sz w:val="24"/>
              <w:szCs w:val="24"/>
            </w:rPr>
            <w:t xml:space="preserve"> </w:t>
          </w:r>
          <w:r w:rsidRPr="0072280E">
            <w:rPr>
              <w:rFonts w:ascii="Arial" w:hAnsi="Arial" w:cs="Arial"/>
              <w:sz w:val="24"/>
              <w:szCs w:val="24"/>
            </w:rPr>
            <w:t>Models</w:t>
          </w:r>
          <w:r w:rsidRPr="0072280E">
            <w:rPr>
              <w:rFonts w:ascii="Arial" w:hAnsi="Arial" w:cs="Arial"/>
              <w:spacing w:val="1"/>
              <w:sz w:val="24"/>
              <w:szCs w:val="24"/>
            </w:rPr>
            <w:t xml:space="preserve"> </w:t>
          </w:r>
          <w:r w:rsidRPr="0072280E">
            <w:rPr>
              <w:rFonts w:ascii="Arial" w:hAnsi="Arial" w:cs="Arial"/>
              <w:sz w:val="24"/>
              <w:szCs w:val="24"/>
            </w:rPr>
            <w:t>with</w:t>
          </w:r>
          <w:r w:rsidRPr="0072280E">
            <w:rPr>
              <w:rFonts w:ascii="Arial" w:hAnsi="Arial" w:cs="Arial"/>
              <w:spacing w:val="1"/>
              <w:sz w:val="24"/>
              <w:szCs w:val="24"/>
            </w:rPr>
            <w:t xml:space="preserve"> </w:t>
          </w:r>
          <w:r w:rsidRPr="0072280E">
            <w:rPr>
              <w:rFonts w:ascii="Arial" w:hAnsi="Arial" w:cs="Arial"/>
              <w:sz w:val="24"/>
              <w:szCs w:val="24"/>
            </w:rPr>
            <w:t>Emphasis</w:t>
          </w:r>
          <w:r w:rsidRPr="0072280E">
            <w:rPr>
              <w:rFonts w:ascii="Arial" w:hAnsi="Arial" w:cs="Arial"/>
              <w:spacing w:val="1"/>
              <w:sz w:val="24"/>
              <w:szCs w:val="24"/>
            </w:rPr>
            <w:t xml:space="preserve"> </w:t>
          </w:r>
          <w:r w:rsidRPr="0072280E">
            <w:rPr>
              <w:rFonts w:ascii="Arial" w:hAnsi="Arial" w:cs="Arial"/>
              <w:sz w:val="24"/>
              <w:szCs w:val="24"/>
            </w:rPr>
            <w:t>on</w:t>
          </w:r>
          <w:r w:rsidRPr="0072280E">
            <w:rPr>
              <w:rFonts w:ascii="Arial" w:hAnsi="Arial" w:cs="Arial"/>
              <w:spacing w:val="67"/>
              <w:sz w:val="24"/>
              <w:szCs w:val="24"/>
            </w:rPr>
            <w:t xml:space="preserve"> </w:t>
          </w:r>
          <w:r w:rsidRPr="0072280E">
            <w:rPr>
              <w:rFonts w:ascii="Arial" w:hAnsi="Arial" w:cs="Arial"/>
              <w:sz w:val="24"/>
              <w:szCs w:val="24"/>
            </w:rPr>
            <w:t>Human</w:t>
          </w:r>
          <w:r w:rsidRPr="0072280E">
            <w:rPr>
              <w:rFonts w:ascii="Arial" w:hAnsi="Arial" w:cs="Arial"/>
              <w:spacing w:val="67"/>
              <w:sz w:val="24"/>
              <w:szCs w:val="24"/>
            </w:rPr>
            <w:t xml:space="preserve"> </w:t>
          </w:r>
          <w:r w:rsidRPr="0072280E">
            <w:rPr>
              <w:rFonts w:ascii="Arial" w:hAnsi="Arial" w:cs="Arial"/>
              <w:sz w:val="24"/>
              <w:szCs w:val="24"/>
            </w:rPr>
            <w:t>Resources</w:t>
          </w:r>
          <w:r w:rsidRPr="0072280E">
            <w:rPr>
              <w:rFonts w:ascii="Arial" w:hAnsi="Arial" w:cs="Arial"/>
              <w:spacing w:val="67"/>
              <w:sz w:val="24"/>
              <w:szCs w:val="24"/>
            </w:rPr>
            <w:t xml:space="preserve"> </w:t>
          </w:r>
          <w:r w:rsidRPr="0072280E">
            <w:rPr>
              <w:rFonts w:ascii="Arial" w:hAnsi="Arial" w:cs="Arial"/>
              <w:sz w:val="24"/>
              <w:szCs w:val="24"/>
            </w:rPr>
            <w:t>in</w:t>
          </w:r>
          <w:r w:rsidRPr="0072280E">
            <w:rPr>
              <w:rFonts w:ascii="Arial" w:hAnsi="Arial" w:cs="Arial"/>
              <w:spacing w:val="67"/>
              <w:sz w:val="24"/>
              <w:szCs w:val="24"/>
            </w:rPr>
            <w:t xml:space="preserve"> </w:t>
          </w:r>
          <w:r w:rsidRPr="0072280E">
            <w:rPr>
              <w:rFonts w:ascii="Arial" w:hAnsi="Arial" w:cs="Arial"/>
              <w:sz w:val="24"/>
              <w:szCs w:val="24"/>
            </w:rPr>
            <w:t>Iranian</w:t>
          </w:r>
          <w:r w:rsidRPr="0072280E">
            <w:rPr>
              <w:rFonts w:ascii="Arial" w:hAnsi="Arial" w:cs="Arial"/>
              <w:spacing w:val="1"/>
              <w:sz w:val="24"/>
              <w:szCs w:val="24"/>
            </w:rPr>
            <w:t xml:space="preserve"> </w:t>
          </w:r>
          <w:r w:rsidRPr="0072280E">
            <w:rPr>
              <w:rFonts w:ascii="Arial" w:hAnsi="Arial" w:cs="Arial"/>
              <w:sz w:val="24"/>
              <w:szCs w:val="24"/>
            </w:rPr>
            <w:t>Organizations.</w:t>
          </w:r>
          <w:r w:rsidRPr="0072280E">
            <w:rPr>
              <w:rFonts w:ascii="Arial" w:hAnsi="Arial" w:cs="Arial"/>
              <w:spacing w:val="2"/>
              <w:sz w:val="24"/>
              <w:szCs w:val="24"/>
            </w:rPr>
            <w:t xml:space="preserve"> </w:t>
          </w:r>
          <w:r w:rsidRPr="0072280E">
            <w:rPr>
              <w:rFonts w:ascii="Arial" w:hAnsi="Arial" w:cs="Arial"/>
              <w:i/>
              <w:sz w:val="24"/>
              <w:szCs w:val="24"/>
            </w:rPr>
            <w:t>Iranian</w:t>
          </w:r>
          <w:r w:rsidRPr="0072280E">
            <w:rPr>
              <w:rFonts w:ascii="Arial" w:hAnsi="Arial" w:cs="Arial"/>
              <w:i/>
              <w:spacing w:val="-2"/>
              <w:sz w:val="24"/>
              <w:szCs w:val="24"/>
            </w:rPr>
            <w:t xml:space="preserve"> </w:t>
          </w:r>
          <w:r w:rsidRPr="0072280E">
            <w:rPr>
              <w:rFonts w:ascii="Arial" w:hAnsi="Arial" w:cs="Arial"/>
              <w:i/>
              <w:sz w:val="24"/>
              <w:szCs w:val="24"/>
            </w:rPr>
            <w:t>Journal</w:t>
          </w:r>
          <w:r w:rsidRPr="0072280E">
            <w:rPr>
              <w:rFonts w:ascii="Arial" w:hAnsi="Arial" w:cs="Arial"/>
              <w:i/>
              <w:spacing w:val="-2"/>
              <w:sz w:val="24"/>
              <w:szCs w:val="24"/>
            </w:rPr>
            <w:t xml:space="preserve"> </w:t>
          </w:r>
          <w:r w:rsidRPr="0072280E">
            <w:rPr>
              <w:rFonts w:ascii="Arial" w:hAnsi="Arial" w:cs="Arial"/>
              <w:i/>
              <w:sz w:val="24"/>
              <w:szCs w:val="24"/>
            </w:rPr>
            <w:t>of</w:t>
          </w:r>
          <w:r w:rsidRPr="0072280E">
            <w:rPr>
              <w:rFonts w:ascii="Arial" w:hAnsi="Arial" w:cs="Arial"/>
              <w:i/>
              <w:spacing w:val="-1"/>
              <w:sz w:val="24"/>
              <w:szCs w:val="24"/>
            </w:rPr>
            <w:t xml:space="preserve"> </w:t>
          </w:r>
          <w:r w:rsidRPr="0072280E">
            <w:rPr>
              <w:rFonts w:ascii="Arial" w:hAnsi="Arial" w:cs="Arial"/>
              <w:i/>
              <w:sz w:val="24"/>
              <w:szCs w:val="24"/>
            </w:rPr>
            <w:t>Comparative</w:t>
          </w:r>
          <w:r w:rsidRPr="0072280E">
            <w:rPr>
              <w:rFonts w:ascii="Arial" w:hAnsi="Arial" w:cs="Arial"/>
              <w:i/>
              <w:spacing w:val="-2"/>
              <w:sz w:val="24"/>
              <w:szCs w:val="24"/>
            </w:rPr>
            <w:t xml:space="preserve"> </w:t>
          </w:r>
          <w:r w:rsidRPr="0072280E">
            <w:rPr>
              <w:rFonts w:ascii="Arial" w:hAnsi="Arial" w:cs="Arial"/>
              <w:i/>
              <w:sz w:val="24"/>
              <w:szCs w:val="24"/>
            </w:rPr>
            <w:t>Education</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i/>
              <w:sz w:val="24"/>
              <w:szCs w:val="24"/>
            </w:rPr>
            <w:t>4</w:t>
          </w:r>
          <w:r w:rsidRPr="0072280E">
            <w:rPr>
              <w:rFonts w:ascii="Arial" w:hAnsi="Arial" w:cs="Arial"/>
              <w:sz w:val="24"/>
              <w:szCs w:val="24"/>
            </w:rPr>
            <w:t>(3),</w:t>
          </w:r>
          <w:r w:rsidRPr="0072280E">
            <w:rPr>
              <w:rFonts w:ascii="Arial" w:hAnsi="Arial" w:cs="Arial"/>
              <w:spacing w:val="-1"/>
              <w:sz w:val="24"/>
              <w:szCs w:val="24"/>
            </w:rPr>
            <w:t xml:space="preserve"> </w:t>
          </w:r>
          <w:r w:rsidRPr="0072280E">
            <w:rPr>
              <w:rFonts w:ascii="Arial" w:hAnsi="Arial" w:cs="Arial"/>
              <w:sz w:val="24"/>
              <w:szCs w:val="24"/>
            </w:rPr>
            <w:t>pp.1329-1348.</w:t>
          </w:r>
        </w:p>
        <w:p w14:paraId="7577B436" w14:textId="21CD2E16" w:rsidR="0072280E" w:rsidRPr="0072280E" w:rsidRDefault="0072280E" w:rsidP="0072280E">
          <w:pPr>
            <w:rPr>
              <w:rFonts w:ascii="Arial" w:hAnsi="Arial" w:cs="Arial"/>
              <w:sz w:val="24"/>
              <w:szCs w:val="24"/>
            </w:rPr>
          </w:pPr>
          <w:r w:rsidRPr="0072280E">
            <w:rPr>
              <w:rFonts w:ascii="Arial" w:hAnsi="Arial" w:cs="Arial"/>
              <w:sz w:val="24"/>
              <w:szCs w:val="24"/>
            </w:rPr>
            <w:t>Alberti,</w:t>
          </w:r>
          <w:r w:rsidRPr="0072280E">
            <w:rPr>
              <w:rFonts w:ascii="Arial" w:hAnsi="Arial" w:cs="Arial"/>
              <w:spacing w:val="-2"/>
              <w:sz w:val="24"/>
              <w:szCs w:val="24"/>
            </w:rPr>
            <w:t xml:space="preserve"> </w:t>
          </w:r>
          <w:r w:rsidRPr="0072280E">
            <w:rPr>
              <w:rFonts w:ascii="Arial" w:hAnsi="Arial" w:cs="Arial"/>
              <w:sz w:val="24"/>
              <w:szCs w:val="24"/>
            </w:rPr>
            <w:t>G.</w:t>
          </w:r>
          <w:r w:rsidRPr="0072280E">
            <w:rPr>
              <w:rFonts w:ascii="Arial" w:hAnsi="Arial" w:cs="Arial"/>
              <w:spacing w:val="-4"/>
              <w:sz w:val="24"/>
              <w:szCs w:val="24"/>
            </w:rPr>
            <w:t xml:space="preserve"> </w:t>
          </w:r>
          <w:r w:rsidRPr="0072280E">
            <w:rPr>
              <w:rFonts w:ascii="Arial" w:hAnsi="Arial" w:cs="Arial"/>
              <w:sz w:val="24"/>
              <w:szCs w:val="24"/>
            </w:rPr>
            <w:t>and</w:t>
          </w:r>
          <w:r w:rsidRPr="0072280E">
            <w:rPr>
              <w:rFonts w:ascii="Arial" w:hAnsi="Arial" w:cs="Arial"/>
              <w:spacing w:val="-3"/>
              <w:sz w:val="24"/>
              <w:szCs w:val="24"/>
            </w:rPr>
            <w:t xml:space="preserve"> </w:t>
          </w:r>
          <w:proofErr w:type="spellStart"/>
          <w:r w:rsidRPr="0072280E">
            <w:rPr>
              <w:rFonts w:ascii="Arial" w:hAnsi="Arial" w:cs="Arial"/>
              <w:sz w:val="24"/>
              <w:szCs w:val="24"/>
            </w:rPr>
            <w:t>Iannuzzi</w:t>
          </w:r>
          <w:proofErr w:type="spellEnd"/>
          <w:r w:rsidRPr="0072280E">
            <w:rPr>
              <w:rFonts w:ascii="Arial" w:hAnsi="Arial" w:cs="Arial"/>
              <w:sz w:val="24"/>
              <w:szCs w:val="24"/>
            </w:rPr>
            <w:t>,</w:t>
          </w:r>
          <w:r w:rsidRPr="0072280E">
            <w:rPr>
              <w:rFonts w:ascii="Arial" w:hAnsi="Arial" w:cs="Arial"/>
              <w:spacing w:val="-4"/>
              <w:sz w:val="24"/>
              <w:szCs w:val="24"/>
            </w:rPr>
            <w:t xml:space="preserve"> </w:t>
          </w:r>
          <w:r w:rsidRPr="0072280E">
            <w:rPr>
              <w:rFonts w:ascii="Arial" w:hAnsi="Arial" w:cs="Arial"/>
              <w:sz w:val="24"/>
              <w:szCs w:val="24"/>
            </w:rPr>
            <w:t>F.E.</w:t>
          </w:r>
          <w:r w:rsidRPr="0072280E">
            <w:rPr>
              <w:rFonts w:ascii="Arial" w:hAnsi="Arial" w:cs="Arial"/>
              <w:spacing w:val="-3"/>
              <w:sz w:val="24"/>
              <w:szCs w:val="24"/>
            </w:rPr>
            <w:t xml:space="preserve"> (</w:t>
          </w:r>
          <w:r w:rsidRPr="0072280E">
            <w:rPr>
              <w:rFonts w:ascii="Arial" w:hAnsi="Arial" w:cs="Arial"/>
              <w:sz w:val="24"/>
              <w:szCs w:val="24"/>
            </w:rPr>
            <w:t>2020)</w:t>
          </w:r>
          <w:r w:rsidRPr="0072280E">
            <w:rPr>
              <w:rFonts w:ascii="Arial" w:hAnsi="Arial" w:cs="Arial"/>
              <w:spacing w:val="-4"/>
              <w:sz w:val="24"/>
              <w:szCs w:val="24"/>
            </w:rPr>
            <w:t xml:space="preserve"> </w:t>
          </w:r>
          <w:r w:rsidRPr="0072280E">
            <w:rPr>
              <w:rFonts w:ascii="Arial" w:hAnsi="Arial" w:cs="Arial"/>
              <w:sz w:val="24"/>
              <w:szCs w:val="24"/>
            </w:rPr>
            <w:t>Embodied</w:t>
          </w:r>
          <w:r w:rsidRPr="0072280E">
            <w:rPr>
              <w:rFonts w:ascii="Arial" w:hAnsi="Arial" w:cs="Arial"/>
              <w:spacing w:val="-3"/>
              <w:sz w:val="24"/>
              <w:szCs w:val="24"/>
            </w:rPr>
            <w:t xml:space="preserve"> </w:t>
          </w:r>
          <w:r w:rsidRPr="0072280E">
            <w:rPr>
              <w:rFonts w:ascii="Arial" w:hAnsi="Arial" w:cs="Arial"/>
              <w:sz w:val="24"/>
              <w:szCs w:val="24"/>
            </w:rPr>
            <w:t>intersectionality</w:t>
          </w:r>
          <w:r w:rsidRPr="0072280E">
            <w:rPr>
              <w:rFonts w:ascii="Arial" w:hAnsi="Arial" w:cs="Arial"/>
              <w:spacing w:val="-2"/>
              <w:sz w:val="24"/>
              <w:szCs w:val="24"/>
            </w:rPr>
            <w:t xml:space="preserve"> </w:t>
          </w:r>
          <w:r w:rsidRPr="0072280E">
            <w:rPr>
              <w:rFonts w:ascii="Arial" w:hAnsi="Arial" w:cs="Arial"/>
              <w:sz w:val="24"/>
              <w:szCs w:val="24"/>
            </w:rPr>
            <w:t>and</w:t>
          </w:r>
          <w:r w:rsidRPr="0072280E">
            <w:rPr>
              <w:rFonts w:ascii="Arial" w:hAnsi="Arial" w:cs="Arial"/>
              <w:spacing w:val="-3"/>
              <w:sz w:val="24"/>
              <w:szCs w:val="24"/>
            </w:rPr>
            <w:t xml:space="preserve"> </w:t>
          </w:r>
          <w:r w:rsidRPr="0072280E">
            <w:rPr>
              <w:rFonts w:ascii="Arial" w:hAnsi="Arial" w:cs="Arial"/>
              <w:sz w:val="24"/>
              <w:szCs w:val="24"/>
            </w:rPr>
            <w:t>the</w:t>
          </w:r>
          <w:r w:rsidRPr="0072280E">
            <w:rPr>
              <w:rFonts w:ascii="Arial" w:hAnsi="Arial" w:cs="Arial"/>
              <w:spacing w:val="-4"/>
              <w:sz w:val="24"/>
              <w:szCs w:val="24"/>
            </w:rPr>
            <w:t xml:space="preserve"> </w:t>
          </w:r>
          <w:r w:rsidRPr="0072280E">
            <w:rPr>
              <w:rFonts w:ascii="Arial" w:hAnsi="Arial" w:cs="Arial"/>
              <w:sz w:val="24"/>
              <w:szCs w:val="24"/>
            </w:rPr>
            <w:t>intersectional</w:t>
          </w:r>
          <w:r w:rsidRPr="0072280E">
            <w:rPr>
              <w:rFonts w:ascii="Arial" w:hAnsi="Arial" w:cs="Arial"/>
              <w:spacing w:val="-65"/>
              <w:sz w:val="24"/>
              <w:szCs w:val="24"/>
            </w:rPr>
            <w:t xml:space="preserve"> </w:t>
          </w:r>
          <w:r w:rsidRPr="0072280E">
            <w:rPr>
              <w:rFonts w:ascii="Arial" w:hAnsi="Arial" w:cs="Arial"/>
              <w:sz w:val="24"/>
              <w:szCs w:val="24"/>
            </w:rPr>
            <w:t>management of hotel labour: The everyday experiences of social differentiation in</w:t>
          </w:r>
          <w:r w:rsidRPr="0072280E">
            <w:rPr>
              <w:rFonts w:ascii="Arial" w:hAnsi="Arial" w:cs="Arial"/>
              <w:spacing w:val="1"/>
              <w:sz w:val="24"/>
              <w:szCs w:val="24"/>
            </w:rPr>
            <w:t xml:space="preserve"> </w:t>
          </w:r>
          <w:r w:rsidRPr="0072280E">
            <w:rPr>
              <w:rFonts w:ascii="Arial" w:hAnsi="Arial" w:cs="Arial"/>
              <w:sz w:val="24"/>
              <w:szCs w:val="24"/>
            </w:rPr>
            <w:t>customer</w:t>
          </w:r>
          <w:r w:rsidRPr="0072280E">
            <w:rPr>
              <w:rFonts w:ascii="Cambria Math" w:hAnsi="Cambria Math" w:cs="Cambria Math"/>
              <w:sz w:val="24"/>
              <w:szCs w:val="24"/>
            </w:rPr>
            <w:t>‐</w:t>
          </w:r>
          <w:r w:rsidRPr="0072280E">
            <w:rPr>
              <w:rFonts w:ascii="Arial" w:hAnsi="Arial" w:cs="Arial"/>
              <w:sz w:val="24"/>
              <w:szCs w:val="24"/>
            </w:rPr>
            <w:t>oriented</w:t>
          </w:r>
          <w:r w:rsidRPr="0072280E">
            <w:rPr>
              <w:rFonts w:ascii="Arial" w:hAnsi="Arial" w:cs="Arial"/>
              <w:spacing w:val="-3"/>
              <w:sz w:val="24"/>
              <w:szCs w:val="24"/>
            </w:rPr>
            <w:t xml:space="preserve"> </w:t>
          </w:r>
          <w:r w:rsidRPr="0072280E">
            <w:rPr>
              <w:rFonts w:ascii="Arial" w:hAnsi="Arial" w:cs="Arial"/>
              <w:sz w:val="24"/>
              <w:szCs w:val="24"/>
            </w:rPr>
            <w:t>work.</w:t>
          </w:r>
          <w:r w:rsidRPr="0072280E">
            <w:rPr>
              <w:rFonts w:ascii="Arial" w:hAnsi="Arial" w:cs="Arial"/>
              <w:spacing w:val="1"/>
              <w:sz w:val="24"/>
              <w:szCs w:val="24"/>
            </w:rPr>
            <w:t xml:space="preserve"> </w:t>
          </w:r>
          <w:r w:rsidRPr="0072280E">
            <w:rPr>
              <w:rFonts w:ascii="Arial" w:hAnsi="Arial" w:cs="Arial"/>
              <w:i/>
              <w:sz w:val="24"/>
              <w:szCs w:val="24"/>
            </w:rPr>
            <w:t>Gender,</w:t>
          </w:r>
          <w:r w:rsidRPr="0072280E">
            <w:rPr>
              <w:rFonts w:ascii="Arial" w:hAnsi="Arial" w:cs="Arial"/>
              <w:i/>
              <w:spacing w:val="-2"/>
              <w:sz w:val="24"/>
              <w:szCs w:val="24"/>
            </w:rPr>
            <w:t xml:space="preserve"> </w:t>
          </w:r>
          <w:r w:rsidRPr="0072280E">
            <w:rPr>
              <w:rFonts w:ascii="Arial" w:hAnsi="Arial" w:cs="Arial"/>
              <w:i/>
              <w:sz w:val="24"/>
              <w:szCs w:val="24"/>
            </w:rPr>
            <w:t>Work</w:t>
          </w:r>
          <w:r w:rsidRPr="0072280E">
            <w:rPr>
              <w:rFonts w:ascii="Arial" w:hAnsi="Arial" w:cs="Arial"/>
              <w:i/>
              <w:spacing w:val="-2"/>
              <w:sz w:val="24"/>
              <w:szCs w:val="24"/>
            </w:rPr>
            <w:t xml:space="preserve"> </w:t>
          </w:r>
          <w:r w:rsidRPr="0072280E">
            <w:rPr>
              <w:rFonts w:ascii="Arial" w:hAnsi="Arial" w:cs="Arial"/>
              <w:i/>
              <w:sz w:val="24"/>
              <w:szCs w:val="24"/>
            </w:rPr>
            <w:t>&amp;</w:t>
          </w:r>
          <w:r w:rsidRPr="0072280E">
            <w:rPr>
              <w:rFonts w:ascii="Arial" w:hAnsi="Arial" w:cs="Arial"/>
              <w:i/>
              <w:spacing w:val="-4"/>
              <w:sz w:val="24"/>
              <w:szCs w:val="24"/>
            </w:rPr>
            <w:t xml:space="preserve"> </w:t>
          </w:r>
          <w:r w:rsidRPr="0072280E">
            <w:rPr>
              <w:rFonts w:ascii="Arial" w:hAnsi="Arial" w:cs="Arial"/>
              <w:i/>
              <w:sz w:val="24"/>
              <w:szCs w:val="24"/>
            </w:rPr>
            <w:t>Organization</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i/>
              <w:sz w:val="24"/>
              <w:szCs w:val="24"/>
            </w:rPr>
            <w:t>27</w:t>
          </w:r>
          <w:r w:rsidRPr="0072280E">
            <w:rPr>
              <w:rFonts w:ascii="Arial" w:hAnsi="Arial" w:cs="Arial"/>
              <w:sz w:val="24"/>
              <w:szCs w:val="24"/>
            </w:rPr>
            <w:t>(6),</w:t>
          </w:r>
          <w:r w:rsidRPr="0072280E">
            <w:rPr>
              <w:rFonts w:ascii="Arial" w:hAnsi="Arial" w:cs="Arial"/>
              <w:spacing w:val="-2"/>
              <w:sz w:val="24"/>
              <w:szCs w:val="24"/>
            </w:rPr>
            <w:t xml:space="preserve"> </w:t>
          </w:r>
          <w:r w:rsidRPr="0072280E">
            <w:rPr>
              <w:rFonts w:ascii="Arial" w:hAnsi="Arial" w:cs="Arial"/>
              <w:sz w:val="24"/>
              <w:szCs w:val="24"/>
            </w:rPr>
            <w:t>pp.1165-1180.</w:t>
          </w:r>
        </w:p>
        <w:p w14:paraId="0C496A97"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Ali </w:t>
          </w:r>
          <w:proofErr w:type="spellStart"/>
          <w:r w:rsidRPr="0072280E">
            <w:rPr>
              <w:rFonts w:ascii="Arial" w:hAnsi="Arial" w:cs="Arial"/>
              <w:sz w:val="24"/>
              <w:szCs w:val="24"/>
            </w:rPr>
            <w:t>Ababneh</w:t>
          </w:r>
          <w:proofErr w:type="spellEnd"/>
          <w:r w:rsidRPr="0072280E">
            <w:rPr>
              <w:rFonts w:ascii="Arial" w:hAnsi="Arial" w:cs="Arial"/>
              <w:sz w:val="24"/>
              <w:szCs w:val="24"/>
            </w:rPr>
            <w:t xml:space="preserve">, O.M., </w:t>
          </w:r>
          <w:proofErr w:type="spellStart"/>
          <w:r w:rsidRPr="0072280E">
            <w:rPr>
              <w:rFonts w:ascii="Arial" w:hAnsi="Arial" w:cs="Arial"/>
              <w:sz w:val="24"/>
              <w:szCs w:val="24"/>
            </w:rPr>
            <w:t>Awwad</w:t>
          </w:r>
          <w:proofErr w:type="spellEnd"/>
          <w:r w:rsidRPr="0072280E">
            <w:rPr>
              <w:rFonts w:ascii="Arial" w:hAnsi="Arial" w:cs="Arial"/>
              <w:sz w:val="24"/>
              <w:szCs w:val="24"/>
            </w:rPr>
            <w:t>, A.S. and Abu-</w:t>
          </w:r>
          <w:proofErr w:type="spellStart"/>
          <w:r w:rsidRPr="0072280E">
            <w:rPr>
              <w:rFonts w:ascii="Arial" w:hAnsi="Arial" w:cs="Arial"/>
              <w:sz w:val="24"/>
              <w:szCs w:val="24"/>
            </w:rPr>
            <w:t>Haija</w:t>
          </w:r>
          <w:proofErr w:type="spellEnd"/>
          <w:r w:rsidRPr="0072280E">
            <w:rPr>
              <w:rFonts w:ascii="Arial" w:hAnsi="Arial" w:cs="Arial"/>
              <w:sz w:val="24"/>
              <w:szCs w:val="24"/>
            </w:rPr>
            <w:t>, A. (2021) The association between</w:t>
          </w:r>
          <w:r w:rsidRPr="0072280E">
            <w:rPr>
              <w:rFonts w:ascii="Arial" w:hAnsi="Arial" w:cs="Arial"/>
              <w:spacing w:val="1"/>
              <w:sz w:val="24"/>
              <w:szCs w:val="24"/>
            </w:rPr>
            <w:t xml:space="preserve"> </w:t>
          </w:r>
          <w:r w:rsidRPr="0072280E">
            <w:rPr>
              <w:rFonts w:ascii="Arial" w:hAnsi="Arial" w:cs="Arial"/>
              <w:sz w:val="24"/>
              <w:szCs w:val="24"/>
            </w:rPr>
            <w:t>green human resources practices and employee engagement with environmental</w:t>
          </w:r>
          <w:r w:rsidRPr="0072280E">
            <w:rPr>
              <w:rFonts w:ascii="Arial" w:hAnsi="Arial" w:cs="Arial"/>
              <w:spacing w:val="1"/>
              <w:sz w:val="24"/>
              <w:szCs w:val="24"/>
            </w:rPr>
            <w:t xml:space="preserve"> </w:t>
          </w:r>
          <w:r w:rsidRPr="0072280E">
            <w:rPr>
              <w:rFonts w:ascii="Arial" w:hAnsi="Arial" w:cs="Arial"/>
              <w:sz w:val="24"/>
              <w:szCs w:val="24"/>
            </w:rPr>
            <w:t>initiatives</w:t>
          </w:r>
          <w:r w:rsidRPr="0072280E">
            <w:rPr>
              <w:rFonts w:ascii="Arial" w:hAnsi="Arial" w:cs="Arial"/>
              <w:spacing w:val="1"/>
              <w:sz w:val="24"/>
              <w:szCs w:val="24"/>
            </w:rPr>
            <w:t xml:space="preserve"> </w:t>
          </w:r>
          <w:r w:rsidRPr="0072280E">
            <w:rPr>
              <w:rFonts w:ascii="Arial" w:hAnsi="Arial" w:cs="Arial"/>
              <w:sz w:val="24"/>
              <w:szCs w:val="24"/>
            </w:rPr>
            <w:t>in</w:t>
          </w:r>
          <w:r w:rsidRPr="0072280E">
            <w:rPr>
              <w:rFonts w:ascii="Arial" w:hAnsi="Arial" w:cs="Arial"/>
              <w:spacing w:val="1"/>
              <w:sz w:val="24"/>
              <w:szCs w:val="24"/>
            </w:rPr>
            <w:t xml:space="preserve"> </w:t>
          </w:r>
          <w:r w:rsidRPr="0072280E">
            <w:rPr>
              <w:rFonts w:ascii="Arial" w:hAnsi="Arial" w:cs="Arial"/>
              <w:sz w:val="24"/>
              <w:szCs w:val="24"/>
            </w:rPr>
            <w:t>hotels:</w:t>
          </w:r>
          <w:r w:rsidRPr="0072280E">
            <w:rPr>
              <w:rFonts w:ascii="Arial" w:hAnsi="Arial" w:cs="Arial"/>
              <w:spacing w:val="1"/>
              <w:sz w:val="24"/>
              <w:szCs w:val="24"/>
            </w:rPr>
            <w:t xml:space="preserve"> </w:t>
          </w:r>
          <w:r w:rsidRPr="0072280E">
            <w:rPr>
              <w:rFonts w:ascii="Arial" w:hAnsi="Arial" w:cs="Arial"/>
              <w:sz w:val="24"/>
              <w:szCs w:val="24"/>
            </w:rPr>
            <w:t>The</w:t>
          </w:r>
          <w:r w:rsidRPr="0072280E">
            <w:rPr>
              <w:rFonts w:ascii="Arial" w:hAnsi="Arial" w:cs="Arial"/>
              <w:spacing w:val="1"/>
              <w:sz w:val="24"/>
              <w:szCs w:val="24"/>
            </w:rPr>
            <w:t xml:space="preserve"> </w:t>
          </w:r>
          <w:r w:rsidRPr="0072280E">
            <w:rPr>
              <w:rFonts w:ascii="Arial" w:hAnsi="Arial" w:cs="Arial"/>
              <w:sz w:val="24"/>
              <w:szCs w:val="24"/>
            </w:rPr>
            <w:t>moderation</w:t>
          </w:r>
          <w:r w:rsidRPr="0072280E">
            <w:rPr>
              <w:rFonts w:ascii="Arial" w:hAnsi="Arial" w:cs="Arial"/>
              <w:spacing w:val="67"/>
              <w:sz w:val="24"/>
              <w:szCs w:val="24"/>
            </w:rPr>
            <w:t xml:space="preserve"> </w:t>
          </w:r>
          <w:r w:rsidRPr="0072280E">
            <w:rPr>
              <w:rFonts w:ascii="Arial" w:hAnsi="Arial" w:cs="Arial"/>
              <w:sz w:val="24"/>
              <w:szCs w:val="24"/>
            </w:rPr>
            <w:t>effect</w:t>
          </w:r>
          <w:r w:rsidRPr="0072280E">
            <w:rPr>
              <w:rFonts w:ascii="Arial" w:hAnsi="Arial" w:cs="Arial"/>
              <w:spacing w:val="67"/>
              <w:sz w:val="24"/>
              <w:szCs w:val="24"/>
            </w:rPr>
            <w:t xml:space="preserve"> </w:t>
          </w:r>
          <w:r w:rsidRPr="0072280E">
            <w:rPr>
              <w:rFonts w:ascii="Arial" w:hAnsi="Arial" w:cs="Arial"/>
              <w:sz w:val="24"/>
              <w:szCs w:val="24"/>
            </w:rPr>
            <w:t>of</w:t>
          </w:r>
          <w:r w:rsidRPr="0072280E">
            <w:rPr>
              <w:rFonts w:ascii="Arial" w:hAnsi="Arial" w:cs="Arial"/>
              <w:spacing w:val="67"/>
              <w:sz w:val="24"/>
              <w:szCs w:val="24"/>
            </w:rPr>
            <w:t xml:space="preserve"> </w:t>
          </w:r>
          <w:r w:rsidRPr="0072280E">
            <w:rPr>
              <w:rFonts w:ascii="Arial" w:hAnsi="Arial" w:cs="Arial"/>
              <w:sz w:val="24"/>
              <w:szCs w:val="24"/>
            </w:rPr>
            <w:t>perceived</w:t>
          </w:r>
          <w:r w:rsidRPr="0072280E">
            <w:rPr>
              <w:rFonts w:ascii="Arial" w:hAnsi="Arial" w:cs="Arial"/>
              <w:spacing w:val="67"/>
              <w:sz w:val="24"/>
              <w:szCs w:val="24"/>
            </w:rPr>
            <w:t xml:space="preserve"> </w:t>
          </w:r>
          <w:r w:rsidRPr="0072280E">
            <w:rPr>
              <w:rFonts w:ascii="Arial" w:hAnsi="Arial" w:cs="Arial"/>
              <w:sz w:val="24"/>
              <w:szCs w:val="24"/>
            </w:rPr>
            <w:t>transformational</w:t>
          </w:r>
          <w:r w:rsidRPr="0072280E">
            <w:rPr>
              <w:rFonts w:ascii="Arial" w:hAnsi="Arial" w:cs="Arial"/>
              <w:spacing w:val="1"/>
              <w:sz w:val="24"/>
              <w:szCs w:val="24"/>
            </w:rPr>
            <w:t xml:space="preserve"> </w:t>
          </w:r>
          <w:r w:rsidRPr="0072280E">
            <w:rPr>
              <w:rFonts w:ascii="Arial" w:hAnsi="Arial" w:cs="Arial"/>
              <w:sz w:val="24"/>
              <w:szCs w:val="24"/>
            </w:rPr>
            <w:t xml:space="preserve">leadership. </w:t>
          </w:r>
          <w:r w:rsidRPr="0072280E">
            <w:rPr>
              <w:rFonts w:ascii="Arial" w:hAnsi="Arial" w:cs="Arial"/>
              <w:i/>
              <w:sz w:val="24"/>
              <w:szCs w:val="24"/>
            </w:rPr>
            <w:t>Journal</w:t>
          </w:r>
          <w:r w:rsidRPr="0072280E">
            <w:rPr>
              <w:rFonts w:ascii="Arial" w:hAnsi="Arial" w:cs="Arial"/>
              <w:i/>
              <w:spacing w:val="-1"/>
              <w:sz w:val="24"/>
              <w:szCs w:val="24"/>
            </w:rPr>
            <w:t xml:space="preserve"> </w:t>
          </w:r>
          <w:r w:rsidRPr="0072280E">
            <w:rPr>
              <w:rFonts w:ascii="Arial" w:hAnsi="Arial" w:cs="Arial"/>
              <w:i/>
              <w:sz w:val="24"/>
              <w:szCs w:val="24"/>
            </w:rPr>
            <w:t>of</w:t>
          </w:r>
          <w:r w:rsidRPr="0072280E">
            <w:rPr>
              <w:rFonts w:ascii="Arial" w:hAnsi="Arial" w:cs="Arial"/>
              <w:i/>
              <w:spacing w:val="-3"/>
              <w:sz w:val="24"/>
              <w:szCs w:val="24"/>
            </w:rPr>
            <w:t xml:space="preserve"> </w:t>
          </w:r>
          <w:r w:rsidRPr="0072280E">
            <w:rPr>
              <w:rFonts w:ascii="Arial" w:hAnsi="Arial" w:cs="Arial"/>
              <w:i/>
              <w:sz w:val="24"/>
              <w:szCs w:val="24"/>
            </w:rPr>
            <w:t>Human</w:t>
          </w:r>
          <w:r w:rsidRPr="0072280E">
            <w:rPr>
              <w:rFonts w:ascii="Arial" w:hAnsi="Arial" w:cs="Arial"/>
              <w:i/>
              <w:spacing w:val="-3"/>
              <w:sz w:val="24"/>
              <w:szCs w:val="24"/>
            </w:rPr>
            <w:t xml:space="preserve"> </w:t>
          </w:r>
          <w:r w:rsidRPr="0072280E">
            <w:rPr>
              <w:rFonts w:ascii="Arial" w:hAnsi="Arial" w:cs="Arial"/>
              <w:i/>
              <w:sz w:val="24"/>
              <w:szCs w:val="24"/>
            </w:rPr>
            <w:t>resources in</w:t>
          </w:r>
          <w:r w:rsidRPr="0072280E">
            <w:rPr>
              <w:rFonts w:ascii="Arial" w:hAnsi="Arial" w:cs="Arial"/>
              <w:i/>
              <w:spacing w:val="-1"/>
              <w:sz w:val="24"/>
              <w:szCs w:val="24"/>
            </w:rPr>
            <w:t xml:space="preserve"> </w:t>
          </w:r>
          <w:r w:rsidRPr="0072280E">
            <w:rPr>
              <w:rFonts w:ascii="Arial" w:hAnsi="Arial" w:cs="Arial"/>
              <w:i/>
              <w:sz w:val="24"/>
              <w:szCs w:val="24"/>
            </w:rPr>
            <w:t>Hospitality</w:t>
          </w:r>
          <w:r w:rsidRPr="0072280E">
            <w:rPr>
              <w:rFonts w:ascii="Arial" w:hAnsi="Arial" w:cs="Arial"/>
              <w:i/>
              <w:spacing w:val="-2"/>
              <w:sz w:val="24"/>
              <w:szCs w:val="24"/>
            </w:rPr>
            <w:t xml:space="preserve"> </w:t>
          </w:r>
          <w:r w:rsidRPr="0072280E">
            <w:rPr>
              <w:rFonts w:ascii="Arial" w:hAnsi="Arial" w:cs="Arial"/>
              <w:i/>
              <w:sz w:val="24"/>
              <w:szCs w:val="24"/>
            </w:rPr>
            <w:t>&amp;</w:t>
          </w:r>
          <w:r w:rsidRPr="0072280E">
            <w:rPr>
              <w:rFonts w:ascii="Arial" w:hAnsi="Arial" w:cs="Arial"/>
              <w:i/>
              <w:spacing w:val="-2"/>
              <w:sz w:val="24"/>
              <w:szCs w:val="24"/>
            </w:rPr>
            <w:t xml:space="preserve"> </w:t>
          </w:r>
          <w:r w:rsidRPr="0072280E">
            <w:rPr>
              <w:rFonts w:ascii="Arial" w:hAnsi="Arial" w:cs="Arial"/>
              <w:i/>
              <w:sz w:val="24"/>
              <w:szCs w:val="24"/>
            </w:rPr>
            <w:t>tourism</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i/>
              <w:sz w:val="24"/>
              <w:szCs w:val="24"/>
            </w:rPr>
            <w:t>20</w:t>
          </w:r>
          <w:r w:rsidRPr="0072280E">
            <w:rPr>
              <w:rFonts w:ascii="Arial" w:hAnsi="Arial" w:cs="Arial"/>
              <w:sz w:val="24"/>
              <w:szCs w:val="24"/>
            </w:rPr>
            <w:t>(3),</w:t>
          </w:r>
          <w:r w:rsidRPr="0072280E">
            <w:rPr>
              <w:rFonts w:ascii="Arial" w:hAnsi="Arial" w:cs="Arial"/>
              <w:spacing w:val="-4"/>
              <w:sz w:val="24"/>
              <w:szCs w:val="24"/>
            </w:rPr>
            <w:t xml:space="preserve"> </w:t>
          </w:r>
          <w:r w:rsidRPr="0072280E">
            <w:rPr>
              <w:rFonts w:ascii="Arial" w:hAnsi="Arial" w:cs="Arial"/>
              <w:sz w:val="24"/>
              <w:szCs w:val="24"/>
            </w:rPr>
            <w:t>pp.390-416.</w:t>
          </w:r>
        </w:p>
        <w:p w14:paraId="778AD6C7" w14:textId="77777777" w:rsidR="0072280E" w:rsidRPr="0072280E" w:rsidRDefault="0072280E" w:rsidP="0072280E">
          <w:pPr>
            <w:rPr>
              <w:rFonts w:ascii="Arial" w:hAnsi="Arial" w:cs="Arial"/>
              <w:sz w:val="24"/>
              <w:szCs w:val="24"/>
            </w:rPr>
          </w:pPr>
          <w:r w:rsidRPr="0072280E">
            <w:rPr>
              <w:rFonts w:ascii="Arial" w:hAnsi="Arial" w:cs="Arial"/>
              <w:sz w:val="24"/>
              <w:szCs w:val="24"/>
            </w:rPr>
            <w:t>Armstrong,</w:t>
          </w:r>
          <w:r w:rsidRPr="0072280E">
            <w:rPr>
              <w:rFonts w:ascii="Arial" w:hAnsi="Arial" w:cs="Arial"/>
              <w:spacing w:val="5"/>
              <w:sz w:val="24"/>
              <w:szCs w:val="24"/>
            </w:rPr>
            <w:t xml:space="preserve"> </w:t>
          </w:r>
          <w:r w:rsidRPr="0072280E">
            <w:rPr>
              <w:rFonts w:ascii="Arial" w:hAnsi="Arial" w:cs="Arial"/>
              <w:sz w:val="24"/>
              <w:szCs w:val="24"/>
            </w:rPr>
            <w:t>M.</w:t>
          </w:r>
          <w:r w:rsidRPr="0072280E">
            <w:rPr>
              <w:rFonts w:ascii="Arial" w:hAnsi="Arial" w:cs="Arial"/>
              <w:spacing w:val="4"/>
              <w:sz w:val="24"/>
              <w:szCs w:val="24"/>
            </w:rPr>
            <w:t xml:space="preserve"> </w:t>
          </w:r>
          <w:r w:rsidRPr="0072280E">
            <w:rPr>
              <w:rFonts w:ascii="Arial" w:hAnsi="Arial" w:cs="Arial"/>
              <w:sz w:val="24"/>
              <w:szCs w:val="24"/>
            </w:rPr>
            <w:t>and</w:t>
          </w:r>
          <w:r w:rsidRPr="0072280E">
            <w:rPr>
              <w:rFonts w:ascii="Arial" w:hAnsi="Arial" w:cs="Arial"/>
              <w:spacing w:val="2"/>
              <w:sz w:val="24"/>
              <w:szCs w:val="24"/>
            </w:rPr>
            <w:t xml:space="preserve"> </w:t>
          </w:r>
          <w:r w:rsidRPr="0072280E">
            <w:rPr>
              <w:rFonts w:ascii="Arial" w:hAnsi="Arial" w:cs="Arial"/>
              <w:sz w:val="24"/>
              <w:szCs w:val="24"/>
            </w:rPr>
            <w:t>Taylor,</w:t>
          </w:r>
          <w:r w:rsidRPr="0072280E">
            <w:rPr>
              <w:rFonts w:ascii="Arial" w:hAnsi="Arial" w:cs="Arial"/>
              <w:spacing w:val="6"/>
              <w:sz w:val="24"/>
              <w:szCs w:val="24"/>
            </w:rPr>
            <w:t xml:space="preserve"> </w:t>
          </w:r>
          <w:r w:rsidRPr="0072280E">
            <w:rPr>
              <w:rFonts w:ascii="Arial" w:hAnsi="Arial" w:cs="Arial"/>
              <w:sz w:val="24"/>
              <w:szCs w:val="24"/>
            </w:rPr>
            <w:t>S.</w:t>
          </w:r>
          <w:r w:rsidRPr="0072280E">
            <w:rPr>
              <w:rFonts w:ascii="Arial" w:hAnsi="Arial" w:cs="Arial"/>
              <w:spacing w:val="4"/>
              <w:sz w:val="24"/>
              <w:szCs w:val="24"/>
            </w:rPr>
            <w:t xml:space="preserve"> (</w:t>
          </w:r>
          <w:r w:rsidRPr="0072280E">
            <w:rPr>
              <w:rFonts w:ascii="Arial" w:hAnsi="Arial" w:cs="Arial"/>
              <w:sz w:val="24"/>
              <w:szCs w:val="24"/>
            </w:rPr>
            <w:t>2020)</w:t>
          </w:r>
          <w:r w:rsidRPr="0072280E">
            <w:rPr>
              <w:rFonts w:ascii="Arial" w:hAnsi="Arial" w:cs="Arial"/>
              <w:spacing w:val="6"/>
              <w:sz w:val="24"/>
              <w:szCs w:val="24"/>
            </w:rPr>
            <w:t xml:space="preserve"> </w:t>
          </w:r>
          <w:r w:rsidRPr="0072280E">
            <w:rPr>
              <w:rFonts w:ascii="Arial" w:hAnsi="Arial" w:cs="Arial"/>
              <w:i/>
              <w:sz w:val="24"/>
              <w:szCs w:val="24"/>
            </w:rPr>
            <w:t>Armstrong's</w:t>
          </w:r>
          <w:r w:rsidRPr="0072280E">
            <w:rPr>
              <w:rFonts w:ascii="Arial" w:hAnsi="Arial" w:cs="Arial"/>
              <w:i/>
              <w:spacing w:val="5"/>
              <w:sz w:val="24"/>
              <w:szCs w:val="24"/>
            </w:rPr>
            <w:t xml:space="preserve"> </w:t>
          </w:r>
          <w:r w:rsidRPr="0072280E">
            <w:rPr>
              <w:rFonts w:ascii="Arial" w:hAnsi="Arial" w:cs="Arial"/>
              <w:i/>
              <w:sz w:val="24"/>
              <w:szCs w:val="24"/>
            </w:rPr>
            <w:t>handbook</w:t>
          </w:r>
          <w:r w:rsidRPr="0072280E">
            <w:rPr>
              <w:rFonts w:ascii="Arial" w:hAnsi="Arial" w:cs="Arial"/>
              <w:i/>
              <w:spacing w:val="5"/>
              <w:sz w:val="24"/>
              <w:szCs w:val="24"/>
            </w:rPr>
            <w:t xml:space="preserve"> </w:t>
          </w:r>
          <w:r w:rsidRPr="0072280E">
            <w:rPr>
              <w:rFonts w:ascii="Arial" w:hAnsi="Arial" w:cs="Arial"/>
              <w:i/>
              <w:sz w:val="24"/>
              <w:szCs w:val="24"/>
            </w:rPr>
            <w:t>of</w:t>
          </w:r>
          <w:r w:rsidRPr="0072280E">
            <w:rPr>
              <w:rFonts w:ascii="Arial" w:hAnsi="Arial" w:cs="Arial"/>
              <w:i/>
              <w:spacing w:val="4"/>
              <w:sz w:val="24"/>
              <w:szCs w:val="24"/>
            </w:rPr>
            <w:t xml:space="preserve"> </w:t>
          </w:r>
          <w:r w:rsidRPr="0072280E">
            <w:rPr>
              <w:rFonts w:ascii="Arial" w:hAnsi="Arial" w:cs="Arial"/>
              <w:i/>
              <w:sz w:val="24"/>
              <w:szCs w:val="24"/>
            </w:rPr>
            <w:t>human</w:t>
          </w:r>
          <w:r w:rsidRPr="0072280E">
            <w:rPr>
              <w:rFonts w:ascii="Arial" w:hAnsi="Arial" w:cs="Arial"/>
              <w:i/>
              <w:spacing w:val="5"/>
              <w:sz w:val="24"/>
              <w:szCs w:val="24"/>
            </w:rPr>
            <w:t xml:space="preserve"> </w:t>
          </w:r>
          <w:r w:rsidRPr="0072280E">
            <w:rPr>
              <w:rFonts w:ascii="Arial" w:hAnsi="Arial" w:cs="Arial"/>
              <w:i/>
              <w:sz w:val="24"/>
              <w:szCs w:val="24"/>
            </w:rPr>
            <w:t>resource</w:t>
          </w:r>
          <w:r w:rsidRPr="0072280E">
            <w:rPr>
              <w:rFonts w:ascii="Arial" w:hAnsi="Arial" w:cs="Arial"/>
              <w:i/>
              <w:spacing w:val="-64"/>
              <w:sz w:val="24"/>
              <w:szCs w:val="24"/>
            </w:rPr>
            <w:t xml:space="preserve"> </w:t>
          </w:r>
          <w:r w:rsidRPr="0072280E">
            <w:rPr>
              <w:rFonts w:ascii="Arial" w:hAnsi="Arial" w:cs="Arial"/>
              <w:i/>
              <w:sz w:val="24"/>
              <w:szCs w:val="24"/>
            </w:rPr>
            <w:t>management</w:t>
          </w:r>
          <w:r w:rsidRPr="0072280E">
            <w:rPr>
              <w:rFonts w:ascii="Arial" w:hAnsi="Arial" w:cs="Arial"/>
              <w:i/>
              <w:spacing w:val="-3"/>
              <w:sz w:val="24"/>
              <w:szCs w:val="24"/>
            </w:rPr>
            <w:t xml:space="preserve"> </w:t>
          </w:r>
          <w:r w:rsidRPr="0072280E">
            <w:rPr>
              <w:rFonts w:ascii="Arial" w:hAnsi="Arial" w:cs="Arial"/>
              <w:i/>
              <w:sz w:val="24"/>
              <w:szCs w:val="24"/>
            </w:rPr>
            <w:t>practice</w:t>
          </w:r>
          <w:r w:rsidRPr="0072280E">
            <w:rPr>
              <w:rFonts w:ascii="Arial" w:hAnsi="Arial" w:cs="Arial"/>
              <w:sz w:val="24"/>
              <w:szCs w:val="24"/>
            </w:rPr>
            <w:t>. Kogan</w:t>
          </w:r>
          <w:r w:rsidRPr="0072280E">
            <w:rPr>
              <w:rFonts w:ascii="Arial" w:hAnsi="Arial" w:cs="Arial"/>
              <w:spacing w:val="-1"/>
              <w:sz w:val="24"/>
              <w:szCs w:val="24"/>
            </w:rPr>
            <w:t xml:space="preserve"> </w:t>
          </w:r>
          <w:r w:rsidRPr="0072280E">
            <w:rPr>
              <w:rFonts w:ascii="Arial" w:hAnsi="Arial" w:cs="Arial"/>
              <w:sz w:val="24"/>
              <w:szCs w:val="24"/>
            </w:rPr>
            <w:t>Page</w:t>
          </w:r>
          <w:r w:rsidRPr="0072280E">
            <w:rPr>
              <w:rFonts w:ascii="Arial" w:hAnsi="Arial" w:cs="Arial"/>
              <w:spacing w:val="-1"/>
              <w:sz w:val="24"/>
              <w:szCs w:val="24"/>
            </w:rPr>
            <w:t xml:space="preserve"> </w:t>
          </w:r>
          <w:r w:rsidRPr="0072280E">
            <w:rPr>
              <w:rFonts w:ascii="Arial" w:hAnsi="Arial" w:cs="Arial"/>
              <w:sz w:val="24"/>
              <w:szCs w:val="24"/>
            </w:rPr>
            <w:t>Publishers.</w:t>
          </w:r>
        </w:p>
        <w:p w14:paraId="245E8BC7" w14:textId="77777777" w:rsidR="0072280E" w:rsidRPr="0072280E" w:rsidRDefault="0072280E" w:rsidP="0072280E">
          <w:pPr>
            <w:rPr>
              <w:rFonts w:ascii="Arial" w:hAnsi="Arial" w:cs="Arial"/>
              <w:sz w:val="24"/>
              <w:szCs w:val="24"/>
            </w:rPr>
          </w:pPr>
          <w:proofErr w:type="spellStart"/>
          <w:r w:rsidRPr="0072280E">
            <w:rPr>
              <w:rFonts w:ascii="Arial" w:hAnsi="Arial" w:cs="Arial"/>
              <w:color w:val="000009"/>
              <w:sz w:val="24"/>
              <w:szCs w:val="24"/>
            </w:rPr>
            <w:t>Bova</w:t>
          </w:r>
          <w:proofErr w:type="spellEnd"/>
          <w:r w:rsidRPr="0072280E">
            <w:rPr>
              <w:rFonts w:ascii="Arial" w:hAnsi="Arial" w:cs="Arial"/>
              <w:color w:val="000009"/>
              <w:sz w:val="24"/>
              <w:szCs w:val="24"/>
            </w:rPr>
            <w:t xml:space="preserve">, T. (2020) </w:t>
          </w:r>
          <w:r w:rsidRPr="0072280E">
            <w:rPr>
              <w:rFonts w:ascii="Arial" w:hAnsi="Arial" w:cs="Arial"/>
              <w:i/>
              <w:color w:val="000009"/>
              <w:sz w:val="24"/>
              <w:szCs w:val="24"/>
            </w:rPr>
            <w:t xml:space="preserve">Salesforce </w:t>
          </w:r>
          <w:proofErr w:type="spellStart"/>
          <w:r w:rsidRPr="0072280E">
            <w:rPr>
              <w:rFonts w:ascii="Arial" w:hAnsi="Arial" w:cs="Arial"/>
              <w:i/>
              <w:color w:val="000009"/>
              <w:sz w:val="24"/>
              <w:szCs w:val="24"/>
            </w:rPr>
            <w:t>Brandvoice</w:t>
          </w:r>
          <w:proofErr w:type="spellEnd"/>
          <w:r w:rsidRPr="0072280E">
            <w:rPr>
              <w:rFonts w:ascii="Arial" w:hAnsi="Arial" w:cs="Arial"/>
              <w:i/>
              <w:color w:val="000009"/>
              <w:sz w:val="24"/>
              <w:szCs w:val="24"/>
            </w:rPr>
            <w:t>: How Hilton uses the Golden Rule to drive</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commercial</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success</w:t>
          </w:r>
          <w:r w:rsidRPr="0072280E">
            <w:rPr>
              <w:rFonts w:ascii="Arial" w:hAnsi="Arial" w:cs="Arial"/>
              <w:color w:val="000009"/>
              <w:sz w:val="24"/>
              <w:szCs w:val="24"/>
            </w:rPr>
            <w:t>,</w:t>
          </w:r>
          <w:r w:rsidRPr="0072280E">
            <w:rPr>
              <w:rFonts w:ascii="Arial" w:hAnsi="Arial" w:cs="Arial"/>
              <w:color w:val="000009"/>
              <w:spacing w:val="1"/>
              <w:sz w:val="24"/>
              <w:szCs w:val="24"/>
            </w:rPr>
            <w:t xml:space="preserve"> </w:t>
          </w:r>
          <w:r w:rsidRPr="0072280E">
            <w:rPr>
              <w:rFonts w:ascii="Arial" w:hAnsi="Arial" w:cs="Arial"/>
              <w:i/>
              <w:color w:val="000009"/>
              <w:sz w:val="24"/>
              <w:szCs w:val="24"/>
            </w:rPr>
            <w:t>Forbes</w:t>
          </w:r>
          <w:r w:rsidRPr="0072280E">
            <w:rPr>
              <w:rFonts w:ascii="Arial" w:hAnsi="Arial" w:cs="Arial"/>
              <w:color w:val="000009"/>
              <w:sz w:val="24"/>
              <w:szCs w:val="24"/>
            </w:rPr>
            <w:t>.</w:t>
          </w:r>
          <w:r w:rsidRPr="0072280E">
            <w:rPr>
              <w:rFonts w:ascii="Arial" w:hAnsi="Arial" w:cs="Arial"/>
              <w:color w:val="000009"/>
              <w:spacing w:val="1"/>
              <w:sz w:val="24"/>
              <w:szCs w:val="24"/>
            </w:rPr>
            <w:t xml:space="preserve"> </w:t>
          </w:r>
          <w:r w:rsidRPr="0072280E">
            <w:rPr>
              <w:rFonts w:ascii="Arial" w:hAnsi="Arial" w:cs="Arial"/>
              <w:color w:val="000009"/>
              <w:sz w:val="24"/>
              <w:szCs w:val="24"/>
            </w:rPr>
            <w:t>Forbes</w:t>
          </w:r>
          <w:r w:rsidRPr="0072280E">
            <w:rPr>
              <w:rFonts w:ascii="Arial" w:hAnsi="Arial" w:cs="Arial"/>
              <w:color w:val="000009"/>
              <w:spacing w:val="1"/>
              <w:sz w:val="24"/>
              <w:szCs w:val="24"/>
            </w:rPr>
            <w:t xml:space="preserve"> </w:t>
          </w:r>
          <w:r w:rsidRPr="0072280E">
            <w:rPr>
              <w:rFonts w:ascii="Arial" w:hAnsi="Arial" w:cs="Arial"/>
              <w:color w:val="000009"/>
              <w:sz w:val="24"/>
              <w:szCs w:val="24"/>
            </w:rPr>
            <w:t>Magazine.</w:t>
          </w:r>
          <w:r w:rsidRPr="0072280E">
            <w:rPr>
              <w:rFonts w:ascii="Arial" w:hAnsi="Arial" w:cs="Arial"/>
              <w:color w:val="000009"/>
              <w:spacing w:val="1"/>
              <w:sz w:val="24"/>
              <w:szCs w:val="24"/>
            </w:rPr>
            <w:t xml:space="preserve"> </w:t>
          </w:r>
          <w:r w:rsidRPr="0072280E">
            <w:rPr>
              <w:rFonts w:ascii="Arial" w:hAnsi="Arial" w:cs="Arial"/>
              <w:color w:val="000009"/>
              <w:sz w:val="24"/>
              <w:szCs w:val="24"/>
            </w:rPr>
            <w:t>Available</w:t>
          </w:r>
          <w:r w:rsidRPr="0072280E">
            <w:rPr>
              <w:rFonts w:ascii="Arial" w:hAnsi="Arial" w:cs="Arial"/>
              <w:color w:val="000009"/>
              <w:spacing w:val="1"/>
              <w:sz w:val="24"/>
              <w:szCs w:val="24"/>
            </w:rPr>
            <w:t xml:space="preserve"> </w:t>
          </w:r>
          <w:r w:rsidRPr="0072280E">
            <w:rPr>
              <w:rFonts w:ascii="Arial" w:hAnsi="Arial" w:cs="Arial"/>
              <w:color w:val="000009"/>
              <w:sz w:val="24"/>
              <w:szCs w:val="24"/>
            </w:rPr>
            <w:t>at:</w:t>
          </w:r>
          <w:r w:rsidRPr="0072280E">
            <w:rPr>
              <w:rFonts w:ascii="Arial" w:hAnsi="Arial" w:cs="Arial"/>
              <w:color w:val="000009"/>
              <w:spacing w:val="1"/>
              <w:sz w:val="24"/>
              <w:szCs w:val="24"/>
            </w:rPr>
            <w:t xml:space="preserve"> </w:t>
          </w:r>
          <w:r w:rsidRPr="0072280E">
            <w:rPr>
              <w:rFonts w:ascii="Arial" w:hAnsi="Arial" w:cs="Arial"/>
              <w:color w:val="000009"/>
              <w:spacing w:val="-1"/>
              <w:sz w:val="24"/>
              <w:szCs w:val="24"/>
            </w:rPr>
            <w:t>https://</w:t>
          </w:r>
          <w:hyperlink r:id="rId8">
            <w:r w:rsidRPr="0072280E">
              <w:rPr>
                <w:rFonts w:ascii="Arial" w:hAnsi="Arial" w:cs="Arial"/>
                <w:color w:val="000009"/>
                <w:spacing w:val="-1"/>
                <w:sz w:val="24"/>
                <w:szCs w:val="24"/>
              </w:rPr>
              <w:t>www.forbes.com/sites/salesforce/2020/11/05/how-hilton-uses-the-golden-rule-</w:t>
            </w:r>
          </w:hyperlink>
          <w:r w:rsidRPr="0072280E">
            <w:rPr>
              <w:rFonts w:ascii="Arial" w:hAnsi="Arial" w:cs="Arial"/>
              <w:color w:val="000009"/>
              <w:sz w:val="24"/>
              <w:szCs w:val="24"/>
            </w:rPr>
            <w:t xml:space="preserve"> to-drive-commercial-success/?</w:t>
          </w:r>
          <w:proofErr w:type="spellStart"/>
          <w:r w:rsidRPr="0072280E">
            <w:rPr>
              <w:rFonts w:ascii="Arial" w:hAnsi="Arial" w:cs="Arial"/>
              <w:color w:val="000009"/>
              <w:sz w:val="24"/>
              <w:szCs w:val="24"/>
            </w:rPr>
            <w:t>sh</w:t>
          </w:r>
          <w:proofErr w:type="spellEnd"/>
          <w:r w:rsidRPr="0072280E">
            <w:rPr>
              <w:rFonts w:ascii="Arial" w:hAnsi="Arial" w:cs="Arial"/>
              <w:color w:val="000009"/>
              <w:sz w:val="24"/>
              <w:szCs w:val="24"/>
            </w:rPr>
            <w:t>=12a36c8b733c</w:t>
          </w:r>
          <w:r w:rsidRPr="0072280E">
            <w:rPr>
              <w:rFonts w:ascii="Arial" w:hAnsi="Arial" w:cs="Arial"/>
              <w:color w:val="000009"/>
              <w:spacing w:val="-3"/>
              <w:sz w:val="24"/>
              <w:szCs w:val="24"/>
            </w:rPr>
            <w:t xml:space="preserve"> </w:t>
          </w:r>
          <w:r w:rsidRPr="0072280E">
            <w:rPr>
              <w:rFonts w:ascii="Arial" w:hAnsi="Arial" w:cs="Arial"/>
              <w:color w:val="000009"/>
              <w:sz w:val="24"/>
              <w:szCs w:val="24"/>
            </w:rPr>
            <w:t>(Accessed:</w:t>
          </w:r>
          <w:r w:rsidRPr="0072280E">
            <w:rPr>
              <w:rFonts w:ascii="Arial" w:hAnsi="Arial" w:cs="Arial"/>
              <w:color w:val="000009"/>
              <w:spacing w:val="-3"/>
              <w:sz w:val="24"/>
              <w:szCs w:val="24"/>
            </w:rPr>
            <w:t xml:space="preserve"> </w:t>
          </w:r>
          <w:r w:rsidRPr="0072280E">
            <w:rPr>
              <w:rFonts w:ascii="Arial" w:hAnsi="Arial" w:cs="Arial"/>
              <w:color w:val="000009"/>
              <w:sz w:val="24"/>
              <w:szCs w:val="24"/>
            </w:rPr>
            <w:t>June</w:t>
          </w:r>
          <w:r w:rsidRPr="0072280E">
            <w:rPr>
              <w:rFonts w:ascii="Arial" w:hAnsi="Arial" w:cs="Arial"/>
              <w:color w:val="000009"/>
              <w:spacing w:val="-2"/>
              <w:sz w:val="24"/>
              <w:szCs w:val="24"/>
            </w:rPr>
            <w:t xml:space="preserve"> </w:t>
          </w:r>
          <w:r w:rsidRPr="0072280E">
            <w:rPr>
              <w:rFonts w:ascii="Arial" w:hAnsi="Arial" w:cs="Arial"/>
              <w:color w:val="000009"/>
              <w:sz w:val="24"/>
              <w:szCs w:val="24"/>
            </w:rPr>
            <w:t>8,</w:t>
          </w:r>
          <w:r w:rsidRPr="0072280E">
            <w:rPr>
              <w:rFonts w:ascii="Arial" w:hAnsi="Arial" w:cs="Arial"/>
              <w:color w:val="000009"/>
              <w:spacing w:val="-4"/>
              <w:sz w:val="24"/>
              <w:szCs w:val="24"/>
            </w:rPr>
            <w:t xml:space="preserve"> </w:t>
          </w:r>
          <w:r w:rsidRPr="0072280E">
            <w:rPr>
              <w:rFonts w:ascii="Arial" w:hAnsi="Arial" w:cs="Arial"/>
              <w:color w:val="000009"/>
              <w:sz w:val="24"/>
              <w:szCs w:val="24"/>
            </w:rPr>
            <w:t>2023).</w:t>
          </w:r>
        </w:p>
        <w:p w14:paraId="5A2511F4"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Cattermole, G. (2019) Developing the employee lifecycle to keep top talent. </w:t>
          </w:r>
          <w:r w:rsidRPr="0072280E">
            <w:rPr>
              <w:rFonts w:ascii="Arial" w:hAnsi="Arial" w:cs="Arial"/>
              <w:i/>
              <w:sz w:val="24"/>
              <w:szCs w:val="24"/>
            </w:rPr>
            <w:t>Strategic</w:t>
          </w:r>
          <w:r w:rsidRPr="0072280E">
            <w:rPr>
              <w:rFonts w:ascii="Arial" w:hAnsi="Arial" w:cs="Arial"/>
              <w:i/>
              <w:spacing w:val="-64"/>
              <w:sz w:val="24"/>
              <w:szCs w:val="24"/>
            </w:rPr>
            <w:t xml:space="preserve"> </w:t>
          </w:r>
          <w:r w:rsidRPr="0072280E">
            <w:rPr>
              <w:rFonts w:ascii="Arial" w:hAnsi="Arial" w:cs="Arial"/>
              <w:i/>
              <w:sz w:val="24"/>
              <w:szCs w:val="24"/>
            </w:rPr>
            <w:t>HR</w:t>
          </w:r>
          <w:r w:rsidRPr="0072280E">
            <w:rPr>
              <w:rFonts w:ascii="Arial" w:hAnsi="Arial" w:cs="Arial"/>
              <w:i/>
              <w:spacing w:val="-2"/>
              <w:sz w:val="24"/>
              <w:szCs w:val="24"/>
            </w:rPr>
            <w:t xml:space="preserve"> </w:t>
          </w:r>
          <w:r w:rsidRPr="0072280E">
            <w:rPr>
              <w:rFonts w:ascii="Arial" w:hAnsi="Arial" w:cs="Arial"/>
              <w:i/>
              <w:sz w:val="24"/>
              <w:szCs w:val="24"/>
            </w:rPr>
            <w:t>review</w:t>
          </w:r>
          <w:r w:rsidRPr="0072280E">
            <w:rPr>
              <w:rFonts w:ascii="Arial" w:hAnsi="Arial" w:cs="Arial"/>
              <w:sz w:val="24"/>
              <w:szCs w:val="24"/>
            </w:rPr>
            <w:t xml:space="preserve">, </w:t>
          </w:r>
          <w:r w:rsidRPr="0072280E">
            <w:rPr>
              <w:rFonts w:ascii="Arial" w:hAnsi="Arial" w:cs="Arial"/>
              <w:i/>
              <w:sz w:val="24"/>
              <w:szCs w:val="24"/>
            </w:rPr>
            <w:t>18</w:t>
          </w:r>
          <w:r w:rsidRPr="0072280E">
            <w:rPr>
              <w:rFonts w:ascii="Arial" w:hAnsi="Arial" w:cs="Arial"/>
              <w:sz w:val="24"/>
              <w:szCs w:val="24"/>
            </w:rPr>
            <w:t>(6), pp.258-262.</w:t>
          </w:r>
        </w:p>
        <w:p w14:paraId="5B2EB47A"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Cattermole, G. (2019) Developing the employee lifecycle to keep top talent. </w:t>
          </w:r>
          <w:r w:rsidRPr="0072280E">
            <w:rPr>
              <w:rFonts w:ascii="Arial" w:hAnsi="Arial" w:cs="Arial"/>
              <w:i/>
              <w:iCs/>
              <w:sz w:val="24"/>
              <w:szCs w:val="24"/>
            </w:rPr>
            <w:t>Strategic HR Review</w:t>
          </w:r>
          <w:r w:rsidRPr="0072280E">
            <w:rPr>
              <w:rFonts w:ascii="Arial" w:hAnsi="Arial" w:cs="Arial"/>
              <w:sz w:val="24"/>
              <w:szCs w:val="24"/>
            </w:rPr>
            <w:t>, 18(6), pp.258–262.</w:t>
          </w:r>
        </w:p>
        <w:p w14:paraId="29CE894F" w14:textId="77777777" w:rsidR="0072280E" w:rsidRPr="0072280E" w:rsidRDefault="0072280E" w:rsidP="0072280E">
          <w:pPr>
            <w:rPr>
              <w:rFonts w:ascii="Arial" w:hAnsi="Arial" w:cs="Arial"/>
              <w:sz w:val="24"/>
              <w:szCs w:val="24"/>
            </w:rPr>
          </w:pPr>
          <w:r w:rsidRPr="0072280E">
            <w:rPr>
              <w:rFonts w:ascii="Arial" w:hAnsi="Arial" w:cs="Arial"/>
              <w:sz w:val="24"/>
              <w:szCs w:val="24"/>
            </w:rPr>
            <w:t>Crane,</w:t>
          </w:r>
          <w:r w:rsidRPr="0072280E">
            <w:rPr>
              <w:rFonts w:ascii="Arial" w:hAnsi="Arial" w:cs="Arial"/>
              <w:spacing w:val="26"/>
              <w:sz w:val="24"/>
              <w:szCs w:val="24"/>
            </w:rPr>
            <w:t xml:space="preserve"> </w:t>
          </w:r>
          <w:proofErr w:type="gramStart"/>
          <w:r w:rsidRPr="0072280E">
            <w:rPr>
              <w:rFonts w:ascii="Arial" w:hAnsi="Arial" w:cs="Arial"/>
              <w:sz w:val="24"/>
              <w:szCs w:val="24"/>
            </w:rPr>
            <w:t>B.</w:t>
          </w:r>
          <w:proofErr w:type="gramEnd"/>
          <w:r w:rsidRPr="0072280E">
            <w:rPr>
              <w:rFonts w:ascii="Arial" w:hAnsi="Arial" w:cs="Arial"/>
              <w:spacing w:val="26"/>
              <w:sz w:val="24"/>
              <w:szCs w:val="24"/>
            </w:rPr>
            <w:t xml:space="preserve"> </w:t>
          </w:r>
          <w:r w:rsidRPr="0072280E">
            <w:rPr>
              <w:rFonts w:ascii="Arial" w:hAnsi="Arial" w:cs="Arial"/>
              <w:sz w:val="24"/>
              <w:szCs w:val="24"/>
            </w:rPr>
            <w:t>and</w:t>
          </w:r>
          <w:r w:rsidRPr="0072280E">
            <w:rPr>
              <w:rFonts w:ascii="Arial" w:hAnsi="Arial" w:cs="Arial"/>
              <w:spacing w:val="25"/>
              <w:sz w:val="24"/>
              <w:szCs w:val="24"/>
            </w:rPr>
            <w:t xml:space="preserve"> </w:t>
          </w:r>
          <w:r w:rsidRPr="0072280E">
            <w:rPr>
              <w:rFonts w:ascii="Arial" w:hAnsi="Arial" w:cs="Arial"/>
              <w:sz w:val="24"/>
              <w:szCs w:val="24"/>
            </w:rPr>
            <w:t>Hartwell,</w:t>
          </w:r>
          <w:r w:rsidRPr="0072280E">
            <w:rPr>
              <w:rFonts w:ascii="Arial" w:hAnsi="Arial" w:cs="Arial"/>
              <w:spacing w:val="24"/>
              <w:sz w:val="24"/>
              <w:szCs w:val="24"/>
            </w:rPr>
            <w:t xml:space="preserve"> </w:t>
          </w:r>
          <w:r w:rsidRPr="0072280E">
            <w:rPr>
              <w:rFonts w:ascii="Arial" w:hAnsi="Arial" w:cs="Arial"/>
              <w:sz w:val="24"/>
              <w:szCs w:val="24"/>
            </w:rPr>
            <w:t>C.J.</w:t>
          </w:r>
          <w:r w:rsidRPr="0072280E">
            <w:rPr>
              <w:rFonts w:ascii="Arial" w:hAnsi="Arial" w:cs="Arial"/>
              <w:spacing w:val="26"/>
              <w:sz w:val="24"/>
              <w:szCs w:val="24"/>
            </w:rPr>
            <w:t xml:space="preserve"> (</w:t>
          </w:r>
          <w:r w:rsidRPr="0072280E">
            <w:rPr>
              <w:rFonts w:ascii="Arial" w:hAnsi="Arial" w:cs="Arial"/>
              <w:sz w:val="24"/>
              <w:szCs w:val="24"/>
            </w:rPr>
            <w:t>2019)</w:t>
          </w:r>
          <w:r w:rsidRPr="0072280E">
            <w:rPr>
              <w:rFonts w:ascii="Arial" w:hAnsi="Arial" w:cs="Arial"/>
              <w:spacing w:val="26"/>
              <w:sz w:val="24"/>
              <w:szCs w:val="24"/>
            </w:rPr>
            <w:t xml:space="preserve"> </w:t>
          </w:r>
          <w:r w:rsidRPr="0072280E">
            <w:rPr>
              <w:rFonts w:ascii="Arial" w:hAnsi="Arial" w:cs="Arial"/>
              <w:sz w:val="24"/>
              <w:szCs w:val="24"/>
            </w:rPr>
            <w:t>Global</w:t>
          </w:r>
          <w:r w:rsidRPr="0072280E">
            <w:rPr>
              <w:rFonts w:ascii="Arial" w:hAnsi="Arial" w:cs="Arial"/>
              <w:spacing w:val="25"/>
              <w:sz w:val="24"/>
              <w:szCs w:val="24"/>
            </w:rPr>
            <w:t xml:space="preserve"> </w:t>
          </w:r>
          <w:r w:rsidRPr="0072280E">
            <w:rPr>
              <w:rFonts w:ascii="Arial" w:hAnsi="Arial" w:cs="Arial"/>
              <w:sz w:val="24"/>
              <w:szCs w:val="24"/>
            </w:rPr>
            <w:t>talent</w:t>
          </w:r>
          <w:r w:rsidRPr="0072280E">
            <w:rPr>
              <w:rFonts w:ascii="Arial" w:hAnsi="Arial" w:cs="Arial"/>
              <w:spacing w:val="26"/>
              <w:sz w:val="24"/>
              <w:szCs w:val="24"/>
            </w:rPr>
            <w:t xml:space="preserve"> </w:t>
          </w:r>
          <w:r w:rsidRPr="0072280E">
            <w:rPr>
              <w:rFonts w:ascii="Arial" w:hAnsi="Arial" w:cs="Arial"/>
              <w:sz w:val="24"/>
              <w:szCs w:val="24"/>
            </w:rPr>
            <w:t>management:</w:t>
          </w:r>
          <w:r w:rsidRPr="0072280E">
            <w:rPr>
              <w:rFonts w:ascii="Arial" w:hAnsi="Arial" w:cs="Arial"/>
              <w:spacing w:val="12"/>
              <w:sz w:val="24"/>
              <w:szCs w:val="24"/>
            </w:rPr>
            <w:t xml:space="preserve"> </w:t>
          </w:r>
          <w:r w:rsidRPr="0072280E">
            <w:rPr>
              <w:rFonts w:ascii="Arial" w:hAnsi="Arial" w:cs="Arial"/>
              <w:sz w:val="24"/>
              <w:szCs w:val="24"/>
            </w:rPr>
            <w:t>A</w:t>
          </w:r>
          <w:r w:rsidRPr="0072280E">
            <w:rPr>
              <w:rFonts w:ascii="Arial" w:hAnsi="Arial" w:cs="Arial"/>
              <w:spacing w:val="12"/>
              <w:sz w:val="24"/>
              <w:szCs w:val="24"/>
            </w:rPr>
            <w:t xml:space="preserve"> </w:t>
          </w:r>
          <w:r w:rsidRPr="0072280E">
            <w:rPr>
              <w:rFonts w:ascii="Arial" w:hAnsi="Arial" w:cs="Arial"/>
              <w:sz w:val="24"/>
              <w:szCs w:val="24"/>
            </w:rPr>
            <w:t>life</w:t>
          </w:r>
          <w:r w:rsidRPr="0072280E">
            <w:rPr>
              <w:rFonts w:ascii="Arial" w:hAnsi="Arial" w:cs="Arial"/>
              <w:spacing w:val="25"/>
              <w:sz w:val="24"/>
              <w:szCs w:val="24"/>
            </w:rPr>
            <w:t xml:space="preserve"> </w:t>
          </w:r>
          <w:r w:rsidRPr="0072280E">
            <w:rPr>
              <w:rFonts w:ascii="Arial" w:hAnsi="Arial" w:cs="Arial"/>
              <w:sz w:val="24"/>
              <w:szCs w:val="24"/>
            </w:rPr>
            <w:t>cycle</w:t>
          </w:r>
          <w:r w:rsidRPr="0072280E">
            <w:rPr>
              <w:rFonts w:ascii="Arial" w:hAnsi="Arial" w:cs="Arial"/>
              <w:spacing w:val="25"/>
              <w:sz w:val="24"/>
              <w:szCs w:val="24"/>
            </w:rPr>
            <w:t xml:space="preserve"> </w:t>
          </w:r>
          <w:r w:rsidRPr="0072280E">
            <w:rPr>
              <w:rFonts w:ascii="Arial" w:hAnsi="Arial" w:cs="Arial"/>
              <w:sz w:val="24"/>
              <w:szCs w:val="24"/>
            </w:rPr>
            <w:t>view</w:t>
          </w:r>
          <w:r w:rsidRPr="0072280E">
            <w:rPr>
              <w:rFonts w:ascii="Arial" w:hAnsi="Arial" w:cs="Arial"/>
              <w:spacing w:val="25"/>
              <w:sz w:val="24"/>
              <w:szCs w:val="24"/>
            </w:rPr>
            <w:t xml:space="preserve"> </w:t>
          </w:r>
          <w:r w:rsidRPr="0072280E">
            <w:rPr>
              <w:rFonts w:ascii="Arial" w:hAnsi="Arial" w:cs="Arial"/>
              <w:sz w:val="24"/>
              <w:szCs w:val="24"/>
            </w:rPr>
            <w:t>of</w:t>
          </w:r>
          <w:r w:rsidRPr="0072280E">
            <w:rPr>
              <w:rFonts w:ascii="Arial" w:hAnsi="Arial" w:cs="Arial"/>
              <w:spacing w:val="-64"/>
              <w:sz w:val="24"/>
              <w:szCs w:val="24"/>
            </w:rPr>
            <w:t xml:space="preserve"> </w:t>
          </w:r>
          <w:r w:rsidRPr="0072280E">
            <w:rPr>
              <w:rFonts w:ascii="Arial" w:hAnsi="Arial" w:cs="Arial"/>
              <w:sz w:val="24"/>
              <w:szCs w:val="24"/>
            </w:rPr>
            <w:t xml:space="preserve">the interaction between human and social capital. </w:t>
          </w:r>
          <w:r w:rsidRPr="0072280E">
            <w:rPr>
              <w:rFonts w:ascii="Arial" w:hAnsi="Arial" w:cs="Arial"/>
              <w:i/>
              <w:sz w:val="24"/>
              <w:szCs w:val="24"/>
            </w:rPr>
            <w:t>Journal of World Business</w:t>
          </w:r>
          <w:r w:rsidRPr="0072280E">
            <w:rPr>
              <w:rFonts w:ascii="Arial" w:hAnsi="Arial" w:cs="Arial"/>
              <w:sz w:val="24"/>
              <w:szCs w:val="24"/>
            </w:rPr>
            <w:t xml:space="preserve">, </w:t>
          </w:r>
          <w:r w:rsidRPr="0072280E">
            <w:rPr>
              <w:rFonts w:ascii="Arial" w:hAnsi="Arial" w:cs="Arial"/>
              <w:i/>
              <w:sz w:val="24"/>
              <w:szCs w:val="24"/>
            </w:rPr>
            <w:t>54</w:t>
          </w:r>
          <w:r w:rsidRPr="0072280E">
            <w:rPr>
              <w:rFonts w:ascii="Arial" w:hAnsi="Arial" w:cs="Arial"/>
              <w:sz w:val="24"/>
              <w:szCs w:val="24"/>
            </w:rPr>
            <w:t>(2),</w:t>
          </w:r>
          <w:r w:rsidRPr="0072280E">
            <w:rPr>
              <w:rFonts w:ascii="Arial" w:hAnsi="Arial" w:cs="Arial"/>
              <w:spacing w:val="1"/>
              <w:sz w:val="24"/>
              <w:szCs w:val="24"/>
            </w:rPr>
            <w:t xml:space="preserve"> </w:t>
          </w:r>
          <w:r w:rsidRPr="0072280E">
            <w:rPr>
              <w:rFonts w:ascii="Arial" w:hAnsi="Arial" w:cs="Arial"/>
              <w:sz w:val="24"/>
              <w:szCs w:val="24"/>
            </w:rPr>
            <w:t>pp.82-92.</w:t>
          </w:r>
        </w:p>
        <w:p w14:paraId="73765F22" w14:textId="77777777" w:rsidR="0072280E" w:rsidRPr="0072280E" w:rsidRDefault="0072280E" w:rsidP="0072280E">
          <w:pPr>
            <w:rPr>
              <w:rFonts w:ascii="Arial" w:hAnsi="Arial" w:cs="Arial"/>
              <w:sz w:val="24"/>
              <w:szCs w:val="24"/>
            </w:rPr>
          </w:pPr>
          <w:r w:rsidRPr="0072280E">
            <w:rPr>
              <w:rFonts w:ascii="Arial" w:hAnsi="Arial" w:cs="Arial"/>
              <w:color w:val="000009"/>
              <w:sz w:val="24"/>
              <w:szCs w:val="24"/>
            </w:rPr>
            <w:t>Employee.</w:t>
          </w:r>
          <w:r w:rsidRPr="0072280E">
            <w:rPr>
              <w:rFonts w:ascii="Arial" w:hAnsi="Arial" w:cs="Arial"/>
              <w:color w:val="000009"/>
              <w:spacing w:val="40"/>
              <w:sz w:val="24"/>
              <w:szCs w:val="24"/>
            </w:rPr>
            <w:t xml:space="preserve"> (</w:t>
          </w:r>
          <w:r w:rsidRPr="0072280E">
            <w:rPr>
              <w:rFonts w:ascii="Arial" w:hAnsi="Arial" w:cs="Arial"/>
              <w:color w:val="000009"/>
              <w:sz w:val="24"/>
              <w:szCs w:val="24"/>
            </w:rPr>
            <w:t>2021)</w:t>
          </w:r>
          <w:r w:rsidRPr="0072280E">
            <w:rPr>
              <w:rFonts w:ascii="Arial" w:hAnsi="Arial" w:cs="Arial"/>
              <w:color w:val="000009"/>
              <w:spacing w:val="44"/>
              <w:sz w:val="24"/>
              <w:szCs w:val="24"/>
            </w:rPr>
            <w:t xml:space="preserve"> </w:t>
          </w:r>
          <w:r w:rsidRPr="0072280E">
            <w:rPr>
              <w:rFonts w:ascii="Arial" w:hAnsi="Arial" w:cs="Arial"/>
              <w:i/>
              <w:color w:val="000009"/>
              <w:sz w:val="24"/>
              <w:szCs w:val="24"/>
            </w:rPr>
            <w:t>In</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the</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eye</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of</w:t>
          </w:r>
          <w:r w:rsidRPr="0072280E">
            <w:rPr>
              <w:rFonts w:ascii="Arial" w:hAnsi="Arial" w:cs="Arial"/>
              <w:i/>
              <w:color w:val="000009"/>
              <w:spacing w:val="40"/>
              <w:sz w:val="24"/>
              <w:szCs w:val="24"/>
            </w:rPr>
            <w:t xml:space="preserve"> </w:t>
          </w:r>
          <w:r w:rsidRPr="0072280E">
            <w:rPr>
              <w:rFonts w:ascii="Arial" w:hAnsi="Arial" w:cs="Arial"/>
              <w:i/>
              <w:color w:val="000009"/>
              <w:sz w:val="24"/>
              <w:szCs w:val="24"/>
            </w:rPr>
            <w:t>the</w:t>
          </w:r>
          <w:r w:rsidRPr="0072280E">
            <w:rPr>
              <w:rFonts w:ascii="Arial" w:hAnsi="Arial" w:cs="Arial"/>
              <w:i/>
              <w:color w:val="000009"/>
              <w:spacing w:val="41"/>
              <w:sz w:val="24"/>
              <w:szCs w:val="24"/>
            </w:rPr>
            <w:t xml:space="preserve"> </w:t>
          </w:r>
          <w:r w:rsidRPr="0072280E">
            <w:rPr>
              <w:rFonts w:ascii="Arial" w:hAnsi="Arial" w:cs="Arial"/>
              <w:i/>
              <w:color w:val="000009"/>
              <w:sz w:val="24"/>
              <w:szCs w:val="24"/>
            </w:rPr>
            <w:t>storm:</w:t>
          </w:r>
          <w:r w:rsidRPr="0072280E">
            <w:rPr>
              <w:rFonts w:ascii="Arial" w:hAnsi="Arial" w:cs="Arial"/>
              <w:i/>
              <w:color w:val="000009"/>
              <w:spacing w:val="40"/>
              <w:sz w:val="24"/>
              <w:szCs w:val="24"/>
            </w:rPr>
            <w:t xml:space="preserve"> </w:t>
          </w:r>
          <w:proofErr w:type="gramStart"/>
          <w:r w:rsidRPr="0072280E">
            <w:rPr>
              <w:rFonts w:ascii="Arial" w:hAnsi="Arial" w:cs="Arial"/>
              <w:i/>
              <w:color w:val="000009"/>
              <w:sz w:val="24"/>
              <w:szCs w:val="24"/>
            </w:rPr>
            <w:t>How</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park</w:t>
          </w:r>
          <w:proofErr w:type="gramEnd"/>
          <w:r w:rsidRPr="0072280E">
            <w:rPr>
              <w:rFonts w:ascii="Arial" w:hAnsi="Arial" w:cs="Arial"/>
              <w:i/>
              <w:color w:val="000009"/>
              <w:spacing w:val="41"/>
              <w:sz w:val="24"/>
              <w:szCs w:val="24"/>
            </w:rPr>
            <w:t xml:space="preserve"> </w:t>
          </w:r>
          <w:r w:rsidRPr="0072280E">
            <w:rPr>
              <w:rFonts w:ascii="Arial" w:hAnsi="Arial" w:cs="Arial"/>
              <w:i/>
              <w:color w:val="000009"/>
              <w:sz w:val="24"/>
              <w:szCs w:val="24"/>
            </w:rPr>
            <w:t>plaza</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hotels</w:t>
          </w:r>
          <w:r w:rsidRPr="0072280E">
            <w:rPr>
              <w:rFonts w:ascii="Arial" w:hAnsi="Arial" w:cs="Arial"/>
              <w:i/>
              <w:color w:val="000009"/>
              <w:spacing w:val="41"/>
              <w:sz w:val="24"/>
              <w:szCs w:val="24"/>
            </w:rPr>
            <w:t xml:space="preserve"> </w:t>
          </w:r>
          <w:r w:rsidRPr="0072280E">
            <w:rPr>
              <w:rFonts w:ascii="Arial" w:hAnsi="Arial" w:cs="Arial"/>
              <w:i/>
              <w:color w:val="000009"/>
              <w:sz w:val="24"/>
              <w:szCs w:val="24"/>
            </w:rPr>
            <w:t>has</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created</w:t>
          </w:r>
          <w:r w:rsidRPr="0072280E">
            <w:rPr>
              <w:rFonts w:ascii="Arial" w:hAnsi="Arial" w:cs="Arial"/>
              <w:i/>
              <w:color w:val="000009"/>
              <w:spacing w:val="39"/>
              <w:sz w:val="24"/>
              <w:szCs w:val="24"/>
            </w:rPr>
            <w:t xml:space="preserve"> </w:t>
          </w:r>
          <w:r w:rsidRPr="0072280E">
            <w:rPr>
              <w:rFonts w:ascii="Arial" w:hAnsi="Arial" w:cs="Arial"/>
              <w:i/>
              <w:color w:val="000009"/>
              <w:sz w:val="24"/>
              <w:szCs w:val="24"/>
            </w:rPr>
            <w:t>an</w:t>
          </w:r>
          <w:r w:rsidRPr="0072280E">
            <w:rPr>
              <w:rFonts w:ascii="Arial" w:hAnsi="Arial" w:cs="Arial"/>
              <w:i/>
              <w:color w:val="000009"/>
              <w:spacing w:val="-64"/>
              <w:sz w:val="24"/>
              <w:szCs w:val="24"/>
            </w:rPr>
            <w:t xml:space="preserve"> </w:t>
          </w:r>
          <w:r w:rsidRPr="0072280E">
            <w:rPr>
              <w:rFonts w:ascii="Arial" w:hAnsi="Arial" w:cs="Arial"/>
              <w:i/>
              <w:color w:val="000009"/>
              <w:sz w:val="24"/>
              <w:szCs w:val="24"/>
            </w:rPr>
            <w:t>amazing</w:t>
          </w:r>
          <w:r w:rsidRPr="0072280E">
            <w:rPr>
              <w:rFonts w:ascii="Arial" w:hAnsi="Arial" w:cs="Arial"/>
              <w:i/>
              <w:color w:val="000009"/>
              <w:sz w:val="24"/>
              <w:szCs w:val="24"/>
            </w:rPr>
            <w:tab/>
            <w:t>employer</w:t>
          </w:r>
          <w:r w:rsidRPr="0072280E">
            <w:rPr>
              <w:rFonts w:ascii="Arial" w:hAnsi="Arial" w:cs="Arial"/>
              <w:i/>
              <w:color w:val="000009"/>
              <w:sz w:val="24"/>
              <w:szCs w:val="24"/>
            </w:rPr>
            <w:tab/>
            <w:t>brand</w:t>
          </w:r>
          <w:r w:rsidRPr="0072280E">
            <w:rPr>
              <w:rFonts w:ascii="Arial" w:hAnsi="Arial" w:cs="Arial"/>
              <w:i/>
              <w:color w:val="000009"/>
              <w:sz w:val="24"/>
              <w:szCs w:val="24"/>
            </w:rPr>
            <w:tab/>
            <w:t>despite</w:t>
          </w:r>
          <w:r w:rsidRPr="0072280E">
            <w:rPr>
              <w:rFonts w:ascii="Arial" w:hAnsi="Arial" w:cs="Arial"/>
              <w:i/>
              <w:color w:val="000009"/>
              <w:sz w:val="24"/>
              <w:szCs w:val="24"/>
            </w:rPr>
            <w:tab/>
            <w:t>covid-19</w:t>
          </w:r>
          <w:r w:rsidRPr="0072280E">
            <w:rPr>
              <w:rFonts w:ascii="Arial" w:hAnsi="Arial" w:cs="Arial"/>
              <w:i/>
              <w:color w:val="000009"/>
              <w:sz w:val="24"/>
              <w:szCs w:val="24"/>
            </w:rPr>
            <w:tab/>
            <w:t>pressures</w:t>
          </w:r>
          <w:r w:rsidRPr="0072280E">
            <w:rPr>
              <w:rFonts w:ascii="Arial" w:hAnsi="Arial" w:cs="Arial"/>
              <w:color w:val="000009"/>
              <w:sz w:val="24"/>
              <w:szCs w:val="24"/>
            </w:rPr>
            <w:t>,</w:t>
          </w:r>
          <w:r w:rsidRPr="0072280E">
            <w:rPr>
              <w:rFonts w:ascii="Arial" w:hAnsi="Arial" w:cs="Arial"/>
              <w:color w:val="000009"/>
              <w:sz w:val="24"/>
              <w:szCs w:val="24"/>
            </w:rPr>
            <w:tab/>
          </w:r>
          <w:r w:rsidRPr="0072280E">
            <w:rPr>
              <w:rFonts w:ascii="Arial" w:hAnsi="Arial" w:cs="Arial"/>
              <w:i/>
              <w:color w:val="000009"/>
              <w:sz w:val="24"/>
              <w:szCs w:val="24"/>
            </w:rPr>
            <w:t>HRD</w:t>
          </w:r>
          <w:r w:rsidRPr="0072280E">
            <w:rPr>
              <w:rFonts w:ascii="Arial" w:hAnsi="Arial" w:cs="Arial"/>
              <w:color w:val="000009"/>
              <w:sz w:val="24"/>
              <w:szCs w:val="24"/>
            </w:rPr>
            <w:t>.</w:t>
          </w:r>
          <w:r w:rsidRPr="0072280E">
            <w:rPr>
              <w:rFonts w:ascii="Arial" w:hAnsi="Arial" w:cs="Arial"/>
              <w:color w:val="000009"/>
              <w:sz w:val="24"/>
              <w:szCs w:val="24"/>
            </w:rPr>
            <w:tab/>
            <w:t>Available</w:t>
          </w:r>
          <w:r w:rsidRPr="0072280E">
            <w:rPr>
              <w:rFonts w:ascii="Arial" w:hAnsi="Arial" w:cs="Arial"/>
              <w:color w:val="000009"/>
              <w:sz w:val="24"/>
              <w:szCs w:val="24"/>
            </w:rPr>
            <w:tab/>
          </w:r>
          <w:r w:rsidRPr="0072280E">
            <w:rPr>
              <w:rFonts w:ascii="Arial" w:hAnsi="Arial" w:cs="Arial"/>
              <w:color w:val="000009"/>
              <w:spacing w:val="-2"/>
              <w:sz w:val="24"/>
              <w:szCs w:val="24"/>
            </w:rPr>
            <w:t>at:</w:t>
          </w:r>
          <w:r w:rsidRPr="0072280E">
            <w:rPr>
              <w:rFonts w:ascii="Arial" w:hAnsi="Arial" w:cs="Arial"/>
              <w:color w:val="000009"/>
              <w:spacing w:val="-64"/>
              <w:sz w:val="24"/>
              <w:szCs w:val="24"/>
            </w:rPr>
            <w:t xml:space="preserve"> </w:t>
          </w:r>
          <w:r w:rsidRPr="0072280E">
            <w:rPr>
              <w:rFonts w:ascii="Arial" w:hAnsi="Arial" w:cs="Arial"/>
              <w:color w:val="000009"/>
              <w:sz w:val="24"/>
              <w:szCs w:val="24"/>
            </w:rPr>
            <w:t>https://</w:t>
          </w:r>
          <w:hyperlink r:id="rId9">
            <w:r w:rsidRPr="0072280E">
              <w:rPr>
                <w:rFonts w:ascii="Arial" w:hAnsi="Arial" w:cs="Arial"/>
                <w:color w:val="000009"/>
                <w:sz w:val="24"/>
                <w:szCs w:val="24"/>
              </w:rPr>
              <w:t>www.hrdconnect.com/casestudy/in-the-eye-of-the-storm-how-park-plaza-</w:t>
            </w:r>
          </w:hyperlink>
          <w:r w:rsidRPr="0072280E">
            <w:rPr>
              <w:rFonts w:ascii="Arial" w:hAnsi="Arial" w:cs="Arial"/>
              <w:color w:val="000009"/>
              <w:spacing w:val="1"/>
              <w:sz w:val="24"/>
              <w:szCs w:val="24"/>
            </w:rPr>
            <w:t xml:space="preserve"> </w:t>
          </w:r>
          <w:r w:rsidRPr="0072280E">
            <w:rPr>
              <w:rFonts w:ascii="Arial" w:hAnsi="Arial" w:cs="Arial"/>
              <w:color w:val="000009"/>
              <w:sz w:val="24"/>
              <w:szCs w:val="24"/>
            </w:rPr>
            <w:t>hotels-has-created-an-amazing-employer-brand-despite-covid-19-pressures/</w:t>
          </w:r>
          <w:r w:rsidRPr="0072280E">
            <w:rPr>
              <w:rFonts w:ascii="Arial" w:hAnsi="Arial" w:cs="Arial"/>
              <w:color w:val="000009"/>
              <w:spacing w:val="1"/>
              <w:sz w:val="24"/>
              <w:szCs w:val="24"/>
            </w:rPr>
            <w:t xml:space="preserve"> </w:t>
          </w:r>
          <w:r w:rsidRPr="0072280E">
            <w:rPr>
              <w:rFonts w:ascii="Arial" w:hAnsi="Arial" w:cs="Arial"/>
              <w:color w:val="000009"/>
              <w:sz w:val="24"/>
              <w:szCs w:val="24"/>
            </w:rPr>
            <w:t>(Accessed:</w:t>
          </w:r>
          <w:r w:rsidRPr="0072280E">
            <w:rPr>
              <w:rFonts w:ascii="Arial" w:hAnsi="Arial" w:cs="Arial"/>
              <w:color w:val="000009"/>
              <w:spacing w:val="-3"/>
              <w:sz w:val="24"/>
              <w:szCs w:val="24"/>
            </w:rPr>
            <w:t xml:space="preserve"> </w:t>
          </w:r>
          <w:r w:rsidRPr="0072280E">
            <w:rPr>
              <w:rFonts w:ascii="Arial" w:hAnsi="Arial" w:cs="Arial"/>
              <w:color w:val="000009"/>
              <w:sz w:val="24"/>
              <w:szCs w:val="24"/>
            </w:rPr>
            <w:t>June</w:t>
          </w:r>
          <w:r w:rsidRPr="0072280E">
            <w:rPr>
              <w:rFonts w:ascii="Arial" w:hAnsi="Arial" w:cs="Arial"/>
              <w:color w:val="000009"/>
              <w:spacing w:val="-2"/>
              <w:sz w:val="24"/>
              <w:szCs w:val="24"/>
            </w:rPr>
            <w:t xml:space="preserve"> </w:t>
          </w:r>
          <w:r w:rsidRPr="0072280E">
            <w:rPr>
              <w:rFonts w:ascii="Arial" w:hAnsi="Arial" w:cs="Arial"/>
              <w:color w:val="000009"/>
              <w:sz w:val="24"/>
              <w:szCs w:val="24"/>
            </w:rPr>
            <w:t>8,</w:t>
          </w:r>
          <w:r w:rsidRPr="0072280E">
            <w:rPr>
              <w:rFonts w:ascii="Arial" w:hAnsi="Arial" w:cs="Arial"/>
              <w:color w:val="000009"/>
              <w:spacing w:val="-2"/>
              <w:sz w:val="24"/>
              <w:szCs w:val="24"/>
            </w:rPr>
            <w:t xml:space="preserve"> </w:t>
          </w:r>
          <w:r w:rsidRPr="0072280E">
            <w:rPr>
              <w:rFonts w:ascii="Arial" w:hAnsi="Arial" w:cs="Arial"/>
              <w:color w:val="000009"/>
              <w:sz w:val="24"/>
              <w:szCs w:val="24"/>
            </w:rPr>
            <w:t>2023).</w:t>
          </w:r>
        </w:p>
        <w:p w14:paraId="1F2C877A" w14:textId="77777777" w:rsidR="0072280E" w:rsidRPr="0072280E" w:rsidRDefault="0072280E" w:rsidP="0072280E">
          <w:pPr>
            <w:rPr>
              <w:rFonts w:ascii="Arial" w:hAnsi="Arial" w:cs="Arial"/>
              <w:sz w:val="24"/>
              <w:szCs w:val="24"/>
            </w:rPr>
          </w:pPr>
          <w:r w:rsidRPr="0072280E">
            <w:rPr>
              <w:rFonts w:ascii="Arial" w:hAnsi="Arial" w:cs="Arial"/>
              <w:color w:val="000009"/>
              <w:sz w:val="24"/>
              <w:szCs w:val="24"/>
            </w:rPr>
            <w:t xml:space="preserve">Engagement (2020) </w:t>
          </w:r>
          <w:r w:rsidRPr="0072280E">
            <w:rPr>
              <w:rFonts w:ascii="Arial" w:hAnsi="Arial" w:cs="Arial"/>
              <w:i/>
              <w:color w:val="000009"/>
              <w:sz w:val="24"/>
              <w:szCs w:val="24"/>
            </w:rPr>
            <w:t>The drivers of Employee Engagement - Institute for Employment</w:t>
          </w:r>
          <w:r w:rsidRPr="0072280E">
            <w:rPr>
              <w:rFonts w:ascii="Arial" w:hAnsi="Arial" w:cs="Arial"/>
              <w:i/>
              <w:color w:val="000009"/>
              <w:spacing w:val="-64"/>
              <w:sz w:val="24"/>
              <w:szCs w:val="24"/>
            </w:rPr>
            <w:t xml:space="preserve"> </w:t>
          </w:r>
          <w:r w:rsidRPr="0072280E">
            <w:rPr>
              <w:rFonts w:ascii="Arial" w:hAnsi="Arial" w:cs="Arial"/>
              <w:i/>
              <w:color w:val="000009"/>
              <w:sz w:val="24"/>
              <w:szCs w:val="24"/>
            </w:rPr>
            <w:t>Studies</w:t>
          </w:r>
          <w:r w:rsidRPr="0072280E">
            <w:rPr>
              <w:rFonts w:ascii="Arial" w:hAnsi="Arial" w:cs="Arial"/>
              <w:color w:val="000009"/>
              <w:sz w:val="24"/>
              <w:szCs w:val="24"/>
            </w:rPr>
            <w:t>.</w:t>
          </w:r>
          <w:r w:rsidRPr="0072280E">
            <w:rPr>
              <w:rFonts w:ascii="Arial" w:hAnsi="Arial" w:cs="Arial"/>
              <w:color w:val="000009"/>
              <w:sz w:val="24"/>
              <w:szCs w:val="24"/>
            </w:rPr>
            <w:tab/>
            <w:t>Available</w:t>
          </w:r>
          <w:r w:rsidRPr="0072280E">
            <w:rPr>
              <w:rFonts w:ascii="Arial" w:hAnsi="Arial" w:cs="Arial"/>
              <w:color w:val="000009"/>
              <w:sz w:val="24"/>
              <w:szCs w:val="24"/>
            </w:rPr>
            <w:tab/>
            <w:t>at:</w:t>
          </w:r>
          <w:r w:rsidRPr="0072280E">
            <w:rPr>
              <w:rFonts w:ascii="Arial" w:hAnsi="Arial" w:cs="Arial"/>
              <w:color w:val="000009"/>
              <w:sz w:val="24"/>
              <w:szCs w:val="24"/>
            </w:rPr>
            <w:tab/>
          </w:r>
          <w:r w:rsidRPr="0072280E">
            <w:rPr>
              <w:rFonts w:ascii="Arial" w:hAnsi="Arial" w:cs="Arial"/>
              <w:color w:val="000009"/>
              <w:spacing w:val="-1"/>
              <w:sz w:val="24"/>
              <w:szCs w:val="24"/>
            </w:rPr>
            <w:t>https://www.employment-</w:t>
          </w:r>
          <w:r w:rsidRPr="0072280E">
            <w:rPr>
              <w:rFonts w:ascii="Arial" w:hAnsi="Arial" w:cs="Arial"/>
              <w:color w:val="000009"/>
              <w:spacing w:val="-65"/>
              <w:sz w:val="24"/>
              <w:szCs w:val="24"/>
            </w:rPr>
            <w:t xml:space="preserve"> </w:t>
          </w:r>
          <w:r w:rsidRPr="0072280E">
            <w:rPr>
              <w:rFonts w:ascii="Arial" w:hAnsi="Arial" w:cs="Arial"/>
              <w:color w:val="000009"/>
              <w:sz w:val="24"/>
              <w:szCs w:val="24"/>
            </w:rPr>
            <w:t>studies.co.uk/system/files/resources/files/408.pdf</w:t>
          </w:r>
          <w:r w:rsidRPr="0072280E">
            <w:rPr>
              <w:rFonts w:ascii="Arial" w:hAnsi="Arial" w:cs="Arial"/>
              <w:color w:val="000009"/>
              <w:spacing w:val="-2"/>
              <w:sz w:val="24"/>
              <w:szCs w:val="24"/>
            </w:rPr>
            <w:t xml:space="preserve"> </w:t>
          </w:r>
          <w:r w:rsidRPr="0072280E">
            <w:rPr>
              <w:rFonts w:ascii="Arial" w:hAnsi="Arial" w:cs="Arial"/>
              <w:color w:val="000009"/>
              <w:sz w:val="24"/>
              <w:szCs w:val="24"/>
            </w:rPr>
            <w:t>(Accessed: June</w:t>
          </w:r>
          <w:r w:rsidRPr="0072280E">
            <w:rPr>
              <w:rFonts w:ascii="Arial" w:hAnsi="Arial" w:cs="Arial"/>
              <w:color w:val="000009"/>
              <w:spacing w:val="-2"/>
              <w:sz w:val="24"/>
              <w:szCs w:val="24"/>
            </w:rPr>
            <w:t xml:space="preserve"> </w:t>
          </w:r>
          <w:r w:rsidRPr="0072280E">
            <w:rPr>
              <w:rFonts w:ascii="Arial" w:hAnsi="Arial" w:cs="Arial"/>
              <w:color w:val="000009"/>
              <w:sz w:val="24"/>
              <w:szCs w:val="24"/>
            </w:rPr>
            <w:t>8,</w:t>
          </w:r>
          <w:r w:rsidRPr="0072280E">
            <w:rPr>
              <w:rFonts w:ascii="Arial" w:hAnsi="Arial" w:cs="Arial"/>
              <w:color w:val="000009"/>
              <w:spacing w:val="-4"/>
              <w:sz w:val="24"/>
              <w:szCs w:val="24"/>
            </w:rPr>
            <w:t xml:space="preserve"> </w:t>
          </w:r>
          <w:r w:rsidRPr="0072280E">
            <w:rPr>
              <w:rFonts w:ascii="Arial" w:hAnsi="Arial" w:cs="Arial"/>
              <w:color w:val="000009"/>
              <w:sz w:val="24"/>
              <w:szCs w:val="24"/>
            </w:rPr>
            <w:t>2023).</w:t>
          </w:r>
        </w:p>
        <w:p w14:paraId="0A560AFF" w14:textId="77777777" w:rsidR="0072280E" w:rsidRPr="0072280E" w:rsidRDefault="0072280E" w:rsidP="0072280E">
          <w:pPr>
            <w:rPr>
              <w:rFonts w:ascii="Arial" w:hAnsi="Arial" w:cs="Arial"/>
              <w:sz w:val="24"/>
              <w:szCs w:val="24"/>
            </w:rPr>
          </w:pPr>
          <w:proofErr w:type="spellStart"/>
          <w:r w:rsidRPr="0072280E">
            <w:rPr>
              <w:rFonts w:ascii="Arial" w:hAnsi="Arial" w:cs="Arial"/>
              <w:sz w:val="24"/>
              <w:szCs w:val="24"/>
            </w:rPr>
            <w:t>Fechter</w:t>
          </w:r>
          <w:proofErr w:type="spellEnd"/>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2023)</w:t>
          </w:r>
          <w:r w:rsidRPr="0072280E">
            <w:rPr>
              <w:rFonts w:ascii="Arial" w:hAnsi="Arial" w:cs="Arial"/>
              <w:spacing w:val="1"/>
              <w:sz w:val="24"/>
              <w:szCs w:val="24"/>
            </w:rPr>
            <w:t xml:space="preserve"> </w:t>
          </w:r>
          <w:r w:rsidRPr="0072280E">
            <w:rPr>
              <w:rFonts w:ascii="Arial" w:hAnsi="Arial" w:cs="Arial"/>
              <w:i/>
              <w:sz w:val="24"/>
              <w:szCs w:val="24"/>
            </w:rPr>
            <w:t>What</w:t>
          </w:r>
          <w:r w:rsidRPr="0072280E">
            <w:rPr>
              <w:rFonts w:ascii="Arial" w:hAnsi="Arial" w:cs="Arial"/>
              <w:i/>
              <w:spacing w:val="1"/>
              <w:sz w:val="24"/>
              <w:szCs w:val="24"/>
            </w:rPr>
            <w:t xml:space="preserve"> </w:t>
          </w:r>
          <w:r w:rsidRPr="0072280E">
            <w:rPr>
              <w:rFonts w:ascii="Arial" w:hAnsi="Arial" w:cs="Arial"/>
              <w:i/>
              <w:sz w:val="24"/>
              <w:szCs w:val="24"/>
            </w:rPr>
            <w:t>is</w:t>
          </w:r>
          <w:r w:rsidRPr="0072280E">
            <w:rPr>
              <w:rFonts w:ascii="Arial" w:hAnsi="Arial" w:cs="Arial"/>
              <w:i/>
              <w:spacing w:val="1"/>
              <w:sz w:val="24"/>
              <w:szCs w:val="24"/>
            </w:rPr>
            <w:t xml:space="preserve"> </w:t>
          </w:r>
          <w:r w:rsidRPr="0072280E">
            <w:rPr>
              <w:rFonts w:ascii="Arial" w:hAnsi="Arial" w:cs="Arial"/>
              <w:i/>
              <w:sz w:val="24"/>
              <w:szCs w:val="24"/>
            </w:rPr>
            <w:t>the</w:t>
          </w:r>
          <w:r w:rsidRPr="0072280E">
            <w:rPr>
              <w:rFonts w:ascii="Arial" w:hAnsi="Arial" w:cs="Arial"/>
              <w:i/>
              <w:spacing w:val="1"/>
              <w:sz w:val="24"/>
              <w:szCs w:val="24"/>
            </w:rPr>
            <w:t xml:space="preserve"> </w:t>
          </w:r>
          <w:r w:rsidRPr="0072280E">
            <w:rPr>
              <w:rFonts w:ascii="Arial" w:hAnsi="Arial" w:cs="Arial"/>
              <w:i/>
              <w:sz w:val="24"/>
              <w:szCs w:val="24"/>
            </w:rPr>
            <w:t>employee</w:t>
          </w:r>
          <w:r w:rsidRPr="0072280E">
            <w:rPr>
              <w:rFonts w:ascii="Arial" w:hAnsi="Arial" w:cs="Arial"/>
              <w:i/>
              <w:spacing w:val="1"/>
              <w:sz w:val="24"/>
              <w:szCs w:val="24"/>
            </w:rPr>
            <w:t xml:space="preserve"> </w:t>
          </w:r>
          <w:r w:rsidRPr="0072280E">
            <w:rPr>
              <w:rFonts w:ascii="Arial" w:hAnsi="Arial" w:cs="Arial"/>
              <w:i/>
              <w:sz w:val="24"/>
              <w:szCs w:val="24"/>
            </w:rPr>
            <w:t>life</w:t>
          </w:r>
          <w:r w:rsidRPr="0072280E">
            <w:rPr>
              <w:rFonts w:ascii="Arial" w:hAnsi="Arial" w:cs="Arial"/>
              <w:i/>
              <w:spacing w:val="1"/>
              <w:sz w:val="24"/>
              <w:szCs w:val="24"/>
            </w:rPr>
            <w:t xml:space="preserve"> </w:t>
          </w:r>
          <w:proofErr w:type="gramStart"/>
          <w:r w:rsidRPr="0072280E">
            <w:rPr>
              <w:rFonts w:ascii="Arial" w:hAnsi="Arial" w:cs="Arial"/>
              <w:i/>
              <w:sz w:val="24"/>
              <w:szCs w:val="24"/>
            </w:rPr>
            <w:t>cycle?</w:t>
          </w:r>
          <w:r w:rsidRPr="0072280E">
            <w:rPr>
              <w:rFonts w:ascii="Arial" w:hAnsi="Arial" w:cs="Arial"/>
              <w:sz w:val="24"/>
              <w:szCs w:val="24"/>
            </w:rPr>
            <w:t>,</w:t>
          </w:r>
          <w:proofErr w:type="gramEnd"/>
          <w:r w:rsidRPr="0072280E">
            <w:rPr>
              <w:rFonts w:ascii="Arial" w:hAnsi="Arial" w:cs="Arial"/>
              <w:spacing w:val="1"/>
              <w:sz w:val="24"/>
              <w:szCs w:val="24"/>
            </w:rPr>
            <w:t xml:space="preserve"> </w:t>
          </w:r>
          <w:r w:rsidRPr="0072280E">
            <w:rPr>
              <w:rFonts w:ascii="Arial" w:hAnsi="Arial" w:cs="Arial"/>
              <w:i/>
              <w:sz w:val="24"/>
              <w:szCs w:val="24"/>
            </w:rPr>
            <w:t>HR</w:t>
          </w:r>
          <w:r w:rsidRPr="0072280E">
            <w:rPr>
              <w:rFonts w:ascii="Arial" w:hAnsi="Arial" w:cs="Arial"/>
              <w:i/>
              <w:spacing w:val="1"/>
              <w:sz w:val="24"/>
              <w:szCs w:val="24"/>
            </w:rPr>
            <w:t xml:space="preserve"> </w:t>
          </w:r>
          <w:r w:rsidRPr="0072280E">
            <w:rPr>
              <w:rFonts w:ascii="Arial" w:hAnsi="Arial" w:cs="Arial"/>
              <w:i/>
              <w:sz w:val="24"/>
              <w:szCs w:val="24"/>
            </w:rPr>
            <w:t>University</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Available</w:t>
          </w:r>
          <w:r w:rsidRPr="0072280E">
            <w:rPr>
              <w:rFonts w:ascii="Arial" w:hAnsi="Arial" w:cs="Arial"/>
              <w:spacing w:val="1"/>
              <w:sz w:val="24"/>
              <w:szCs w:val="24"/>
            </w:rPr>
            <w:t xml:space="preserve"> </w:t>
          </w:r>
          <w:r w:rsidRPr="0072280E">
            <w:rPr>
              <w:rFonts w:ascii="Arial" w:hAnsi="Arial" w:cs="Arial"/>
              <w:sz w:val="24"/>
              <w:szCs w:val="24"/>
            </w:rPr>
            <w:t>at:</w:t>
          </w:r>
          <w:r w:rsidRPr="0072280E">
            <w:rPr>
              <w:rFonts w:ascii="Arial" w:hAnsi="Arial" w:cs="Arial"/>
              <w:spacing w:val="1"/>
              <w:sz w:val="24"/>
              <w:szCs w:val="24"/>
            </w:rPr>
            <w:t xml:space="preserve"> </w:t>
          </w:r>
          <w:r w:rsidRPr="0072280E">
            <w:rPr>
              <w:rFonts w:ascii="Arial" w:hAnsi="Arial" w:cs="Arial"/>
              <w:sz w:val="24"/>
              <w:szCs w:val="24"/>
            </w:rPr>
            <w:t>https://hr.university/shrm/talent-management/employee-life-cycle/</w:t>
          </w:r>
          <w:r w:rsidRPr="0072280E">
            <w:rPr>
              <w:rFonts w:ascii="Arial" w:hAnsi="Arial" w:cs="Arial"/>
              <w:sz w:val="24"/>
              <w:szCs w:val="24"/>
            </w:rPr>
            <w:tab/>
          </w:r>
        </w:p>
        <w:p w14:paraId="21F08A8B" w14:textId="77777777" w:rsidR="0072280E" w:rsidRPr="0072280E" w:rsidRDefault="0072280E" w:rsidP="0072280E">
          <w:pPr>
            <w:rPr>
              <w:rFonts w:ascii="Arial" w:hAnsi="Arial" w:cs="Arial"/>
              <w:sz w:val="24"/>
              <w:szCs w:val="24"/>
            </w:rPr>
          </w:pPr>
          <w:r w:rsidRPr="0072280E">
            <w:rPr>
              <w:rFonts w:ascii="Arial" w:hAnsi="Arial" w:cs="Arial"/>
              <w:sz w:val="24"/>
              <w:szCs w:val="24"/>
            </w:rPr>
            <w:t>Gallagher,</w:t>
          </w:r>
          <w:r w:rsidRPr="0072280E">
            <w:rPr>
              <w:rFonts w:ascii="Arial" w:hAnsi="Arial" w:cs="Arial"/>
              <w:spacing w:val="1"/>
              <w:sz w:val="24"/>
              <w:szCs w:val="24"/>
            </w:rPr>
            <w:t xml:space="preserve"> </w:t>
          </w:r>
          <w:r w:rsidRPr="0072280E">
            <w:rPr>
              <w:rFonts w:ascii="Arial" w:hAnsi="Arial" w:cs="Arial"/>
              <w:sz w:val="24"/>
              <w:szCs w:val="24"/>
            </w:rPr>
            <w:t>K.</w:t>
          </w:r>
          <w:r w:rsidRPr="0072280E">
            <w:rPr>
              <w:rFonts w:ascii="Arial" w:hAnsi="Arial" w:cs="Arial"/>
              <w:spacing w:val="1"/>
              <w:sz w:val="24"/>
              <w:szCs w:val="24"/>
            </w:rPr>
            <w:t xml:space="preserve"> (</w:t>
          </w:r>
          <w:r w:rsidRPr="0072280E">
            <w:rPr>
              <w:rFonts w:ascii="Arial" w:hAnsi="Arial" w:cs="Arial"/>
              <w:sz w:val="24"/>
              <w:szCs w:val="24"/>
            </w:rPr>
            <w:t xml:space="preserve">2016). </w:t>
          </w:r>
          <w:r w:rsidRPr="0072280E">
            <w:rPr>
              <w:rFonts w:ascii="Arial" w:hAnsi="Arial" w:cs="Arial"/>
              <w:i/>
              <w:sz w:val="24"/>
              <w:szCs w:val="24"/>
            </w:rPr>
            <w:t>Essential</w:t>
          </w:r>
          <w:r w:rsidRPr="0072280E">
            <w:rPr>
              <w:rFonts w:ascii="Arial" w:hAnsi="Arial" w:cs="Arial"/>
              <w:i/>
              <w:spacing w:val="1"/>
              <w:sz w:val="24"/>
              <w:szCs w:val="24"/>
            </w:rPr>
            <w:t xml:space="preserve"> </w:t>
          </w:r>
          <w:r w:rsidRPr="0072280E">
            <w:rPr>
              <w:rFonts w:ascii="Arial" w:hAnsi="Arial" w:cs="Arial"/>
              <w:i/>
              <w:sz w:val="24"/>
              <w:szCs w:val="24"/>
            </w:rPr>
            <w:t>study</w:t>
          </w:r>
          <w:r w:rsidRPr="0072280E">
            <w:rPr>
              <w:rFonts w:ascii="Arial" w:hAnsi="Arial" w:cs="Arial"/>
              <w:i/>
              <w:spacing w:val="1"/>
              <w:sz w:val="24"/>
              <w:szCs w:val="24"/>
            </w:rPr>
            <w:t xml:space="preserve"> </w:t>
          </w:r>
          <w:r w:rsidRPr="0072280E">
            <w:rPr>
              <w:rFonts w:ascii="Arial" w:hAnsi="Arial" w:cs="Arial"/>
              <w:i/>
              <w:sz w:val="24"/>
              <w:szCs w:val="24"/>
            </w:rPr>
            <w:t>and</w:t>
          </w:r>
          <w:r w:rsidRPr="0072280E">
            <w:rPr>
              <w:rFonts w:ascii="Arial" w:hAnsi="Arial" w:cs="Arial"/>
              <w:i/>
              <w:spacing w:val="1"/>
              <w:sz w:val="24"/>
              <w:szCs w:val="24"/>
            </w:rPr>
            <w:t xml:space="preserve"> </w:t>
          </w:r>
          <w:r w:rsidRPr="0072280E">
            <w:rPr>
              <w:rFonts w:ascii="Arial" w:hAnsi="Arial" w:cs="Arial"/>
              <w:i/>
              <w:sz w:val="24"/>
              <w:szCs w:val="24"/>
            </w:rPr>
            <w:t>employment</w:t>
          </w:r>
          <w:r w:rsidRPr="0072280E">
            <w:rPr>
              <w:rFonts w:ascii="Arial" w:hAnsi="Arial" w:cs="Arial"/>
              <w:i/>
              <w:spacing w:val="1"/>
              <w:sz w:val="24"/>
              <w:szCs w:val="24"/>
            </w:rPr>
            <w:t xml:space="preserve"> </w:t>
          </w:r>
          <w:r w:rsidRPr="0072280E">
            <w:rPr>
              <w:rFonts w:ascii="Arial" w:hAnsi="Arial" w:cs="Arial"/>
              <w:i/>
              <w:sz w:val="24"/>
              <w:szCs w:val="24"/>
            </w:rPr>
            <w:t>skills</w:t>
          </w:r>
          <w:r w:rsidRPr="0072280E">
            <w:rPr>
              <w:rFonts w:ascii="Arial" w:hAnsi="Arial" w:cs="Arial"/>
              <w:i/>
              <w:spacing w:val="1"/>
              <w:sz w:val="24"/>
              <w:szCs w:val="24"/>
            </w:rPr>
            <w:t xml:space="preserve"> </w:t>
          </w:r>
          <w:r w:rsidRPr="0072280E">
            <w:rPr>
              <w:rFonts w:ascii="Arial" w:hAnsi="Arial" w:cs="Arial"/>
              <w:i/>
              <w:sz w:val="24"/>
              <w:szCs w:val="24"/>
            </w:rPr>
            <w:t>for</w:t>
          </w:r>
          <w:r w:rsidRPr="0072280E">
            <w:rPr>
              <w:rFonts w:ascii="Arial" w:hAnsi="Arial" w:cs="Arial"/>
              <w:i/>
              <w:spacing w:val="1"/>
              <w:sz w:val="24"/>
              <w:szCs w:val="24"/>
            </w:rPr>
            <w:t xml:space="preserve"> </w:t>
          </w:r>
          <w:r w:rsidRPr="0072280E">
            <w:rPr>
              <w:rFonts w:ascii="Arial" w:hAnsi="Arial" w:cs="Arial"/>
              <w:i/>
              <w:sz w:val="24"/>
              <w:szCs w:val="24"/>
            </w:rPr>
            <w:t>business</w:t>
          </w:r>
          <w:r w:rsidRPr="0072280E">
            <w:rPr>
              <w:rFonts w:ascii="Arial" w:hAnsi="Arial" w:cs="Arial"/>
              <w:i/>
              <w:spacing w:val="1"/>
              <w:sz w:val="24"/>
              <w:szCs w:val="24"/>
            </w:rPr>
            <w:t xml:space="preserve"> </w:t>
          </w:r>
          <w:r w:rsidRPr="0072280E">
            <w:rPr>
              <w:rFonts w:ascii="Arial" w:hAnsi="Arial" w:cs="Arial"/>
              <w:i/>
              <w:sz w:val="24"/>
              <w:szCs w:val="24"/>
            </w:rPr>
            <w:t>and</w:t>
          </w:r>
          <w:r w:rsidRPr="0072280E">
            <w:rPr>
              <w:rFonts w:ascii="Arial" w:hAnsi="Arial" w:cs="Arial"/>
              <w:i/>
              <w:spacing w:val="1"/>
              <w:sz w:val="24"/>
              <w:szCs w:val="24"/>
            </w:rPr>
            <w:t xml:space="preserve"> </w:t>
          </w:r>
          <w:r w:rsidRPr="0072280E">
            <w:rPr>
              <w:rFonts w:ascii="Arial" w:hAnsi="Arial" w:cs="Arial"/>
              <w:i/>
              <w:sz w:val="24"/>
              <w:szCs w:val="24"/>
            </w:rPr>
            <w:t>management</w:t>
          </w:r>
          <w:r w:rsidRPr="0072280E">
            <w:rPr>
              <w:rFonts w:ascii="Arial" w:hAnsi="Arial" w:cs="Arial"/>
              <w:i/>
              <w:spacing w:val="-3"/>
              <w:sz w:val="24"/>
              <w:szCs w:val="24"/>
            </w:rPr>
            <w:t xml:space="preserve"> </w:t>
          </w:r>
          <w:r w:rsidRPr="0072280E">
            <w:rPr>
              <w:rFonts w:ascii="Arial" w:hAnsi="Arial" w:cs="Arial"/>
              <w:i/>
              <w:sz w:val="24"/>
              <w:szCs w:val="24"/>
            </w:rPr>
            <w:t>students</w:t>
          </w:r>
          <w:r w:rsidRPr="0072280E">
            <w:rPr>
              <w:rFonts w:ascii="Arial" w:hAnsi="Arial" w:cs="Arial"/>
              <w:sz w:val="24"/>
              <w:szCs w:val="24"/>
            </w:rPr>
            <w:t>.</w:t>
          </w:r>
          <w:r w:rsidRPr="0072280E">
            <w:rPr>
              <w:rFonts w:ascii="Arial" w:hAnsi="Arial" w:cs="Arial"/>
              <w:spacing w:val="-2"/>
              <w:sz w:val="24"/>
              <w:szCs w:val="24"/>
            </w:rPr>
            <w:t xml:space="preserve"> </w:t>
          </w:r>
          <w:r w:rsidRPr="0072280E">
            <w:rPr>
              <w:rFonts w:ascii="Arial" w:hAnsi="Arial" w:cs="Arial"/>
              <w:sz w:val="24"/>
              <w:szCs w:val="24"/>
            </w:rPr>
            <w:t>Oxford</w:t>
          </w:r>
          <w:r w:rsidRPr="0072280E">
            <w:rPr>
              <w:rFonts w:ascii="Arial" w:hAnsi="Arial" w:cs="Arial"/>
              <w:spacing w:val="-1"/>
              <w:sz w:val="24"/>
              <w:szCs w:val="24"/>
            </w:rPr>
            <w:t xml:space="preserve"> </w:t>
          </w:r>
          <w:r w:rsidRPr="0072280E">
            <w:rPr>
              <w:rFonts w:ascii="Arial" w:hAnsi="Arial" w:cs="Arial"/>
              <w:sz w:val="24"/>
              <w:szCs w:val="24"/>
            </w:rPr>
            <w:t>University</w:t>
          </w:r>
          <w:r w:rsidRPr="0072280E">
            <w:rPr>
              <w:rFonts w:ascii="Arial" w:hAnsi="Arial" w:cs="Arial"/>
              <w:spacing w:val="1"/>
              <w:sz w:val="24"/>
              <w:szCs w:val="24"/>
            </w:rPr>
            <w:t xml:space="preserve"> </w:t>
          </w:r>
          <w:r w:rsidRPr="0072280E">
            <w:rPr>
              <w:rFonts w:ascii="Arial" w:hAnsi="Arial" w:cs="Arial"/>
              <w:sz w:val="24"/>
              <w:szCs w:val="24"/>
            </w:rPr>
            <w:t>Press.</w:t>
          </w:r>
        </w:p>
        <w:p w14:paraId="23FFA8ED" w14:textId="77777777" w:rsidR="0072280E" w:rsidRPr="0072280E" w:rsidRDefault="0072280E" w:rsidP="0072280E">
          <w:pPr>
            <w:rPr>
              <w:rFonts w:ascii="Arial" w:hAnsi="Arial" w:cs="Arial"/>
              <w:sz w:val="24"/>
              <w:szCs w:val="24"/>
            </w:rPr>
          </w:pPr>
          <w:r w:rsidRPr="0072280E">
            <w:rPr>
              <w:rFonts w:ascii="Arial" w:hAnsi="Arial" w:cs="Arial"/>
              <w:sz w:val="24"/>
              <w:szCs w:val="24"/>
            </w:rPr>
            <w:t>Half,</w:t>
          </w:r>
          <w:r w:rsidRPr="0072280E">
            <w:rPr>
              <w:rFonts w:ascii="Arial" w:hAnsi="Arial" w:cs="Arial"/>
              <w:spacing w:val="3"/>
              <w:sz w:val="24"/>
              <w:szCs w:val="24"/>
            </w:rPr>
            <w:t xml:space="preserve"> </w:t>
          </w:r>
          <w:r w:rsidRPr="0072280E">
            <w:rPr>
              <w:rFonts w:ascii="Arial" w:hAnsi="Arial" w:cs="Arial"/>
              <w:sz w:val="24"/>
              <w:szCs w:val="24"/>
            </w:rPr>
            <w:t>R.</w:t>
          </w:r>
          <w:r w:rsidRPr="0072280E">
            <w:rPr>
              <w:rFonts w:ascii="Arial" w:hAnsi="Arial" w:cs="Arial"/>
              <w:spacing w:val="6"/>
              <w:sz w:val="24"/>
              <w:szCs w:val="24"/>
            </w:rPr>
            <w:t xml:space="preserve"> (</w:t>
          </w:r>
          <w:r w:rsidRPr="0072280E">
            <w:rPr>
              <w:rFonts w:ascii="Arial" w:hAnsi="Arial" w:cs="Arial"/>
              <w:sz w:val="24"/>
              <w:szCs w:val="24"/>
            </w:rPr>
            <w:t>2022)</w:t>
          </w:r>
          <w:r w:rsidRPr="0072280E">
            <w:rPr>
              <w:rFonts w:ascii="Arial" w:hAnsi="Arial" w:cs="Arial"/>
              <w:spacing w:val="9"/>
              <w:sz w:val="24"/>
              <w:szCs w:val="24"/>
            </w:rPr>
            <w:t xml:space="preserve"> </w:t>
          </w:r>
          <w:r w:rsidRPr="0072280E">
            <w:rPr>
              <w:rFonts w:ascii="Arial" w:hAnsi="Arial" w:cs="Arial"/>
              <w:i/>
              <w:sz w:val="24"/>
              <w:szCs w:val="24"/>
            </w:rPr>
            <w:t>Motivating</w:t>
          </w:r>
          <w:r w:rsidRPr="0072280E">
            <w:rPr>
              <w:rFonts w:ascii="Arial" w:hAnsi="Arial" w:cs="Arial"/>
              <w:i/>
              <w:spacing w:val="5"/>
              <w:sz w:val="24"/>
              <w:szCs w:val="24"/>
            </w:rPr>
            <w:t xml:space="preserve"> </w:t>
          </w:r>
          <w:r w:rsidRPr="0072280E">
            <w:rPr>
              <w:rFonts w:ascii="Arial" w:hAnsi="Arial" w:cs="Arial"/>
              <w:i/>
              <w:sz w:val="24"/>
              <w:szCs w:val="24"/>
            </w:rPr>
            <w:t>your</w:t>
          </w:r>
          <w:r w:rsidRPr="0072280E">
            <w:rPr>
              <w:rFonts w:ascii="Arial" w:hAnsi="Arial" w:cs="Arial"/>
              <w:i/>
              <w:spacing w:val="5"/>
              <w:sz w:val="24"/>
              <w:szCs w:val="24"/>
            </w:rPr>
            <w:t xml:space="preserve"> </w:t>
          </w:r>
          <w:r w:rsidRPr="0072280E">
            <w:rPr>
              <w:rFonts w:ascii="Arial" w:hAnsi="Arial" w:cs="Arial"/>
              <w:i/>
              <w:sz w:val="24"/>
              <w:szCs w:val="24"/>
            </w:rPr>
            <w:t>team:</w:t>
          </w:r>
          <w:r w:rsidRPr="0072280E">
            <w:rPr>
              <w:rFonts w:ascii="Arial" w:hAnsi="Arial" w:cs="Arial"/>
              <w:i/>
              <w:spacing w:val="4"/>
              <w:sz w:val="24"/>
              <w:szCs w:val="24"/>
            </w:rPr>
            <w:t xml:space="preserve"> </w:t>
          </w:r>
          <w:r w:rsidRPr="0072280E">
            <w:rPr>
              <w:rFonts w:ascii="Arial" w:hAnsi="Arial" w:cs="Arial"/>
              <w:i/>
              <w:sz w:val="24"/>
              <w:szCs w:val="24"/>
            </w:rPr>
            <w:t>25</w:t>
          </w:r>
          <w:r w:rsidRPr="0072280E">
            <w:rPr>
              <w:rFonts w:ascii="Arial" w:hAnsi="Arial" w:cs="Arial"/>
              <w:i/>
              <w:spacing w:val="5"/>
              <w:sz w:val="24"/>
              <w:szCs w:val="24"/>
            </w:rPr>
            <w:t xml:space="preserve"> </w:t>
          </w:r>
          <w:r w:rsidRPr="0072280E">
            <w:rPr>
              <w:rFonts w:ascii="Arial" w:hAnsi="Arial" w:cs="Arial"/>
              <w:i/>
              <w:sz w:val="24"/>
              <w:szCs w:val="24"/>
            </w:rPr>
            <w:t>ways</w:t>
          </w:r>
          <w:r w:rsidRPr="0072280E">
            <w:rPr>
              <w:rFonts w:ascii="Arial" w:hAnsi="Arial" w:cs="Arial"/>
              <w:i/>
              <w:spacing w:val="4"/>
              <w:sz w:val="24"/>
              <w:szCs w:val="24"/>
            </w:rPr>
            <w:t xml:space="preserve"> </w:t>
          </w:r>
          <w:r w:rsidRPr="0072280E">
            <w:rPr>
              <w:rFonts w:ascii="Arial" w:hAnsi="Arial" w:cs="Arial"/>
              <w:i/>
              <w:sz w:val="24"/>
              <w:szCs w:val="24"/>
            </w:rPr>
            <w:t>to</w:t>
          </w:r>
          <w:r w:rsidRPr="0072280E">
            <w:rPr>
              <w:rFonts w:ascii="Arial" w:hAnsi="Arial" w:cs="Arial"/>
              <w:i/>
              <w:spacing w:val="5"/>
              <w:sz w:val="24"/>
              <w:szCs w:val="24"/>
            </w:rPr>
            <w:t xml:space="preserve"> </w:t>
          </w:r>
          <w:r w:rsidRPr="0072280E">
            <w:rPr>
              <w:rFonts w:ascii="Arial" w:hAnsi="Arial" w:cs="Arial"/>
              <w:i/>
              <w:sz w:val="24"/>
              <w:szCs w:val="24"/>
            </w:rPr>
            <w:t>increase</w:t>
          </w:r>
          <w:r w:rsidRPr="0072280E">
            <w:rPr>
              <w:rFonts w:ascii="Arial" w:hAnsi="Arial" w:cs="Arial"/>
              <w:i/>
              <w:spacing w:val="5"/>
              <w:sz w:val="24"/>
              <w:szCs w:val="24"/>
            </w:rPr>
            <w:t xml:space="preserve"> </w:t>
          </w:r>
          <w:r w:rsidRPr="0072280E">
            <w:rPr>
              <w:rFonts w:ascii="Arial" w:hAnsi="Arial" w:cs="Arial"/>
              <w:i/>
              <w:sz w:val="24"/>
              <w:szCs w:val="24"/>
            </w:rPr>
            <w:t>employee</w:t>
          </w:r>
          <w:r w:rsidRPr="0072280E">
            <w:rPr>
              <w:rFonts w:ascii="Arial" w:hAnsi="Arial" w:cs="Arial"/>
              <w:i/>
              <w:spacing w:val="5"/>
              <w:sz w:val="24"/>
              <w:szCs w:val="24"/>
            </w:rPr>
            <w:t xml:space="preserve"> </w:t>
          </w:r>
          <w:r w:rsidRPr="0072280E">
            <w:rPr>
              <w:rFonts w:ascii="Arial" w:hAnsi="Arial" w:cs="Arial"/>
              <w:i/>
              <w:sz w:val="24"/>
              <w:szCs w:val="24"/>
            </w:rPr>
            <w:t>engagement</w:t>
          </w:r>
          <w:r w:rsidRPr="0072280E">
            <w:rPr>
              <w:rFonts w:ascii="Arial" w:hAnsi="Arial" w:cs="Arial"/>
              <w:sz w:val="24"/>
              <w:szCs w:val="24"/>
            </w:rPr>
            <w:t>,</w:t>
          </w:r>
          <w:r w:rsidRPr="0072280E">
            <w:rPr>
              <w:rFonts w:ascii="Arial" w:hAnsi="Arial" w:cs="Arial"/>
              <w:spacing w:val="4"/>
              <w:sz w:val="24"/>
              <w:szCs w:val="24"/>
            </w:rPr>
            <w:t xml:space="preserve"> </w:t>
          </w:r>
          <w:r w:rsidRPr="0072280E">
            <w:rPr>
              <w:rFonts w:ascii="Arial" w:hAnsi="Arial" w:cs="Arial"/>
              <w:i/>
              <w:sz w:val="24"/>
              <w:szCs w:val="24"/>
            </w:rPr>
            <w:t>25</w:t>
          </w:r>
          <w:r w:rsidRPr="0072280E">
            <w:rPr>
              <w:rFonts w:ascii="Arial" w:hAnsi="Arial" w:cs="Arial"/>
              <w:i/>
              <w:spacing w:val="-64"/>
              <w:sz w:val="24"/>
              <w:szCs w:val="24"/>
            </w:rPr>
            <w:t xml:space="preserve"> </w:t>
          </w:r>
          <w:r w:rsidRPr="0072280E">
            <w:rPr>
              <w:rFonts w:ascii="Arial" w:hAnsi="Arial" w:cs="Arial"/>
              <w:i/>
              <w:sz w:val="24"/>
              <w:szCs w:val="24"/>
            </w:rPr>
            <w:t>Ways</w:t>
          </w:r>
          <w:r w:rsidRPr="0072280E">
            <w:rPr>
              <w:rFonts w:ascii="Arial" w:hAnsi="Arial" w:cs="Arial"/>
              <w:i/>
              <w:sz w:val="24"/>
              <w:szCs w:val="24"/>
            </w:rPr>
            <w:tab/>
            <w:t>to</w:t>
          </w:r>
          <w:r w:rsidRPr="0072280E">
            <w:rPr>
              <w:rFonts w:ascii="Arial" w:hAnsi="Arial" w:cs="Arial"/>
              <w:i/>
              <w:sz w:val="24"/>
              <w:szCs w:val="24"/>
            </w:rPr>
            <w:tab/>
            <w:t>Motivate</w:t>
          </w:r>
          <w:r w:rsidRPr="0072280E">
            <w:rPr>
              <w:rFonts w:ascii="Arial" w:hAnsi="Arial" w:cs="Arial"/>
              <w:i/>
              <w:sz w:val="24"/>
              <w:szCs w:val="24"/>
            </w:rPr>
            <w:tab/>
            <w:t>&amp;</w:t>
          </w:r>
          <w:r w:rsidRPr="0072280E">
            <w:rPr>
              <w:rFonts w:ascii="Arial" w:hAnsi="Arial" w:cs="Arial"/>
              <w:i/>
              <w:sz w:val="24"/>
              <w:szCs w:val="24"/>
            </w:rPr>
            <w:tab/>
            <w:t>Engage</w:t>
          </w:r>
          <w:r w:rsidRPr="0072280E">
            <w:rPr>
              <w:rFonts w:ascii="Arial" w:hAnsi="Arial" w:cs="Arial"/>
              <w:i/>
              <w:spacing w:val="118"/>
              <w:sz w:val="24"/>
              <w:szCs w:val="24"/>
            </w:rPr>
            <w:t xml:space="preserve"> </w:t>
          </w:r>
          <w:r w:rsidRPr="0072280E">
            <w:rPr>
              <w:rFonts w:ascii="Arial" w:hAnsi="Arial" w:cs="Arial"/>
              <w:i/>
              <w:sz w:val="24"/>
              <w:szCs w:val="24"/>
            </w:rPr>
            <w:t>Your</w:t>
          </w:r>
          <w:r w:rsidRPr="0072280E">
            <w:rPr>
              <w:rFonts w:ascii="Arial" w:hAnsi="Arial" w:cs="Arial"/>
              <w:i/>
              <w:sz w:val="24"/>
              <w:szCs w:val="24"/>
            </w:rPr>
            <w:tab/>
            <w:t>Team</w:t>
          </w:r>
          <w:r w:rsidRPr="0072280E">
            <w:rPr>
              <w:rFonts w:ascii="Arial" w:hAnsi="Arial" w:cs="Arial"/>
              <w:i/>
              <w:sz w:val="24"/>
              <w:szCs w:val="24"/>
            </w:rPr>
            <w:tab/>
            <w:t>|</w:t>
          </w:r>
          <w:r w:rsidRPr="0072280E">
            <w:rPr>
              <w:rFonts w:ascii="Arial" w:hAnsi="Arial" w:cs="Arial"/>
              <w:i/>
              <w:sz w:val="24"/>
              <w:szCs w:val="24"/>
            </w:rPr>
            <w:tab/>
            <w:t>Robert</w:t>
          </w:r>
          <w:r w:rsidRPr="0072280E">
            <w:rPr>
              <w:rFonts w:ascii="Arial" w:hAnsi="Arial" w:cs="Arial"/>
              <w:i/>
              <w:sz w:val="24"/>
              <w:szCs w:val="24"/>
            </w:rPr>
            <w:tab/>
            <w:t>Half</w:t>
          </w:r>
          <w:r w:rsidRPr="0072280E">
            <w:rPr>
              <w:rFonts w:ascii="Arial" w:hAnsi="Arial" w:cs="Arial"/>
              <w:i/>
              <w:sz w:val="24"/>
              <w:szCs w:val="24"/>
            </w:rPr>
            <w:tab/>
            <w:t>UK</w:t>
          </w:r>
          <w:r w:rsidRPr="0072280E">
            <w:rPr>
              <w:rFonts w:ascii="Arial" w:hAnsi="Arial" w:cs="Arial"/>
              <w:sz w:val="24"/>
              <w:szCs w:val="24"/>
            </w:rPr>
            <w:t>.</w:t>
          </w:r>
          <w:r w:rsidRPr="0072280E">
            <w:rPr>
              <w:rFonts w:ascii="Arial" w:hAnsi="Arial" w:cs="Arial"/>
              <w:spacing w:val="121"/>
              <w:sz w:val="24"/>
              <w:szCs w:val="24"/>
            </w:rPr>
            <w:t xml:space="preserve"> </w:t>
          </w:r>
          <w:r w:rsidRPr="0072280E">
            <w:rPr>
              <w:rFonts w:ascii="Arial" w:hAnsi="Arial" w:cs="Arial"/>
              <w:sz w:val="24"/>
              <w:szCs w:val="24"/>
            </w:rPr>
            <w:t>Available</w:t>
          </w:r>
          <w:r w:rsidRPr="0072280E">
            <w:rPr>
              <w:rFonts w:ascii="Arial" w:hAnsi="Arial" w:cs="Arial"/>
              <w:sz w:val="24"/>
              <w:szCs w:val="24"/>
            </w:rPr>
            <w:tab/>
          </w:r>
          <w:r w:rsidRPr="0072280E">
            <w:rPr>
              <w:rFonts w:ascii="Arial" w:hAnsi="Arial" w:cs="Arial"/>
              <w:spacing w:val="-2"/>
              <w:sz w:val="24"/>
              <w:szCs w:val="24"/>
            </w:rPr>
            <w:t>at:</w:t>
          </w:r>
          <w:r w:rsidRPr="0072280E">
            <w:rPr>
              <w:rFonts w:ascii="Arial" w:hAnsi="Arial" w:cs="Arial"/>
              <w:spacing w:val="-63"/>
              <w:sz w:val="24"/>
              <w:szCs w:val="24"/>
            </w:rPr>
            <w:t xml:space="preserve"> </w:t>
          </w:r>
          <w:r w:rsidRPr="0072280E">
            <w:rPr>
              <w:rFonts w:ascii="Arial" w:hAnsi="Arial" w:cs="Arial"/>
              <w:sz w:val="24"/>
              <w:szCs w:val="24"/>
            </w:rPr>
            <w:t>https://</w:t>
          </w:r>
          <w:hyperlink r:id="rId10">
            <w:r w:rsidRPr="0072280E">
              <w:rPr>
                <w:rFonts w:ascii="Arial" w:hAnsi="Arial" w:cs="Arial"/>
                <w:sz w:val="24"/>
                <w:szCs w:val="24"/>
              </w:rPr>
              <w:t>www.roberthalf.co.uk/advice/people-management/motivating-your-team-25-</w:t>
            </w:r>
          </w:hyperlink>
          <w:r w:rsidRPr="0072280E">
            <w:rPr>
              <w:rFonts w:ascii="Arial" w:hAnsi="Arial" w:cs="Arial"/>
              <w:spacing w:val="1"/>
              <w:sz w:val="24"/>
              <w:szCs w:val="24"/>
            </w:rPr>
            <w:t xml:space="preserve"> </w:t>
          </w:r>
          <w:r w:rsidRPr="0072280E">
            <w:rPr>
              <w:rFonts w:ascii="Arial" w:hAnsi="Arial" w:cs="Arial"/>
              <w:sz w:val="24"/>
              <w:szCs w:val="24"/>
            </w:rPr>
            <w:t>ways-increase-employee-engagement.</w:t>
          </w:r>
        </w:p>
        <w:p w14:paraId="220048F1" w14:textId="77777777" w:rsidR="0072280E" w:rsidRPr="0072280E" w:rsidRDefault="0072280E" w:rsidP="0072280E">
          <w:pPr>
            <w:rPr>
              <w:rFonts w:ascii="Arial" w:hAnsi="Arial" w:cs="Arial"/>
              <w:sz w:val="24"/>
              <w:szCs w:val="24"/>
            </w:rPr>
          </w:pPr>
          <w:proofErr w:type="spellStart"/>
          <w:r w:rsidRPr="0072280E">
            <w:rPr>
              <w:rFonts w:ascii="Arial" w:hAnsi="Arial" w:cs="Arial"/>
              <w:sz w:val="24"/>
              <w:szCs w:val="24"/>
            </w:rPr>
            <w:lastRenderedPageBreak/>
            <w:t>Hinzmann</w:t>
          </w:r>
          <w:proofErr w:type="spellEnd"/>
          <w:r w:rsidRPr="0072280E">
            <w:rPr>
              <w:rFonts w:ascii="Arial" w:hAnsi="Arial" w:cs="Arial"/>
              <w:sz w:val="24"/>
              <w:szCs w:val="24"/>
            </w:rPr>
            <w:t xml:space="preserve">, R.-A., </w:t>
          </w:r>
          <w:proofErr w:type="spellStart"/>
          <w:r w:rsidRPr="0072280E">
            <w:rPr>
              <w:rFonts w:ascii="Arial" w:hAnsi="Arial" w:cs="Arial"/>
              <w:sz w:val="24"/>
              <w:szCs w:val="24"/>
            </w:rPr>
            <w:t>Rašticová</w:t>
          </w:r>
          <w:proofErr w:type="spellEnd"/>
          <w:r w:rsidRPr="0072280E">
            <w:rPr>
              <w:rFonts w:ascii="Arial" w:hAnsi="Arial" w:cs="Arial"/>
              <w:sz w:val="24"/>
              <w:szCs w:val="24"/>
            </w:rPr>
            <w:t xml:space="preserve">, M. and </w:t>
          </w:r>
          <w:proofErr w:type="spellStart"/>
          <w:r w:rsidRPr="0072280E">
            <w:rPr>
              <w:rFonts w:ascii="Arial" w:hAnsi="Arial" w:cs="Arial"/>
              <w:sz w:val="24"/>
              <w:szCs w:val="24"/>
            </w:rPr>
            <w:t>Šácha</w:t>
          </w:r>
          <w:proofErr w:type="spellEnd"/>
          <w:r w:rsidRPr="0072280E">
            <w:rPr>
              <w:rFonts w:ascii="Arial" w:hAnsi="Arial" w:cs="Arial"/>
              <w:sz w:val="24"/>
              <w:szCs w:val="24"/>
            </w:rPr>
            <w:t xml:space="preserve">, J. (2019) Factors of employee engagement at the workplace. Do years of service count? </w:t>
          </w:r>
          <w:r w:rsidRPr="0072280E">
            <w:rPr>
              <w:rFonts w:ascii="Arial" w:hAnsi="Arial" w:cs="Arial"/>
              <w:i/>
              <w:iCs/>
              <w:sz w:val="24"/>
              <w:szCs w:val="24"/>
            </w:rPr>
            <w:t>repozitar.mendelu.cz</w:t>
          </w:r>
          <w:r w:rsidRPr="0072280E">
            <w:rPr>
              <w:rFonts w:ascii="Arial" w:hAnsi="Arial" w:cs="Arial"/>
              <w:sz w:val="24"/>
              <w:szCs w:val="24"/>
            </w:rPr>
            <w:t>. [online] Available at: https://repozitar.mendelu.cz/xmlui/handle/20.500.12698/1303.</w:t>
          </w:r>
        </w:p>
        <w:p w14:paraId="7FFB0BE8" w14:textId="77777777" w:rsidR="0072280E" w:rsidRPr="0072280E" w:rsidRDefault="0072280E" w:rsidP="0072280E">
          <w:pPr>
            <w:rPr>
              <w:rFonts w:ascii="Arial" w:hAnsi="Arial" w:cs="Arial"/>
              <w:sz w:val="24"/>
              <w:szCs w:val="24"/>
            </w:rPr>
          </w:pPr>
          <w:r w:rsidRPr="0072280E">
            <w:rPr>
              <w:rFonts w:ascii="Arial" w:hAnsi="Arial" w:cs="Arial"/>
              <w:color w:val="000009"/>
              <w:sz w:val="24"/>
              <w:szCs w:val="24"/>
            </w:rPr>
            <w:t xml:space="preserve">Hotels. (2023) </w:t>
          </w:r>
          <w:r w:rsidRPr="0072280E">
            <w:rPr>
              <w:rFonts w:ascii="Arial" w:hAnsi="Arial" w:cs="Arial"/>
              <w:i/>
              <w:color w:val="000009"/>
              <w:sz w:val="24"/>
              <w:szCs w:val="24"/>
            </w:rPr>
            <w:t>The largest hotels in the UK</w:t>
          </w:r>
          <w:r w:rsidRPr="0072280E">
            <w:rPr>
              <w:rFonts w:ascii="Arial" w:hAnsi="Arial" w:cs="Arial"/>
              <w:color w:val="000009"/>
              <w:sz w:val="24"/>
              <w:szCs w:val="24"/>
            </w:rPr>
            <w:t xml:space="preserve">, </w:t>
          </w:r>
          <w:r w:rsidRPr="0072280E">
            <w:rPr>
              <w:rFonts w:ascii="Arial" w:hAnsi="Arial" w:cs="Arial"/>
              <w:i/>
              <w:color w:val="000009"/>
              <w:sz w:val="24"/>
              <w:szCs w:val="24"/>
            </w:rPr>
            <w:t>Hotel Complimentary Products - Hotel</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Room</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Products</w:t>
          </w:r>
          <w:r w:rsidRPr="0072280E">
            <w:rPr>
              <w:rFonts w:ascii="Arial" w:hAnsi="Arial" w:cs="Arial"/>
              <w:color w:val="000009"/>
              <w:sz w:val="24"/>
              <w:szCs w:val="24"/>
            </w:rPr>
            <w:t>. Available</w:t>
          </w:r>
          <w:r w:rsidRPr="0072280E">
            <w:rPr>
              <w:rFonts w:ascii="Arial" w:hAnsi="Arial" w:cs="Arial"/>
              <w:color w:val="000009"/>
              <w:spacing w:val="1"/>
              <w:sz w:val="24"/>
              <w:szCs w:val="24"/>
            </w:rPr>
            <w:t xml:space="preserve"> </w:t>
          </w:r>
          <w:r w:rsidRPr="0072280E">
            <w:rPr>
              <w:rFonts w:ascii="Arial" w:hAnsi="Arial" w:cs="Arial"/>
              <w:color w:val="000009"/>
              <w:sz w:val="24"/>
              <w:szCs w:val="24"/>
            </w:rPr>
            <w:t>at:</w:t>
          </w:r>
          <w:r w:rsidRPr="0072280E">
            <w:rPr>
              <w:rFonts w:ascii="Arial" w:hAnsi="Arial" w:cs="Arial"/>
              <w:color w:val="000009"/>
              <w:spacing w:val="1"/>
              <w:sz w:val="24"/>
              <w:szCs w:val="24"/>
            </w:rPr>
            <w:t xml:space="preserve"> </w:t>
          </w:r>
          <w:r w:rsidRPr="0072280E">
            <w:rPr>
              <w:rFonts w:ascii="Arial" w:hAnsi="Arial" w:cs="Arial"/>
              <w:color w:val="000009"/>
              <w:sz w:val="24"/>
              <w:szCs w:val="24"/>
            </w:rPr>
            <w:t>https://</w:t>
          </w:r>
          <w:hyperlink r:id="rId11">
            <w:r w:rsidRPr="0072280E">
              <w:rPr>
                <w:rFonts w:ascii="Arial" w:hAnsi="Arial" w:cs="Arial"/>
                <w:color w:val="000009"/>
                <w:sz w:val="24"/>
                <w:szCs w:val="24"/>
              </w:rPr>
              <w:t>www.hotel-complimentary-products.co.uk/the-</w:t>
            </w:r>
          </w:hyperlink>
          <w:r w:rsidRPr="0072280E">
            <w:rPr>
              <w:rFonts w:ascii="Arial" w:hAnsi="Arial" w:cs="Arial"/>
              <w:color w:val="000009"/>
              <w:spacing w:val="1"/>
              <w:sz w:val="24"/>
              <w:szCs w:val="24"/>
            </w:rPr>
            <w:t xml:space="preserve"> </w:t>
          </w:r>
          <w:r w:rsidRPr="0072280E">
            <w:rPr>
              <w:rFonts w:ascii="Arial" w:hAnsi="Arial" w:cs="Arial"/>
              <w:color w:val="000009"/>
              <w:sz w:val="24"/>
              <w:szCs w:val="24"/>
            </w:rPr>
            <w:t>largest-hotels-in-the-</w:t>
          </w:r>
          <w:proofErr w:type="spellStart"/>
          <w:r w:rsidRPr="0072280E">
            <w:rPr>
              <w:rFonts w:ascii="Arial" w:hAnsi="Arial" w:cs="Arial"/>
              <w:color w:val="000009"/>
              <w:sz w:val="24"/>
              <w:szCs w:val="24"/>
            </w:rPr>
            <w:t>uk</w:t>
          </w:r>
          <w:proofErr w:type="spellEnd"/>
          <w:r w:rsidRPr="0072280E">
            <w:rPr>
              <w:rFonts w:ascii="Arial" w:hAnsi="Arial" w:cs="Arial"/>
              <w:color w:val="000009"/>
              <w:spacing w:val="-2"/>
              <w:sz w:val="24"/>
              <w:szCs w:val="24"/>
            </w:rPr>
            <w:t>.</w:t>
          </w:r>
        </w:p>
        <w:p w14:paraId="5D04B2A0" w14:textId="77777777" w:rsidR="0072280E" w:rsidRPr="0072280E" w:rsidRDefault="0072280E" w:rsidP="0072280E">
          <w:pPr>
            <w:rPr>
              <w:rFonts w:ascii="Arial" w:hAnsi="Arial" w:cs="Arial"/>
              <w:sz w:val="24"/>
              <w:szCs w:val="24"/>
            </w:rPr>
          </w:pPr>
          <w:proofErr w:type="spellStart"/>
          <w:r w:rsidRPr="0072280E">
            <w:rPr>
              <w:rFonts w:ascii="Arial" w:hAnsi="Arial" w:cs="Arial"/>
              <w:sz w:val="24"/>
              <w:szCs w:val="24"/>
            </w:rPr>
            <w:t>Hussainy</w:t>
          </w:r>
          <w:proofErr w:type="spellEnd"/>
          <w:r w:rsidRPr="0072280E">
            <w:rPr>
              <w:rFonts w:ascii="Arial" w:hAnsi="Arial" w:cs="Arial"/>
              <w:sz w:val="24"/>
              <w:szCs w:val="24"/>
            </w:rPr>
            <w:t>, S.S. (2020) Review on motivational theories &amp; models: Its application for</w:t>
          </w:r>
          <w:r w:rsidRPr="0072280E">
            <w:rPr>
              <w:rFonts w:ascii="Arial" w:hAnsi="Arial" w:cs="Arial"/>
              <w:spacing w:val="1"/>
              <w:sz w:val="24"/>
              <w:szCs w:val="24"/>
            </w:rPr>
            <w:t xml:space="preserve"> </w:t>
          </w:r>
          <w:r w:rsidRPr="0072280E">
            <w:rPr>
              <w:rFonts w:ascii="Arial" w:hAnsi="Arial" w:cs="Arial"/>
              <w:sz w:val="24"/>
              <w:szCs w:val="24"/>
            </w:rPr>
            <w:t xml:space="preserve">employees’ retention in organizations. </w:t>
          </w:r>
          <w:r w:rsidRPr="0072280E">
            <w:rPr>
              <w:rFonts w:ascii="Arial" w:hAnsi="Arial" w:cs="Arial"/>
              <w:i/>
              <w:sz w:val="24"/>
              <w:szCs w:val="24"/>
            </w:rPr>
            <w:t>International Journal of Business and Applied</w:t>
          </w:r>
          <w:r w:rsidRPr="0072280E">
            <w:rPr>
              <w:rFonts w:ascii="Arial" w:hAnsi="Arial" w:cs="Arial"/>
              <w:i/>
              <w:spacing w:val="1"/>
              <w:sz w:val="24"/>
              <w:szCs w:val="24"/>
            </w:rPr>
            <w:t xml:space="preserve"> </w:t>
          </w:r>
          <w:r w:rsidRPr="0072280E">
            <w:rPr>
              <w:rFonts w:ascii="Arial" w:hAnsi="Arial" w:cs="Arial"/>
              <w:i/>
              <w:sz w:val="24"/>
              <w:szCs w:val="24"/>
            </w:rPr>
            <w:t>Social</w:t>
          </w:r>
          <w:r w:rsidRPr="0072280E">
            <w:rPr>
              <w:rFonts w:ascii="Arial" w:hAnsi="Arial" w:cs="Arial"/>
              <w:i/>
              <w:spacing w:val="-2"/>
              <w:sz w:val="24"/>
              <w:szCs w:val="24"/>
            </w:rPr>
            <w:t xml:space="preserve"> </w:t>
          </w:r>
          <w:r w:rsidRPr="0072280E">
            <w:rPr>
              <w:rFonts w:ascii="Arial" w:hAnsi="Arial" w:cs="Arial"/>
              <w:i/>
              <w:sz w:val="24"/>
              <w:szCs w:val="24"/>
            </w:rPr>
            <w:t>Science</w:t>
          </w:r>
          <w:r w:rsidRPr="0072280E">
            <w:rPr>
              <w:rFonts w:ascii="Arial" w:hAnsi="Arial" w:cs="Arial"/>
              <w:sz w:val="24"/>
              <w:szCs w:val="24"/>
            </w:rPr>
            <w:t xml:space="preserve">, </w:t>
          </w:r>
          <w:r w:rsidRPr="0072280E">
            <w:rPr>
              <w:rFonts w:ascii="Arial" w:hAnsi="Arial" w:cs="Arial"/>
              <w:i/>
              <w:sz w:val="24"/>
              <w:szCs w:val="24"/>
            </w:rPr>
            <w:t>6</w:t>
          </w:r>
          <w:r w:rsidRPr="0072280E">
            <w:rPr>
              <w:rFonts w:ascii="Arial" w:hAnsi="Arial" w:cs="Arial"/>
              <w:sz w:val="24"/>
              <w:szCs w:val="24"/>
            </w:rPr>
            <w:t>(1), pp.40-46.</w:t>
          </w:r>
        </w:p>
        <w:p w14:paraId="18457AF8" w14:textId="77777777" w:rsidR="0072280E" w:rsidRPr="0072280E" w:rsidRDefault="0072280E" w:rsidP="0072280E">
          <w:pPr>
            <w:rPr>
              <w:rFonts w:ascii="Arial" w:hAnsi="Arial" w:cs="Arial"/>
              <w:sz w:val="24"/>
              <w:szCs w:val="24"/>
            </w:rPr>
          </w:pPr>
          <w:proofErr w:type="spellStart"/>
          <w:r w:rsidRPr="0072280E">
            <w:rPr>
              <w:rFonts w:ascii="Arial" w:hAnsi="Arial" w:cs="Arial"/>
              <w:sz w:val="24"/>
              <w:szCs w:val="24"/>
            </w:rPr>
            <w:t>Itam</w:t>
          </w:r>
          <w:proofErr w:type="spellEnd"/>
          <w:r w:rsidRPr="0072280E">
            <w:rPr>
              <w:rFonts w:ascii="Arial" w:hAnsi="Arial" w:cs="Arial"/>
              <w:sz w:val="24"/>
              <w:szCs w:val="24"/>
            </w:rPr>
            <w:t xml:space="preserve">, U., Misra, S. and Anjum, H. (2020) HRD indicators and branding practices: a viewpoint on the employer brand building process. </w:t>
          </w:r>
          <w:r w:rsidRPr="0072280E">
            <w:rPr>
              <w:rFonts w:ascii="Arial" w:hAnsi="Arial" w:cs="Arial"/>
              <w:i/>
              <w:iCs/>
              <w:sz w:val="24"/>
              <w:szCs w:val="24"/>
            </w:rPr>
            <w:t>European Journal of Training and Development</w:t>
          </w:r>
          <w:r w:rsidRPr="0072280E">
            <w:rPr>
              <w:rFonts w:ascii="Arial" w:hAnsi="Arial" w:cs="Arial"/>
              <w:sz w:val="24"/>
              <w:szCs w:val="24"/>
            </w:rPr>
            <w:t xml:space="preserve">, 44(6/7), pp.675–694. </w:t>
          </w:r>
          <w:proofErr w:type="spellStart"/>
          <w:proofErr w:type="gramStart"/>
          <w:r w:rsidRPr="0072280E">
            <w:rPr>
              <w:rFonts w:ascii="Arial" w:hAnsi="Arial" w:cs="Arial"/>
              <w:sz w:val="24"/>
              <w:szCs w:val="24"/>
            </w:rPr>
            <w:t>doi:https</w:t>
          </w:r>
          <w:proofErr w:type="spellEnd"/>
          <w:r w:rsidRPr="0072280E">
            <w:rPr>
              <w:rFonts w:ascii="Arial" w:hAnsi="Arial" w:cs="Arial"/>
              <w:sz w:val="24"/>
              <w:szCs w:val="24"/>
            </w:rPr>
            <w:t>://doi.org/10.1108/ejtd-05-2019-0072</w:t>
          </w:r>
          <w:proofErr w:type="gramEnd"/>
          <w:r w:rsidRPr="0072280E">
            <w:rPr>
              <w:rFonts w:ascii="Arial" w:hAnsi="Arial" w:cs="Arial"/>
              <w:sz w:val="24"/>
              <w:szCs w:val="24"/>
            </w:rPr>
            <w:t>.</w:t>
          </w:r>
        </w:p>
        <w:p w14:paraId="3C8B4393" w14:textId="77777777" w:rsidR="0072280E" w:rsidRPr="0072280E" w:rsidRDefault="0072280E" w:rsidP="0072280E">
          <w:pPr>
            <w:rPr>
              <w:rFonts w:ascii="Arial" w:hAnsi="Arial" w:cs="Arial"/>
              <w:sz w:val="24"/>
              <w:szCs w:val="24"/>
            </w:rPr>
          </w:pPr>
          <w:proofErr w:type="spellStart"/>
          <w:r w:rsidRPr="0072280E">
            <w:rPr>
              <w:rFonts w:ascii="Arial" w:hAnsi="Arial" w:cs="Arial"/>
              <w:color w:val="000009"/>
              <w:sz w:val="24"/>
              <w:szCs w:val="24"/>
            </w:rPr>
            <w:t>Jordan.friedman</w:t>
          </w:r>
          <w:proofErr w:type="spellEnd"/>
          <w:r w:rsidRPr="0072280E">
            <w:rPr>
              <w:rFonts w:ascii="Arial" w:hAnsi="Arial" w:cs="Arial"/>
              <w:color w:val="000009"/>
              <w:sz w:val="24"/>
              <w:szCs w:val="24"/>
            </w:rPr>
            <w:t>.</w:t>
          </w:r>
          <w:r w:rsidRPr="0072280E">
            <w:rPr>
              <w:rFonts w:ascii="Arial" w:hAnsi="Arial" w:cs="Arial"/>
              <w:color w:val="000009"/>
              <w:spacing w:val="1"/>
              <w:sz w:val="24"/>
              <w:szCs w:val="24"/>
            </w:rPr>
            <w:t xml:space="preserve"> (</w:t>
          </w:r>
          <w:r w:rsidRPr="0072280E">
            <w:rPr>
              <w:rFonts w:ascii="Arial" w:hAnsi="Arial" w:cs="Arial"/>
              <w:color w:val="000009"/>
              <w:sz w:val="24"/>
              <w:szCs w:val="24"/>
            </w:rPr>
            <w:t>2023)</w:t>
          </w:r>
          <w:r w:rsidRPr="0072280E">
            <w:rPr>
              <w:rFonts w:ascii="Arial" w:hAnsi="Arial" w:cs="Arial"/>
              <w:color w:val="000009"/>
              <w:spacing w:val="1"/>
              <w:sz w:val="24"/>
              <w:szCs w:val="24"/>
            </w:rPr>
            <w:t xml:space="preserve"> </w:t>
          </w:r>
          <w:r w:rsidRPr="0072280E">
            <w:rPr>
              <w:rFonts w:ascii="Arial" w:hAnsi="Arial" w:cs="Arial"/>
              <w:i/>
              <w:color w:val="000009"/>
              <w:sz w:val="24"/>
              <w:szCs w:val="24"/>
            </w:rPr>
            <w:t>Why</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employee</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engagement</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is</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important:</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16</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benefits</w:t>
          </w:r>
          <w:r w:rsidRPr="0072280E">
            <w:rPr>
              <w:rFonts w:ascii="Arial" w:hAnsi="Arial" w:cs="Arial"/>
              <w:color w:val="000009"/>
              <w:sz w:val="24"/>
              <w:szCs w:val="24"/>
            </w:rPr>
            <w:t>,</w:t>
          </w:r>
          <w:r w:rsidRPr="0072280E">
            <w:rPr>
              <w:rFonts w:ascii="Arial" w:hAnsi="Arial" w:cs="Arial"/>
              <w:color w:val="000009"/>
              <w:spacing w:val="1"/>
              <w:sz w:val="24"/>
              <w:szCs w:val="24"/>
            </w:rPr>
            <w:t xml:space="preserve"> </w:t>
          </w:r>
          <w:r w:rsidRPr="0072280E">
            <w:rPr>
              <w:rFonts w:ascii="Arial" w:hAnsi="Arial" w:cs="Arial"/>
              <w:i/>
              <w:color w:val="000009"/>
              <w:sz w:val="24"/>
              <w:szCs w:val="24"/>
            </w:rPr>
            <w:t>Emeritus</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Online</w:t>
          </w:r>
          <w:r w:rsidRPr="0072280E">
            <w:rPr>
              <w:rFonts w:ascii="Arial" w:hAnsi="Arial" w:cs="Arial"/>
              <w:i/>
              <w:color w:val="000009"/>
              <w:spacing w:val="1"/>
              <w:sz w:val="24"/>
              <w:szCs w:val="24"/>
            </w:rPr>
            <w:t xml:space="preserve"> </w:t>
          </w:r>
          <w:r w:rsidRPr="0072280E">
            <w:rPr>
              <w:rFonts w:ascii="Arial" w:hAnsi="Arial" w:cs="Arial"/>
              <w:i/>
              <w:color w:val="000009"/>
              <w:sz w:val="24"/>
              <w:szCs w:val="24"/>
            </w:rPr>
            <w:t>Courses</w:t>
          </w:r>
          <w:r w:rsidRPr="0072280E">
            <w:rPr>
              <w:rFonts w:ascii="Arial" w:hAnsi="Arial" w:cs="Arial"/>
              <w:color w:val="000009"/>
              <w:sz w:val="24"/>
              <w:szCs w:val="24"/>
            </w:rPr>
            <w:t>.</w:t>
          </w:r>
          <w:r w:rsidRPr="0072280E">
            <w:rPr>
              <w:rFonts w:ascii="Arial" w:hAnsi="Arial" w:cs="Arial"/>
              <w:color w:val="000009"/>
              <w:spacing w:val="1"/>
              <w:sz w:val="24"/>
              <w:szCs w:val="24"/>
            </w:rPr>
            <w:t xml:space="preserve"> </w:t>
          </w:r>
          <w:r w:rsidRPr="0072280E">
            <w:rPr>
              <w:rFonts w:ascii="Arial" w:hAnsi="Arial" w:cs="Arial"/>
              <w:color w:val="000009"/>
              <w:sz w:val="24"/>
              <w:szCs w:val="24"/>
            </w:rPr>
            <w:t>Available</w:t>
          </w:r>
          <w:r w:rsidRPr="0072280E">
            <w:rPr>
              <w:rFonts w:ascii="Arial" w:hAnsi="Arial" w:cs="Arial"/>
              <w:color w:val="000009"/>
              <w:spacing w:val="1"/>
              <w:sz w:val="24"/>
              <w:szCs w:val="24"/>
            </w:rPr>
            <w:t xml:space="preserve"> </w:t>
          </w:r>
          <w:r w:rsidRPr="0072280E">
            <w:rPr>
              <w:rFonts w:ascii="Arial" w:hAnsi="Arial" w:cs="Arial"/>
              <w:color w:val="000009"/>
              <w:sz w:val="24"/>
              <w:szCs w:val="24"/>
            </w:rPr>
            <w:t>at:</w:t>
          </w:r>
          <w:r w:rsidRPr="0072280E">
            <w:rPr>
              <w:rFonts w:ascii="Arial" w:hAnsi="Arial" w:cs="Arial"/>
              <w:color w:val="000009"/>
              <w:spacing w:val="1"/>
              <w:sz w:val="24"/>
              <w:szCs w:val="24"/>
            </w:rPr>
            <w:t xml:space="preserve"> </w:t>
          </w:r>
          <w:r w:rsidRPr="0072280E">
            <w:rPr>
              <w:rFonts w:ascii="Arial" w:hAnsi="Arial" w:cs="Arial"/>
              <w:color w:val="000009"/>
              <w:sz w:val="24"/>
              <w:szCs w:val="24"/>
            </w:rPr>
            <w:t>https://emeritus.org/blog/why-employee-</w:t>
          </w:r>
          <w:r w:rsidRPr="0072280E">
            <w:rPr>
              <w:rFonts w:ascii="Arial" w:hAnsi="Arial" w:cs="Arial"/>
              <w:color w:val="000009"/>
              <w:spacing w:val="1"/>
              <w:sz w:val="24"/>
              <w:szCs w:val="24"/>
            </w:rPr>
            <w:t xml:space="preserve"> </w:t>
          </w:r>
          <w:r w:rsidRPr="0072280E">
            <w:rPr>
              <w:rFonts w:ascii="Arial" w:hAnsi="Arial" w:cs="Arial"/>
              <w:color w:val="000009"/>
              <w:sz w:val="24"/>
              <w:szCs w:val="24"/>
            </w:rPr>
            <w:t>engagement-is-important-benefits/.</w:t>
          </w:r>
        </w:p>
        <w:p w14:paraId="45AC432E" w14:textId="77777777" w:rsidR="0072280E" w:rsidRPr="0072280E" w:rsidRDefault="0072280E" w:rsidP="0072280E">
          <w:pPr>
            <w:rPr>
              <w:rFonts w:ascii="Arial" w:hAnsi="Arial" w:cs="Arial"/>
              <w:sz w:val="24"/>
              <w:szCs w:val="24"/>
            </w:rPr>
          </w:pPr>
          <w:r w:rsidRPr="0072280E">
            <w:rPr>
              <w:rFonts w:ascii="Arial" w:hAnsi="Arial" w:cs="Arial"/>
              <w:sz w:val="24"/>
              <w:szCs w:val="24"/>
            </w:rPr>
            <w:t>Kim,</w:t>
          </w:r>
          <w:r w:rsidRPr="0072280E">
            <w:rPr>
              <w:rFonts w:ascii="Arial" w:hAnsi="Arial" w:cs="Arial"/>
              <w:spacing w:val="1"/>
              <w:sz w:val="24"/>
              <w:szCs w:val="24"/>
            </w:rPr>
            <w:t xml:space="preserve"> </w:t>
          </w:r>
          <w:r w:rsidRPr="0072280E">
            <w:rPr>
              <w:rFonts w:ascii="Arial" w:hAnsi="Arial" w:cs="Arial"/>
              <w:sz w:val="24"/>
              <w:szCs w:val="24"/>
            </w:rPr>
            <w:t>W.G.,</w:t>
          </w:r>
          <w:r w:rsidRPr="0072280E">
            <w:rPr>
              <w:rFonts w:ascii="Arial" w:hAnsi="Arial" w:cs="Arial"/>
              <w:spacing w:val="1"/>
              <w:sz w:val="24"/>
              <w:szCs w:val="24"/>
            </w:rPr>
            <w:t xml:space="preserve"> </w:t>
          </w:r>
          <w:r w:rsidRPr="0072280E">
            <w:rPr>
              <w:rFonts w:ascii="Arial" w:hAnsi="Arial" w:cs="Arial"/>
              <w:sz w:val="24"/>
              <w:szCs w:val="24"/>
            </w:rPr>
            <w:t>McGinley,</w:t>
          </w:r>
          <w:r w:rsidRPr="0072280E">
            <w:rPr>
              <w:rFonts w:ascii="Arial" w:hAnsi="Arial" w:cs="Arial"/>
              <w:spacing w:val="1"/>
              <w:sz w:val="24"/>
              <w:szCs w:val="24"/>
            </w:rPr>
            <w:t xml:space="preserve"> </w:t>
          </w:r>
          <w:r w:rsidRPr="0072280E">
            <w:rPr>
              <w:rFonts w:ascii="Arial" w:hAnsi="Arial" w:cs="Arial"/>
              <w:sz w:val="24"/>
              <w:szCs w:val="24"/>
            </w:rPr>
            <w:t>S.,</w:t>
          </w:r>
          <w:r w:rsidRPr="0072280E">
            <w:rPr>
              <w:rFonts w:ascii="Arial" w:hAnsi="Arial" w:cs="Arial"/>
              <w:spacing w:val="1"/>
              <w:sz w:val="24"/>
              <w:szCs w:val="24"/>
            </w:rPr>
            <w:t xml:space="preserve"> </w:t>
          </w:r>
          <w:r w:rsidRPr="0072280E">
            <w:rPr>
              <w:rFonts w:ascii="Arial" w:hAnsi="Arial" w:cs="Arial"/>
              <w:sz w:val="24"/>
              <w:szCs w:val="24"/>
            </w:rPr>
            <w:t>Choi,</w:t>
          </w:r>
          <w:r w:rsidRPr="0072280E">
            <w:rPr>
              <w:rFonts w:ascii="Arial" w:hAnsi="Arial" w:cs="Arial"/>
              <w:spacing w:val="1"/>
              <w:sz w:val="24"/>
              <w:szCs w:val="24"/>
            </w:rPr>
            <w:t xml:space="preserve"> </w:t>
          </w:r>
          <w:r w:rsidRPr="0072280E">
            <w:rPr>
              <w:rFonts w:ascii="Arial" w:hAnsi="Arial" w:cs="Arial"/>
              <w:sz w:val="24"/>
              <w:szCs w:val="24"/>
            </w:rPr>
            <w:t>H.M.</w:t>
          </w:r>
          <w:r w:rsidRPr="0072280E">
            <w:rPr>
              <w:rFonts w:ascii="Arial" w:hAnsi="Arial" w:cs="Arial"/>
              <w:spacing w:val="1"/>
              <w:sz w:val="24"/>
              <w:szCs w:val="24"/>
            </w:rPr>
            <w:t xml:space="preserve"> </w:t>
          </w:r>
          <w:r w:rsidRPr="0072280E">
            <w:rPr>
              <w:rFonts w:ascii="Arial" w:hAnsi="Arial" w:cs="Arial"/>
              <w:sz w:val="24"/>
              <w:szCs w:val="24"/>
            </w:rPr>
            <w:t>and</w:t>
          </w:r>
          <w:r w:rsidRPr="0072280E">
            <w:rPr>
              <w:rFonts w:ascii="Arial" w:hAnsi="Arial" w:cs="Arial"/>
              <w:spacing w:val="1"/>
              <w:sz w:val="24"/>
              <w:szCs w:val="24"/>
            </w:rPr>
            <w:t xml:space="preserve"> </w:t>
          </w:r>
          <w:proofErr w:type="spellStart"/>
          <w:r w:rsidRPr="0072280E">
            <w:rPr>
              <w:rFonts w:ascii="Arial" w:hAnsi="Arial" w:cs="Arial"/>
              <w:sz w:val="24"/>
              <w:szCs w:val="24"/>
            </w:rPr>
            <w:t>Agmapisarn</w:t>
          </w:r>
          <w:proofErr w:type="spellEnd"/>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C.</w:t>
          </w:r>
          <w:r w:rsidRPr="0072280E">
            <w:rPr>
              <w:rFonts w:ascii="Arial" w:hAnsi="Arial" w:cs="Arial"/>
              <w:spacing w:val="1"/>
              <w:sz w:val="24"/>
              <w:szCs w:val="24"/>
            </w:rPr>
            <w:t xml:space="preserve"> (</w:t>
          </w:r>
          <w:r w:rsidRPr="0072280E">
            <w:rPr>
              <w:rFonts w:ascii="Arial" w:hAnsi="Arial" w:cs="Arial"/>
              <w:sz w:val="24"/>
              <w:szCs w:val="24"/>
            </w:rPr>
            <w:t>2020)</w:t>
          </w:r>
          <w:r w:rsidRPr="0072280E">
            <w:rPr>
              <w:rFonts w:ascii="Arial" w:hAnsi="Arial" w:cs="Arial"/>
              <w:spacing w:val="1"/>
              <w:sz w:val="24"/>
              <w:szCs w:val="24"/>
            </w:rPr>
            <w:t xml:space="preserve"> </w:t>
          </w:r>
          <w:r w:rsidRPr="0072280E">
            <w:rPr>
              <w:rFonts w:ascii="Arial" w:hAnsi="Arial" w:cs="Arial"/>
              <w:sz w:val="24"/>
              <w:szCs w:val="24"/>
            </w:rPr>
            <w:t>Hotels’</w:t>
          </w:r>
          <w:r w:rsidRPr="0072280E">
            <w:rPr>
              <w:rFonts w:ascii="Arial" w:hAnsi="Arial" w:cs="Arial"/>
              <w:spacing w:val="1"/>
              <w:sz w:val="24"/>
              <w:szCs w:val="24"/>
            </w:rPr>
            <w:t xml:space="preserve"> </w:t>
          </w:r>
          <w:r w:rsidRPr="0072280E">
            <w:rPr>
              <w:rFonts w:ascii="Arial" w:hAnsi="Arial" w:cs="Arial"/>
              <w:sz w:val="24"/>
              <w:szCs w:val="24"/>
            </w:rPr>
            <w:t xml:space="preserve">environmental  </w:t>
          </w:r>
          <w:r w:rsidRPr="0072280E">
            <w:rPr>
              <w:rFonts w:ascii="Arial" w:hAnsi="Arial" w:cs="Arial"/>
              <w:spacing w:val="1"/>
              <w:sz w:val="24"/>
              <w:szCs w:val="24"/>
            </w:rPr>
            <w:t xml:space="preserve"> </w:t>
          </w:r>
          <w:r w:rsidRPr="0072280E">
            <w:rPr>
              <w:rFonts w:ascii="Arial" w:hAnsi="Arial" w:cs="Arial"/>
              <w:sz w:val="24"/>
              <w:szCs w:val="24"/>
            </w:rPr>
            <w:t xml:space="preserve">leadership  </w:t>
          </w:r>
          <w:r w:rsidRPr="0072280E">
            <w:rPr>
              <w:rFonts w:ascii="Arial" w:hAnsi="Arial" w:cs="Arial"/>
              <w:spacing w:val="1"/>
              <w:sz w:val="24"/>
              <w:szCs w:val="24"/>
            </w:rPr>
            <w:t xml:space="preserve"> </w:t>
          </w:r>
          <w:r w:rsidRPr="0072280E">
            <w:rPr>
              <w:rFonts w:ascii="Arial" w:hAnsi="Arial" w:cs="Arial"/>
              <w:sz w:val="24"/>
              <w:szCs w:val="24"/>
            </w:rPr>
            <w:t xml:space="preserve">and   </w:t>
          </w:r>
          <w:r w:rsidRPr="0072280E">
            <w:rPr>
              <w:rFonts w:ascii="Arial" w:hAnsi="Arial" w:cs="Arial"/>
              <w:spacing w:val="1"/>
              <w:sz w:val="24"/>
              <w:szCs w:val="24"/>
            </w:rPr>
            <w:t xml:space="preserve"> </w:t>
          </w:r>
          <w:r w:rsidRPr="0072280E">
            <w:rPr>
              <w:rFonts w:ascii="Arial" w:hAnsi="Arial" w:cs="Arial"/>
              <w:sz w:val="24"/>
              <w:szCs w:val="24"/>
            </w:rPr>
            <w:t xml:space="preserve">employees’   </w:t>
          </w:r>
          <w:r w:rsidRPr="0072280E">
            <w:rPr>
              <w:rFonts w:ascii="Arial" w:hAnsi="Arial" w:cs="Arial"/>
              <w:spacing w:val="1"/>
              <w:sz w:val="24"/>
              <w:szCs w:val="24"/>
            </w:rPr>
            <w:t xml:space="preserve"> </w:t>
          </w:r>
          <w:r w:rsidRPr="0072280E">
            <w:rPr>
              <w:rFonts w:ascii="Arial" w:hAnsi="Arial" w:cs="Arial"/>
              <w:sz w:val="24"/>
              <w:szCs w:val="24"/>
            </w:rPr>
            <w:t xml:space="preserve">organizational   </w:t>
          </w:r>
          <w:r w:rsidRPr="0072280E">
            <w:rPr>
              <w:rFonts w:ascii="Arial" w:hAnsi="Arial" w:cs="Arial"/>
              <w:spacing w:val="1"/>
              <w:sz w:val="24"/>
              <w:szCs w:val="24"/>
            </w:rPr>
            <w:t xml:space="preserve"> </w:t>
          </w:r>
          <w:r w:rsidRPr="0072280E">
            <w:rPr>
              <w:rFonts w:ascii="Arial" w:hAnsi="Arial" w:cs="Arial"/>
              <w:sz w:val="24"/>
              <w:szCs w:val="24"/>
            </w:rPr>
            <w:t>citizenship</w:t>
          </w:r>
          <w:r w:rsidRPr="0072280E">
            <w:rPr>
              <w:rFonts w:ascii="Arial" w:hAnsi="Arial" w:cs="Arial"/>
              <w:spacing w:val="1"/>
              <w:sz w:val="24"/>
              <w:szCs w:val="24"/>
            </w:rPr>
            <w:t xml:space="preserve"> </w:t>
          </w:r>
          <w:proofErr w:type="spellStart"/>
          <w:r w:rsidRPr="0072280E">
            <w:rPr>
              <w:rFonts w:ascii="Arial" w:hAnsi="Arial" w:cs="Arial"/>
              <w:sz w:val="24"/>
              <w:szCs w:val="24"/>
            </w:rPr>
            <w:t>behavior</w:t>
          </w:r>
          <w:proofErr w:type="spellEnd"/>
          <w:r w:rsidRPr="0072280E">
            <w:rPr>
              <w:rFonts w:ascii="Arial" w:hAnsi="Arial" w:cs="Arial"/>
              <w:sz w:val="24"/>
              <w:szCs w:val="24"/>
            </w:rPr>
            <w:t xml:space="preserve">. </w:t>
          </w:r>
          <w:r w:rsidRPr="0072280E">
            <w:rPr>
              <w:rFonts w:ascii="Arial" w:hAnsi="Arial" w:cs="Arial"/>
              <w:i/>
              <w:sz w:val="24"/>
              <w:szCs w:val="24"/>
            </w:rPr>
            <w:t>International Journal of</w:t>
          </w:r>
          <w:r w:rsidRPr="0072280E">
            <w:rPr>
              <w:rFonts w:ascii="Arial" w:hAnsi="Arial" w:cs="Arial"/>
              <w:i/>
              <w:spacing w:val="-3"/>
              <w:sz w:val="24"/>
              <w:szCs w:val="24"/>
            </w:rPr>
            <w:t xml:space="preserve"> </w:t>
          </w:r>
          <w:r w:rsidRPr="0072280E">
            <w:rPr>
              <w:rFonts w:ascii="Arial" w:hAnsi="Arial" w:cs="Arial"/>
              <w:i/>
              <w:sz w:val="24"/>
              <w:szCs w:val="24"/>
            </w:rPr>
            <w:t>Hospitality</w:t>
          </w:r>
          <w:r w:rsidRPr="0072280E">
            <w:rPr>
              <w:rFonts w:ascii="Arial" w:hAnsi="Arial" w:cs="Arial"/>
              <w:i/>
              <w:spacing w:val="-1"/>
              <w:sz w:val="24"/>
              <w:szCs w:val="24"/>
            </w:rPr>
            <w:t xml:space="preserve"> </w:t>
          </w:r>
          <w:r w:rsidRPr="0072280E">
            <w:rPr>
              <w:rFonts w:ascii="Arial" w:hAnsi="Arial" w:cs="Arial"/>
              <w:i/>
              <w:sz w:val="24"/>
              <w:szCs w:val="24"/>
            </w:rPr>
            <w:t>Management</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i/>
              <w:sz w:val="24"/>
              <w:szCs w:val="24"/>
            </w:rPr>
            <w:t>87</w:t>
          </w:r>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p.102375.</w:t>
          </w:r>
        </w:p>
        <w:p w14:paraId="7C9A214F"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Kwon, K. and Park, J. (2019) The Life Cycle of Employee Engagement Theory in HRD Research. </w:t>
          </w:r>
          <w:r w:rsidRPr="0072280E">
            <w:rPr>
              <w:rFonts w:ascii="Arial" w:hAnsi="Arial" w:cs="Arial"/>
              <w:i/>
              <w:iCs/>
              <w:sz w:val="24"/>
              <w:szCs w:val="24"/>
            </w:rPr>
            <w:t>Advances in Developing Human Resources</w:t>
          </w:r>
          <w:r w:rsidRPr="0072280E">
            <w:rPr>
              <w:rFonts w:ascii="Arial" w:hAnsi="Arial" w:cs="Arial"/>
              <w:sz w:val="24"/>
              <w:szCs w:val="24"/>
            </w:rPr>
            <w:t xml:space="preserve">, 21(3), pp.352–370. </w:t>
          </w:r>
          <w:proofErr w:type="spellStart"/>
          <w:proofErr w:type="gramStart"/>
          <w:r w:rsidRPr="0072280E">
            <w:rPr>
              <w:rFonts w:ascii="Arial" w:hAnsi="Arial" w:cs="Arial"/>
              <w:sz w:val="24"/>
              <w:szCs w:val="24"/>
            </w:rPr>
            <w:t>doi:https</w:t>
          </w:r>
          <w:proofErr w:type="spellEnd"/>
          <w:r w:rsidRPr="0072280E">
            <w:rPr>
              <w:rFonts w:ascii="Arial" w:hAnsi="Arial" w:cs="Arial"/>
              <w:sz w:val="24"/>
              <w:szCs w:val="24"/>
            </w:rPr>
            <w:t>://doi.org/10.1177/1523422319851443</w:t>
          </w:r>
          <w:proofErr w:type="gramEnd"/>
          <w:r w:rsidRPr="0072280E">
            <w:rPr>
              <w:rFonts w:ascii="Arial" w:hAnsi="Arial" w:cs="Arial"/>
              <w:sz w:val="24"/>
              <w:szCs w:val="24"/>
            </w:rPr>
            <w:t>.</w:t>
          </w:r>
        </w:p>
        <w:p w14:paraId="3FFCDF97" w14:textId="77777777" w:rsidR="0072280E" w:rsidRPr="0072280E" w:rsidRDefault="0072280E" w:rsidP="0072280E">
          <w:pPr>
            <w:rPr>
              <w:rFonts w:ascii="Arial" w:hAnsi="Arial" w:cs="Arial"/>
              <w:sz w:val="24"/>
              <w:szCs w:val="24"/>
            </w:rPr>
          </w:pPr>
          <w:r w:rsidRPr="0072280E">
            <w:rPr>
              <w:rFonts w:ascii="Arial" w:hAnsi="Arial" w:cs="Arial"/>
              <w:sz w:val="24"/>
              <w:szCs w:val="24"/>
            </w:rPr>
            <w:t>Marchington,</w:t>
          </w:r>
          <w:r w:rsidRPr="0072280E">
            <w:rPr>
              <w:rFonts w:ascii="Arial" w:hAnsi="Arial" w:cs="Arial"/>
              <w:spacing w:val="1"/>
              <w:sz w:val="24"/>
              <w:szCs w:val="24"/>
            </w:rPr>
            <w:t xml:space="preserve"> </w:t>
          </w:r>
          <w:r w:rsidRPr="0072280E">
            <w:rPr>
              <w:rFonts w:ascii="Arial" w:hAnsi="Arial" w:cs="Arial"/>
              <w:sz w:val="24"/>
              <w:szCs w:val="24"/>
            </w:rPr>
            <w:t>M.,</w:t>
          </w:r>
          <w:r w:rsidRPr="0072280E">
            <w:rPr>
              <w:rFonts w:ascii="Arial" w:hAnsi="Arial" w:cs="Arial"/>
              <w:spacing w:val="1"/>
              <w:sz w:val="24"/>
              <w:szCs w:val="24"/>
            </w:rPr>
            <w:t xml:space="preserve"> </w:t>
          </w:r>
          <w:r w:rsidRPr="0072280E">
            <w:rPr>
              <w:rFonts w:ascii="Arial" w:hAnsi="Arial" w:cs="Arial"/>
              <w:sz w:val="24"/>
              <w:szCs w:val="24"/>
            </w:rPr>
            <w:t>Wilkinson,</w:t>
          </w:r>
          <w:r w:rsidRPr="0072280E">
            <w:rPr>
              <w:rFonts w:ascii="Arial" w:hAnsi="Arial" w:cs="Arial"/>
              <w:spacing w:val="1"/>
              <w:sz w:val="24"/>
              <w:szCs w:val="24"/>
            </w:rPr>
            <w:t xml:space="preserve"> </w:t>
          </w:r>
          <w:r w:rsidRPr="0072280E">
            <w:rPr>
              <w:rFonts w:ascii="Arial" w:hAnsi="Arial" w:cs="Arial"/>
              <w:sz w:val="24"/>
              <w:szCs w:val="24"/>
            </w:rPr>
            <w:t>A.,</w:t>
          </w:r>
          <w:r w:rsidRPr="0072280E">
            <w:rPr>
              <w:rFonts w:ascii="Arial" w:hAnsi="Arial" w:cs="Arial"/>
              <w:spacing w:val="1"/>
              <w:sz w:val="24"/>
              <w:szCs w:val="24"/>
            </w:rPr>
            <w:t xml:space="preserve"> </w:t>
          </w:r>
          <w:r w:rsidRPr="0072280E">
            <w:rPr>
              <w:rFonts w:ascii="Arial" w:hAnsi="Arial" w:cs="Arial"/>
              <w:sz w:val="24"/>
              <w:szCs w:val="24"/>
            </w:rPr>
            <w:t>Donnelly,</w:t>
          </w:r>
          <w:r w:rsidRPr="0072280E">
            <w:rPr>
              <w:rFonts w:ascii="Arial" w:hAnsi="Arial" w:cs="Arial"/>
              <w:spacing w:val="1"/>
              <w:sz w:val="24"/>
              <w:szCs w:val="24"/>
            </w:rPr>
            <w:t xml:space="preserve"> </w:t>
          </w:r>
          <w:r w:rsidRPr="0072280E">
            <w:rPr>
              <w:rFonts w:ascii="Arial" w:hAnsi="Arial" w:cs="Arial"/>
              <w:sz w:val="24"/>
              <w:szCs w:val="24"/>
            </w:rPr>
            <w:t>R.</w:t>
          </w:r>
          <w:r w:rsidRPr="0072280E">
            <w:rPr>
              <w:rFonts w:ascii="Arial" w:hAnsi="Arial" w:cs="Arial"/>
              <w:spacing w:val="1"/>
              <w:sz w:val="24"/>
              <w:szCs w:val="24"/>
            </w:rPr>
            <w:t xml:space="preserve"> </w:t>
          </w:r>
          <w:r w:rsidRPr="0072280E">
            <w:rPr>
              <w:rFonts w:ascii="Arial" w:hAnsi="Arial" w:cs="Arial"/>
              <w:sz w:val="24"/>
              <w:szCs w:val="24"/>
            </w:rPr>
            <w:t>and</w:t>
          </w:r>
          <w:r w:rsidRPr="0072280E">
            <w:rPr>
              <w:rFonts w:ascii="Arial" w:hAnsi="Arial" w:cs="Arial"/>
              <w:spacing w:val="1"/>
              <w:sz w:val="24"/>
              <w:szCs w:val="24"/>
            </w:rPr>
            <w:t xml:space="preserve"> </w:t>
          </w:r>
          <w:proofErr w:type="spellStart"/>
          <w:r w:rsidRPr="0072280E">
            <w:rPr>
              <w:rFonts w:ascii="Arial" w:hAnsi="Arial" w:cs="Arial"/>
              <w:sz w:val="24"/>
              <w:szCs w:val="24"/>
            </w:rPr>
            <w:t>Kynighou</w:t>
          </w:r>
          <w:proofErr w:type="spellEnd"/>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A.</w:t>
          </w:r>
          <w:r w:rsidRPr="0072280E">
            <w:rPr>
              <w:rFonts w:ascii="Arial" w:hAnsi="Arial" w:cs="Arial"/>
              <w:spacing w:val="1"/>
              <w:sz w:val="24"/>
              <w:szCs w:val="24"/>
            </w:rPr>
            <w:t xml:space="preserve"> (</w:t>
          </w:r>
          <w:r w:rsidRPr="0072280E">
            <w:rPr>
              <w:rFonts w:ascii="Arial" w:hAnsi="Arial" w:cs="Arial"/>
              <w:sz w:val="24"/>
              <w:szCs w:val="24"/>
            </w:rPr>
            <w:t xml:space="preserve">2016) </w:t>
          </w:r>
          <w:r w:rsidRPr="0072280E">
            <w:rPr>
              <w:rFonts w:ascii="Arial" w:hAnsi="Arial" w:cs="Arial"/>
              <w:i/>
              <w:sz w:val="24"/>
              <w:szCs w:val="24"/>
            </w:rPr>
            <w:t>Human</w:t>
          </w:r>
          <w:r w:rsidRPr="0072280E">
            <w:rPr>
              <w:rFonts w:ascii="Arial" w:hAnsi="Arial" w:cs="Arial"/>
              <w:i/>
              <w:spacing w:val="1"/>
              <w:sz w:val="24"/>
              <w:szCs w:val="24"/>
            </w:rPr>
            <w:t xml:space="preserve"> </w:t>
          </w:r>
          <w:r w:rsidRPr="0072280E">
            <w:rPr>
              <w:rFonts w:ascii="Arial" w:hAnsi="Arial" w:cs="Arial"/>
              <w:i/>
              <w:sz w:val="24"/>
              <w:szCs w:val="24"/>
            </w:rPr>
            <w:t>resource management at</w:t>
          </w:r>
          <w:r w:rsidRPr="0072280E">
            <w:rPr>
              <w:rFonts w:ascii="Arial" w:hAnsi="Arial" w:cs="Arial"/>
              <w:i/>
              <w:spacing w:val="-2"/>
              <w:sz w:val="24"/>
              <w:szCs w:val="24"/>
            </w:rPr>
            <w:t xml:space="preserve"> </w:t>
          </w:r>
          <w:r w:rsidRPr="0072280E">
            <w:rPr>
              <w:rFonts w:ascii="Arial" w:hAnsi="Arial" w:cs="Arial"/>
              <w:i/>
              <w:sz w:val="24"/>
              <w:szCs w:val="24"/>
            </w:rPr>
            <w:t>work</w:t>
          </w:r>
          <w:r w:rsidRPr="0072280E">
            <w:rPr>
              <w:rFonts w:ascii="Arial" w:hAnsi="Arial" w:cs="Arial"/>
              <w:sz w:val="24"/>
              <w:szCs w:val="24"/>
            </w:rPr>
            <w:t>. Kogan</w:t>
          </w:r>
          <w:r w:rsidRPr="0072280E">
            <w:rPr>
              <w:rFonts w:ascii="Arial" w:hAnsi="Arial" w:cs="Arial"/>
              <w:spacing w:val="-2"/>
              <w:sz w:val="24"/>
              <w:szCs w:val="24"/>
            </w:rPr>
            <w:t xml:space="preserve"> </w:t>
          </w:r>
          <w:r w:rsidRPr="0072280E">
            <w:rPr>
              <w:rFonts w:ascii="Arial" w:hAnsi="Arial" w:cs="Arial"/>
              <w:sz w:val="24"/>
              <w:szCs w:val="24"/>
            </w:rPr>
            <w:t>Page</w:t>
          </w:r>
          <w:r w:rsidRPr="0072280E">
            <w:rPr>
              <w:rFonts w:ascii="Arial" w:hAnsi="Arial" w:cs="Arial"/>
              <w:spacing w:val="-1"/>
              <w:sz w:val="24"/>
              <w:szCs w:val="24"/>
            </w:rPr>
            <w:t xml:space="preserve"> </w:t>
          </w:r>
          <w:r w:rsidRPr="0072280E">
            <w:rPr>
              <w:rFonts w:ascii="Arial" w:hAnsi="Arial" w:cs="Arial"/>
              <w:sz w:val="24"/>
              <w:szCs w:val="24"/>
            </w:rPr>
            <w:t>Publishers.</w:t>
          </w:r>
        </w:p>
        <w:p w14:paraId="631A827D" w14:textId="77777777" w:rsidR="0072280E" w:rsidRPr="0072280E" w:rsidRDefault="0072280E" w:rsidP="0072280E">
          <w:pPr>
            <w:rPr>
              <w:rFonts w:ascii="Arial" w:hAnsi="Arial" w:cs="Arial"/>
              <w:sz w:val="24"/>
              <w:szCs w:val="24"/>
            </w:rPr>
          </w:pPr>
          <w:r w:rsidRPr="0072280E">
            <w:rPr>
              <w:rFonts w:ascii="Arial" w:hAnsi="Arial" w:cs="Arial"/>
              <w:color w:val="000009"/>
              <w:sz w:val="24"/>
              <w:szCs w:val="24"/>
            </w:rPr>
            <w:t>Mayne,</w:t>
          </w:r>
          <w:r w:rsidRPr="0072280E">
            <w:rPr>
              <w:rFonts w:ascii="Arial" w:hAnsi="Arial" w:cs="Arial"/>
              <w:color w:val="000009"/>
              <w:spacing w:val="26"/>
              <w:sz w:val="24"/>
              <w:szCs w:val="24"/>
            </w:rPr>
            <w:t xml:space="preserve"> </w:t>
          </w:r>
          <w:r w:rsidRPr="0072280E">
            <w:rPr>
              <w:rFonts w:ascii="Arial" w:hAnsi="Arial" w:cs="Arial"/>
              <w:color w:val="000009"/>
              <w:sz w:val="24"/>
              <w:szCs w:val="24"/>
            </w:rPr>
            <w:t>T.</w:t>
          </w:r>
          <w:r w:rsidRPr="0072280E">
            <w:rPr>
              <w:rFonts w:ascii="Arial" w:hAnsi="Arial" w:cs="Arial"/>
              <w:color w:val="000009"/>
              <w:spacing w:val="32"/>
              <w:sz w:val="24"/>
              <w:szCs w:val="24"/>
            </w:rPr>
            <w:t xml:space="preserve"> (</w:t>
          </w:r>
          <w:r w:rsidRPr="0072280E">
            <w:rPr>
              <w:rFonts w:ascii="Arial" w:hAnsi="Arial" w:cs="Arial"/>
              <w:color w:val="000009"/>
              <w:sz w:val="24"/>
              <w:szCs w:val="24"/>
            </w:rPr>
            <w:t>2018)</w:t>
          </w:r>
          <w:r w:rsidRPr="0072280E">
            <w:rPr>
              <w:rFonts w:ascii="Arial" w:hAnsi="Arial" w:cs="Arial"/>
              <w:color w:val="000009"/>
              <w:spacing w:val="36"/>
              <w:sz w:val="24"/>
              <w:szCs w:val="24"/>
            </w:rPr>
            <w:t xml:space="preserve"> </w:t>
          </w:r>
          <w:r w:rsidRPr="0072280E">
            <w:rPr>
              <w:rFonts w:ascii="Arial" w:hAnsi="Arial" w:cs="Arial"/>
              <w:i/>
              <w:color w:val="000009"/>
              <w:sz w:val="24"/>
              <w:szCs w:val="24"/>
            </w:rPr>
            <w:t>What</w:t>
          </w:r>
          <w:r w:rsidRPr="0072280E">
            <w:rPr>
              <w:rFonts w:ascii="Arial" w:hAnsi="Arial" w:cs="Arial"/>
              <w:i/>
              <w:color w:val="000009"/>
              <w:spacing w:val="30"/>
              <w:sz w:val="24"/>
              <w:szCs w:val="24"/>
            </w:rPr>
            <w:t xml:space="preserve"> </w:t>
          </w:r>
          <w:r w:rsidRPr="0072280E">
            <w:rPr>
              <w:rFonts w:ascii="Arial" w:hAnsi="Arial" w:cs="Arial"/>
              <w:i/>
              <w:color w:val="000009"/>
              <w:sz w:val="24"/>
              <w:szCs w:val="24"/>
            </w:rPr>
            <w:t>is</w:t>
          </w:r>
          <w:r w:rsidRPr="0072280E">
            <w:rPr>
              <w:rFonts w:ascii="Arial" w:hAnsi="Arial" w:cs="Arial"/>
              <w:i/>
              <w:color w:val="000009"/>
              <w:spacing w:val="31"/>
              <w:sz w:val="24"/>
              <w:szCs w:val="24"/>
            </w:rPr>
            <w:t xml:space="preserve"> </w:t>
          </w:r>
          <w:r w:rsidRPr="0072280E">
            <w:rPr>
              <w:rFonts w:ascii="Arial" w:hAnsi="Arial" w:cs="Arial"/>
              <w:i/>
              <w:color w:val="000009"/>
              <w:sz w:val="24"/>
              <w:szCs w:val="24"/>
            </w:rPr>
            <w:t>HR's</w:t>
          </w:r>
          <w:r w:rsidRPr="0072280E">
            <w:rPr>
              <w:rFonts w:ascii="Arial" w:hAnsi="Arial" w:cs="Arial"/>
              <w:i/>
              <w:color w:val="000009"/>
              <w:spacing w:val="33"/>
              <w:sz w:val="24"/>
              <w:szCs w:val="24"/>
            </w:rPr>
            <w:t xml:space="preserve"> </w:t>
          </w:r>
          <w:r w:rsidRPr="0072280E">
            <w:rPr>
              <w:rFonts w:ascii="Arial" w:hAnsi="Arial" w:cs="Arial"/>
              <w:i/>
              <w:color w:val="000009"/>
              <w:sz w:val="24"/>
              <w:szCs w:val="24"/>
            </w:rPr>
            <w:t>role</w:t>
          </w:r>
          <w:r w:rsidRPr="0072280E">
            <w:rPr>
              <w:rFonts w:ascii="Arial" w:hAnsi="Arial" w:cs="Arial"/>
              <w:i/>
              <w:color w:val="000009"/>
              <w:spacing w:val="31"/>
              <w:sz w:val="24"/>
              <w:szCs w:val="24"/>
            </w:rPr>
            <w:t xml:space="preserve"> </w:t>
          </w:r>
          <w:r w:rsidRPr="0072280E">
            <w:rPr>
              <w:rFonts w:ascii="Arial" w:hAnsi="Arial" w:cs="Arial"/>
              <w:i/>
              <w:color w:val="000009"/>
              <w:sz w:val="24"/>
              <w:szCs w:val="24"/>
            </w:rPr>
            <w:t>in</w:t>
          </w:r>
          <w:r w:rsidRPr="0072280E">
            <w:rPr>
              <w:rFonts w:ascii="Arial" w:hAnsi="Arial" w:cs="Arial"/>
              <w:i/>
              <w:color w:val="000009"/>
              <w:spacing w:val="31"/>
              <w:sz w:val="24"/>
              <w:szCs w:val="24"/>
            </w:rPr>
            <w:t xml:space="preserve"> </w:t>
          </w:r>
          <w:r w:rsidRPr="0072280E">
            <w:rPr>
              <w:rFonts w:ascii="Arial" w:hAnsi="Arial" w:cs="Arial"/>
              <w:i/>
              <w:color w:val="000009"/>
              <w:sz w:val="24"/>
              <w:szCs w:val="24"/>
            </w:rPr>
            <w:t>employee</w:t>
          </w:r>
          <w:r w:rsidRPr="0072280E">
            <w:rPr>
              <w:rFonts w:ascii="Arial" w:hAnsi="Arial" w:cs="Arial"/>
              <w:i/>
              <w:color w:val="000009"/>
              <w:spacing w:val="33"/>
              <w:sz w:val="24"/>
              <w:szCs w:val="24"/>
            </w:rPr>
            <w:t xml:space="preserve"> </w:t>
          </w:r>
          <w:proofErr w:type="gramStart"/>
          <w:r w:rsidRPr="0072280E">
            <w:rPr>
              <w:rFonts w:ascii="Arial" w:hAnsi="Arial" w:cs="Arial"/>
              <w:i/>
              <w:color w:val="000009"/>
              <w:sz w:val="24"/>
              <w:szCs w:val="24"/>
            </w:rPr>
            <w:t>engagement?</w:t>
          </w:r>
          <w:r w:rsidRPr="0072280E">
            <w:rPr>
              <w:rFonts w:ascii="Arial" w:hAnsi="Arial" w:cs="Arial"/>
              <w:color w:val="000009"/>
              <w:sz w:val="24"/>
              <w:szCs w:val="24"/>
            </w:rPr>
            <w:t>,</w:t>
          </w:r>
          <w:proofErr w:type="gramEnd"/>
          <w:r w:rsidRPr="0072280E">
            <w:rPr>
              <w:rFonts w:ascii="Arial" w:hAnsi="Arial" w:cs="Arial"/>
              <w:color w:val="000009"/>
              <w:spacing w:val="31"/>
              <w:sz w:val="24"/>
              <w:szCs w:val="24"/>
            </w:rPr>
            <w:t xml:space="preserve"> </w:t>
          </w:r>
          <w:r w:rsidRPr="0072280E">
            <w:rPr>
              <w:rFonts w:ascii="Arial" w:hAnsi="Arial" w:cs="Arial"/>
              <w:i/>
              <w:color w:val="000009"/>
              <w:sz w:val="24"/>
              <w:szCs w:val="24"/>
            </w:rPr>
            <w:t>DPG</w:t>
          </w:r>
          <w:r w:rsidRPr="0072280E">
            <w:rPr>
              <w:rFonts w:ascii="Arial" w:hAnsi="Arial" w:cs="Arial"/>
              <w:color w:val="000009"/>
              <w:sz w:val="24"/>
              <w:szCs w:val="24"/>
            </w:rPr>
            <w:t>.</w:t>
          </w:r>
          <w:r w:rsidRPr="0072280E">
            <w:rPr>
              <w:rFonts w:ascii="Arial" w:hAnsi="Arial" w:cs="Arial"/>
              <w:color w:val="000009"/>
              <w:spacing w:val="19"/>
              <w:sz w:val="24"/>
              <w:szCs w:val="24"/>
            </w:rPr>
            <w:t xml:space="preserve"> </w:t>
          </w:r>
          <w:r w:rsidRPr="0072280E">
            <w:rPr>
              <w:rFonts w:ascii="Arial" w:hAnsi="Arial" w:cs="Arial"/>
              <w:color w:val="000009"/>
              <w:sz w:val="24"/>
              <w:szCs w:val="24"/>
            </w:rPr>
            <w:t>Available</w:t>
          </w:r>
          <w:r w:rsidRPr="0072280E">
            <w:rPr>
              <w:rFonts w:ascii="Arial" w:hAnsi="Arial" w:cs="Arial"/>
              <w:color w:val="000009"/>
              <w:spacing w:val="31"/>
              <w:sz w:val="24"/>
              <w:szCs w:val="24"/>
            </w:rPr>
            <w:t xml:space="preserve"> </w:t>
          </w:r>
          <w:r w:rsidRPr="0072280E">
            <w:rPr>
              <w:rFonts w:ascii="Arial" w:hAnsi="Arial" w:cs="Arial"/>
              <w:color w:val="000009"/>
              <w:sz w:val="24"/>
              <w:szCs w:val="24"/>
            </w:rPr>
            <w:t>at:</w:t>
          </w:r>
          <w:r w:rsidRPr="0072280E">
            <w:rPr>
              <w:rFonts w:ascii="Arial" w:hAnsi="Arial" w:cs="Arial"/>
              <w:color w:val="000009"/>
              <w:spacing w:val="-63"/>
              <w:sz w:val="24"/>
              <w:szCs w:val="24"/>
            </w:rPr>
            <w:t xml:space="preserve"> </w:t>
          </w:r>
          <w:r w:rsidRPr="0072280E">
            <w:rPr>
              <w:rFonts w:ascii="Arial" w:hAnsi="Arial" w:cs="Arial"/>
              <w:color w:val="000009"/>
              <w:sz w:val="24"/>
              <w:szCs w:val="24"/>
            </w:rPr>
            <w:t>https://dpglearn.co.uk/blog/human-resources/what-is-hr-s-role-in-employee-</w:t>
          </w:r>
          <w:r w:rsidRPr="0072280E">
            <w:rPr>
              <w:rFonts w:ascii="Arial" w:hAnsi="Arial" w:cs="Arial"/>
              <w:color w:val="000009"/>
              <w:spacing w:val="1"/>
              <w:sz w:val="24"/>
              <w:szCs w:val="24"/>
            </w:rPr>
            <w:t xml:space="preserve"> </w:t>
          </w:r>
          <w:r w:rsidRPr="0072280E">
            <w:rPr>
              <w:rFonts w:ascii="Arial" w:hAnsi="Arial" w:cs="Arial"/>
              <w:color w:val="000009"/>
              <w:sz w:val="24"/>
              <w:szCs w:val="24"/>
            </w:rPr>
            <w:t>engagement/</w:t>
          </w:r>
          <w:proofErr w:type="gramStart"/>
          <w:r w:rsidRPr="0072280E">
            <w:rPr>
              <w:rFonts w:ascii="Arial" w:hAnsi="Arial" w:cs="Arial"/>
              <w:color w:val="000009"/>
              <w:sz w:val="24"/>
              <w:szCs w:val="24"/>
            </w:rPr>
            <w:t>#:~</w:t>
          </w:r>
          <w:proofErr w:type="gramEnd"/>
          <w:r w:rsidRPr="0072280E">
            <w:rPr>
              <w:rFonts w:ascii="Arial" w:hAnsi="Arial" w:cs="Arial"/>
              <w:color w:val="000009"/>
              <w:sz w:val="24"/>
              <w:szCs w:val="24"/>
            </w:rPr>
            <w:t>:text=HR%20has%20to%20ensure%20employees,what%20is%20expected%20of%20them.</w:t>
          </w:r>
          <w:r w:rsidRPr="0072280E">
            <w:rPr>
              <w:rFonts w:ascii="Arial" w:hAnsi="Arial" w:cs="Arial"/>
              <w:color w:val="000009"/>
              <w:spacing w:val="-5"/>
              <w:sz w:val="24"/>
              <w:szCs w:val="24"/>
            </w:rPr>
            <w:t xml:space="preserve"> </w:t>
          </w:r>
        </w:p>
        <w:p w14:paraId="0B0CDF10"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Morris, S., Alvarez, S.A. and Barney, J. (2018) DANCING WITH THE STARS: THE PRACTICAL VALUE OF THEORY IN MANAGING STAR EMPLOYEES. </w:t>
          </w:r>
          <w:r w:rsidRPr="0072280E">
            <w:rPr>
              <w:rFonts w:ascii="Arial" w:hAnsi="Arial" w:cs="Arial"/>
              <w:i/>
              <w:iCs/>
              <w:sz w:val="24"/>
              <w:szCs w:val="24"/>
            </w:rPr>
            <w:t>Academy of Management Perspectives</w:t>
          </w:r>
          <w:r w:rsidRPr="0072280E">
            <w:rPr>
              <w:rFonts w:ascii="Arial" w:hAnsi="Arial" w:cs="Arial"/>
              <w:sz w:val="24"/>
              <w:szCs w:val="24"/>
            </w:rPr>
            <w:t xml:space="preserve">. </w:t>
          </w:r>
          <w:proofErr w:type="spellStart"/>
          <w:proofErr w:type="gramStart"/>
          <w:r w:rsidRPr="0072280E">
            <w:rPr>
              <w:rFonts w:ascii="Arial" w:hAnsi="Arial" w:cs="Arial"/>
              <w:sz w:val="24"/>
              <w:szCs w:val="24"/>
            </w:rPr>
            <w:t>doi:https</w:t>
          </w:r>
          <w:proofErr w:type="spellEnd"/>
          <w:r w:rsidRPr="0072280E">
            <w:rPr>
              <w:rFonts w:ascii="Arial" w:hAnsi="Arial" w:cs="Arial"/>
              <w:sz w:val="24"/>
              <w:szCs w:val="24"/>
            </w:rPr>
            <w:t>://doi.org/10.5465/amp.2017.0223</w:t>
          </w:r>
          <w:proofErr w:type="gramEnd"/>
          <w:r w:rsidRPr="0072280E">
            <w:rPr>
              <w:rFonts w:ascii="Arial" w:hAnsi="Arial" w:cs="Arial"/>
              <w:sz w:val="24"/>
              <w:szCs w:val="24"/>
            </w:rPr>
            <w:t>.</w:t>
          </w:r>
        </w:p>
        <w:p w14:paraId="07D620A3"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Olson, </w:t>
          </w:r>
          <w:proofErr w:type="gramStart"/>
          <w:r w:rsidRPr="0072280E">
            <w:rPr>
              <w:rFonts w:ascii="Arial" w:hAnsi="Arial" w:cs="Arial"/>
              <w:sz w:val="24"/>
              <w:szCs w:val="24"/>
            </w:rPr>
            <w:t>D.A.</w:t>
          </w:r>
          <w:proofErr w:type="gramEnd"/>
          <w:r w:rsidRPr="0072280E">
            <w:rPr>
              <w:rFonts w:ascii="Arial" w:hAnsi="Arial" w:cs="Arial"/>
              <w:sz w:val="24"/>
              <w:szCs w:val="24"/>
            </w:rPr>
            <w:t xml:space="preserve"> and Shultz, K.S. (2019) </w:t>
          </w:r>
          <w:r w:rsidRPr="0072280E">
            <w:rPr>
              <w:rFonts w:ascii="Arial" w:hAnsi="Arial" w:cs="Arial"/>
              <w:i/>
              <w:iCs/>
              <w:sz w:val="24"/>
              <w:szCs w:val="24"/>
            </w:rPr>
            <w:t>Chapter 9 - Lifespan Perspectives on Successful Aging at Work</w:t>
          </w:r>
          <w:r w:rsidRPr="0072280E">
            <w:rPr>
              <w:rFonts w:ascii="Arial" w:hAnsi="Arial" w:cs="Arial"/>
              <w:sz w:val="24"/>
              <w:szCs w:val="24"/>
            </w:rPr>
            <w:t>. [online] ScienceDirect. Available at: https://www.sciencedirect.com/science/article/abs/pii/B9780128127568000098.</w:t>
          </w:r>
        </w:p>
        <w:p w14:paraId="3CAECD0E"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Rana, G. and Sharma, R. (2019) Emerging human resource management practices in Industry 4.0. </w:t>
          </w:r>
          <w:r w:rsidRPr="0072280E">
            <w:rPr>
              <w:rFonts w:ascii="Arial" w:hAnsi="Arial" w:cs="Arial"/>
              <w:i/>
              <w:iCs/>
              <w:sz w:val="24"/>
              <w:szCs w:val="24"/>
            </w:rPr>
            <w:t>Strategic HR Review</w:t>
          </w:r>
          <w:r w:rsidRPr="0072280E">
            <w:rPr>
              <w:rFonts w:ascii="Arial" w:hAnsi="Arial" w:cs="Arial"/>
              <w:sz w:val="24"/>
              <w:szCs w:val="24"/>
            </w:rPr>
            <w:t xml:space="preserve">, 18(4), pp.176–181. </w:t>
          </w:r>
          <w:proofErr w:type="spellStart"/>
          <w:proofErr w:type="gramStart"/>
          <w:r w:rsidRPr="0072280E">
            <w:rPr>
              <w:rFonts w:ascii="Arial" w:hAnsi="Arial" w:cs="Arial"/>
              <w:sz w:val="24"/>
              <w:szCs w:val="24"/>
            </w:rPr>
            <w:t>doi:https</w:t>
          </w:r>
          <w:proofErr w:type="spellEnd"/>
          <w:r w:rsidRPr="0072280E">
            <w:rPr>
              <w:rFonts w:ascii="Arial" w:hAnsi="Arial" w:cs="Arial"/>
              <w:sz w:val="24"/>
              <w:szCs w:val="24"/>
            </w:rPr>
            <w:t>://doi.org/10.1108/shr-01-2019-0003</w:t>
          </w:r>
          <w:proofErr w:type="gramEnd"/>
          <w:r w:rsidRPr="0072280E">
            <w:rPr>
              <w:rFonts w:ascii="Arial" w:hAnsi="Arial" w:cs="Arial"/>
              <w:sz w:val="24"/>
              <w:szCs w:val="24"/>
            </w:rPr>
            <w:t>.</w:t>
          </w:r>
        </w:p>
        <w:p w14:paraId="18FD62A3" w14:textId="77777777" w:rsidR="0072280E" w:rsidRPr="0072280E" w:rsidRDefault="0072280E" w:rsidP="0072280E">
          <w:pPr>
            <w:rPr>
              <w:rFonts w:ascii="Arial" w:hAnsi="Arial" w:cs="Arial"/>
              <w:sz w:val="24"/>
              <w:szCs w:val="24"/>
            </w:rPr>
          </w:pPr>
          <w:r w:rsidRPr="0072280E">
            <w:rPr>
              <w:rFonts w:ascii="Arial" w:hAnsi="Arial" w:cs="Arial"/>
              <w:sz w:val="24"/>
              <w:szCs w:val="24"/>
            </w:rPr>
            <w:t>Singh, D. (2019) A literature review on employee retention with focus on recent</w:t>
          </w:r>
          <w:r w:rsidRPr="0072280E">
            <w:rPr>
              <w:rFonts w:ascii="Arial" w:hAnsi="Arial" w:cs="Arial"/>
              <w:spacing w:val="1"/>
              <w:sz w:val="24"/>
              <w:szCs w:val="24"/>
            </w:rPr>
            <w:t xml:space="preserve"> </w:t>
          </w:r>
          <w:r w:rsidRPr="0072280E">
            <w:rPr>
              <w:rFonts w:ascii="Arial" w:hAnsi="Arial" w:cs="Arial"/>
              <w:sz w:val="24"/>
              <w:szCs w:val="24"/>
            </w:rPr>
            <w:t xml:space="preserve">trends. </w:t>
          </w:r>
          <w:r w:rsidRPr="0072280E">
            <w:rPr>
              <w:rFonts w:ascii="Arial" w:hAnsi="Arial" w:cs="Arial"/>
              <w:i/>
              <w:sz w:val="24"/>
              <w:szCs w:val="24"/>
            </w:rPr>
            <w:t>International Journal of Scientific Research in Science and Technology</w:t>
          </w:r>
          <w:r w:rsidRPr="0072280E">
            <w:rPr>
              <w:rFonts w:ascii="Arial" w:hAnsi="Arial" w:cs="Arial"/>
              <w:sz w:val="24"/>
              <w:szCs w:val="24"/>
            </w:rPr>
            <w:t xml:space="preserve">, </w:t>
          </w:r>
          <w:r w:rsidRPr="0072280E">
            <w:rPr>
              <w:rFonts w:ascii="Arial" w:hAnsi="Arial" w:cs="Arial"/>
              <w:i/>
              <w:sz w:val="24"/>
              <w:szCs w:val="24"/>
            </w:rPr>
            <w:t>6</w:t>
          </w:r>
          <w:r w:rsidRPr="0072280E">
            <w:rPr>
              <w:rFonts w:ascii="Arial" w:hAnsi="Arial" w:cs="Arial"/>
              <w:sz w:val="24"/>
              <w:szCs w:val="24"/>
            </w:rPr>
            <w:t>(1),</w:t>
          </w:r>
          <w:r w:rsidRPr="0072280E">
            <w:rPr>
              <w:rFonts w:ascii="Arial" w:hAnsi="Arial" w:cs="Arial"/>
              <w:spacing w:val="1"/>
              <w:sz w:val="24"/>
              <w:szCs w:val="24"/>
            </w:rPr>
            <w:t xml:space="preserve"> </w:t>
          </w:r>
          <w:r w:rsidRPr="0072280E">
            <w:rPr>
              <w:rFonts w:ascii="Arial" w:hAnsi="Arial" w:cs="Arial"/>
              <w:sz w:val="24"/>
              <w:szCs w:val="24"/>
            </w:rPr>
            <w:t>pp.425-431.</w:t>
          </w:r>
        </w:p>
        <w:p w14:paraId="4BBDC4CE" w14:textId="77777777" w:rsidR="0072280E" w:rsidRPr="0072280E" w:rsidRDefault="0072280E" w:rsidP="0072280E">
          <w:pPr>
            <w:rPr>
              <w:rFonts w:ascii="Arial" w:hAnsi="Arial" w:cs="Arial"/>
              <w:i/>
              <w:sz w:val="24"/>
              <w:szCs w:val="24"/>
            </w:rPr>
          </w:pPr>
          <w:r w:rsidRPr="0072280E">
            <w:rPr>
              <w:rFonts w:ascii="Arial" w:hAnsi="Arial" w:cs="Arial"/>
              <w:sz w:val="24"/>
              <w:szCs w:val="24"/>
            </w:rPr>
            <w:lastRenderedPageBreak/>
            <w:t>Whysall,</w:t>
          </w:r>
          <w:r w:rsidRPr="0072280E">
            <w:rPr>
              <w:rFonts w:ascii="Arial" w:hAnsi="Arial" w:cs="Arial"/>
              <w:spacing w:val="1"/>
              <w:sz w:val="24"/>
              <w:szCs w:val="24"/>
            </w:rPr>
            <w:t xml:space="preserve"> </w:t>
          </w:r>
          <w:r w:rsidRPr="0072280E">
            <w:rPr>
              <w:rFonts w:ascii="Arial" w:hAnsi="Arial" w:cs="Arial"/>
              <w:sz w:val="24"/>
              <w:szCs w:val="24"/>
            </w:rPr>
            <w:t>Z.,</w:t>
          </w:r>
          <w:r w:rsidRPr="0072280E">
            <w:rPr>
              <w:rFonts w:ascii="Arial" w:hAnsi="Arial" w:cs="Arial"/>
              <w:spacing w:val="1"/>
              <w:sz w:val="24"/>
              <w:szCs w:val="24"/>
            </w:rPr>
            <w:t xml:space="preserve"> </w:t>
          </w:r>
          <w:proofErr w:type="spellStart"/>
          <w:r w:rsidRPr="0072280E">
            <w:rPr>
              <w:rFonts w:ascii="Arial" w:hAnsi="Arial" w:cs="Arial"/>
              <w:sz w:val="24"/>
              <w:szCs w:val="24"/>
            </w:rPr>
            <w:t>Owtram</w:t>
          </w:r>
          <w:proofErr w:type="spellEnd"/>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M.</w:t>
          </w:r>
          <w:r w:rsidRPr="0072280E">
            <w:rPr>
              <w:rFonts w:ascii="Arial" w:hAnsi="Arial" w:cs="Arial"/>
              <w:spacing w:val="1"/>
              <w:sz w:val="24"/>
              <w:szCs w:val="24"/>
            </w:rPr>
            <w:t xml:space="preserve"> </w:t>
          </w:r>
          <w:r w:rsidRPr="0072280E">
            <w:rPr>
              <w:rFonts w:ascii="Arial" w:hAnsi="Arial" w:cs="Arial"/>
              <w:sz w:val="24"/>
              <w:szCs w:val="24"/>
            </w:rPr>
            <w:t>and</w:t>
          </w:r>
          <w:r w:rsidRPr="0072280E">
            <w:rPr>
              <w:rFonts w:ascii="Arial" w:hAnsi="Arial" w:cs="Arial"/>
              <w:spacing w:val="1"/>
              <w:sz w:val="24"/>
              <w:szCs w:val="24"/>
            </w:rPr>
            <w:t xml:space="preserve"> </w:t>
          </w:r>
          <w:proofErr w:type="spellStart"/>
          <w:r w:rsidRPr="0072280E">
            <w:rPr>
              <w:rFonts w:ascii="Arial" w:hAnsi="Arial" w:cs="Arial"/>
              <w:sz w:val="24"/>
              <w:szCs w:val="24"/>
            </w:rPr>
            <w:t>Brittain</w:t>
          </w:r>
          <w:proofErr w:type="spellEnd"/>
          <w:r w:rsidRPr="0072280E">
            <w:rPr>
              <w:rFonts w:ascii="Arial" w:hAnsi="Arial" w:cs="Arial"/>
              <w:sz w:val="24"/>
              <w:szCs w:val="24"/>
            </w:rPr>
            <w:t>,</w:t>
          </w:r>
          <w:r w:rsidRPr="0072280E">
            <w:rPr>
              <w:rFonts w:ascii="Arial" w:hAnsi="Arial" w:cs="Arial"/>
              <w:spacing w:val="1"/>
              <w:sz w:val="24"/>
              <w:szCs w:val="24"/>
            </w:rPr>
            <w:t xml:space="preserve"> </w:t>
          </w:r>
          <w:r w:rsidRPr="0072280E">
            <w:rPr>
              <w:rFonts w:ascii="Arial" w:hAnsi="Arial" w:cs="Arial"/>
              <w:sz w:val="24"/>
              <w:szCs w:val="24"/>
            </w:rPr>
            <w:t>S. (2019)</w:t>
          </w:r>
          <w:r w:rsidRPr="0072280E">
            <w:rPr>
              <w:rFonts w:ascii="Arial" w:hAnsi="Arial" w:cs="Arial"/>
              <w:spacing w:val="1"/>
              <w:sz w:val="24"/>
              <w:szCs w:val="24"/>
            </w:rPr>
            <w:t xml:space="preserve"> </w:t>
          </w:r>
          <w:r w:rsidRPr="0072280E">
            <w:rPr>
              <w:rFonts w:ascii="Arial" w:hAnsi="Arial" w:cs="Arial"/>
              <w:sz w:val="24"/>
              <w:szCs w:val="24"/>
            </w:rPr>
            <w:t>The</w:t>
          </w:r>
          <w:r w:rsidRPr="0072280E">
            <w:rPr>
              <w:rFonts w:ascii="Arial" w:hAnsi="Arial" w:cs="Arial"/>
              <w:spacing w:val="1"/>
              <w:sz w:val="24"/>
              <w:szCs w:val="24"/>
            </w:rPr>
            <w:t xml:space="preserve"> </w:t>
          </w:r>
          <w:r w:rsidRPr="0072280E">
            <w:rPr>
              <w:rFonts w:ascii="Arial" w:hAnsi="Arial" w:cs="Arial"/>
              <w:sz w:val="24"/>
              <w:szCs w:val="24"/>
            </w:rPr>
            <w:t>new</w:t>
          </w:r>
          <w:r w:rsidRPr="0072280E">
            <w:rPr>
              <w:rFonts w:ascii="Arial" w:hAnsi="Arial" w:cs="Arial"/>
              <w:spacing w:val="1"/>
              <w:sz w:val="24"/>
              <w:szCs w:val="24"/>
            </w:rPr>
            <w:t xml:space="preserve"> </w:t>
          </w:r>
          <w:r w:rsidRPr="0072280E">
            <w:rPr>
              <w:rFonts w:ascii="Arial" w:hAnsi="Arial" w:cs="Arial"/>
              <w:sz w:val="24"/>
              <w:szCs w:val="24"/>
            </w:rPr>
            <w:t>talent</w:t>
          </w:r>
          <w:r w:rsidRPr="0072280E">
            <w:rPr>
              <w:rFonts w:ascii="Arial" w:hAnsi="Arial" w:cs="Arial"/>
              <w:spacing w:val="1"/>
              <w:sz w:val="24"/>
              <w:szCs w:val="24"/>
            </w:rPr>
            <w:t xml:space="preserve"> </w:t>
          </w:r>
          <w:r w:rsidRPr="0072280E">
            <w:rPr>
              <w:rFonts w:ascii="Arial" w:hAnsi="Arial" w:cs="Arial"/>
              <w:sz w:val="24"/>
              <w:szCs w:val="24"/>
            </w:rPr>
            <w:t>management</w:t>
          </w:r>
          <w:r w:rsidRPr="0072280E">
            <w:rPr>
              <w:rFonts w:ascii="Arial" w:hAnsi="Arial" w:cs="Arial"/>
              <w:spacing w:val="1"/>
              <w:sz w:val="24"/>
              <w:szCs w:val="24"/>
            </w:rPr>
            <w:t xml:space="preserve"> </w:t>
          </w:r>
          <w:r w:rsidRPr="0072280E">
            <w:rPr>
              <w:rFonts w:ascii="Arial" w:hAnsi="Arial" w:cs="Arial"/>
              <w:sz w:val="24"/>
              <w:szCs w:val="24"/>
            </w:rPr>
            <w:t>challenges</w:t>
          </w:r>
          <w:r w:rsidRPr="0072280E">
            <w:rPr>
              <w:rFonts w:ascii="Arial" w:hAnsi="Arial" w:cs="Arial"/>
              <w:spacing w:val="-2"/>
              <w:sz w:val="24"/>
              <w:szCs w:val="24"/>
            </w:rPr>
            <w:t xml:space="preserve"> </w:t>
          </w:r>
          <w:r w:rsidRPr="0072280E">
            <w:rPr>
              <w:rFonts w:ascii="Arial" w:hAnsi="Arial" w:cs="Arial"/>
              <w:sz w:val="24"/>
              <w:szCs w:val="24"/>
            </w:rPr>
            <w:t>of Industry 4.0.</w:t>
          </w:r>
          <w:r w:rsidRPr="0072280E">
            <w:rPr>
              <w:rFonts w:ascii="Arial" w:hAnsi="Arial" w:cs="Arial"/>
              <w:spacing w:val="4"/>
              <w:sz w:val="24"/>
              <w:szCs w:val="24"/>
            </w:rPr>
            <w:t xml:space="preserve"> </w:t>
          </w:r>
          <w:r w:rsidRPr="0072280E">
            <w:rPr>
              <w:rFonts w:ascii="Arial" w:hAnsi="Arial" w:cs="Arial"/>
              <w:i/>
              <w:sz w:val="24"/>
              <w:szCs w:val="24"/>
            </w:rPr>
            <w:t>Journal of</w:t>
          </w:r>
          <w:r w:rsidRPr="0072280E">
            <w:rPr>
              <w:rFonts w:ascii="Arial" w:hAnsi="Arial" w:cs="Arial"/>
              <w:i/>
              <w:spacing w:val="-2"/>
              <w:sz w:val="24"/>
              <w:szCs w:val="24"/>
            </w:rPr>
            <w:t xml:space="preserve"> </w:t>
          </w:r>
          <w:r w:rsidRPr="0072280E">
            <w:rPr>
              <w:rFonts w:ascii="Arial" w:hAnsi="Arial" w:cs="Arial"/>
              <w:i/>
              <w:sz w:val="24"/>
              <w:szCs w:val="24"/>
            </w:rPr>
            <w:t>management development.</w:t>
          </w:r>
        </w:p>
        <w:p w14:paraId="4A33F883" w14:textId="77777777" w:rsidR="0072280E" w:rsidRPr="0072280E" w:rsidRDefault="0072280E" w:rsidP="0072280E">
          <w:pPr>
            <w:rPr>
              <w:rFonts w:ascii="Arial" w:hAnsi="Arial" w:cs="Arial"/>
              <w:sz w:val="24"/>
              <w:szCs w:val="24"/>
            </w:rPr>
          </w:pPr>
        </w:p>
        <w:p w14:paraId="46D1A616"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 </w:t>
          </w:r>
        </w:p>
        <w:p w14:paraId="73DD746E" w14:textId="77777777" w:rsidR="0072280E" w:rsidRPr="0072280E" w:rsidRDefault="0072280E" w:rsidP="0072280E">
          <w:pPr>
            <w:rPr>
              <w:rFonts w:ascii="Arial" w:hAnsi="Arial" w:cs="Arial"/>
              <w:sz w:val="24"/>
              <w:szCs w:val="24"/>
            </w:rPr>
          </w:pPr>
        </w:p>
        <w:p w14:paraId="11C88305" w14:textId="77777777" w:rsidR="0072280E" w:rsidRPr="0072280E" w:rsidRDefault="0072280E" w:rsidP="0072280E">
          <w:pPr>
            <w:rPr>
              <w:rFonts w:ascii="Arial" w:hAnsi="Arial" w:cs="Arial"/>
              <w:sz w:val="24"/>
              <w:szCs w:val="24"/>
            </w:rPr>
          </w:pPr>
        </w:p>
        <w:p w14:paraId="54570F63"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 </w:t>
          </w:r>
        </w:p>
        <w:bookmarkEnd w:id="0"/>
        <w:p w14:paraId="2AF62820" w14:textId="77777777" w:rsidR="0072280E" w:rsidRPr="0072280E" w:rsidRDefault="0072280E" w:rsidP="0072280E">
          <w:pPr>
            <w:rPr>
              <w:rFonts w:ascii="Arial" w:hAnsi="Arial" w:cs="Arial"/>
              <w:sz w:val="24"/>
              <w:szCs w:val="24"/>
            </w:rPr>
          </w:pPr>
        </w:p>
        <w:p w14:paraId="29FF3EF7" w14:textId="406E2153" w:rsidR="0072280E" w:rsidRPr="0072280E" w:rsidRDefault="0072280E" w:rsidP="0072280E">
          <w:pPr>
            <w:rPr>
              <w:rFonts w:ascii="Arial" w:hAnsi="Arial" w:cs="Arial"/>
              <w:sz w:val="24"/>
              <w:szCs w:val="24"/>
            </w:rPr>
          </w:pPr>
        </w:p>
        <w:p w14:paraId="401F4C1E" w14:textId="77777777" w:rsidR="0072280E" w:rsidRPr="0072280E" w:rsidRDefault="0072280E" w:rsidP="0072280E">
          <w:pPr>
            <w:rPr>
              <w:rFonts w:ascii="Arial" w:hAnsi="Arial" w:cs="Arial"/>
              <w:sz w:val="24"/>
              <w:szCs w:val="24"/>
            </w:rPr>
          </w:pPr>
        </w:p>
        <w:p w14:paraId="0BB7F232" w14:textId="77777777" w:rsidR="0072280E" w:rsidRPr="0072280E" w:rsidRDefault="0072280E" w:rsidP="0072280E">
          <w:pPr>
            <w:rPr>
              <w:rFonts w:ascii="Arial" w:hAnsi="Arial" w:cs="Arial"/>
              <w:sz w:val="24"/>
              <w:szCs w:val="24"/>
            </w:rPr>
          </w:pPr>
        </w:p>
        <w:p w14:paraId="2AD30CBB" w14:textId="77777777" w:rsidR="0072280E" w:rsidRPr="0072280E" w:rsidRDefault="0072280E" w:rsidP="0072280E">
          <w:pPr>
            <w:rPr>
              <w:rFonts w:ascii="Arial" w:hAnsi="Arial" w:cs="Arial"/>
              <w:sz w:val="24"/>
              <w:szCs w:val="24"/>
            </w:rPr>
          </w:pPr>
          <w:r w:rsidRPr="0072280E">
            <w:rPr>
              <w:rFonts w:ascii="Arial" w:hAnsi="Arial" w:cs="Arial"/>
              <w:sz w:val="24"/>
              <w:szCs w:val="24"/>
            </w:rPr>
            <w:t xml:space="preserve"> </w:t>
          </w:r>
        </w:p>
        <w:p w14:paraId="7D9C2DFB" w14:textId="77777777" w:rsidR="0072280E" w:rsidRPr="0072280E" w:rsidRDefault="0072280E" w:rsidP="0072280E">
          <w:pPr>
            <w:rPr>
              <w:rFonts w:ascii="Arial" w:hAnsi="Arial" w:cs="Arial"/>
              <w:sz w:val="24"/>
              <w:szCs w:val="24"/>
            </w:rPr>
          </w:pPr>
        </w:p>
        <w:p w14:paraId="1A08468E" w14:textId="6B9D0465" w:rsidR="006C0E40" w:rsidRPr="0072280E" w:rsidRDefault="0072280E" w:rsidP="0072280E">
          <w:pPr>
            <w:rPr>
              <w:rFonts w:ascii="Arial" w:hAnsi="Arial" w:cs="Arial"/>
              <w:sz w:val="24"/>
              <w:szCs w:val="24"/>
            </w:rPr>
          </w:pPr>
        </w:p>
      </w:sdtContent>
    </w:sdt>
    <w:sectPr w:rsidR="006C0E40" w:rsidRPr="0072280E" w:rsidSect="0072280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43B46" w14:textId="77777777" w:rsidR="0072280E" w:rsidRDefault="0072280E" w:rsidP="0072280E">
      <w:pPr>
        <w:spacing w:after="0" w:line="240" w:lineRule="auto"/>
      </w:pPr>
      <w:r>
        <w:separator/>
      </w:r>
    </w:p>
  </w:endnote>
  <w:endnote w:type="continuationSeparator" w:id="0">
    <w:p w14:paraId="02E3284C" w14:textId="77777777" w:rsidR="0072280E" w:rsidRDefault="0072280E" w:rsidP="00722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4F397" w14:textId="77777777" w:rsidR="0072280E" w:rsidRDefault="0072280E" w:rsidP="0072280E">
      <w:pPr>
        <w:spacing w:after="0" w:line="240" w:lineRule="auto"/>
      </w:pPr>
      <w:r>
        <w:separator/>
      </w:r>
    </w:p>
  </w:footnote>
  <w:footnote w:type="continuationSeparator" w:id="0">
    <w:p w14:paraId="07BF3807" w14:textId="77777777" w:rsidR="0072280E" w:rsidRDefault="0072280E" w:rsidP="007228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0E"/>
    <w:rsid w:val="006C0E40"/>
    <w:rsid w:val="007228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8688"/>
  <w15:chartTrackingRefBased/>
  <w15:docId w15:val="{BCC5DACA-8DBA-4286-895A-B0F395FA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80E"/>
    <w:pPr>
      <w:keepNext/>
      <w:keepLines/>
      <w:spacing w:before="240" w:after="0" w:line="360" w:lineRule="auto"/>
      <w:jc w:val="both"/>
      <w:outlineLvl w:val="0"/>
    </w:pPr>
    <w:rPr>
      <w:rFonts w:ascii="Arial" w:eastAsiaTheme="majorEastAsia" w:hAnsi="Arial" w:cstheme="majorBidi"/>
      <w:b/>
      <w:kern w:val="0"/>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280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2280E"/>
    <w:rPr>
      <w:rFonts w:eastAsiaTheme="minorEastAsia"/>
      <w:kern w:val="0"/>
      <w:lang w:val="en-US"/>
      <w14:ligatures w14:val="none"/>
    </w:rPr>
  </w:style>
  <w:style w:type="paragraph" w:styleId="Title">
    <w:name w:val="Title"/>
    <w:basedOn w:val="Normal"/>
    <w:next w:val="Normal"/>
    <w:link w:val="TitleChar"/>
    <w:uiPriority w:val="10"/>
    <w:qFormat/>
    <w:rsid w:val="0072280E"/>
    <w:pPr>
      <w:spacing w:after="0" w:line="360" w:lineRule="auto"/>
      <w:contextualSpacing/>
      <w:jc w:val="center"/>
    </w:pPr>
    <w:rPr>
      <w:rFonts w:ascii="Arial" w:eastAsiaTheme="majorEastAsia" w:hAnsi="Arial" w:cstheme="majorBidi"/>
      <w:b/>
      <w:spacing w:val="-10"/>
      <w:kern w:val="28"/>
      <w:sz w:val="48"/>
      <w:szCs w:val="56"/>
      <w14:ligatures w14:val="none"/>
    </w:rPr>
  </w:style>
  <w:style w:type="character" w:customStyle="1" w:styleId="TitleChar">
    <w:name w:val="Title Char"/>
    <w:basedOn w:val="DefaultParagraphFont"/>
    <w:link w:val="Title"/>
    <w:uiPriority w:val="10"/>
    <w:rsid w:val="0072280E"/>
    <w:rPr>
      <w:rFonts w:ascii="Arial" w:eastAsiaTheme="majorEastAsia" w:hAnsi="Arial" w:cstheme="majorBidi"/>
      <w:b/>
      <w:spacing w:val="-10"/>
      <w:kern w:val="28"/>
      <w:sz w:val="48"/>
      <w:szCs w:val="56"/>
      <w14:ligatures w14:val="none"/>
    </w:rPr>
  </w:style>
  <w:style w:type="paragraph" w:styleId="Header">
    <w:name w:val="header"/>
    <w:basedOn w:val="Normal"/>
    <w:link w:val="HeaderChar"/>
    <w:uiPriority w:val="99"/>
    <w:unhideWhenUsed/>
    <w:rsid w:val="00722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80E"/>
  </w:style>
  <w:style w:type="paragraph" w:styleId="Footer">
    <w:name w:val="footer"/>
    <w:basedOn w:val="Normal"/>
    <w:link w:val="FooterChar"/>
    <w:uiPriority w:val="99"/>
    <w:unhideWhenUsed/>
    <w:rsid w:val="00722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80E"/>
  </w:style>
  <w:style w:type="character" w:customStyle="1" w:styleId="Heading1Char">
    <w:name w:val="Heading 1 Char"/>
    <w:basedOn w:val="DefaultParagraphFont"/>
    <w:link w:val="Heading1"/>
    <w:uiPriority w:val="9"/>
    <w:rsid w:val="0072280E"/>
    <w:rPr>
      <w:rFonts w:ascii="Arial" w:eastAsiaTheme="majorEastAsia" w:hAnsi="Arial" w:cstheme="majorBidi"/>
      <w:b/>
      <w:kern w:val="0"/>
      <w:sz w:val="32"/>
      <w:szCs w:val="32"/>
      <w14:ligatures w14:val="none"/>
    </w:rPr>
  </w:style>
  <w:style w:type="paragraph" w:styleId="NormalWeb">
    <w:name w:val="Normal (Web)"/>
    <w:basedOn w:val="Normal"/>
    <w:uiPriority w:val="99"/>
    <w:unhideWhenUsed/>
    <w:rsid w:val="0072280E"/>
    <w:pPr>
      <w:spacing w:before="100" w:beforeAutospacing="1" w:after="100" w:afterAutospacing="1" w:line="240" w:lineRule="auto"/>
    </w:pPr>
    <w:rPr>
      <w:rFonts w:ascii="Arial" w:eastAsia="Times New Roman" w:hAnsi="Arial"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bes.com/sites/salesforce/2020/11/05/how-hilton-uses-the-golden-rul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hotel-complimentary-products.co.uk/the-" TargetMode="External"/><Relationship Id="rId5" Type="http://schemas.openxmlformats.org/officeDocument/2006/relationships/endnotes" Target="endnotes.xml"/><Relationship Id="rId10" Type="http://schemas.openxmlformats.org/officeDocument/2006/relationships/hyperlink" Target="http://www.roberthalf.co.uk/advice/people-management/motivating-your-team-25-" TargetMode="External"/><Relationship Id="rId4" Type="http://schemas.openxmlformats.org/officeDocument/2006/relationships/footnotes" Target="footnotes.xml"/><Relationship Id="rId9" Type="http://schemas.openxmlformats.org/officeDocument/2006/relationships/hyperlink" Target="http://www.hrdconnect.com/casestudy/in-the-eye-of-the-storm-how-park-pla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2695</Words>
  <Characters>15363</Characters>
  <Application>Microsoft Office Word</Application>
  <DocSecurity>0</DocSecurity>
  <Lines>128</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Personnel Resourcing and Development (BMIH5005)</dc:subject>
  <dc:creator>Sadia Odud</dc:creator>
  <cp:keywords/>
  <dc:description/>
  <cp:lastModifiedBy>Sadia Odud</cp:lastModifiedBy>
  <cp:revision>1</cp:revision>
  <dcterms:created xsi:type="dcterms:W3CDTF">2023-06-12T18:45:00Z</dcterms:created>
  <dcterms:modified xsi:type="dcterms:W3CDTF">2023-06-12T19:03:00Z</dcterms:modified>
</cp:coreProperties>
</file>