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5A6C93" w14:textId="05149400" w:rsidR="00775ACE" w:rsidRDefault="00775ACE" w:rsidP="00775ACE">
      <w:r w:rsidRPr="00775ACE">
        <w:t>Legal Process</w:t>
      </w:r>
    </w:p>
    <w:p w14:paraId="1AFA951A" w14:textId="77777777" w:rsidR="00775ACE" w:rsidRDefault="00775ACE" w:rsidP="00775ACE"/>
    <w:p w14:paraId="420B72F3" w14:textId="47041168" w:rsidR="00775ACE" w:rsidRDefault="00775ACE" w:rsidP="00775ACE">
      <w:pPr>
        <w:jc w:val="center"/>
      </w:pPr>
      <w:r>
        <w:t>‘Alternative dispute resolution is a waste of time and money on the part of the defendant and claimant’.</w:t>
      </w:r>
    </w:p>
    <w:p w14:paraId="04DDCFF8" w14:textId="77777777" w:rsidR="00904160" w:rsidRDefault="00904160" w:rsidP="00904160"/>
    <w:p w14:paraId="3C6BA695" w14:textId="0E58D708" w:rsidR="00904160" w:rsidRDefault="00904160" w:rsidP="00904160">
      <w:r>
        <w:t>According to the UK government</w:t>
      </w:r>
      <w:r w:rsidR="002B6851">
        <w:t xml:space="preserve"> (2015), </w:t>
      </w:r>
      <w:r w:rsidR="00BD3EEA">
        <w:t>the term “alternative dispute reso</w:t>
      </w:r>
      <w:r w:rsidR="005910BA">
        <w:t>lution” also known as ADR describes methods of set</w:t>
      </w:r>
      <w:r w:rsidR="008C0652">
        <w:t>tling disagreements between buyers and sellers outside of the legal system.</w:t>
      </w:r>
      <w:r w:rsidR="0072601E">
        <w:t xml:space="preserve"> The government had mentioned </w:t>
      </w:r>
      <w:r w:rsidR="00E13272">
        <w:t xml:space="preserve">that they intend to </w:t>
      </w:r>
      <w:r w:rsidR="00CC2E8D">
        <w:t>promote</w:t>
      </w:r>
      <w:r w:rsidR="00E13272">
        <w:t xml:space="preserve"> the growth of alternative</w:t>
      </w:r>
      <w:r w:rsidR="00CC2E8D">
        <w:t xml:space="preserve"> dispute resolution (ADR).</w:t>
      </w:r>
      <w:r w:rsidR="00E05907">
        <w:t xml:space="preserve"> They said improved ADR and more accessibility to it should benefit all companies who are committed to providing the highest level of service available to their customers.</w:t>
      </w:r>
      <w:r w:rsidR="00FC4331">
        <w:t xml:space="preserve"> According to the UK government (2015)</w:t>
      </w:r>
      <w:r w:rsidR="00802753">
        <w:t>, there are two common forms of ADR.</w:t>
      </w:r>
      <w:r w:rsidR="00542DB7">
        <w:t xml:space="preserve"> One of the common forms of ADR is mediation. </w:t>
      </w:r>
      <w:r w:rsidR="00E139BC">
        <w:t xml:space="preserve">This is when </w:t>
      </w:r>
      <w:r w:rsidR="00961C18">
        <w:t>a third party who is unbiased assists both parties in dispute in achieving an agreement</w:t>
      </w:r>
      <w:r w:rsidR="007E0E79">
        <w:t>.</w:t>
      </w:r>
      <w:r w:rsidR="00802753">
        <w:t xml:space="preserve"> The second form is </w:t>
      </w:r>
      <w:r w:rsidR="001E409C">
        <w:t>arbitration.</w:t>
      </w:r>
      <w:r w:rsidR="00644439">
        <w:t xml:space="preserve"> This </w:t>
      </w:r>
      <w:r w:rsidR="007E207B">
        <w:t xml:space="preserve">is when a third party who is not involved </w:t>
      </w:r>
      <w:r w:rsidR="0089054F">
        <w:t>analyses all the evidence and provides a decision that frequently comes with legal consequences for one or</w:t>
      </w:r>
      <w:r w:rsidR="00B77963">
        <w:t xml:space="preserve"> both parties. Due to </w:t>
      </w:r>
      <w:r w:rsidR="003F775B">
        <w:t>all</w:t>
      </w:r>
      <w:r w:rsidR="00B77963">
        <w:t xml:space="preserve"> this information, this assignment will be a </w:t>
      </w:r>
      <w:r w:rsidR="00123031">
        <w:t xml:space="preserve">debate </w:t>
      </w:r>
      <w:r w:rsidR="00ED0DEC">
        <w:t>about i</w:t>
      </w:r>
      <w:r w:rsidR="009E418A">
        <w:t xml:space="preserve">f alternative dispute resolution is </w:t>
      </w:r>
      <w:r w:rsidR="003F775B">
        <w:t>a waste of time.</w:t>
      </w:r>
      <w:r w:rsidR="0038072D">
        <w:t xml:space="preserve"> </w:t>
      </w:r>
      <w:r w:rsidR="00850B88">
        <w:t xml:space="preserve">According to </w:t>
      </w:r>
      <w:r w:rsidR="007410A9">
        <w:t xml:space="preserve">SG Courts </w:t>
      </w:r>
      <w:r w:rsidR="005C35BC">
        <w:t>(2022)</w:t>
      </w:r>
      <w:r w:rsidR="001D01A3">
        <w:t>, a legal issue can be resolved through conciliation instead of a trial.</w:t>
      </w:r>
      <w:r w:rsidR="00E47CE0">
        <w:t xml:space="preserve"> According to the Cambridge dictionary</w:t>
      </w:r>
      <w:r w:rsidR="00F5656A">
        <w:t>, negotiation is the process of talking to someone in order to get an agreement</w:t>
      </w:r>
      <w:r w:rsidR="0024313B">
        <w:t xml:space="preserve"> or a conversation itself. </w:t>
      </w:r>
    </w:p>
    <w:p w14:paraId="2831829E" w14:textId="77777777" w:rsidR="006C4668" w:rsidRDefault="00CD0E2B" w:rsidP="00904160">
      <w:r>
        <w:t xml:space="preserve"> </w:t>
      </w:r>
    </w:p>
    <w:p w14:paraId="42501845" w14:textId="42D25628" w:rsidR="00B4332A" w:rsidRDefault="007D4B62" w:rsidP="00904160">
      <w:r>
        <w:t>According to L</w:t>
      </w:r>
      <w:r w:rsidR="00985248">
        <w:t>EXLAW</w:t>
      </w:r>
      <w:r w:rsidR="00B671C8">
        <w:t xml:space="preserve"> (2023),</w:t>
      </w:r>
      <w:r w:rsidR="00C47A82">
        <w:t xml:space="preserve"> a third party who is neutral and helps both parties come to an agreement is the mediator. Mediation is a private, </w:t>
      </w:r>
      <w:r w:rsidR="00516271">
        <w:t xml:space="preserve">voluntary, and confidential type </w:t>
      </w:r>
      <w:r w:rsidR="001F23AA">
        <w:t xml:space="preserve">of alternative </w:t>
      </w:r>
      <w:r w:rsidR="005E3D6F">
        <w:t xml:space="preserve">dispute resolution. They have mentioned that the parties should show up in person for the mediation </w:t>
      </w:r>
      <w:r w:rsidR="00AA7295">
        <w:t>and that their lawyer should frequently attend as well.</w:t>
      </w:r>
      <w:r w:rsidR="00F423F6">
        <w:t xml:space="preserve"> </w:t>
      </w:r>
      <w:r w:rsidR="00DB495F">
        <w:t>For example, ac</w:t>
      </w:r>
      <w:r w:rsidR="00D75477">
        <w:t xml:space="preserve">cording to Citizens Advice </w:t>
      </w:r>
      <w:r w:rsidR="00261D85">
        <w:t xml:space="preserve">(2023), </w:t>
      </w:r>
      <w:r w:rsidR="00EE5EF9">
        <w:t>through mediation</w:t>
      </w:r>
      <w:r w:rsidR="00FB6457">
        <w:t xml:space="preserve"> you and your ex-partner </w:t>
      </w:r>
      <w:r w:rsidR="00B4332A">
        <w:t xml:space="preserve">may resolve on any issues with the assistance of a neutral third party. They mentioned that the </w:t>
      </w:r>
      <w:r w:rsidR="00E6470F">
        <w:t xml:space="preserve">third party </w:t>
      </w:r>
      <w:r w:rsidR="00221AE0">
        <w:t>can</w:t>
      </w:r>
      <w:r w:rsidR="00E6470F">
        <w:t xml:space="preserve"> help you in coming terms on matters related to finances, property, or children.</w:t>
      </w:r>
      <w:r w:rsidR="007F1CE3">
        <w:t xml:space="preserve"> There are many advantages and disadvantages </w:t>
      </w:r>
      <w:r w:rsidR="006D1AEE">
        <w:t>regarding mediation</w:t>
      </w:r>
      <w:r w:rsidR="00315384">
        <w:t xml:space="preserve">. </w:t>
      </w:r>
    </w:p>
    <w:p w14:paraId="781FC192" w14:textId="77777777" w:rsidR="00BB3AE4" w:rsidRDefault="00BB3AE4" w:rsidP="00904160"/>
    <w:p w14:paraId="62ED00CA" w14:textId="586E0A3B" w:rsidR="00BB3AE4" w:rsidRDefault="000C7C23" w:rsidP="00904160">
      <w:r>
        <w:t>According to Local Courts New South Wales (2023)</w:t>
      </w:r>
      <w:r w:rsidR="00B475BB">
        <w:t xml:space="preserve">, </w:t>
      </w:r>
      <w:r w:rsidR="001F1EC7">
        <w:t>a</w:t>
      </w:r>
      <w:r w:rsidR="00B475BB">
        <w:t xml:space="preserve"> neutral party known as conciliation</w:t>
      </w:r>
      <w:r w:rsidR="00E235B7">
        <w:t xml:space="preserve">, supports parties in a disagreement in identifying the point of </w:t>
      </w:r>
      <w:r w:rsidR="007E764F">
        <w:t xml:space="preserve">the argument, suggesting solutions, evaluating </w:t>
      </w:r>
      <w:r w:rsidR="0078226D">
        <w:t>all</w:t>
      </w:r>
      <w:r w:rsidR="007E764F">
        <w:t xml:space="preserve"> </w:t>
      </w:r>
      <w:r w:rsidR="00D94685">
        <w:t>the</w:t>
      </w:r>
      <w:r w:rsidR="007E764F">
        <w:t xml:space="preserve"> </w:t>
      </w:r>
      <w:r w:rsidR="00D94685">
        <w:t>option</w:t>
      </w:r>
      <w:r w:rsidR="007E764F">
        <w:t xml:space="preserve">, and attempting to come to a settlement. </w:t>
      </w:r>
      <w:r w:rsidR="00A1420C">
        <w:t>They had also mentioned the process of conciliation</w:t>
      </w:r>
      <w:r w:rsidR="00C738E6">
        <w:t xml:space="preserve">, which includes </w:t>
      </w:r>
      <w:r w:rsidR="00DE3B14">
        <w:t>offering specialised knowledge and providing you with legal information,</w:t>
      </w:r>
      <w:r w:rsidR="008E5C6A">
        <w:t xml:space="preserve"> providing recommendations or offering advice from professionals to you and the other individual regarding potential solutions for resolving the issues at hand in your </w:t>
      </w:r>
      <w:r w:rsidR="00F538A0">
        <w:t>dispute</w:t>
      </w:r>
      <w:r w:rsidR="008E5C6A">
        <w:t xml:space="preserve">, and </w:t>
      </w:r>
      <w:r w:rsidR="00E241E1">
        <w:t>effectively support you and the other participants to reach an agreement.</w:t>
      </w:r>
      <w:r w:rsidR="00165EB5">
        <w:t xml:space="preserve"> </w:t>
      </w:r>
      <w:r w:rsidR="00D94685">
        <w:t>Workplace</w:t>
      </w:r>
      <w:r w:rsidR="00AF59BA">
        <w:t xml:space="preserve"> Relations</w:t>
      </w:r>
      <w:r w:rsidR="00864B5A">
        <w:t xml:space="preserve"> mention</w:t>
      </w:r>
      <w:r w:rsidR="00F619AB">
        <w:t>ed the conciliation procedure usually covers the following types of iss</w:t>
      </w:r>
      <w:r w:rsidR="001B6D66">
        <w:t xml:space="preserve">ues, </w:t>
      </w:r>
      <w:r w:rsidR="005C4E29">
        <w:t xml:space="preserve">conflict caused by suggested </w:t>
      </w:r>
      <w:r w:rsidR="00D94685">
        <w:t>changes</w:t>
      </w:r>
      <w:r w:rsidR="005C4E29">
        <w:t xml:space="preserve"> to work process, dis</w:t>
      </w:r>
      <w:r w:rsidR="00083FBA">
        <w:t>ciplinary actions, grading disputes, claims for improvements in salary</w:t>
      </w:r>
      <w:r w:rsidR="00D94685">
        <w:t xml:space="preserve"> or terms of employments, and firm restructuring. </w:t>
      </w:r>
    </w:p>
    <w:p w14:paraId="57292C1E" w14:textId="77777777" w:rsidR="0078226D" w:rsidRDefault="0078226D" w:rsidP="00904160"/>
    <w:p w14:paraId="2BC02F0F" w14:textId="6B3CA111" w:rsidR="0078226D" w:rsidRDefault="00644BDD" w:rsidP="00904160">
      <w:r>
        <w:t xml:space="preserve">According to Thomson Reuters, </w:t>
      </w:r>
      <w:r w:rsidR="00B5429F">
        <w:t xml:space="preserve">arbitration is an alternative dispute resolution process that operates outside the legal system in which the parties suggest an arbitrator </w:t>
      </w:r>
      <w:r w:rsidR="002A0737">
        <w:t xml:space="preserve">or a panel of arbitrators who provide a decision that is final and includes few </w:t>
      </w:r>
      <w:r w:rsidR="00DF37FF">
        <w:t>arguments for review.</w:t>
      </w:r>
      <w:r w:rsidR="00023A08">
        <w:t xml:space="preserve"> They mention that arbitration can be accomplished under the supervision of one of several </w:t>
      </w:r>
      <w:r w:rsidR="00F343F1">
        <w:t>arbitrational organisations such as International Chamber</w:t>
      </w:r>
      <w:r w:rsidR="00D76339">
        <w:t xml:space="preserve"> of Commerce (ICC), The International Centre for Dispute Resolution (ICDR)</w:t>
      </w:r>
      <w:r w:rsidR="000F4CF0">
        <w:t>, The London Court of International Arbitration (LCIA), or</w:t>
      </w:r>
      <w:r w:rsidR="00B77526">
        <w:t xml:space="preserve"> it can conduct ad hoc where the parties decide what regulations </w:t>
      </w:r>
      <w:r w:rsidR="00B33EC4">
        <w:t xml:space="preserve">they may consider appropriate for the arbitration. </w:t>
      </w:r>
    </w:p>
    <w:p w14:paraId="477DF601" w14:textId="77777777" w:rsidR="00775ACE" w:rsidRDefault="00775ACE" w:rsidP="00B33EC4"/>
    <w:p w14:paraId="06A82AE0" w14:textId="1B9997FB" w:rsidR="00BC6B8E" w:rsidRDefault="009E5CEC" w:rsidP="00BC6B8E">
      <w:pPr>
        <w:pStyle w:val="comp"/>
        <w:spacing w:before="0" w:beforeAutospacing="0"/>
      </w:pPr>
      <w:r>
        <w:t>According to Investopedia,</w:t>
      </w:r>
      <w:r w:rsidR="00073602">
        <w:t xml:space="preserve"> a deliberate discussion aimed at finding an agreeable resolution to a problem is referred to as a negotiation. Both giving and receiving is required during </w:t>
      </w:r>
      <w:r w:rsidR="001A5DCC">
        <w:t xml:space="preserve">negotiations, therefore one or both parties may have to make certain agreements. </w:t>
      </w:r>
      <w:r w:rsidR="00957978">
        <w:t xml:space="preserve">Buyers and sellers, </w:t>
      </w:r>
      <w:r w:rsidR="006D6B4B">
        <w:t>employers,</w:t>
      </w:r>
      <w:r w:rsidR="00957978">
        <w:t xml:space="preserve"> and candidates for employments</w:t>
      </w:r>
      <w:r w:rsidR="001814DA">
        <w:t>, two or more governments, and other stakeholders</w:t>
      </w:r>
      <w:r w:rsidR="006D6B4B">
        <w:t xml:space="preserve"> can engage in negotiations. </w:t>
      </w:r>
      <w:r w:rsidR="00184B30">
        <w:t>They also mentioned</w:t>
      </w:r>
      <w:r w:rsidR="00A824C1">
        <w:t xml:space="preserve"> tips</w:t>
      </w:r>
      <w:r w:rsidR="001A022A">
        <w:t xml:space="preserve"> for negotiating successfull</w:t>
      </w:r>
      <w:r w:rsidR="00362942">
        <w:t>y</w:t>
      </w:r>
      <w:r w:rsidR="00A824C1">
        <w:t xml:space="preserve">, which includes </w:t>
      </w:r>
      <w:r w:rsidR="00B154C5">
        <w:t xml:space="preserve">justifying your own position, putting yourself in the other </w:t>
      </w:r>
      <w:r w:rsidR="00124E55">
        <w:t>participants shoes, maintaining your emotions</w:t>
      </w:r>
      <w:r w:rsidR="005010E9">
        <w:t xml:space="preserve">, and knowing when to walk away from the discussion. </w:t>
      </w:r>
    </w:p>
    <w:p w14:paraId="3227DFDD" w14:textId="76C9E617" w:rsidR="00A32953" w:rsidRDefault="00C90EC7" w:rsidP="00B71501">
      <w:r>
        <w:t xml:space="preserve">According to Rics (2023), </w:t>
      </w:r>
      <w:r w:rsidR="009D7A67">
        <w:t xml:space="preserve">the definition of alternative dispute resolution, also known as </w:t>
      </w:r>
      <w:r w:rsidR="00A32953">
        <w:t>ADR,</w:t>
      </w:r>
      <w:r w:rsidR="009D7A67">
        <w:t xml:space="preserve"> refers to methods of settling conflict outside of the legal system. The possibility for out- of-court resolutions </w:t>
      </w:r>
      <w:r w:rsidR="005C3A25">
        <w:t>of disputes is acknowledged by all alternative dispute resolutions (ADR) methods</w:t>
      </w:r>
      <w:r w:rsidR="00483A43">
        <w:t xml:space="preserve">, despite their diversity. It is an alternative to all dispute resolution, which is why it is called ‘alternative’ </w:t>
      </w:r>
      <w:r w:rsidR="00A32953">
        <w:t>(settling in a court of law).</w:t>
      </w:r>
      <w:r w:rsidR="00E517BE">
        <w:t xml:space="preserve"> According to Robertsons Solicitors (2022), </w:t>
      </w:r>
      <w:r w:rsidR="00221910">
        <w:t>mediation, negotiation</w:t>
      </w:r>
      <w:r w:rsidR="00975CD5">
        <w:t xml:space="preserve">, conciliation, and arbitration are the four </w:t>
      </w:r>
      <w:r w:rsidR="00592893">
        <w:t>types of</w:t>
      </w:r>
      <w:r w:rsidR="00975CD5">
        <w:t xml:space="preserve"> alternative dispute resolutions </w:t>
      </w:r>
      <w:r w:rsidR="00592893">
        <w:t>(ADR) in the United Kingdom.</w:t>
      </w:r>
      <w:r w:rsidR="00A12769">
        <w:t xml:space="preserve"> </w:t>
      </w:r>
      <w:r w:rsidR="00583EF3">
        <w:t>Rics (2023)</w:t>
      </w:r>
      <w:r w:rsidR="00F64004">
        <w:t xml:space="preserve"> mentioned a third-party </w:t>
      </w:r>
      <w:r w:rsidR="00891267">
        <w:t>expert</w:t>
      </w:r>
      <w:r w:rsidR="002E15A7">
        <w:t>, such as a surveyor, lawyer, or other professional specialist</w:t>
      </w:r>
      <w:r w:rsidR="00CC3E2D">
        <w:t xml:space="preserve">, will usually be assigned </w:t>
      </w:r>
      <w:r w:rsidR="00401DC5">
        <w:t>with moderating the dispute between the parties. The particular</w:t>
      </w:r>
      <w:r w:rsidR="00D67B08">
        <w:t xml:space="preserve"> of this procedure will depend on the form of alternative dispute resolution (ADR) that is selected. </w:t>
      </w:r>
      <w:r w:rsidR="003108E3">
        <w:t xml:space="preserve">They also mentioned that </w:t>
      </w:r>
      <w:r w:rsidR="00EB7D96">
        <w:t>this will be accomplished in one of two ways</w:t>
      </w:r>
      <w:r w:rsidR="00B75792">
        <w:t xml:space="preserve">. For example, by reviewing the evidence that each party </w:t>
      </w:r>
      <w:r w:rsidR="00B55AA0">
        <w:t>submitted to the dispute</w:t>
      </w:r>
      <w:r w:rsidR="00064EBF">
        <w:t>, determining which is the</w:t>
      </w:r>
      <w:r w:rsidR="006B292C">
        <w:t xml:space="preserve"> most convincing, and providing a decision</w:t>
      </w:r>
      <w:r w:rsidR="006F317A">
        <w:t xml:space="preserve">), or by mediating a discussion between the parties </w:t>
      </w:r>
      <w:r w:rsidR="00BA21E6">
        <w:t>to</w:t>
      </w:r>
      <w:r w:rsidR="006F317A">
        <w:t xml:space="preserve"> reach an agreement that is mutually beneficial</w:t>
      </w:r>
      <w:r w:rsidR="00B71501">
        <w:t>.</w:t>
      </w:r>
    </w:p>
    <w:p w14:paraId="12BEB8C7" w14:textId="4AA18D89" w:rsidR="002B421D" w:rsidRDefault="002B421D" w:rsidP="00B71501"/>
    <w:p w14:paraId="07D00D0D" w14:textId="77777777" w:rsidR="0081477E" w:rsidRDefault="00C47B32" w:rsidP="00B71501">
      <w:r>
        <w:t xml:space="preserve">There are many advantages </w:t>
      </w:r>
      <w:r w:rsidR="00B90516">
        <w:t>of alternative dispute resolution. According to consumer protection asso</w:t>
      </w:r>
      <w:r w:rsidR="00B82782">
        <w:t>ciation (2018), one advantage of alternative dispute resolution</w:t>
      </w:r>
      <w:r w:rsidR="000E3F8E">
        <w:t xml:space="preserve"> is that it is considerably less expensive than going to court.</w:t>
      </w:r>
      <w:r w:rsidR="009220E0">
        <w:t xml:space="preserve"> For </w:t>
      </w:r>
      <w:r w:rsidR="00320EFE">
        <w:t>brief court cases, the cost involved are very high</w:t>
      </w:r>
      <w:r w:rsidR="00A845DC">
        <w:t xml:space="preserve">. This approach to conflict resolution can result in significant financial loss, practically when dealing with complex issues. </w:t>
      </w:r>
      <w:r w:rsidR="00F10E81">
        <w:t xml:space="preserve">Another advantage </w:t>
      </w:r>
      <w:r w:rsidR="00AC4D4E">
        <w:t xml:space="preserve">due to their research is that </w:t>
      </w:r>
      <w:r w:rsidR="002243C3">
        <w:t>it reduces stress. Whenever disputes happen, you may need to miss</w:t>
      </w:r>
      <w:r w:rsidR="00E96D7D">
        <w:t xml:space="preserve"> work in order for you to appear in court, which would cause an absence of work. </w:t>
      </w:r>
      <w:r w:rsidR="00556784">
        <w:t>Due to this customer</w:t>
      </w:r>
      <w:r w:rsidR="00E96D7D">
        <w:t xml:space="preserve"> may become dis</w:t>
      </w:r>
      <w:r w:rsidR="00556784">
        <w:t xml:space="preserve">satisfied and concerns about your ability to finish tasks on schedule could develop. </w:t>
      </w:r>
      <w:r w:rsidR="001C0A30">
        <w:t xml:space="preserve">Another advantage due to </w:t>
      </w:r>
      <w:r w:rsidR="00F04CF4">
        <w:t xml:space="preserve">consumer protection association’s (2018) research is </w:t>
      </w:r>
      <w:r w:rsidR="00E13A3B">
        <w:t>applying alternate ways to resolve disputes</w:t>
      </w:r>
      <w:r w:rsidR="00E77B36">
        <w:t xml:space="preserve"> by explaining what happened. An unbiased mediator will speak with both parties in conciliation, the most common dispute resolution procedure</w:t>
      </w:r>
      <w:r w:rsidR="005D44A4">
        <w:t xml:space="preserve">, </w:t>
      </w:r>
      <w:r w:rsidR="00E93544">
        <w:t>to</w:t>
      </w:r>
      <w:r w:rsidR="005D44A4">
        <w:t xml:space="preserve"> gather </w:t>
      </w:r>
      <w:r w:rsidR="003E2ABD">
        <w:t>as much information as possible.</w:t>
      </w:r>
      <w:r w:rsidR="00E93544">
        <w:t xml:space="preserve"> During this you are therefore given the chance to explain exactly how you see the event. </w:t>
      </w:r>
      <w:r w:rsidR="007C44BC">
        <w:t xml:space="preserve">The last advantage is that ADR thinks about the wants and needs of both sides. The court is </w:t>
      </w:r>
      <w:r w:rsidR="002A1CD2">
        <w:t>a stricter</w:t>
      </w:r>
      <w:r w:rsidR="007C44BC">
        <w:t xml:space="preserve"> </w:t>
      </w:r>
      <w:r w:rsidR="00A11438">
        <w:t>organisation that typically settles conflict in compliance with the law. ADR is more adaptable and sensitive to each party’s unique demands,</w:t>
      </w:r>
      <w:r w:rsidR="002A1CD2">
        <w:t xml:space="preserve"> as a result, they are more likely to represent the disagreement. </w:t>
      </w:r>
    </w:p>
    <w:p w14:paraId="1304E52A" w14:textId="188E6C1A" w:rsidR="00D05E5F" w:rsidRDefault="00EB4425" w:rsidP="00130E87">
      <w:r>
        <w:t>However</w:t>
      </w:r>
      <w:r w:rsidR="007006F6">
        <w:t>, there are many disadvantages regarding alternative dispute resolution.</w:t>
      </w:r>
      <w:r w:rsidR="00DA5E5C">
        <w:t xml:space="preserve"> According to </w:t>
      </w:r>
      <w:r w:rsidR="00C10A73">
        <w:t>Michael Coyle (2022)</w:t>
      </w:r>
      <w:r w:rsidR="00D67927">
        <w:t xml:space="preserve"> an example of a disadvantage is that there is no guaranteed resolution.</w:t>
      </w:r>
      <w:r w:rsidR="00F16BC7">
        <w:t xml:space="preserve"> This means that even after spending time and resources attempting to settle the disagreement outside the court, the parties may u</w:t>
      </w:r>
      <w:r w:rsidR="002372AE">
        <w:t xml:space="preserve">ltimately need to proceed with court proceedings and a trial in front of a judge and jury. Another disadvantage </w:t>
      </w:r>
      <w:r w:rsidR="005F6CD7">
        <w:t xml:space="preserve">due to </w:t>
      </w:r>
      <w:r w:rsidR="00B97D77">
        <w:t>Michael Coyle (2022</w:t>
      </w:r>
      <w:r w:rsidR="0006239D">
        <w:t>) research</w:t>
      </w:r>
      <w:r w:rsidR="00A53320">
        <w:t xml:space="preserve"> </w:t>
      </w:r>
      <w:r w:rsidR="00B97D77">
        <w:t xml:space="preserve">is that all decisions are final. </w:t>
      </w:r>
      <w:r w:rsidR="00DA4BC0">
        <w:t xml:space="preserve">A third-party arbitration’s judgement is final and cannot be challenged, with a few notable exemptions including fraud. However, there are typically a number of legitimate reasons for reviewing a court’s decision. </w:t>
      </w:r>
      <w:r w:rsidR="0042615A">
        <w:t>A</w:t>
      </w:r>
      <w:r w:rsidR="0034488B">
        <w:t>nother</w:t>
      </w:r>
      <w:r w:rsidR="0042615A">
        <w:t xml:space="preserve"> advantage </w:t>
      </w:r>
      <w:r w:rsidR="00A53320">
        <w:t xml:space="preserve">due to his research is that there are limits on awards. </w:t>
      </w:r>
      <w:r w:rsidR="00F467F3">
        <w:t xml:space="preserve">ADR award cannot be </w:t>
      </w:r>
      <w:r w:rsidR="00F467F3">
        <w:lastRenderedPageBreak/>
        <w:t>enforced as if they were court judgements because there is no equi</w:t>
      </w:r>
      <w:r w:rsidR="00BE0BCD">
        <w:t xml:space="preserve">valent to s.66 of the Arbitration Act 1996, which states that an </w:t>
      </w:r>
      <w:r w:rsidR="0006239D">
        <w:t>award</w:t>
      </w:r>
      <w:r w:rsidR="00BE0BCD">
        <w:t xml:space="preserve"> made by the ar</w:t>
      </w:r>
      <w:r w:rsidR="006A7860">
        <w:t xml:space="preserve">bitrating body in compliance with an arbitration agreement may be enforced </w:t>
      </w:r>
      <w:r w:rsidR="00F3674C">
        <w:t>in the same manner as a judgement or order of the court to the same effect.</w:t>
      </w:r>
      <w:r w:rsidR="0006239D">
        <w:t xml:space="preserve"> The last disadvantage</w:t>
      </w:r>
      <w:r w:rsidR="00141013">
        <w:t xml:space="preserve"> is that facts may not be fully disclosed. </w:t>
      </w:r>
      <w:r w:rsidR="008B5D67">
        <w:t>Due to the lack of a disclosure requirement in dispute resolution that exists in court proceedings, there is a chance that parties will settle a dispute without fully understanding the circum</w:t>
      </w:r>
      <w:r w:rsidR="000C520E">
        <w:t xml:space="preserve">stances, which could result in an incorrect conclusion. However, </w:t>
      </w:r>
      <w:r w:rsidR="009139AB">
        <w:t>many</w:t>
      </w:r>
      <w:r w:rsidR="000C520E">
        <w:t xml:space="preserve"> corporate executives held the opinion that reaching a resolution promptly is preferable to spending time and resources on a disagreement </w:t>
      </w:r>
      <w:proofErr w:type="gramStart"/>
      <w:r w:rsidR="000C520E">
        <w:t>in order to</w:t>
      </w:r>
      <w:proofErr w:type="gramEnd"/>
      <w:r w:rsidR="000C520E">
        <w:t xml:space="preserve"> reach the right conclusion</w:t>
      </w:r>
      <w:r w:rsidR="008C1BE4">
        <w:t>.</w:t>
      </w:r>
    </w:p>
    <w:p w14:paraId="65E141AA" w14:textId="77777777" w:rsidR="00221AE0" w:rsidRPr="00221AE0" w:rsidRDefault="00221AE0" w:rsidP="00130E87"/>
    <w:p w14:paraId="74CFE9CA" w14:textId="5E8A6283" w:rsidR="004D3EEB" w:rsidRDefault="00323DCE" w:rsidP="00130E87">
      <w:r>
        <w:t>According to Business Companion (2021), alternative dispute resolution</w:t>
      </w:r>
      <w:r w:rsidR="00C9466A">
        <w:t xml:space="preserve"> also known as ADR</w:t>
      </w:r>
      <w:r>
        <w:t xml:space="preserve"> is not required by law</w:t>
      </w:r>
      <w:r w:rsidR="003B618E">
        <w:t xml:space="preserve"> to be a method of resolving conflic</w:t>
      </w:r>
      <w:r w:rsidR="00C9466A">
        <w:t>ts. ADR is however, required in some situations for at least one of the parties. For example, the operator in consumer disputes. They are often good reasons to employ ADR</w:t>
      </w:r>
      <w:r w:rsidR="00D24569">
        <w:t>, even in situations where it is voluntary.</w:t>
      </w:r>
      <w:r w:rsidR="00583F6C">
        <w:t xml:space="preserve"> Alternative dispute resolution is required in </w:t>
      </w:r>
      <w:r w:rsidR="00847E0B">
        <w:t>many kinds of business areas for dispute between consumers. Individuals may request that the Financial Ombudsman Service</w:t>
      </w:r>
      <w:r w:rsidR="00832C34">
        <w:t xml:space="preserve"> be allowed to handle their complaint, for instance, in many financial services. </w:t>
      </w:r>
      <w:r w:rsidR="005F70F9">
        <w:t>T</w:t>
      </w:r>
      <w:r w:rsidR="004E024A">
        <w:t>he legislation</w:t>
      </w:r>
      <w:r w:rsidR="00534A82">
        <w:t xml:space="preserve">s in certain industries required that traders participate in an ADR scheme, but </w:t>
      </w:r>
      <w:r w:rsidR="0016670F">
        <w:t xml:space="preserve">also allows them to choose which scheme they would like to join. For example, </w:t>
      </w:r>
      <w:r w:rsidR="002E2840">
        <w:t>this applies to real es</w:t>
      </w:r>
      <w:r w:rsidR="00765526">
        <w:t>tate agents and phone companies.</w:t>
      </w:r>
      <w:r w:rsidR="00C6763F">
        <w:t xml:space="preserve"> In certain industries where the law does not </w:t>
      </w:r>
      <w:r w:rsidR="00833DDC">
        <w:t>require alternative dispute resolution (ADR)</w:t>
      </w:r>
      <w:r w:rsidR="001A48F6">
        <w:t xml:space="preserve">, traders may belong to trade associations or “trusted trader” programmes that require ADR use among their members. These programmes </w:t>
      </w:r>
      <w:r w:rsidR="00016AFA">
        <w:t>frequently set up or apply the ADR programmes for their participants.</w:t>
      </w:r>
      <w:r w:rsidR="00BB6110">
        <w:t xml:space="preserve"> In </w:t>
      </w:r>
      <w:r w:rsidR="00C8695C">
        <w:t>their</w:t>
      </w:r>
      <w:r w:rsidR="000742CC">
        <w:t xml:space="preserve"> research, they mention </w:t>
      </w:r>
      <w:r w:rsidR="00D85C54">
        <w:t xml:space="preserve">that it is not possible to require that a customer employ </w:t>
      </w:r>
      <w:r w:rsidR="00BB1485">
        <w:t xml:space="preserve">ADR however, traders can use the terms of their own contract to persuade themselves to do so. Parties to dispute must decide when to use ADR even in the absence of a. contract section, rule of law, membership scheme regulation, or other requirements. If they </w:t>
      </w:r>
      <w:r w:rsidR="00DA5C67">
        <w:t xml:space="preserve">don’t pursue this, a court </w:t>
      </w:r>
      <w:r w:rsidR="008D0C88">
        <w:t>may punish them in end, including the party who ‘wins’ the case</w:t>
      </w:r>
      <w:r w:rsidR="00221AE0">
        <w:t xml:space="preserve"> when deciding who is paying the bills for the legal fees.</w:t>
      </w:r>
    </w:p>
    <w:p w14:paraId="62FC35C5" w14:textId="77777777" w:rsidR="00531393" w:rsidRDefault="00531393" w:rsidP="00130E87"/>
    <w:p w14:paraId="3CACE5D4" w14:textId="3952717F" w:rsidR="00531393" w:rsidRDefault="00E55B2D" w:rsidP="00130E87">
      <w:r>
        <w:t xml:space="preserve">Overall, </w:t>
      </w:r>
      <w:r w:rsidR="00531393">
        <w:t xml:space="preserve">Alternative dispute resolution has shown to be a successful </w:t>
      </w:r>
      <w:r w:rsidR="00603CE4">
        <w:t>technique of resolving disputes outside of the regular judicial system</w:t>
      </w:r>
      <w:r w:rsidR="003E51D2">
        <w:t>. Finding the areas that require reform in the continu</w:t>
      </w:r>
      <w:r w:rsidR="00401652">
        <w:t xml:space="preserve">ous pursuit for progress s </w:t>
      </w:r>
      <w:r>
        <w:t>critical</w:t>
      </w:r>
      <w:r w:rsidR="00401652">
        <w:t xml:space="preserve"> to enhancing the accessibility, equity, and </w:t>
      </w:r>
      <w:r>
        <w:t>accountably of ADR proceedings.</w:t>
      </w:r>
    </w:p>
    <w:p w14:paraId="0E3DF02B" w14:textId="77777777" w:rsidR="00773A28" w:rsidRDefault="00773A28" w:rsidP="00130E87"/>
    <w:p w14:paraId="7218573D" w14:textId="364F40A9" w:rsidR="005F74B2" w:rsidRDefault="00E55B2D" w:rsidP="00130E87">
      <w:r>
        <w:t xml:space="preserve">In conclusion this assignment </w:t>
      </w:r>
      <w:r w:rsidR="00820336">
        <w:t>sums up the whole debate about ADR being a waste of time and money.</w:t>
      </w:r>
    </w:p>
    <w:p w14:paraId="05B46FA9" w14:textId="77777777" w:rsidR="00820336" w:rsidRPr="004D3EEB" w:rsidRDefault="00820336" w:rsidP="00130E87"/>
    <w:p w14:paraId="6560B580" w14:textId="77777777" w:rsidR="00FC4FCE" w:rsidRDefault="00FC4FCE"/>
    <w:p w14:paraId="28BC6765" w14:textId="77777777" w:rsidR="00C16A7B" w:rsidRDefault="00C16A7B"/>
    <w:p w14:paraId="08CE1C88" w14:textId="77777777" w:rsidR="00C16A7B" w:rsidRDefault="00C16A7B"/>
    <w:p w14:paraId="55F043B0" w14:textId="77777777" w:rsidR="00C16A7B" w:rsidRDefault="00C16A7B"/>
    <w:p w14:paraId="2609D0CA" w14:textId="77777777" w:rsidR="00C16A7B" w:rsidRDefault="00C16A7B"/>
    <w:p w14:paraId="2B4ABEA4" w14:textId="77777777" w:rsidR="00C16A7B" w:rsidRDefault="00C16A7B"/>
    <w:p w14:paraId="71EA37C9" w14:textId="77777777" w:rsidR="00C16A7B" w:rsidRDefault="00C16A7B"/>
    <w:p w14:paraId="41C631E4" w14:textId="77777777" w:rsidR="00C16A7B" w:rsidRDefault="00C16A7B"/>
    <w:p w14:paraId="7954D90B" w14:textId="77777777" w:rsidR="00C16A7B" w:rsidRDefault="00C16A7B"/>
    <w:p w14:paraId="69B332B9" w14:textId="77777777" w:rsidR="00C16A7B" w:rsidRDefault="00C16A7B"/>
    <w:p w14:paraId="18315067" w14:textId="77777777" w:rsidR="00C16A7B" w:rsidRDefault="00C16A7B"/>
    <w:p w14:paraId="39522052" w14:textId="77777777" w:rsidR="00C16A7B" w:rsidRDefault="00C16A7B"/>
    <w:p w14:paraId="2F1885BE" w14:textId="77777777" w:rsidR="00C16A7B" w:rsidRDefault="00C16A7B"/>
    <w:p w14:paraId="3CBDA735" w14:textId="5E65E16C" w:rsidR="00477516" w:rsidRPr="00DA2E8E" w:rsidRDefault="00477516" w:rsidP="00DA2E8E">
      <w:pPr>
        <w:pStyle w:val="NoSpacing"/>
        <w:rPr>
          <w:rFonts w:eastAsiaTheme="minorHAnsi"/>
          <w:sz w:val="24"/>
          <w:szCs w:val="24"/>
          <w:lang w:eastAsia="en-US"/>
        </w:rPr>
      </w:pPr>
      <w:r w:rsidRPr="00DA2E8E">
        <w:rPr>
          <w:rFonts w:eastAsiaTheme="minorHAnsi"/>
          <w:sz w:val="24"/>
          <w:szCs w:val="24"/>
          <w:lang w:eastAsia="en-US"/>
        </w:rPr>
        <w:lastRenderedPageBreak/>
        <w:t xml:space="preserve">Business </w:t>
      </w:r>
      <w:r w:rsidR="00E72F69" w:rsidRPr="00DA2E8E">
        <w:rPr>
          <w:rFonts w:eastAsiaTheme="minorHAnsi"/>
          <w:sz w:val="24"/>
          <w:szCs w:val="24"/>
          <w:lang w:eastAsia="en-US"/>
        </w:rPr>
        <w:t>companion (</w:t>
      </w:r>
      <w:r w:rsidRPr="00DA2E8E">
        <w:rPr>
          <w:rFonts w:eastAsiaTheme="minorHAnsi"/>
          <w:sz w:val="24"/>
          <w:szCs w:val="24"/>
          <w:lang w:eastAsia="en-US"/>
        </w:rPr>
        <w:t>2021)</w:t>
      </w:r>
      <w:r w:rsidR="00F77D00" w:rsidRPr="00DA2E8E">
        <w:rPr>
          <w:rFonts w:eastAsiaTheme="minorHAnsi"/>
          <w:sz w:val="24"/>
          <w:szCs w:val="24"/>
          <w:lang w:eastAsia="en-US"/>
        </w:rPr>
        <w:t xml:space="preserve"> Alternative dispute resolution</w:t>
      </w:r>
    </w:p>
    <w:p w14:paraId="4EDA872D" w14:textId="4F1FA930" w:rsidR="00512B83" w:rsidRPr="00DA2E8E" w:rsidRDefault="00A56C07" w:rsidP="00DA2E8E">
      <w:pPr>
        <w:pStyle w:val="NoSpacing"/>
        <w:rPr>
          <w:rFonts w:eastAsiaTheme="minorHAnsi"/>
          <w:sz w:val="24"/>
          <w:szCs w:val="24"/>
          <w:lang w:eastAsia="en-US"/>
        </w:rPr>
      </w:pPr>
      <w:hyperlink r:id="rId7" w:anchor=":~:text=There%20is%20no%20general%20rule,strong%20incentives%20to%20use%20it." w:history="1">
        <w:r w:rsidR="00512B83" w:rsidRPr="00DA2E8E">
          <w:rPr>
            <w:rFonts w:eastAsiaTheme="minorHAnsi"/>
            <w:sz w:val="24"/>
            <w:szCs w:val="24"/>
            <w:lang w:eastAsia="en-US"/>
          </w:rPr>
          <w:t>https://www.businesscompanion.info/en/quick-guides/consumer-contracts/alternative-dispute-resolution</w:t>
        </w:r>
      </w:hyperlink>
    </w:p>
    <w:p w14:paraId="3027FE1D" w14:textId="77777777" w:rsidR="00512B83" w:rsidRPr="00DA2E8E" w:rsidRDefault="00512B83" w:rsidP="00DA2E8E">
      <w:pPr>
        <w:pStyle w:val="NoSpacing"/>
        <w:rPr>
          <w:rFonts w:eastAsiaTheme="minorHAnsi"/>
          <w:sz w:val="24"/>
          <w:szCs w:val="24"/>
          <w:lang w:eastAsia="en-US"/>
        </w:rPr>
      </w:pPr>
    </w:p>
    <w:p w14:paraId="7CA641A5" w14:textId="26E4BCB4" w:rsidR="00477516" w:rsidRPr="00DA2E8E" w:rsidRDefault="00477516" w:rsidP="00DA2E8E">
      <w:pPr>
        <w:pStyle w:val="NoSpacing"/>
        <w:rPr>
          <w:rFonts w:eastAsiaTheme="minorHAnsi"/>
          <w:sz w:val="24"/>
          <w:szCs w:val="24"/>
          <w:lang w:eastAsia="en-US"/>
        </w:rPr>
      </w:pPr>
      <w:r w:rsidRPr="00DA2E8E">
        <w:rPr>
          <w:rFonts w:eastAsiaTheme="minorHAnsi"/>
          <w:sz w:val="24"/>
          <w:szCs w:val="24"/>
          <w:lang w:eastAsia="en-US"/>
        </w:rPr>
        <w:t xml:space="preserve">Cambridge dictionary </w:t>
      </w:r>
    </w:p>
    <w:p w14:paraId="32B8A3A2" w14:textId="4B75C71E" w:rsidR="00F95728" w:rsidRPr="00DA2E8E" w:rsidRDefault="00A56C07" w:rsidP="00DA2E8E">
      <w:pPr>
        <w:pStyle w:val="NoSpacing"/>
        <w:rPr>
          <w:rFonts w:eastAsiaTheme="minorHAnsi"/>
          <w:sz w:val="24"/>
          <w:szCs w:val="24"/>
          <w:lang w:eastAsia="en-US"/>
        </w:rPr>
      </w:pPr>
      <w:hyperlink r:id="rId8" w:history="1">
        <w:r w:rsidR="00477516" w:rsidRPr="00DA2E8E">
          <w:rPr>
            <w:rFonts w:eastAsiaTheme="minorHAnsi"/>
            <w:sz w:val="24"/>
            <w:szCs w:val="24"/>
            <w:lang w:eastAsia="en-US"/>
          </w:rPr>
          <w:t>https://dictionary.cambridge.org/dictionary/english/negotiation</w:t>
        </w:r>
      </w:hyperlink>
    </w:p>
    <w:p w14:paraId="2556E005" w14:textId="77777777" w:rsidR="00512B83" w:rsidRPr="00DA2E8E" w:rsidRDefault="00512B83" w:rsidP="00DA2E8E">
      <w:pPr>
        <w:pStyle w:val="NoSpacing"/>
        <w:rPr>
          <w:rFonts w:eastAsiaTheme="minorHAnsi"/>
          <w:sz w:val="24"/>
          <w:szCs w:val="24"/>
          <w:lang w:eastAsia="en-US"/>
        </w:rPr>
      </w:pPr>
    </w:p>
    <w:p w14:paraId="73B557D9" w14:textId="2DAB7291" w:rsidR="00477516" w:rsidRPr="00DA2E8E" w:rsidRDefault="00477516" w:rsidP="00DA2E8E">
      <w:pPr>
        <w:pStyle w:val="NoSpacing"/>
        <w:rPr>
          <w:rFonts w:eastAsiaTheme="minorHAnsi"/>
          <w:sz w:val="24"/>
          <w:szCs w:val="24"/>
          <w:lang w:eastAsia="en-US"/>
        </w:rPr>
      </w:pPr>
      <w:r w:rsidRPr="00DA2E8E">
        <w:rPr>
          <w:rFonts w:eastAsiaTheme="minorHAnsi"/>
          <w:sz w:val="24"/>
          <w:szCs w:val="24"/>
          <w:lang w:eastAsia="en-US"/>
        </w:rPr>
        <w:t xml:space="preserve">Citizen advice </w:t>
      </w:r>
      <w:r w:rsidR="00D15B22" w:rsidRPr="00DA2E8E">
        <w:rPr>
          <w:rFonts w:eastAsiaTheme="minorHAnsi"/>
          <w:sz w:val="24"/>
          <w:szCs w:val="24"/>
          <w:lang w:eastAsia="en-US"/>
        </w:rPr>
        <w:t>(2023)</w:t>
      </w:r>
    </w:p>
    <w:p w14:paraId="0EF80630" w14:textId="1C29DE71" w:rsidR="00477516" w:rsidRPr="00DA2E8E" w:rsidRDefault="00A56C07" w:rsidP="00DA2E8E">
      <w:pPr>
        <w:pStyle w:val="NoSpacing"/>
        <w:rPr>
          <w:rFonts w:eastAsiaTheme="minorHAnsi"/>
          <w:sz w:val="24"/>
          <w:szCs w:val="24"/>
          <w:lang w:eastAsia="en-US"/>
        </w:rPr>
      </w:pPr>
      <w:hyperlink r:id="rId9" w:history="1">
        <w:r w:rsidR="00F95728" w:rsidRPr="00DA2E8E">
          <w:rPr>
            <w:rStyle w:val="Hyperlink"/>
            <w:rFonts w:eastAsiaTheme="minorHAnsi"/>
            <w:sz w:val="24"/>
            <w:szCs w:val="24"/>
            <w:lang w:eastAsia="en-US"/>
            <w14:ligatures w14:val="standardContextual"/>
          </w:rPr>
          <w:t>https://www.citizensadvice.org.uk/family/how-to-separate1/mediation-to-help-you-separate</w:t>
        </w:r>
      </w:hyperlink>
    </w:p>
    <w:p w14:paraId="3CB3A446" w14:textId="77777777" w:rsidR="00512B83" w:rsidRPr="00DA2E8E" w:rsidRDefault="00512B83" w:rsidP="00DA2E8E">
      <w:pPr>
        <w:pStyle w:val="NoSpacing"/>
        <w:rPr>
          <w:rFonts w:eastAsiaTheme="minorHAnsi"/>
          <w:sz w:val="24"/>
          <w:szCs w:val="24"/>
          <w:lang w:eastAsia="en-US"/>
        </w:rPr>
      </w:pPr>
    </w:p>
    <w:p w14:paraId="75662083" w14:textId="38F2264A" w:rsidR="00477516" w:rsidRPr="00DA2E8E" w:rsidRDefault="00477516" w:rsidP="00DA2E8E">
      <w:pPr>
        <w:pStyle w:val="NoSpacing"/>
        <w:rPr>
          <w:rFonts w:eastAsiaTheme="minorHAnsi"/>
          <w:sz w:val="24"/>
          <w:szCs w:val="24"/>
          <w:lang w:eastAsia="en-US"/>
        </w:rPr>
      </w:pPr>
      <w:r w:rsidRPr="00DA2E8E">
        <w:rPr>
          <w:rFonts w:eastAsiaTheme="minorHAnsi"/>
          <w:sz w:val="24"/>
          <w:szCs w:val="24"/>
          <w:lang w:eastAsia="en-US"/>
        </w:rPr>
        <w:t>Consumer protection association (27th July 2018)</w:t>
      </w:r>
      <w:r w:rsidR="00F027DD" w:rsidRPr="00DA2E8E">
        <w:rPr>
          <w:rFonts w:eastAsiaTheme="minorHAnsi"/>
          <w:sz w:val="24"/>
          <w:szCs w:val="24"/>
          <w:lang w:eastAsia="en-US"/>
        </w:rPr>
        <w:t xml:space="preserve"> 7 benefits of alter</w:t>
      </w:r>
      <w:r w:rsidR="0051366D" w:rsidRPr="00DA2E8E">
        <w:rPr>
          <w:rFonts w:eastAsiaTheme="minorHAnsi"/>
          <w:sz w:val="24"/>
          <w:szCs w:val="24"/>
          <w:lang w:eastAsia="en-US"/>
        </w:rPr>
        <w:t>native dispute resolution (ADR)</w:t>
      </w:r>
    </w:p>
    <w:p w14:paraId="44330C28" w14:textId="69FA3474" w:rsidR="00477516" w:rsidRPr="00DA2E8E" w:rsidRDefault="00A56C07" w:rsidP="00DA2E8E">
      <w:pPr>
        <w:pStyle w:val="NoSpacing"/>
        <w:rPr>
          <w:rFonts w:eastAsiaTheme="minorHAnsi"/>
          <w:sz w:val="24"/>
          <w:szCs w:val="24"/>
          <w:lang w:eastAsia="en-US"/>
        </w:rPr>
      </w:pPr>
      <w:hyperlink r:id="rId10" w:history="1">
        <w:r w:rsidR="00477516" w:rsidRPr="00DA2E8E">
          <w:rPr>
            <w:rFonts w:eastAsiaTheme="minorHAnsi"/>
            <w:sz w:val="24"/>
            <w:szCs w:val="24"/>
            <w:lang w:eastAsia="en-US"/>
          </w:rPr>
          <w:t>https://www.thecpa.co.uk/news/benefits-of-alternative-dispute-resolution/</w:t>
        </w:r>
      </w:hyperlink>
    </w:p>
    <w:p w14:paraId="3D2C161B" w14:textId="77777777" w:rsidR="00630AE4" w:rsidRPr="00DA2E8E" w:rsidRDefault="00630AE4" w:rsidP="00DA2E8E">
      <w:pPr>
        <w:pStyle w:val="NoSpacing"/>
        <w:rPr>
          <w:rFonts w:eastAsiaTheme="minorHAnsi"/>
          <w:sz w:val="24"/>
          <w:szCs w:val="24"/>
          <w:lang w:eastAsia="en-US"/>
        </w:rPr>
      </w:pPr>
    </w:p>
    <w:p w14:paraId="795D8A41" w14:textId="69C338D6" w:rsidR="00630AE4" w:rsidRPr="00DA2E8E" w:rsidRDefault="00630AE4" w:rsidP="00DA2E8E">
      <w:pPr>
        <w:pStyle w:val="NoSpacing"/>
        <w:rPr>
          <w:rFonts w:eastAsiaTheme="minorHAnsi"/>
          <w:sz w:val="24"/>
          <w:szCs w:val="24"/>
          <w:lang w:eastAsia="en-US"/>
        </w:rPr>
      </w:pPr>
      <w:r w:rsidRPr="00DA2E8E">
        <w:rPr>
          <w:rFonts w:eastAsiaTheme="minorHAnsi"/>
          <w:sz w:val="24"/>
          <w:szCs w:val="24"/>
          <w:lang w:eastAsia="en-US"/>
        </w:rPr>
        <w:t>Investopedia</w:t>
      </w:r>
      <w:r w:rsidR="002520A4" w:rsidRPr="00DA2E8E">
        <w:rPr>
          <w:rFonts w:eastAsiaTheme="minorHAnsi"/>
          <w:sz w:val="24"/>
          <w:szCs w:val="24"/>
          <w:lang w:eastAsia="en-US"/>
        </w:rPr>
        <w:t xml:space="preserve">, </w:t>
      </w:r>
      <w:r w:rsidR="001B1F27" w:rsidRPr="00DA2E8E">
        <w:rPr>
          <w:rFonts w:eastAsiaTheme="minorHAnsi"/>
          <w:sz w:val="24"/>
          <w:szCs w:val="24"/>
          <w:lang w:eastAsia="en-US"/>
        </w:rPr>
        <w:t>Rajeev Dhir (October 30</w:t>
      </w:r>
      <w:r w:rsidR="001B1F27" w:rsidRPr="00DA2E8E">
        <w:rPr>
          <w:rFonts w:eastAsiaTheme="minorHAnsi"/>
          <w:sz w:val="24"/>
          <w:szCs w:val="24"/>
          <w:vertAlign w:val="superscript"/>
          <w:lang w:eastAsia="en-US"/>
        </w:rPr>
        <w:t>th</w:t>
      </w:r>
      <w:r w:rsidR="00F95728" w:rsidRPr="00DA2E8E">
        <w:rPr>
          <w:rFonts w:eastAsiaTheme="minorHAnsi"/>
          <w:sz w:val="24"/>
          <w:szCs w:val="24"/>
          <w:lang w:eastAsia="en-US"/>
        </w:rPr>
        <w:t>, 2023</w:t>
      </w:r>
      <w:r w:rsidR="001B1F27" w:rsidRPr="00DA2E8E">
        <w:rPr>
          <w:rFonts w:eastAsiaTheme="minorHAnsi"/>
          <w:sz w:val="24"/>
          <w:szCs w:val="24"/>
          <w:lang w:eastAsia="en-US"/>
        </w:rPr>
        <w:t>)</w:t>
      </w:r>
      <w:r w:rsidR="00F95728" w:rsidRPr="00DA2E8E">
        <w:rPr>
          <w:rFonts w:eastAsiaTheme="minorHAnsi"/>
          <w:sz w:val="24"/>
          <w:szCs w:val="24"/>
          <w:lang w:eastAsia="en-US"/>
        </w:rPr>
        <w:t xml:space="preserve"> negotiation: Definition, Stages, skills, and Strategies.</w:t>
      </w:r>
      <w:r w:rsidR="001B1F27" w:rsidRPr="00DA2E8E">
        <w:rPr>
          <w:rFonts w:eastAsiaTheme="minorHAnsi"/>
          <w:sz w:val="24"/>
          <w:szCs w:val="24"/>
          <w:lang w:eastAsia="en-US"/>
        </w:rPr>
        <w:t xml:space="preserve"> </w:t>
      </w:r>
    </w:p>
    <w:p w14:paraId="00477849" w14:textId="4ED03D14" w:rsidR="00F95728" w:rsidRPr="00DA2E8E" w:rsidRDefault="00A56C07" w:rsidP="00DA2E8E">
      <w:pPr>
        <w:pStyle w:val="NoSpacing"/>
        <w:rPr>
          <w:rFonts w:eastAsiaTheme="minorHAnsi"/>
          <w:sz w:val="24"/>
          <w:szCs w:val="24"/>
          <w:lang w:eastAsia="en-US"/>
        </w:rPr>
      </w:pPr>
      <w:hyperlink r:id="rId11" w:history="1">
        <w:r w:rsidR="00630AE4" w:rsidRPr="00DA2E8E">
          <w:rPr>
            <w:rFonts w:eastAsiaTheme="minorHAnsi"/>
            <w:sz w:val="24"/>
            <w:szCs w:val="24"/>
            <w:lang w:eastAsia="en-US"/>
          </w:rPr>
          <w:t>https://www.investopedia.com/terms/n/negotiation.asp</w:t>
        </w:r>
      </w:hyperlink>
    </w:p>
    <w:p w14:paraId="10CFFF60" w14:textId="77777777" w:rsidR="00F95728" w:rsidRPr="00DA2E8E" w:rsidRDefault="00F95728" w:rsidP="00DA2E8E">
      <w:pPr>
        <w:pStyle w:val="NoSpacing"/>
        <w:rPr>
          <w:rFonts w:eastAsiaTheme="minorHAnsi"/>
          <w:sz w:val="24"/>
          <w:szCs w:val="24"/>
          <w:lang w:eastAsia="en-US"/>
        </w:rPr>
      </w:pPr>
    </w:p>
    <w:p w14:paraId="0C1DA602" w14:textId="42E82FFF" w:rsidR="00630AE4" w:rsidRPr="00DA2E8E" w:rsidRDefault="00630AE4" w:rsidP="00DA2E8E">
      <w:pPr>
        <w:pStyle w:val="NoSpacing"/>
        <w:rPr>
          <w:rFonts w:eastAsiaTheme="minorHAnsi"/>
          <w:sz w:val="24"/>
          <w:szCs w:val="24"/>
          <w:lang w:eastAsia="en-US"/>
        </w:rPr>
      </w:pPr>
      <w:r w:rsidRPr="00DA2E8E">
        <w:rPr>
          <w:rFonts w:eastAsiaTheme="minorHAnsi"/>
          <w:sz w:val="24"/>
          <w:szCs w:val="24"/>
          <w:lang w:eastAsia="en-US"/>
        </w:rPr>
        <w:t xml:space="preserve">Lawsuit Solicitors Michael Coyle </w:t>
      </w:r>
      <w:r w:rsidR="00784676" w:rsidRPr="00DA2E8E">
        <w:rPr>
          <w:rFonts w:eastAsiaTheme="minorHAnsi"/>
          <w:sz w:val="24"/>
          <w:szCs w:val="24"/>
          <w:lang w:eastAsia="en-US"/>
        </w:rPr>
        <w:t>(</w:t>
      </w:r>
      <w:r w:rsidRPr="00DA2E8E">
        <w:rPr>
          <w:rFonts w:eastAsiaTheme="minorHAnsi"/>
          <w:sz w:val="24"/>
          <w:szCs w:val="24"/>
          <w:lang w:eastAsia="en-US"/>
        </w:rPr>
        <w:t>February 16, 2022</w:t>
      </w:r>
      <w:r w:rsidR="00784676" w:rsidRPr="00DA2E8E">
        <w:rPr>
          <w:rFonts w:eastAsiaTheme="minorHAnsi"/>
          <w:sz w:val="24"/>
          <w:szCs w:val="24"/>
          <w:lang w:eastAsia="en-US"/>
        </w:rPr>
        <w:t>) what are disadvantages of ADR?</w:t>
      </w:r>
      <w:r w:rsidRPr="00DA2E8E">
        <w:rPr>
          <w:rFonts w:eastAsiaTheme="minorHAnsi"/>
          <w:sz w:val="24"/>
          <w:szCs w:val="24"/>
          <w:lang w:eastAsia="en-US"/>
        </w:rPr>
        <w:t xml:space="preserve"> </w:t>
      </w:r>
    </w:p>
    <w:p w14:paraId="6FB7CDC2" w14:textId="7CF7E081" w:rsidR="00630AE4" w:rsidRPr="00DA2E8E" w:rsidRDefault="00A56C07" w:rsidP="00DA2E8E">
      <w:pPr>
        <w:pStyle w:val="NoSpacing"/>
        <w:rPr>
          <w:rFonts w:eastAsiaTheme="minorHAnsi"/>
          <w:sz w:val="24"/>
          <w:szCs w:val="24"/>
          <w:lang w:eastAsia="en-US"/>
        </w:rPr>
      </w:pPr>
      <w:hyperlink r:id="rId12" w:history="1">
        <w:r w:rsidR="00630AE4" w:rsidRPr="00DA2E8E">
          <w:rPr>
            <w:rFonts w:eastAsiaTheme="minorHAnsi"/>
            <w:sz w:val="24"/>
            <w:szCs w:val="24"/>
            <w:lang w:eastAsia="en-US"/>
          </w:rPr>
          <w:t>https://lawdit.co.uk/readingroom/adr-disadvantages</w:t>
        </w:r>
      </w:hyperlink>
    </w:p>
    <w:p w14:paraId="1C895845" w14:textId="77777777" w:rsidR="00477516" w:rsidRPr="00DA2E8E" w:rsidRDefault="00477516" w:rsidP="00DA2E8E">
      <w:pPr>
        <w:pStyle w:val="NoSpacing"/>
        <w:rPr>
          <w:rFonts w:eastAsiaTheme="minorHAnsi"/>
          <w:sz w:val="24"/>
          <w:szCs w:val="24"/>
          <w:lang w:eastAsia="en-US"/>
        </w:rPr>
      </w:pPr>
    </w:p>
    <w:p w14:paraId="54C59BDF" w14:textId="3F6E42C7" w:rsidR="00477516" w:rsidRPr="00DA2E8E" w:rsidRDefault="00477516" w:rsidP="00DA2E8E">
      <w:pPr>
        <w:pStyle w:val="NoSpacing"/>
        <w:rPr>
          <w:rFonts w:eastAsiaTheme="minorHAnsi"/>
          <w:sz w:val="24"/>
          <w:szCs w:val="24"/>
          <w:lang w:eastAsia="en-US"/>
        </w:rPr>
      </w:pPr>
      <w:proofErr w:type="spellStart"/>
      <w:r w:rsidRPr="00DA2E8E">
        <w:rPr>
          <w:rFonts w:eastAsiaTheme="minorHAnsi"/>
          <w:sz w:val="24"/>
          <w:szCs w:val="24"/>
          <w:lang w:eastAsia="en-US"/>
        </w:rPr>
        <w:t>LexLaw</w:t>
      </w:r>
      <w:proofErr w:type="spellEnd"/>
      <w:r w:rsidR="007470B5" w:rsidRPr="00DA2E8E">
        <w:rPr>
          <w:rFonts w:eastAsiaTheme="minorHAnsi"/>
          <w:sz w:val="24"/>
          <w:szCs w:val="24"/>
          <w:lang w:eastAsia="en-US"/>
        </w:rPr>
        <w:t xml:space="preserve"> (2023)</w:t>
      </w:r>
    </w:p>
    <w:p w14:paraId="54517A17" w14:textId="608634C8" w:rsidR="00477516" w:rsidRPr="00DA2E8E" w:rsidRDefault="00A56C07" w:rsidP="00DA2E8E">
      <w:pPr>
        <w:pStyle w:val="NoSpacing"/>
        <w:rPr>
          <w:rFonts w:eastAsiaTheme="minorHAnsi"/>
          <w:sz w:val="24"/>
          <w:szCs w:val="24"/>
          <w:lang w:eastAsia="en-US"/>
        </w:rPr>
      </w:pPr>
      <w:hyperlink r:id="rId13" w:anchor=":~:text=Mediation%20is%20a%20confidential%20and,usually%20accompanied%20by%20their%20lawyers." w:history="1">
        <w:r w:rsidR="00477516" w:rsidRPr="00DA2E8E">
          <w:rPr>
            <w:rFonts w:eastAsiaTheme="minorHAnsi"/>
            <w:sz w:val="24"/>
            <w:szCs w:val="24"/>
            <w:lang w:eastAsia="en-US"/>
          </w:rPr>
          <w:t>https://lexlaw.co.uk/mediation-settlement-alternative-dispute-resolution-adr-litigation-mediator-legal-advice</w:t>
        </w:r>
      </w:hyperlink>
    </w:p>
    <w:p w14:paraId="1F858EDA" w14:textId="77777777" w:rsidR="00466C42" w:rsidRPr="00DA2E8E" w:rsidRDefault="00466C42" w:rsidP="00DA2E8E">
      <w:pPr>
        <w:pStyle w:val="NoSpacing"/>
        <w:rPr>
          <w:rFonts w:eastAsiaTheme="minorHAnsi"/>
          <w:sz w:val="24"/>
          <w:szCs w:val="24"/>
          <w:lang w:eastAsia="en-US"/>
        </w:rPr>
      </w:pPr>
    </w:p>
    <w:p w14:paraId="33B4CF29" w14:textId="49B00357" w:rsidR="00477516" w:rsidRPr="00DA2E8E" w:rsidRDefault="00477516" w:rsidP="00DA2E8E">
      <w:pPr>
        <w:pStyle w:val="NoSpacing"/>
        <w:rPr>
          <w:rFonts w:eastAsiaTheme="minorHAnsi"/>
          <w:sz w:val="24"/>
          <w:szCs w:val="24"/>
          <w:lang w:eastAsia="en-US"/>
        </w:rPr>
      </w:pPr>
      <w:r w:rsidRPr="00DA2E8E">
        <w:rPr>
          <w:rFonts w:eastAsiaTheme="minorHAnsi"/>
          <w:sz w:val="24"/>
          <w:szCs w:val="24"/>
          <w:lang w:eastAsia="en-US"/>
        </w:rPr>
        <w:t xml:space="preserve">Local courts New South Wales </w:t>
      </w:r>
      <w:r w:rsidR="008E6D1A" w:rsidRPr="00DA2E8E">
        <w:rPr>
          <w:rFonts w:eastAsiaTheme="minorHAnsi"/>
          <w:sz w:val="24"/>
          <w:szCs w:val="24"/>
          <w:lang w:eastAsia="en-US"/>
        </w:rPr>
        <w:t>(May 8</w:t>
      </w:r>
      <w:r w:rsidR="008E6D1A" w:rsidRPr="00DA2E8E">
        <w:rPr>
          <w:rFonts w:eastAsiaTheme="minorHAnsi"/>
          <w:sz w:val="24"/>
          <w:szCs w:val="24"/>
          <w:vertAlign w:val="superscript"/>
          <w:lang w:eastAsia="en-US"/>
        </w:rPr>
        <w:t>th</w:t>
      </w:r>
      <w:r w:rsidR="00DA2E8E" w:rsidRPr="00DA2E8E">
        <w:rPr>
          <w:rFonts w:eastAsiaTheme="minorHAnsi"/>
          <w:sz w:val="24"/>
          <w:szCs w:val="24"/>
          <w:lang w:eastAsia="en-US"/>
        </w:rPr>
        <w:t>, 2023</w:t>
      </w:r>
      <w:r w:rsidR="008E6D1A" w:rsidRPr="00DA2E8E">
        <w:rPr>
          <w:rFonts w:eastAsiaTheme="minorHAnsi"/>
          <w:sz w:val="24"/>
          <w:szCs w:val="24"/>
          <w:lang w:eastAsia="en-US"/>
        </w:rPr>
        <w:t>)</w:t>
      </w:r>
    </w:p>
    <w:p w14:paraId="3A7C3328" w14:textId="77777777" w:rsidR="00477516" w:rsidRPr="00DA2E8E" w:rsidRDefault="00A56C07" w:rsidP="00DA2E8E">
      <w:pPr>
        <w:pStyle w:val="NoSpacing"/>
        <w:rPr>
          <w:rFonts w:eastAsiaTheme="minorHAnsi"/>
          <w:sz w:val="24"/>
          <w:szCs w:val="24"/>
          <w:lang w:eastAsia="en-US"/>
        </w:rPr>
      </w:pPr>
      <w:hyperlink r:id="rId14" w:history="1">
        <w:r w:rsidR="00477516" w:rsidRPr="00DA2E8E">
          <w:rPr>
            <w:rFonts w:eastAsiaTheme="minorHAnsi"/>
            <w:sz w:val="24"/>
            <w:szCs w:val="24"/>
            <w:lang w:eastAsia="en-US"/>
          </w:rPr>
          <w:t>https://localcourt.nsw.gov.au/alternative-dispute-resolution/types-of-alternative-dispute-resolution/conciliation.html</w:t>
        </w:r>
      </w:hyperlink>
    </w:p>
    <w:p w14:paraId="09D73EAF" w14:textId="77777777" w:rsidR="00630AE4" w:rsidRPr="00DA2E8E" w:rsidRDefault="00630AE4" w:rsidP="00DA2E8E">
      <w:pPr>
        <w:pStyle w:val="NoSpacing"/>
        <w:rPr>
          <w:rFonts w:eastAsiaTheme="minorHAnsi"/>
          <w:sz w:val="24"/>
          <w:szCs w:val="24"/>
          <w:lang w:eastAsia="en-US"/>
        </w:rPr>
      </w:pPr>
    </w:p>
    <w:p w14:paraId="4D37BD90" w14:textId="5A138740" w:rsidR="00630AE4" w:rsidRPr="00DA2E8E" w:rsidRDefault="00630AE4" w:rsidP="00DA2E8E">
      <w:pPr>
        <w:pStyle w:val="NoSpacing"/>
        <w:rPr>
          <w:rFonts w:eastAsiaTheme="minorHAnsi"/>
          <w:sz w:val="24"/>
          <w:szCs w:val="24"/>
          <w:lang w:eastAsia="en-US"/>
        </w:rPr>
      </w:pPr>
      <w:r w:rsidRPr="00DA2E8E">
        <w:rPr>
          <w:rFonts w:eastAsiaTheme="minorHAnsi"/>
          <w:sz w:val="24"/>
          <w:szCs w:val="24"/>
          <w:lang w:eastAsia="en-US"/>
        </w:rPr>
        <w:t>Rics</w:t>
      </w:r>
    </w:p>
    <w:p w14:paraId="6E702190" w14:textId="77777777" w:rsidR="00630AE4" w:rsidRPr="00DA2E8E" w:rsidRDefault="00A56C07" w:rsidP="00DA2E8E">
      <w:pPr>
        <w:pStyle w:val="NoSpacing"/>
        <w:rPr>
          <w:rFonts w:eastAsiaTheme="minorHAnsi"/>
          <w:sz w:val="24"/>
          <w:szCs w:val="24"/>
          <w:lang w:eastAsia="en-US"/>
        </w:rPr>
      </w:pPr>
      <w:hyperlink r:id="rId15" w:history="1">
        <w:r w:rsidR="00630AE4" w:rsidRPr="00DA2E8E">
          <w:rPr>
            <w:rFonts w:eastAsiaTheme="minorHAnsi"/>
            <w:sz w:val="24"/>
            <w:szCs w:val="24"/>
            <w:lang w:eastAsia="en-US"/>
          </w:rPr>
          <w:t>https://www.rics.org/dispute-resolution-service/alternative-dispute-resolution</w:t>
        </w:r>
      </w:hyperlink>
    </w:p>
    <w:p w14:paraId="742AD803" w14:textId="77777777" w:rsidR="00630AE4" w:rsidRPr="00DA2E8E" w:rsidRDefault="00630AE4" w:rsidP="00DA2E8E">
      <w:pPr>
        <w:pStyle w:val="NoSpacing"/>
        <w:rPr>
          <w:rFonts w:eastAsiaTheme="minorHAnsi"/>
          <w:sz w:val="24"/>
          <w:szCs w:val="24"/>
          <w:lang w:eastAsia="en-US"/>
        </w:rPr>
      </w:pPr>
    </w:p>
    <w:p w14:paraId="50AEABDB" w14:textId="794027AC" w:rsidR="00630AE4" w:rsidRPr="00DA2E8E" w:rsidRDefault="00630AE4" w:rsidP="00DA2E8E">
      <w:pPr>
        <w:pStyle w:val="NoSpacing"/>
        <w:rPr>
          <w:rFonts w:eastAsiaTheme="minorHAnsi"/>
          <w:sz w:val="24"/>
          <w:szCs w:val="24"/>
          <w:u w:val="single"/>
          <w:lang w:eastAsia="en-US"/>
        </w:rPr>
      </w:pPr>
      <w:r w:rsidRPr="00DA2E8E">
        <w:rPr>
          <w:rFonts w:eastAsiaTheme="minorHAnsi"/>
          <w:sz w:val="24"/>
          <w:szCs w:val="24"/>
          <w:lang w:eastAsia="en-US"/>
        </w:rPr>
        <w:t>Robertsons solicitors (1 April 2022)</w:t>
      </w:r>
      <w:r w:rsidR="009F6E95" w:rsidRPr="00DA2E8E">
        <w:rPr>
          <w:rFonts w:eastAsiaTheme="minorHAnsi"/>
          <w:sz w:val="24"/>
          <w:szCs w:val="24"/>
          <w:lang w:eastAsia="en-US"/>
        </w:rPr>
        <w:t xml:space="preserve"> </w:t>
      </w:r>
      <w:r w:rsidR="006E06EA" w:rsidRPr="00DA2E8E">
        <w:rPr>
          <w:rFonts w:eastAsiaTheme="minorHAnsi"/>
          <w:sz w:val="24"/>
          <w:szCs w:val="24"/>
          <w:lang w:eastAsia="en-US"/>
        </w:rPr>
        <w:t>A</w:t>
      </w:r>
      <w:r w:rsidR="009F6E95" w:rsidRPr="00DA2E8E">
        <w:rPr>
          <w:rFonts w:eastAsiaTheme="minorHAnsi"/>
          <w:sz w:val="24"/>
          <w:szCs w:val="24"/>
          <w:lang w:eastAsia="en-US"/>
        </w:rPr>
        <w:t xml:space="preserve">lternative </w:t>
      </w:r>
      <w:r w:rsidR="006E06EA" w:rsidRPr="00DA2E8E">
        <w:rPr>
          <w:rFonts w:eastAsiaTheme="minorHAnsi"/>
          <w:sz w:val="24"/>
          <w:szCs w:val="24"/>
          <w:lang w:eastAsia="en-US"/>
        </w:rPr>
        <w:t>Di</w:t>
      </w:r>
      <w:r w:rsidR="009F6E95" w:rsidRPr="00DA2E8E">
        <w:rPr>
          <w:rFonts w:eastAsiaTheme="minorHAnsi"/>
          <w:sz w:val="24"/>
          <w:szCs w:val="24"/>
          <w:lang w:eastAsia="en-US"/>
        </w:rPr>
        <w:t xml:space="preserve">spute </w:t>
      </w:r>
      <w:r w:rsidR="006E06EA" w:rsidRPr="00DA2E8E">
        <w:rPr>
          <w:rFonts w:eastAsiaTheme="minorHAnsi"/>
          <w:sz w:val="24"/>
          <w:szCs w:val="24"/>
          <w:lang w:eastAsia="en-US"/>
        </w:rPr>
        <w:t>R</w:t>
      </w:r>
      <w:r w:rsidR="009F6E95" w:rsidRPr="00DA2E8E">
        <w:rPr>
          <w:rFonts w:eastAsiaTheme="minorHAnsi"/>
          <w:sz w:val="24"/>
          <w:szCs w:val="24"/>
          <w:lang w:eastAsia="en-US"/>
        </w:rPr>
        <w:t>esolution</w:t>
      </w:r>
      <w:r w:rsidR="006E06EA" w:rsidRPr="00DA2E8E">
        <w:rPr>
          <w:rFonts w:eastAsiaTheme="minorHAnsi"/>
          <w:sz w:val="24"/>
          <w:szCs w:val="24"/>
          <w:lang w:eastAsia="en-US"/>
        </w:rPr>
        <w:t xml:space="preserve">. What Are </w:t>
      </w:r>
      <w:proofErr w:type="gramStart"/>
      <w:r w:rsidR="006E06EA" w:rsidRPr="00DA2E8E">
        <w:rPr>
          <w:rFonts w:eastAsiaTheme="minorHAnsi"/>
          <w:sz w:val="24"/>
          <w:szCs w:val="24"/>
          <w:lang w:eastAsia="en-US"/>
        </w:rPr>
        <w:t>The</w:t>
      </w:r>
      <w:proofErr w:type="gramEnd"/>
      <w:r w:rsidR="006E06EA" w:rsidRPr="00DA2E8E">
        <w:rPr>
          <w:rFonts w:eastAsiaTheme="minorHAnsi"/>
          <w:sz w:val="24"/>
          <w:szCs w:val="24"/>
          <w:lang w:eastAsia="en-US"/>
        </w:rPr>
        <w:t xml:space="preserve"> Options?</w:t>
      </w:r>
    </w:p>
    <w:p w14:paraId="6DE34E4E" w14:textId="742D07EA" w:rsidR="009F6E95" w:rsidRPr="00DA2E8E" w:rsidRDefault="00A56C07" w:rsidP="00DA2E8E">
      <w:pPr>
        <w:pStyle w:val="NoSpacing"/>
        <w:rPr>
          <w:rFonts w:eastAsiaTheme="minorHAnsi"/>
          <w:sz w:val="24"/>
          <w:szCs w:val="24"/>
          <w:lang w:eastAsia="en-US"/>
        </w:rPr>
      </w:pPr>
      <w:hyperlink r:id="rId16" w:anchor=":~:text=There%20are%20four%20types%20of,with%20the%20exception%20of%20arbirtation)." w:history="1">
        <w:r w:rsidR="00630AE4" w:rsidRPr="00DA2E8E">
          <w:rPr>
            <w:rFonts w:eastAsiaTheme="minorHAnsi"/>
            <w:sz w:val="24"/>
            <w:szCs w:val="24"/>
            <w:lang w:eastAsia="en-US"/>
          </w:rPr>
          <w:t>https://robsols.co.uk/types-of-alternative-dispute-resolution</w:t>
        </w:r>
      </w:hyperlink>
    </w:p>
    <w:p w14:paraId="6E5EE006" w14:textId="77777777" w:rsidR="00630AE4" w:rsidRPr="00DA2E8E" w:rsidRDefault="00630AE4" w:rsidP="00DA2E8E">
      <w:pPr>
        <w:pStyle w:val="NoSpacing"/>
        <w:rPr>
          <w:rFonts w:eastAsiaTheme="minorHAnsi"/>
          <w:sz w:val="24"/>
          <w:szCs w:val="24"/>
          <w:lang w:eastAsia="en-US"/>
        </w:rPr>
      </w:pPr>
    </w:p>
    <w:p w14:paraId="7D2D1B31" w14:textId="77777777" w:rsidR="00630AE4" w:rsidRPr="00DA2E8E" w:rsidRDefault="00630AE4" w:rsidP="00DA2E8E">
      <w:pPr>
        <w:pStyle w:val="NoSpacing"/>
        <w:rPr>
          <w:rFonts w:eastAsiaTheme="minorHAnsi"/>
          <w:sz w:val="24"/>
          <w:szCs w:val="24"/>
          <w:lang w:eastAsia="en-US"/>
        </w:rPr>
      </w:pPr>
      <w:r w:rsidRPr="00DA2E8E">
        <w:rPr>
          <w:rFonts w:eastAsiaTheme="minorHAnsi"/>
          <w:sz w:val="24"/>
          <w:szCs w:val="24"/>
          <w:lang w:eastAsia="en-US"/>
        </w:rPr>
        <w:t>SG Courts</w:t>
      </w:r>
    </w:p>
    <w:p w14:paraId="63B54A54" w14:textId="391719D5" w:rsidR="00447FC1" w:rsidRPr="00DA2E8E" w:rsidRDefault="00A56C07" w:rsidP="00DA2E8E">
      <w:pPr>
        <w:pStyle w:val="NoSpacing"/>
        <w:rPr>
          <w:rFonts w:eastAsiaTheme="minorHAnsi"/>
          <w:sz w:val="24"/>
          <w:szCs w:val="24"/>
          <w:lang w:eastAsia="en-US"/>
        </w:rPr>
      </w:pPr>
      <w:hyperlink r:id="rId17" w:anchor=":~:text=Conciliation%20is%20a%20way%20to,party%20come%20to%20an%20agreement." w:history="1">
        <w:r w:rsidR="00447FC1" w:rsidRPr="00DA2E8E">
          <w:rPr>
            <w:rFonts w:eastAsiaTheme="minorHAnsi"/>
            <w:sz w:val="24"/>
            <w:szCs w:val="24"/>
            <w:lang w:eastAsia="en-US"/>
          </w:rPr>
          <w:t>https://www.judiciary.gov.sg/alternatives-to-trial/conciliation/what-is-conciliation</w:t>
        </w:r>
      </w:hyperlink>
    </w:p>
    <w:p w14:paraId="5715C12C" w14:textId="77777777" w:rsidR="00630AE4" w:rsidRPr="00DA2E8E" w:rsidRDefault="00630AE4" w:rsidP="00DA2E8E">
      <w:pPr>
        <w:pStyle w:val="NoSpacing"/>
        <w:rPr>
          <w:rFonts w:eastAsiaTheme="minorHAnsi"/>
          <w:sz w:val="24"/>
          <w:szCs w:val="24"/>
          <w:lang w:eastAsia="en-US"/>
        </w:rPr>
      </w:pPr>
    </w:p>
    <w:p w14:paraId="50B97CA4" w14:textId="43C35E10" w:rsidR="00D65382" w:rsidRPr="00DA2E8E" w:rsidRDefault="00D65382" w:rsidP="00DA2E8E">
      <w:pPr>
        <w:pStyle w:val="NoSpacing"/>
        <w:rPr>
          <w:rFonts w:eastAsiaTheme="minorHAnsi"/>
          <w:sz w:val="24"/>
          <w:szCs w:val="24"/>
          <w:lang w:eastAsia="en-US"/>
        </w:rPr>
      </w:pPr>
      <w:r w:rsidRPr="00DA2E8E">
        <w:rPr>
          <w:rFonts w:eastAsiaTheme="minorHAnsi"/>
          <w:sz w:val="24"/>
          <w:szCs w:val="24"/>
          <w:lang w:eastAsia="en-US"/>
        </w:rPr>
        <w:t xml:space="preserve">Thomson </w:t>
      </w:r>
      <w:r w:rsidR="008760B3" w:rsidRPr="00DA2E8E">
        <w:rPr>
          <w:rFonts w:eastAsiaTheme="minorHAnsi"/>
          <w:sz w:val="24"/>
          <w:szCs w:val="24"/>
          <w:lang w:eastAsia="en-US"/>
        </w:rPr>
        <w:t>Reuters</w:t>
      </w:r>
      <w:r w:rsidRPr="00DA2E8E">
        <w:rPr>
          <w:rFonts w:eastAsiaTheme="minorHAnsi"/>
          <w:sz w:val="24"/>
          <w:szCs w:val="24"/>
          <w:lang w:eastAsia="en-US"/>
        </w:rPr>
        <w:t xml:space="preserve"> </w:t>
      </w:r>
    </w:p>
    <w:p w14:paraId="76EF6D33" w14:textId="77777777" w:rsidR="00D65382" w:rsidRPr="00DA2E8E" w:rsidRDefault="00A56C07" w:rsidP="00DA2E8E">
      <w:pPr>
        <w:pStyle w:val="NoSpacing"/>
        <w:rPr>
          <w:rFonts w:eastAsiaTheme="minorHAnsi"/>
          <w:sz w:val="24"/>
          <w:szCs w:val="24"/>
          <w:lang w:eastAsia="en-US"/>
        </w:rPr>
      </w:pPr>
      <w:hyperlink r:id="rId18" w:history="1">
        <w:r w:rsidR="00D65382" w:rsidRPr="00DA2E8E">
          <w:rPr>
            <w:rFonts w:eastAsiaTheme="minorHAnsi"/>
            <w:sz w:val="24"/>
            <w:szCs w:val="24"/>
            <w:lang w:eastAsia="en-US"/>
          </w:rPr>
          <w:t>https://uk.practicallaw.thomsonreuters.com/4-107-6426?transitionType=Default&amp;contextData=(sc.Default)&amp;firstPage=true</w:t>
        </w:r>
      </w:hyperlink>
    </w:p>
    <w:p w14:paraId="6D970F3D" w14:textId="77777777" w:rsidR="00D65382" w:rsidRPr="00DA2E8E" w:rsidRDefault="00D65382" w:rsidP="00DA2E8E">
      <w:pPr>
        <w:pStyle w:val="NoSpacing"/>
        <w:rPr>
          <w:rFonts w:eastAsiaTheme="minorHAnsi"/>
          <w:sz w:val="24"/>
          <w:szCs w:val="24"/>
          <w:lang w:eastAsia="en-US"/>
        </w:rPr>
      </w:pPr>
    </w:p>
    <w:p w14:paraId="0A048C13" w14:textId="79ACD636" w:rsidR="00D65382" w:rsidRPr="00DA2E8E" w:rsidRDefault="00D65382" w:rsidP="00DA2E8E">
      <w:pPr>
        <w:pStyle w:val="NoSpacing"/>
        <w:rPr>
          <w:rFonts w:eastAsiaTheme="minorHAnsi"/>
          <w:sz w:val="24"/>
          <w:szCs w:val="24"/>
          <w:lang w:eastAsia="en-US"/>
        </w:rPr>
      </w:pPr>
      <w:r w:rsidRPr="00DA2E8E">
        <w:rPr>
          <w:rFonts w:eastAsiaTheme="minorHAnsi"/>
          <w:sz w:val="24"/>
          <w:szCs w:val="24"/>
          <w:lang w:eastAsia="en-US"/>
        </w:rPr>
        <w:t>UK government</w:t>
      </w:r>
      <w:r w:rsidR="0020200C" w:rsidRPr="00DA2E8E">
        <w:rPr>
          <w:rFonts w:eastAsiaTheme="minorHAnsi"/>
          <w:sz w:val="24"/>
          <w:szCs w:val="24"/>
          <w:lang w:eastAsia="en-US"/>
        </w:rPr>
        <w:t xml:space="preserve"> (June 23</w:t>
      </w:r>
      <w:r w:rsidR="0020200C" w:rsidRPr="00DA2E8E">
        <w:rPr>
          <w:rFonts w:eastAsiaTheme="minorHAnsi"/>
          <w:sz w:val="24"/>
          <w:szCs w:val="24"/>
          <w:vertAlign w:val="superscript"/>
          <w:lang w:eastAsia="en-US"/>
        </w:rPr>
        <w:t>rd</w:t>
      </w:r>
      <w:r w:rsidR="00DA2E8E" w:rsidRPr="00DA2E8E">
        <w:rPr>
          <w:rFonts w:eastAsiaTheme="minorHAnsi"/>
          <w:sz w:val="24"/>
          <w:szCs w:val="24"/>
          <w:lang w:eastAsia="en-US"/>
        </w:rPr>
        <w:t>, 2015</w:t>
      </w:r>
      <w:r w:rsidR="0020200C" w:rsidRPr="00DA2E8E">
        <w:rPr>
          <w:rFonts w:eastAsiaTheme="minorHAnsi"/>
          <w:sz w:val="24"/>
          <w:szCs w:val="24"/>
          <w:lang w:eastAsia="en-US"/>
        </w:rPr>
        <w:t xml:space="preserve">) Alternative Dispute Resolution </w:t>
      </w:r>
      <w:r w:rsidR="00955F79" w:rsidRPr="00DA2E8E">
        <w:rPr>
          <w:rFonts w:eastAsiaTheme="minorHAnsi"/>
          <w:sz w:val="24"/>
          <w:szCs w:val="24"/>
          <w:lang w:eastAsia="en-US"/>
        </w:rPr>
        <w:t>for Consumers</w:t>
      </w:r>
    </w:p>
    <w:p w14:paraId="2B3FFFB9" w14:textId="7F9F1878" w:rsidR="00E315EC" w:rsidRPr="00DA2E8E" w:rsidRDefault="00A56C07" w:rsidP="00DA2E8E">
      <w:pPr>
        <w:pStyle w:val="NoSpacing"/>
        <w:rPr>
          <w:rFonts w:eastAsiaTheme="minorHAnsi"/>
          <w:sz w:val="24"/>
          <w:szCs w:val="24"/>
          <w:lang w:eastAsia="en-US"/>
        </w:rPr>
      </w:pPr>
      <w:hyperlink r:id="rId19" w:history="1">
        <w:r w:rsidR="00D65382" w:rsidRPr="00DA2E8E">
          <w:rPr>
            <w:rFonts w:eastAsiaTheme="minorHAnsi"/>
            <w:sz w:val="24"/>
            <w:szCs w:val="24"/>
            <w:lang w:eastAsia="en-US"/>
          </w:rPr>
          <w:t>https://www.gov.uk/government/publications/alternative-dispute-resolution-for-consumers/alternative-dispute-resolution-for-consumers</w:t>
        </w:r>
      </w:hyperlink>
    </w:p>
    <w:p w14:paraId="40620753" w14:textId="77777777" w:rsidR="00D65382" w:rsidRPr="00DA2E8E" w:rsidRDefault="00D65382" w:rsidP="00DA2E8E">
      <w:pPr>
        <w:pStyle w:val="NoSpacing"/>
        <w:rPr>
          <w:rFonts w:eastAsiaTheme="minorHAnsi"/>
          <w:sz w:val="24"/>
          <w:szCs w:val="24"/>
          <w:lang w:eastAsia="en-US"/>
        </w:rPr>
      </w:pPr>
    </w:p>
    <w:p w14:paraId="0BBFC1F7" w14:textId="34A4FDB7" w:rsidR="00D65382" w:rsidRPr="00DA2E8E" w:rsidRDefault="00D65382" w:rsidP="00DA2E8E">
      <w:pPr>
        <w:pStyle w:val="NoSpacing"/>
        <w:rPr>
          <w:rFonts w:eastAsiaTheme="minorHAnsi"/>
          <w:sz w:val="24"/>
          <w:szCs w:val="24"/>
          <w:lang w:eastAsia="en-US"/>
        </w:rPr>
      </w:pPr>
      <w:proofErr w:type="gramStart"/>
      <w:r w:rsidRPr="00DA2E8E">
        <w:rPr>
          <w:rFonts w:eastAsiaTheme="minorHAnsi"/>
          <w:sz w:val="24"/>
          <w:szCs w:val="24"/>
          <w:lang w:eastAsia="en-US"/>
        </w:rPr>
        <w:t>Work place</w:t>
      </w:r>
      <w:proofErr w:type="gramEnd"/>
      <w:r w:rsidRPr="00DA2E8E">
        <w:rPr>
          <w:rFonts w:eastAsiaTheme="minorHAnsi"/>
          <w:sz w:val="24"/>
          <w:szCs w:val="24"/>
          <w:lang w:eastAsia="en-US"/>
        </w:rPr>
        <w:t xml:space="preserve"> relations</w:t>
      </w:r>
      <w:r w:rsidR="00DA2E8E" w:rsidRPr="00DA2E8E">
        <w:rPr>
          <w:rFonts w:eastAsiaTheme="minorHAnsi"/>
          <w:sz w:val="24"/>
          <w:szCs w:val="24"/>
          <w:lang w:eastAsia="en-US"/>
        </w:rPr>
        <w:t xml:space="preserve">, Conciliation </w:t>
      </w:r>
    </w:p>
    <w:p w14:paraId="0916F4C9" w14:textId="66C7EA87" w:rsidR="00D65382" w:rsidRPr="00DA2E8E" w:rsidRDefault="00A56C07" w:rsidP="00DA2E8E">
      <w:pPr>
        <w:pStyle w:val="NoSpacing"/>
        <w:rPr>
          <w:rFonts w:eastAsiaTheme="minorHAnsi"/>
          <w:sz w:val="24"/>
          <w:szCs w:val="24"/>
          <w:lang w:eastAsia="en-US"/>
        </w:rPr>
      </w:pPr>
      <w:hyperlink r:id="rId20" w:history="1">
        <w:r w:rsidR="00D65382" w:rsidRPr="00DA2E8E">
          <w:rPr>
            <w:rFonts w:eastAsiaTheme="minorHAnsi"/>
            <w:sz w:val="24"/>
            <w:szCs w:val="24"/>
            <w:lang w:eastAsia="en-US"/>
          </w:rPr>
          <w:t>https://www.workplacerelations.ie/en/complaints_disputes/conciliation/</w:t>
        </w:r>
      </w:hyperlink>
    </w:p>
    <w:p w14:paraId="5EC492DD" w14:textId="77777777" w:rsidR="00630AE4" w:rsidRDefault="00630AE4" w:rsidP="00DA2E8E">
      <w:pPr>
        <w:pStyle w:val="NoSpacing"/>
        <w:rPr>
          <w:rFonts w:eastAsiaTheme="minorHAnsi"/>
          <w:lang w:eastAsia="en-US"/>
        </w:rPr>
      </w:pPr>
    </w:p>
    <w:p w14:paraId="22F8B8FA" w14:textId="77777777" w:rsidR="00630AE4" w:rsidRDefault="00630AE4" w:rsidP="00DA2E8E">
      <w:pPr>
        <w:pStyle w:val="NoSpacing"/>
        <w:rPr>
          <w:rFonts w:eastAsiaTheme="minorHAnsi"/>
          <w:lang w:eastAsia="en-US"/>
        </w:rPr>
      </w:pPr>
    </w:p>
    <w:p w14:paraId="74F78ABB" w14:textId="0316877F" w:rsidR="00C16A7B" w:rsidRPr="00A56C07" w:rsidRDefault="00C16A7B" w:rsidP="00DA2E8E">
      <w:pPr>
        <w:pStyle w:val="NoSpacing"/>
        <w:rPr>
          <w:rFonts w:eastAsiaTheme="minorHAnsi"/>
          <w:lang w:eastAsia="en-US"/>
        </w:rPr>
      </w:pPr>
    </w:p>
    <w:sectPr w:rsidR="00C16A7B" w:rsidRPr="00A56C07">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5F2C5A" w14:textId="77777777" w:rsidR="00966B5A" w:rsidRDefault="00966B5A" w:rsidP="00775ACE">
      <w:r>
        <w:separator/>
      </w:r>
    </w:p>
  </w:endnote>
  <w:endnote w:type="continuationSeparator" w:id="0">
    <w:p w14:paraId="59507E99" w14:textId="77777777" w:rsidR="00966B5A" w:rsidRDefault="00966B5A" w:rsidP="00775A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E9A81" w14:textId="77777777" w:rsidR="00966B5A" w:rsidRDefault="00966B5A" w:rsidP="00775ACE">
      <w:r>
        <w:separator/>
      </w:r>
    </w:p>
  </w:footnote>
  <w:footnote w:type="continuationSeparator" w:id="0">
    <w:p w14:paraId="3E8A7443" w14:textId="77777777" w:rsidR="00966B5A" w:rsidRDefault="00966B5A" w:rsidP="00775A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A2292" w14:textId="622ACDD7" w:rsidR="00775ACE" w:rsidRDefault="00775ACE">
    <w:pPr>
      <w:pStyle w:val="Header"/>
    </w:pPr>
    <w:r>
      <w:t>Diana Demeterova (2314066)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E418FE"/>
    <w:multiLevelType w:val="multilevel"/>
    <w:tmpl w:val="21E80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DD29D0"/>
    <w:multiLevelType w:val="multilevel"/>
    <w:tmpl w:val="8F3C77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C7444C"/>
    <w:multiLevelType w:val="multilevel"/>
    <w:tmpl w:val="A906E4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48707AD"/>
    <w:multiLevelType w:val="multilevel"/>
    <w:tmpl w:val="30C2D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B3F5A8D"/>
    <w:multiLevelType w:val="hybridMultilevel"/>
    <w:tmpl w:val="24E851A0"/>
    <w:lvl w:ilvl="0" w:tplc="C3E6D98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34C53790"/>
    <w:multiLevelType w:val="multilevel"/>
    <w:tmpl w:val="91107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DF42859"/>
    <w:multiLevelType w:val="multilevel"/>
    <w:tmpl w:val="1D049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FF17D43"/>
    <w:multiLevelType w:val="multilevel"/>
    <w:tmpl w:val="9CF85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64371D"/>
    <w:multiLevelType w:val="multilevel"/>
    <w:tmpl w:val="39DAC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EF0368"/>
    <w:multiLevelType w:val="multilevel"/>
    <w:tmpl w:val="95AA0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40296860">
    <w:abstractNumId w:val="4"/>
  </w:num>
  <w:num w:numId="2" w16cid:durableId="1526555667">
    <w:abstractNumId w:val="0"/>
  </w:num>
  <w:num w:numId="3" w16cid:durableId="1261254853">
    <w:abstractNumId w:val="3"/>
  </w:num>
  <w:num w:numId="4" w16cid:durableId="355617845">
    <w:abstractNumId w:val="6"/>
  </w:num>
  <w:num w:numId="5" w16cid:durableId="392512437">
    <w:abstractNumId w:val="1"/>
  </w:num>
  <w:num w:numId="6" w16cid:durableId="897594246">
    <w:abstractNumId w:val="8"/>
  </w:num>
  <w:num w:numId="7" w16cid:durableId="945312361">
    <w:abstractNumId w:val="7"/>
  </w:num>
  <w:num w:numId="8" w16cid:durableId="1622374367">
    <w:abstractNumId w:val="5"/>
  </w:num>
  <w:num w:numId="9" w16cid:durableId="344065545">
    <w:abstractNumId w:val="9"/>
  </w:num>
  <w:num w:numId="10" w16cid:durableId="31896424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5ACE"/>
    <w:rsid w:val="00016AFA"/>
    <w:rsid w:val="00023A08"/>
    <w:rsid w:val="00026680"/>
    <w:rsid w:val="00041D28"/>
    <w:rsid w:val="000447D8"/>
    <w:rsid w:val="00053463"/>
    <w:rsid w:val="0006239D"/>
    <w:rsid w:val="00064EBF"/>
    <w:rsid w:val="00073602"/>
    <w:rsid w:val="000742CC"/>
    <w:rsid w:val="00083FBA"/>
    <w:rsid w:val="000C520E"/>
    <w:rsid w:val="000C7C23"/>
    <w:rsid w:val="000E3F8E"/>
    <w:rsid w:val="000F4CF0"/>
    <w:rsid w:val="00120515"/>
    <w:rsid w:val="00123031"/>
    <w:rsid w:val="00124E55"/>
    <w:rsid w:val="00130E87"/>
    <w:rsid w:val="00141013"/>
    <w:rsid w:val="001424D5"/>
    <w:rsid w:val="00142A18"/>
    <w:rsid w:val="00165EB5"/>
    <w:rsid w:val="0016670F"/>
    <w:rsid w:val="001814DA"/>
    <w:rsid w:val="00184B30"/>
    <w:rsid w:val="001A022A"/>
    <w:rsid w:val="001A48F6"/>
    <w:rsid w:val="001A5DCC"/>
    <w:rsid w:val="001B1F27"/>
    <w:rsid w:val="001B6D66"/>
    <w:rsid w:val="001C0A30"/>
    <w:rsid w:val="001D01A3"/>
    <w:rsid w:val="001D42DE"/>
    <w:rsid w:val="001D79FF"/>
    <w:rsid w:val="001E157B"/>
    <w:rsid w:val="001E409C"/>
    <w:rsid w:val="001F1EC7"/>
    <w:rsid w:val="001F23AA"/>
    <w:rsid w:val="001F4344"/>
    <w:rsid w:val="002001F8"/>
    <w:rsid w:val="0020200C"/>
    <w:rsid w:val="00221910"/>
    <w:rsid w:val="00221AE0"/>
    <w:rsid w:val="002243C3"/>
    <w:rsid w:val="00232AAC"/>
    <w:rsid w:val="002372AE"/>
    <w:rsid w:val="0024313B"/>
    <w:rsid w:val="002520A4"/>
    <w:rsid w:val="00252A1A"/>
    <w:rsid w:val="002575C5"/>
    <w:rsid w:val="00261D85"/>
    <w:rsid w:val="00266B88"/>
    <w:rsid w:val="002A0737"/>
    <w:rsid w:val="002A1CD2"/>
    <w:rsid w:val="002B2B09"/>
    <w:rsid w:val="002B421D"/>
    <w:rsid w:val="002B6851"/>
    <w:rsid w:val="002E15A7"/>
    <w:rsid w:val="002E2840"/>
    <w:rsid w:val="002E464E"/>
    <w:rsid w:val="002F2698"/>
    <w:rsid w:val="003108E3"/>
    <w:rsid w:val="00315384"/>
    <w:rsid w:val="00320EFE"/>
    <w:rsid w:val="00323DCE"/>
    <w:rsid w:val="00335FA1"/>
    <w:rsid w:val="0034488B"/>
    <w:rsid w:val="003546FF"/>
    <w:rsid w:val="003618AE"/>
    <w:rsid w:val="00362942"/>
    <w:rsid w:val="00371E40"/>
    <w:rsid w:val="0038072D"/>
    <w:rsid w:val="00386CC9"/>
    <w:rsid w:val="003B2E23"/>
    <w:rsid w:val="003B618E"/>
    <w:rsid w:val="003C7C7C"/>
    <w:rsid w:val="003C7E9D"/>
    <w:rsid w:val="003E2ABD"/>
    <w:rsid w:val="003E51D2"/>
    <w:rsid w:val="003F775B"/>
    <w:rsid w:val="00401652"/>
    <w:rsid w:val="00401DC5"/>
    <w:rsid w:val="00406482"/>
    <w:rsid w:val="0042615A"/>
    <w:rsid w:val="00447FC1"/>
    <w:rsid w:val="00466C42"/>
    <w:rsid w:val="00477516"/>
    <w:rsid w:val="00483A43"/>
    <w:rsid w:val="00487F06"/>
    <w:rsid w:val="004955FE"/>
    <w:rsid w:val="004D3EEB"/>
    <w:rsid w:val="004E024A"/>
    <w:rsid w:val="005010E9"/>
    <w:rsid w:val="00512B83"/>
    <w:rsid w:val="0051366D"/>
    <w:rsid w:val="00516271"/>
    <w:rsid w:val="005303BC"/>
    <w:rsid w:val="00531393"/>
    <w:rsid w:val="00534A82"/>
    <w:rsid w:val="00542DB7"/>
    <w:rsid w:val="00556784"/>
    <w:rsid w:val="00582EAD"/>
    <w:rsid w:val="00583EF3"/>
    <w:rsid w:val="00583F6C"/>
    <w:rsid w:val="005910BA"/>
    <w:rsid w:val="00592893"/>
    <w:rsid w:val="005C35BC"/>
    <w:rsid w:val="005C3A25"/>
    <w:rsid w:val="005C4E29"/>
    <w:rsid w:val="005D44A4"/>
    <w:rsid w:val="005E3D6F"/>
    <w:rsid w:val="005F6CD7"/>
    <w:rsid w:val="005F70F9"/>
    <w:rsid w:val="005F74B2"/>
    <w:rsid w:val="00603CE4"/>
    <w:rsid w:val="00625BAC"/>
    <w:rsid w:val="00630AE4"/>
    <w:rsid w:val="00644439"/>
    <w:rsid w:val="00644BDD"/>
    <w:rsid w:val="006946FE"/>
    <w:rsid w:val="0069777D"/>
    <w:rsid w:val="00697DA4"/>
    <w:rsid w:val="006A7860"/>
    <w:rsid w:val="006B292C"/>
    <w:rsid w:val="006B6AB5"/>
    <w:rsid w:val="006C4668"/>
    <w:rsid w:val="006C7404"/>
    <w:rsid w:val="006D10F3"/>
    <w:rsid w:val="006D1AEE"/>
    <w:rsid w:val="006D35B6"/>
    <w:rsid w:val="006D6B4B"/>
    <w:rsid w:val="006E06EA"/>
    <w:rsid w:val="006F317A"/>
    <w:rsid w:val="007006F6"/>
    <w:rsid w:val="007014F4"/>
    <w:rsid w:val="0072601E"/>
    <w:rsid w:val="00740317"/>
    <w:rsid w:val="007410A9"/>
    <w:rsid w:val="007470B5"/>
    <w:rsid w:val="00765526"/>
    <w:rsid w:val="00766946"/>
    <w:rsid w:val="00773A28"/>
    <w:rsid w:val="00775ACE"/>
    <w:rsid w:val="0078226D"/>
    <w:rsid w:val="00784676"/>
    <w:rsid w:val="00790F0E"/>
    <w:rsid w:val="0079556C"/>
    <w:rsid w:val="007A086A"/>
    <w:rsid w:val="007C44BC"/>
    <w:rsid w:val="007D4B62"/>
    <w:rsid w:val="007E0E79"/>
    <w:rsid w:val="007E207B"/>
    <w:rsid w:val="007E764F"/>
    <w:rsid w:val="007F1CE3"/>
    <w:rsid w:val="00802753"/>
    <w:rsid w:val="0081023D"/>
    <w:rsid w:val="0081477E"/>
    <w:rsid w:val="00820336"/>
    <w:rsid w:val="00832C34"/>
    <w:rsid w:val="00833DDC"/>
    <w:rsid w:val="00847E0B"/>
    <w:rsid w:val="00850B88"/>
    <w:rsid w:val="0085123F"/>
    <w:rsid w:val="00864B5A"/>
    <w:rsid w:val="0087424A"/>
    <w:rsid w:val="008760B3"/>
    <w:rsid w:val="0089054F"/>
    <w:rsid w:val="00891267"/>
    <w:rsid w:val="008B5D67"/>
    <w:rsid w:val="008C0652"/>
    <w:rsid w:val="008C1BE4"/>
    <w:rsid w:val="008D0053"/>
    <w:rsid w:val="008D0C88"/>
    <w:rsid w:val="008D1FCC"/>
    <w:rsid w:val="008E5C6A"/>
    <w:rsid w:val="008E6D1A"/>
    <w:rsid w:val="00904160"/>
    <w:rsid w:val="0091119A"/>
    <w:rsid w:val="009139AB"/>
    <w:rsid w:val="009220E0"/>
    <w:rsid w:val="0092625B"/>
    <w:rsid w:val="00955F79"/>
    <w:rsid w:val="00957978"/>
    <w:rsid w:val="00961C18"/>
    <w:rsid w:val="00966B5A"/>
    <w:rsid w:val="00975CD5"/>
    <w:rsid w:val="00981A8A"/>
    <w:rsid w:val="00985248"/>
    <w:rsid w:val="009D7A67"/>
    <w:rsid w:val="009E418A"/>
    <w:rsid w:val="009E5CEC"/>
    <w:rsid w:val="009F6E95"/>
    <w:rsid w:val="00A03F2C"/>
    <w:rsid w:val="00A11438"/>
    <w:rsid w:val="00A12769"/>
    <w:rsid w:val="00A1420C"/>
    <w:rsid w:val="00A32953"/>
    <w:rsid w:val="00A53320"/>
    <w:rsid w:val="00A56C07"/>
    <w:rsid w:val="00A824C1"/>
    <w:rsid w:val="00A845DC"/>
    <w:rsid w:val="00AA7295"/>
    <w:rsid w:val="00AC4D4E"/>
    <w:rsid w:val="00AF59BA"/>
    <w:rsid w:val="00B154C5"/>
    <w:rsid w:val="00B33EC4"/>
    <w:rsid w:val="00B41E2F"/>
    <w:rsid w:val="00B4332A"/>
    <w:rsid w:val="00B475BB"/>
    <w:rsid w:val="00B5429F"/>
    <w:rsid w:val="00B55AA0"/>
    <w:rsid w:val="00B671C8"/>
    <w:rsid w:val="00B71501"/>
    <w:rsid w:val="00B75792"/>
    <w:rsid w:val="00B77526"/>
    <w:rsid w:val="00B77963"/>
    <w:rsid w:val="00B82782"/>
    <w:rsid w:val="00B90516"/>
    <w:rsid w:val="00B97D77"/>
    <w:rsid w:val="00BA21E6"/>
    <w:rsid w:val="00BB1485"/>
    <w:rsid w:val="00BB3AE4"/>
    <w:rsid w:val="00BB6110"/>
    <w:rsid w:val="00BB7379"/>
    <w:rsid w:val="00BC6B8E"/>
    <w:rsid w:val="00BD3EEA"/>
    <w:rsid w:val="00BE0BCD"/>
    <w:rsid w:val="00C05376"/>
    <w:rsid w:val="00C10A73"/>
    <w:rsid w:val="00C16A7B"/>
    <w:rsid w:val="00C23B1F"/>
    <w:rsid w:val="00C43FE3"/>
    <w:rsid w:val="00C47A82"/>
    <w:rsid w:val="00C47B32"/>
    <w:rsid w:val="00C6763F"/>
    <w:rsid w:val="00C738E6"/>
    <w:rsid w:val="00C8695C"/>
    <w:rsid w:val="00C90EC7"/>
    <w:rsid w:val="00C9466A"/>
    <w:rsid w:val="00CB592F"/>
    <w:rsid w:val="00CC2E8D"/>
    <w:rsid w:val="00CC3E2D"/>
    <w:rsid w:val="00CC405F"/>
    <w:rsid w:val="00CD0E2B"/>
    <w:rsid w:val="00CD4A54"/>
    <w:rsid w:val="00D05E5F"/>
    <w:rsid w:val="00D15B22"/>
    <w:rsid w:val="00D24569"/>
    <w:rsid w:val="00D30BB4"/>
    <w:rsid w:val="00D35210"/>
    <w:rsid w:val="00D41EB5"/>
    <w:rsid w:val="00D4379B"/>
    <w:rsid w:val="00D6477A"/>
    <w:rsid w:val="00D65382"/>
    <w:rsid w:val="00D67927"/>
    <w:rsid w:val="00D67B08"/>
    <w:rsid w:val="00D75477"/>
    <w:rsid w:val="00D76339"/>
    <w:rsid w:val="00D85C54"/>
    <w:rsid w:val="00D94685"/>
    <w:rsid w:val="00DA2E8E"/>
    <w:rsid w:val="00DA4BC0"/>
    <w:rsid w:val="00DA5C67"/>
    <w:rsid w:val="00DA5E5C"/>
    <w:rsid w:val="00DB495F"/>
    <w:rsid w:val="00DB5D4C"/>
    <w:rsid w:val="00DE3B14"/>
    <w:rsid w:val="00DF37FF"/>
    <w:rsid w:val="00E05907"/>
    <w:rsid w:val="00E12539"/>
    <w:rsid w:val="00E13272"/>
    <w:rsid w:val="00E139BC"/>
    <w:rsid w:val="00E13A3B"/>
    <w:rsid w:val="00E235B7"/>
    <w:rsid w:val="00E241E1"/>
    <w:rsid w:val="00E315EC"/>
    <w:rsid w:val="00E41401"/>
    <w:rsid w:val="00E47CE0"/>
    <w:rsid w:val="00E517BE"/>
    <w:rsid w:val="00E55B2D"/>
    <w:rsid w:val="00E61C8F"/>
    <w:rsid w:val="00E6470F"/>
    <w:rsid w:val="00E72F69"/>
    <w:rsid w:val="00E77B36"/>
    <w:rsid w:val="00E8068C"/>
    <w:rsid w:val="00E93544"/>
    <w:rsid w:val="00E96D7D"/>
    <w:rsid w:val="00E97B58"/>
    <w:rsid w:val="00EB4425"/>
    <w:rsid w:val="00EB4C2C"/>
    <w:rsid w:val="00EB7D96"/>
    <w:rsid w:val="00ED0DEC"/>
    <w:rsid w:val="00ED18F7"/>
    <w:rsid w:val="00ED5E4E"/>
    <w:rsid w:val="00EE5EF9"/>
    <w:rsid w:val="00F027DD"/>
    <w:rsid w:val="00F04CF4"/>
    <w:rsid w:val="00F10E81"/>
    <w:rsid w:val="00F16BC7"/>
    <w:rsid w:val="00F343F1"/>
    <w:rsid w:val="00F3674C"/>
    <w:rsid w:val="00F423F6"/>
    <w:rsid w:val="00F467F3"/>
    <w:rsid w:val="00F538A0"/>
    <w:rsid w:val="00F5656A"/>
    <w:rsid w:val="00F619AB"/>
    <w:rsid w:val="00F64004"/>
    <w:rsid w:val="00F77D00"/>
    <w:rsid w:val="00F870E4"/>
    <w:rsid w:val="00F95728"/>
    <w:rsid w:val="00F979A4"/>
    <w:rsid w:val="00FB6457"/>
    <w:rsid w:val="00FC4331"/>
    <w:rsid w:val="00FC4FCE"/>
    <w:rsid w:val="00FD4F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815879"/>
  <w15:chartTrackingRefBased/>
  <w15:docId w15:val="{9056A68A-88B8-A94D-93BB-414A16B98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2B09"/>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F9572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52A1A"/>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130E87"/>
    <w:pPr>
      <w:keepNext/>
      <w:keepLines/>
      <w:spacing w:before="40"/>
      <w:outlineLvl w:val="2"/>
    </w:pPr>
    <w:rPr>
      <w:rFonts w:asciiTheme="majorHAnsi" w:eastAsiaTheme="majorEastAsia" w:hAnsiTheme="majorHAnsi" w:cstheme="majorBidi"/>
      <w:color w:val="1F3763" w:themeColor="accent1" w:themeShade="7F"/>
    </w:rPr>
  </w:style>
  <w:style w:type="paragraph" w:styleId="Heading5">
    <w:name w:val="heading 5"/>
    <w:basedOn w:val="Normal"/>
    <w:link w:val="Heading5Char"/>
    <w:uiPriority w:val="9"/>
    <w:qFormat/>
    <w:rsid w:val="0087424A"/>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75ACE"/>
    <w:pPr>
      <w:ind w:left="720"/>
      <w:contextualSpacing/>
    </w:pPr>
  </w:style>
  <w:style w:type="paragraph" w:styleId="Header">
    <w:name w:val="header"/>
    <w:basedOn w:val="Normal"/>
    <w:link w:val="HeaderChar"/>
    <w:uiPriority w:val="99"/>
    <w:unhideWhenUsed/>
    <w:rsid w:val="00775ACE"/>
    <w:pPr>
      <w:tabs>
        <w:tab w:val="center" w:pos="4513"/>
        <w:tab w:val="right" w:pos="9026"/>
      </w:tabs>
    </w:pPr>
  </w:style>
  <w:style w:type="character" w:customStyle="1" w:styleId="HeaderChar">
    <w:name w:val="Header Char"/>
    <w:basedOn w:val="DefaultParagraphFont"/>
    <w:link w:val="Header"/>
    <w:uiPriority w:val="99"/>
    <w:rsid w:val="00775ACE"/>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75ACE"/>
    <w:pPr>
      <w:tabs>
        <w:tab w:val="center" w:pos="4513"/>
        <w:tab w:val="right" w:pos="9026"/>
      </w:tabs>
    </w:pPr>
  </w:style>
  <w:style w:type="character" w:customStyle="1" w:styleId="FooterChar">
    <w:name w:val="Footer Char"/>
    <w:basedOn w:val="DefaultParagraphFont"/>
    <w:link w:val="Footer"/>
    <w:uiPriority w:val="99"/>
    <w:rsid w:val="00775ACE"/>
    <w:rPr>
      <w:rFonts w:ascii="Times New Roman" w:eastAsia="Times New Roman" w:hAnsi="Times New Roman" w:cs="Times New Roman"/>
      <w:kern w:val="0"/>
      <w:sz w:val="20"/>
      <w:szCs w:val="20"/>
      <w:lang w:eastAsia="en-GB"/>
      <w14:ligatures w14:val="none"/>
    </w:rPr>
  </w:style>
  <w:style w:type="paragraph" w:styleId="NoSpacing">
    <w:name w:val="No Spacing"/>
    <w:uiPriority w:val="1"/>
    <w:qFormat/>
    <w:rsid w:val="00775ACE"/>
    <w:rPr>
      <w:rFonts w:ascii="Times New Roman" w:eastAsia="Times New Roman" w:hAnsi="Times New Roman" w:cs="Times New Roman"/>
      <w:kern w:val="0"/>
      <w:sz w:val="20"/>
      <w:szCs w:val="20"/>
      <w:lang w:eastAsia="en-GB"/>
      <w14:ligatures w14:val="none"/>
    </w:rPr>
  </w:style>
  <w:style w:type="paragraph" w:styleId="NormalWeb">
    <w:name w:val="Normal (Web)"/>
    <w:basedOn w:val="Normal"/>
    <w:uiPriority w:val="99"/>
    <w:semiHidden/>
    <w:unhideWhenUsed/>
    <w:rsid w:val="00D30BB4"/>
    <w:pPr>
      <w:spacing w:before="100" w:beforeAutospacing="1" w:after="100" w:afterAutospacing="1"/>
    </w:pPr>
  </w:style>
  <w:style w:type="character" w:customStyle="1" w:styleId="apple-converted-space">
    <w:name w:val="apple-converted-space"/>
    <w:basedOn w:val="DefaultParagraphFont"/>
    <w:rsid w:val="00D30BB4"/>
  </w:style>
  <w:style w:type="character" w:customStyle="1" w:styleId="Heading5Char">
    <w:name w:val="Heading 5 Char"/>
    <w:basedOn w:val="DefaultParagraphFont"/>
    <w:link w:val="Heading5"/>
    <w:uiPriority w:val="9"/>
    <w:rsid w:val="0087424A"/>
    <w:rPr>
      <w:rFonts w:ascii="Times New Roman" w:eastAsia="Times New Roman" w:hAnsi="Times New Roman" w:cs="Times New Roman"/>
      <w:b/>
      <w:bCs/>
      <w:kern w:val="0"/>
      <w:sz w:val="20"/>
      <w:szCs w:val="20"/>
      <w:lang w:eastAsia="en-GB"/>
      <w14:ligatures w14:val="none"/>
    </w:rPr>
  </w:style>
  <w:style w:type="character" w:customStyle="1" w:styleId="coglossaryterm">
    <w:name w:val="co_glossaryterm"/>
    <w:basedOn w:val="DefaultParagraphFont"/>
    <w:rsid w:val="006D10F3"/>
  </w:style>
  <w:style w:type="character" w:styleId="Hyperlink">
    <w:name w:val="Hyperlink"/>
    <w:basedOn w:val="DefaultParagraphFont"/>
    <w:uiPriority w:val="99"/>
    <w:unhideWhenUsed/>
    <w:rsid w:val="006D10F3"/>
    <w:rPr>
      <w:color w:val="0000FF"/>
      <w:u w:val="single"/>
    </w:rPr>
  </w:style>
  <w:style w:type="paragraph" w:customStyle="1" w:styleId="comp">
    <w:name w:val="comp"/>
    <w:basedOn w:val="Normal"/>
    <w:rsid w:val="009E5CEC"/>
    <w:pPr>
      <w:spacing w:before="100" w:beforeAutospacing="1" w:after="100" w:afterAutospacing="1"/>
    </w:pPr>
  </w:style>
  <w:style w:type="character" w:styleId="Strong">
    <w:name w:val="Strong"/>
    <w:basedOn w:val="DefaultParagraphFont"/>
    <w:uiPriority w:val="22"/>
    <w:qFormat/>
    <w:rsid w:val="0081023D"/>
    <w:rPr>
      <w:b/>
      <w:bCs/>
    </w:rPr>
  </w:style>
  <w:style w:type="character" w:customStyle="1" w:styleId="Heading2Char">
    <w:name w:val="Heading 2 Char"/>
    <w:basedOn w:val="DefaultParagraphFont"/>
    <w:link w:val="Heading2"/>
    <w:uiPriority w:val="9"/>
    <w:semiHidden/>
    <w:rsid w:val="00252A1A"/>
    <w:rPr>
      <w:rFonts w:asciiTheme="majorHAnsi" w:eastAsiaTheme="majorEastAsia" w:hAnsiTheme="majorHAnsi" w:cstheme="majorBidi"/>
      <w:color w:val="2F5496" w:themeColor="accent1" w:themeShade="BF"/>
      <w:kern w:val="0"/>
      <w:sz w:val="26"/>
      <w:szCs w:val="26"/>
      <w:lang w:eastAsia="en-GB"/>
      <w14:ligatures w14:val="none"/>
    </w:rPr>
  </w:style>
  <w:style w:type="paragraph" w:customStyle="1" w:styleId="text-base">
    <w:name w:val="text-base"/>
    <w:basedOn w:val="Normal"/>
    <w:rsid w:val="00252A1A"/>
    <w:pPr>
      <w:spacing w:before="100" w:beforeAutospacing="1" w:after="100" w:afterAutospacing="1"/>
    </w:pPr>
  </w:style>
  <w:style w:type="character" w:customStyle="1" w:styleId="relativeaftercontent-afterw-fullafterabsoluteafterleft-0after-bottom-05afterborder-b-2afteropacity-0aftertransition-allhoverafterbottom-0hoverafteropacity-100">
    <w:name w:val="relative&#10;after:content-[&quot;&quot;]&#10;after:w-full&#10;after:absolute&#10;after:left-0&#10;after:-bottom-0.5&#10;after:border-b-2&#10;after:opacity-0&#10;after:transition-all&#10;hover:after:bottom-0&#10;hover:after:opacity-100"/>
    <w:basedOn w:val="DefaultParagraphFont"/>
    <w:rsid w:val="00252A1A"/>
  </w:style>
  <w:style w:type="character" w:customStyle="1" w:styleId="text-xs">
    <w:name w:val="text-xs"/>
    <w:basedOn w:val="DefaultParagraphFont"/>
    <w:rsid w:val="00252A1A"/>
  </w:style>
  <w:style w:type="character" w:customStyle="1" w:styleId="aftercontent-">
    <w:name w:val="after:content-['"/>
    <w:aliases w:val="']"/>
    <w:basedOn w:val="DefaultParagraphFont"/>
    <w:rsid w:val="00252A1A"/>
  </w:style>
  <w:style w:type="paragraph" w:customStyle="1" w:styleId="mb-3">
    <w:name w:val="mb-3"/>
    <w:basedOn w:val="Normal"/>
    <w:rsid w:val="00252A1A"/>
    <w:pPr>
      <w:spacing w:before="100" w:beforeAutospacing="1" w:after="100" w:afterAutospacing="1"/>
    </w:pPr>
  </w:style>
  <w:style w:type="paragraph" w:customStyle="1" w:styleId="m-3">
    <w:name w:val="m-3"/>
    <w:basedOn w:val="Normal"/>
    <w:rsid w:val="00252A1A"/>
    <w:pPr>
      <w:spacing w:before="100" w:beforeAutospacing="1" w:after="100" w:afterAutospacing="1"/>
    </w:pPr>
  </w:style>
  <w:style w:type="character" w:customStyle="1" w:styleId="mr-1">
    <w:name w:val="mr-1"/>
    <w:basedOn w:val="DefaultParagraphFont"/>
    <w:rsid w:val="00252A1A"/>
  </w:style>
  <w:style w:type="character" w:customStyle="1" w:styleId="Heading3Char">
    <w:name w:val="Heading 3 Char"/>
    <w:basedOn w:val="DefaultParagraphFont"/>
    <w:link w:val="Heading3"/>
    <w:uiPriority w:val="9"/>
    <w:semiHidden/>
    <w:rsid w:val="00130E87"/>
    <w:rPr>
      <w:rFonts w:asciiTheme="majorHAnsi" w:eastAsiaTheme="majorEastAsia" w:hAnsiTheme="majorHAnsi" w:cstheme="majorBidi"/>
      <w:color w:val="1F3763" w:themeColor="accent1" w:themeShade="7F"/>
      <w:kern w:val="0"/>
      <w:lang w:eastAsia="en-GB"/>
      <w14:ligatures w14:val="none"/>
    </w:rPr>
  </w:style>
  <w:style w:type="character" w:customStyle="1" w:styleId="Heading1Char">
    <w:name w:val="Heading 1 Char"/>
    <w:basedOn w:val="DefaultParagraphFont"/>
    <w:link w:val="Heading1"/>
    <w:uiPriority w:val="9"/>
    <w:rsid w:val="00F95728"/>
    <w:rPr>
      <w:rFonts w:asciiTheme="majorHAnsi" w:eastAsiaTheme="majorEastAsia" w:hAnsiTheme="majorHAnsi" w:cstheme="majorBidi"/>
      <w:color w:val="2F5496" w:themeColor="accent1" w:themeShade="BF"/>
      <w:kern w:val="0"/>
      <w:sz w:val="32"/>
      <w:szCs w:val="32"/>
      <w:lang w:eastAsia="en-GB"/>
      <w14:ligatures w14:val="none"/>
    </w:rPr>
  </w:style>
  <w:style w:type="character" w:styleId="UnresolvedMention">
    <w:name w:val="Unresolved Mention"/>
    <w:basedOn w:val="DefaultParagraphFont"/>
    <w:uiPriority w:val="99"/>
    <w:semiHidden/>
    <w:unhideWhenUsed/>
    <w:rsid w:val="00F95728"/>
    <w:rPr>
      <w:color w:val="605E5C"/>
      <w:shd w:val="clear" w:color="auto" w:fill="E1DFDD"/>
    </w:rPr>
  </w:style>
  <w:style w:type="character" w:styleId="FollowedHyperlink">
    <w:name w:val="FollowedHyperlink"/>
    <w:basedOn w:val="DefaultParagraphFont"/>
    <w:uiPriority w:val="99"/>
    <w:semiHidden/>
    <w:unhideWhenUsed/>
    <w:rsid w:val="008760B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983247">
      <w:bodyDiv w:val="1"/>
      <w:marLeft w:val="0"/>
      <w:marRight w:val="0"/>
      <w:marTop w:val="0"/>
      <w:marBottom w:val="0"/>
      <w:divBdr>
        <w:top w:val="none" w:sz="0" w:space="0" w:color="auto"/>
        <w:left w:val="none" w:sz="0" w:space="0" w:color="auto"/>
        <w:bottom w:val="none" w:sz="0" w:space="0" w:color="auto"/>
        <w:right w:val="none" w:sz="0" w:space="0" w:color="auto"/>
      </w:divBdr>
    </w:div>
    <w:div w:id="161509470">
      <w:bodyDiv w:val="1"/>
      <w:marLeft w:val="0"/>
      <w:marRight w:val="0"/>
      <w:marTop w:val="0"/>
      <w:marBottom w:val="0"/>
      <w:divBdr>
        <w:top w:val="none" w:sz="0" w:space="0" w:color="auto"/>
        <w:left w:val="none" w:sz="0" w:space="0" w:color="auto"/>
        <w:bottom w:val="none" w:sz="0" w:space="0" w:color="auto"/>
        <w:right w:val="none" w:sz="0" w:space="0" w:color="auto"/>
      </w:divBdr>
    </w:div>
    <w:div w:id="163984024">
      <w:bodyDiv w:val="1"/>
      <w:marLeft w:val="0"/>
      <w:marRight w:val="0"/>
      <w:marTop w:val="0"/>
      <w:marBottom w:val="0"/>
      <w:divBdr>
        <w:top w:val="none" w:sz="0" w:space="0" w:color="auto"/>
        <w:left w:val="none" w:sz="0" w:space="0" w:color="auto"/>
        <w:bottom w:val="none" w:sz="0" w:space="0" w:color="auto"/>
        <w:right w:val="none" w:sz="0" w:space="0" w:color="auto"/>
      </w:divBdr>
    </w:div>
    <w:div w:id="264849852">
      <w:bodyDiv w:val="1"/>
      <w:marLeft w:val="0"/>
      <w:marRight w:val="0"/>
      <w:marTop w:val="0"/>
      <w:marBottom w:val="0"/>
      <w:divBdr>
        <w:top w:val="none" w:sz="0" w:space="0" w:color="auto"/>
        <w:left w:val="none" w:sz="0" w:space="0" w:color="auto"/>
        <w:bottom w:val="none" w:sz="0" w:space="0" w:color="auto"/>
        <w:right w:val="none" w:sz="0" w:space="0" w:color="auto"/>
      </w:divBdr>
    </w:div>
    <w:div w:id="395057778">
      <w:bodyDiv w:val="1"/>
      <w:marLeft w:val="0"/>
      <w:marRight w:val="0"/>
      <w:marTop w:val="0"/>
      <w:marBottom w:val="0"/>
      <w:divBdr>
        <w:top w:val="none" w:sz="0" w:space="0" w:color="auto"/>
        <w:left w:val="none" w:sz="0" w:space="0" w:color="auto"/>
        <w:bottom w:val="none" w:sz="0" w:space="0" w:color="auto"/>
        <w:right w:val="none" w:sz="0" w:space="0" w:color="auto"/>
      </w:divBdr>
    </w:div>
    <w:div w:id="532353957">
      <w:bodyDiv w:val="1"/>
      <w:marLeft w:val="0"/>
      <w:marRight w:val="0"/>
      <w:marTop w:val="0"/>
      <w:marBottom w:val="0"/>
      <w:divBdr>
        <w:top w:val="none" w:sz="0" w:space="0" w:color="auto"/>
        <w:left w:val="none" w:sz="0" w:space="0" w:color="auto"/>
        <w:bottom w:val="none" w:sz="0" w:space="0" w:color="auto"/>
        <w:right w:val="none" w:sz="0" w:space="0" w:color="auto"/>
      </w:divBdr>
    </w:div>
    <w:div w:id="637686470">
      <w:bodyDiv w:val="1"/>
      <w:marLeft w:val="0"/>
      <w:marRight w:val="0"/>
      <w:marTop w:val="0"/>
      <w:marBottom w:val="0"/>
      <w:divBdr>
        <w:top w:val="none" w:sz="0" w:space="0" w:color="auto"/>
        <w:left w:val="none" w:sz="0" w:space="0" w:color="auto"/>
        <w:bottom w:val="none" w:sz="0" w:space="0" w:color="auto"/>
        <w:right w:val="none" w:sz="0" w:space="0" w:color="auto"/>
      </w:divBdr>
    </w:div>
    <w:div w:id="669794063">
      <w:bodyDiv w:val="1"/>
      <w:marLeft w:val="0"/>
      <w:marRight w:val="0"/>
      <w:marTop w:val="0"/>
      <w:marBottom w:val="0"/>
      <w:divBdr>
        <w:top w:val="none" w:sz="0" w:space="0" w:color="auto"/>
        <w:left w:val="none" w:sz="0" w:space="0" w:color="auto"/>
        <w:bottom w:val="none" w:sz="0" w:space="0" w:color="auto"/>
        <w:right w:val="none" w:sz="0" w:space="0" w:color="auto"/>
      </w:divBdr>
    </w:div>
    <w:div w:id="717389463">
      <w:bodyDiv w:val="1"/>
      <w:marLeft w:val="0"/>
      <w:marRight w:val="0"/>
      <w:marTop w:val="0"/>
      <w:marBottom w:val="0"/>
      <w:divBdr>
        <w:top w:val="none" w:sz="0" w:space="0" w:color="auto"/>
        <w:left w:val="none" w:sz="0" w:space="0" w:color="auto"/>
        <w:bottom w:val="none" w:sz="0" w:space="0" w:color="auto"/>
        <w:right w:val="none" w:sz="0" w:space="0" w:color="auto"/>
      </w:divBdr>
    </w:div>
    <w:div w:id="891844764">
      <w:bodyDiv w:val="1"/>
      <w:marLeft w:val="0"/>
      <w:marRight w:val="0"/>
      <w:marTop w:val="0"/>
      <w:marBottom w:val="0"/>
      <w:divBdr>
        <w:top w:val="none" w:sz="0" w:space="0" w:color="auto"/>
        <w:left w:val="none" w:sz="0" w:space="0" w:color="auto"/>
        <w:bottom w:val="none" w:sz="0" w:space="0" w:color="auto"/>
        <w:right w:val="none" w:sz="0" w:space="0" w:color="auto"/>
      </w:divBdr>
    </w:div>
    <w:div w:id="940452911">
      <w:bodyDiv w:val="1"/>
      <w:marLeft w:val="0"/>
      <w:marRight w:val="0"/>
      <w:marTop w:val="0"/>
      <w:marBottom w:val="0"/>
      <w:divBdr>
        <w:top w:val="none" w:sz="0" w:space="0" w:color="auto"/>
        <w:left w:val="none" w:sz="0" w:space="0" w:color="auto"/>
        <w:bottom w:val="none" w:sz="0" w:space="0" w:color="auto"/>
        <w:right w:val="none" w:sz="0" w:space="0" w:color="auto"/>
      </w:divBdr>
    </w:div>
    <w:div w:id="1026833449">
      <w:bodyDiv w:val="1"/>
      <w:marLeft w:val="0"/>
      <w:marRight w:val="0"/>
      <w:marTop w:val="0"/>
      <w:marBottom w:val="0"/>
      <w:divBdr>
        <w:top w:val="none" w:sz="0" w:space="0" w:color="auto"/>
        <w:left w:val="none" w:sz="0" w:space="0" w:color="auto"/>
        <w:bottom w:val="none" w:sz="0" w:space="0" w:color="auto"/>
        <w:right w:val="none" w:sz="0" w:space="0" w:color="auto"/>
      </w:divBdr>
    </w:div>
    <w:div w:id="1332025913">
      <w:bodyDiv w:val="1"/>
      <w:marLeft w:val="0"/>
      <w:marRight w:val="0"/>
      <w:marTop w:val="0"/>
      <w:marBottom w:val="0"/>
      <w:divBdr>
        <w:top w:val="none" w:sz="0" w:space="0" w:color="auto"/>
        <w:left w:val="none" w:sz="0" w:space="0" w:color="auto"/>
        <w:bottom w:val="none" w:sz="0" w:space="0" w:color="auto"/>
        <w:right w:val="none" w:sz="0" w:space="0" w:color="auto"/>
      </w:divBdr>
    </w:div>
    <w:div w:id="1404714286">
      <w:bodyDiv w:val="1"/>
      <w:marLeft w:val="0"/>
      <w:marRight w:val="0"/>
      <w:marTop w:val="0"/>
      <w:marBottom w:val="0"/>
      <w:divBdr>
        <w:top w:val="none" w:sz="0" w:space="0" w:color="auto"/>
        <w:left w:val="none" w:sz="0" w:space="0" w:color="auto"/>
        <w:bottom w:val="none" w:sz="0" w:space="0" w:color="auto"/>
        <w:right w:val="none" w:sz="0" w:space="0" w:color="auto"/>
      </w:divBdr>
    </w:div>
    <w:div w:id="1481115033">
      <w:bodyDiv w:val="1"/>
      <w:marLeft w:val="0"/>
      <w:marRight w:val="0"/>
      <w:marTop w:val="0"/>
      <w:marBottom w:val="0"/>
      <w:divBdr>
        <w:top w:val="none" w:sz="0" w:space="0" w:color="auto"/>
        <w:left w:val="none" w:sz="0" w:space="0" w:color="auto"/>
        <w:bottom w:val="none" w:sz="0" w:space="0" w:color="auto"/>
        <w:right w:val="none" w:sz="0" w:space="0" w:color="auto"/>
      </w:divBdr>
    </w:div>
    <w:div w:id="1484472257">
      <w:bodyDiv w:val="1"/>
      <w:marLeft w:val="0"/>
      <w:marRight w:val="0"/>
      <w:marTop w:val="0"/>
      <w:marBottom w:val="0"/>
      <w:divBdr>
        <w:top w:val="none" w:sz="0" w:space="0" w:color="auto"/>
        <w:left w:val="none" w:sz="0" w:space="0" w:color="auto"/>
        <w:bottom w:val="none" w:sz="0" w:space="0" w:color="auto"/>
        <w:right w:val="none" w:sz="0" w:space="0" w:color="auto"/>
      </w:divBdr>
      <w:divsChild>
        <w:div w:id="349525267">
          <w:marLeft w:val="0"/>
          <w:marRight w:val="0"/>
          <w:marTop w:val="0"/>
          <w:marBottom w:val="0"/>
          <w:divBdr>
            <w:top w:val="none" w:sz="0" w:space="0" w:color="auto"/>
            <w:left w:val="none" w:sz="0" w:space="0" w:color="auto"/>
            <w:bottom w:val="none" w:sz="0" w:space="0" w:color="auto"/>
            <w:right w:val="none" w:sz="0" w:space="0" w:color="auto"/>
          </w:divBdr>
          <w:divsChild>
            <w:div w:id="165448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9382499">
      <w:bodyDiv w:val="1"/>
      <w:marLeft w:val="0"/>
      <w:marRight w:val="0"/>
      <w:marTop w:val="0"/>
      <w:marBottom w:val="0"/>
      <w:divBdr>
        <w:top w:val="none" w:sz="0" w:space="0" w:color="auto"/>
        <w:left w:val="none" w:sz="0" w:space="0" w:color="auto"/>
        <w:bottom w:val="none" w:sz="0" w:space="0" w:color="auto"/>
        <w:right w:val="none" w:sz="0" w:space="0" w:color="auto"/>
      </w:divBdr>
    </w:div>
    <w:div w:id="1791388112">
      <w:bodyDiv w:val="1"/>
      <w:marLeft w:val="0"/>
      <w:marRight w:val="0"/>
      <w:marTop w:val="0"/>
      <w:marBottom w:val="0"/>
      <w:divBdr>
        <w:top w:val="none" w:sz="0" w:space="0" w:color="auto"/>
        <w:left w:val="none" w:sz="0" w:space="0" w:color="auto"/>
        <w:bottom w:val="none" w:sz="0" w:space="0" w:color="auto"/>
        <w:right w:val="none" w:sz="0" w:space="0" w:color="auto"/>
      </w:divBdr>
    </w:div>
    <w:div w:id="1889416036">
      <w:bodyDiv w:val="1"/>
      <w:marLeft w:val="0"/>
      <w:marRight w:val="0"/>
      <w:marTop w:val="0"/>
      <w:marBottom w:val="0"/>
      <w:divBdr>
        <w:top w:val="none" w:sz="0" w:space="0" w:color="auto"/>
        <w:left w:val="none" w:sz="0" w:space="0" w:color="auto"/>
        <w:bottom w:val="none" w:sz="0" w:space="0" w:color="auto"/>
        <w:right w:val="none" w:sz="0" w:space="0" w:color="auto"/>
      </w:divBdr>
      <w:divsChild>
        <w:div w:id="259528738">
          <w:marLeft w:val="0"/>
          <w:marRight w:val="0"/>
          <w:marTop w:val="0"/>
          <w:marBottom w:val="0"/>
          <w:divBdr>
            <w:top w:val="single" w:sz="2" w:space="0" w:color="auto"/>
            <w:left w:val="single" w:sz="2" w:space="0" w:color="auto"/>
            <w:bottom w:val="single" w:sz="2" w:space="0" w:color="auto"/>
            <w:right w:val="single" w:sz="2" w:space="0" w:color="auto"/>
          </w:divBdr>
          <w:divsChild>
            <w:div w:id="1349016582">
              <w:marLeft w:val="0"/>
              <w:marRight w:val="0"/>
              <w:marTop w:val="0"/>
              <w:marBottom w:val="0"/>
              <w:divBdr>
                <w:top w:val="single" w:sz="2" w:space="0" w:color="auto"/>
                <w:left w:val="single" w:sz="2" w:space="0" w:color="auto"/>
                <w:bottom w:val="single" w:sz="2" w:space="0" w:color="auto"/>
                <w:right w:val="single" w:sz="2" w:space="0" w:color="auto"/>
              </w:divBdr>
              <w:divsChild>
                <w:div w:id="1359114930">
                  <w:marLeft w:val="0"/>
                  <w:marRight w:val="0"/>
                  <w:marTop w:val="100"/>
                  <w:marBottom w:val="100"/>
                  <w:divBdr>
                    <w:top w:val="single" w:sz="2" w:space="0" w:color="auto"/>
                    <w:left w:val="single" w:sz="2" w:space="0" w:color="auto"/>
                    <w:bottom w:val="single" w:sz="2" w:space="0" w:color="auto"/>
                    <w:right w:val="single" w:sz="2" w:space="0" w:color="auto"/>
                  </w:divBdr>
                </w:div>
              </w:divsChild>
            </w:div>
            <w:div w:id="401635008">
              <w:marLeft w:val="0"/>
              <w:marRight w:val="0"/>
              <w:marTop w:val="0"/>
              <w:marBottom w:val="0"/>
              <w:divBdr>
                <w:top w:val="single" w:sz="2" w:space="0" w:color="auto"/>
                <w:left w:val="single" w:sz="2" w:space="0" w:color="auto"/>
                <w:bottom w:val="single" w:sz="2" w:space="0" w:color="auto"/>
                <w:right w:val="single" w:sz="2" w:space="0" w:color="auto"/>
              </w:divBdr>
              <w:divsChild>
                <w:div w:id="1217662070">
                  <w:marLeft w:val="0"/>
                  <w:marRight w:val="0"/>
                  <w:marTop w:val="100"/>
                  <w:marBottom w:val="100"/>
                  <w:divBdr>
                    <w:top w:val="single" w:sz="2" w:space="0" w:color="auto"/>
                    <w:left w:val="single" w:sz="2" w:space="0" w:color="auto"/>
                    <w:bottom w:val="single" w:sz="2" w:space="0" w:color="auto"/>
                    <w:right w:val="single" w:sz="2" w:space="0" w:color="auto"/>
                  </w:divBdr>
                  <w:divsChild>
                    <w:div w:id="2079592744">
                      <w:marLeft w:val="0"/>
                      <w:marRight w:val="0"/>
                      <w:marTop w:val="0"/>
                      <w:marBottom w:val="0"/>
                      <w:divBdr>
                        <w:top w:val="single" w:sz="2" w:space="0" w:color="auto"/>
                        <w:left w:val="single" w:sz="2" w:space="0" w:color="auto"/>
                        <w:bottom w:val="single" w:sz="2" w:space="0" w:color="auto"/>
                        <w:right w:val="single" w:sz="2" w:space="0" w:color="auto"/>
                      </w:divBdr>
                      <w:divsChild>
                        <w:div w:id="1318920229">
                          <w:marLeft w:val="0"/>
                          <w:marRight w:val="0"/>
                          <w:marTop w:val="0"/>
                          <w:marBottom w:val="0"/>
                          <w:divBdr>
                            <w:top w:val="single" w:sz="2" w:space="0" w:color="auto"/>
                            <w:left w:val="single" w:sz="2" w:space="0" w:color="auto"/>
                            <w:bottom w:val="single" w:sz="2" w:space="0" w:color="auto"/>
                            <w:right w:val="single" w:sz="2" w:space="0" w:color="auto"/>
                          </w:divBdr>
                          <w:divsChild>
                            <w:div w:id="1989935493">
                              <w:marLeft w:val="0"/>
                              <w:marRight w:val="0"/>
                              <w:marTop w:val="0"/>
                              <w:marBottom w:val="0"/>
                              <w:divBdr>
                                <w:top w:val="single" w:sz="2" w:space="0" w:color="auto"/>
                                <w:left w:val="single" w:sz="2" w:space="0" w:color="auto"/>
                                <w:bottom w:val="single" w:sz="2" w:space="0" w:color="auto"/>
                                <w:right w:val="single" w:sz="2" w:space="0" w:color="auto"/>
                              </w:divBdr>
                            </w:div>
                          </w:divsChild>
                        </w:div>
                        <w:div w:id="17322719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143354809">
              <w:marLeft w:val="0"/>
              <w:marRight w:val="0"/>
              <w:marTop w:val="0"/>
              <w:marBottom w:val="0"/>
              <w:divBdr>
                <w:top w:val="single" w:sz="2" w:space="0" w:color="auto"/>
                <w:left w:val="single" w:sz="2" w:space="0" w:color="auto"/>
                <w:bottom w:val="single" w:sz="2" w:space="0" w:color="auto"/>
                <w:right w:val="single" w:sz="2" w:space="0" w:color="auto"/>
              </w:divBdr>
              <w:divsChild>
                <w:div w:id="1895775381">
                  <w:marLeft w:val="0"/>
                  <w:marRight w:val="0"/>
                  <w:marTop w:val="100"/>
                  <w:marBottom w:val="100"/>
                  <w:divBdr>
                    <w:top w:val="single" w:sz="2" w:space="0" w:color="auto"/>
                    <w:left w:val="single" w:sz="2" w:space="0" w:color="auto"/>
                    <w:bottom w:val="single" w:sz="2" w:space="0" w:color="auto"/>
                    <w:right w:val="single" w:sz="2" w:space="0" w:color="auto"/>
                  </w:divBdr>
                  <w:divsChild>
                    <w:div w:id="138957586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1920744649">
      <w:bodyDiv w:val="1"/>
      <w:marLeft w:val="0"/>
      <w:marRight w:val="0"/>
      <w:marTop w:val="0"/>
      <w:marBottom w:val="0"/>
      <w:divBdr>
        <w:top w:val="none" w:sz="0" w:space="0" w:color="auto"/>
        <w:left w:val="none" w:sz="0" w:space="0" w:color="auto"/>
        <w:bottom w:val="none" w:sz="0" w:space="0" w:color="auto"/>
        <w:right w:val="none" w:sz="0" w:space="0" w:color="auto"/>
      </w:divBdr>
    </w:div>
    <w:div w:id="1962570295">
      <w:bodyDiv w:val="1"/>
      <w:marLeft w:val="0"/>
      <w:marRight w:val="0"/>
      <w:marTop w:val="0"/>
      <w:marBottom w:val="0"/>
      <w:divBdr>
        <w:top w:val="none" w:sz="0" w:space="0" w:color="auto"/>
        <w:left w:val="none" w:sz="0" w:space="0" w:color="auto"/>
        <w:bottom w:val="none" w:sz="0" w:space="0" w:color="auto"/>
        <w:right w:val="none" w:sz="0" w:space="0" w:color="auto"/>
      </w:divBdr>
    </w:div>
    <w:div w:id="2012485970">
      <w:bodyDiv w:val="1"/>
      <w:marLeft w:val="0"/>
      <w:marRight w:val="0"/>
      <w:marTop w:val="0"/>
      <w:marBottom w:val="0"/>
      <w:divBdr>
        <w:top w:val="none" w:sz="0" w:space="0" w:color="auto"/>
        <w:left w:val="none" w:sz="0" w:space="0" w:color="auto"/>
        <w:bottom w:val="none" w:sz="0" w:space="0" w:color="auto"/>
        <w:right w:val="none" w:sz="0" w:space="0" w:color="auto"/>
      </w:divBdr>
      <w:divsChild>
        <w:div w:id="1072846935">
          <w:marLeft w:val="0"/>
          <w:marRight w:val="0"/>
          <w:marTop w:val="0"/>
          <w:marBottom w:val="0"/>
          <w:divBdr>
            <w:top w:val="single" w:sz="2" w:space="0" w:color="D9D9E3"/>
            <w:left w:val="single" w:sz="2" w:space="0" w:color="D9D9E3"/>
            <w:bottom w:val="single" w:sz="2" w:space="0" w:color="D9D9E3"/>
            <w:right w:val="single" w:sz="2" w:space="0" w:color="D9D9E3"/>
          </w:divBdr>
          <w:divsChild>
            <w:div w:id="973095505">
              <w:marLeft w:val="0"/>
              <w:marRight w:val="0"/>
              <w:marTop w:val="0"/>
              <w:marBottom w:val="0"/>
              <w:divBdr>
                <w:top w:val="single" w:sz="2" w:space="0" w:color="D9D9E3"/>
                <w:left w:val="single" w:sz="2" w:space="0" w:color="D9D9E3"/>
                <w:bottom w:val="single" w:sz="2" w:space="0" w:color="D9D9E3"/>
                <w:right w:val="single" w:sz="2" w:space="0" w:color="D9D9E3"/>
              </w:divBdr>
              <w:divsChild>
                <w:div w:id="1606621154">
                  <w:marLeft w:val="0"/>
                  <w:marRight w:val="0"/>
                  <w:marTop w:val="0"/>
                  <w:marBottom w:val="0"/>
                  <w:divBdr>
                    <w:top w:val="single" w:sz="2" w:space="0" w:color="D9D9E3"/>
                    <w:left w:val="single" w:sz="2" w:space="0" w:color="D9D9E3"/>
                    <w:bottom w:val="single" w:sz="2" w:space="0" w:color="D9D9E3"/>
                    <w:right w:val="single" w:sz="2" w:space="0" w:color="D9D9E3"/>
                  </w:divBdr>
                  <w:divsChild>
                    <w:div w:id="156850528">
                      <w:marLeft w:val="0"/>
                      <w:marRight w:val="0"/>
                      <w:marTop w:val="0"/>
                      <w:marBottom w:val="0"/>
                      <w:divBdr>
                        <w:top w:val="single" w:sz="2" w:space="0" w:color="D9D9E3"/>
                        <w:left w:val="single" w:sz="2" w:space="0" w:color="D9D9E3"/>
                        <w:bottom w:val="single" w:sz="2" w:space="0" w:color="D9D9E3"/>
                        <w:right w:val="single" w:sz="2" w:space="0" w:color="D9D9E3"/>
                      </w:divBdr>
                      <w:divsChild>
                        <w:div w:id="1774207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1496936">
          <w:marLeft w:val="0"/>
          <w:marRight w:val="0"/>
          <w:marTop w:val="0"/>
          <w:marBottom w:val="0"/>
          <w:divBdr>
            <w:top w:val="single" w:sz="2" w:space="0" w:color="D9D9E3"/>
            <w:left w:val="single" w:sz="2" w:space="0" w:color="D9D9E3"/>
            <w:bottom w:val="single" w:sz="2" w:space="0" w:color="D9D9E3"/>
            <w:right w:val="single" w:sz="2" w:space="0" w:color="D9D9E3"/>
          </w:divBdr>
          <w:divsChild>
            <w:div w:id="1272863119">
              <w:marLeft w:val="0"/>
              <w:marRight w:val="0"/>
              <w:marTop w:val="0"/>
              <w:marBottom w:val="0"/>
              <w:divBdr>
                <w:top w:val="single" w:sz="2" w:space="0" w:color="D9D9E3"/>
                <w:left w:val="single" w:sz="2" w:space="0" w:color="D9D9E3"/>
                <w:bottom w:val="single" w:sz="2" w:space="0" w:color="D9D9E3"/>
                <w:right w:val="single" w:sz="2" w:space="0" w:color="D9D9E3"/>
              </w:divBdr>
              <w:divsChild>
                <w:div w:id="1452942424">
                  <w:marLeft w:val="0"/>
                  <w:marRight w:val="0"/>
                  <w:marTop w:val="0"/>
                  <w:marBottom w:val="0"/>
                  <w:divBdr>
                    <w:top w:val="single" w:sz="2" w:space="0" w:color="D9D9E3"/>
                    <w:left w:val="single" w:sz="2" w:space="0" w:color="D9D9E3"/>
                    <w:bottom w:val="single" w:sz="2" w:space="0" w:color="D9D9E3"/>
                    <w:right w:val="single" w:sz="2" w:space="0" w:color="D9D9E3"/>
                  </w:divBdr>
                  <w:divsChild>
                    <w:div w:id="838665926">
                      <w:marLeft w:val="0"/>
                      <w:marRight w:val="0"/>
                      <w:marTop w:val="0"/>
                      <w:marBottom w:val="0"/>
                      <w:divBdr>
                        <w:top w:val="single" w:sz="2" w:space="0" w:color="D9D9E3"/>
                        <w:left w:val="single" w:sz="2" w:space="0" w:color="D9D9E3"/>
                        <w:bottom w:val="single" w:sz="2" w:space="0" w:color="D9D9E3"/>
                        <w:right w:val="single" w:sz="2" w:space="0" w:color="D9D9E3"/>
                      </w:divBdr>
                      <w:divsChild>
                        <w:div w:id="6436293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negotiation" TargetMode="External"/><Relationship Id="rId13" Type="http://schemas.openxmlformats.org/officeDocument/2006/relationships/hyperlink" Target="https://lexlaw.co.uk/mediation-settlement-alternative-dispute-resolution-adr-litigation-mediator-legal-advice/" TargetMode="External"/><Relationship Id="rId18" Type="http://schemas.openxmlformats.org/officeDocument/2006/relationships/hyperlink" Target="https://uk.practicallaw.thomsonreuters.com/4-107-6426?transitionType=Default&amp;contextData=(sc.Default)&amp;firstPage=true" TargetMode="External"/><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hyperlink" Target="https://www.businesscompanion.info/en/quick-guides/consumer-contracts/alternative-dispute-resolution" TargetMode="External"/><Relationship Id="rId12" Type="http://schemas.openxmlformats.org/officeDocument/2006/relationships/hyperlink" Target="https://lawdit.co.uk/readingroom/adr-disadvantages" TargetMode="External"/><Relationship Id="rId17" Type="http://schemas.openxmlformats.org/officeDocument/2006/relationships/hyperlink" Target="https://www.judiciary.gov.sg/alternatives-to-trial/conciliation/what-is-conciliation" TargetMode="External"/><Relationship Id="rId2" Type="http://schemas.openxmlformats.org/officeDocument/2006/relationships/styles" Target="styles.xml"/><Relationship Id="rId16" Type="http://schemas.openxmlformats.org/officeDocument/2006/relationships/hyperlink" Target="https://robsols.co.uk/types-of-alternative-dispute-resolution/" TargetMode="External"/><Relationship Id="rId20" Type="http://schemas.openxmlformats.org/officeDocument/2006/relationships/hyperlink" Target="https://www.workplacerelations.ie/en/complaints_disputes/conciliatio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vestopedia.com/terms/n/negotiation.asp" TargetMode="External"/><Relationship Id="rId5" Type="http://schemas.openxmlformats.org/officeDocument/2006/relationships/footnotes" Target="footnotes.xml"/><Relationship Id="rId15" Type="http://schemas.openxmlformats.org/officeDocument/2006/relationships/hyperlink" Target="https://www.rics.org/dispute-resolution-service/alternative-dispute-resolution" TargetMode="External"/><Relationship Id="rId23" Type="http://schemas.openxmlformats.org/officeDocument/2006/relationships/theme" Target="theme/theme1.xml"/><Relationship Id="rId10" Type="http://schemas.openxmlformats.org/officeDocument/2006/relationships/hyperlink" Target="https://www.thecpa.co.uk/news/benefits-of-alternative-dispute-resolution/" TargetMode="External"/><Relationship Id="rId19" Type="http://schemas.openxmlformats.org/officeDocument/2006/relationships/hyperlink" Target="https://www.gov.uk/government/publications/alternative-dispute-resolution-for-consumers/alternative-dispute-resolution-for-consumers" TargetMode="External"/><Relationship Id="rId4" Type="http://schemas.openxmlformats.org/officeDocument/2006/relationships/webSettings" Target="webSettings.xml"/><Relationship Id="rId9" Type="http://schemas.openxmlformats.org/officeDocument/2006/relationships/hyperlink" Target="https://www.citizensadvice.org.uk/family/how-to-separate1/mediation-to-help-you-separate" TargetMode="External"/><Relationship Id="rId14" Type="http://schemas.openxmlformats.org/officeDocument/2006/relationships/hyperlink" Target="https://localcourt.nsw.gov.au/alternative-dispute-resolution/types-of-alternative-dispute-resolution/conciliation.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328</TotalTime>
  <Pages>4</Pages>
  <Words>2136</Words>
  <Characters>12180</Characters>
  <Application>Microsoft Office Word</Application>
  <DocSecurity>0</DocSecurity>
  <Lines>101</Lines>
  <Paragraphs>28</Paragraphs>
  <ScaleCrop>false</ScaleCrop>
  <Company/>
  <LinksUpToDate>false</LinksUpToDate>
  <CharactersWithSpaces>14288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Demeterova (2314066)</dc:creator>
  <cp:keywords/>
  <dc:description/>
  <cp:lastModifiedBy>Diana Demeterova (2314066)</cp:lastModifiedBy>
  <cp:revision>312</cp:revision>
  <dcterms:created xsi:type="dcterms:W3CDTF">2023-12-08T11:22:00Z</dcterms:created>
  <dcterms:modified xsi:type="dcterms:W3CDTF">2024-01-03T15:27:00Z</dcterms:modified>
</cp:coreProperties>
</file>