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668D17A" w14:paraId="3B626140" wp14:textId="418E358F">
      <w:pPr>
        <w:spacing w:after="160" w:line="259" w:lineRule="auto"/>
        <w:jc w:val="center"/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6668D17A" w:rsidR="754C05B1">
        <w:rPr>
          <w:rFonts w:ascii="Calibri" w:hAnsi="Calibri" w:eastAsia="Calibri" w:cs="Calibri"/>
          <w:b w:val="1"/>
          <w:bCs w:val="1"/>
          <w:strike w:val="0"/>
          <w:dstrike w:val="0"/>
          <w:noProof w:val="0"/>
          <w:sz w:val="32"/>
          <w:szCs w:val="32"/>
          <w:u w:val="single"/>
          <w:lang w:val="en-GB"/>
        </w:rPr>
        <w:t>Essentials of People Practice (BMPD3003) - James Davies</w:t>
      </w:r>
    </w:p>
    <w:p xmlns:wp14="http://schemas.microsoft.com/office/word/2010/wordml" w:rsidP="6668D17A" w14:paraId="1AFE355D" wp14:textId="7CE63789">
      <w:pPr>
        <w:spacing w:after="160" w:line="259" w:lineRule="auto"/>
        <w:ind w:left="0"/>
        <w:rPr>
          <w:rFonts w:ascii="Calibri" w:hAnsi="Calibri" w:eastAsia="Calibri" w:cs="Calibri"/>
          <w:b w:val="1"/>
          <w:b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xmlns:wp14="http://schemas.microsoft.com/office/word/2010/wordml" w:rsidP="6668D17A" w14:paraId="5E71D88E" wp14:textId="2809C105">
      <w:pPr>
        <w:spacing w:after="160" w:line="259" w:lineRule="auto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2A29D4DB" w:rsidR="754C05B1">
        <w:rPr>
          <w:rFonts w:ascii="Calibri" w:hAnsi="Calibri" w:eastAsia="Calibri" w:cs="Calibri"/>
          <w:b w:val="1"/>
          <w:b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Task 3.</w:t>
      </w:r>
      <w:r w:rsidRPr="2A29D4DB" w:rsidR="754C05B1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6668D17A" w14:paraId="7156C1D0" wp14:textId="63062589">
      <w:pPr>
        <w:spacing w:after="160" w:line="259" w:lineRule="auto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Importance of work-life balance &amp; overview of regulations relevant to work-life balance. </w:t>
      </w:r>
    </w:p>
    <w:p xmlns:wp14="http://schemas.microsoft.com/office/word/2010/wordml" w:rsidP="6668D17A" w14:paraId="57F168E6" wp14:textId="743788EA">
      <w:pPr>
        <w:spacing w:after="160" w:line="259" w:lineRule="auto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668D17A" w:rsidR="5DFAB36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Work-life balance has become ever more important in recent years with the growth of technology as well as the effect of COVID-19. </w:t>
      </w:r>
      <w:r w:rsidRPr="6668D17A" w:rsidR="3D4D25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The world go</w:t>
      </w:r>
      <w:r w:rsidRPr="6668D17A" w:rsidR="72D53F2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ing</w:t>
      </w:r>
      <w:r w:rsidRPr="6668D17A" w:rsidR="3D4D25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into lockdown has meant that busines</w:t>
      </w:r>
      <w:r w:rsidRPr="6668D17A" w:rsidR="6126E20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ses</w:t>
      </w:r>
      <w:r w:rsidRPr="6668D17A" w:rsidR="3D4D25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have needed to become more </w:t>
      </w:r>
      <w:r w:rsidRPr="6668D17A" w:rsidR="5B447DC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flexible for</w:t>
      </w:r>
      <w:r w:rsidRPr="6668D17A" w:rsidR="3D4D25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their employees working remotely </w:t>
      </w:r>
      <w:bookmarkStart w:name="_Int_grdWHyAH" w:id="696627592"/>
      <w:r w:rsidRPr="6668D17A" w:rsidR="55CF747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bookmarkEnd w:id="696627592"/>
      <w:r w:rsidRPr="6668D17A" w:rsidR="55CF747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survive and </w:t>
      </w:r>
      <w:bookmarkStart w:name="_Int_Rm2rXRb5" w:id="328246249"/>
      <w:r w:rsidRPr="6668D17A" w:rsidR="63DC694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bookmarkEnd w:id="328246249"/>
      <w:r w:rsidRPr="6668D17A" w:rsidR="3D4D25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keep</w:t>
      </w:r>
      <w:r w:rsidRPr="6668D17A" w:rsidR="2B138DF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668D17A" w:rsidR="107613C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services running.</w:t>
      </w:r>
      <w:r w:rsidRPr="6668D17A" w:rsidR="3942AE8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6668D17A" w14:paraId="69C52311" wp14:textId="1C70BCAE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Waite et al. (2021)</w:t>
      </w:r>
      <w:r w:rsidRPr="6668D17A" w:rsidR="253129B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, explains that the current la</w:t>
      </w:r>
      <w:r w:rsidRPr="6668D17A" w:rsidR="490AE5C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bour market ‘puts strains on how organisations successfully manage employees’ work-life balance</w:t>
      </w:r>
      <w:r w:rsidRPr="6668D17A" w:rsidR="76859FF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while remaining </w:t>
      </w:r>
      <w:bookmarkStart w:name="_Int_oJ9FfjLs" w:id="1871026407"/>
      <w:r w:rsidRPr="6668D17A" w:rsidR="76859FF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competitive</w:t>
      </w:r>
      <w:bookmarkEnd w:id="1871026407"/>
      <w:r w:rsidRPr="6668D17A" w:rsidR="76859FF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bookmarkStart w:name="_Int_ccF41LZh" w:id="1878972475"/>
      <w:r w:rsidRPr="6668D17A" w:rsidR="76859FF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668D17A" w:rsidR="76859FF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Failing to do</w:t>
      </w:r>
      <w:r w:rsidRPr="6668D17A" w:rsidR="76859FF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so from a business point of view, could mean losing out to a rival business, but from the point of view of essential services, such as the NHS</w:t>
      </w:r>
      <w:r w:rsidRPr="6668D17A" w:rsidR="352A852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, this could have a direct effect on the service users and could be detri</w:t>
      </w:r>
      <w:bookmarkEnd w:id="1878972475"/>
      <w:r w:rsidRPr="6668D17A" w:rsidR="352A852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mental to the health of the population. </w:t>
      </w:r>
    </w:p>
    <w:p xmlns:wp14="http://schemas.microsoft.com/office/word/2010/wordml" w:rsidP="6668D17A" w14:paraId="0C97A457" wp14:textId="3FD84444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668D17A" w:rsidR="5321DCE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Waite et al. (2021) also goes on to give some examples of factors that could </w:t>
      </w:r>
      <w:bookmarkStart w:name="_Int_TzJ7JoTt" w:id="1942179455"/>
      <w:r w:rsidRPr="6668D17A" w:rsidR="3DBC164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affect</w:t>
      </w:r>
      <w:bookmarkEnd w:id="1942179455"/>
      <w:r w:rsidRPr="6668D17A" w:rsidR="5321DCE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the work-life balance, stress, famil</w:t>
      </w:r>
      <w:r w:rsidRPr="6668D17A" w:rsidR="439E7A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y pressures, low </w:t>
      </w:r>
      <w:bookmarkStart w:name="_Int_b57PFwDy" w:id="378339597"/>
      <w:r w:rsidRPr="6668D17A" w:rsidR="439E7A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income,</w:t>
      </w:r>
      <w:bookmarkEnd w:id="378339597"/>
      <w:r w:rsidRPr="6668D17A" w:rsidR="439E7A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and increased work to name a few. </w:t>
      </w:r>
      <w:r w:rsidRPr="6668D17A" w:rsidR="270E829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These can all have a negative effect on job </w:t>
      </w:r>
      <w:bookmarkStart w:name="_Int_RfU709Wn" w:id="1426034019"/>
      <w:bookmarkStart w:name="_Int_iaMZUYJ0" w:id="328122441"/>
      <w:r w:rsidRPr="6668D17A" w:rsidR="0C5940A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performance. Heather</w:t>
      </w:r>
      <w:bookmarkEnd w:id="1426034019"/>
      <w:bookmarkStart w:name="_Int_uLpWHuPZ" w:id="1258381331"/>
      <w:bookmarkEnd w:id="328122441"/>
      <w:r w:rsidRPr="6668D17A" w:rsidR="59875D1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Moulder (2022)</w:t>
      </w:r>
      <w:bookmarkEnd w:id="1258381331"/>
      <w:r w:rsidRPr="6668D17A" w:rsidR="59875D1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gives us 10 </w:t>
      </w:r>
      <w:bookmarkStart w:name="_Int_r570Go2I" w:id="2140711932"/>
      <w:r w:rsidRPr="6668D17A" w:rsidR="59875D1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reasons why</w:t>
      </w:r>
      <w:bookmarkEnd w:id="2140711932"/>
      <w:r w:rsidRPr="6668D17A" w:rsidR="59875D1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work-life balance is important.</w:t>
      </w:r>
    </w:p>
    <w:p xmlns:wp14="http://schemas.microsoft.com/office/word/2010/wordml" w:rsidP="6668D17A" w14:paraId="0BB2B6BE" wp14:textId="1D987C6F">
      <w:pPr>
        <w:pStyle w:val="ListParagraph"/>
        <w:numPr>
          <w:ilvl w:val="0"/>
          <w:numId w:val="11"/>
        </w:num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668D17A" w:rsidR="59875D1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Less stress</w:t>
      </w:r>
    </w:p>
    <w:p xmlns:wp14="http://schemas.microsoft.com/office/word/2010/wordml" w:rsidP="6668D17A" w14:paraId="0AA59DF8" wp14:textId="5F17F5DE">
      <w:pPr>
        <w:pStyle w:val="ListParagraph"/>
        <w:numPr>
          <w:ilvl w:val="0"/>
          <w:numId w:val="11"/>
        </w:num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668D17A" w:rsidR="59875D1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Will improve mental health</w:t>
      </w:r>
    </w:p>
    <w:p xmlns:wp14="http://schemas.microsoft.com/office/word/2010/wordml" w:rsidP="6668D17A" w14:paraId="5275DF04" wp14:textId="77F032B9">
      <w:pPr>
        <w:pStyle w:val="ListParagraph"/>
        <w:numPr>
          <w:ilvl w:val="0"/>
          <w:numId w:val="11"/>
        </w:num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668D17A" w:rsidR="59875D1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Better physical health</w:t>
      </w:r>
    </w:p>
    <w:p xmlns:wp14="http://schemas.microsoft.com/office/word/2010/wordml" w:rsidP="6668D17A" w14:paraId="604C25B0" wp14:textId="5C9B8FE9">
      <w:pPr>
        <w:pStyle w:val="ListParagraph"/>
        <w:numPr>
          <w:ilvl w:val="0"/>
          <w:numId w:val="11"/>
        </w:num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668D17A" w:rsidR="59875D1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Enhances the ability to be more present</w:t>
      </w:r>
    </w:p>
    <w:p xmlns:wp14="http://schemas.microsoft.com/office/word/2010/wordml" w:rsidP="6668D17A" w14:paraId="71AB3E59" wp14:textId="381679BB">
      <w:pPr>
        <w:pStyle w:val="ListParagraph"/>
        <w:numPr>
          <w:ilvl w:val="0"/>
          <w:numId w:val="11"/>
        </w:num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668D17A" w:rsidR="59875D1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Improves relationships</w:t>
      </w:r>
    </w:p>
    <w:p xmlns:wp14="http://schemas.microsoft.com/office/word/2010/wordml" w:rsidP="6668D17A" w14:paraId="77D4041A" wp14:textId="374BA6B5">
      <w:pPr>
        <w:pStyle w:val="ListParagraph"/>
        <w:numPr>
          <w:ilvl w:val="0"/>
          <w:numId w:val="11"/>
        </w:num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668D17A" w:rsidR="59875D1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Increases engagement in work</w:t>
      </w:r>
    </w:p>
    <w:p xmlns:wp14="http://schemas.microsoft.com/office/word/2010/wordml" w:rsidP="6668D17A" w14:paraId="5DB0F651" wp14:textId="475A4005">
      <w:pPr>
        <w:pStyle w:val="ListParagraph"/>
        <w:numPr>
          <w:ilvl w:val="0"/>
          <w:numId w:val="11"/>
        </w:num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668D17A" w:rsidR="59875D1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Increases creative thinking</w:t>
      </w:r>
    </w:p>
    <w:p xmlns:wp14="http://schemas.microsoft.com/office/word/2010/wordml" w:rsidP="6668D17A" w14:paraId="0B420A10" wp14:textId="2E532A95">
      <w:pPr>
        <w:pStyle w:val="ListParagraph"/>
        <w:numPr>
          <w:ilvl w:val="0"/>
          <w:numId w:val="11"/>
        </w:num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668D17A" w:rsidR="59875D1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Increases productivity</w:t>
      </w:r>
    </w:p>
    <w:p xmlns:wp14="http://schemas.microsoft.com/office/word/2010/wordml" w:rsidP="6668D17A" w14:paraId="3FB19A54" wp14:textId="48AB1264">
      <w:pPr>
        <w:pStyle w:val="ListParagraph"/>
        <w:numPr>
          <w:ilvl w:val="0"/>
          <w:numId w:val="11"/>
        </w:num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668D17A" w:rsidR="59875D1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Makes employees happier</w:t>
      </w:r>
    </w:p>
    <w:p xmlns:wp14="http://schemas.microsoft.com/office/word/2010/wordml" w:rsidP="6668D17A" w14:paraId="6298DB92" wp14:textId="36A13EA0">
      <w:pPr>
        <w:pStyle w:val="ListParagraph"/>
        <w:numPr>
          <w:ilvl w:val="0"/>
          <w:numId w:val="11"/>
        </w:numPr>
        <w:spacing w:after="160" w:line="259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668D17A" w:rsidR="59875D1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Higher levels of success</w:t>
      </w:r>
    </w:p>
    <w:p xmlns:wp14="http://schemas.microsoft.com/office/word/2010/wordml" w:rsidP="6668D17A" w14:paraId="40EFAEB9" wp14:textId="3E68280B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6668D17A" w:rsidR="59875D1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In short, </w:t>
      </w:r>
      <w:r w:rsidRPr="6668D17A" w:rsidR="578BCB7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work-life balance is not only beneficial to the employee, but it also has positive impacts</w:t>
      </w:r>
      <w:r w:rsidRPr="6668D17A" w:rsidR="6063EC7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on the business as it will mean higher productivity and less stress. </w:t>
      </w:r>
      <w:r w:rsidRPr="6668D17A" w:rsidR="61793ED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With the current price of fuel, families are feeling the pressures of travelling to and from work every day, an employer allowing an employee to work from home 2 or 3 days a week could make a massive difference </w:t>
      </w:r>
      <w:r w:rsidRPr="6668D17A" w:rsidR="40CBB16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and help to avoid some financial stresses an employee may be feeling due to the current economic circumstances. </w:t>
      </w:r>
    </w:p>
    <w:p xmlns:wp14="http://schemas.microsoft.com/office/word/2010/wordml" w:rsidP="6668D17A" w14:paraId="3B36C43F" wp14:textId="7F3989E3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Waite et al. (2021) page 145 </w:t>
      </w:r>
      <w:r w:rsidRPr="6668D17A" w:rsidR="6D8CB821">
        <w:rPr>
          <w:rFonts w:ascii="Calibri" w:hAnsi="Calibri" w:eastAsia="Calibri" w:cs="Calibri"/>
          <w:noProof w:val="0"/>
          <w:sz w:val="22"/>
          <w:szCs w:val="22"/>
          <w:lang w:val="en-GB"/>
        </w:rPr>
        <w:t>tells us that organisations can make a ‘contribution to work-life balance by having clear policies in place</w:t>
      </w:r>
      <w:r w:rsidRPr="6668D17A" w:rsidR="73F34E8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promote and support work-life balance’. They also go on to say that the polices ‘should </w:t>
      </w:r>
      <w:r w:rsidRPr="6668D17A" w:rsidR="73F34E85">
        <w:rPr>
          <w:rFonts w:ascii="Calibri" w:hAnsi="Calibri" w:eastAsia="Calibri" w:cs="Calibri"/>
          <w:noProof w:val="0"/>
          <w:sz w:val="22"/>
          <w:szCs w:val="22"/>
          <w:lang w:val="en-GB"/>
        </w:rPr>
        <w:t>comply with</w:t>
      </w:r>
      <w:r w:rsidRPr="6668D17A" w:rsidR="73F34E8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legal </w:t>
      </w:r>
      <w:bookmarkStart w:name="_Int_u0798JFp" w:id="628188130"/>
      <w:r w:rsidRPr="6668D17A" w:rsidR="0B840FEC">
        <w:rPr>
          <w:rFonts w:ascii="Calibri" w:hAnsi="Calibri" w:eastAsia="Calibri" w:cs="Calibri"/>
          <w:noProof w:val="0"/>
          <w:sz w:val="22"/>
          <w:szCs w:val="22"/>
          <w:lang w:val="en-GB"/>
        </w:rPr>
        <w:t>requirements</w:t>
      </w:r>
      <w:bookmarkEnd w:id="628188130"/>
      <w:r w:rsidRPr="6668D17A" w:rsidR="0B840FE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6668D17A" w:rsidR="30DEF44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 example of this would be maternity and </w:t>
      </w:r>
      <w:bookmarkStart w:name="_Int_DoNgkiTu" w:id="328994478"/>
      <w:r w:rsidRPr="6668D17A" w:rsidR="30DEF44C">
        <w:rPr>
          <w:rFonts w:ascii="Calibri" w:hAnsi="Calibri" w:eastAsia="Calibri" w:cs="Calibri"/>
          <w:noProof w:val="0"/>
          <w:sz w:val="22"/>
          <w:szCs w:val="22"/>
          <w:lang w:val="en-GB"/>
        </w:rPr>
        <w:t>paternity leave</w:t>
      </w:r>
      <w:bookmarkEnd w:id="328994478"/>
      <w:r w:rsidRPr="6668D17A" w:rsidR="30DEF44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pay</w:t>
      </w:r>
      <w:r w:rsidRPr="6668D17A" w:rsidR="103166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6668D17A" w:rsidR="27C228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 employee has the legal right to 52 weeks statutory </w:t>
      </w:r>
      <w:bookmarkStart w:name="_Int_igoFt7Ja" w:id="1293968910"/>
      <w:r w:rsidRPr="6668D17A" w:rsidR="27C2284B">
        <w:rPr>
          <w:rFonts w:ascii="Calibri" w:hAnsi="Calibri" w:eastAsia="Calibri" w:cs="Calibri"/>
          <w:noProof w:val="0"/>
          <w:sz w:val="22"/>
          <w:szCs w:val="22"/>
          <w:lang w:val="en-GB"/>
        </w:rPr>
        <w:t>maternity leave</w:t>
      </w:r>
      <w:bookmarkEnd w:id="1293968910"/>
      <w:r w:rsidRPr="6668D17A" w:rsidR="27C228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6668D17A" w:rsidR="094B59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 employee </w:t>
      </w:r>
      <w:bookmarkStart w:name="_Int_h1M7Qqzt" w:id="1767854580"/>
      <w:r w:rsidRPr="6668D17A" w:rsidR="47817653">
        <w:rPr>
          <w:rFonts w:ascii="Calibri" w:hAnsi="Calibri" w:eastAsia="Calibri" w:cs="Calibri"/>
          <w:noProof w:val="0"/>
          <w:sz w:val="22"/>
          <w:szCs w:val="22"/>
          <w:lang w:val="en-GB"/>
        </w:rPr>
        <w:t>whose</w:t>
      </w:r>
      <w:bookmarkEnd w:id="1767854580"/>
      <w:r w:rsidRPr="6668D17A" w:rsidR="094B59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partner is having a baby have the right to apply for </w:t>
      </w:r>
      <w:bookmarkStart w:name="_Int_wfiriROW" w:id="218874363"/>
      <w:r w:rsidRPr="6668D17A" w:rsidR="094B59CC">
        <w:rPr>
          <w:rFonts w:ascii="Calibri" w:hAnsi="Calibri" w:eastAsia="Calibri" w:cs="Calibri"/>
          <w:noProof w:val="0"/>
          <w:sz w:val="22"/>
          <w:szCs w:val="22"/>
          <w:lang w:val="en-GB"/>
        </w:rPr>
        <w:t>patern</w:t>
      </w:r>
      <w:r w:rsidRPr="6668D17A" w:rsidR="381DE7B7">
        <w:rPr>
          <w:rFonts w:ascii="Calibri" w:hAnsi="Calibri" w:eastAsia="Calibri" w:cs="Calibri"/>
          <w:noProof w:val="0"/>
          <w:sz w:val="22"/>
          <w:szCs w:val="22"/>
          <w:lang w:val="en-GB"/>
        </w:rPr>
        <w:t>ity leave</w:t>
      </w:r>
      <w:bookmarkEnd w:id="218874363"/>
      <w:r w:rsidRPr="6668D17A" w:rsidR="381DE7B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if they</w:t>
      </w:r>
      <w:r w:rsidRPr="6668D17A" w:rsidR="254ACCD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been ‘continuously employed for a period of at least 26 weeks’ </w:t>
      </w:r>
      <w:r w:rsidRPr="6668D17A" w:rsidR="398379F6">
        <w:rPr>
          <w:rFonts w:ascii="Calibri" w:hAnsi="Calibri" w:eastAsia="Calibri" w:cs="Calibri"/>
          <w:noProof w:val="0"/>
          <w:sz w:val="22"/>
          <w:szCs w:val="22"/>
          <w:lang w:val="en-GB"/>
        </w:rPr>
        <w:t>Lewis &amp; Sargeant (2017).</w:t>
      </w:r>
      <w:r w:rsidRPr="6668D17A" w:rsidR="6BDF648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Other regulations that relate to work-life balance would be,</w:t>
      </w:r>
    </w:p>
    <w:p xmlns:wp14="http://schemas.microsoft.com/office/word/2010/wordml" w:rsidP="6668D17A" w14:paraId="258EC181" wp14:textId="102A88F2">
      <w:pPr>
        <w:pStyle w:val="ListParagraph"/>
        <w:numPr>
          <w:ilvl w:val="0"/>
          <w:numId w:val="2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6BDF6481">
        <w:rPr>
          <w:rFonts w:ascii="Calibri" w:hAnsi="Calibri" w:eastAsia="Calibri" w:cs="Calibri"/>
          <w:noProof w:val="0"/>
          <w:sz w:val="22"/>
          <w:szCs w:val="22"/>
          <w:lang w:val="en-GB"/>
        </w:rPr>
        <w:t>Adoption rights\leave</w:t>
      </w:r>
    </w:p>
    <w:p xmlns:wp14="http://schemas.microsoft.com/office/word/2010/wordml" w:rsidP="6668D17A" w14:paraId="5CEF87BA" wp14:textId="4BA294DE">
      <w:pPr>
        <w:pStyle w:val="ListParagraph"/>
        <w:numPr>
          <w:ilvl w:val="0"/>
          <w:numId w:val="2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6BDF6481">
        <w:rPr>
          <w:rFonts w:ascii="Calibri" w:hAnsi="Calibri" w:eastAsia="Calibri" w:cs="Calibri"/>
          <w:noProof w:val="0"/>
          <w:sz w:val="22"/>
          <w:szCs w:val="22"/>
          <w:lang w:val="en-GB"/>
        </w:rPr>
        <w:t>Shared parental rights</w:t>
      </w:r>
    </w:p>
    <w:p xmlns:wp14="http://schemas.microsoft.com/office/word/2010/wordml" w:rsidP="6668D17A" w14:paraId="72A757C4" wp14:textId="57C81FE4">
      <w:pPr>
        <w:pStyle w:val="ListParagraph"/>
        <w:numPr>
          <w:ilvl w:val="0"/>
          <w:numId w:val="2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6BDF6481">
        <w:rPr>
          <w:rFonts w:ascii="Calibri" w:hAnsi="Calibri" w:eastAsia="Calibri" w:cs="Calibri"/>
          <w:noProof w:val="0"/>
          <w:sz w:val="22"/>
          <w:szCs w:val="22"/>
          <w:lang w:val="en-GB"/>
        </w:rPr>
        <w:t>Flexible work rights</w:t>
      </w:r>
    </w:p>
    <w:p xmlns:wp14="http://schemas.microsoft.com/office/word/2010/wordml" w:rsidP="6668D17A" w14:paraId="5C5015E9" wp14:textId="435C38DA">
      <w:pPr>
        <w:pStyle w:val="ListParagraph"/>
        <w:numPr>
          <w:ilvl w:val="0"/>
          <w:numId w:val="2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6BDF6481">
        <w:rPr>
          <w:rFonts w:ascii="Calibri" w:hAnsi="Calibri" w:eastAsia="Calibri" w:cs="Calibri"/>
          <w:noProof w:val="0"/>
          <w:sz w:val="22"/>
          <w:szCs w:val="22"/>
          <w:lang w:val="en-GB"/>
        </w:rPr>
        <w:t>Time off for antenatal care</w:t>
      </w:r>
    </w:p>
    <w:p xmlns:wp14="http://schemas.microsoft.com/office/word/2010/wordml" w:rsidP="6668D17A" w14:paraId="0EFE9206" wp14:textId="7D25979C">
      <w:pPr>
        <w:pStyle w:val="ListParagraph"/>
        <w:numPr>
          <w:ilvl w:val="0"/>
          <w:numId w:val="2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6BDF6481">
        <w:rPr>
          <w:rFonts w:ascii="Calibri" w:hAnsi="Calibri" w:eastAsia="Calibri" w:cs="Calibri"/>
          <w:noProof w:val="0"/>
          <w:sz w:val="22"/>
          <w:szCs w:val="22"/>
          <w:lang w:val="en-GB"/>
        </w:rPr>
        <w:t>Parental leave</w:t>
      </w:r>
    </w:p>
    <w:p xmlns:wp14="http://schemas.microsoft.com/office/word/2010/wordml" w:rsidP="2A29D4DB" w14:paraId="476EA7A0" wp14:textId="51984D55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:rsidP="6668D17A" w14:paraId="76F06EED" wp14:textId="505DBB90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CIPD Wellbeing at Work Factsheet (2022) </w:t>
      </w:r>
      <w:r w:rsidRPr="2A29D4DB" w:rsidR="77E839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- 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‘Good health and wellbeing can be a core enabler of employee engagement and organisational performance.’</w:t>
      </w:r>
    </w:p>
    <w:p xmlns:wp14="http://schemas.microsoft.com/office/word/2010/wordml" w:rsidP="2A29D4DB" w14:paraId="4D3FF6B2" wp14:textId="5228996D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Wellbeing at work means having a happy, healthy work force. Ensuring the workforce is happy will lead to higher productivity, employee retention, higher work quality, job satisfaction and a positive employer brand. This will also help with attracting new employe</w:t>
      </w:r>
      <w:r w:rsidRPr="2A29D4DB" w:rsidR="39366E0E">
        <w:rPr>
          <w:rFonts w:ascii="Calibri" w:hAnsi="Calibri" w:eastAsia="Calibri" w:cs="Calibri"/>
          <w:noProof w:val="0"/>
          <w:sz w:val="22"/>
          <w:szCs w:val="22"/>
          <w:lang w:val="en-GB"/>
        </w:rPr>
        <w:t>e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s</w:t>
      </w:r>
      <w:r w:rsidRPr="2A29D4DB" w:rsidR="6490C2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have a positive impact on the </w:t>
      </w:r>
      <w:bookmarkStart w:name="_Int_VZqJNiHj" w:id="887275737"/>
      <w:r w:rsidRPr="2A29D4DB" w:rsidR="6490C28C">
        <w:rPr>
          <w:rFonts w:ascii="Calibri" w:hAnsi="Calibri" w:eastAsia="Calibri" w:cs="Calibri"/>
          <w:noProof w:val="0"/>
          <w:sz w:val="22"/>
          <w:szCs w:val="22"/>
          <w:lang w:val="en-GB"/>
        </w:rPr>
        <w:t>business</w:t>
      </w:r>
      <w:bookmarkEnd w:id="887275737"/>
      <w:r w:rsidRPr="2A29D4DB" w:rsidR="6490C2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CIPD Wellbeing at Work Factsheet (2022) tells us that ‘Good health and wellbeing can be a core enabler of employee engagement and organisational performance.’ </w:t>
      </w:r>
    </w:p>
    <w:p xmlns:wp14="http://schemas.microsoft.com/office/word/2010/wordml" w:rsidP="2A29D4DB" w14:paraId="121B9505" wp14:textId="34E33536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Bennett, 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Saundry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&amp; Fisher (2020) Page 222 Tells us ‘Most people with work-related stress will have anxiety, depression or what is termed as ‘generalised anxiety disorder’. </w:t>
      </w:r>
      <w:r w:rsidRPr="2A29D4DB" w:rsidR="3019A20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will mean employees are less likely to perform their job to the best of their ability and will have a negative impact </w:t>
      </w:r>
      <w:r w:rsidRPr="2A29D4DB" w:rsidR="15D2AB0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on the business. </w:t>
      </w:r>
      <w:r w:rsidRPr="2A29D4DB" w:rsidR="4E10F9D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Organisations can help with employee wellbeing by </w:t>
      </w:r>
      <w:r w:rsidRPr="2A29D4DB" w:rsidR="4E10F9D7">
        <w:rPr>
          <w:rFonts w:ascii="Calibri" w:hAnsi="Calibri" w:eastAsia="Calibri" w:cs="Calibri"/>
          <w:noProof w:val="0"/>
          <w:sz w:val="22"/>
          <w:szCs w:val="22"/>
          <w:lang w:val="en-GB"/>
        </w:rPr>
        <w:t>providing</w:t>
      </w:r>
      <w:r w:rsidRPr="2A29D4DB" w:rsidR="4E10F9D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services and advice, Bennett, </w:t>
      </w:r>
      <w:r w:rsidRPr="2A29D4DB" w:rsidR="4E10F9D7">
        <w:rPr>
          <w:rFonts w:ascii="Calibri" w:hAnsi="Calibri" w:eastAsia="Calibri" w:cs="Calibri"/>
          <w:noProof w:val="0"/>
          <w:sz w:val="22"/>
          <w:szCs w:val="22"/>
          <w:lang w:val="en-GB"/>
        </w:rPr>
        <w:t>Saundry</w:t>
      </w:r>
      <w:r w:rsidRPr="2A29D4DB" w:rsidR="4E10F9D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&amp; Fisher (2020) gives us some examples of these, </w:t>
      </w:r>
    </w:p>
    <w:p xmlns:wp14="http://schemas.microsoft.com/office/word/2010/wordml" w:rsidP="6668D17A" w14:paraId="2D1F9A43" wp14:textId="6F92954B">
      <w:pPr>
        <w:pStyle w:val="ListParagraph"/>
        <w:numPr>
          <w:ilvl w:val="0"/>
          <w:numId w:val="4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Counselling</w:t>
      </w:r>
    </w:p>
    <w:p xmlns:wp14="http://schemas.microsoft.com/office/word/2010/wordml" w:rsidP="6668D17A" w14:paraId="47750758" wp14:textId="227F6E05">
      <w:pPr>
        <w:pStyle w:val="ListParagraph"/>
        <w:numPr>
          <w:ilvl w:val="0"/>
          <w:numId w:val="4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Employee assistant programmes</w:t>
      </w:r>
    </w:p>
    <w:p xmlns:wp14="http://schemas.microsoft.com/office/word/2010/wordml" w:rsidP="6668D17A" w14:paraId="30531F58" wp14:textId="315DCC64">
      <w:pPr>
        <w:pStyle w:val="ListParagraph"/>
        <w:numPr>
          <w:ilvl w:val="0"/>
          <w:numId w:val="4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Occupational Health</w:t>
      </w:r>
    </w:p>
    <w:p xmlns:wp14="http://schemas.microsoft.com/office/word/2010/wordml" w:rsidP="6668D17A" w14:paraId="110B19A9" wp14:textId="4389DAE3">
      <w:pPr>
        <w:pStyle w:val="ListParagraph"/>
        <w:numPr>
          <w:ilvl w:val="0"/>
          <w:numId w:val="4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Mindfulness</w:t>
      </w:r>
    </w:p>
    <w:p xmlns:wp14="http://schemas.microsoft.com/office/word/2010/wordml" w:rsidP="6668D17A" w14:paraId="628C7474" wp14:textId="08902A24">
      <w:pPr>
        <w:pStyle w:val="ListParagraph"/>
        <w:numPr>
          <w:ilvl w:val="0"/>
          <w:numId w:val="4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Healthy eating and exercise</w:t>
      </w:r>
    </w:p>
    <w:p xmlns:wp14="http://schemas.microsoft.com/office/word/2010/wordml" w:rsidP="2A29D4DB" w14:paraId="095326A4" wp14:textId="3BE3FDBC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2AAD36D3">
        <w:rPr>
          <w:rFonts w:ascii="Calibri" w:hAnsi="Calibri" w:eastAsia="Calibri" w:cs="Calibri"/>
          <w:noProof w:val="0"/>
          <w:sz w:val="22"/>
          <w:szCs w:val="22"/>
          <w:lang w:val="en-GB"/>
        </w:rPr>
        <w:t>All of these can help with employee wellbeing</w:t>
      </w:r>
      <w:r w:rsidRPr="2A29D4DB" w:rsidR="5F1FA79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but it is also important for employers to be supportive to all staff. </w:t>
      </w:r>
    </w:p>
    <w:p xmlns:wp14="http://schemas.microsoft.com/office/word/2010/wordml" w:rsidP="2A29D4DB" w14:paraId="6CB764A3" wp14:textId="1F91246C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54D9E88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Discrimination is still an issue in society, it is important for all employers to </w:t>
      </w:r>
      <w:r w:rsidRPr="2A29D4DB" w:rsidR="137ECDC0">
        <w:rPr>
          <w:rFonts w:ascii="Calibri" w:hAnsi="Calibri" w:eastAsia="Calibri" w:cs="Calibri"/>
          <w:noProof w:val="0"/>
          <w:sz w:val="22"/>
          <w:szCs w:val="22"/>
          <w:lang w:val="en-GB"/>
        </w:rPr>
        <w:t>fair to all staff. The Equality Act 2010 give</w:t>
      </w:r>
      <w:r w:rsidRPr="2A29D4DB" w:rsidR="30F1F36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 us 9 characteristics that are protected by this legislation. Taken </w:t>
      </w:r>
      <w:r w:rsidRPr="2A29D4DB" w:rsidR="0A6201B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from 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Waite at al. (2021)</w:t>
      </w:r>
      <w:r w:rsidRPr="2A29D4DB" w:rsidR="41DFA655">
        <w:rPr>
          <w:rFonts w:ascii="Calibri" w:hAnsi="Calibri" w:eastAsia="Calibri" w:cs="Calibri"/>
          <w:noProof w:val="0"/>
          <w:sz w:val="22"/>
          <w:szCs w:val="22"/>
          <w:lang w:val="en-GB"/>
        </w:rPr>
        <w:t>, these characteristics are,</w:t>
      </w:r>
    </w:p>
    <w:p xmlns:wp14="http://schemas.microsoft.com/office/word/2010/wordml" w:rsidP="6668D17A" w14:paraId="2BA3E771" wp14:textId="3820D739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Age</w:t>
      </w:r>
    </w:p>
    <w:p xmlns:wp14="http://schemas.microsoft.com/office/word/2010/wordml" w:rsidP="6668D17A" w14:paraId="2A54E41B" wp14:textId="62CEC439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Disability</w:t>
      </w:r>
    </w:p>
    <w:p xmlns:wp14="http://schemas.microsoft.com/office/word/2010/wordml" w:rsidP="6668D17A" w14:paraId="7A9415BD" wp14:textId="405D5DEB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Gender reassignment</w:t>
      </w:r>
    </w:p>
    <w:p xmlns:wp14="http://schemas.microsoft.com/office/word/2010/wordml" w:rsidP="6668D17A" w14:paraId="30D9780F" wp14:textId="35E4259D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Marriage and civil partnership</w:t>
      </w:r>
    </w:p>
    <w:p xmlns:wp14="http://schemas.microsoft.com/office/word/2010/wordml" w:rsidP="6668D17A" w14:paraId="7288F6BA" wp14:textId="3ECFF76E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Pregnancy and maternity</w:t>
      </w:r>
    </w:p>
    <w:p xmlns:wp14="http://schemas.microsoft.com/office/word/2010/wordml" w:rsidP="6668D17A" w14:paraId="690800D9" wp14:textId="52ABDE90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Race</w:t>
      </w:r>
    </w:p>
    <w:p xmlns:wp14="http://schemas.microsoft.com/office/word/2010/wordml" w:rsidP="6668D17A" w14:paraId="7D5191BB" wp14:textId="47ACBE17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Religion or belief</w:t>
      </w:r>
    </w:p>
    <w:p xmlns:wp14="http://schemas.microsoft.com/office/word/2010/wordml" w:rsidP="6668D17A" w14:paraId="75A5128F" wp14:textId="7C2378F4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Sex</w:t>
      </w:r>
    </w:p>
    <w:p xmlns:wp14="http://schemas.microsoft.com/office/word/2010/wordml" w:rsidP="6668D17A" w14:paraId="35A25544" wp14:textId="08C66433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Sexual orientation</w:t>
      </w:r>
    </w:p>
    <w:p xmlns:wp14="http://schemas.microsoft.com/office/word/2010/wordml" w:rsidP="2A29D4DB" w14:paraId="0E516D15" wp14:textId="16D8C132">
      <w:pPr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BD2A99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Equality Act also covers 4 different </w:t>
      </w:r>
      <w:r w:rsidRPr="2A29D4DB" w:rsidR="10BB6E76">
        <w:rPr>
          <w:rFonts w:ascii="Calibri" w:hAnsi="Calibri" w:eastAsia="Calibri" w:cs="Calibri"/>
          <w:noProof w:val="0"/>
          <w:sz w:val="22"/>
          <w:szCs w:val="22"/>
          <w:lang w:val="en-GB"/>
        </w:rPr>
        <w:t>unlawful behaviours. These are,</w:t>
      </w:r>
    </w:p>
    <w:p xmlns:wp14="http://schemas.microsoft.com/office/word/2010/wordml" w:rsidP="2A29D4DB" w14:paraId="1C1478F6" wp14:textId="6D7D5B11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10BB6E7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Direct discrimination, which according to Waite et al. (2021) ‘is when someone is treated unfairly because of a protected characteristic’. </w:t>
      </w:r>
    </w:p>
    <w:p xmlns:wp14="http://schemas.microsoft.com/office/word/2010/wordml" w:rsidP="2A29D4DB" w14:paraId="2D16E4E1" wp14:textId="63DF8578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6747772">
        <w:rPr>
          <w:rFonts w:ascii="Calibri" w:hAnsi="Calibri" w:eastAsia="Calibri" w:cs="Calibri"/>
          <w:noProof w:val="0"/>
          <w:sz w:val="22"/>
          <w:szCs w:val="22"/>
          <w:lang w:val="en-GB"/>
        </w:rPr>
        <w:t>Indirect discrimination, ‘is when there is a practice, policy or rule</w:t>
      </w:r>
      <w:r w:rsidRPr="2A29D4DB" w:rsidR="01BC3E3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appears nuetrual but disadvantages those with a particular protected characteristic</w:t>
      </w:r>
      <w:r w:rsidRPr="2A29D4DB" w:rsidR="01BC3E33">
        <w:rPr>
          <w:rFonts w:ascii="Calibri" w:hAnsi="Calibri" w:eastAsia="Calibri" w:cs="Calibri"/>
          <w:noProof w:val="0"/>
          <w:sz w:val="22"/>
          <w:szCs w:val="22"/>
          <w:lang w:val="en-GB"/>
        </w:rPr>
        <w:t>’.</w:t>
      </w:r>
    </w:p>
    <w:p xmlns:wp14="http://schemas.microsoft.com/office/word/2010/wordml" w:rsidP="2A29D4DB" w14:paraId="7DEFD742" wp14:textId="6054BF27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bookmarkStart w:name="_Int_YwqiSBrF" w:id="1213874875"/>
      <w:r w:rsidRPr="2A29D4DB" w:rsidR="01BC3E3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Harassment covers, unwanted behaviour </w:t>
      </w:r>
      <w:r w:rsidRPr="2A29D4DB" w:rsidR="1797FD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or bullying that is related to a protected characteristic. </w:t>
      </w:r>
      <w:bookmarkEnd w:id="1213874875"/>
    </w:p>
    <w:p xmlns:wp14="http://schemas.microsoft.com/office/word/2010/wordml" w:rsidP="2A29D4DB" w14:paraId="7656FE1C" wp14:textId="003CC9FA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1797FD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Victimisation is said to be when someone is treated badly or unfairly for doing a protected act or it is believed that they will do a protected act. </w:t>
      </w:r>
    </w:p>
    <w:p xmlns:wp14="http://schemas.microsoft.com/office/word/2010/wordml" w:rsidP="2A29D4DB" w14:paraId="28BA1E71" wp14:textId="47343CE8">
      <w:pPr>
        <w:pStyle w:val="Heading1"/>
        <w:spacing w:before="240" w:after="0" w:line="259" w:lineRule="auto"/>
        <w:ind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2A29D4DB" w:rsidR="49A9B6F4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Matt Bush (2021) - ‘Diversity is about representation or the make-up of an entity. Inclusion is about how well the contributions, </w:t>
      </w:r>
      <w:r w:rsidRPr="2A29D4DB" w:rsidR="49A9B6F4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presence</w:t>
      </w:r>
      <w:r w:rsidRPr="2A29D4DB" w:rsidR="49A9B6F4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and perspectives of </w:t>
      </w:r>
      <w:r w:rsidRPr="2A29D4DB" w:rsidR="49A9B6F4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different groups</w:t>
      </w:r>
      <w:r w:rsidRPr="2A29D4DB" w:rsidR="49A9B6F4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of people are valued and integrated into an environment.’</w:t>
      </w:r>
    </w:p>
    <w:p w:rsidR="2A29D4DB" w:rsidP="2A29D4DB" w:rsidRDefault="2A29D4DB" w14:paraId="32725EA8" w14:textId="2E0ED73F">
      <w:pPr>
        <w:pStyle w:val="Normal"/>
        <w:rPr>
          <w:noProof w:val="0"/>
          <w:lang w:val="en-GB"/>
        </w:rPr>
      </w:pPr>
    </w:p>
    <w:p xmlns:wp14="http://schemas.microsoft.com/office/word/2010/wordml" w:rsidP="6668D17A" w14:paraId="6B0846B0" wp14:textId="7D4AE4CC">
      <w:pPr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Diversity – </w:t>
      </w:r>
      <w:r w:rsidRPr="2A29D4DB" w:rsidR="3B36461B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cknowledging </w:t>
      </w:r>
      <w:r w:rsidRPr="2A29D4DB" w:rsidR="1645FF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differences and 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the benefits from hav</w:t>
      </w:r>
      <w:r w:rsidRPr="2A29D4DB" w:rsidR="13E35685">
        <w:rPr>
          <w:rFonts w:ascii="Calibri" w:hAnsi="Calibri" w:eastAsia="Calibri" w:cs="Calibri"/>
          <w:noProof w:val="0"/>
          <w:sz w:val="22"/>
          <w:szCs w:val="22"/>
          <w:lang w:val="en-GB"/>
        </w:rPr>
        <w:t>ing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bookmarkStart w:name="_Int_OPhzE6Ds" w:id="223996164"/>
      <w:r w:rsidRPr="2A29D4DB" w:rsidR="5AA626CE">
        <w:rPr>
          <w:rFonts w:ascii="Calibri" w:hAnsi="Calibri" w:eastAsia="Calibri" w:cs="Calibri"/>
          <w:noProof w:val="0"/>
          <w:sz w:val="22"/>
          <w:szCs w:val="22"/>
          <w:lang w:val="en-GB"/>
        </w:rPr>
        <w:t>many</w:t>
      </w:r>
      <w:bookmarkEnd w:id="223996164"/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perspectives and views in decision-making.</w:t>
      </w:r>
    </w:p>
    <w:p xmlns:wp14="http://schemas.microsoft.com/office/word/2010/wordml" w:rsidP="2A29D4DB" w14:paraId="702C28D5" wp14:textId="19100340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Inclusion – </w:t>
      </w:r>
      <w:r w:rsidRPr="2A29D4DB" w:rsidR="5F10022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Waite at al. (2021) tells us that </w:t>
      </w:r>
      <w:r w:rsidRPr="2A29D4DB" w:rsidR="08685CB1">
        <w:rPr>
          <w:rFonts w:ascii="Calibri" w:hAnsi="Calibri" w:eastAsia="Calibri" w:cs="Calibri"/>
          <w:noProof w:val="0"/>
          <w:sz w:val="22"/>
          <w:szCs w:val="22"/>
          <w:lang w:val="en-GB"/>
        </w:rPr>
        <w:t>‘</w:t>
      </w:r>
      <w:r w:rsidRPr="2A29D4DB" w:rsidR="4F91E53F">
        <w:rPr>
          <w:rFonts w:ascii="Calibri" w:hAnsi="Calibri" w:eastAsia="Calibri" w:cs="Calibri"/>
          <w:noProof w:val="0"/>
          <w:sz w:val="22"/>
          <w:szCs w:val="22"/>
          <w:lang w:val="en-GB"/>
        </w:rPr>
        <w:t>d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ifferences are valued and used to enable all employees to thrive in the workplace</w:t>
      </w:r>
      <w:r w:rsidRPr="2A29D4DB" w:rsidR="64C32F27">
        <w:rPr>
          <w:rFonts w:ascii="Calibri" w:hAnsi="Calibri" w:eastAsia="Calibri" w:cs="Calibri"/>
          <w:noProof w:val="0"/>
          <w:sz w:val="22"/>
          <w:szCs w:val="22"/>
          <w:lang w:val="en-GB"/>
        </w:rPr>
        <w:t>.’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Contributions matter and can be themselves. </w:t>
      </w:r>
      <w:r w:rsidRPr="2A29D4DB" w:rsidR="1A88B8B4">
        <w:rPr>
          <w:rFonts w:ascii="Calibri" w:hAnsi="Calibri" w:eastAsia="Calibri" w:cs="Calibri"/>
          <w:noProof w:val="0"/>
          <w:sz w:val="22"/>
          <w:szCs w:val="22"/>
          <w:lang w:val="en-GB"/>
        </w:rPr>
        <w:t>When employees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are encouraged to perform to their full potential. </w:t>
      </w:r>
    </w:p>
    <w:p w:rsidR="1123B945" w:rsidP="2A29D4DB" w:rsidRDefault="1123B945" w14:paraId="6F6FD2D4" w14:textId="7C602A5C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1123B94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Diversity and inclusion </w:t>
      </w:r>
      <w:bookmarkStart w:name="_Int_yLD2Dwhz" w:id="1655745008"/>
      <w:r w:rsidRPr="2A29D4DB" w:rsidR="1123B945">
        <w:rPr>
          <w:rFonts w:ascii="Calibri" w:hAnsi="Calibri" w:eastAsia="Calibri" w:cs="Calibri"/>
          <w:noProof w:val="0"/>
          <w:sz w:val="22"/>
          <w:szCs w:val="22"/>
          <w:lang w:val="en-GB"/>
        </w:rPr>
        <w:t>are</w:t>
      </w:r>
      <w:bookmarkEnd w:id="1655745008"/>
      <w:r w:rsidRPr="2A29D4DB" w:rsidR="1123B94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important for businesses and organisations </w:t>
      </w:r>
      <w:r w:rsidRPr="2A29D4DB" w:rsidR="0B4155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as it will provide, </w:t>
      </w:r>
    </w:p>
    <w:p xmlns:wp14="http://schemas.microsoft.com/office/word/2010/wordml" w:rsidP="6668D17A" w14:paraId="70B438F9" wp14:textId="1E47B61E">
      <w:pPr>
        <w:pStyle w:val="ListParagraph"/>
        <w:numPr>
          <w:ilvl w:val="0"/>
          <w:numId w:val="6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Greater experience within a workforce</w:t>
      </w:r>
    </w:p>
    <w:p xmlns:wp14="http://schemas.microsoft.com/office/word/2010/wordml" w:rsidP="6668D17A" w14:paraId="618F86A2" wp14:textId="7BA02FA6">
      <w:pPr>
        <w:pStyle w:val="ListParagraph"/>
        <w:numPr>
          <w:ilvl w:val="0"/>
          <w:numId w:val="6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Wider perspectives</w:t>
      </w:r>
    </w:p>
    <w:p xmlns:wp14="http://schemas.microsoft.com/office/word/2010/wordml" w:rsidP="6668D17A" w14:paraId="647F649C" wp14:textId="053C51E4">
      <w:pPr>
        <w:pStyle w:val="ListParagraph"/>
        <w:numPr>
          <w:ilvl w:val="0"/>
          <w:numId w:val="6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Better understanding of different, diverse groups</w:t>
      </w:r>
    </w:p>
    <w:p xmlns:wp14="http://schemas.microsoft.com/office/word/2010/wordml" w:rsidP="6668D17A" w14:paraId="20052051" wp14:textId="5686E1F4">
      <w:pPr>
        <w:pStyle w:val="ListParagraph"/>
        <w:numPr>
          <w:ilvl w:val="0"/>
          <w:numId w:val="6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Better communication</w:t>
      </w:r>
    </w:p>
    <w:p xmlns:wp14="http://schemas.microsoft.com/office/word/2010/wordml" w:rsidP="6668D17A" w14:paraId="4699C896" wp14:textId="06A0D02B">
      <w:pPr>
        <w:pStyle w:val="ListParagraph"/>
        <w:numPr>
          <w:ilvl w:val="0"/>
          <w:numId w:val="6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Positive organisational image</w:t>
      </w:r>
    </w:p>
    <w:p xmlns:wp14="http://schemas.microsoft.com/office/word/2010/wordml" w:rsidP="6668D17A" w14:paraId="40F1D97F" wp14:textId="37EAB8BE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BBDF29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Having </w:t>
      </w:r>
      <w:r w:rsidRPr="2A29D4DB" w:rsidR="7BBDF29D">
        <w:rPr>
          <w:rFonts w:ascii="Calibri" w:hAnsi="Calibri" w:eastAsia="Calibri" w:cs="Calibri"/>
          <w:noProof w:val="0"/>
          <w:sz w:val="22"/>
          <w:szCs w:val="22"/>
          <w:lang w:val="en-GB"/>
        </w:rPr>
        <w:t>a large number of</w:t>
      </w:r>
      <w:bookmarkStart w:name="_Int_OlZkLvb3" w:id="1599779787"/>
      <w:r w:rsidRPr="2A29D4DB" w:rsidR="7BBDF29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bookmarkEnd w:id="1599779787"/>
      <w:r w:rsidRPr="2A29D4DB" w:rsidR="7BBDF29D">
        <w:rPr>
          <w:rFonts w:ascii="Calibri" w:hAnsi="Calibri" w:eastAsia="Calibri" w:cs="Calibri"/>
          <w:noProof w:val="0"/>
          <w:sz w:val="22"/>
          <w:szCs w:val="22"/>
          <w:lang w:val="en-GB"/>
        </w:rPr>
        <w:t>views and perspectives c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an cause barriers</w:t>
      </w:r>
      <w:r w:rsidRPr="2A29D4DB" w:rsidR="4C8E36B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within a team or business due to, </w:t>
      </w:r>
    </w:p>
    <w:p xmlns:wp14="http://schemas.microsoft.com/office/word/2010/wordml" w:rsidP="6668D17A" w14:paraId="2B4CB021" wp14:textId="5EEE3949">
      <w:pPr>
        <w:pStyle w:val="ListParagraph"/>
        <w:numPr>
          <w:ilvl w:val="0"/>
          <w:numId w:val="7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Conflict</w:t>
      </w:r>
      <w:r w:rsidRPr="2A29D4DB" w:rsidR="3A62D7C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ideas and views</w:t>
      </w:r>
    </w:p>
    <w:p xmlns:wp14="http://schemas.microsoft.com/office/word/2010/wordml" w:rsidP="6668D17A" w14:paraId="2C0BEAD7" wp14:textId="03C0A250">
      <w:pPr>
        <w:pStyle w:val="ListParagraph"/>
        <w:numPr>
          <w:ilvl w:val="0"/>
          <w:numId w:val="7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Difference of opinions</w:t>
      </w:r>
    </w:p>
    <w:p xmlns:wp14="http://schemas.microsoft.com/office/word/2010/wordml" w:rsidP="6668D17A" w14:paraId="2E57A570" wp14:textId="08C6DCEB">
      <w:pPr>
        <w:pStyle w:val="ListParagraph"/>
        <w:numPr>
          <w:ilvl w:val="0"/>
          <w:numId w:val="7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Communication</w:t>
      </w:r>
      <w:r w:rsidRPr="2A29D4DB" w:rsidR="25FE450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barriers with things like language</w:t>
      </w:r>
    </w:p>
    <w:p xmlns:wp14="http://schemas.microsoft.com/office/word/2010/wordml" w:rsidP="2A29D4DB" w14:paraId="3F08FE66" wp14:textId="4C4EC265">
      <w:pPr>
        <w:pStyle w:val="Heading3"/>
        <w:spacing w:before="40" w:after="0" w:line="259" w:lineRule="auto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2A29D4DB" w:rsidR="754C05B1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CIPD – Managing Multicultural Teams (2021) ‘Multicultural teams require patience and openness to be effective’</w:t>
      </w:r>
      <w:r w:rsidRPr="2A29D4DB" w:rsidR="25D1606C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bookmarkStart w:name="_Int_aer8kiUb" w:id="2057500624"/>
      <w:r w:rsidRPr="2A29D4DB" w:rsidR="25D1606C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telling</w:t>
      </w:r>
      <w:bookmarkEnd w:id="2057500624"/>
      <w:r w:rsidRPr="2A29D4DB" w:rsidR="25D1606C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us that having a multicultural team is </w:t>
      </w:r>
      <w:bookmarkStart w:name="_Int_uwd27IE3" w:id="1229419056"/>
      <w:r w:rsidRPr="2A29D4DB" w:rsidR="0B8A696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important,</w:t>
      </w:r>
      <w:bookmarkEnd w:id="1229419056"/>
      <w:r w:rsidRPr="2A29D4DB" w:rsidR="25D1606C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but they do </w:t>
      </w:r>
      <w:r w:rsidRPr="2A29D4DB" w:rsidR="25D1606C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require</w:t>
      </w:r>
      <w:r w:rsidRPr="2A29D4DB" w:rsidR="25D1606C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time </w:t>
      </w:r>
      <w:r w:rsidRPr="2A29D4DB" w:rsidR="3880F17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and all people involved </w:t>
      </w:r>
      <w:r w:rsidRPr="2A29D4DB" w:rsidR="25549F25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must be open to other </w:t>
      </w:r>
      <w:bookmarkStart w:name="_Int_aKW1k2kO" w:id="594105075"/>
      <w:r w:rsidRPr="2A29D4DB" w:rsidR="25549F25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people's</w:t>
      </w:r>
      <w:bookmarkEnd w:id="594105075"/>
      <w:r w:rsidRPr="2A29D4DB" w:rsidR="25549F25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views and ideas</w:t>
      </w:r>
      <w:r w:rsidRPr="2A29D4DB" w:rsidR="67AF47D8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. If any obstacles can be overcome, it can lead to a strong and very productive team within a </w:t>
      </w:r>
      <w:r w:rsidRPr="2A29D4DB" w:rsidR="78D972DA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business. </w:t>
      </w:r>
    </w:p>
    <w:p w:rsidR="2A29D4DB" w:rsidP="2A29D4DB" w:rsidRDefault="2A29D4DB" w14:paraId="0D5F0141" w14:textId="3A5A93AC">
      <w:pPr>
        <w:pStyle w:val="Normal"/>
        <w:rPr>
          <w:noProof w:val="0"/>
          <w:lang w:val="en-GB"/>
        </w:rPr>
      </w:pPr>
    </w:p>
    <w:p xmlns:wp14="http://schemas.microsoft.com/office/word/2010/wordml" w:rsidP="6668D17A" w14:paraId="2D89FF76" wp14:textId="05D169CE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64F9123B">
        <w:rPr>
          <w:rFonts w:ascii="Calibri" w:hAnsi="Calibri" w:eastAsia="Calibri" w:cs="Calibri"/>
          <w:noProof w:val="0"/>
          <w:sz w:val="22"/>
          <w:szCs w:val="22"/>
          <w:lang w:val="en-GB"/>
        </w:rPr>
        <w:t>Matt Bush (2021) also g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oes on to say, ‘The diversity that lacks genuine inclusion is often called “tokenism.” An inclusive workplace 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doesn’t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just have a diversity of people present, it has a diversity of people involved, developed, 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empowered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trusted by the business.’ - Meaning that if the diversity 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isn’t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genuine, it will not add value</w:t>
      </w:r>
      <w:r w:rsidRPr="2A29D4DB" w:rsidR="09CC40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that an organisation </w:t>
      </w:r>
      <w:r w:rsidRPr="2A29D4DB" w:rsidR="09CC401C">
        <w:rPr>
          <w:rFonts w:ascii="Calibri" w:hAnsi="Calibri" w:eastAsia="Calibri" w:cs="Calibri"/>
          <w:noProof w:val="0"/>
          <w:sz w:val="22"/>
          <w:szCs w:val="22"/>
          <w:lang w:val="en-GB"/>
        </w:rPr>
        <w:t>shouldn’t</w:t>
      </w:r>
      <w:r w:rsidRPr="2A29D4DB" w:rsidR="09CC40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be inclusive just to be seen to being inclusive</w:t>
      </w:r>
      <w:r w:rsidRPr="2A29D4DB" w:rsidR="5CD5B80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it is something that should be engrained into the organisational culture. </w:t>
      </w:r>
    </w:p>
    <w:p w:rsidR="237C1D9E" w:rsidP="2A29D4DB" w:rsidRDefault="237C1D9E" w14:paraId="76117766" w14:textId="738C22A0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237C1D9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When a contract of </w:t>
      </w:r>
      <w:bookmarkStart w:name="_Int_JMMLSmxZ" w:id="1153848857"/>
      <w:r w:rsidRPr="2A29D4DB" w:rsidR="237C1D9E">
        <w:rPr>
          <w:rFonts w:ascii="Calibri" w:hAnsi="Calibri" w:eastAsia="Calibri" w:cs="Calibri"/>
          <w:noProof w:val="0"/>
          <w:sz w:val="22"/>
          <w:szCs w:val="22"/>
          <w:lang w:val="en-GB"/>
        </w:rPr>
        <w:t>employment</w:t>
      </w:r>
      <w:bookmarkEnd w:id="1153848857"/>
      <w:r w:rsidRPr="2A29D4DB" w:rsidR="237C1D9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signed by an </w:t>
      </w:r>
      <w:bookmarkStart w:name="_Int_ZDhc563f" w:id="677466274"/>
      <w:r w:rsidRPr="2A29D4DB" w:rsidR="237C1D9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employee, it </w:t>
      </w:r>
      <w:r w:rsidRPr="2A29D4DB" w:rsidR="237C1D9E">
        <w:rPr>
          <w:rFonts w:ascii="Calibri" w:hAnsi="Calibri" w:eastAsia="Calibri" w:cs="Calibri"/>
          <w:noProof w:val="0"/>
          <w:sz w:val="22"/>
          <w:szCs w:val="22"/>
          <w:lang w:val="en-GB"/>
        </w:rPr>
        <w:t>provides</w:t>
      </w:r>
      <w:r w:rsidRPr="2A29D4DB" w:rsidR="237C1D9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A29D4DB" w:rsidR="744C61B7">
        <w:rPr>
          <w:rFonts w:ascii="Calibri" w:hAnsi="Calibri" w:eastAsia="Calibri" w:cs="Calibri"/>
          <w:noProof w:val="0"/>
          <w:sz w:val="22"/>
          <w:szCs w:val="22"/>
          <w:lang w:val="en-GB"/>
        </w:rPr>
        <w:t>protection to the employee, but also to the employer if any dismissals are necessary.</w:t>
      </w:r>
      <w:bookmarkEnd w:id="677466274"/>
    </w:p>
    <w:p xmlns:wp14="http://schemas.microsoft.com/office/word/2010/wordml" w:rsidP="6668D17A" w14:paraId="41F942E7" wp14:textId="39DB8F99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1243B9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Taken from 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Waite et al. (2021)</w:t>
      </w:r>
      <w:r w:rsidRPr="2A29D4DB" w:rsidR="00185A9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the Employments Rights Act 1996 gives what are </w:t>
      </w:r>
      <w:r w:rsidRPr="2A29D4DB" w:rsidR="00185A9A">
        <w:rPr>
          <w:rFonts w:ascii="Calibri" w:hAnsi="Calibri" w:eastAsia="Calibri" w:cs="Calibri"/>
          <w:noProof w:val="0"/>
          <w:sz w:val="22"/>
          <w:szCs w:val="22"/>
          <w:lang w:val="en-GB"/>
        </w:rPr>
        <w:t>deemed</w:t>
      </w:r>
      <w:r w:rsidRPr="2A29D4DB" w:rsidR="00185A9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as fair reasons for dismissal. </w:t>
      </w:r>
    </w:p>
    <w:p xmlns:wp14="http://schemas.microsoft.com/office/word/2010/wordml" w:rsidP="6668D17A" w14:paraId="506770F2" wp14:textId="24BB87EF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Fair dismissal</w:t>
      </w:r>
      <w:r w:rsidRPr="2A29D4DB" w:rsidR="39CCC6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said by Waite et al. (2021) as being,</w:t>
      </w:r>
    </w:p>
    <w:p xmlns:wp14="http://schemas.microsoft.com/office/word/2010/wordml" w:rsidP="6668D17A" w14:paraId="33413698" wp14:textId="3FCC9CCD">
      <w:pPr>
        <w:pStyle w:val="ListParagraph"/>
        <w:numPr>
          <w:ilvl w:val="0"/>
          <w:numId w:val="8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Capability</w:t>
      </w:r>
      <w:r w:rsidRPr="2A29D4DB" w:rsidR="0770DC5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– ‘</w:t>
      </w:r>
      <w:r w:rsidRPr="2A29D4DB" w:rsidR="5CF8BC68">
        <w:rPr>
          <w:rFonts w:ascii="Calibri" w:hAnsi="Calibri" w:eastAsia="Calibri" w:cs="Calibri"/>
          <w:noProof w:val="0"/>
          <w:sz w:val="22"/>
          <w:szCs w:val="22"/>
          <w:lang w:val="en-GB"/>
        </w:rPr>
        <w:t>S</w:t>
      </w:r>
      <w:r w:rsidRPr="2A29D4DB" w:rsidR="0770DC5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kill, aptitude, health or other mental or physical </w:t>
      </w:r>
      <w:r w:rsidRPr="2A29D4DB" w:rsidR="0A18D8E0">
        <w:rPr>
          <w:rFonts w:ascii="Calibri" w:hAnsi="Calibri" w:eastAsia="Calibri" w:cs="Calibri"/>
          <w:noProof w:val="0"/>
          <w:sz w:val="22"/>
          <w:szCs w:val="22"/>
          <w:lang w:val="en-GB"/>
        </w:rPr>
        <w:t>qualities of the employee’</w:t>
      </w:r>
      <w:r w:rsidRPr="2A29D4DB" w:rsidR="04BAA6C0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xmlns:wp14="http://schemas.microsoft.com/office/word/2010/wordml" w:rsidP="6668D17A" w14:paraId="1901E7CD" wp14:textId="1A1DA82D">
      <w:pPr>
        <w:pStyle w:val="ListParagraph"/>
        <w:numPr>
          <w:ilvl w:val="0"/>
          <w:numId w:val="8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Conduct</w:t>
      </w:r>
      <w:r w:rsidRPr="2A29D4DB" w:rsidR="2568342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- ‘Ordinary or gross misconduct’.</w:t>
      </w:r>
    </w:p>
    <w:p xmlns:wp14="http://schemas.microsoft.com/office/word/2010/wordml" w:rsidP="6668D17A" w14:paraId="75C1BB96" wp14:textId="4B77E2C7">
      <w:pPr>
        <w:pStyle w:val="ListParagraph"/>
        <w:numPr>
          <w:ilvl w:val="0"/>
          <w:numId w:val="8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Redundancy</w:t>
      </w:r>
      <w:r w:rsidRPr="2A29D4DB" w:rsidR="3794161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- </w:t>
      </w:r>
      <w:r w:rsidRPr="2A29D4DB" w:rsidR="2E76C70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‘if the role is no longer required’. </w:t>
      </w:r>
    </w:p>
    <w:p xmlns:wp14="http://schemas.microsoft.com/office/word/2010/wordml" w:rsidP="6668D17A" w14:paraId="30933CF2" wp14:textId="349AEA74">
      <w:pPr>
        <w:pStyle w:val="ListParagraph"/>
        <w:numPr>
          <w:ilvl w:val="0"/>
          <w:numId w:val="8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Legal restrictions or statutory ban</w:t>
      </w:r>
      <w:r w:rsidRPr="2A29D4DB" w:rsidR="7B9DDAB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- ‘Law prevents the employee from performing their contract of employment’. </w:t>
      </w:r>
    </w:p>
    <w:p w:rsidR="61F5BD34" w:rsidP="2A29D4DB" w:rsidRDefault="61F5BD34" w14:paraId="6222C5C0" w14:textId="6C5FB06E">
      <w:pPr>
        <w:pStyle w:val="ListParagraph"/>
        <w:numPr>
          <w:ilvl w:val="0"/>
          <w:numId w:val="8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61F5BD34">
        <w:rPr>
          <w:rFonts w:ascii="Calibri" w:hAnsi="Calibri" w:eastAsia="Calibri" w:cs="Calibri"/>
          <w:noProof w:val="0"/>
          <w:sz w:val="22"/>
          <w:szCs w:val="22"/>
          <w:lang w:val="en-GB"/>
        </w:rPr>
        <w:t>Other substantial reasons</w:t>
      </w:r>
      <w:r w:rsidRPr="2A29D4DB" w:rsidR="25DE2D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– An employer must show that they have ‘acted in a reasonable and fair manner against an acceptable reason’. </w:t>
      </w:r>
    </w:p>
    <w:p xmlns:wp14="http://schemas.microsoft.com/office/word/2010/wordml" w:rsidP="2A29D4DB" w14:paraId="5FFBE004" wp14:textId="03182AF0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F4E3B85">
        <w:rPr>
          <w:rFonts w:ascii="Calibri" w:hAnsi="Calibri" w:eastAsia="Calibri" w:cs="Calibri"/>
          <w:noProof w:val="0"/>
          <w:sz w:val="22"/>
          <w:szCs w:val="22"/>
          <w:lang w:val="en-GB"/>
        </w:rPr>
        <w:t>Waite et al. (2021) gives u</w:t>
      </w: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nfair dismissal</w:t>
      </w:r>
      <w:r w:rsidRPr="2A29D4DB" w:rsidR="4BAB1DD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as being,</w:t>
      </w:r>
    </w:p>
    <w:p xmlns:wp14="http://schemas.microsoft.com/office/word/2010/wordml" w:rsidP="6668D17A" w14:paraId="5A64B6ED" wp14:textId="35E2FEE4">
      <w:pPr>
        <w:pStyle w:val="ListParagraph"/>
        <w:numPr>
          <w:ilvl w:val="0"/>
          <w:numId w:val="9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Being pregnant or on maternity leave</w:t>
      </w:r>
    </w:p>
    <w:p xmlns:wp14="http://schemas.microsoft.com/office/word/2010/wordml" w:rsidP="6668D17A" w14:paraId="711B13AC" wp14:textId="7751E1BB">
      <w:pPr>
        <w:pStyle w:val="ListParagraph"/>
        <w:numPr>
          <w:ilvl w:val="0"/>
          <w:numId w:val="9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Wanting to take family leave</w:t>
      </w:r>
    </w:p>
    <w:p xmlns:wp14="http://schemas.microsoft.com/office/word/2010/wordml" w:rsidP="6668D17A" w14:paraId="7C56A298" wp14:textId="2C4E51C5">
      <w:pPr>
        <w:pStyle w:val="ListParagraph"/>
        <w:numPr>
          <w:ilvl w:val="0"/>
          <w:numId w:val="9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Being a trade union member or representative</w:t>
      </w:r>
    </w:p>
    <w:p xmlns:wp14="http://schemas.microsoft.com/office/word/2010/wordml" w:rsidP="6668D17A" w14:paraId="4AA2CF77" wp14:textId="610B73DB">
      <w:pPr>
        <w:pStyle w:val="ListParagraph"/>
        <w:numPr>
          <w:ilvl w:val="0"/>
          <w:numId w:val="9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668D17A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Asking for a legal right (be paid national minimum wage)</w:t>
      </w:r>
    </w:p>
    <w:p xmlns:wp14="http://schemas.microsoft.com/office/word/2010/wordml" w:rsidP="6668D17A" w14:paraId="6170FD62" wp14:textId="17F98C0E">
      <w:pPr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54C05B1">
        <w:rPr>
          <w:rFonts w:ascii="Calibri" w:hAnsi="Calibri" w:eastAsia="Calibri" w:cs="Calibri"/>
          <w:noProof w:val="0"/>
          <w:sz w:val="22"/>
          <w:szCs w:val="22"/>
          <w:lang w:val="en-GB"/>
        </w:rPr>
        <w:t>Taken from acas.org.uk (2022)</w:t>
      </w:r>
      <w:r w:rsidRPr="2A29D4DB" w:rsidR="6639DC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unfair dismissal can also </w:t>
      </w:r>
      <w:bookmarkStart w:name="_Int_Nw74csD1" w:id="326983652"/>
      <w:r w:rsidRPr="2A29D4DB" w:rsidR="6639DCDA">
        <w:rPr>
          <w:rFonts w:ascii="Calibri" w:hAnsi="Calibri" w:eastAsia="Calibri" w:cs="Calibri"/>
          <w:noProof w:val="0"/>
          <w:sz w:val="22"/>
          <w:szCs w:val="22"/>
          <w:lang w:val="en-GB"/>
        </w:rPr>
        <w:t>sum</w:t>
      </w:r>
      <w:bookmarkEnd w:id="326983652"/>
      <w:r w:rsidRPr="2A29D4DB" w:rsidR="6639DC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up as,</w:t>
      </w:r>
    </w:p>
    <w:p xmlns:wp14="http://schemas.microsoft.com/office/word/2010/wordml" w:rsidP="2A29D4DB" w14:paraId="57F217A7" wp14:textId="7D963195">
      <w:pPr>
        <w:pStyle w:val="ListParagraph"/>
        <w:numPr>
          <w:ilvl w:val="0"/>
          <w:numId w:val="12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6639DCDA">
        <w:rPr>
          <w:rFonts w:ascii="Calibri" w:hAnsi="Calibri" w:eastAsia="Calibri" w:cs="Calibri"/>
          <w:noProof w:val="0"/>
          <w:sz w:val="22"/>
          <w:szCs w:val="22"/>
          <w:lang w:val="en-GB"/>
        </w:rPr>
        <w:t>there was no fair reason for the dismissal</w:t>
      </w:r>
    </w:p>
    <w:p xmlns:wp14="http://schemas.microsoft.com/office/word/2010/wordml" w:rsidP="2A29D4DB" w14:paraId="3DD8FC2E" wp14:textId="4B11D35B">
      <w:pPr>
        <w:pStyle w:val="ListParagraph"/>
        <w:numPr>
          <w:ilvl w:val="0"/>
          <w:numId w:val="12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</w:pPr>
      <w:r w:rsidRPr="2A29D4DB" w:rsidR="754C05B1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>the reason was not enough to justify dismissing them</w:t>
      </w:r>
    </w:p>
    <w:p xmlns:wp14="http://schemas.microsoft.com/office/word/2010/wordml" w:rsidP="2A29D4DB" w14:paraId="2545630F" wp14:textId="6602ADD1">
      <w:pPr>
        <w:pStyle w:val="ListParagraph"/>
        <w:numPr>
          <w:ilvl w:val="0"/>
          <w:numId w:val="12"/>
        </w:num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</w:pPr>
      <w:r w:rsidRPr="2A29D4DB" w:rsidR="754C05B1">
        <w:rPr>
          <w:rFonts w:ascii="Calibri" w:hAnsi="Calibri" w:eastAsia="Calibri" w:cs="Calibri"/>
          <w:noProof w:val="0"/>
          <w:sz w:val="22"/>
          <w:szCs w:val="22"/>
          <w:u w:val="none"/>
          <w:lang w:val="en-GB"/>
        </w:rPr>
        <w:t>the employer did not follow a fair procedure</w:t>
      </w:r>
    </w:p>
    <w:p xmlns:wp14="http://schemas.microsoft.com/office/word/2010/wordml" w:rsidP="2A29D4DB" w14:paraId="5E5787A5" wp14:textId="492B0355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54C05B1" w:rsidP="2A29D4DB" w:rsidRDefault="754C05B1" w14:paraId="3404E8D9" w14:textId="554A0B39">
      <w:pPr>
        <w:pStyle w:val="Normal"/>
        <w:rPr>
          <w:b w:val="1"/>
          <w:bCs w:val="1"/>
          <w:sz w:val="28"/>
          <w:szCs w:val="28"/>
          <w:u w:val="single"/>
        </w:rPr>
      </w:pPr>
      <w:r w:rsidRPr="2A29D4DB" w:rsidR="754C05B1">
        <w:rPr>
          <w:b w:val="1"/>
          <w:bCs w:val="1"/>
          <w:sz w:val="28"/>
          <w:szCs w:val="28"/>
          <w:u w:val="single"/>
        </w:rPr>
        <w:t>References</w:t>
      </w:r>
    </w:p>
    <w:p w:rsidR="7C0B6586" w:rsidP="2A29D4DB" w:rsidRDefault="7C0B6586" w14:paraId="6A5F9A0A" w14:textId="2E75D77A">
      <w:pPr>
        <w:pStyle w:val="Normal"/>
        <w:spacing w:after="160" w:line="259" w:lineRule="auto"/>
        <w:ind w:left="0"/>
      </w:pPr>
      <w:r w:rsidRPr="2A29D4DB" w:rsidR="7C0B6586">
        <w:rPr>
          <w:rFonts w:ascii="Calibri" w:hAnsi="Calibri" w:eastAsia="Calibri" w:cs="Calibri"/>
          <w:noProof w:val="0"/>
          <w:sz w:val="22"/>
          <w:szCs w:val="22"/>
          <w:lang w:val="en-GB"/>
        </w:rPr>
        <w:t>Acas (202</w:t>
      </w:r>
      <w:r w:rsidRPr="2A29D4DB" w:rsidR="08D8924F">
        <w:rPr>
          <w:rFonts w:ascii="Calibri" w:hAnsi="Calibri" w:eastAsia="Calibri" w:cs="Calibri"/>
          <w:noProof w:val="0"/>
          <w:sz w:val="22"/>
          <w:szCs w:val="22"/>
          <w:lang w:val="en-GB"/>
        </w:rPr>
        <w:t>2</w:t>
      </w:r>
      <w:r w:rsidRPr="2A29D4DB" w:rsidR="7C0B65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) </w:t>
      </w:r>
      <w:r w:rsidRPr="2A29D4DB" w:rsidR="7C0B658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Unfair Dismissal: Dismissals - </w:t>
      </w:r>
      <w:hyperlink r:id="R165e1f011a544a22">
        <w:r w:rsidRPr="2A29D4DB" w:rsidR="7A9E6F9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https://www.acas.org.uk/dismissals/unfair-dismissal</w:t>
        </w:r>
      </w:hyperlink>
      <w:r w:rsidRPr="2A29D4DB" w:rsidR="5B5DD8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13</w:t>
      </w:r>
      <w:r w:rsidRPr="2A29D4DB" w:rsidR="5B5DD81F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2A29D4DB" w:rsidR="5B5DD8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December 2022)</w:t>
      </w:r>
    </w:p>
    <w:p w:rsidR="4116E11C" w:rsidP="2A29D4DB" w:rsidRDefault="4116E11C" w14:paraId="143C085B" w14:textId="181B46A8">
      <w:pPr>
        <w:pStyle w:val="Normal"/>
        <w:spacing w:after="160" w:line="259" w:lineRule="auto"/>
        <w:ind w:left="0"/>
      </w:pPr>
      <w:r w:rsidRPr="2A29D4DB" w:rsidR="4116E1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CIPD (2022) </w:t>
      </w:r>
      <w:r w:rsidRPr="2A29D4DB" w:rsidR="4116E11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Wellbeing at Work - </w:t>
      </w:r>
      <w:hyperlink w:anchor="gref" r:id="R3b72f1729300435e">
        <w:r w:rsidRPr="2A29D4DB" w:rsidR="726EE80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https://www.cipd.co.uk/knowledge/culture/well-being/factsheet#gref</w:t>
        </w:r>
      </w:hyperlink>
      <w:r w:rsidRPr="2A29D4DB" w:rsidR="059E2A9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13</w:t>
      </w:r>
      <w:r w:rsidRPr="2A29D4DB" w:rsidR="059E2A90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2A29D4DB" w:rsidR="059E2A9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December 2022)</w:t>
      </w:r>
    </w:p>
    <w:p w:rsidR="059E2A90" w:rsidP="2A29D4DB" w:rsidRDefault="059E2A90" w14:paraId="042E35FD" w14:textId="2E2C87DF">
      <w:pPr>
        <w:pStyle w:val="Normal"/>
        <w:spacing w:after="160" w:line="259" w:lineRule="auto"/>
        <w:ind w:left="0"/>
      </w:pPr>
      <w:r w:rsidRPr="2A29D4DB" w:rsidR="059E2A9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CIPD (2021) </w:t>
      </w:r>
      <w:r w:rsidRPr="2A29D4DB" w:rsidR="059E2A9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Managing multicultural teams -</w:t>
      </w:r>
      <w:r w:rsidRPr="2A29D4DB" w:rsidR="059E2A9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w:anchor="gref" r:id="R1dc8fa4e9d4f430f">
        <w:r w:rsidRPr="2A29D4DB" w:rsidR="7D44E5C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https://www.cipd.co.uk/knowledge/fundamentals/relations/diversity/managing-multicultural-teams#gref</w:t>
        </w:r>
      </w:hyperlink>
      <w:r w:rsidRPr="2A29D4DB" w:rsidR="06225CB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13</w:t>
      </w:r>
      <w:r w:rsidRPr="2A29D4DB" w:rsidR="06225CB2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2A29D4DB" w:rsidR="06225CB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December 2022)</w:t>
      </w:r>
    </w:p>
    <w:p w:rsidR="6E70A0B7" w:rsidP="6668D17A" w:rsidRDefault="6E70A0B7" w14:paraId="7B2EB704" w14:textId="4C339472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6E70A0B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Moulder</w:t>
      </w:r>
      <w:r w:rsidRPr="2A29D4DB" w:rsidR="769EFA4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, H</w:t>
      </w:r>
      <w:r w:rsidRPr="2A29D4DB" w:rsidR="6E70A0B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(2022)</w:t>
      </w:r>
      <w:r w:rsidRPr="2A29D4DB" w:rsidR="623A678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A29D4DB" w:rsidR="623A678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10 Reasons Why Work Life Balance is Important (In 2022)</w:t>
      </w:r>
      <w:r w:rsidRPr="2A29D4DB" w:rsidR="6E70A0B7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A29D4DB" w:rsidR="6E70A0B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- </w:t>
      </w:r>
      <w:hyperlink r:id="Ra90c8fc0199e4c0b">
        <w:r w:rsidRPr="2A29D4DB" w:rsidR="6E70A0B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https://www.coursecorrectioncoaching.com/reasons-why-work-life-balance-is-important/</w:t>
        </w:r>
      </w:hyperlink>
      <w:r w:rsidRPr="2A29D4DB" w:rsidR="58D3583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13th December 2022)</w:t>
      </w:r>
    </w:p>
    <w:p w:rsidR="6B1986E3" w:rsidP="2A29D4DB" w:rsidRDefault="6B1986E3" w14:paraId="29AB2984" w14:textId="0EE2CF8E">
      <w:pPr>
        <w:pStyle w:val="Normal"/>
        <w:spacing w:after="160" w:line="259" w:lineRule="auto"/>
        <w:ind w:left="0"/>
      </w:pPr>
      <w:r w:rsidRPr="2A29D4DB" w:rsidR="6B1986E3">
        <w:rPr>
          <w:rFonts w:ascii="Calibri" w:hAnsi="Calibri" w:eastAsia="Calibri" w:cs="Calibri"/>
          <w:noProof w:val="0"/>
          <w:sz w:val="22"/>
          <w:szCs w:val="22"/>
          <w:lang w:val="en-GB"/>
        </w:rPr>
        <w:t>Bush</w:t>
      </w:r>
      <w:r w:rsidRPr="2A29D4DB" w:rsidR="036C2715">
        <w:rPr>
          <w:rFonts w:ascii="Calibri" w:hAnsi="Calibri" w:eastAsia="Calibri" w:cs="Calibri"/>
          <w:noProof w:val="0"/>
          <w:sz w:val="22"/>
          <w:szCs w:val="22"/>
          <w:lang w:val="en-GB"/>
        </w:rPr>
        <w:t>, M</w:t>
      </w:r>
      <w:r w:rsidRPr="2A29D4DB" w:rsidR="6B1986E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(2021)</w:t>
      </w:r>
      <w:r w:rsidRPr="2A29D4DB" w:rsidR="16B2997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A29D4DB" w:rsidR="16B2997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Why is Diversity &amp; Inclusion in the Workplace Important? -  </w:t>
      </w:r>
      <w:hyperlink r:id="R4e1fada767d7457a">
        <w:r w:rsidRPr="2A29D4DB" w:rsidR="6B1986E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https://www.greatplacetowork.com/resources/blog/why-is-diversity-inclusion-in-the-workplace-important</w:t>
        </w:r>
      </w:hyperlink>
      <w:r w:rsidRPr="2A29D4DB" w:rsidR="1496521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13</w:t>
      </w:r>
      <w:r w:rsidRPr="2A29D4DB" w:rsidR="14965217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2A29D4DB" w:rsidR="1496521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December 2022) </w:t>
      </w:r>
    </w:p>
    <w:p w:rsidR="7B323D61" w:rsidP="6668D17A" w:rsidRDefault="7B323D61" w14:paraId="14AD78CD" w14:textId="280645C3">
      <w:pPr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7B323D6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Lewis &amp; Sargeant (2017) </w:t>
      </w:r>
      <w:r w:rsidRPr="2A29D4DB" w:rsidR="48BE9F0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Employment Law </w:t>
      </w:r>
      <w:r w:rsidRPr="2A29D4DB" w:rsidR="48BE9F0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</w:t>
      </w:r>
      <w:r w:rsidRPr="2A29D4DB" w:rsidR="48BE9F0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Essentials. CIPD</w:t>
      </w:r>
    </w:p>
    <w:p w:rsidR="65A1BB3D" w:rsidP="2A29D4DB" w:rsidRDefault="65A1BB3D" w14:paraId="7E111E11" w14:textId="4B5C2806">
      <w:pPr>
        <w:pStyle w:val="Normal"/>
        <w:spacing w:after="160" w:line="259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A29D4DB" w:rsidR="65A1BB3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Bennett, </w:t>
      </w:r>
      <w:r w:rsidRPr="2A29D4DB" w:rsidR="65A1BB3D">
        <w:rPr>
          <w:rFonts w:ascii="Calibri" w:hAnsi="Calibri" w:eastAsia="Calibri" w:cs="Calibri"/>
          <w:noProof w:val="0"/>
          <w:sz w:val="22"/>
          <w:szCs w:val="22"/>
          <w:lang w:val="en-GB"/>
        </w:rPr>
        <w:t>Saundry</w:t>
      </w:r>
      <w:r w:rsidRPr="2A29D4DB" w:rsidR="65A1BB3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&amp; Fisher (2020)</w:t>
      </w:r>
      <w:r w:rsidRPr="2A29D4DB" w:rsidR="123551F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A29D4DB" w:rsidR="123551F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Managing Employment Relations. CIPD – Kogan Page. </w:t>
      </w:r>
      <w:r w:rsidRPr="2A29D4DB" w:rsidR="65A1BB3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0C337118" w:rsidP="2A29D4DB" w:rsidRDefault="0C337118" w14:paraId="5142EA99" w14:textId="0D8F157F">
      <w:pPr>
        <w:spacing w:after="160" w:line="259" w:lineRule="auto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2A29D4DB" w:rsidR="0C33711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Waite et al. (2021) </w:t>
      </w:r>
      <w:r w:rsidRPr="2A29D4DB" w:rsidR="0C337118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People Practice- A complete guide. CIPD- Kogan Page.</w:t>
      </w:r>
    </w:p>
    <w:p w:rsidR="2A29D4DB" w:rsidP="2A29D4DB" w:rsidRDefault="2A29D4DB" w14:paraId="26F2E3DD" w14:textId="534C661C">
      <w:pPr>
        <w:pStyle w:val="Normal"/>
        <w:rPr>
          <w:b w:val="0"/>
          <w:bCs w:val="0"/>
          <w:sz w:val="22"/>
          <w:szCs w:val="22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Nw74csD1" int2:invalidationBookmarkName="" int2:hashCode="vWpPT1kNcmKMxa" int2:id="edo9gq8t"/>
    <int2:bookmark int2:bookmarkName="_Int_ZDhc563f" int2:invalidationBookmarkName="" int2:hashCode="9KMHqT4DiV5kAK" int2:id="StpaAIsD"/>
    <int2:bookmark int2:bookmarkName="_Int_JMMLSmxZ" int2:invalidationBookmarkName="" int2:hashCode="N0kh/zMOfZ1a32" int2:id="oxE6DruV"/>
    <int2:bookmark int2:bookmarkName="_Int_aKW1k2kO" int2:invalidationBookmarkName="" int2:hashCode="d7tJaFrecwMN3b" int2:id="xxpF0JYM"/>
    <int2:bookmark int2:bookmarkName="_Int_uwd27IE3" int2:invalidationBookmarkName="" int2:hashCode="W0AJUYs3+pOMJC" int2:id="HWiIyfIS"/>
    <int2:bookmark int2:bookmarkName="_Int_aer8kiUb" int2:invalidationBookmarkName="" int2:hashCode="qgpkOOYfkCtWYJ" int2:id="YuhDkmNb"/>
    <int2:bookmark int2:bookmarkName="_Int_OlZkLvb3" int2:invalidationBookmarkName="" int2:hashCode="sar3mSXK+m9z5Y" int2:id="77Y2ZQIO"/>
    <int2:bookmark int2:bookmarkName="_Int_yLD2Dwhz" int2:invalidationBookmarkName="" int2:hashCode="tH82PitDDAZH8U" int2:id="mvmf7DqR"/>
    <int2:bookmark int2:bookmarkName="_Int_OPhzE6Ds" int2:invalidationBookmarkName="" int2:hashCode="sar3mSXK+m9z5Y" int2:id="ohWrcxnm"/>
    <int2:bookmark int2:bookmarkName="_Int_YwqiSBrF" int2:invalidationBookmarkName="" int2:hashCode="PaZ5aFCK3a1hgX" int2:id="YEyTFF62"/>
    <int2:bookmark int2:bookmarkName="_Int_VZqJNiHj" int2:invalidationBookmarkName="" int2:hashCode="oQsGoA/bXJjDSZ" int2:id="5YgAqFQC"/>
    <int2:bookmark int2:bookmarkName="_Int_KYfWbrNr" int2:invalidationBookmarkName="" int2:hashCode="oQsGoA/bXJjDSZ" int2:id="yoY5j1ig"/>
    <int2:bookmark int2:bookmarkName="_Int_1rvziZqu" int2:invalidationBookmarkName="" int2:hashCode="gbLQxFJIB5K0Hn" int2:id="oYF1scIE"/>
    <int2:bookmark int2:bookmarkName="_Int_wfiriROW" int2:invalidationBookmarkName="" int2:hashCode="NhbXIKO1UDEA1V" int2:id="eapHRLo7">
      <int2:state int2:type="AugLoop_Text_Critique" int2:value="Rejected"/>
    </int2:bookmark>
    <int2:bookmark int2:bookmarkName="_Int_h1M7Qqzt" int2:invalidationBookmarkName="" int2:hashCode="9EodGO44S9lOjz" int2:id="AXOj6KoO"/>
    <int2:bookmark int2:bookmarkName="_Int_h1M7Qqzt" int2:invalidationBookmarkName="" int2:hashCode="B+7RNFgT38M4fv" int2:id="PPKU7e9R"/>
    <int2:bookmark int2:bookmarkName="_Int_igoFt7Ja" int2:invalidationBookmarkName="" int2:hashCode="++LnECCN0LjQ0z" int2:id="I1gAQt85">
      <int2:state int2:type="AugLoop_Text_Critique" int2:value="Rejected"/>
    </int2:bookmark>
    <int2:bookmark int2:bookmarkName="_Int_DoNgkiTu" int2:invalidationBookmarkName="" int2:hashCode="NhbXIKO1UDEA1V" int2:id="0h0gt9TJ">
      <int2:state int2:type="AugLoop_Text_Critique" int2:value="Rejected"/>
    </int2:bookmark>
    <int2:bookmark int2:bookmarkName="_Int_u0798JFp" int2:invalidationBookmarkName="" int2:hashCode="2RrWemVePvuMsq" int2:id="bfpg1P7I"/>
    <int2:bookmark int2:bookmarkName="_Int_iaMZUYJ0" int2:invalidationBookmarkName="" int2:hashCode="Rzxv3JiHJz0PUc" int2:id="c8Yoy3Co"/>
    <int2:bookmark int2:bookmarkName="_Int_uLpWHuPZ" int2:invalidationBookmarkName="" int2:hashCode="mAnKhQ+U2FwVSr" int2:id="1LNF06Db"/>
    <int2:bookmark int2:bookmarkName="_Int_r570Go2I" int2:invalidationBookmarkName="" int2:hashCode="jru+5AdJweJBGs" int2:id="xV7GRuRx"/>
    <int2:bookmark int2:bookmarkName="_Int_RfU709Wn" int2:invalidationBookmarkName="" int2:hashCode="R27g9q8deKoqPZ" int2:id="kfl4RJdd"/>
    <int2:bookmark int2:bookmarkName="_Int_TzJ7JoTt" int2:invalidationBookmarkName="" int2:hashCode="aNHa4a+Fu2qE2M" int2:id="vWBK1nkK"/>
    <int2:bookmark int2:bookmarkName="_Int_b57PFwDy" int2:invalidationBookmarkName="" int2:hashCode="D2EzULZuZNku8h" int2:id="dTZRF5a5"/>
    <int2:bookmark int2:bookmarkName="_Int_ccF41LZh" int2:invalidationBookmarkName="" int2:hashCode="RoHRJMxsS3O6q/" int2:id="LHWbRjk5"/>
    <int2:bookmark int2:bookmarkName="_Int_oJ9FfjLs" int2:invalidationBookmarkName="" int2:hashCode="ytBPk/eIfnwEBb" int2:id="f1fC6zCr"/>
    <int2:bookmark int2:bookmarkName="_Int_grdWHyAH" int2:invalidationBookmarkName="" int2:hashCode="e0dMsLOcF3PXGS" int2:id="YoEItryB"/>
    <int2:bookmark int2:bookmarkName="_Int_Rm2rXRb5" int2:invalidationBookmarkName="" int2:hashCode="e0dMsLOcF3PXGS" int2:id="SEIVwQaZ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2ecbdb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69093f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1e8915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81dcc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70504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bc974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443ac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309e7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b59a0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b3c38c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bb20f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98e62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A30D82"/>
    <w:rsid w:val="00185A9A"/>
    <w:rsid w:val="001DE4AD"/>
    <w:rsid w:val="005E704E"/>
    <w:rsid w:val="0096E608"/>
    <w:rsid w:val="0133D54D"/>
    <w:rsid w:val="015502D1"/>
    <w:rsid w:val="01B9B50E"/>
    <w:rsid w:val="01BC3E33"/>
    <w:rsid w:val="0260B12D"/>
    <w:rsid w:val="02756C1E"/>
    <w:rsid w:val="0276B03E"/>
    <w:rsid w:val="029B91C8"/>
    <w:rsid w:val="02CFA5AE"/>
    <w:rsid w:val="0355856F"/>
    <w:rsid w:val="036C2715"/>
    <w:rsid w:val="037CE8B3"/>
    <w:rsid w:val="03961110"/>
    <w:rsid w:val="03D1F71C"/>
    <w:rsid w:val="04BAA6C0"/>
    <w:rsid w:val="059E2A90"/>
    <w:rsid w:val="06225CB2"/>
    <w:rsid w:val="066993A1"/>
    <w:rsid w:val="0763843B"/>
    <w:rsid w:val="0770DC5D"/>
    <w:rsid w:val="08685CB1"/>
    <w:rsid w:val="08A5683F"/>
    <w:rsid w:val="08D8924F"/>
    <w:rsid w:val="094B59CC"/>
    <w:rsid w:val="0953F6DA"/>
    <w:rsid w:val="097C9283"/>
    <w:rsid w:val="09CC401C"/>
    <w:rsid w:val="0A18D8E0"/>
    <w:rsid w:val="0A48A936"/>
    <w:rsid w:val="0A6201BF"/>
    <w:rsid w:val="0A8E80C1"/>
    <w:rsid w:val="0ABD22E1"/>
    <w:rsid w:val="0AEFC73B"/>
    <w:rsid w:val="0B415503"/>
    <w:rsid w:val="0B840FEC"/>
    <w:rsid w:val="0B8A6969"/>
    <w:rsid w:val="0BD998AF"/>
    <w:rsid w:val="0BDD0901"/>
    <w:rsid w:val="0C337118"/>
    <w:rsid w:val="0C4B124E"/>
    <w:rsid w:val="0C5940A6"/>
    <w:rsid w:val="0CBFACC8"/>
    <w:rsid w:val="0D1F5E88"/>
    <w:rsid w:val="0DDD3B77"/>
    <w:rsid w:val="0DEA9B02"/>
    <w:rsid w:val="0E5B7D29"/>
    <w:rsid w:val="0EC5850F"/>
    <w:rsid w:val="0EDEAD6C"/>
    <w:rsid w:val="0FEBD407"/>
    <w:rsid w:val="103166E5"/>
    <w:rsid w:val="107613CA"/>
    <w:rsid w:val="10AD09D2"/>
    <w:rsid w:val="10BB6E76"/>
    <w:rsid w:val="10BFD840"/>
    <w:rsid w:val="1114DC39"/>
    <w:rsid w:val="1123B945"/>
    <w:rsid w:val="123551F3"/>
    <w:rsid w:val="1243B982"/>
    <w:rsid w:val="12DE7EFD"/>
    <w:rsid w:val="137ECDC0"/>
    <w:rsid w:val="13E35685"/>
    <w:rsid w:val="13F77902"/>
    <w:rsid w:val="147A4F5E"/>
    <w:rsid w:val="14965217"/>
    <w:rsid w:val="15D2AB0A"/>
    <w:rsid w:val="1645FF10"/>
    <w:rsid w:val="16B2997E"/>
    <w:rsid w:val="1730C280"/>
    <w:rsid w:val="1797FDE2"/>
    <w:rsid w:val="19106CF9"/>
    <w:rsid w:val="1996269F"/>
    <w:rsid w:val="1A88B8B4"/>
    <w:rsid w:val="1C480DBB"/>
    <w:rsid w:val="1C4B6826"/>
    <w:rsid w:val="1D9E5B48"/>
    <w:rsid w:val="1DE3DE1C"/>
    <w:rsid w:val="20D5FC0A"/>
    <w:rsid w:val="2147BDAA"/>
    <w:rsid w:val="21709902"/>
    <w:rsid w:val="219DC832"/>
    <w:rsid w:val="22B7A3F6"/>
    <w:rsid w:val="22D5B8EE"/>
    <w:rsid w:val="22E38E0B"/>
    <w:rsid w:val="237C1D9E"/>
    <w:rsid w:val="24143329"/>
    <w:rsid w:val="24537457"/>
    <w:rsid w:val="2489B492"/>
    <w:rsid w:val="253129B7"/>
    <w:rsid w:val="254ACCD0"/>
    <w:rsid w:val="25549F25"/>
    <w:rsid w:val="25683427"/>
    <w:rsid w:val="25BF84AF"/>
    <w:rsid w:val="25D1606C"/>
    <w:rsid w:val="25DE2D2F"/>
    <w:rsid w:val="25FE450E"/>
    <w:rsid w:val="26440A25"/>
    <w:rsid w:val="270E829A"/>
    <w:rsid w:val="275B5510"/>
    <w:rsid w:val="27C2284B"/>
    <w:rsid w:val="294698A1"/>
    <w:rsid w:val="295D25B5"/>
    <w:rsid w:val="29B30BA9"/>
    <w:rsid w:val="2A29D4DB"/>
    <w:rsid w:val="2A3E7EE1"/>
    <w:rsid w:val="2A70736E"/>
    <w:rsid w:val="2AAD36D3"/>
    <w:rsid w:val="2AF8F616"/>
    <w:rsid w:val="2B138DF9"/>
    <w:rsid w:val="2B500850"/>
    <w:rsid w:val="2C159DD6"/>
    <w:rsid w:val="2DA81430"/>
    <w:rsid w:val="2E76C70E"/>
    <w:rsid w:val="2ED49C7C"/>
    <w:rsid w:val="2F0C2E88"/>
    <w:rsid w:val="2F4D3E98"/>
    <w:rsid w:val="2FBE19EA"/>
    <w:rsid w:val="3019A20D"/>
    <w:rsid w:val="30DEF44C"/>
    <w:rsid w:val="30F1F368"/>
    <w:rsid w:val="30F79834"/>
    <w:rsid w:val="34F6EA96"/>
    <w:rsid w:val="352A8524"/>
    <w:rsid w:val="354432B7"/>
    <w:rsid w:val="36E00318"/>
    <w:rsid w:val="36F71D0C"/>
    <w:rsid w:val="37656807"/>
    <w:rsid w:val="37755EBE"/>
    <w:rsid w:val="378FF279"/>
    <w:rsid w:val="37941614"/>
    <w:rsid w:val="37D7791E"/>
    <w:rsid w:val="381DE7B7"/>
    <w:rsid w:val="3880F176"/>
    <w:rsid w:val="3892ED6D"/>
    <w:rsid w:val="38AE5D0D"/>
    <w:rsid w:val="39366E0E"/>
    <w:rsid w:val="3942AE81"/>
    <w:rsid w:val="3970E0DF"/>
    <w:rsid w:val="398379F6"/>
    <w:rsid w:val="39CCC6E8"/>
    <w:rsid w:val="3A62D7CF"/>
    <w:rsid w:val="3A670C72"/>
    <w:rsid w:val="3B111DB1"/>
    <w:rsid w:val="3B36461B"/>
    <w:rsid w:val="3D4D25FB"/>
    <w:rsid w:val="3D9430F3"/>
    <w:rsid w:val="3DBC1647"/>
    <w:rsid w:val="3DE4A042"/>
    <w:rsid w:val="3EBD3FCB"/>
    <w:rsid w:val="3EEB14FD"/>
    <w:rsid w:val="3F34E518"/>
    <w:rsid w:val="3F3A7D95"/>
    <w:rsid w:val="3F74F720"/>
    <w:rsid w:val="3FEFD55E"/>
    <w:rsid w:val="4086E55E"/>
    <w:rsid w:val="408E7E2D"/>
    <w:rsid w:val="40CBB16B"/>
    <w:rsid w:val="4116E11C"/>
    <w:rsid w:val="417AA851"/>
    <w:rsid w:val="41DFA655"/>
    <w:rsid w:val="4239CFB3"/>
    <w:rsid w:val="439E7A89"/>
    <w:rsid w:val="43D5A014"/>
    <w:rsid w:val="440FF289"/>
    <w:rsid w:val="44486843"/>
    <w:rsid w:val="4615C9D5"/>
    <w:rsid w:val="4766E0A8"/>
    <w:rsid w:val="47817653"/>
    <w:rsid w:val="47FAE743"/>
    <w:rsid w:val="48A91137"/>
    <w:rsid w:val="48BE9F09"/>
    <w:rsid w:val="48CA3B4F"/>
    <w:rsid w:val="48CCF33E"/>
    <w:rsid w:val="490AE5C3"/>
    <w:rsid w:val="4996B7A4"/>
    <w:rsid w:val="49A9B6F4"/>
    <w:rsid w:val="4AEEA360"/>
    <w:rsid w:val="4B328805"/>
    <w:rsid w:val="4BAB1DD0"/>
    <w:rsid w:val="4C3DC21D"/>
    <w:rsid w:val="4C6E1ED8"/>
    <w:rsid w:val="4C7D0780"/>
    <w:rsid w:val="4C8E36B7"/>
    <w:rsid w:val="4D8B6AE4"/>
    <w:rsid w:val="4DB45B74"/>
    <w:rsid w:val="4E10F9D7"/>
    <w:rsid w:val="4E18D7E1"/>
    <w:rsid w:val="4E731171"/>
    <w:rsid w:val="4EEE86FF"/>
    <w:rsid w:val="4F91E53F"/>
    <w:rsid w:val="4FB4A842"/>
    <w:rsid w:val="500EE1D2"/>
    <w:rsid w:val="506BA751"/>
    <w:rsid w:val="5126EB4B"/>
    <w:rsid w:val="520CFF64"/>
    <w:rsid w:val="52EC4904"/>
    <w:rsid w:val="5321DCEE"/>
    <w:rsid w:val="5374BA99"/>
    <w:rsid w:val="5448D402"/>
    <w:rsid w:val="54D9E88E"/>
    <w:rsid w:val="55CF7471"/>
    <w:rsid w:val="56622ED5"/>
    <w:rsid w:val="578BCB77"/>
    <w:rsid w:val="58579F08"/>
    <w:rsid w:val="588BDD4E"/>
    <w:rsid w:val="58CFBBBA"/>
    <w:rsid w:val="58D35833"/>
    <w:rsid w:val="59875D12"/>
    <w:rsid w:val="59F36F69"/>
    <w:rsid w:val="5A6CFC2D"/>
    <w:rsid w:val="5AA626CE"/>
    <w:rsid w:val="5B1E8604"/>
    <w:rsid w:val="5B261ED3"/>
    <w:rsid w:val="5B447DC5"/>
    <w:rsid w:val="5B5DD81F"/>
    <w:rsid w:val="5B9EC0EF"/>
    <w:rsid w:val="5C1DE990"/>
    <w:rsid w:val="5C53E5E7"/>
    <w:rsid w:val="5C7C6C60"/>
    <w:rsid w:val="5CD5B80E"/>
    <w:rsid w:val="5CF8BC68"/>
    <w:rsid w:val="5D491A8B"/>
    <w:rsid w:val="5DB9B9F1"/>
    <w:rsid w:val="5DBF16C6"/>
    <w:rsid w:val="5DFAB362"/>
    <w:rsid w:val="5E183CC1"/>
    <w:rsid w:val="5E54185D"/>
    <w:rsid w:val="5E6D40BA"/>
    <w:rsid w:val="5EC6E08C"/>
    <w:rsid w:val="5F100227"/>
    <w:rsid w:val="5F1FA798"/>
    <w:rsid w:val="6063EC7E"/>
    <w:rsid w:val="6080BB4D"/>
    <w:rsid w:val="60F35E84"/>
    <w:rsid w:val="6126E207"/>
    <w:rsid w:val="614FDD83"/>
    <w:rsid w:val="61793ED2"/>
    <w:rsid w:val="61956057"/>
    <w:rsid w:val="61E51DA6"/>
    <w:rsid w:val="61F5BD34"/>
    <w:rsid w:val="620E0273"/>
    <w:rsid w:val="621C8BAE"/>
    <w:rsid w:val="623A678B"/>
    <w:rsid w:val="628F2EE5"/>
    <w:rsid w:val="63DC6941"/>
    <w:rsid w:val="6428FB75"/>
    <w:rsid w:val="646E55E8"/>
    <w:rsid w:val="6490C28C"/>
    <w:rsid w:val="64C32F27"/>
    <w:rsid w:val="64C359E1"/>
    <w:rsid w:val="64F9123B"/>
    <w:rsid w:val="65A1BB3D"/>
    <w:rsid w:val="65C6CFA7"/>
    <w:rsid w:val="6639DCDA"/>
    <w:rsid w:val="6668D17A"/>
    <w:rsid w:val="67AF47D8"/>
    <w:rsid w:val="67CCA6F3"/>
    <w:rsid w:val="67DF0F97"/>
    <w:rsid w:val="6804F692"/>
    <w:rsid w:val="69321FCB"/>
    <w:rsid w:val="6A099333"/>
    <w:rsid w:val="6ADD976C"/>
    <w:rsid w:val="6B00B148"/>
    <w:rsid w:val="6B1986E3"/>
    <w:rsid w:val="6B329B65"/>
    <w:rsid w:val="6B6FA5C9"/>
    <w:rsid w:val="6BDF6481"/>
    <w:rsid w:val="6D4133F5"/>
    <w:rsid w:val="6D8CB821"/>
    <w:rsid w:val="6E15382E"/>
    <w:rsid w:val="6E70A0B7"/>
    <w:rsid w:val="6EDD0456"/>
    <w:rsid w:val="7014F512"/>
    <w:rsid w:val="7078D4B7"/>
    <w:rsid w:val="71ABD8D8"/>
    <w:rsid w:val="7214A518"/>
    <w:rsid w:val="726EE805"/>
    <w:rsid w:val="72D53F2B"/>
    <w:rsid w:val="72F566CC"/>
    <w:rsid w:val="7347A939"/>
    <w:rsid w:val="73930A07"/>
    <w:rsid w:val="73F34E85"/>
    <w:rsid w:val="744C61B7"/>
    <w:rsid w:val="751BBDA6"/>
    <w:rsid w:val="751F16AA"/>
    <w:rsid w:val="754C05B1"/>
    <w:rsid w:val="75C980D5"/>
    <w:rsid w:val="76747772"/>
    <w:rsid w:val="76843696"/>
    <w:rsid w:val="76859FF2"/>
    <w:rsid w:val="769EFA4C"/>
    <w:rsid w:val="77E839FE"/>
    <w:rsid w:val="7883E69C"/>
    <w:rsid w:val="78D972DA"/>
    <w:rsid w:val="79396AB5"/>
    <w:rsid w:val="7A1FB6FD"/>
    <w:rsid w:val="7A27A483"/>
    <w:rsid w:val="7A9E6F9B"/>
    <w:rsid w:val="7B323D61"/>
    <w:rsid w:val="7B88FB59"/>
    <w:rsid w:val="7B9DDABE"/>
    <w:rsid w:val="7BBDF29D"/>
    <w:rsid w:val="7BC374E4"/>
    <w:rsid w:val="7BC6E536"/>
    <w:rsid w:val="7BD2A992"/>
    <w:rsid w:val="7C0B6586"/>
    <w:rsid w:val="7D44E5CB"/>
    <w:rsid w:val="7DA30D82"/>
    <w:rsid w:val="7E59F9C7"/>
    <w:rsid w:val="7E82144B"/>
    <w:rsid w:val="7EFE85F8"/>
    <w:rsid w:val="7F3DCB5B"/>
    <w:rsid w:val="7F4E3B85"/>
    <w:rsid w:val="7F9804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A30D82"/>
  <w15:chartTrackingRefBased/>
  <w15:docId w15:val="{B63492E9-E74C-4435-BEBA-60F2E12AB22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8824a9e7e8b4130" /><Relationship Type="http://schemas.openxmlformats.org/officeDocument/2006/relationships/numbering" Target="/word/numbering.xml" Id="Rc29a41e1ba8f4d4a" /><Relationship Type="http://schemas.openxmlformats.org/officeDocument/2006/relationships/hyperlink" Target="https://www.acas.org.uk/dismissals/unfair-dismissal" TargetMode="External" Id="R165e1f011a544a22" /><Relationship Type="http://schemas.openxmlformats.org/officeDocument/2006/relationships/hyperlink" Target="https://www.cipd.co.uk/knowledge/culture/well-being/factsheet" TargetMode="External" Id="R3b72f1729300435e" /><Relationship Type="http://schemas.openxmlformats.org/officeDocument/2006/relationships/hyperlink" Target="https://www.cipd.co.uk/knowledge/fundamentals/relations/diversity/managing-multicultural-teams" TargetMode="External" Id="R1dc8fa4e9d4f430f" /><Relationship Type="http://schemas.openxmlformats.org/officeDocument/2006/relationships/hyperlink" Target="https://www.coursecorrectioncoaching.com/reasons-why-work-life-balance-is-important/" TargetMode="External" Id="Ra90c8fc0199e4c0b" /><Relationship Type="http://schemas.openxmlformats.org/officeDocument/2006/relationships/hyperlink" Target="https://www.greatplacetowork.com/resources/blog/why-is-diversity-inclusion-in-the-workplace-important" TargetMode="External" Id="R4e1fada767d7457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Davies (2120508)</dc:creator>
  <keywords/>
  <dc:description/>
  <lastModifiedBy>James Davies (2120508)</lastModifiedBy>
  <revision>3</revision>
  <dcterms:created xsi:type="dcterms:W3CDTF">2022-12-12T21:05:50.3816616Z</dcterms:created>
  <dcterms:modified xsi:type="dcterms:W3CDTF">2022-12-13T21:16:42.5515234Z</dcterms:modified>
</coreProperties>
</file>