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A1CBDA8" wp14:paraId="2C078E63" wp14:textId="6AC17C54">
      <w:pPr>
        <w:jc w:val="center"/>
        <w:rPr>
          <w:rFonts w:ascii="Arial Nova" w:hAnsi="Arial Nova" w:eastAsia="Arial Nova" w:cs="Arial Nova"/>
          <w:b w:val="1"/>
          <w:bCs w:val="1"/>
          <w:sz w:val="32"/>
          <w:szCs w:val="32"/>
        </w:rPr>
      </w:pPr>
      <w:r w:rsidRPr="0A52AC17" w:rsidR="0DB91E1C">
        <w:rPr>
          <w:rFonts w:ascii="Arial Nova" w:hAnsi="Arial Nova" w:eastAsia="Arial Nova" w:cs="Arial Nova"/>
          <w:b w:val="1"/>
          <w:bCs w:val="1"/>
          <w:sz w:val="32"/>
          <w:szCs w:val="32"/>
        </w:rPr>
        <w:t xml:space="preserve">OAL </w:t>
      </w:r>
      <w:r w:rsidRPr="0A52AC17" w:rsidR="14BA2D84">
        <w:rPr>
          <w:rFonts w:ascii="Arial Nova" w:hAnsi="Arial Nova" w:eastAsia="Arial Nova" w:cs="Arial Nova"/>
          <w:b w:val="1"/>
          <w:bCs w:val="1"/>
          <w:sz w:val="32"/>
          <w:szCs w:val="32"/>
        </w:rPr>
        <w:t xml:space="preserve">EP Literature </w:t>
      </w:r>
      <w:r w:rsidRPr="0A52AC17" w:rsidR="269E57C8">
        <w:rPr>
          <w:rFonts w:ascii="Arial Nova" w:hAnsi="Arial Nova" w:eastAsia="Arial Nova" w:cs="Arial Nova"/>
          <w:b w:val="1"/>
          <w:bCs w:val="1"/>
          <w:sz w:val="32"/>
          <w:szCs w:val="32"/>
        </w:rPr>
        <w:t>Review Draft</w:t>
      </w:r>
    </w:p>
    <w:p w:rsidR="2A407F6F" w:rsidP="2A9FDE33" w:rsidRDefault="2A407F6F" w14:paraId="16BF6B4C" w14:textId="6EF1EA10">
      <w:pPr>
        <w:pStyle w:val="Normal"/>
        <w:spacing w:line="480" w:lineRule="auto"/>
        <w:ind w:left="0" w:firstLine="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A9FDE33" w:rsidR="7FAC716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Autism can be described as a neurodevelopmental disorder that </w:t>
      </w:r>
      <w:r w:rsidRPr="2A9FDE33" w:rsidR="7FAC7160">
        <w:rPr>
          <w:rFonts w:ascii="Arial Nova" w:hAnsi="Arial Nova" w:eastAsia="Arial Nova" w:cs="Arial Nova"/>
          <w:b w:val="0"/>
          <w:bCs w:val="0"/>
          <w:i w:val="0"/>
          <w:iCs w:val="0"/>
          <w:caps w:val="0"/>
          <w:smallCaps w:val="0"/>
          <w:noProof w:val="0"/>
          <w:color w:val="000000" w:themeColor="text1" w:themeTint="FF" w:themeShade="FF"/>
          <w:sz w:val="24"/>
          <w:szCs w:val="24"/>
          <w:lang w:val="en-US"/>
        </w:rPr>
        <w:t>impacts</w:t>
      </w:r>
      <w:r w:rsidRPr="2A9FDE33" w:rsidR="7FAC716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 individual’s ability to process many different stimuli. It can often be associated with repetitive </w:t>
      </w:r>
      <w:r w:rsidRPr="2A9FDE33" w:rsidR="7FAC7160">
        <w:rPr>
          <w:rFonts w:ascii="Arial Nova" w:hAnsi="Arial Nova" w:eastAsia="Arial Nova" w:cs="Arial Nova"/>
          <w:b w:val="0"/>
          <w:bCs w:val="0"/>
          <w:i w:val="0"/>
          <w:iCs w:val="0"/>
          <w:caps w:val="0"/>
          <w:smallCaps w:val="0"/>
          <w:noProof w:val="0"/>
          <w:color w:val="000000" w:themeColor="text1" w:themeTint="FF" w:themeShade="FF"/>
          <w:sz w:val="24"/>
          <w:szCs w:val="24"/>
          <w:lang w:val="en-US"/>
        </w:rPr>
        <w:t>behaviours</w:t>
      </w:r>
      <w:r w:rsidRPr="2A9FDE33" w:rsidR="7FAC716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interests, as well as social and communicative deficits (American Psychiatric Association, APA; 2013, as cited in Cage et al., 2019). It has been estimated that </w:t>
      </w:r>
      <w:r w:rsidRPr="2A9FDE33" w:rsidR="7FAC7160">
        <w:rPr>
          <w:rFonts w:ascii="Arial Nova" w:hAnsi="Arial Nova" w:eastAsia="Arial Nova" w:cs="Arial Nova"/>
          <w:b w:val="0"/>
          <w:bCs w:val="0"/>
          <w:i w:val="0"/>
          <w:iCs w:val="0"/>
          <w:caps w:val="0"/>
          <w:smallCaps w:val="0"/>
          <w:noProof w:val="0"/>
          <w:color w:val="000000" w:themeColor="text1" w:themeTint="FF" w:themeShade="FF"/>
          <w:sz w:val="24"/>
          <w:szCs w:val="24"/>
          <w:lang w:val="en-US"/>
        </w:rPr>
        <w:t>approximately 1%</w:t>
      </w:r>
      <w:r w:rsidRPr="2A9FDE33" w:rsidR="7FAC716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the UK population has autism (Baird et al., 2006, as cited in Cage et al., 2019).</w:t>
      </w:r>
      <w:r w:rsidRPr="2A9FDE33" w:rsidR="718BACF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A9FDE33" w:rsidR="25EF9707">
        <w:rPr>
          <w:rFonts w:ascii="Arial Nova" w:hAnsi="Arial Nova" w:eastAsia="Arial Nova" w:cs="Arial Nova"/>
          <w:b w:val="0"/>
          <w:bCs w:val="0"/>
          <w:i w:val="0"/>
          <w:iCs w:val="0"/>
          <w:caps w:val="0"/>
          <w:smallCaps w:val="0"/>
          <w:noProof w:val="0"/>
          <w:color w:val="000000" w:themeColor="text1" w:themeTint="FF" w:themeShade="FF"/>
          <w:sz w:val="24"/>
          <w:szCs w:val="24"/>
          <w:lang w:val="en-US"/>
        </w:rPr>
        <w:t>Public awareness of autism has previously been limited</w:t>
      </w:r>
      <w:r w:rsidRPr="2A9FDE33" w:rsidR="086C192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As such, </w:t>
      </w:r>
      <w:r w:rsidRPr="2A9FDE33" w:rsidR="25EF9707">
        <w:rPr>
          <w:rFonts w:ascii="Arial Nova" w:hAnsi="Arial Nova" w:eastAsia="Arial Nova" w:cs="Arial Nova"/>
          <w:b w:val="0"/>
          <w:bCs w:val="0"/>
          <w:i w:val="0"/>
          <w:iCs w:val="0"/>
          <w:caps w:val="0"/>
          <w:smallCaps w:val="0"/>
          <w:noProof w:val="0"/>
          <w:color w:val="000000" w:themeColor="text1" w:themeTint="FF" w:themeShade="FF"/>
          <w:sz w:val="24"/>
          <w:szCs w:val="24"/>
          <w:lang w:val="en-US"/>
        </w:rPr>
        <w:t>certain demographic groups are less likely to be aware of autism</w:t>
      </w:r>
      <w:r w:rsidRPr="2A9FDE33" w:rsidR="4CD6592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(Alyami et al., 2022</w:t>
      </w:r>
      <w:r w:rsidRPr="2A9FDE33" w:rsidR="3E9ACE3A">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A9FDE33" w:rsidR="4CD6592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A9FDE33" w:rsidR="73D08805">
        <w:rPr>
          <w:rFonts w:ascii="Arial Nova" w:hAnsi="Arial Nova" w:eastAsia="Arial Nova" w:cs="Arial Nova"/>
          <w:b w:val="0"/>
          <w:bCs w:val="0"/>
          <w:i w:val="0"/>
          <w:iCs w:val="0"/>
          <w:caps w:val="0"/>
          <w:smallCaps w:val="0"/>
          <w:noProof w:val="0"/>
          <w:color w:val="000000" w:themeColor="text1" w:themeTint="FF" w:themeShade="FF"/>
          <w:sz w:val="24"/>
          <w:szCs w:val="24"/>
          <w:lang w:val="en-US"/>
        </w:rPr>
        <w:t>Dillenburger</w:t>
      </w:r>
      <w:r w:rsidRPr="2A9FDE33" w:rsidR="73D088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et al., 2013</w:t>
      </w:r>
      <w:r w:rsidRPr="2A9FDE33" w:rsidR="3A3809D1">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A9FDE33" w:rsidR="73D088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A9FDE33" w:rsidR="4CD6592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Waldock &amp; Forrester-Jones, 2020). </w:t>
      </w:r>
      <w:r w:rsidRPr="2A9FDE33" w:rsidR="1BF5AEF1">
        <w:rPr>
          <w:rFonts w:ascii="Arial Nova" w:hAnsi="Arial Nova" w:eastAsia="Arial Nova" w:cs="Arial Nova"/>
          <w:b w:val="0"/>
          <w:bCs w:val="0"/>
          <w:i w:val="0"/>
          <w:iCs w:val="0"/>
          <w:caps w:val="0"/>
          <w:smallCaps w:val="0"/>
          <w:noProof w:val="0"/>
          <w:color w:val="000000" w:themeColor="text1" w:themeTint="FF" w:themeShade="FF"/>
          <w:sz w:val="24"/>
          <w:szCs w:val="24"/>
          <w:lang w:val="en-US"/>
        </w:rPr>
        <w:t>Autistic people often feel they are not understood by those around them (Cage &amp; Howes, 2020), which can lead to feelings of loneliness</w:t>
      </w:r>
      <w:r w:rsidRPr="2A9FDE33" w:rsidR="39B34FA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(Elmose, 2020)</w:t>
      </w:r>
      <w:r w:rsidRPr="2A9FDE33" w:rsidR="1BF5AEF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poor mental health outcomes</w:t>
      </w:r>
      <w:r w:rsidRPr="2A9FDE33" w:rsidR="0219C6C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A9FDE33" w:rsidR="7F339E9A">
        <w:rPr>
          <w:rFonts w:ascii="Arial Nova" w:hAnsi="Arial Nova" w:eastAsia="Arial Nova" w:cs="Arial Nova"/>
          <w:b w:val="0"/>
          <w:bCs w:val="0"/>
          <w:i w:val="0"/>
          <w:iCs w:val="0"/>
          <w:caps w:val="0"/>
          <w:smallCaps w:val="0"/>
          <w:noProof w:val="0"/>
          <w:color w:val="000000" w:themeColor="text1" w:themeTint="FF" w:themeShade="FF"/>
          <w:sz w:val="24"/>
          <w:szCs w:val="24"/>
          <w:lang w:val="en-US"/>
        </w:rPr>
        <w:t>Petty et al., 2023</w:t>
      </w:r>
      <w:r w:rsidRPr="2A9FDE33" w:rsidR="0219C6C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A9FDE33" w:rsidR="15C8CAD5">
        <w:rPr>
          <w:rFonts w:ascii="Arial Nova" w:hAnsi="Arial Nova" w:eastAsia="Arial Nova" w:cs="Arial Nova"/>
          <w:b w:val="0"/>
          <w:bCs w:val="0"/>
          <w:i w:val="0"/>
          <w:iCs w:val="0"/>
          <w:caps w:val="0"/>
          <w:smallCaps w:val="0"/>
          <w:noProof w:val="0"/>
          <w:color w:val="000000" w:themeColor="text1" w:themeTint="FF" w:themeShade="FF"/>
          <w:sz w:val="24"/>
          <w:szCs w:val="24"/>
          <w:lang w:val="en-US"/>
        </w:rPr>
        <w:t>Research into autism places most of its focus on children rather than adults living with the condition (Howlin &amp; Taylor, 2015</w:t>
      </w:r>
      <w:r w:rsidRPr="2A9FDE33" w:rsidR="645C3A32">
        <w:rPr>
          <w:rFonts w:ascii="Arial Nova" w:hAnsi="Arial Nova" w:eastAsia="Arial Nova" w:cs="Arial Nova"/>
          <w:b w:val="0"/>
          <w:bCs w:val="0"/>
          <w:i w:val="0"/>
          <w:iCs w:val="0"/>
          <w:caps w:val="0"/>
          <w:smallCaps w:val="0"/>
          <w:noProof w:val="0"/>
          <w:color w:val="000000" w:themeColor="text1" w:themeTint="FF" w:themeShade="FF"/>
          <w:sz w:val="24"/>
          <w:szCs w:val="24"/>
          <w:lang w:val="en-US"/>
        </w:rPr>
        <w:t>; Bailey, 2012</w:t>
      </w:r>
      <w:r w:rsidRPr="2A9FDE33" w:rsidR="15C8CAD5">
        <w:rPr>
          <w:rFonts w:ascii="Arial Nova" w:hAnsi="Arial Nova" w:eastAsia="Arial Nova" w:cs="Arial Nova"/>
          <w:b w:val="0"/>
          <w:bCs w:val="0"/>
          <w:i w:val="0"/>
          <w:iCs w:val="0"/>
          <w:caps w:val="0"/>
          <w:smallCaps w:val="0"/>
          <w:noProof w:val="0"/>
          <w:color w:val="000000" w:themeColor="text1" w:themeTint="FF" w:themeShade="FF"/>
          <w:sz w:val="24"/>
          <w:szCs w:val="24"/>
          <w:lang w:val="en-US"/>
        </w:rPr>
        <w:t>). Yet, many adults continue to feel the impact of autism throughout their lives. In their old age, autistic adults still report experiencing differences in communication with their non-autistic peers (Hwang et al., 2017).</w:t>
      </w:r>
      <w:r w:rsidRPr="2A9FDE33" w:rsidR="45464BC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bookmarkStart w:name="_Int_6b0FOtXe" w:id="235837441"/>
      <w:r w:rsidRPr="2A9FDE33" w:rsidR="13F3530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due to </w:t>
      </w:r>
      <w:bookmarkEnd w:id="235837441"/>
      <w:r w:rsidRPr="2A9FDE33" w:rsidR="45464BC3">
        <w:rPr>
          <w:rFonts w:ascii="Arial Nova" w:hAnsi="Arial Nova" w:eastAsia="Arial Nova" w:cs="Arial Nova"/>
          <w:b w:val="0"/>
          <w:bCs w:val="0"/>
          <w:i w:val="0"/>
          <w:iCs w:val="0"/>
          <w:caps w:val="0"/>
          <w:smallCaps w:val="0"/>
          <w:noProof w:val="0"/>
          <w:color w:val="000000" w:themeColor="text1" w:themeTint="FF" w:themeShade="FF"/>
          <w:sz w:val="24"/>
          <w:szCs w:val="24"/>
          <w:lang w:val="en-US"/>
        </w:rPr>
        <w:t>a lack of awareness of autism in adults, as well as the existence of autistic stereotypes, such as the idea</w:t>
      </w:r>
      <w:r w:rsidRPr="2A9FDE33" w:rsidR="025E8F0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autism is present only in males (Mo et al., 2022), it has become difficult for autistic adults to obtain official diagnosis</w:t>
      </w:r>
      <w:r w:rsidRPr="2A9FDE33" w:rsidR="6BE3C5C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Additionally, many autistic adults report that a diagnosis has not </w:t>
      </w:r>
      <w:r w:rsidRPr="2A9FDE33" w:rsidR="6BE3C5C6">
        <w:rPr>
          <w:rFonts w:ascii="Arial Nova" w:hAnsi="Arial Nova" w:eastAsia="Arial Nova" w:cs="Arial Nova"/>
          <w:b w:val="0"/>
          <w:bCs w:val="0"/>
          <w:i w:val="0"/>
          <w:iCs w:val="0"/>
          <w:caps w:val="0"/>
          <w:smallCaps w:val="0"/>
          <w:noProof w:val="0"/>
          <w:color w:val="000000" w:themeColor="text1" w:themeTint="FF" w:themeShade="FF"/>
          <w:sz w:val="24"/>
          <w:szCs w:val="24"/>
          <w:lang w:val="en-US"/>
        </w:rPr>
        <w:t>assisted</w:t>
      </w:r>
      <w:r w:rsidRPr="2A9FDE33" w:rsidR="6BE3C5C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them in findin</w:t>
      </w:r>
      <w:r w:rsidRPr="2A9FDE33" w:rsidR="293140F5">
        <w:rPr>
          <w:rFonts w:ascii="Arial Nova" w:hAnsi="Arial Nova" w:eastAsia="Arial Nova" w:cs="Arial Nova"/>
          <w:b w:val="0"/>
          <w:bCs w:val="0"/>
          <w:i w:val="0"/>
          <w:iCs w:val="0"/>
          <w:caps w:val="0"/>
          <w:smallCaps w:val="0"/>
          <w:noProof w:val="0"/>
          <w:color w:val="000000" w:themeColor="text1" w:themeTint="FF" w:themeShade="FF"/>
          <w:sz w:val="24"/>
          <w:szCs w:val="24"/>
          <w:lang w:val="en-US"/>
        </w:rPr>
        <w:t>g beneficial changes to their lives (Crane et al., 2018).</w:t>
      </w:r>
    </w:p>
    <w:p w:rsidR="2A407F6F" w:rsidP="2A9FDE33" w:rsidRDefault="2A407F6F" w14:paraId="49A5C640" w14:textId="1DC88A36">
      <w:pPr>
        <w:pStyle w:val="Normal"/>
        <w:spacing w:line="480" w:lineRule="auto"/>
        <w:ind w:left="0" w:firstLine="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A407F6F" w:rsidP="2A9FDE33" w:rsidRDefault="2A407F6F" w14:paraId="025216E3" w14:textId="660B2BBA">
      <w:pPr>
        <w:pStyle w:val="Normal"/>
        <w:spacing w:line="480" w:lineRule="auto"/>
        <w:ind w:left="0" w:firstLine="720"/>
        <w:rPr>
          <w:rFonts w:ascii="Arial Nova" w:hAnsi="Arial Nova" w:eastAsia="Arial Nova" w:cs="Arial Nova"/>
          <w:noProof w:val="0"/>
          <w:sz w:val="24"/>
          <w:szCs w:val="24"/>
          <w:lang w:val="en-US"/>
        </w:rPr>
      </w:pP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Research conducted by Kuzminski et al. (2019) </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indicates</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attitudes towards autism in Australia are </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generally positive</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this study, over 1000 neurotypical participants were asked to complete the Societal Attitudes Towards Autism (SATA) scale (Flood et al., 2013). Results </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indicated</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most participants held positive attitudes towards autism, as well as good knowledge of autism. It was also </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observed</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female participants had more positive attitudes than male participants. However, it was reported that there were more female participants taking part compared to male participants, meaning that the gender differences </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observed</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could be a result of the demographics of the participant pool rather than a reflection of attitudes towards autism. Also, participants may have answered the survey questions according to their beliefs of social desirability. Furthermore, this study did not account for the potential impact of participants’ personal relationships, as participants who are close to an autistic individual may have held a different level of knowledge or attitude compared to participants who did not have a relationship with an autistic individual.</w:t>
      </w:r>
    </w:p>
    <w:p w:rsidR="2A9FDE33" w:rsidP="2A9FDE33" w:rsidRDefault="2A9FDE33" w14:paraId="0D5CAAB6" w14:textId="244E02D1">
      <w:pPr>
        <w:spacing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6DBF040" w:rsidP="2A9FDE33" w:rsidRDefault="26DBF040" w14:paraId="0C5B1451" w14:textId="730F25D1">
      <w:pPr>
        <w:spacing w:line="480" w:lineRule="auto"/>
        <w:ind w:firstLine="720"/>
        <w:rPr>
          <w:rFonts w:ascii="Arial Nova" w:hAnsi="Arial Nova" w:eastAsia="Arial Nova" w:cs="Arial Nova"/>
          <w:noProof w:val="0"/>
          <w:sz w:val="24"/>
          <w:szCs w:val="24"/>
          <w:lang w:val="en-US"/>
        </w:rPr>
      </w:pPr>
      <w:r w:rsidRPr="2A9FDE33" w:rsidR="26DBF04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contrast to Kuzminski et al. (2019), research by Jones et al. (2021) suggests that knowledge of autism is </w:t>
      </w:r>
      <w:r w:rsidRPr="2A9FDE33" w:rsidR="26DBF040">
        <w:rPr>
          <w:rFonts w:ascii="Arial Nova" w:hAnsi="Arial Nova" w:eastAsia="Arial Nova" w:cs="Arial Nova"/>
          <w:b w:val="0"/>
          <w:bCs w:val="0"/>
          <w:i w:val="0"/>
          <w:iCs w:val="0"/>
          <w:caps w:val="0"/>
          <w:smallCaps w:val="0"/>
          <w:noProof w:val="0"/>
          <w:color w:val="000000" w:themeColor="text1" w:themeTint="FF" w:themeShade="FF"/>
          <w:sz w:val="24"/>
          <w:szCs w:val="24"/>
          <w:lang w:val="en-US"/>
        </w:rPr>
        <w:t>generally poor</w:t>
      </w:r>
      <w:r w:rsidRPr="2A9FDE33" w:rsidR="26DBF04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amongst the Australian population. Additionally, this study noted that participants reported a lack of understanding towards supporting their autistic peers. Like other studies of its kind, this research recruited primarily non-autistic participants, meaning that a comparison of attitudes and knowledge between autistic and non-autistic participants cannot be made.</w:t>
      </w:r>
    </w:p>
    <w:p w:rsidR="2A9FDE33" w:rsidP="2A9FDE33" w:rsidRDefault="2A9FDE33" w14:paraId="02862277" w14:textId="13E8A494">
      <w:pPr>
        <w:spacing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A407F6F" w:rsidP="2A9FDE33" w:rsidRDefault="2A407F6F" w14:paraId="5B51271F" w14:textId="12B69C07">
      <w:pPr>
        <w:spacing w:line="480" w:lineRule="auto"/>
        <w:ind w:firstLine="720"/>
        <w:rPr>
          <w:rFonts w:ascii="Arial Nova" w:hAnsi="Arial Nova" w:eastAsia="Arial Nova" w:cs="Arial Nova"/>
          <w:noProof w:val="0"/>
          <w:sz w:val="24"/>
          <w:szCs w:val="24"/>
          <w:lang w:val="en-US"/>
        </w:rPr>
      </w:pP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 study investigating dehumanizing attitudes towards autism by Cage et al. (2019) aimed to </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observe</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level of knowledge and attitudes </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regarding</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autism held by non-autistic participants. Participants were asked to complete the Autism Awareness Survey (Tipton &amp; Blacher, 2014). Finding </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indicated</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most participants held </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appropriate knowledge</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autism, with female participants reporting higher levels of knowledge and openness to autism compared to male participants. It was also </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observed</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within this study that participants had rated autistic individuals as having low human uniqueness, which could </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indicate</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dehumanising</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attitude. There are limitations to these findings however, as the participant sample consisted mostly of white female students. This suggests that the data gathered from this study may only </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represent</w:t>
      </w:r>
      <w:r w:rsidRPr="2A9FDE33" w:rsidR="2A407F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one demographic of individuals, meaning there is a lack of diversity within the participant pool.</w:t>
      </w:r>
    </w:p>
    <w:p w:rsidR="44C19DB8" w:rsidP="2A9FDE33" w:rsidRDefault="44C19DB8" w14:paraId="74AEE864" w14:textId="40AB1CF3">
      <w:pPr>
        <w:spacing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A14A19B" w:rsidP="2A9FDE33" w:rsidRDefault="5A14A19B" w14:paraId="636B7EAD" w14:textId="28D174D6">
      <w:pPr>
        <w:spacing w:line="480" w:lineRule="auto"/>
        <w:ind w:firstLine="720"/>
        <w:rPr>
          <w:rFonts w:ascii="Arial Nova" w:hAnsi="Arial Nova" w:eastAsia="Arial Nova" w:cs="Arial Nova"/>
          <w:noProof w:val="0"/>
          <w:sz w:val="24"/>
          <w:szCs w:val="24"/>
          <w:lang w:val="en-US"/>
        </w:rPr>
      </w:pP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Research by Scheerer et al. (2022) suggests a correlation between knowledge of autism and attitude towards autism. In this study, teenage participants were asked to provide their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perceptions</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20 autistic and 20 non-autistic adults either before or after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participating</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an informative presentation detailing the experiences of autistic individuals. It was found that participants who completed the observations and rating before the presentation had rated autistic adults less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favourably</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compared to non-autistic adults. Participants completing ratings after the informative presentation were significantly more positive towards autistic adults compared to those who watched the presentation second. </w:t>
      </w:r>
      <w:bookmarkStart w:name="_Int_99E753gT" w:id="990011328"/>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Despite the improvement in perceptions of autistic adults following the presentation, there remains the possibility that participants’ responses were a result of perceived social desirability following the presentation.</w:t>
      </w:r>
      <w:bookmarkEnd w:id="990011328"/>
    </w:p>
    <w:p w:rsidR="5A14A19B" w:rsidP="2A9FDE33" w:rsidRDefault="5A14A19B" w14:paraId="02E48532" w14:textId="550BA75F">
      <w:pPr>
        <w:spacing w:line="480" w:lineRule="auto"/>
        <w:ind w:firstLine="720"/>
        <w:rPr>
          <w:rFonts w:ascii="Arial Nova" w:hAnsi="Arial Nova" w:eastAsia="Arial Nova" w:cs="Arial Nova"/>
          <w:noProof w:val="0"/>
          <w:sz w:val="24"/>
          <w:szCs w:val="24"/>
          <w:lang w:val="en-US"/>
        </w:rPr>
      </w:pP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Previous</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research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indicates</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a bias is present when people interact with autistic individuals. In a study conducted by Norris et al. (2024), employers were asked to rate autistic and non-autistic candidates by watching interview recordings. Here it was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observed</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autistic candidates received lower ratings due to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perceptions</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non-verbal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behaviour</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second phase of this study asked employers to rate candidates using either an interview video or transcript. Here, non-autistic candidates received better ratings when assessed by video compared to by transcript. However, there were no observed differences in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perceptions</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between video and transcript for autistic candidates. These results imply that non-verbal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behaviour</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is likely to become a factor of bias against autistic individuals. Despite the implications of these findings, there are improvements that could be made to this research to gather further observations. For example, the use of autistic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employers</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the study may provide different results compared to non-autistic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employers</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5A14A19B" w:rsidP="2A9FDE33" w:rsidRDefault="5A14A19B" w14:paraId="4A5D7312" w14:textId="26E401CD">
      <w:pPr>
        <w:spacing w:before="0" w:beforeAutospacing="off" w:after="0" w:afterAutospacing="off" w:line="480" w:lineRule="auto"/>
        <w:ind w:left="0" w:right="0" w:firstLine="720"/>
        <w:jc w:val="left"/>
        <w:rPr>
          <w:rFonts w:ascii="Arial Nova" w:hAnsi="Arial Nova" w:eastAsia="Arial Nova" w:cs="Arial Nova"/>
          <w:noProof w:val="0"/>
          <w:sz w:val="24"/>
          <w:szCs w:val="24"/>
          <w:lang w:val="en-US"/>
        </w:rPr>
      </w:pP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Another study conducted by Sasson and Morrison (2019) explores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perceptions</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autistic individuals in comparison to non-autistic individuals. In this study, participants were asked to give their impressions of both autistic and non-autistic candidates. The diagnosis of candidates was either given, withheld, or falsely provided. Results show that participants were less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favourable</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towards autistic candidates compared to non-autistic controls. Ratings of autistic candidates were significantly higher when accurately diagnosed to participants. Additionally, ratings of control candidates improved when falsely diagnosed as autistic to participants. Furthermore, candidates expressing more severe autistic traits were rated less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favourably</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with male candidates receiving poorer rating than female candidates. It was also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observed</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participants with greater knowledge of autism held higher ratings towards autistic candidates compared to participants with less knowledge of autism. These findings suggest that autistic individuals are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generally perceived</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more positively when others are aware of their autism and understand it. However, these findings could be improved upon by recruiting more participants. Furthermore, the impact of gender differences may be inaccurate as only of small number of autistic candidates were female.</w:t>
      </w:r>
    </w:p>
    <w:p w:rsidR="44C19DB8" w:rsidP="2A9FDE33" w:rsidRDefault="44C19DB8" w14:paraId="13662508" w14:textId="6316B05E">
      <w:pPr>
        <w:pStyle w:val="Normal"/>
        <w:spacing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A14A19B" w:rsidP="2A9FDE33" w:rsidRDefault="5A14A19B" w14:paraId="1F63DB34" w14:textId="03DF2E90">
      <w:pPr>
        <w:pStyle w:val="Normal"/>
        <w:spacing w:line="480" w:lineRule="auto"/>
        <w:ind w:firstLine="720"/>
        <w:rPr>
          <w:rFonts w:ascii="Arial Nova" w:hAnsi="Arial Nova" w:eastAsia="Arial Nova" w:cs="Arial Nova"/>
          <w:noProof w:val="0"/>
          <w:sz w:val="24"/>
          <w:szCs w:val="24"/>
          <w:lang w:val="en-US"/>
        </w:rPr>
      </w:pP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Further research by DeBrabander et al. (2019) has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observed</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impressions autistic adults make on both autistic and non-autistic participants. In this study, participants, both autistic and non-autistic, viewed short videos of individuals and gave their impressions of the people in each recording. Results showed that both autistic and non-autistic participants had less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favourable</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impressions of autistic individuals. However, autistic participants did not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indicate</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disinterest in interacting with autistic individuals as seen with non-autistic participants. Additionally, impressions of autistic individuals improved for non-autistic participants when the status of diagnoses was given. This was not shown for autistic participants, which suggests that the status of diagnosis did not influence the impressions of autistic participants. Despite the implications of these findings, it is worth noting that the participant sample consisted mostly of Caucasian males, meaning that the diversity of the sample is limited.</w:t>
      </w:r>
    </w:p>
    <w:p w:rsidR="44C19DB8" w:rsidP="2A9FDE33" w:rsidRDefault="44C19DB8" w14:paraId="3EB2CBE2" w14:textId="04BCD5E0">
      <w:pPr>
        <w:spacing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A14A19B" w:rsidP="2A9FDE33" w:rsidRDefault="5A14A19B" w14:paraId="5D64FBC9" w14:textId="3EEC25F4">
      <w:pPr>
        <w:spacing w:line="480" w:lineRule="auto"/>
        <w:ind w:firstLine="720"/>
        <w:rPr>
          <w:rFonts w:ascii="Arial Nova" w:hAnsi="Arial Nova" w:eastAsia="Arial Nova" w:cs="Arial Nova"/>
          <w:noProof w:val="0"/>
          <w:sz w:val="24"/>
          <w:szCs w:val="24"/>
          <w:lang w:val="en-US"/>
        </w:rPr>
      </w:pP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Although there exist many reports of peoples’ explicit attitudes towards autism, these studies may be limited by social desirability. Dickter and colleagues (2020) used an implicit association task to measure participants implicit attitudes towards autistic adults. Results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indicated</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while most explicit responses were positive, participants were found to hold negative implicit attitudes towards autism. It was also reported that participants who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possessed</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more autism traits were more likely to have a positive implicit attitude of autism. However, this data was collected from neurotypical participants, meaning that a comparison between autistic and non-autistic participant responses cannot be made.</w:t>
      </w:r>
    </w:p>
    <w:p w:rsidR="2A9FDE33" w:rsidP="2A9FDE33" w:rsidRDefault="2A9FDE33" w14:paraId="11105DFC" w14:textId="4C9BFE08">
      <w:pPr>
        <w:spacing w:before="0" w:beforeAutospacing="off" w:after="0" w:afterAutospacing="off" w:line="480" w:lineRule="auto"/>
        <w:ind w:left="0" w:right="0" w:firstLine="72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5A14A19B" w:rsidP="2A9FDE33" w:rsidRDefault="5A14A19B" w14:paraId="6204A0DD" w14:textId="4F76609D">
      <w:pPr>
        <w:spacing w:before="0" w:beforeAutospacing="off" w:after="0" w:afterAutospacing="off" w:line="480" w:lineRule="auto"/>
        <w:ind w:left="0" w:right="0" w:firstLine="720"/>
        <w:jc w:val="left"/>
        <w:rPr>
          <w:rFonts w:ascii="Arial Nova" w:hAnsi="Arial Nova" w:eastAsia="Arial Nova" w:cs="Arial Nova"/>
          <w:noProof w:val="0"/>
          <w:sz w:val="24"/>
          <w:szCs w:val="24"/>
          <w:lang w:val="en-US"/>
        </w:rPr>
      </w:pP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Mac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GB"/>
        </w:rPr>
        <w:t>Cárthaigh</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&amp; López (2020) examined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GB"/>
        </w:rPr>
        <w:t>perceptions</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autistic people in both British and South Korean nurses. Results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GB"/>
        </w:rPr>
        <w:t>indicated</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that both participant groups were lacking knowledge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GB"/>
        </w:rPr>
        <w:t>regarding</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autism. British participants had overall more understanding of autism and had more positive attitudes towards autism compared to the South Korean participants. Additionally, knowledge of autism was only found to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GB"/>
        </w:rPr>
        <w:t>impact</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responses of British participants, and the effect was minimal. This suggests that peoples’ understanding of autism has little to no effect on their attitudes towards autism. However, since the level of knowledge and understanding of autism across participants was low, it is possible that results were </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GB"/>
        </w:rPr>
        <w:t>impacted</w:t>
      </w:r>
      <w:r w:rsidRPr="2A9FDE33" w:rsidR="5A14A19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by this.</w:t>
      </w:r>
    </w:p>
    <w:p w:rsidR="44C19DB8" w:rsidP="2A9FDE33" w:rsidRDefault="44C19DB8" w14:paraId="328DC7FB" w14:textId="40B046EE">
      <w:pPr>
        <w:pStyle w:val="Normal"/>
        <w:spacing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369E6E0" w:rsidP="2A9FDE33" w:rsidRDefault="1369E6E0" w14:paraId="1C3AC054" w14:textId="01B4B990">
      <w:pPr>
        <w:spacing w:line="480" w:lineRule="auto"/>
        <w:ind w:firstLine="720"/>
        <w:rPr>
          <w:rFonts w:ascii="Arial Nova" w:hAnsi="Arial Nova" w:eastAsia="Arial Nova" w:cs="Arial Nova"/>
          <w:noProof w:val="0"/>
          <w:sz w:val="24"/>
          <w:szCs w:val="24"/>
          <w:lang w:val="en-US"/>
        </w:rPr>
      </w:pPr>
      <w:r w:rsidRPr="2A9FDE33" w:rsidR="1369E6E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 comparative study by Morris et al. (2024) explored the differences in attitudes and knowledge of autism held by adults with siblings. Participants reported having either a neurotypical sibling or autistic sibling and were asked to complete knowledge and attitudes surveys </w:t>
      </w:r>
      <w:r w:rsidRPr="2A9FDE33" w:rsidR="1369E6E0">
        <w:rPr>
          <w:rFonts w:ascii="Arial Nova" w:hAnsi="Arial Nova" w:eastAsia="Arial Nova" w:cs="Arial Nova"/>
          <w:b w:val="0"/>
          <w:bCs w:val="0"/>
          <w:i w:val="0"/>
          <w:iCs w:val="0"/>
          <w:caps w:val="0"/>
          <w:smallCaps w:val="0"/>
          <w:noProof w:val="0"/>
          <w:color w:val="000000" w:themeColor="text1" w:themeTint="FF" w:themeShade="FF"/>
          <w:sz w:val="24"/>
          <w:szCs w:val="24"/>
          <w:lang w:val="en-US"/>
        </w:rPr>
        <w:t>regarding</w:t>
      </w:r>
      <w:r w:rsidRPr="2A9FDE33" w:rsidR="1369E6E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autism. Results showed no significant differences in attitudes between each group of participants. However, participants with an autistic sibling showed greater knowledge and understanding of autism compared to participants with a neurotypical sibling. This suggests that increased exposure and interaction with autistic individuals can increase people’s knowledge and understanding towards autism. Despite these findings, however, it was reported within this research that all participants had </w:t>
      </w:r>
      <w:r w:rsidRPr="2A9FDE33" w:rsidR="1369E6E0">
        <w:rPr>
          <w:rFonts w:ascii="Arial Nova" w:hAnsi="Arial Nova" w:eastAsia="Arial Nova" w:cs="Arial Nova"/>
          <w:b w:val="0"/>
          <w:bCs w:val="0"/>
          <w:i w:val="0"/>
          <w:iCs w:val="0"/>
          <w:caps w:val="0"/>
          <w:smallCaps w:val="0"/>
          <w:noProof w:val="0"/>
          <w:color w:val="000000" w:themeColor="text1" w:themeTint="FF" w:themeShade="FF"/>
          <w:sz w:val="24"/>
          <w:szCs w:val="24"/>
          <w:lang w:val="en-US"/>
        </w:rPr>
        <w:t>previous</w:t>
      </w:r>
      <w:r w:rsidRPr="2A9FDE33" w:rsidR="1369E6E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exposure to autistic individuals via volunteer work or more distant family members. Therefore, a comparison of attitudes between those with exposure to autism and those without cannot be drawn.</w:t>
      </w:r>
    </w:p>
    <w:p w:rsidR="44C19DB8" w:rsidP="2A9FDE33" w:rsidRDefault="44C19DB8" w14:paraId="667CB92A" w14:textId="7CED8302">
      <w:pPr>
        <w:spacing w:before="0" w:beforeAutospacing="off" w:after="0" w:afterAutospacing="off" w:line="480" w:lineRule="auto"/>
        <w:ind w:left="0" w:right="0" w:firstLine="72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B98280B" w:rsidP="2A9FDE33" w:rsidRDefault="0B98280B" w14:paraId="2192C330" w14:textId="5B0F5003">
      <w:pPr>
        <w:spacing w:before="0" w:beforeAutospacing="off" w:after="0" w:afterAutospacing="off" w:line="480" w:lineRule="auto"/>
        <w:ind w:left="0" w:right="0" w:firstLine="720"/>
        <w:jc w:val="left"/>
        <w:rPr>
          <w:rFonts w:ascii="Arial Nova" w:hAnsi="Arial Nova" w:eastAsia="Arial Nova" w:cs="Arial Nova"/>
          <w:noProof w:val="0"/>
          <w:sz w:val="24"/>
          <w:szCs w:val="24"/>
          <w:lang w:val="en-US"/>
        </w:rPr>
      </w:pP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Research by </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Zarokanellou</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et al. (2024) has examined the attitudes held by Greek healthcare students </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regarding</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autism. In this study, participants were divided into three groups, where each group viewed three vignettes of an autistic student’s interactions on three different settings. Each group was told that the student in the vignette was either “high functioning” autistic, typically developing, or not labeled. Results </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indicate</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participants in the “high functioning” group reported more positive attitudes towards the student in the vignettes compared to the “non-labeled” group. Furthermore, participants in the “typically developing” group reported fewer positive attitudes towards the student in the vignettes and were more rejective of the </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behaviour</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described. </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This suggests that people are less accepting of atypical </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behaviour</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 and that awareness of an individual’s differences can mitigate negative attitudes.</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Although this study explores the </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perceptions</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certain labels relevant to autism, there is room for a wider variety of labels to be </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observed</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future research, such as the </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perceptions</w:t>
      </w:r>
      <w:r w:rsidRPr="2A9FDE33" w:rsidR="0B9828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autistic individuals who may have more visible support needs.</w:t>
      </w:r>
    </w:p>
    <w:p w:rsidR="2126CF74" w:rsidP="2A9FDE33" w:rsidRDefault="2126CF74" w14:paraId="3DE7C577" w14:textId="5292E14B">
      <w:pPr>
        <w:spacing w:before="0" w:beforeAutospacing="off" w:after="0" w:afterAutospacing="off" w:line="480" w:lineRule="auto"/>
        <w:ind w:left="0" w:right="0" w:firstLine="72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880F261" w:rsidP="2A9FDE33" w:rsidRDefault="5880F261" w14:paraId="2097983A" w14:textId="10F0099B">
      <w:pPr>
        <w:pStyle w:val="Normal"/>
        <w:suppressLineNumbers w:val="0"/>
        <w:bidi w:val="0"/>
        <w:spacing w:before="0" w:beforeAutospacing="off" w:after="160" w:afterAutospacing="off" w:line="480" w:lineRule="auto"/>
        <w:ind w:left="0" w:right="0" w:firstLine="72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A9FDE33" w:rsidR="5880F261">
        <w:rPr>
          <w:rFonts w:ascii="Arial Nova" w:hAnsi="Arial Nova" w:eastAsia="Arial Nova" w:cs="Arial Nova"/>
          <w:b w:val="0"/>
          <w:bCs w:val="0"/>
          <w:i w:val="0"/>
          <w:iCs w:val="0"/>
          <w:caps w:val="0"/>
          <w:smallCaps w:val="0"/>
          <w:noProof w:val="0"/>
          <w:color w:val="000000" w:themeColor="text1" w:themeTint="FF" w:themeShade="FF"/>
          <w:sz w:val="24"/>
          <w:szCs w:val="24"/>
          <w:lang w:val="en-US"/>
        </w:rPr>
        <w:t>Research by Stevenson and Mowad (2019) has examined people's associative attitudes towards autism amongst both college students and the general population. In this study, two groups of participants were asked to create and rank several word associations for several labels (</w:t>
      </w:r>
      <w:r w:rsidRPr="2A9FDE33" w:rsidR="5880F261">
        <w:rPr>
          <w:rFonts w:ascii="Arial Nova" w:hAnsi="Arial Nova" w:eastAsia="Arial Nova" w:cs="Arial Nova"/>
          <w:b w:val="0"/>
          <w:bCs w:val="0"/>
          <w:i w:val="0"/>
          <w:iCs w:val="0"/>
          <w:caps w:val="0"/>
          <w:smallCaps w:val="0"/>
          <w:noProof w:val="0"/>
          <w:color w:val="000000" w:themeColor="text1" w:themeTint="FF" w:themeShade="FF"/>
          <w:sz w:val="24"/>
          <w:szCs w:val="24"/>
          <w:lang w:val="en-US"/>
        </w:rPr>
        <w:t>e.g.</w:t>
      </w:r>
      <w:r w:rsidRPr="2A9FDE33" w:rsidR="5880F26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person on the autism spectrum’). Results </w:t>
      </w:r>
      <w:r w:rsidRPr="2A9FDE33" w:rsidR="5880F261">
        <w:rPr>
          <w:rFonts w:ascii="Arial Nova" w:hAnsi="Arial Nova" w:eastAsia="Arial Nova" w:cs="Arial Nova"/>
          <w:b w:val="0"/>
          <w:bCs w:val="0"/>
          <w:i w:val="0"/>
          <w:iCs w:val="0"/>
          <w:caps w:val="0"/>
          <w:smallCaps w:val="0"/>
          <w:noProof w:val="0"/>
          <w:color w:val="000000" w:themeColor="text1" w:themeTint="FF" w:themeShade="FF"/>
          <w:sz w:val="24"/>
          <w:szCs w:val="24"/>
          <w:lang w:val="en-US"/>
        </w:rPr>
        <w:t>indicate</w:t>
      </w:r>
      <w:r w:rsidRPr="2A9FDE33" w:rsidR="5880F26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participants from the general population group rated the autism label as the second most negative, following the disability label. Amongst college student participants, the same trend appeared for the disability label, but not for the autism label. This suggests that the general population holds more negative explicit attitudes towards autism compared to college students. However, the participants sample used in this study consisted primarily of well-educated American individuals from an ethnic majority in the area. Thus, there is a lack of diversity within this sample, meaning that a range of responses from different participants could not be achieved. Fur</w:t>
      </w:r>
      <w:r w:rsidRPr="2A9FDE33" w:rsidR="095C6218">
        <w:rPr>
          <w:rFonts w:ascii="Arial Nova" w:hAnsi="Arial Nova" w:eastAsia="Arial Nova" w:cs="Arial Nova"/>
          <w:b w:val="0"/>
          <w:bCs w:val="0"/>
          <w:i w:val="0"/>
          <w:iCs w:val="0"/>
          <w:caps w:val="0"/>
          <w:smallCaps w:val="0"/>
          <w:noProof w:val="0"/>
          <w:color w:val="000000" w:themeColor="text1" w:themeTint="FF" w:themeShade="FF"/>
          <w:sz w:val="24"/>
          <w:szCs w:val="24"/>
          <w:lang w:val="en-US"/>
        </w:rPr>
        <w:t>thermore</w:t>
      </w:r>
      <w:r w:rsidRPr="2A9FDE33" w:rsidR="5880F261">
        <w:rPr>
          <w:rFonts w:ascii="Arial Nova" w:hAnsi="Arial Nova" w:eastAsia="Arial Nova" w:cs="Arial Nova"/>
          <w:b w:val="0"/>
          <w:bCs w:val="0"/>
          <w:i w:val="0"/>
          <w:iCs w:val="0"/>
          <w:caps w:val="0"/>
          <w:smallCaps w:val="0"/>
          <w:noProof w:val="0"/>
          <w:color w:val="000000" w:themeColor="text1" w:themeTint="FF" w:themeShade="FF"/>
          <w:sz w:val="24"/>
          <w:szCs w:val="24"/>
          <w:lang w:val="en-US"/>
        </w:rPr>
        <w:t>, this study does not account for participants' potential to produce socially desirable responses instead of honest ones.</w:t>
      </w:r>
    </w:p>
    <w:p w:rsidR="2126CF74" w:rsidP="2A9FDE33" w:rsidRDefault="2126CF74" w14:paraId="31DDEFEC" w14:textId="5E4F4DA6">
      <w:pPr>
        <w:spacing w:before="0" w:beforeAutospacing="off" w:after="0" w:afterAutospacing="off" w:line="480" w:lineRule="auto"/>
        <w:ind w:left="0" w:right="0" w:firstLine="72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A9FDE33" w:rsidR="2E87085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current study aims to investigate the relationship between peoples’ attitudes towards autism and their understanding of autism. </w:t>
      </w:r>
      <w:r w:rsidRPr="2A9FDE33" w:rsidR="18EBE9E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To do this, </w:t>
      </w:r>
      <w:r w:rsidRPr="2A9FDE33" w:rsidR="18EBE9E2">
        <w:rPr>
          <w:rFonts w:ascii="Arial Nova" w:hAnsi="Arial Nova" w:eastAsia="Arial Nova" w:cs="Arial Nova"/>
          <w:b w:val="0"/>
          <w:bCs w:val="0"/>
          <w:i w:val="0"/>
          <w:iCs w:val="0"/>
          <w:caps w:val="0"/>
          <w:smallCaps w:val="0"/>
          <w:noProof w:val="0"/>
          <w:color w:val="000000" w:themeColor="text1" w:themeTint="FF" w:themeShade="FF"/>
          <w:sz w:val="24"/>
          <w:szCs w:val="24"/>
          <w:lang w:val="en-US"/>
        </w:rPr>
        <w:t>different types</w:t>
      </w:r>
      <w:r w:rsidRPr="2A9FDE33" w:rsidR="18EBE9E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video information will be used to </w:t>
      </w:r>
      <w:r w:rsidRPr="2A9FDE33" w:rsidR="18EBE9E2">
        <w:rPr>
          <w:rFonts w:ascii="Arial Nova" w:hAnsi="Arial Nova" w:eastAsia="Arial Nova" w:cs="Arial Nova"/>
          <w:b w:val="0"/>
          <w:bCs w:val="0"/>
          <w:i w:val="0"/>
          <w:iCs w:val="0"/>
          <w:caps w:val="0"/>
          <w:smallCaps w:val="0"/>
          <w:noProof w:val="0"/>
          <w:color w:val="000000" w:themeColor="text1" w:themeTint="FF" w:themeShade="FF"/>
          <w:sz w:val="24"/>
          <w:szCs w:val="24"/>
          <w:lang w:val="en-US"/>
        </w:rPr>
        <w:t>impact</w:t>
      </w:r>
      <w:r w:rsidRPr="2A9FDE33" w:rsidR="18EBE9E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participants’ </w:t>
      </w:r>
      <w:r w:rsidRPr="2A9FDE33" w:rsidR="18EBE9E2">
        <w:rPr>
          <w:rFonts w:ascii="Arial Nova" w:hAnsi="Arial Nova" w:eastAsia="Arial Nova" w:cs="Arial Nova"/>
          <w:b w:val="0"/>
          <w:bCs w:val="0"/>
          <w:i w:val="0"/>
          <w:iCs w:val="0"/>
          <w:caps w:val="0"/>
          <w:smallCaps w:val="0"/>
          <w:noProof w:val="0"/>
          <w:color w:val="000000" w:themeColor="text1" w:themeTint="FF" w:themeShade="FF"/>
          <w:sz w:val="24"/>
          <w:szCs w:val="24"/>
          <w:lang w:val="en-US"/>
        </w:rPr>
        <w:t>perceptions</w:t>
      </w:r>
      <w:r w:rsidRPr="2A9FDE33" w:rsidR="18EBE9E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autism.</w:t>
      </w:r>
      <w:r w:rsidRPr="2A9FDE33" w:rsidR="25F6A9A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A9FDE33" w:rsidR="49FD7AA9">
        <w:rPr>
          <w:rFonts w:ascii="Arial Nova" w:hAnsi="Arial Nova" w:eastAsia="Arial Nova" w:cs="Arial Nova"/>
          <w:b w:val="0"/>
          <w:bCs w:val="0"/>
          <w:i w:val="0"/>
          <w:iCs w:val="0"/>
          <w:caps w:val="0"/>
          <w:smallCaps w:val="0"/>
          <w:noProof w:val="0"/>
          <w:color w:val="000000" w:themeColor="text1" w:themeTint="FF" w:themeShade="FF"/>
          <w:sz w:val="24"/>
          <w:szCs w:val="24"/>
          <w:lang w:val="en-US"/>
        </w:rPr>
        <w:t>Previous</w:t>
      </w:r>
      <w:r w:rsidRPr="2A9FDE33" w:rsidR="49FD7AA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research on the impact of sharing information through storytelling has </w:t>
      </w:r>
      <w:r w:rsidRPr="2A9FDE33" w:rsidR="49FD7AA9">
        <w:rPr>
          <w:rFonts w:ascii="Arial Nova" w:hAnsi="Arial Nova" w:eastAsia="Arial Nova" w:cs="Arial Nova"/>
          <w:b w:val="0"/>
          <w:bCs w:val="0"/>
          <w:i w:val="0"/>
          <w:iCs w:val="0"/>
          <w:caps w:val="0"/>
          <w:smallCaps w:val="0"/>
          <w:noProof w:val="0"/>
          <w:color w:val="000000" w:themeColor="text1" w:themeTint="FF" w:themeShade="FF"/>
          <w:sz w:val="24"/>
          <w:szCs w:val="24"/>
          <w:lang w:val="en-US"/>
        </w:rPr>
        <w:t>indicated</w:t>
      </w:r>
      <w:r w:rsidRPr="2A9FDE33" w:rsidR="49FD7AA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w:t>
      </w:r>
      <w:r w:rsidRPr="2A9FDE33" w:rsidR="313A3376">
        <w:rPr>
          <w:rFonts w:ascii="Arial Nova" w:hAnsi="Arial Nova" w:eastAsia="Arial Nova" w:cs="Arial Nova"/>
          <w:b w:val="0"/>
          <w:bCs w:val="0"/>
          <w:i w:val="0"/>
          <w:iCs w:val="0"/>
          <w:caps w:val="0"/>
          <w:smallCaps w:val="0"/>
          <w:noProof w:val="0"/>
          <w:color w:val="000000" w:themeColor="text1" w:themeTint="FF" w:themeShade="FF"/>
          <w:sz w:val="24"/>
          <w:szCs w:val="24"/>
          <w:lang w:val="en-US"/>
        </w:rPr>
        <w:t>people are more likely to understand and resonate</w:t>
      </w:r>
      <w:r w:rsidRPr="2A9FDE33" w:rsidR="3C86CA4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with information expressed through stories rather than other methods (Butcher, 2006; Bove &amp; Tryon, 2018).</w:t>
      </w:r>
    </w:p>
    <w:p w:rsidR="44C19DB8" w:rsidP="44C19DB8" w:rsidRDefault="44C19DB8" w14:paraId="620D1D1D" w14:textId="6E53A522">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4BA2D84" w:rsidP="44C19DB8" w:rsidRDefault="14BA2D84" w14:paraId="4B6F4D3A" w14:textId="15C1BAC3">
      <w:pPr>
        <w:rPr>
          <w:rFonts w:ascii="Arial Nova" w:hAnsi="Arial Nova" w:eastAsia="Arial Nova" w:cs="Arial Nova"/>
          <w:b w:val="1"/>
          <w:bCs w:val="1"/>
        </w:rPr>
      </w:pPr>
      <w:r w:rsidRPr="6957B548" w:rsidR="5D9C1DBD">
        <w:rPr>
          <w:rFonts w:ascii="Arial Nova" w:hAnsi="Arial Nova" w:eastAsia="Arial Nova" w:cs="Arial Nova"/>
          <w:b w:val="1"/>
          <w:bCs w:val="1"/>
        </w:rPr>
        <w:t>Research Question</w:t>
      </w:r>
      <w:r w:rsidRPr="6957B548" w:rsidR="41D79708">
        <w:rPr>
          <w:rFonts w:ascii="Arial Nova" w:hAnsi="Arial Nova" w:eastAsia="Arial Nova" w:cs="Arial Nova"/>
          <w:b w:val="1"/>
          <w:bCs w:val="1"/>
        </w:rPr>
        <w:t xml:space="preserve"> (</w:t>
      </w:r>
      <w:r w:rsidRPr="6957B548" w:rsidR="41D79708">
        <w:rPr>
          <w:rFonts w:ascii="Arial Nova" w:hAnsi="Arial Nova" w:eastAsia="Arial Nova" w:cs="Arial Nova"/>
          <w:b w:val="1"/>
          <w:bCs w:val="1"/>
          <w:color w:val="FF0000"/>
        </w:rPr>
        <w:t>Pre-Ethics</w:t>
      </w:r>
      <w:r w:rsidRPr="6957B548" w:rsidR="41D79708">
        <w:rPr>
          <w:rFonts w:ascii="Arial Nova" w:hAnsi="Arial Nova" w:eastAsia="Arial Nova" w:cs="Arial Nova"/>
          <w:b w:val="1"/>
          <w:bCs w:val="1"/>
          <w:color w:val="FF0000"/>
        </w:rPr>
        <w:t xml:space="preserve"> Feedback</w:t>
      </w:r>
      <w:r w:rsidRPr="6957B548" w:rsidR="41D79708">
        <w:rPr>
          <w:rFonts w:ascii="Arial Nova" w:hAnsi="Arial Nova" w:eastAsia="Arial Nova" w:cs="Arial Nova"/>
          <w:b w:val="1"/>
          <w:bCs w:val="1"/>
        </w:rPr>
        <w:t>)</w:t>
      </w:r>
      <w:r w:rsidRPr="6957B548" w:rsidR="14BA2D84">
        <w:rPr>
          <w:rFonts w:ascii="Arial Nova" w:hAnsi="Arial Nova" w:eastAsia="Arial Nova" w:cs="Arial Nova"/>
          <w:b w:val="1"/>
          <w:bCs w:val="1"/>
        </w:rPr>
        <w:t>:</w:t>
      </w:r>
      <w:r w:rsidRPr="6957B548" w:rsidR="2B86B784">
        <w:rPr>
          <w:rFonts w:ascii="Arial Nova" w:hAnsi="Arial Nova" w:eastAsia="Arial Nova" w:cs="Arial Nova"/>
          <w:b w:val="1"/>
          <w:bCs w:val="1"/>
        </w:rPr>
        <w:t xml:space="preserve"> </w:t>
      </w:r>
    </w:p>
    <w:p w:rsidR="44C19DB8" w:rsidP="7ED60F38" w:rsidRDefault="44C19DB8" w14:paraId="55EC802C" w14:textId="2BA7AB75">
      <w:pPr>
        <w:spacing w:before="0" w:beforeAutospacing="off" w:after="0" w:afterAutospacing="off" w:line="259" w:lineRule="auto"/>
        <w:ind w:left="0" w:right="0"/>
        <w:jc w:val="left"/>
        <w:rPr>
          <w:rFonts w:ascii="Arial Nova" w:hAnsi="Arial Nova" w:eastAsia="Arial Nova" w:cs="Arial Nova"/>
          <w:b w:val="0"/>
          <w:bCs w:val="0"/>
          <w:i w:val="0"/>
          <w:iCs w:val="0"/>
          <w:caps w:val="0"/>
          <w:smallCaps w:val="0"/>
          <w:noProof w:val="0"/>
          <w:color w:val="auto"/>
          <w:sz w:val="24"/>
          <w:szCs w:val="24"/>
          <w:lang w:val="en-US"/>
        </w:rPr>
      </w:pPr>
      <w:r w:rsidRPr="7ED60F38" w:rsidR="29491D7D">
        <w:rPr>
          <w:rFonts w:ascii="Arial Nova" w:hAnsi="Arial Nova" w:eastAsia="Arial Nova" w:cs="Arial Nova"/>
          <w:b w:val="0"/>
          <w:bCs w:val="0"/>
          <w:i w:val="0"/>
          <w:iCs w:val="0"/>
          <w:caps w:val="0"/>
          <w:smallCaps w:val="0"/>
          <w:noProof w:val="0"/>
          <w:color w:val="auto"/>
          <w:sz w:val="24"/>
          <w:szCs w:val="24"/>
          <w:lang w:val="en-GB"/>
        </w:rPr>
        <w:t>The impact of video information on understanding of, and attitudes towards autistic adults.</w:t>
      </w:r>
    </w:p>
    <w:p w:rsidR="44C19DB8" w:rsidP="7ED60F38" w:rsidRDefault="44C19DB8" w14:paraId="4124BC27" w14:textId="2E459450">
      <w:pPr>
        <w:spacing w:before="0" w:beforeAutospacing="off" w:after="0" w:afterAutospacing="off" w:line="259" w:lineRule="auto"/>
        <w:ind w:left="0" w:right="0"/>
        <w:jc w:val="left"/>
        <w:rPr>
          <w:rFonts w:ascii="Arial Nova" w:hAnsi="Arial Nova" w:eastAsia="Arial Nova" w:cs="Arial Nova"/>
          <w:b w:val="0"/>
          <w:bCs w:val="0"/>
          <w:i w:val="0"/>
          <w:iCs w:val="0"/>
          <w:caps w:val="0"/>
          <w:smallCaps w:val="0"/>
          <w:noProof w:val="0"/>
          <w:color w:val="auto"/>
          <w:sz w:val="24"/>
          <w:szCs w:val="24"/>
          <w:lang w:val="en-US"/>
        </w:rPr>
      </w:pPr>
    </w:p>
    <w:p w:rsidR="44C19DB8" w:rsidP="7ED60F38" w:rsidRDefault="44C19DB8" w14:paraId="188E28BE" w14:textId="4FF99995">
      <w:pPr>
        <w:spacing w:before="0" w:beforeAutospacing="off" w:after="0" w:afterAutospacing="off" w:line="259" w:lineRule="auto"/>
        <w:ind w:left="0" w:right="0"/>
        <w:jc w:val="left"/>
        <w:rPr>
          <w:rFonts w:ascii="Arial Nova" w:hAnsi="Arial Nova" w:eastAsia="Arial Nova" w:cs="Arial Nova"/>
          <w:b w:val="0"/>
          <w:bCs w:val="0"/>
          <w:i w:val="0"/>
          <w:iCs w:val="0"/>
          <w:caps w:val="0"/>
          <w:smallCaps w:val="0"/>
          <w:noProof w:val="0"/>
          <w:color w:val="auto"/>
          <w:sz w:val="24"/>
          <w:szCs w:val="24"/>
          <w:lang w:val="en-US"/>
        </w:rPr>
      </w:pPr>
      <w:r w:rsidRPr="7ED60F38" w:rsidR="29491D7D">
        <w:rPr>
          <w:rFonts w:ascii="Arial Nova" w:hAnsi="Arial Nova" w:eastAsia="Arial Nova" w:cs="Arial Nova"/>
          <w:b w:val="0"/>
          <w:bCs w:val="0"/>
          <w:i w:val="0"/>
          <w:iCs w:val="0"/>
          <w:caps w:val="0"/>
          <w:smallCaps w:val="0"/>
          <w:noProof w:val="0"/>
          <w:color w:val="auto"/>
          <w:sz w:val="24"/>
          <w:szCs w:val="24"/>
          <w:lang w:val="en-GB"/>
        </w:rPr>
        <w:t xml:space="preserve">Hypothesis 1: Participants will </w:t>
      </w:r>
      <w:r w:rsidRPr="7ED60F38" w:rsidR="29491D7D">
        <w:rPr>
          <w:rFonts w:ascii="Arial Nova" w:hAnsi="Arial Nova" w:eastAsia="Arial Nova" w:cs="Arial Nova"/>
          <w:b w:val="0"/>
          <w:bCs w:val="0"/>
          <w:i w:val="0"/>
          <w:iCs w:val="0"/>
          <w:caps w:val="0"/>
          <w:smallCaps w:val="0"/>
          <w:noProof w:val="0"/>
          <w:color w:val="auto"/>
          <w:sz w:val="24"/>
          <w:szCs w:val="24"/>
          <w:lang w:val="en-GB"/>
        </w:rPr>
        <w:t>indicate</w:t>
      </w:r>
      <w:r w:rsidRPr="7ED60F38" w:rsidR="29491D7D">
        <w:rPr>
          <w:rFonts w:ascii="Arial Nova" w:hAnsi="Arial Nova" w:eastAsia="Arial Nova" w:cs="Arial Nova"/>
          <w:b w:val="0"/>
          <w:bCs w:val="0"/>
          <w:i w:val="0"/>
          <w:iCs w:val="0"/>
          <w:caps w:val="0"/>
          <w:smallCaps w:val="0"/>
          <w:noProof w:val="0"/>
          <w:color w:val="auto"/>
          <w:sz w:val="24"/>
          <w:szCs w:val="24"/>
          <w:lang w:val="en-GB"/>
        </w:rPr>
        <w:t xml:space="preserve"> significantly more positive responses to the survey </w:t>
      </w:r>
      <w:r w:rsidRPr="7ED60F38" w:rsidR="29491D7D">
        <w:rPr>
          <w:rFonts w:ascii="Arial Nova" w:hAnsi="Arial Nova" w:eastAsia="Arial Nova" w:cs="Arial Nova"/>
          <w:b w:val="0"/>
          <w:bCs w:val="0"/>
          <w:i w:val="0"/>
          <w:iCs w:val="0"/>
          <w:caps w:val="0"/>
          <w:smallCaps w:val="0"/>
          <w:noProof w:val="0"/>
          <w:color w:val="auto"/>
          <w:sz w:val="24"/>
          <w:szCs w:val="24"/>
          <w:lang w:val="en-GB"/>
        </w:rPr>
        <w:t>questions after watching an informative video.</w:t>
      </w:r>
    </w:p>
    <w:p w:rsidR="44C19DB8" w:rsidP="7ED60F38" w:rsidRDefault="44C19DB8" w14:paraId="37A755FE" w14:textId="30308B1E">
      <w:pPr>
        <w:spacing w:before="0" w:beforeAutospacing="off" w:after="0" w:afterAutospacing="off" w:line="259" w:lineRule="auto"/>
        <w:ind w:left="0" w:right="0"/>
        <w:jc w:val="left"/>
        <w:rPr>
          <w:rFonts w:ascii="Arial Nova" w:hAnsi="Arial Nova" w:eastAsia="Arial Nova" w:cs="Arial Nova"/>
          <w:b w:val="0"/>
          <w:bCs w:val="0"/>
          <w:i w:val="0"/>
          <w:iCs w:val="0"/>
          <w:caps w:val="0"/>
          <w:smallCaps w:val="0"/>
          <w:noProof w:val="0"/>
          <w:color w:val="auto"/>
          <w:sz w:val="24"/>
          <w:szCs w:val="24"/>
          <w:lang w:val="en-US"/>
        </w:rPr>
      </w:pPr>
    </w:p>
    <w:p w:rsidR="44C19DB8" w:rsidP="7ED60F38" w:rsidRDefault="44C19DB8" w14:paraId="0EE6AC1E" w14:textId="295E1704">
      <w:pPr>
        <w:spacing w:before="0" w:beforeAutospacing="off" w:after="0" w:afterAutospacing="off" w:line="259" w:lineRule="auto"/>
        <w:ind w:left="0" w:right="0"/>
        <w:jc w:val="left"/>
        <w:rPr>
          <w:rFonts w:ascii="Arial Nova" w:hAnsi="Arial Nova" w:eastAsia="Arial Nova" w:cs="Arial Nova"/>
          <w:b w:val="0"/>
          <w:bCs w:val="0"/>
          <w:i w:val="0"/>
          <w:iCs w:val="0"/>
          <w:caps w:val="0"/>
          <w:smallCaps w:val="0"/>
          <w:noProof w:val="0"/>
          <w:color w:val="auto"/>
          <w:sz w:val="24"/>
          <w:szCs w:val="24"/>
          <w:lang w:val="en-US"/>
        </w:rPr>
      </w:pPr>
      <w:r w:rsidRPr="7ED60F38" w:rsidR="29491D7D">
        <w:rPr>
          <w:rFonts w:ascii="Arial Nova" w:hAnsi="Arial Nova" w:eastAsia="Arial Nova" w:cs="Arial Nova"/>
          <w:b w:val="0"/>
          <w:bCs w:val="0"/>
          <w:i w:val="0"/>
          <w:iCs w:val="0"/>
          <w:caps w:val="0"/>
          <w:smallCaps w:val="0"/>
          <w:noProof w:val="0"/>
          <w:color w:val="auto"/>
          <w:sz w:val="24"/>
          <w:szCs w:val="24"/>
          <w:lang w:val="en-GB"/>
        </w:rPr>
        <w:t>Hypothesis 2: There will be significant differences in responses to the two different videos.</w:t>
      </w:r>
    </w:p>
    <w:p w:rsidR="44C19DB8" w:rsidP="7ED60F38" w:rsidRDefault="44C19DB8" w14:paraId="6DB1DFB3" w14:textId="25FB75B7">
      <w:pPr>
        <w:spacing w:before="0" w:beforeAutospacing="off" w:after="0" w:afterAutospacing="off" w:line="259" w:lineRule="auto"/>
        <w:ind w:left="0" w:right="0"/>
        <w:jc w:val="left"/>
        <w:rPr>
          <w:rFonts w:ascii="Arial Nova" w:hAnsi="Arial Nova" w:eastAsia="Arial Nova" w:cs="Arial Nova"/>
          <w:b w:val="0"/>
          <w:bCs w:val="0"/>
          <w:i w:val="0"/>
          <w:iCs w:val="0"/>
          <w:caps w:val="0"/>
          <w:smallCaps w:val="0"/>
          <w:noProof w:val="0"/>
          <w:color w:val="auto"/>
          <w:sz w:val="24"/>
          <w:szCs w:val="24"/>
          <w:lang w:val="en-US"/>
        </w:rPr>
      </w:pPr>
    </w:p>
    <w:p w:rsidR="44C19DB8" w:rsidP="7ED60F38" w:rsidRDefault="44C19DB8" w14:paraId="0A0A25E9" w14:textId="6D7A1F02">
      <w:pPr>
        <w:spacing w:before="0" w:beforeAutospacing="off" w:after="0" w:afterAutospacing="off" w:line="259" w:lineRule="auto"/>
        <w:ind w:left="0" w:right="0"/>
        <w:jc w:val="left"/>
        <w:rPr>
          <w:rFonts w:ascii="Arial Nova" w:hAnsi="Arial Nova" w:eastAsia="Arial Nova" w:cs="Arial Nova"/>
          <w:b w:val="0"/>
          <w:bCs w:val="0"/>
          <w:i w:val="0"/>
          <w:iCs w:val="0"/>
          <w:caps w:val="0"/>
          <w:smallCaps w:val="0"/>
          <w:noProof w:val="0"/>
          <w:color w:val="auto"/>
          <w:sz w:val="24"/>
          <w:szCs w:val="24"/>
          <w:lang w:val="en-US"/>
        </w:rPr>
      </w:pPr>
      <w:r w:rsidRPr="3A1CBDA8" w:rsidR="29491D7D">
        <w:rPr>
          <w:rFonts w:ascii="Arial Nova" w:hAnsi="Arial Nova" w:eastAsia="Arial Nova" w:cs="Arial Nova"/>
          <w:b w:val="0"/>
          <w:bCs w:val="0"/>
          <w:i w:val="0"/>
          <w:iCs w:val="0"/>
          <w:caps w:val="0"/>
          <w:smallCaps w:val="0"/>
          <w:noProof w:val="0"/>
          <w:color w:val="auto"/>
          <w:sz w:val="24"/>
          <w:szCs w:val="24"/>
          <w:lang w:val="en-GB"/>
        </w:rPr>
        <w:t xml:space="preserve">Further Research Question (Qualitative): To explore participants’ </w:t>
      </w:r>
      <w:r w:rsidRPr="3A1CBDA8" w:rsidR="29491D7D">
        <w:rPr>
          <w:rFonts w:ascii="Arial Nova" w:hAnsi="Arial Nova" w:eastAsia="Arial Nova" w:cs="Arial Nova"/>
          <w:b w:val="0"/>
          <w:bCs w:val="0"/>
          <w:i w:val="0"/>
          <w:iCs w:val="0"/>
          <w:caps w:val="0"/>
          <w:smallCaps w:val="0"/>
          <w:noProof w:val="0"/>
          <w:color w:val="auto"/>
          <w:sz w:val="24"/>
          <w:szCs w:val="24"/>
          <w:lang w:val="en-GB"/>
        </w:rPr>
        <w:t>perceptions</w:t>
      </w:r>
      <w:r w:rsidRPr="3A1CBDA8" w:rsidR="29491D7D">
        <w:rPr>
          <w:rFonts w:ascii="Arial Nova" w:hAnsi="Arial Nova" w:eastAsia="Arial Nova" w:cs="Arial Nova"/>
          <w:b w:val="0"/>
          <w:bCs w:val="0"/>
          <w:i w:val="0"/>
          <w:iCs w:val="0"/>
          <w:caps w:val="0"/>
          <w:smallCaps w:val="0"/>
          <w:noProof w:val="0"/>
          <w:color w:val="auto"/>
          <w:sz w:val="24"/>
          <w:szCs w:val="24"/>
          <w:lang w:val="en-GB"/>
        </w:rPr>
        <w:t xml:space="preserve"> of the two different videos.</w:t>
      </w:r>
    </w:p>
    <w:p w:rsidR="3A1CBDA8" w:rsidP="3A1CBDA8" w:rsidRDefault="3A1CBDA8" w14:paraId="469C5CEE" w14:textId="406B182A">
      <w:pPr>
        <w:spacing w:before="0" w:beforeAutospacing="off" w:after="0" w:afterAutospacing="off" w:line="259" w:lineRule="auto"/>
        <w:ind w:left="0" w:right="0"/>
        <w:jc w:val="left"/>
        <w:rPr>
          <w:rFonts w:ascii="Arial Nova" w:hAnsi="Arial Nova" w:eastAsia="Arial Nova" w:cs="Arial Nova"/>
          <w:b w:val="0"/>
          <w:bCs w:val="0"/>
          <w:i w:val="0"/>
          <w:iCs w:val="0"/>
          <w:caps w:val="0"/>
          <w:smallCaps w:val="0"/>
          <w:noProof w:val="0"/>
          <w:color w:val="auto"/>
          <w:sz w:val="24"/>
          <w:szCs w:val="24"/>
          <w:lang w:val="en-GB"/>
        </w:rPr>
      </w:pPr>
    </w:p>
    <w:p w:rsidR="60A10E02" w:rsidP="6957B548" w:rsidRDefault="60A10E02" w14:paraId="191F81FE" w14:textId="4203DC9E">
      <w:pPr>
        <w:spacing w:before="0" w:beforeAutospacing="off" w:after="0" w:afterAutospacing="off" w:line="259" w:lineRule="auto"/>
        <w:ind w:left="0" w:right="0"/>
        <w:jc w:val="left"/>
        <w:rPr>
          <w:rFonts w:ascii="Arial Nova" w:hAnsi="Arial Nova" w:eastAsia="Arial Nova" w:cs="Arial Nova"/>
          <w:b w:val="1"/>
          <w:bCs w:val="1"/>
          <w:i w:val="0"/>
          <w:iCs w:val="0"/>
          <w:caps w:val="0"/>
          <w:smallCaps w:val="0"/>
          <w:noProof w:val="0"/>
          <w:color w:val="auto"/>
          <w:sz w:val="24"/>
          <w:szCs w:val="24"/>
          <w:lang w:val="en-GB"/>
        </w:rPr>
      </w:pPr>
      <w:r w:rsidRPr="6957B548" w:rsidR="60A10E02">
        <w:rPr>
          <w:rFonts w:ascii="Arial Nova" w:hAnsi="Arial Nova" w:eastAsia="Arial Nova" w:cs="Arial Nova"/>
          <w:b w:val="1"/>
          <w:bCs w:val="1"/>
          <w:i w:val="0"/>
          <w:iCs w:val="0"/>
          <w:caps w:val="0"/>
          <w:smallCaps w:val="0"/>
          <w:noProof w:val="0"/>
          <w:color w:val="auto"/>
          <w:sz w:val="24"/>
          <w:szCs w:val="24"/>
          <w:lang w:val="en-GB"/>
        </w:rPr>
        <w:t>Research Question (</w:t>
      </w:r>
      <w:r w:rsidRPr="6957B548" w:rsidR="60A10E02">
        <w:rPr>
          <w:rFonts w:ascii="Arial Nova" w:hAnsi="Arial Nova" w:eastAsia="Arial Nova" w:cs="Arial Nova"/>
          <w:b w:val="1"/>
          <w:bCs w:val="1"/>
          <w:i w:val="0"/>
          <w:iCs w:val="0"/>
          <w:caps w:val="0"/>
          <w:smallCaps w:val="0"/>
          <w:noProof w:val="0"/>
          <w:color w:val="FF0000"/>
          <w:sz w:val="24"/>
          <w:szCs w:val="24"/>
          <w:lang w:val="en-GB"/>
        </w:rPr>
        <w:t>Following Ethics feedback Oct 21</w:t>
      </w:r>
      <w:r w:rsidRPr="6957B548" w:rsidR="60A10E02">
        <w:rPr>
          <w:rFonts w:ascii="Arial Nova" w:hAnsi="Arial Nova" w:eastAsia="Arial Nova" w:cs="Arial Nova"/>
          <w:b w:val="1"/>
          <w:bCs w:val="1"/>
          <w:i w:val="0"/>
          <w:iCs w:val="0"/>
          <w:caps w:val="0"/>
          <w:smallCaps w:val="0"/>
          <w:noProof w:val="0"/>
          <w:color w:val="auto"/>
          <w:sz w:val="24"/>
          <w:szCs w:val="24"/>
          <w:lang w:val="en-GB"/>
        </w:rPr>
        <w:t>):</w:t>
      </w:r>
    </w:p>
    <w:p w:rsidR="60A10E02" w:rsidP="3A1CBDA8" w:rsidRDefault="60A10E02" w14:paraId="7016F6CA" w14:textId="0C9CE040">
      <w:pPr>
        <w:spacing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A1CBDA8" w:rsidR="60A10E02">
        <w:rPr>
          <w:rFonts w:ascii="Arial" w:hAnsi="Arial" w:eastAsia="Arial" w:cs="Arial"/>
          <w:b w:val="0"/>
          <w:bCs w:val="0"/>
          <w:i w:val="0"/>
          <w:iCs w:val="0"/>
          <w:caps w:val="0"/>
          <w:smallCaps w:val="0"/>
          <w:noProof w:val="0"/>
          <w:color w:val="FF0000"/>
          <w:sz w:val="22"/>
          <w:szCs w:val="22"/>
          <w:lang w:val="en-GB"/>
        </w:rPr>
        <w:t>To explore the potential</w:t>
      </w:r>
      <w:r w:rsidRPr="3A1CBDA8" w:rsidR="60A10E02">
        <w:rPr>
          <w:rFonts w:ascii="Arial" w:hAnsi="Arial" w:eastAsia="Arial" w:cs="Arial"/>
          <w:b w:val="0"/>
          <w:bCs w:val="0"/>
          <w:i w:val="0"/>
          <w:iCs w:val="0"/>
          <w:caps w:val="0"/>
          <w:smallCaps w:val="0"/>
          <w:noProof w:val="0"/>
          <w:color w:val="000000" w:themeColor="text1" w:themeTint="FF" w:themeShade="FF"/>
          <w:sz w:val="22"/>
          <w:szCs w:val="22"/>
          <w:lang w:val="en-GB"/>
        </w:rPr>
        <w:t xml:space="preserve"> impact of video information on </w:t>
      </w:r>
      <w:r w:rsidRPr="3A1CBDA8" w:rsidR="60A10E02">
        <w:rPr>
          <w:rFonts w:ascii="Arial" w:hAnsi="Arial" w:eastAsia="Arial" w:cs="Arial"/>
          <w:b w:val="0"/>
          <w:bCs w:val="0"/>
          <w:i w:val="0"/>
          <w:iCs w:val="0"/>
          <w:caps w:val="0"/>
          <w:smallCaps w:val="0"/>
          <w:noProof w:val="0"/>
          <w:color w:val="FF0000"/>
          <w:sz w:val="22"/>
          <w:szCs w:val="22"/>
          <w:lang w:val="en-GB"/>
        </w:rPr>
        <w:t xml:space="preserve">peoples’ </w:t>
      </w:r>
      <w:r w:rsidRPr="3A1CBDA8" w:rsidR="60A10E02">
        <w:rPr>
          <w:rFonts w:ascii="Arial" w:hAnsi="Arial" w:eastAsia="Arial" w:cs="Arial"/>
          <w:b w:val="0"/>
          <w:bCs w:val="0"/>
          <w:i w:val="0"/>
          <w:iCs w:val="0"/>
          <w:caps w:val="0"/>
          <w:smallCaps w:val="0"/>
          <w:noProof w:val="0"/>
          <w:color w:val="000000" w:themeColor="text1" w:themeTint="FF" w:themeShade="FF"/>
          <w:sz w:val="22"/>
          <w:szCs w:val="22"/>
          <w:lang w:val="en-GB"/>
        </w:rPr>
        <w:t>understanding of, and attitudes towards autistic adults.</w:t>
      </w:r>
    </w:p>
    <w:p w:rsidR="3A1CBDA8" w:rsidP="3A1CBDA8" w:rsidRDefault="3A1CBDA8" w14:paraId="06E5BDFE" w14:textId="75140574">
      <w:pPr>
        <w:spacing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0A10E02" w:rsidP="3A1CBDA8" w:rsidRDefault="60A10E02" w14:paraId="155D735F" w14:textId="60B58F7F">
      <w:pPr>
        <w:spacing w:line="259" w:lineRule="auto"/>
        <w:rPr>
          <w:rFonts w:ascii="Arial" w:hAnsi="Arial" w:eastAsia="Arial" w:cs="Arial"/>
          <w:b w:val="0"/>
          <w:bCs w:val="0"/>
          <w:i w:val="0"/>
          <w:iCs w:val="0"/>
          <w:caps w:val="0"/>
          <w:smallCaps w:val="0"/>
          <w:noProof w:val="0"/>
          <w:color w:val="FF0000"/>
          <w:sz w:val="22"/>
          <w:szCs w:val="22"/>
          <w:lang w:val="en-GB"/>
        </w:rPr>
      </w:pPr>
      <w:r w:rsidRPr="3A1CBDA8" w:rsidR="60A10E02">
        <w:rPr>
          <w:rFonts w:ascii="Arial" w:hAnsi="Arial" w:eastAsia="Arial" w:cs="Arial"/>
          <w:b w:val="0"/>
          <w:bCs w:val="0"/>
          <w:i w:val="0"/>
          <w:iCs w:val="0"/>
          <w:caps w:val="0"/>
          <w:smallCaps w:val="0"/>
          <w:noProof w:val="0"/>
          <w:color w:val="FF0000"/>
          <w:sz w:val="22"/>
          <w:szCs w:val="22"/>
          <w:lang w:val="en-GB"/>
        </w:rPr>
        <w:t>Hypothesis 1: Participants who indicate a greater understanding of autism (i.e. receiving a higher score on the Autism Awareness Survey; AAS; Tipton &amp; Blacher, 2014) will also indicate more positive attitudes towards autism (i.e. receiving a higher score on the Societal Attitudes Towards Autism (SATA) scale; Flood et al., 2013).</w:t>
      </w:r>
    </w:p>
    <w:p w:rsidR="3A1CBDA8" w:rsidP="3A1CBDA8" w:rsidRDefault="3A1CBDA8" w14:paraId="0EA7ECA6" w14:textId="052EA0C0">
      <w:pPr>
        <w:spacing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0A10E02" w:rsidP="3A1CBDA8" w:rsidRDefault="60A10E02" w14:paraId="2061584E" w14:textId="35390183">
      <w:pPr>
        <w:spacing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A1CBDA8" w:rsidR="60A10E02">
        <w:rPr>
          <w:rFonts w:ascii="Arial" w:hAnsi="Arial" w:eastAsia="Arial" w:cs="Arial"/>
          <w:b w:val="0"/>
          <w:bCs w:val="0"/>
          <w:i w:val="0"/>
          <w:iCs w:val="0"/>
          <w:caps w:val="0"/>
          <w:smallCaps w:val="0"/>
          <w:noProof w:val="0"/>
          <w:color w:val="000000" w:themeColor="text1" w:themeTint="FF" w:themeShade="FF"/>
          <w:sz w:val="22"/>
          <w:szCs w:val="22"/>
          <w:lang w:val="en-GB"/>
        </w:rPr>
        <w:t>Hypothesis 2: Participants will indicate significantly more positive responses to the survey questions after watching an informative video than they did before watching it.</w:t>
      </w:r>
    </w:p>
    <w:p w:rsidR="3A1CBDA8" w:rsidP="3A1CBDA8" w:rsidRDefault="3A1CBDA8" w14:paraId="339508AD" w14:textId="10535335">
      <w:pPr>
        <w:spacing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0A10E02" w:rsidP="3A1CBDA8" w:rsidRDefault="60A10E02" w14:paraId="6D796D96" w14:textId="26285B6C">
      <w:pPr>
        <w:spacing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A1CBDA8" w:rsidR="60A10E02">
        <w:rPr>
          <w:rFonts w:ascii="Arial" w:hAnsi="Arial" w:eastAsia="Arial" w:cs="Arial"/>
          <w:b w:val="0"/>
          <w:bCs w:val="0"/>
          <w:i w:val="0"/>
          <w:iCs w:val="0"/>
          <w:caps w:val="0"/>
          <w:smallCaps w:val="0"/>
          <w:noProof w:val="0"/>
          <w:color w:val="000000" w:themeColor="text1" w:themeTint="FF" w:themeShade="FF"/>
          <w:sz w:val="22"/>
          <w:szCs w:val="22"/>
          <w:lang w:val="en-GB"/>
        </w:rPr>
        <w:t>Hypothesis 3: There will be significant differences in the ‘after video’ responses between the two groups based on the video watched.</w:t>
      </w:r>
    </w:p>
    <w:p w:rsidR="3A1CBDA8" w:rsidP="3A1CBDA8" w:rsidRDefault="3A1CBDA8" w14:paraId="3338E2F4" w14:textId="2A6BCE13">
      <w:pPr>
        <w:spacing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0A10E02" w:rsidP="3A1CBDA8" w:rsidRDefault="60A10E02" w14:paraId="6B83D7B9" w14:textId="04706DD0">
      <w:pPr>
        <w:spacing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A1CBDA8" w:rsidR="60A10E02">
        <w:rPr>
          <w:rFonts w:ascii="Arial" w:hAnsi="Arial" w:eastAsia="Arial" w:cs="Arial"/>
          <w:b w:val="0"/>
          <w:bCs w:val="0"/>
          <w:i w:val="0"/>
          <w:iCs w:val="0"/>
          <w:caps w:val="0"/>
          <w:smallCaps w:val="0"/>
          <w:noProof w:val="0"/>
          <w:color w:val="000000" w:themeColor="text1" w:themeTint="FF" w:themeShade="FF"/>
          <w:sz w:val="22"/>
          <w:szCs w:val="22"/>
          <w:lang w:val="en-GB"/>
        </w:rPr>
        <w:t xml:space="preserve">Further Research Question (Qualitative): To explore participants’ perceptions of the two different videos </w:t>
      </w:r>
      <w:r w:rsidRPr="3A1CBDA8" w:rsidR="60A10E02">
        <w:rPr>
          <w:rFonts w:ascii="Arial" w:hAnsi="Arial" w:eastAsia="Arial" w:cs="Arial"/>
          <w:b w:val="0"/>
          <w:bCs w:val="0"/>
          <w:i w:val="0"/>
          <w:iCs w:val="0"/>
          <w:caps w:val="0"/>
          <w:smallCaps w:val="0"/>
          <w:noProof w:val="0"/>
          <w:color w:val="FF0000"/>
          <w:sz w:val="22"/>
          <w:szCs w:val="22"/>
          <w:lang w:val="en-GB"/>
        </w:rPr>
        <w:t>and their impact on participants’ responses</w:t>
      </w:r>
      <w:r w:rsidRPr="3A1CBDA8" w:rsidR="60A10E02">
        <w:rPr>
          <w:rFonts w:ascii="Arial" w:hAnsi="Arial" w:eastAsia="Arial" w:cs="Arial"/>
          <w:b w:val="0"/>
          <w:bCs w:val="0"/>
          <w:i w:val="0"/>
          <w:iCs w:val="0"/>
          <w:caps w:val="0"/>
          <w:smallCaps w:val="0"/>
          <w:noProof w:val="0"/>
          <w:color w:val="000000" w:themeColor="text1" w:themeTint="FF" w:themeShade="FF"/>
          <w:sz w:val="22"/>
          <w:szCs w:val="22"/>
          <w:lang w:val="en-GB"/>
        </w:rPr>
        <w:t>.</w:t>
      </w:r>
    </w:p>
    <w:p w:rsidR="3A1CBDA8" w:rsidP="3A1CBDA8" w:rsidRDefault="3A1CBDA8" w14:paraId="3548389A" w14:textId="7D0D7552">
      <w:pPr>
        <w:spacing w:before="0" w:beforeAutospacing="off" w:after="0" w:afterAutospacing="off" w:line="259" w:lineRule="auto"/>
        <w:ind w:left="0" w:right="0"/>
        <w:jc w:val="left"/>
        <w:rPr>
          <w:rFonts w:ascii="Arial Nova" w:hAnsi="Arial Nova" w:eastAsia="Arial Nova" w:cs="Arial Nova"/>
          <w:b w:val="0"/>
          <w:bCs w:val="0"/>
          <w:i w:val="0"/>
          <w:iCs w:val="0"/>
          <w:caps w:val="0"/>
          <w:smallCaps w:val="0"/>
          <w:noProof w:val="0"/>
          <w:color w:val="auto"/>
          <w:sz w:val="24"/>
          <w:szCs w:val="24"/>
          <w:lang w:val="en-GB"/>
        </w:rPr>
      </w:pPr>
    </w:p>
    <w:p w:rsidR="44C19DB8" w:rsidP="44C19DB8" w:rsidRDefault="44C19DB8" w14:paraId="7C9A1B84" w14:textId="7BE21DF5">
      <w:pPr>
        <w:rPr>
          <w:rFonts w:ascii="Arial Nova" w:hAnsi="Arial Nova" w:eastAsia="Arial Nova" w:cs="Arial Nova"/>
          <w:b w:val="1"/>
          <w:bCs w:val="1"/>
        </w:rPr>
      </w:pPr>
    </w:p>
    <w:p w:rsidR="2A9FDE33" w:rsidRDefault="2A9FDE33" w14:paraId="5D1411EC" w14:textId="326253C6">
      <w:r>
        <w:br w:type="page"/>
      </w:r>
    </w:p>
    <w:p w:rsidR="0927A7F6" w:rsidP="2A9FDE33" w:rsidRDefault="0927A7F6" w14:paraId="22260DB8" w14:textId="0B8D0C8A">
      <w:pPr>
        <w:jc w:val="center"/>
        <w:rPr>
          <w:rFonts w:ascii="Arial Nova" w:hAnsi="Arial Nova" w:eastAsia="Arial Nova" w:cs="Arial Nova"/>
          <w:b w:val="1"/>
          <w:bCs w:val="1"/>
        </w:rPr>
      </w:pPr>
      <w:r w:rsidRPr="2A9FDE33" w:rsidR="0927A7F6">
        <w:rPr>
          <w:rFonts w:ascii="Arial Nova" w:hAnsi="Arial Nova" w:eastAsia="Arial Nova" w:cs="Arial Nova"/>
          <w:b w:val="1"/>
          <w:bCs w:val="1"/>
        </w:rPr>
        <w:t>References</w:t>
      </w:r>
    </w:p>
    <w:p w:rsidR="29A78747" w:rsidP="79595550" w:rsidRDefault="29A78747" w14:paraId="434B3C08" w14:textId="003EF01D">
      <w:pPr>
        <w:spacing w:line="259" w:lineRule="auto"/>
        <w:ind w:left="720" w:hanging="720"/>
        <w:rPr>
          <w:rFonts w:ascii="Arial Nova" w:hAnsi="Arial Nova" w:eastAsia="Arial Nova" w:cs="Arial Nova"/>
          <w:noProof w:val="0"/>
          <w:sz w:val="24"/>
          <w:szCs w:val="24"/>
          <w:lang w:val="en-US"/>
        </w:rPr>
      </w:pP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Alyami, H. S., Naser, A. Y., Alyami, M. H., </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en-US"/>
        </w:rPr>
        <w:t>Alharethi</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 H., &amp; Alyami, A. M. (2022). Knowledge and attitudes towards autism spectrum disorder in Saudi Arabia. </w:t>
      </w:r>
      <w:r w:rsidRPr="79595550" w:rsidR="29A78747">
        <w:rPr>
          <w:rFonts w:ascii="Arial Nova" w:hAnsi="Arial Nova" w:eastAsia="Arial Nova" w:cs="Arial Nova"/>
          <w:b w:val="0"/>
          <w:bCs w:val="0"/>
          <w:i w:val="1"/>
          <w:iCs w:val="1"/>
          <w:caps w:val="0"/>
          <w:smallCaps w:val="0"/>
          <w:noProof w:val="0"/>
          <w:color w:val="000000" w:themeColor="text1" w:themeTint="FF" w:themeShade="FF"/>
          <w:sz w:val="24"/>
          <w:szCs w:val="24"/>
          <w:lang w:val="en-US"/>
        </w:rPr>
        <w:t>International Journal of Environmental Research and Public Health, 19</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en-US"/>
        </w:rPr>
        <w:t>(6), 3648.</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p>
    <w:p w:rsidR="29A78747" w:rsidP="79595550" w:rsidRDefault="29A78747" w14:paraId="5902320A" w14:textId="19AD4938">
      <w:pPr>
        <w:spacing w:line="259" w:lineRule="auto"/>
        <w:ind w:left="720" w:hanging="720"/>
        <w:rPr>
          <w:rFonts w:ascii="Arial Nova" w:hAnsi="Arial Nova" w:eastAsia="Arial Nova" w:cs="Arial Nova"/>
          <w:noProof w:val="0"/>
          <w:sz w:val="24"/>
          <w:szCs w:val="24"/>
          <w:lang w:val="en-GB"/>
        </w:rPr>
      </w:pPr>
      <w:r w:rsidRPr="7ED60F38" w:rsidR="42F63CD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Bailey, A. J. (2012). Autism in adults. </w:t>
      </w:r>
      <w:r w:rsidRPr="7ED60F38" w:rsidR="42F63CDF">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Autism Research, 5</w:t>
      </w:r>
      <w:r w:rsidRPr="7ED60F38" w:rsidR="42F63CD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(1), 1-2.</w:t>
      </w:r>
      <w:r w:rsidRPr="7ED60F38" w:rsidR="42F63CDF">
        <w:rPr>
          <w:rFonts w:ascii="Arial Nova" w:hAnsi="Arial Nova" w:eastAsia="Arial Nova" w:cs="Arial Nova"/>
          <w:noProof w:val="0"/>
          <w:sz w:val="24"/>
          <w:szCs w:val="24"/>
          <w:lang w:val="en-GB"/>
        </w:rPr>
        <w:t xml:space="preserve"> </w:t>
      </w:r>
    </w:p>
    <w:p w:rsidR="29A78747" w:rsidP="7ED60F38" w:rsidRDefault="29A78747" w14:paraId="1338B096" w14:textId="6385CFF9">
      <w:pPr>
        <w:spacing w:line="279" w:lineRule="auto"/>
        <w:ind w:left="720" w:hanging="720"/>
      </w:pPr>
      <w:r w:rsidRPr="7ED60F38" w:rsidR="2F705D2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Bove, A., &amp; Tryon, R (2018). The power of storytelling: The experiences of incarcerated women sharing their stories. </w:t>
      </w:r>
      <w:r w:rsidRPr="7ED60F38" w:rsidR="2F705D26">
        <w:rPr>
          <w:rFonts w:ascii="Arial Nova" w:hAnsi="Arial Nova" w:eastAsia="Arial Nova" w:cs="Arial Nova"/>
          <w:b w:val="0"/>
          <w:bCs w:val="0"/>
          <w:i w:val="1"/>
          <w:iCs w:val="1"/>
          <w:caps w:val="0"/>
          <w:smallCaps w:val="0"/>
          <w:noProof w:val="0"/>
          <w:color w:val="000000" w:themeColor="text1" w:themeTint="FF" w:themeShade="FF"/>
          <w:sz w:val="24"/>
          <w:szCs w:val="24"/>
          <w:lang w:val="en-US"/>
        </w:rPr>
        <w:t>International Journal of Offender Therapy and Comparative Criminology, 62</w:t>
      </w:r>
      <w:r w:rsidRPr="7ED60F38" w:rsidR="2F705D26">
        <w:rPr>
          <w:rFonts w:ascii="Arial Nova" w:hAnsi="Arial Nova" w:eastAsia="Arial Nova" w:cs="Arial Nova"/>
          <w:b w:val="0"/>
          <w:bCs w:val="0"/>
          <w:i w:val="0"/>
          <w:iCs w:val="0"/>
          <w:caps w:val="0"/>
          <w:smallCaps w:val="0"/>
          <w:noProof w:val="0"/>
          <w:color w:val="000000" w:themeColor="text1" w:themeTint="FF" w:themeShade="FF"/>
          <w:sz w:val="24"/>
          <w:szCs w:val="24"/>
          <w:lang w:val="en-US"/>
        </w:rPr>
        <w:t>(15), 4814-4833.</w:t>
      </w:r>
      <w:r w:rsidRPr="7ED60F38" w:rsidR="2F705D26">
        <w:rPr>
          <w:rFonts w:ascii="Arial Nova" w:hAnsi="Arial Nova" w:eastAsia="Arial Nova" w:cs="Arial Nova"/>
          <w:noProof w:val="0"/>
          <w:sz w:val="24"/>
          <w:szCs w:val="24"/>
          <w:lang w:val="en-GB"/>
        </w:rPr>
        <w:t xml:space="preserve"> </w:t>
      </w:r>
    </w:p>
    <w:p w:rsidR="29A78747" w:rsidP="7ED60F38" w:rsidRDefault="29A78747" w14:paraId="1C4C0780" w14:textId="0815DB9A">
      <w:pPr>
        <w:spacing w:line="279" w:lineRule="auto"/>
        <w:ind w:left="720" w:hanging="720"/>
      </w:pPr>
      <w:r w:rsidRPr="7ED60F38" w:rsidR="2F705D2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Butcher, S. E. (2006). Narrative as a teaching strategy. </w:t>
      </w:r>
      <w:r w:rsidRPr="7ED60F38" w:rsidR="2F705D26">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Correctional Education, 57</w:t>
      </w:r>
      <w:r w:rsidRPr="7ED60F38" w:rsidR="2F705D26">
        <w:rPr>
          <w:rFonts w:ascii="Arial Nova" w:hAnsi="Arial Nova" w:eastAsia="Arial Nova" w:cs="Arial Nova"/>
          <w:b w:val="0"/>
          <w:bCs w:val="0"/>
          <w:i w:val="0"/>
          <w:iCs w:val="0"/>
          <w:caps w:val="0"/>
          <w:smallCaps w:val="0"/>
          <w:noProof w:val="0"/>
          <w:color w:val="000000" w:themeColor="text1" w:themeTint="FF" w:themeShade="FF"/>
          <w:sz w:val="24"/>
          <w:szCs w:val="24"/>
          <w:lang w:val="en-US"/>
        </w:rPr>
        <w:t>(3), 195-208.</w:t>
      </w:r>
      <w:r w:rsidRPr="7ED60F38" w:rsidR="2F705D26">
        <w:rPr>
          <w:rFonts w:ascii="Arial Nova" w:hAnsi="Arial Nova" w:eastAsia="Arial Nova" w:cs="Arial Nova"/>
          <w:noProof w:val="0"/>
          <w:sz w:val="24"/>
          <w:szCs w:val="24"/>
          <w:lang w:val="en-GB"/>
        </w:rPr>
        <w:t xml:space="preserve"> </w:t>
      </w:r>
    </w:p>
    <w:p w:rsidR="29A78747" w:rsidP="79595550" w:rsidRDefault="29A78747" w14:paraId="7153D1BF" w14:textId="4E217BB6">
      <w:pPr>
        <w:spacing w:line="259" w:lineRule="auto"/>
        <w:ind w:left="720" w:hanging="720"/>
        <w:rPr>
          <w:rFonts w:ascii="Arial Nova" w:hAnsi="Arial Nova" w:eastAsia="Arial Nova" w:cs="Arial Nova"/>
          <w:noProof w:val="0"/>
          <w:sz w:val="24"/>
          <w:szCs w:val="24"/>
          <w:lang w:val="en-US"/>
        </w:rPr>
      </w:pPr>
      <w:r w:rsidRPr="7ED60F38" w:rsidR="29A787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Cage, E., Di Monaco, J., &amp; Newell, V. (2019). Understanding, </w:t>
      </w:r>
      <w:r w:rsidRPr="7ED60F38" w:rsidR="29A78747">
        <w:rPr>
          <w:rFonts w:ascii="Arial Nova" w:hAnsi="Arial Nova" w:eastAsia="Arial Nova" w:cs="Arial Nova"/>
          <w:b w:val="0"/>
          <w:bCs w:val="0"/>
          <w:i w:val="0"/>
          <w:iCs w:val="0"/>
          <w:caps w:val="0"/>
          <w:smallCaps w:val="0"/>
          <w:noProof w:val="0"/>
          <w:color w:val="000000" w:themeColor="text1" w:themeTint="FF" w:themeShade="FF"/>
          <w:sz w:val="24"/>
          <w:szCs w:val="24"/>
          <w:lang w:val="en-GB"/>
        </w:rPr>
        <w:t>attitudes</w:t>
      </w:r>
      <w:r w:rsidRPr="7ED60F38" w:rsidR="29A787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dehumanisation towards autistic people. </w:t>
      </w:r>
      <w:r w:rsidRPr="7ED60F38" w:rsidR="29A78747">
        <w:rPr>
          <w:rFonts w:ascii="Arial Nova" w:hAnsi="Arial Nova" w:eastAsia="Arial Nova" w:cs="Arial Nova"/>
          <w:b w:val="0"/>
          <w:bCs w:val="0"/>
          <w:i w:val="1"/>
          <w:iCs w:val="1"/>
          <w:caps w:val="0"/>
          <w:smallCaps w:val="0"/>
          <w:noProof w:val="0"/>
          <w:color w:val="000000" w:themeColor="text1" w:themeTint="FF" w:themeShade="FF"/>
          <w:sz w:val="24"/>
          <w:szCs w:val="24"/>
          <w:lang w:val="en-GB"/>
        </w:rPr>
        <w:t>Autism: The International Journal of Research and Practice, 23</w:t>
      </w:r>
      <w:r w:rsidRPr="7ED60F38" w:rsidR="29A78747">
        <w:rPr>
          <w:rFonts w:ascii="Arial Nova" w:hAnsi="Arial Nova" w:eastAsia="Arial Nova" w:cs="Arial Nova"/>
          <w:b w:val="0"/>
          <w:bCs w:val="0"/>
          <w:i w:val="0"/>
          <w:iCs w:val="0"/>
          <w:caps w:val="0"/>
          <w:smallCaps w:val="0"/>
          <w:noProof w:val="0"/>
          <w:color w:val="000000" w:themeColor="text1" w:themeTint="FF" w:themeShade="FF"/>
          <w:sz w:val="24"/>
          <w:szCs w:val="24"/>
          <w:lang w:val="en-GB"/>
        </w:rPr>
        <w:t>(6), 1373-1383.</w:t>
      </w:r>
      <w:r w:rsidRPr="7ED60F38"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p>
    <w:p w:rsidR="29A78747" w:rsidP="79595550" w:rsidRDefault="29A78747" w14:paraId="2064EB7B" w14:textId="2B1EDFDD">
      <w:pPr>
        <w:spacing w:line="279" w:lineRule="auto"/>
        <w:ind w:left="720" w:hanging="720"/>
        <w:rPr>
          <w:rFonts w:ascii="Arial Nova" w:hAnsi="Arial Nova" w:eastAsia="Arial Nova" w:cs="Arial Nova"/>
          <w:noProof w:val="0"/>
          <w:sz w:val="24"/>
          <w:szCs w:val="24"/>
          <w:lang w:val="en-US"/>
        </w:rPr>
      </w:pP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Cage, E., &amp; Howes, J. (2020). Dropping out and moving on: A qualitative study of autistic people’s experiences of university. </w:t>
      </w:r>
      <w:r w:rsidRPr="79595550" w:rsidR="29A78747">
        <w:rPr>
          <w:rFonts w:ascii="Arial Nova" w:hAnsi="Arial Nova" w:eastAsia="Arial Nova" w:cs="Arial Nova"/>
          <w:b w:val="0"/>
          <w:bCs w:val="0"/>
          <w:i w:val="1"/>
          <w:iCs w:val="1"/>
          <w:caps w:val="0"/>
          <w:smallCaps w:val="0"/>
          <w:noProof w:val="0"/>
          <w:color w:val="000000" w:themeColor="text1" w:themeTint="FF" w:themeShade="FF"/>
          <w:sz w:val="24"/>
          <w:szCs w:val="24"/>
          <w:lang w:val="en-US"/>
        </w:rPr>
        <w:t>Autism: The International Journal of Research and Practice, 24</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en-US"/>
        </w:rPr>
        <w:t>(7), 1664-1675.</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p>
    <w:p w:rsidR="6C300F27" w:rsidP="79595550" w:rsidRDefault="6C300F27" w14:paraId="2C94BF08" w14:textId="332B3A75">
      <w:pPr>
        <w:spacing w:line="279" w:lineRule="auto"/>
        <w:ind w:left="720" w:hanging="720"/>
        <w:rPr>
          <w:rFonts w:ascii="Arial Nova" w:hAnsi="Arial Nova" w:eastAsia="Arial Nova" w:cs="Arial Nova"/>
          <w:noProof w:val="0"/>
          <w:sz w:val="24"/>
          <w:szCs w:val="24"/>
          <w:lang w:val="en-US"/>
        </w:rPr>
      </w:pPr>
      <w:r w:rsidRPr="79595550" w:rsidR="6C300F2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Crane, L., Batty, R., Adeyinka, H., Goddard, L., Henry, L. A., &amp; Hill, E. L. (2018). Autism diagnosis in the United Kingdom: Perspectives of autistic adults, </w:t>
      </w:r>
      <w:r w:rsidRPr="79595550" w:rsidR="6C300F27">
        <w:rPr>
          <w:rFonts w:ascii="Arial Nova" w:hAnsi="Arial Nova" w:eastAsia="Arial Nova" w:cs="Arial Nova"/>
          <w:b w:val="0"/>
          <w:bCs w:val="0"/>
          <w:i w:val="0"/>
          <w:iCs w:val="0"/>
          <w:caps w:val="0"/>
          <w:smallCaps w:val="0"/>
          <w:noProof w:val="0"/>
          <w:color w:val="000000" w:themeColor="text1" w:themeTint="FF" w:themeShade="FF"/>
          <w:sz w:val="24"/>
          <w:szCs w:val="24"/>
          <w:lang w:val="en-US"/>
        </w:rPr>
        <w:t>parents</w:t>
      </w:r>
      <w:r w:rsidRPr="79595550" w:rsidR="6C300F2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professionals. </w:t>
      </w:r>
      <w:r w:rsidRPr="79595550" w:rsidR="6C300F27">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Autism and Developmental Disorders, 48</w:t>
      </w:r>
      <w:r w:rsidRPr="79595550" w:rsidR="6C300F27">
        <w:rPr>
          <w:rFonts w:ascii="Arial Nova" w:hAnsi="Arial Nova" w:eastAsia="Arial Nova" w:cs="Arial Nova"/>
          <w:b w:val="0"/>
          <w:bCs w:val="0"/>
          <w:i w:val="0"/>
          <w:iCs w:val="0"/>
          <w:caps w:val="0"/>
          <w:smallCaps w:val="0"/>
          <w:noProof w:val="0"/>
          <w:color w:val="000000" w:themeColor="text1" w:themeTint="FF" w:themeShade="FF"/>
          <w:sz w:val="24"/>
          <w:szCs w:val="24"/>
          <w:lang w:val="en-US"/>
        </w:rPr>
        <w:t>(11), 3761-3772.</w:t>
      </w:r>
      <w:r w:rsidRPr="79595550" w:rsidR="6C300F2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p>
    <w:p w:rsidR="29A78747" w:rsidP="79595550" w:rsidRDefault="29A78747" w14:paraId="38A7ED83" w14:textId="4120BDE2">
      <w:pPr>
        <w:spacing w:line="279" w:lineRule="auto"/>
        <w:ind w:left="720" w:hanging="720"/>
        <w:rPr>
          <w:rFonts w:ascii="Arial Nova" w:hAnsi="Arial Nova" w:eastAsia="Arial Nova" w:cs="Arial Nova"/>
          <w:noProof w:val="0"/>
          <w:sz w:val="24"/>
          <w:szCs w:val="24"/>
          <w:lang w:val="en-US"/>
        </w:rPr>
      </w:pP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DeBrabander</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K. M., Morrison, K. E., Jones, D. R., Faso, D. J., </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Chmielewski</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M., &amp; </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Sasson</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N. J. (2019). Do first impressions of </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autistic</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adults</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differ</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between</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autistic</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and </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nonautistic</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observers</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r w:rsidRPr="79595550" w:rsidR="29A78747">
        <w:rPr>
          <w:rFonts w:ascii="Arial Nova" w:hAnsi="Arial Nova" w:eastAsia="Arial Nova" w:cs="Arial Nova"/>
          <w:b w:val="0"/>
          <w:bCs w:val="0"/>
          <w:i w:val="1"/>
          <w:iCs w:val="1"/>
          <w:caps w:val="0"/>
          <w:smallCaps w:val="0"/>
          <w:noProof w:val="0"/>
          <w:color w:val="000000" w:themeColor="text1" w:themeTint="FF" w:themeShade="FF"/>
          <w:sz w:val="24"/>
          <w:szCs w:val="24"/>
          <w:lang w:val="fr-FR"/>
        </w:rPr>
        <w:t>Autism</w:t>
      </w:r>
      <w:r w:rsidRPr="79595550" w:rsidR="29A78747">
        <w:rPr>
          <w:rFonts w:ascii="Arial Nova" w:hAnsi="Arial Nova" w:eastAsia="Arial Nova" w:cs="Arial Nova"/>
          <w:b w:val="0"/>
          <w:bCs w:val="0"/>
          <w:i w:val="1"/>
          <w:iCs w:val="1"/>
          <w:caps w:val="0"/>
          <w:smallCaps w:val="0"/>
          <w:noProof w:val="0"/>
          <w:color w:val="000000" w:themeColor="text1" w:themeTint="FF" w:themeShade="FF"/>
          <w:sz w:val="24"/>
          <w:szCs w:val="24"/>
          <w:lang w:val="fr-FR"/>
        </w:rPr>
        <w:t xml:space="preserve"> in </w:t>
      </w:r>
      <w:r w:rsidRPr="79595550" w:rsidR="29A78747">
        <w:rPr>
          <w:rFonts w:ascii="Arial Nova" w:hAnsi="Arial Nova" w:eastAsia="Arial Nova" w:cs="Arial Nova"/>
          <w:b w:val="0"/>
          <w:bCs w:val="0"/>
          <w:i w:val="1"/>
          <w:iCs w:val="1"/>
          <w:caps w:val="0"/>
          <w:smallCaps w:val="0"/>
          <w:noProof w:val="0"/>
          <w:color w:val="000000" w:themeColor="text1" w:themeTint="FF" w:themeShade="FF"/>
          <w:sz w:val="24"/>
          <w:szCs w:val="24"/>
          <w:lang w:val="fr-FR"/>
        </w:rPr>
        <w:t>Adulthood</w:t>
      </w:r>
      <w:r w:rsidRPr="79595550" w:rsidR="29A78747">
        <w:rPr>
          <w:rFonts w:ascii="Arial Nova" w:hAnsi="Arial Nova" w:eastAsia="Arial Nova" w:cs="Arial Nova"/>
          <w:b w:val="0"/>
          <w:bCs w:val="0"/>
          <w:i w:val="1"/>
          <w:iCs w:val="1"/>
          <w:caps w:val="0"/>
          <w:smallCaps w:val="0"/>
          <w:noProof w:val="0"/>
          <w:color w:val="000000" w:themeColor="text1" w:themeTint="FF" w:themeShade="FF"/>
          <w:sz w:val="24"/>
          <w:szCs w:val="24"/>
          <w:lang w:val="fr-FR"/>
        </w:rPr>
        <w:t>, 1</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(4), 250-257.</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p>
    <w:p w:rsidR="29A78747" w:rsidP="79595550" w:rsidRDefault="29A78747" w14:paraId="0F917CA2" w14:textId="36E64553">
      <w:pPr>
        <w:spacing w:line="279" w:lineRule="auto"/>
        <w:ind w:left="720" w:hanging="720"/>
        <w:rPr>
          <w:rFonts w:ascii="Arial Nova" w:hAnsi="Arial Nova" w:eastAsia="Arial Nova" w:cs="Arial Nova"/>
          <w:noProof w:val="0"/>
          <w:sz w:val="24"/>
          <w:szCs w:val="24"/>
          <w:lang w:val="en-US"/>
        </w:rPr>
      </w:pP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Dickter</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C. L., </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Burk</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J. A., Zeman, J. L., &amp; Taylor, S. C. (2020). </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Implicit</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and explicit attitudes </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toward</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autistic</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adults</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r w:rsidRPr="79595550" w:rsidR="29A78747">
        <w:rPr>
          <w:rFonts w:ascii="Arial Nova" w:hAnsi="Arial Nova" w:eastAsia="Arial Nova" w:cs="Arial Nova"/>
          <w:b w:val="0"/>
          <w:bCs w:val="0"/>
          <w:i w:val="1"/>
          <w:iCs w:val="1"/>
          <w:caps w:val="0"/>
          <w:smallCaps w:val="0"/>
          <w:noProof w:val="0"/>
          <w:color w:val="000000" w:themeColor="text1" w:themeTint="FF" w:themeShade="FF"/>
          <w:sz w:val="24"/>
          <w:szCs w:val="24"/>
          <w:lang w:val="fr-FR"/>
        </w:rPr>
        <w:t>Autism</w:t>
      </w:r>
      <w:r w:rsidRPr="79595550" w:rsidR="29A78747">
        <w:rPr>
          <w:rFonts w:ascii="Arial Nova" w:hAnsi="Arial Nova" w:eastAsia="Arial Nova" w:cs="Arial Nova"/>
          <w:b w:val="0"/>
          <w:bCs w:val="0"/>
          <w:i w:val="1"/>
          <w:iCs w:val="1"/>
          <w:caps w:val="0"/>
          <w:smallCaps w:val="0"/>
          <w:noProof w:val="0"/>
          <w:color w:val="000000" w:themeColor="text1" w:themeTint="FF" w:themeShade="FF"/>
          <w:sz w:val="24"/>
          <w:szCs w:val="24"/>
          <w:lang w:val="fr-FR"/>
        </w:rPr>
        <w:t xml:space="preserve"> in </w:t>
      </w:r>
      <w:r w:rsidRPr="79595550" w:rsidR="29A78747">
        <w:rPr>
          <w:rFonts w:ascii="Arial Nova" w:hAnsi="Arial Nova" w:eastAsia="Arial Nova" w:cs="Arial Nova"/>
          <w:b w:val="0"/>
          <w:bCs w:val="0"/>
          <w:i w:val="1"/>
          <w:iCs w:val="1"/>
          <w:caps w:val="0"/>
          <w:smallCaps w:val="0"/>
          <w:noProof w:val="0"/>
          <w:color w:val="000000" w:themeColor="text1" w:themeTint="FF" w:themeShade="FF"/>
          <w:sz w:val="24"/>
          <w:szCs w:val="24"/>
          <w:lang w:val="fr-FR"/>
        </w:rPr>
        <w:t>Adulthood</w:t>
      </w:r>
      <w:r w:rsidRPr="79595550" w:rsidR="29A78747">
        <w:rPr>
          <w:rFonts w:ascii="Arial Nova" w:hAnsi="Arial Nova" w:eastAsia="Arial Nova" w:cs="Arial Nova"/>
          <w:b w:val="0"/>
          <w:bCs w:val="0"/>
          <w:i w:val="1"/>
          <w:iCs w:val="1"/>
          <w:caps w:val="0"/>
          <w:smallCaps w:val="0"/>
          <w:noProof w:val="0"/>
          <w:color w:val="000000" w:themeColor="text1" w:themeTint="FF" w:themeShade="FF"/>
          <w:sz w:val="24"/>
          <w:szCs w:val="24"/>
          <w:lang w:val="fr-FR"/>
        </w:rPr>
        <w:t>, 2</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(2), 144-151.</w:t>
      </w:r>
      <w:r w:rsidRPr="79595550" w:rsidR="29A78747">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p>
    <w:p w:rsidR="43CC3CFD" w:rsidP="79595550" w:rsidRDefault="43CC3CFD" w14:paraId="6BDF7671" w14:textId="01BC4BA5">
      <w:pPr>
        <w:spacing w:line="279" w:lineRule="auto"/>
        <w:ind w:left="720" w:hanging="720"/>
        <w:rPr>
          <w:rFonts w:ascii="Arial Nova" w:hAnsi="Arial Nova" w:eastAsia="Arial Nova" w:cs="Arial Nova"/>
          <w:noProof w:val="0"/>
          <w:sz w:val="24"/>
          <w:szCs w:val="24"/>
          <w:lang w:val="en-US"/>
        </w:rPr>
      </w:pPr>
      <w:r w:rsidRPr="79595550" w:rsidR="43CC3CFD">
        <w:rPr>
          <w:rFonts w:ascii="Arial Nova" w:hAnsi="Arial Nova" w:eastAsia="Arial Nova" w:cs="Arial Nova"/>
          <w:b w:val="0"/>
          <w:bCs w:val="0"/>
          <w:i w:val="0"/>
          <w:iCs w:val="0"/>
          <w:caps w:val="0"/>
          <w:smallCaps w:val="0"/>
          <w:noProof w:val="0"/>
          <w:color w:val="000000" w:themeColor="text1" w:themeTint="FF" w:themeShade="FF"/>
          <w:sz w:val="24"/>
          <w:szCs w:val="24"/>
          <w:lang w:val="en-US"/>
        </w:rPr>
        <w:t>Dillenburger</w:t>
      </w:r>
      <w:r w:rsidRPr="79595550" w:rsidR="43CC3C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K., Jordan, J. A., </w:t>
      </w:r>
      <w:r w:rsidRPr="79595550" w:rsidR="43CC3CFD">
        <w:rPr>
          <w:rFonts w:ascii="Arial Nova" w:hAnsi="Arial Nova" w:eastAsia="Arial Nova" w:cs="Arial Nova"/>
          <w:b w:val="0"/>
          <w:bCs w:val="0"/>
          <w:i w:val="0"/>
          <w:iCs w:val="0"/>
          <w:caps w:val="0"/>
          <w:smallCaps w:val="0"/>
          <w:noProof w:val="0"/>
          <w:color w:val="000000" w:themeColor="text1" w:themeTint="FF" w:themeShade="FF"/>
          <w:sz w:val="24"/>
          <w:szCs w:val="24"/>
          <w:lang w:val="en-US"/>
        </w:rPr>
        <w:t>McKerr</w:t>
      </w:r>
      <w:r w:rsidRPr="79595550" w:rsidR="43CC3C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 Devine, P., &amp; Keenan, M. (2013). Awareness and knowledge of autism and autism interventions: A general population survey. </w:t>
      </w:r>
      <w:r w:rsidRPr="79595550" w:rsidR="43CC3CFD">
        <w:rPr>
          <w:rFonts w:ascii="Arial Nova" w:hAnsi="Arial Nova" w:eastAsia="Arial Nova" w:cs="Arial Nova"/>
          <w:b w:val="0"/>
          <w:bCs w:val="0"/>
          <w:i w:val="1"/>
          <w:iCs w:val="1"/>
          <w:caps w:val="0"/>
          <w:smallCaps w:val="0"/>
          <w:noProof w:val="0"/>
          <w:color w:val="000000" w:themeColor="text1" w:themeTint="FF" w:themeShade="FF"/>
          <w:sz w:val="24"/>
          <w:szCs w:val="24"/>
          <w:lang w:val="en-US"/>
        </w:rPr>
        <w:t>Research in Autism Spectrum Disorders, 7</w:t>
      </w:r>
      <w:r w:rsidRPr="79595550" w:rsidR="43CC3CFD">
        <w:rPr>
          <w:rFonts w:ascii="Arial Nova" w:hAnsi="Arial Nova" w:eastAsia="Arial Nova" w:cs="Arial Nova"/>
          <w:b w:val="0"/>
          <w:bCs w:val="0"/>
          <w:i w:val="0"/>
          <w:iCs w:val="0"/>
          <w:caps w:val="0"/>
          <w:smallCaps w:val="0"/>
          <w:noProof w:val="0"/>
          <w:color w:val="000000" w:themeColor="text1" w:themeTint="FF" w:themeShade="FF"/>
          <w:sz w:val="24"/>
          <w:szCs w:val="24"/>
          <w:lang w:val="en-US"/>
        </w:rPr>
        <w:t>(12), 1558-1567.</w:t>
      </w:r>
      <w:r w:rsidRPr="79595550" w:rsidR="43CC3CFD">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p>
    <w:p w:rsidR="7E6B607C" w:rsidP="79595550" w:rsidRDefault="7E6B607C" w14:paraId="098E05E8" w14:textId="0A5E4E1F">
      <w:pPr>
        <w:spacing w:line="279" w:lineRule="auto"/>
        <w:ind w:left="720" w:hanging="720"/>
        <w:rPr>
          <w:rFonts w:ascii="Arial Nova" w:hAnsi="Arial Nova" w:eastAsia="Arial Nova" w:cs="Arial Nova"/>
          <w:noProof w:val="0"/>
          <w:sz w:val="24"/>
          <w:szCs w:val="24"/>
          <w:lang w:val="en-US"/>
        </w:rPr>
      </w:pPr>
      <w:r w:rsidRPr="79595550" w:rsidR="7E6B607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Elmose, M. (2020). Understanding loneliness and social relationships in autism: The reflections of autistic adults. </w:t>
      </w:r>
      <w:r w:rsidRPr="79595550" w:rsidR="7E6B607C">
        <w:rPr>
          <w:rFonts w:ascii="Arial Nova" w:hAnsi="Arial Nova" w:eastAsia="Arial Nova" w:cs="Arial Nova"/>
          <w:b w:val="0"/>
          <w:bCs w:val="0"/>
          <w:i w:val="1"/>
          <w:iCs w:val="1"/>
          <w:caps w:val="0"/>
          <w:smallCaps w:val="0"/>
          <w:noProof w:val="0"/>
          <w:color w:val="000000" w:themeColor="text1" w:themeTint="FF" w:themeShade="FF"/>
          <w:sz w:val="24"/>
          <w:szCs w:val="24"/>
          <w:lang w:val="en-US"/>
        </w:rPr>
        <w:t>Nordic Psychology, 72</w:t>
      </w:r>
      <w:r w:rsidRPr="79595550" w:rsidR="7E6B607C">
        <w:rPr>
          <w:rFonts w:ascii="Arial Nova" w:hAnsi="Arial Nova" w:eastAsia="Arial Nova" w:cs="Arial Nova"/>
          <w:b w:val="0"/>
          <w:bCs w:val="0"/>
          <w:i w:val="0"/>
          <w:iCs w:val="0"/>
          <w:caps w:val="0"/>
          <w:smallCaps w:val="0"/>
          <w:noProof w:val="0"/>
          <w:color w:val="000000" w:themeColor="text1" w:themeTint="FF" w:themeShade="FF"/>
          <w:sz w:val="24"/>
          <w:szCs w:val="24"/>
          <w:lang w:val="en-US"/>
        </w:rPr>
        <w:t>, 3-22.</w:t>
      </w:r>
      <w:r w:rsidRPr="79595550" w:rsidR="7E6B607C">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p>
    <w:p w:rsidR="0927A7F6" w:rsidP="79595550" w:rsidRDefault="0927A7F6" w14:paraId="1F030F3E" w14:textId="0088F4B9">
      <w:pPr>
        <w:spacing w:line="259" w:lineRule="auto"/>
        <w:ind w:left="720" w:hanging="720"/>
        <w:rPr>
          <w:rFonts w:ascii="Arial Nova" w:hAnsi="Arial Nova" w:eastAsia="Arial Nova" w:cs="Arial Nova"/>
          <w:noProof w:val="0"/>
          <w:sz w:val="24"/>
          <w:szCs w:val="24"/>
          <w:lang w:val="en-US"/>
        </w:rPr>
      </w:pP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Flood, L. N., </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Bulgrin</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A., &amp; Morgan, B. L. (2013). </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Piecing</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together</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the </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puzzle:</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Development</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of the </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societal</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attitudes </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towards</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autism</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(SATA) </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scale</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 xml:space="preserve">. </w:t>
      </w:r>
      <w:r w:rsidRPr="79595550" w:rsidR="0927A7F6">
        <w:rPr>
          <w:rFonts w:ascii="Arial Nova" w:hAnsi="Arial Nova" w:eastAsia="Arial Nova" w:cs="Arial Nova"/>
          <w:b w:val="0"/>
          <w:bCs w:val="0"/>
          <w:i w:val="1"/>
          <w:iCs w:val="1"/>
          <w:caps w:val="0"/>
          <w:smallCaps w:val="0"/>
          <w:noProof w:val="0"/>
          <w:color w:val="000000" w:themeColor="text1" w:themeTint="FF" w:themeShade="FF"/>
          <w:sz w:val="24"/>
          <w:szCs w:val="24"/>
          <w:lang w:val="fr-FR"/>
        </w:rPr>
        <w:t xml:space="preserve">Journal of </w:t>
      </w:r>
      <w:r w:rsidRPr="79595550" w:rsidR="0927A7F6">
        <w:rPr>
          <w:rFonts w:ascii="Arial Nova" w:hAnsi="Arial Nova" w:eastAsia="Arial Nova" w:cs="Arial Nova"/>
          <w:b w:val="0"/>
          <w:bCs w:val="0"/>
          <w:i w:val="1"/>
          <w:iCs w:val="1"/>
          <w:caps w:val="0"/>
          <w:smallCaps w:val="0"/>
          <w:noProof w:val="0"/>
          <w:color w:val="000000" w:themeColor="text1" w:themeTint="FF" w:themeShade="FF"/>
          <w:sz w:val="24"/>
          <w:szCs w:val="24"/>
          <w:lang w:val="fr-FR"/>
        </w:rPr>
        <w:t>Research</w:t>
      </w:r>
      <w:r w:rsidRPr="79595550" w:rsidR="0927A7F6">
        <w:rPr>
          <w:rFonts w:ascii="Arial Nova" w:hAnsi="Arial Nova" w:eastAsia="Arial Nova" w:cs="Arial Nova"/>
          <w:b w:val="0"/>
          <w:bCs w:val="0"/>
          <w:i w:val="1"/>
          <w:iCs w:val="1"/>
          <w:caps w:val="0"/>
          <w:smallCaps w:val="0"/>
          <w:noProof w:val="0"/>
          <w:color w:val="000000" w:themeColor="text1" w:themeTint="FF" w:themeShade="FF"/>
          <w:sz w:val="24"/>
          <w:szCs w:val="24"/>
          <w:lang w:val="fr-FR"/>
        </w:rPr>
        <w:t xml:space="preserve"> in </w:t>
      </w:r>
      <w:r w:rsidRPr="79595550" w:rsidR="0927A7F6">
        <w:rPr>
          <w:rFonts w:ascii="Arial Nova" w:hAnsi="Arial Nova" w:eastAsia="Arial Nova" w:cs="Arial Nova"/>
          <w:b w:val="0"/>
          <w:bCs w:val="0"/>
          <w:i w:val="1"/>
          <w:iCs w:val="1"/>
          <w:caps w:val="0"/>
          <w:smallCaps w:val="0"/>
          <w:noProof w:val="0"/>
          <w:color w:val="000000" w:themeColor="text1" w:themeTint="FF" w:themeShade="FF"/>
          <w:sz w:val="24"/>
          <w:szCs w:val="24"/>
          <w:lang w:val="fr-FR"/>
        </w:rPr>
        <w:t>Special</w:t>
      </w:r>
      <w:r w:rsidRPr="79595550" w:rsidR="0927A7F6">
        <w:rPr>
          <w:rFonts w:ascii="Arial Nova" w:hAnsi="Arial Nova" w:eastAsia="Arial Nova" w:cs="Arial Nova"/>
          <w:b w:val="0"/>
          <w:bCs w:val="0"/>
          <w:i w:val="1"/>
          <w:iCs w:val="1"/>
          <w:caps w:val="0"/>
          <w:smallCaps w:val="0"/>
          <w:noProof w:val="0"/>
          <w:color w:val="000000" w:themeColor="text1" w:themeTint="FF" w:themeShade="FF"/>
          <w:sz w:val="24"/>
          <w:szCs w:val="24"/>
          <w:lang w:val="fr-FR"/>
        </w:rPr>
        <w:t xml:space="preserve"> </w:t>
      </w:r>
      <w:r w:rsidRPr="79595550" w:rsidR="0927A7F6">
        <w:rPr>
          <w:rFonts w:ascii="Arial Nova" w:hAnsi="Arial Nova" w:eastAsia="Arial Nova" w:cs="Arial Nova"/>
          <w:b w:val="0"/>
          <w:bCs w:val="0"/>
          <w:i w:val="1"/>
          <w:iCs w:val="1"/>
          <w:caps w:val="0"/>
          <w:smallCaps w:val="0"/>
          <w:noProof w:val="0"/>
          <w:color w:val="000000" w:themeColor="text1" w:themeTint="FF" w:themeShade="FF"/>
          <w:sz w:val="24"/>
          <w:szCs w:val="24"/>
          <w:lang w:val="fr-FR"/>
        </w:rPr>
        <w:t>Educational</w:t>
      </w:r>
      <w:r w:rsidRPr="79595550" w:rsidR="0927A7F6">
        <w:rPr>
          <w:rFonts w:ascii="Arial Nova" w:hAnsi="Arial Nova" w:eastAsia="Arial Nova" w:cs="Arial Nova"/>
          <w:b w:val="0"/>
          <w:bCs w:val="0"/>
          <w:i w:val="1"/>
          <w:iCs w:val="1"/>
          <w:caps w:val="0"/>
          <w:smallCaps w:val="0"/>
          <w:noProof w:val="0"/>
          <w:color w:val="000000" w:themeColor="text1" w:themeTint="FF" w:themeShade="FF"/>
          <w:sz w:val="24"/>
          <w:szCs w:val="24"/>
          <w:lang w:val="fr-FR"/>
        </w:rPr>
        <w:t xml:space="preserve"> </w:t>
      </w:r>
      <w:r w:rsidRPr="79595550" w:rsidR="0927A7F6">
        <w:rPr>
          <w:rFonts w:ascii="Arial Nova" w:hAnsi="Arial Nova" w:eastAsia="Arial Nova" w:cs="Arial Nova"/>
          <w:b w:val="0"/>
          <w:bCs w:val="0"/>
          <w:i w:val="1"/>
          <w:iCs w:val="1"/>
          <w:caps w:val="0"/>
          <w:smallCaps w:val="0"/>
          <w:noProof w:val="0"/>
          <w:color w:val="000000" w:themeColor="text1" w:themeTint="FF" w:themeShade="FF"/>
          <w:sz w:val="24"/>
          <w:szCs w:val="24"/>
          <w:lang w:val="fr-FR"/>
        </w:rPr>
        <w:t>Needs</w:t>
      </w:r>
      <w:r w:rsidRPr="79595550" w:rsidR="0927A7F6">
        <w:rPr>
          <w:rFonts w:ascii="Arial Nova" w:hAnsi="Arial Nova" w:eastAsia="Arial Nova" w:cs="Arial Nova"/>
          <w:b w:val="0"/>
          <w:bCs w:val="0"/>
          <w:i w:val="1"/>
          <w:iCs w:val="1"/>
          <w:caps w:val="0"/>
          <w:smallCaps w:val="0"/>
          <w:noProof w:val="0"/>
          <w:color w:val="000000" w:themeColor="text1" w:themeTint="FF" w:themeShade="FF"/>
          <w:sz w:val="24"/>
          <w:szCs w:val="24"/>
          <w:lang w:val="fr-FR"/>
        </w:rPr>
        <w:t>, 13</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fr-FR"/>
        </w:rPr>
        <w:t>(2), 121-128.</w:t>
      </w:r>
    </w:p>
    <w:p w:rsidR="65C5D5E8" w:rsidP="79595550" w:rsidRDefault="65C5D5E8" w14:paraId="730D1836" w14:textId="6553D754">
      <w:pPr>
        <w:spacing w:line="279" w:lineRule="auto"/>
        <w:ind w:left="720" w:hanging="720"/>
        <w:rPr>
          <w:rFonts w:ascii="Arial Nova" w:hAnsi="Arial Nova" w:eastAsia="Arial Nova" w:cs="Arial Nova"/>
          <w:noProof w:val="0"/>
          <w:sz w:val="24"/>
          <w:szCs w:val="24"/>
          <w:lang w:val="en-US"/>
        </w:rPr>
      </w:pP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Howlin, P., &amp; Taylor, J. L. (2015). </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Addressing the need for high quality research on autism in adulthood.</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9595550" w:rsidR="65C5D5E8">
        <w:rPr>
          <w:rFonts w:ascii="Arial Nova" w:hAnsi="Arial Nova" w:eastAsia="Arial Nova" w:cs="Arial Nova"/>
          <w:b w:val="0"/>
          <w:bCs w:val="0"/>
          <w:i w:val="1"/>
          <w:iCs w:val="1"/>
          <w:caps w:val="0"/>
          <w:smallCaps w:val="0"/>
          <w:noProof w:val="0"/>
          <w:color w:val="000000" w:themeColor="text1" w:themeTint="FF" w:themeShade="FF"/>
          <w:sz w:val="24"/>
          <w:szCs w:val="24"/>
          <w:lang w:val="en-US"/>
        </w:rPr>
        <w:t>Autism: The International Journal of Research and Practice, 19</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(7), 771-773.</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65C5D5E8" w:rsidP="79595550" w:rsidRDefault="65C5D5E8" w14:paraId="2FFE8609" w14:textId="6652190E">
      <w:pPr>
        <w:spacing w:line="259" w:lineRule="auto"/>
        <w:ind w:left="720" w:hanging="720"/>
        <w:rPr>
          <w:rFonts w:ascii="Arial Nova" w:hAnsi="Arial Nova" w:eastAsia="Arial Nova" w:cs="Arial Nova"/>
          <w:noProof w:val="0"/>
          <w:sz w:val="24"/>
          <w:szCs w:val="24"/>
          <w:lang w:val="en-US"/>
        </w:rPr>
      </w:pP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Hwang, Y. I. (J.), Foley, K. R., &amp; Troller, J. N. (2017). Aging well on the autistic spectrum: The perspectives of autistic adults and carers. </w:t>
      </w:r>
      <w:r w:rsidRPr="79595550" w:rsidR="65C5D5E8">
        <w:rPr>
          <w:rFonts w:ascii="Arial Nova" w:hAnsi="Arial Nova" w:eastAsia="Arial Nova" w:cs="Arial Nova"/>
          <w:b w:val="0"/>
          <w:bCs w:val="0"/>
          <w:i w:val="1"/>
          <w:iCs w:val="1"/>
          <w:caps w:val="0"/>
          <w:smallCaps w:val="0"/>
          <w:noProof w:val="0"/>
          <w:color w:val="000000" w:themeColor="text1" w:themeTint="FF" w:themeShade="FF"/>
          <w:sz w:val="24"/>
          <w:szCs w:val="24"/>
          <w:lang w:val="en-GB"/>
        </w:rPr>
        <w:t>International Psychogeriatrics, 29</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GB"/>
        </w:rPr>
        <w:t>(12), 2033-2046.</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65C5D5E8" w:rsidP="79595550" w:rsidRDefault="65C5D5E8" w14:paraId="5981792E" w14:textId="13F2FDC8">
      <w:pPr>
        <w:spacing w:line="279" w:lineRule="auto"/>
        <w:ind w:left="720" w:hanging="720"/>
        <w:rPr>
          <w:rFonts w:ascii="Arial Nova" w:hAnsi="Arial Nova" w:eastAsia="Arial Nova" w:cs="Arial Nova"/>
          <w:noProof w:val="0"/>
          <w:sz w:val="24"/>
          <w:szCs w:val="24"/>
          <w:lang w:val="en-US"/>
        </w:rPr>
      </w:pP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Jones, S. C., Akram, M., Gordon, C. S., Murphy, N., &amp; Sharkie, F. (2021). Autism in Australia: Community knowledge and autistic peoples’ experiences. </w:t>
      </w:r>
      <w:r w:rsidRPr="79595550" w:rsidR="65C5D5E8">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Autism and Developmental Disorders, 51</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(10), 3677-3689.</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65C5D5E8" w:rsidP="79595550" w:rsidRDefault="65C5D5E8" w14:paraId="3C5243F9" w14:textId="53D7E8D8">
      <w:pPr>
        <w:spacing w:line="259" w:lineRule="auto"/>
        <w:ind w:left="720" w:hanging="720"/>
        <w:rPr>
          <w:rFonts w:ascii="Arial Nova" w:hAnsi="Arial Nova" w:eastAsia="Arial Nova" w:cs="Arial Nova"/>
          <w:noProof w:val="0"/>
          <w:sz w:val="24"/>
          <w:szCs w:val="24"/>
          <w:lang w:val="en-US"/>
        </w:rPr>
      </w:pP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Kuzminski, R., Netto, J., Wilson, J., Falker, T., Chamberlain, A., &amp; Falker, M. (2019). Linking knowledge and attitudes: </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GB"/>
        </w:rPr>
        <w:t>Determining</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neurotypical knowledge about and attitudes towards autism. </w:t>
      </w:r>
      <w:r w:rsidRPr="79595550" w:rsidR="65C5D5E8">
        <w:rPr>
          <w:rFonts w:ascii="Arial Nova" w:hAnsi="Arial Nova" w:eastAsia="Arial Nova" w:cs="Arial Nova"/>
          <w:b w:val="0"/>
          <w:bCs w:val="0"/>
          <w:i w:val="1"/>
          <w:iCs w:val="1"/>
          <w:caps w:val="0"/>
          <w:smallCaps w:val="0"/>
          <w:noProof w:val="0"/>
          <w:color w:val="000000" w:themeColor="text1" w:themeTint="FF" w:themeShade="FF"/>
          <w:sz w:val="24"/>
          <w:szCs w:val="24"/>
          <w:lang w:val="en-GB"/>
        </w:rPr>
        <w:t>Plos</w:t>
      </w:r>
      <w:r w:rsidRPr="79595550" w:rsidR="65C5D5E8">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One, 14</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GB"/>
        </w:rPr>
        <w:t>(7), 0220197.</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65C5D5E8" w:rsidP="79595550" w:rsidRDefault="65C5D5E8" w14:paraId="27B79EFB" w14:textId="584D1639">
      <w:pPr>
        <w:spacing w:line="259" w:lineRule="auto"/>
        <w:ind w:left="720" w:hanging="720"/>
        <w:rPr>
          <w:rFonts w:ascii="Arial Nova" w:hAnsi="Arial Nova" w:eastAsia="Arial Nova" w:cs="Arial Nova"/>
          <w:noProof w:val="0"/>
          <w:sz w:val="24"/>
          <w:szCs w:val="24"/>
          <w:lang w:val="en-US"/>
        </w:rPr>
      </w:pP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Mac </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GB"/>
        </w:rPr>
        <w:t>Cárthaigh</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 &amp; López, B. (2020). Factually based autism awareness campaigns may not always be affective in changing attitudes towards autism: Evidence from British and South Korean nursing students. </w:t>
      </w:r>
      <w:r w:rsidRPr="79595550" w:rsidR="65C5D5E8">
        <w:rPr>
          <w:rFonts w:ascii="Arial Nova" w:hAnsi="Arial Nova" w:eastAsia="Arial Nova" w:cs="Arial Nova"/>
          <w:b w:val="0"/>
          <w:bCs w:val="0"/>
          <w:i w:val="1"/>
          <w:iCs w:val="1"/>
          <w:caps w:val="0"/>
          <w:smallCaps w:val="0"/>
          <w:noProof w:val="0"/>
          <w:color w:val="000000" w:themeColor="text1" w:themeTint="FF" w:themeShade="FF"/>
          <w:sz w:val="24"/>
          <w:szCs w:val="24"/>
          <w:lang w:val="en-GB"/>
        </w:rPr>
        <w:t>Autism: The International Journal of Research and Practice, 24</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GB"/>
        </w:rPr>
        <w:t>(5), 1177-1190.</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65C5D5E8" w:rsidP="79595550" w:rsidRDefault="65C5D5E8" w14:paraId="230B8DB2" w14:textId="7BFE341C">
      <w:pPr>
        <w:spacing w:line="279" w:lineRule="auto"/>
        <w:ind w:left="720" w:hanging="720"/>
        <w:rPr>
          <w:rFonts w:ascii="Arial Nova" w:hAnsi="Arial Nova" w:eastAsia="Arial Nova" w:cs="Arial Nova"/>
          <w:noProof w:val="0"/>
          <w:sz w:val="24"/>
          <w:szCs w:val="24"/>
          <w:lang w:val="en-US"/>
        </w:rPr>
      </w:pP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Mo, S., Viljoen, N., &amp; Sharma, S. (2022). The impact of socio-cultural values on autistic women: An interpretative phenomenological analysis. </w:t>
      </w:r>
      <w:r w:rsidRPr="79595550" w:rsidR="65C5D5E8">
        <w:rPr>
          <w:rFonts w:ascii="Arial Nova" w:hAnsi="Arial Nova" w:eastAsia="Arial Nova" w:cs="Arial Nova"/>
          <w:b w:val="0"/>
          <w:bCs w:val="0"/>
          <w:i w:val="1"/>
          <w:iCs w:val="1"/>
          <w:caps w:val="0"/>
          <w:smallCaps w:val="0"/>
          <w:noProof w:val="0"/>
          <w:color w:val="000000" w:themeColor="text1" w:themeTint="FF" w:themeShade="FF"/>
          <w:sz w:val="24"/>
          <w:szCs w:val="24"/>
          <w:lang w:val="en-US"/>
        </w:rPr>
        <w:t>Autism: The International Journal of Research and Practice, 26</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(4), 951-962.</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65C5D5E8" w:rsidP="79595550" w:rsidRDefault="65C5D5E8" w14:paraId="0B0C8A94" w14:textId="030D57A6">
      <w:pPr>
        <w:spacing w:line="279" w:lineRule="auto"/>
        <w:ind w:left="720" w:hanging="720"/>
        <w:rPr>
          <w:rFonts w:ascii="Arial Nova" w:hAnsi="Arial Nova" w:eastAsia="Arial Nova" w:cs="Arial Nova"/>
          <w:noProof w:val="0"/>
          <w:sz w:val="24"/>
          <w:szCs w:val="24"/>
          <w:lang w:val="en-US"/>
        </w:rPr>
      </w:pP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Morris, V., Hendry, G., Wilson, C., Gillespie-Smith, K., &amp; Ballantyne, C. (2024). A comparison of attitudes and knowledge towards autism based on adult sibling experiences. </w:t>
      </w:r>
      <w:r w:rsidRPr="79595550" w:rsidR="65C5D5E8">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Adult Development, 31</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(2), 117-129.</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65C5D5E8" w:rsidP="79595550" w:rsidRDefault="65C5D5E8" w14:paraId="1A30ADA1" w14:textId="1F74FA15">
      <w:pPr>
        <w:spacing w:line="279" w:lineRule="auto"/>
        <w:ind w:left="720" w:hanging="720"/>
        <w:rPr>
          <w:rFonts w:ascii="Arial Nova" w:hAnsi="Arial Nova" w:eastAsia="Arial Nova" w:cs="Arial Nova"/>
          <w:noProof w:val="0"/>
          <w:sz w:val="24"/>
          <w:szCs w:val="24"/>
          <w:lang w:val="en-US"/>
        </w:rPr>
      </w:pP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Norris, J. E., Nicholson, J., Prosser, R., Farrell, J., Remington, A., Crane, L., Hull, L., &amp; Maras, K. (2024). </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Perceptions</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autistic and non-autistic adults in employment interviews: The role of impression management. </w:t>
      </w:r>
      <w:r w:rsidRPr="79595550" w:rsidR="65C5D5E8">
        <w:rPr>
          <w:rFonts w:ascii="Arial Nova" w:hAnsi="Arial Nova" w:eastAsia="Arial Nova" w:cs="Arial Nova"/>
          <w:b w:val="0"/>
          <w:bCs w:val="0"/>
          <w:i w:val="1"/>
          <w:iCs w:val="1"/>
          <w:caps w:val="0"/>
          <w:smallCaps w:val="0"/>
          <w:noProof w:val="0"/>
          <w:color w:val="000000" w:themeColor="text1" w:themeTint="FF" w:themeShade="FF"/>
          <w:sz w:val="24"/>
          <w:szCs w:val="24"/>
          <w:lang w:val="en-US"/>
        </w:rPr>
        <w:t>Research in Autism Spectrum Disorders, 112</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102333.</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65C5D5E8" w:rsidP="79595550" w:rsidRDefault="65C5D5E8" w14:paraId="19569285" w14:textId="0B2C8E21">
      <w:pPr>
        <w:spacing w:line="279" w:lineRule="auto"/>
        <w:ind w:left="720" w:hanging="720"/>
      </w:pPr>
      <w:r w:rsidRPr="79595550" w:rsidR="1C00061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Petty, S., Trickett, A., Thompson, K., Garbutt, R., &amp; Saunders, M. (2023). Revising our understanding of emotional distress for autistic adults; call for research. </w:t>
      </w:r>
      <w:r w:rsidRPr="79595550" w:rsidR="1C00061E">
        <w:rPr>
          <w:rFonts w:ascii="Arial Nova" w:hAnsi="Arial Nova" w:eastAsia="Arial Nova" w:cs="Arial Nova"/>
          <w:b w:val="0"/>
          <w:bCs w:val="0"/>
          <w:i w:val="1"/>
          <w:iCs w:val="1"/>
          <w:caps w:val="0"/>
          <w:smallCaps w:val="0"/>
          <w:noProof w:val="0"/>
          <w:color w:val="000000" w:themeColor="text1" w:themeTint="FF" w:themeShade="FF"/>
          <w:sz w:val="24"/>
          <w:szCs w:val="24"/>
          <w:lang w:val="en-US"/>
        </w:rPr>
        <w:t>Current Psychology, 42</w:t>
      </w:r>
      <w:r w:rsidRPr="79595550" w:rsidR="1C00061E">
        <w:rPr>
          <w:rFonts w:ascii="Arial Nova" w:hAnsi="Arial Nova" w:eastAsia="Arial Nova" w:cs="Arial Nova"/>
          <w:b w:val="0"/>
          <w:bCs w:val="0"/>
          <w:i w:val="0"/>
          <w:iCs w:val="0"/>
          <w:caps w:val="0"/>
          <w:smallCaps w:val="0"/>
          <w:noProof w:val="0"/>
          <w:color w:val="000000" w:themeColor="text1" w:themeTint="FF" w:themeShade="FF"/>
          <w:sz w:val="24"/>
          <w:szCs w:val="24"/>
          <w:lang w:val="en-US"/>
        </w:rPr>
        <w:t>(25), 21518-21521.</w:t>
      </w:r>
      <w:r w:rsidRPr="79595550" w:rsidR="1C00061E">
        <w:rPr>
          <w:rFonts w:ascii="Arial Nova" w:hAnsi="Arial Nova" w:eastAsia="Arial Nova" w:cs="Arial Nova"/>
          <w:noProof w:val="0"/>
          <w:sz w:val="24"/>
          <w:szCs w:val="24"/>
          <w:lang w:val="en-US"/>
        </w:rPr>
        <w:t xml:space="preserve"> </w:t>
      </w:r>
    </w:p>
    <w:p w:rsidR="65C5D5E8" w:rsidP="79595550" w:rsidRDefault="65C5D5E8" w14:paraId="6F7D2EC2" w14:textId="0BF5A056">
      <w:pPr>
        <w:spacing w:line="279" w:lineRule="auto"/>
        <w:ind w:left="720" w:hanging="720"/>
        <w:rPr>
          <w:rFonts w:ascii="Arial Nova" w:hAnsi="Arial Nova" w:eastAsia="Arial Nova" w:cs="Arial Nova"/>
          <w:noProof w:val="0"/>
          <w:sz w:val="24"/>
          <w:szCs w:val="24"/>
          <w:lang w:val="en-US"/>
        </w:rPr>
      </w:pP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Sasson, N. J., &amp; Morrison, K. E. (2019). First impressions of adults with autism improve with diagnostic disclosure and increased autism knowledge of peers. </w:t>
      </w:r>
      <w:r w:rsidRPr="79595550" w:rsidR="65C5D5E8">
        <w:rPr>
          <w:rFonts w:ascii="Arial Nova" w:hAnsi="Arial Nova" w:eastAsia="Arial Nova" w:cs="Arial Nova"/>
          <w:b w:val="0"/>
          <w:bCs w:val="0"/>
          <w:i w:val="1"/>
          <w:iCs w:val="1"/>
          <w:caps w:val="0"/>
          <w:smallCaps w:val="0"/>
          <w:noProof w:val="0"/>
          <w:color w:val="000000" w:themeColor="text1" w:themeTint="FF" w:themeShade="FF"/>
          <w:sz w:val="24"/>
          <w:szCs w:val="24"/>
          <w:lang w:val="en-US"/>
        </w:rPr>
        <w:t>Autism: The International Journal of Research and Practice, 23</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50-59.</w:t>
      </w:r>
      <w:r w:rsidRPr="79595550"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65C5D5E8" w:rsidP="79595550" w:rsidRDefault="65C5D5E8" w14:paraId="70AE100F" w14:textId="67AA879A">
      <w:pPr>
        <w:spacing w:line="279" w:lineRule="auto"/>
        <w:ind w:left="720" w:hanging="720"/>
        <w:rPr>
          <w:rFonts w:ascii="Arial Nova" w:hAnsi="Arial Nova" w:eastAsia="Arial Nova" w:cs="Arial Nova"/>
          <w:noProof w:val="0"/>
          <w:sz w:val="24"/>
          <w:szCs w:val="24"/>
          <w:lang w:val="en-US"/>
        </w:rPr>
      </w:pPr>
      <w:r w:rsidRPr="2126CF74"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Scheerer, N. E., Boucher, T. Q., Sasson, N. J., &amp; Iarocci, G. (2022). Effects of an educational presentation about autism on high school students’ </w:t>
      </w:r>
      <w:r w:rsidRPr="2126CF74"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perceptions</w:t>
      </w:r>
      <w:r w:rsidRPr="2126CF74"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autistic adults. </w:t>
      </w:r>
      <w:r w:rsidRPr="2126CF74" w:rsidR="65C5D5E8">
        <w:rPr>
          <w:rFonts w:ascii="Arial Nova" w:hAnsi="Arial Nova" w:eastAsia="Arial Nova" w:cs="Arial Nova"/>
          <w:b w:val="0"/>
          <w:bCs w:val="0"/>
          <w:i w:val="1"/>
          <w:iCs w:val="1"/>
          <w:caps w:val="0"/>
          <w:smallCaps w:val="0"/>
          <w:noProof w:val="0"/>
          <w:color w:val="000000" w:themeColor="text1" w:themeTint="FF" w:themeShade="FF"/>
          <w:sz w:val="24"/>
          <w:szCs w:val="24"/>
          <w:lang w:val="en-US"/>
        </w:rPr>
        <w:t>Autism in Adulthood, 4</w:t>
      </w:r>
      <w:r w:rsidRPr="2126CF74"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(3), 203-213.</w:t>
      </w:r>
      <w:r w:rsidRPr="2126CF74" w:rsidR="65C5D5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0927A7F6" w:rsidP="79595550" w:rsidRDefault="0927A7F6" w14:paraId="00CAA1F4" w14:textId="6E357FA4">
      <w:pPr>
        <w:spacing w:line="279" w:lineRule="auto"/>
        <w:ind w:left="720" w:hanging="720"/>
      </w:pPr>
      <w:r w:rsidRPr="2126CF74" w:rsidR="0A08E28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Stevenson, J. L., &amp; Mowad, T. G. (2019). Explicit associations with autism and disability. </w:t>
      </w:r>
      <w:r w:rsidRPr="2126CF74" w:rsidR="0A08E288">
        <w:rPr>
          <w:rFonts w:ascii="Arial Nova" w:hAnsi="Arial Nova" w:eastAsia="Arial Nova" w:cs="Arial Nova"/>
          <w:b w:val="0"/>
          <w:bCs w:val="0"/>
          <w:i w:val="1"/>
          <w:iCs w:val="1"/>
          <w:caps w:val="0"/>
          <w:smallCaps w:val="0"/>
          <w:noProof w:val="0"/>
          <w:color w:val="000000" w:themeColor="text1" w:themeTint="FF" w:themeShade="FF"/>
          <w:sz w:val="24"/>
          <w:szCs w:val="24"/>
          <w:lang w:val="en-US"/>
        </w:rPr>
        <w:t>Autism in Adulthood, 1</w:t>
      </w:r>
      <w:r w:rsidRPr="2126CF74" w:rsidR="0A08E288">
        <w:rPr>
          <w:rFonts w:ascii="Arial Nova" w:hAnsi="Arial Nova" w:eastAsia="Arial Nova" w:cs="Arial Nova"/>
          <w:b w:val="0"/>
          <w:bCs w:val="0"/>
          <w:i w:val="0"/>
          <w:iCs w:val="0"/>
          <w:caps w:val="0"/>
          <w:smallCaps w:val="0"/>
          <w:noProof w:val="0"/>
          <w:color w:val="000000" w:themeColor="text1" w:themeTint="FF" w:themeShade="FF"/>
          <w:sz w:val="24"/>
          <w:szCs w:val="24"/>
          <w:lang w:val="en-US"/>
        </w:rPr>
        <w:t>(4), 258-267.</w:t>
      </w:r>
      <w:r w:rsidRPr="2126CF74" w:rsidR="0A08E288">
        <w:rPr>
          <w:rFonts w:ascii="Arial Nova" w:hAnsi="Arial Nova" w:eastAsia="Arial Nova" w:cs="Arial Nova"/>
          <w:noProof w:val="0"/>
          <w:sz w:val="24"/>
          <w:szCs w:val="24"/>
          <w:lang w:val="en-US"/>
        </w:rPr>
        <w:t xml:space="preserve"> </w:t>
      </w:r>
    </w:p>
    <w:p w:rsidR="0927A7F6" w:rsidP="79595550" w:rsidRDefault="0927A7F6" w14:paraId="34713B3D" w14:textId="33F03F57">
      <w:pPr>
        <w:spacing w:line="279" w:lineRule="auto"/>
        <w:ind w:left="720" w:hanging="720"/>
        <w:rPr>
          <w:rFonts w:ascii="Arial Nova" w:hAnsi="Arial Nova" w:eastAsia="Arial Nova" w:cs="Arial Nova"/>
          <w:noProof w:val="0"/>
          <w:sz w:val="24"/>
          <w:szCs w:val="24"/>
          <w:lang w:val="en-US"/>
        </w:rPr>
      </w:pPr>
      <w:r w:rsidRPr="2126CF74"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Tipton, L. A., &amp; Blacher, J. (2014). Autism awareness: Views from a campus community. </w:t>
      </w:r>
      <w:r w:rsidRPr="2126CF74" w:rsidR="0927A7F6">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Autism and Developmental Disorders, 44</w:t>
      </w:r>
      <w:r w:rsidRPr="2126CF74"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(2), 477-483.</w:t>
      </w:r>
    </w:p>
    <w:p w:rsidR="0927A7F6" w:rsidP="79595550" w:rsidRDefault="0927A7F6" w14:paraId="6CD1E6FA" w14:textId="1C3247A1">
      <w:pPr>
        <w:spacing w:line="279" w:lineRule="auto"/>
        <w:ind w:left="720" w:hanging="720"/>
        <w:rPr>
          <w:rFonts w:ascii="Arial Nova" w:hAnsi="Arial Nova" w:eastAsia="Arial Nova" w:cs="Arial Nova"/>
          <w:noProof w:val="0"/>
          <w:sz w:val="24"/>
          <w:szCs w:val="24"/>
          <w:lang w:val="en-US"/>
        </w:rPr>
      </w:pP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Waldock, K. E., &amp; Forrester-Jones, R. (2020). An exploratory study of attitudes towards autism amongst church-going Christians in the </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south east</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England, United Kingdom. </w:t>
      </w:r>
      <w:r w:rsidRPr="79595550" w:rsidR="0927A7F6">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Disability &amp; Religion, 24</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(4), 349-370.</w:t>
      </w:r>
    </w:p>
    <w:p w:rsidR="0927A7F6" w:rsidP="79595550" w:rsidRDefault="0927A7F6" w14:paraId="7A0538F5" w14:textId="3FA2FB3B">
      <w:pPr>
        <w:spacing w:line="279" w:lineRule="auto"/>
        <w:ind w:left="720" w:hanging="720"/>
        <w:rPr>
          <w:rFonts w:ascii="Arial Nova" w:hAnsi="Arial Nova" w:eastAsia="Arial Nova" w:cs="Arial Nova"/>
          <w:noProof w:val="0"/>
          <w:sz w:val="24"/>
          <w:szCs w:val="24"/>
          <w:lang w:val="en-US"/>
        </w:rPr>
      </w:pP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Zarokanellou</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V., Papagiannopoulou, E., </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Gryparis</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Siafaka</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V., </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Tafiadis</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 Ntre, V., &amp; </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Ziavra</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 (2024). Healthcare students’ </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perceptions</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attitudes towards peers with autism spectrum disorders. </w:t>
      </w:r>
      <w:r w:rsidRPr="79595550" w:rsidR="0927A7F6">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Autism and Developmental Disorders</w:t>
      </w:r>
      <w:r w:rsidRPr="79595550" w:rsidR="0927A7F6">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4C19DB8" w:rsidP="44C19DB8" w:rsidRDefault="44C19DB8" w14:paraId="7DC5DA2B" w14:textId="6E7F7CD2">
      <w:pPr>
        <w:rPr>
          <w:rFonts w:ascii="Arial Nova" w:hAnsi="Arial Nova" w:eastAsia="Arial Nova" w:cs="Arial Nova"/>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kQTnGzoIAEjIm" int2:id="UnOWRGzK">
      <int2:state int2:type="AugLoop_Text_Critique" int2:value="Rejected"/>
    </int2:textHash>
    <int2:textHash int2:hashCode="nESO5CQ//UFxOy" int2:id="x16PrhFb">
      <int2:state int2:type="AugLoop_Text_Critique" int2:value="Rejected"/>
    </int2:textHash>
    <int2:bookmark int2:bookmarkName="_Int_6b0FOtXe" int2:invalidationBookmarkName="" int2:hashCode="NYAzzAmakBcmhI" int2:id="d4BVU271">
      <int2:state int2:type="AugLoop_Text_Critique" int2:value="Rejected"/>
    </int2:bookmark>
    <int2:bookmark int2:bookmarkName="_Int_99E753gT" int2:invalidationBookmarkName="" int2:hashCode="eJ3+IvL67BZJv4" int2:id="10iMX71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9c798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fb48e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259A94"/>
    <w:rsid w:val="014E1649"/>
    <w:rsid w:val="0219C6CE"/>
    <w:rsid w:val="0242AF48"/>
    <w:rsid w:val="025E8F03"/>
    <w:rsid w:val="05E28C0A"/>
    <w:rsid w:val="06950DA5"/>
    <w:rsid w:val="086C1925"/>
    <w:rsid w:val="0888317F"/>
    <w:rsid w:val="0927A7F6"/>
    <w:rsid w:val="095C6218"/>
    <w:rsid w:val="0A08E288"/>
    <w:rsid w:val="0A52AC17"/>
    <w:rsid w:val="0A60EF4B"/>
    <w:rsid w:val="0B98280B"/>
    <w:rsid w:val="0C6481E6"/>
    <w:rsid w:val="0D941596"/>
    <w:rsid w:val="0DB91E1C"/>
    <w:rsid w:val="0EC651BC"/>
    <w:rsid w:val="10C4C9A9"/>
    <w:rsid w:val="10D217D6"/>
    <w:rsid w:val="10EFD96C"/>
    <w:rsid w:val="118368CD"/>
    <w:rsid w:val="11EA8FAF"/>
    <w:rsid w:val="12F873E0"/>
    <w:rsid w:val="1369E6E0"/>
    <w:rsid w:val="13F35306"/>
    <w:rsid w:val="14BA2D84"/>
    <w:rsid w:val="159395CC"/>
    <w:rsid w:val="15C8CAD5"/>
    <w:rsid w:val="15F13B07"/>
    <w:rsid w:val="1616BFC7"/>
    <w:rsid w:val="163C6154"/>
    <w:rsid w:val="1766D3E5"/>
    <w:rsid w:val="17D35AFC"/>
    <w:rsid w:val="18EBE9E2"/>
    <w:rsid w:val="1BF5AEF1"/>
    <w:rsid w:val="1C00061E"/>
    <w:rsid w:val="1C45CC07"/>
    <w:rsid w:val="1D44AF1F"/>
    <w:rsid w:val="1D9D21C9"/>
    <w:rsid w:val="1FAAD82B"/>
    <w:rsid w:val="2000489B"/>
    <w:rsid w:val="2126CF74"/>
    <w:rsid w:val="22170B4F"/>
    <w:rsid w:val="23961378"/>
    <w:rsid w:val="248CE828"/>
    <w:rsid w:val="2511B806"/>
    <w:rsid w:val="25BF8BA3"/>
    <w:rsid w:val="25EF9707"/>
    <w:rsid w:val="25F6A9A7"/>
    <w:rsid w:val="269E57C8"/>
    <w:rsid w:val="26DBF040"/>
    <w:rsid w:val="28B779E5"/>
    <w:rsid w:val="293140F5"/>
    <w:rsid w:val="29491D7D"/>
    <w:rsid w:val="29655AE4"/>
    <w:rsid w:val="29A78747"/>
    <w:rsid w:val="29CAB63B"/>
    <w:rsid w:val="2A407F6F"/>
    <w:rsid w:val="2A822816"/>
    <w:rsid w:val="2A9FDE33"/>
    <w:rsid w:val="2AF751E5"/>
    <w:rsid w:val="2B86B784"/>
    <w:rsid w:val="2BB77DD0"/>
    <w:rsid w:val="2BF8BF74"/>
    <w:rsid w:val="2BFBF437"/>
    <w:rsid w:val="2CDF1738"/>
    <w:rsid w:val="2DD03728"/>
    <w:rsid w:val="2E870859"/>
    <w:rsid w:val="2ED97541"/>
    <w:rsid w:val="2F259A94"/>
    <w:rsid w:val="2F705D26"/>
    <w:rsid w:val="30E500CA"/>
    <w:rsid w:val="3107977F"/>
    <w:rsid w:val="312C8DE7"/>
    <w:rsid w:val="313A3376"/>
    <w:rsid w:val="3175C681"/>
    <w:rsid w:val="338360D8"/>
    <w:rsid w:val="339CEC51"/>
    <w:rsid w:val="346272B8"/>
    <w:rsid w:val="3579178B"/>
    <w:rsid w:val="36D08E81"/>
    <w:rsid w:val="376D4F62"/>
    <w:rsid w:val="38A722FC"/>
    <w:rsid w:val="39638C38"/>
    <w:rsid w:val="39B34FAB"/>
    <w:rsid w:val="39E1FE2B"/>
    <w:rsid w:val="3A1CBDA8"/>
    <w:rsid w:val="3A3809D1"/>
    <w:rsid w:val="3AA28375"/>
    <w:rsid w:val="3AEC18F8"/>
    <w:rsid w:val="3B8202A1"/>
    <w:rsid w:val="3BB81499"/>
    <w:rsid w:val="3C86CA4E"/>
    <w:rsid w:val="3E0B7213"/>
    <w:rsid w:val="3E9ACE3A"/>
    <w:rsid w:val="3EE99D99"/>
    <w:rsid w:val="3F60150C"/>
    <w:rsid w:val="3F8DB2BB"/>
    <w:rsid w:val="3FC37BA4"/>
    <w:rsid w:val="417121B5"/>
    <w:rsid w:val="41868E90"/>
    <w:rsid w:val="41D79708"/>
    <w:rsid w:val="422CC02A"/>
    <w:rsid w:val="42D7C36E"/>
    <w:rsid w:val="42F63CDF"/>
    <w:rsid w:val="43C6087C"/>
    <w:rsid w:val="43CC3CFD"/>
    <w:rsid w:val="43F2A476"/>
    <w:rsid w:val="44C19DB8"/>
    <w:rsid w:val="450301DC"/>
    <w:rsid w:val="452401CF"/>
    <w:rsid w:val="45464BC3"/>
    <w:rsid w:val="4612B1AB"/>
    <w:rsid w:val="46F1C8E7"/>
    <w:rsid w:val="4705F910"/>
    <w:rsid w:val="48506826"/>
    <w:rsid w:val="48D62475"/>
    <w:rsid w:val="48F7EB8B"/>
    <w:rsid w:val="49052F37"/>
    <w:rsid w:val="492F3052"/>
    <w:rsid w:val="49E3640A"/>
    <w:rsid w:val="49FD7AA9"/>
    <w:rsid w:val="4AFEBA58"/>
    <w:rsid w:val="4CD65922"/>
    <w:rsid w:val="4DFE1EA9"/>
    <w:rsid w:val="4E1DBB8D"/>
    <w:rsid w:val="4E94C481"/>
    <w:rsid w:val="4FD1D3B4"/>
    <w:rsid w:val="50B7D066"/>
    <w:rsid w:val="55632EA4"/>
    <w:rsid w:val="5880F261"/>
    <w:rsid w:val="59F02512"/>
    <w:rsid w:val="5A14A19B"/>
    <w:rsid w:val="5A6840D2"/>
    <w:rsid w:val="5D2BEC58"/>
    <w:rsid w:val="5D9C1DBD"/>
    <w:rsid w:val="5E4F8EC5"/>
    <w:rsid w:val="5EA0B3D8"/>
    <w:rsid w:val="5FE1FA08"/>
    <w:rsid w:val="60A10E02"/>
    <w:rsid w:val="6228D04E"/>
    <w:rsid w:val="62B2F4D1"/>
    <w:rsid w:val="6362EA5C"/>
    <w:rsid w:val="645C3A32"/>
    <w:rsid w:val="65C5D5E8"/>
    <w:rsid w:val="6957B548"/>
    <w:rsid w:val="69F7DF44"/>
    <w:rsid w:val="6A7A7E3C"/>
    <w:rsid w:val="6BE3C5C6"/>
    <w:rsid w:val="6C300F27"/>
    <w:rsid w:val="6C792699"/>
    <w:rsid w:val="6EC071BE"/>
    <w:rsid w:val="712B73E2"/>
    <w:rsid w:val="717AEEB1"/>
    <w:rsid w:val="718BACF7"/>
    <w:rsid w:val="73D08805"/>
    <w:rsid w:val="742BCB81"/>
    <w:rsid w:val="765A974B"/>
    <w:rsid w:val="770ECA19"/>
    <w:rsid w:val="7712297F"/>
    <w:rsid w:val="78947470"/>
    <w:rsid w:val="7943D961"/>
    <w:rsid w:val="79595550"/>
    <w:rsid w:val="7B341D80"/>
    <w:rsid w:val="7B824F0E"/>
    <w:rsid w:val="7BBFC394"/>
    <w:rsid w:val="7BF43FC5"/>
    <w:rsid w:val="7BFBD404"/>
    <w:rsid w:val="7C330E1A"/>
    <w:rsid w:val="7CAE3451"/>
    <w:rsid w:val="7DBBFDB0"/>
    <w:rsid w:val="7E6B607C"/>
    <w:rsid w:val="7E8545CB"/>
    <w:rsid w:val="7ED60F38"/>
    <w:rsid w:val="7F339E9A"/>
    <w:rsid w:val="7F8F483D"/>
    <w:rsid w:val="7FAC7160"/>
    <w:rsid w:val="7FFD08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59A94"/>
  <w15:chartTrackingRefBased/>
  <w15:docId w15:val="{78EEE75B-6501-4980-AED8-BBBDA0A1F6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d2c7b19229014c97" /><Relationship Type="http://schemas.openxmlformats.org/officeDocument/2006/relationships/numbering" Target="numbering.xml" Id="R7ccd376458a94da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2024-09-15T13:04:10.6341380Z</dcterms:created>
  <dcterms:modified xsi:type="dcterms:W3CDTF">2024-11-01T14:04:37.1682624Z</dcterms:modified>
  <dc:creator>Olivia Lovell (2201654)</dc:creator>
  <lastModifiedBy>Olivia Lovell (2201654)</lastModifiedBy>
</coreProperties>
</file>