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2A44B" w14:textId="21908724" w:rsidR="002B50B2" w:rsidRDefault="002B50B2">
      <w:pPr>
        <w:pStyle w:val="Title1"/>
        <w:rPr>
          <w:rFonts w:ascii="Calibri" w:hAnsi="Calibri"/>
          <w:sz w:val="20"/>
          <w:szCs w:val="20"/>
        </w:rPr>
      </w:pPr>
      <w:r>
        <w:rPr>
          <w:rFonts w:ascii="Calibri" w:hAnsi="Calibri"/>
          <w:sz w:val="20"/>
          <w:szCs w:val="20"/>
        </w:rPr>
        <w:t>Alanna John                2404221</w:t>
      </w:r>
    </w:p>
    <w:p w14:paraId="6527DCE8" w14:textId="5C0B13C7" w:rsidR="004403A7" w:rsidRPr="004403A7" w:rsidRDefault="004403A7">
      <w:pPr>
        <w:pStyle w:val="Title1"/>
        <w:rPr>
          <w:rFonts w:ascii="Calibri" w:hAnsi="Calibri"/>
          <w:sz w:val="20"/>
          <w:szCs w:val="20"/>
        </w:rPr>
      </w:pPr>
      <w:r w:rsidRPr="004403A7">
        <w:rPr>
          <w:rFonts w:ascii="Calibri" w:hAnsi="Calibri"/>
          <w:sz w:val="20"/>
          <w:szCs w:val="20"/>
        </w:rPr>
        <w:t>I confirm that I have used AI in the reserarch and creation of my assignment. I can also confirm I have copies of my drafts and notes.</w:t>
      </w:r>
    </w:p>
    <w:p w14:paraId="4DA35913" w14:textId="63CA5B92" w:rsidR="00861E4B" w:rsidRDefault="004403A7">
      <w:pPr>
        <w:pStyle w:val="Title1"/>
      </w:pPr>
      <w:r>
        <w:t xml:space="preserve"> How does neglect affect a child</w:t>
      </w:r>
      <w:r>
        <w:t>’</w:t>
      </w:r>
      <w:r>
        <w:t xml:space="preserve">s emotional development </w:t>
      </w:r>
    </w:p>
    <w:p w14:paraId="0E9D1023" w14:textId="77777777" w:rsidR="00861E4B" w:rsidRDefault="004403A7">
      <w:pPr>
        <w:pStyle w:val="IntenseQuote"/>
      </w:pPr>
      <w:r>
        <w:t>Emotional development is when the parents or care givers do not meet the child</w:t>
      </w:r>
      <w:r>
        <w:t>’</w:t>
      </w:r>
      <w:r>
        <w:t>s needs of stimulation and nurturing behaviours. All cases of emotional neglect are different, however, it is often carried out by ignoring the child, embarrassing or humiliating them and sometimes intimidating and/or isolating the child.</w:t>
      </w:r>
    </w:p>
    <w:p w14:paraId="3A80C736" w14:textId="77777777" w:rsidR="00861E4B" w:rsidRDefault="004403A7">
      <w:pPr>
        <w:pStyle w:val="Heading1"/>
      </w:pPr>
      <w:r>
        <w:t xml:space="preserve">Insecure avoidant attachment </w:t>
      </w:r>
    </w:p>
    <w:p w14:paraId="79673ACE" w14:textId="77777777" w:rsidR="00861E4B" w:rsidRDefault="004403A7">
      <w:pPr>
        <w:pStyle w:val="IntenseQuote"/>
      </w:pPr>
      <w:r>
        <w:t>Children who have an insecure, avoidant attachment style may appear emotionally distant from others, avoid forming close relationships. Some children don</w:t>
      </w:r>
      <w:r>
        <w:t>’</w:t>
      </w:r>
      <w:r>
        <w:t xml:space="preserve">t even go to their caregivers to provide them with comfort when they are upset. These children unintentionally learn to suppress their emotional needs due to them not having their emotional meds met. </w:t>
      </w:r>
    </w:p>
    <w:p w14:paraId="0847E906" w14:textId="77777777" w:rsidR="00861E4B" w:rsidRDefault="004403A7">
      <w:pPr>
        <w:pStyle w:val="Heading1"/>
      </w:pPr>
      <w:r>
        <w:t>Attachment issues</w:t>
      </w:r>
    </w:p>
    <w:p w14:paraId="49C34C24" w14:textId="77777777" w:rsidR="00861E4B" w:rsidRDefault="004403A7">
      <w:pPr>
        <w:pStyle w:val="IntenseQuote"/>
      </w:pPr>
      <w:r>
        <w:t xml:space="preserve">Attachment issues are one of the most significant emotions that are impacted by neglect. It is common knowledge that children rely on their parents or caregivers to feel safe and secure. When a child is a victim of neglect the bond they should be forming to their parents can be disturbed. </w:t>
      </w:r>
      <w:r>
        <w:t> </w:t>
      </w:r>
      <w:r>
        <w:t>There are different types of attachment styles which can be unique to each individual, the first attachment style I am going to be talking about s secure attachment. This is when a child developed a healthy relationship where they feel loved and safe as a result of their parents or caregivers always being responsive and emotionally available to the child. When neglect occurs, the child may not develop the secure attachment as a result of them not being nurtured or comforted. These children will sadly experience anxiety, difficulty trusting others and could lack emotional support.</w:t>
      </w:r>
    </w:p>
    <w:p w14:paraId="644CED6C" w14:textId="77777777" w:rsidR="00861E4B" w:rsidRDefault="004403A7">
      <w:pPr>
        <w:pStyle w:val="Heading1"/>
      </w:pPr>
      <w:r>
        <w:lastRenderedPageBreak/>
        <w:t xml:space="preserve">Disorganised attachment </w:t>
      </w:r>
    </w:p>
    <w:p w14:paraId="763D3B19" w14:textId="77777777" w:rsidR="00861E4B" w:rsidRDefault="004403A7">
      <w:pPr>
        <w:pStyle w:val="IntenseQuote"/>
      </w:pPr>
      <w:r>
        <w:t>This type of attachment is when the child shows inconsistent emotional behaviours. An example of this is when the child approaches their caregiver, instead of embracing them they freeze and/or back away from them. This is most likely to happen in cases where the child is afraid of the person or the caregiver is not emotionally available to the child. This is common with children who have been abused or neglected by their care giver and unfortunately creates a child who has developed difficulty in disinfecting wether they should view their caregiver as a source of comfort or fear. This then leads to them feeling confused or anxious around that person and is often associated with trauma.</w:t>
      </w:r>
    </w:p>
    <w:p w14:paraId="26111962" w14:textId="77777777" w:rsidR="00861E4B" w:rsidRDefault="004403A7">
      <w:pPr>
        <w:pStyle w:val="Heading1"/>
      </w:pPr>
      <w:r>
        <w:t>Consequences of not forming healthy attachment styles</w:t>
      </w:r>
    </w:p>
    <w:p w14:paraId="79077C45" w14:textId="77777777" w:rsidR="00861E4B" w:rsidRDefault="004403A7">
      <w:pPr>
        <w:pStyle w:val="Normal1"/>
      </w:pPr>
      <w:r>
        <w:t>There are many ways in which attachment issues can affect the child</w:t>
      </w:r>
      <w:r>
        <w:t>’</w:t>
      </w:r>
      <w:r>
        <w:t>s emotional development, due to these issues stemming from their parents treatment toward them during childhood where they are developing most it can result in behavioural issues. The child result in the child acting out, aggression towards themselves or others and in some cases they might withdraw themselves from other people. Later on in life they may result in coping mechanisms like drug and alcohol abuse.</w:t>
      </w:r>
    </w:p>
    <w:p w14:paraId="2F3761B2" w14:textId="77777777" w:rsidR="00861E4B" w:rsidRDefault="004403A7">
      <w:pPr>
        <w:pStyle w:val="Normal1"/>
      </w:pPr>
      <w:r>
        <w:t>Another outcome of attachment issues could be difficulty forming relationships, people who have attachment issues often find it challenging forming and maintaining healthy or stable relationships. In contrast to this, some people feel dependant on their friends, family or partners. It is difficult for them to form trust with others, fear abandonment or sometimes even intimacy difficult which could affect future relationships in adulthood. However, attachment issues are complex, the affects can vary from person to person and depending on the severity of the neglect they have experienced. If the child doesn</w:t>
      </w:r>
      <w:r>
        <w:t>’</w:t>
      </w:r>
      <w:r>
        <w:t xml:space="preserve">t have these issues addressed through therapy they are likely to experience some of, if </w:t>
      </w:r>
      <w:r>
        <w:t> </w:t>
      </w:r>
      <w:r>
        <w:t>not multiple of these problems.</w:t>
      </w:r>
    </w:p>
    <w:p w14:paraId="7AABC273" w14:textId="77777777" w:rsidR="00861E4B" w:rsidRDefault="004403A7">
      <w:pPr>
        <w:pStyle w:val="Heading1"/>
      </w:pPr>
      <w:r>
        <w:t xml:space="preserve">How mental health disorders can develop from neglect </w:t>
      </w:r>
    </w:p>
    <w:p w14:paraId="2A4FBF59" w14:textId="77777777" w:rsidR="00861E4B" w:rsidRDefault="004403A7">
      <w:pPr>
        <w:pStyle w:val="Normal1"/>
      </w:pPr>
      <w:r>
        <w:t>Mental health issues in children can develop as a result of neglect which can also impact their emotional development, Psychological, and social development. Particularly in childhood, neglect can hinder the brains development and disturb healthy attachment bonds as I have previously spoken about.</w:t>
      </w:r>
    </w:p>
    <w:p w14:paraId="506C7FB0" w14:textId="77777777" w:rsidR="00861E4B" w:rsidRDefault="004403A7">
      <w:pPr>
        <w:pStyle w:val="Normal1"/>
      </w:pPr>
      <w:r>
        <w:t>Increased stress and anxiety can be caused by chronic neglect, when the child is living in a environment where their parents or caregivers don</w:t>
      </w:r>
      <w:r>
        <w:t>’</w:t>
      </w:r>
      <w:r>
        <w:t>t provide them with the basic support that children need they are at risk of developing anxiety disorders or chronic stress. This is because the body</w:t>
      </w:r>
      <w:r>
        <w:t>’</w:t>
      </w:r>
      <w:r>
        <w:t>s stress response system can be altered due to neglect. When this happens it makes the child more sensitive to stress which can manifest as excessive worry, hyper-vigilance, social anxiety and can increase their risk of becoming depressed.</w:t>
      </w:r>
    </w:p>
    <w:p w14:paraId="6D6B7247" w14:textId="77777777" w:rsidR="00861E4B" w:rsidRDefault="004403A7">
      <w:pPr>
        <w:pStyle w:val="Normal1"/>
      </w:pPr>
      <w:r>
        <w:t>Cognitive development delays and impaired brain development can affect the child</w:t>
      </w:r>
      <w:r>
        <w:t>’</w:t>
      </w:r>
      <w:r>
        <w:t>s ability to regulate emotions, solve problems and can even impact their memory. This is caused by the lack of learning opportunities, stimulation and emotional support during early years can lead to poor academic performance in school, difficulty making social interactions and language development.</w:t>
      </w:r>
    </w:p>
    <w:p w14:paraId="4E0C0AD9" w14:textId="77777777" w:rsidR="00861E4B" w:rsidRDefault="004403A7">
      <w:pPr>
        <w:pStyle w:val="Normal1"/>
      </w:pPr>
      <w:r>
        <w:t>The last mental health disorder I am going to be talking about in relation to neglect is post traumatic stress disorder. In some cases neglect occurs along side other forms of abuse, emotional or physical abuse accompanied by neglect can lead to PTSD. The child might experience flashbacks to times they have found traumatic, night terrors or trouble sleeping and feeling emotionally numb and difficulty trusting others all of which could further impact the child</w:t>
      </w:r>
      <w:r>
        <w:t>’</w:t>
      </w:r>
      <w:r>
        <w:t>s mental health.</w:t>
      </w:r>
    </w:p>
    <w:p w14:paraId="3F0906D1" w14:textId="77777777" w:rsidR="00861E4B" w:rsidRDefault="004403A7">
      <w:pPr>
        <w:pStyle w:val="Heading1"/>
      </w:pPr>
      <w:r>
        <w:t>Practitioners role</w:t>
      </w:r>
    </w:p>
    <w:p w14:paraId="58574D8D" w14:textId="77777777" w:rsidR="00861E4B" w:rsidRDefault="004403A7">
      <w:pPr>
        <w:pStyle w:val="Normal1"/>
      </w:pPr>
      <w:r>
        <w:t>The practitioners roll in helping children who have been neglected with their emotional development. Practitioners are trained to be able to identify if a child is displaying signs of neglect it is important that they detect these signs early on to prevent the child</w:t>
      </w:r>
      <w:r>
        <w:t>’</w:t>
      </w:r>
      <w:r>
        <w:t>s emotional development from being damaged severely. Some of the ways the practitioners identify neglect is through subtle signs such as poor hygiene, develop delays or malnutrition. As well as emotional and behavioural signs for example, aggression, anxiety and/or withdrawn behaviour.</w:t>
      </w:r>
    </w:p>
    <w:p w14:paraId="2846FAF5" w14:textId="77777777" w:rsidR="00861E4B" w:rsidRDefault="004403A7">
      <w:pPr>
        <w:pStyle w:val="Normal1"/>
      </w:pPr>
      <w:r>
        <w:t>Practitioners use tools and methods such as child development screenings, psychological assessments and structured interviews. These help them to uncover how severely the child</w:t>
      </w:r>
      <w:r>
        <w:t>’</w:t>
      </w:r>
      <w:r>
        <w:t>s emotional development has been affected or if they are experiencing trauma related symptoms.In a situation where a child has been neglected and their emotional or developmental needs are not being met, the practitioner will step in and advocate for the child in an educational setting such as family court, or child protection services. Sometimes this might include the practitioner fighting for better suited accommodations in education for example putting the child in a special care unit or advocating for more in-depth intervention if needed like adoption or foster care.</w:t>
      </w:r>
    </w:p>
    <w:p w14:paraId="46164F96" w14:textId="77777777" w:rsidR="00861E4B" w:rsidRDefault="004403A7">
      <w:pPr>
        <w:pStyle w:val="Normal1"/>
      </w:pPr>
      <w:r>
        <w:t>One of the significant emotional issues a child who has experienced neglect, is a lack of stability. Children who grow up in a neglectful household are used to a chaotic and unpredictable way of living. This can hinder the child</w:t>
      </w:r>
      <w:r>
        <w:t>’</w:t>
      </w:r>
      <w:r>
        <w:t>s ability to develop trust and emotional regulation.</w:t>
      </w:r>
    </w:p>
    <w:p w14:paraId="60F80B60" w14:textId="77777777" w:rsidR="00861E4B" w:rsidRDefault="004403A7">
      <w:pPr>
        <w:pStyle w:val="Normal1"/>
      </w:pPr>
      <w:r>
        <w:t>Practitioners can help to maintain routine by working with the caregivers of the child to establish routines that should be carried out daily like meal time, bed time, and study time. This is important because children thrive in routine.</w:t>
      </w:r>
    </w:p>
    <w:p w14:paraId="26D95292" w14:textId="77777777" w:rsidR="00861E4B" w:rsidRDefault="004403A7">
      <w:pPr>
        <w:pStyle w:val="Normal1"/>
      </w:pPr>
      <w:r>
        <w:t>Practitioners can also insure notional safety to the child, they do this by proving the child with a safe environment where they feel comfortable expressing their emotions. They should also feel safe asking for help and not feeling judged when they make mistakes.</w:t>
      </w:r>
    </w:p>
    <w:p w14:paraId="7A4165B4" w14:textId="77777777" w:rsidR="00861E4B" w:rsidRDefault="004403A7">
      <w:pPr>
        <w:pStyle w:val="Normal1"/>
      </w:pPr>
      <w:r>
        <w:t>As well as that, practitioners encourage positive reinforcement when the child makes a effort as apposed to results. This will help the child who has been neglected to rebuild their confidence and develop a sense of self worth.</w:t>
      </w:r>
    </w:p>
    <w:p w14:paraId="39E7B336" w14:textId="77777777" w:rsidR="00861E4B" w:rsidRDefault="004403A7">
      <w:pPr>
        <w:pStyle w:val="Heading1"/>
      </w:pPr>
      <w:r>
        <w:t xml:space="preserve">Conclusion </w:t>
      </w:r>
    </w:p>
    <w:p w14:paraId="08D2EC06" w14:textId="77777777" w:rsidR="00861E4B" w:rsidRDefault="004403A7">
      <w:pPr>
        <w:pStyle w:val="Normal1"/>
      </w:pPr>
      <w:r>
        <w:t>Overall, neglect can have significant effects on a child</w:t>
      </w:r>
      <w:r>
        <w:t>’</w:t>
      </w:r>
      <w:r>
        <w:t>s emotional development. I believe it is extremely important for individuals who teach or care for children to be educated thoroughly and be vigilant of the signs of neglect even in the are small. Early recognition allows intervention, children build their emotional resilience in an environment where they feel secure.</w:t>
      </w:r>
    </w:p>
    <w:p w14:paraId="1EB547A5" w14:textId="77777777" w:rsidR="00861E4B" w:rsidRDefault="004403A7">
      <w:pPr>
        <w:pStyle w:val="Heading1"/>
      </w:pPr>
      <w:r>
        <w:t>How does neglect affect a child</w:t>
      </w:r>
      <w:r>
        <w:t>’</w:t>
      </w:r>
      <w:r>
        <w:t xml:space="preserve">s physical development </w:t>
      </w:r>
    </w:p>
    <w:p w14:paraId="2B8A57E3" w14:textId="77777777" w:rsidR="00861E4B" w:rsidRDefault="004403A7">
      <w:pPr>
        <w:pStyle w:val="Normal1"/>
      </w:pPr>
      <w:r>
        <w:t>Neglect is a form of abuse, not meeting the basic needs of a child can put them at high risk of developing long term affects due to the trauma they have experienced. Neglect does not need to take place once</w:t>
      </w:r>
      <w:r>
        <w:t> </w:t>
      </w:r>
      <w:r>
        <w:t xml:space="preserve"> the child is already born and can begin during pregnancy. Although the mother would be neglecting her own health, it is still seen as neglect because it damages their development while still in the womb and it is there responsibility to keep the unborn child safe and as health as possible.</w:t>
      </w:r>
    </w:p>
    <w:p w14:paraId="755A7C39" w14:textId="77777777" w:rsidR="00861E4B" w:rsidRDefault="004403A7">
      <w:pPr>
        <w:pStyle w:val="Normal1"/>
      </w:pPr>
      <w:r>
        <w:t>There are multiple was in which a child can be neglected, a large amount of people are in aware of this and just see neglect as lack of proper care but unfortunately it can result in long term affects on a person if they are exposed to this in childhood. If a child is not receiving basic food, water and shelter or if they are left to look after themselves this is known as physical abuse.</w:t>
      </w:r>
    </w:p>
    <w:p w14:paraId="2B5C91F7" w14:textId="77777777" w:rsidR="00861E4B" w:rsidRDefault="004403A7">
      <w:pPr>
        <w:pStyle w:val="Heading1"/>
      </w:pPr>
      <w:r>
        <w:t xml:space="preserve">How the baby can be affected during the first, second and third trimester </w:t>
      </w:r>
    </w:p>
    <w:p w14:paraId="195882EE" w14:textId="77777777" w:rsidR="00861E4B" w:rsidRDefault="004403A7">
      <w:pPr>
        <w:pStyle w:val="Normal1"/>
      </w:pPr>
      <w:r>
        <w:t>Neglect can have multiple affects on the physical development of a child starting in the womb. Due to the development of a baby happening in so many stages, neglect can have a huge affect in fatal development. During the first trimester which is one during the first trimester which is one to twelve weeks, the fetas forms major organs and develops a heartbeat. As most people would already know, when a baby is in the womb they absorb everything the mother puts into her body, this is why substances like tobacco, drugs and alcohol will have a huge affect on the child. This can impact with fetal development and increase the risk of birth defects, cognitive impairments and physical deformation.</w:t>
      </w:r>
    </w:p>
    <w:p w14:paraId="73A3A1E6" w14:textId="77777777" w:rsidR="00861E4B" w:rsidRDefault="004403A7">
      <w:pPr>
        <w:pStyle w:val="Normal1"/>
      </w:pPr>
      <w:r>
        <w:t>In the second trimester, which is around thirteen to twenty six weeks, this is the period of rapid growth. The organs continue to develop, bones and muscles strengthen, they begin to develop their sense of touch and movements which is when you start to feel them move and kick. At this stage neglect can also impact the physical development of the children, this can cause premature birth, developmental delays and sometimes it can result in fatal death.</w:t>
      </w:r>
    </w:p>
    <w:p w14:paraId="6786F2A8" w14:textId="77777777" w:rsidR="00861E4B" w:rsidRDefault="004403A7">
      <w:pPr>
        <w:pStyle w:val="Normal1"/>
      </w:pPr>
      <w:r>
        <w:t>The third trimester which is when the baby is at twenty seven to forty weeks, during this stage the baby</w:t>
      </w:r>
      <w:r>
        <w:t>’</w:t>
      </w:r>
      <w:r>
        <w:t>s lungs mature, they develop there advanced motor skills like opening their eyes and responding to light and sound. Unfortunately neglect in this stage can result in premature birth, low birth weight, weakened immune system and birth defects and so much more including still birth.</w:t>
      </w:r>
    </w:p>
    <w:p w14:paraId="3F180BD8" w14:textId="77777777" w:rsidR="00861E4B" w:rsidRDefault="004403A7">
      <w:pPr>
        <w:pStyle w:val="Heading1"/>
      </w:pPr>
      <w:r>
        <w:t xml:space="preserve">Postpartum </w:t>
      </w:r>
    </w:p>
    <w:p w14:paraId="188B3E21" w14:textId="77777777" w:rsidR="00861E4B" w:rsidRDefault="004403A7">
      <w:pPr>
        <w:pStyle w:val="Normal1"/>
      </w:pPr>
      <w:r>
        <w:t>Stunted growth can also be a risk to a child who is neglected postpartum, during early childhood. Similar to an unborn baby, infants who are exposed to neglect can also have their physical development impaired due to the lack of nutrients in their bodies. Without receiving necessary nutrition they need to develop the child</w:t>
      </w:r>
      <w:r>
        <w:t>’</w:t>
      </w:r>
      <w:r>
        <w:t>s body will struggle to grow and maintain good health, this is dangerous because these are the years where rapid growth and development take place. This can result in the child being significantly smaller than others their age, due to the impact it has caused their muscle and bone development and growth.</w:t>
      </w:r>
    </w:p>
    <w:p w14:paraId="30DB379B" w14:textId="77777777" w:rsidR="00861E4B" w:rsidRDefault="004403A7">
      <w:pPr>
        <w:pStyle w:val="Heading1"/>
      </w:pPr>
      <w:r>
        <w:t>Motor skills</w:t>
      </w:r>
    </w:p>
    <w:p w14:paraId="64F0F0F3" w14:textId="77777777" w:rsidR="00861E4B" w:rsidRDefault="00861E4B">
      <w:pPr>
        <w:pStyle w:val="Normal1"/>
      </w:pPr>
    </w:p>
    <w:p w14:paraId="0A588A99" w14:textId="77777777" w:rsidR="00861E4B" w:rsidRDefault="004403A7">
      <w:pPr>
        <w:pStyle w:val="Normal1"/>
      </w:pPr>
      <w:r>
        <w:t>During early childhood children being to develop their fine and gross motor skills. Fine motor skills are small movements in the fingers and hands and gross motor skills is the movement of larger parts of the body such as arms and legs for example running, jumping or kicking. Children thrive off encouragement from others so when the child is faced with neglect it becomes a barrier for the child to development because they are not receiving the encouragement and support they need, the child is then left to develop these skills for themselves which could result in them not developing the skill t all. If the child does not develop their gross motor skills it could result in the child having coordination difficulties, balance and motor skills that wouldn</w:t>
      </w:r>
      <w:r>
        <w:t>’</w:t>
      </w:r>
      <w:r>
        <w:t>t be developed in active play. If the child does not develop their fine motor skills this would mean that they would learn things a lot slower than their peers, they would require physical help feeding themselves e.t.c</w:t>
      </w:r>
    </w:p>
    <w:p w14:paraId="01C9CDC7" w14:textId="77777777" w:rsidR="00861E4B" w:rsidRDefault="004403A7">
      <w:pPr>
        <w:pStyle w:val="Normal1"/>
      </w:pPr>
      <w:r>
        <w:t xml:space="preserve">Unfortunately in extreme cases of neglect the child could develop a condition called failure to thrive according to Nnuh.nhs.uk ( Watling and Kavanagh, 2024) it is </w:t>
      </w:r>
      <w:r>
        <w:t>“</w:t>
      </w:r>
      <w:r>
        <w:t>a significant interruption in the expected rate of growth compared to other children of similar age and sex during early childhood</w:t>
      </w:r>
      <w:r>
        <w:t>”</w:t>
      </w:r>
      <w:r>
        <w:t>. As well as that, chronic health issues can also be the result of neglect such as cognitive impairments or physical conditions caused by the lack of proper care like nutrition and hygiene.</w:t>
      </w:r>
    </w:p>
    <w:p w14:paraId="35E7F5A1" w14:textId="77777777" w:rsidR="00861E4B" w:rsidRDefault="004403A7">
      <w:pPr>
        <w:pStyle w:val="Heading1"/>
      </w:pPr>
      <w:r>
        <w:t>Practitioners role</w:t>
      </w:r>
    </w:p>
    <w:p w14:paraId="1EC6ED05" w14:textId="77777777" w:rsidR="00861E4B" w:rsidRDefault="004403A7">
      <w:pPr>
        <w:pStyle w:val="Normal1"/>
      </w:pPr>
      <w:r>
        <w:t>A practitioner, whether they are in education or healthcare, they must be vigilant in identifying signs of neglect, this is more common in young children whose intellectual development is still in the stages of development. It is important to take early intervention because prolonged neglect that is unaddressed, the more severe and long lasting the cognitive and emotional impacts may be.</w:t>
      </w:r>
    </w:p>
    <w:p w14:paraId="507FA6E4" w14:textId="77777777" w:rsidR="00861E4B" w:rsidRDefault="004403A7">
      <w:pPr>
        <w:pStyle w:val="Normal1"/>
      </w:pPr>
      <w:r>
        <w:t>A strategy used by practitioners is assessment and screening, once they have already detected signs of neglect they conduct assessments monitoring the child</w:t>
      </w:r>
      <w:r>
        <w:t>’</w:t>
      </w:r>
      <w:r>
        <w:t>s behaviour, how they respond emotionally and if they can affectively engage in activities. They may also consult other professionals for help, for example speech theorists, occupational therapist and social workers. As well as this, practitioners conduct developmental screenings, standardise tests and psychological tests to identify the areas of concern.</w:t>
      </w:r>
    </w:p>
    <w:p w14:paraId="4C325D02" w14:textId="77777777" w:rsidR="00861E4B" w:rsidRDefault="004403A7">
      <w:pPr>
        <w:pStyle w:val="Normal1"/>
      </w:pPr>
      <w:r>
        <w:t>Another strategy that practitioners may use is support plans, eye eye child is different and so is their experience with neglect. Some children may require socialised support to address specific gaps in their intellectual development. Practitioners, particularly in the education setting create individualised education plans and/or target learning strategies that meet the needs of the child</w:t>
      </w:r>
      <w:r>
        <w:t>’</w:t>
      </w:r>
      <w:r>
        <w:t>s development. An example of this is modifying instructional methods, if a child who has been neglected has trouble with language delays the practitioner will provide one on one support to encourage language development and doing hands on activities and might use visual aids.</w:t>
      </w:r>
    </w:p>
    <w:p w14:paraId="4326E9F2" w14:textId="77777777" w:rsidR="00861E4B" w:rsidRDefault="004403A7">
      <w:pPr>
        <w:pStyle w:val="Heading1"/>
      </w:pPr>
      <w:r>
        <w:t xml:space="preserve">Conclusion </w:t>
      </w:r>
    </w:p>
    <w:p w14:paraId="46E9C90C" w14:textId="77777777" w:rsidR="00861E4B" w:rsidRDefault="004403A7">
      <w:pPr>
        <w:pStyle w:val="Normal1"/>
      </w:pPr>
      <w:r>
        <w:t>Emotional development is when the parents or care givers do not meet the child</w:t>
      </w:r>
      <w:r>
        <w:t>’</w:t>
      </w:r>
      <w:r>
        <w:t>s needs of stimulation and nurturing behaviours. All cases of emotional neglect are different, however, it is often carried out by ignoring the child, embarrassing or humiliating them and sometimes intimidating and/or isolating the child.</w:t>
      </w:r>
    </w:p>
    <w:p w14:paraId="11D2ACED" w14:textId="77777777" w:rsidR="00861E4B" w:rsidRDefault="004403A7">
      <w:pPr>
        <w:pStyle w:val="Heading1"/>
      </w:pPr>
      <w:r>
        <w:t>How does neglect affect a child</w:t>
      </w:r>
      <w:r>
        <w:t>’</w:t>
      </w:r>
      <w:r>
        <w:t xml:space="preserve">s intellectual development </w:t>
      </w:r>
    </w:p>
    <w:p w14:paraId="5A40B239" w14:textId="77777777" w:rsidR="00861E4B" w:rsidRDefault="004403A7">
      <w:pPr>
        <w:pStyle w:val="Normal1"/>
      </w:pPr>
      <w:r>
        <w:t>Neglect can have a detrimental affect on a child</w:t>
      </w:r>
      <w:r>
        <w:t>’</w:t>
      </w:r>
      <w:r>
        <w:t>s intellectual development. Children tend to rely on stimulation and support to develop their cognitive abilities, when a child is exposed to neglect some of the critical aspects can be impacted.</w:t>
      </w:r>
    </w:p>
    <w:p w14:paraId="7F022266" w14:textId="77777777" w:rsidR="00861E4B" w:rsidRDefault="004403A7">
      <w:pPr>
        <w:pStyle w:val="Heading1"/>
      </w:pPr>
      <w:r>
        <w:t xml:space="preserve">Delayed language development </w:t>
      </w:r>
    </w:p>
    <w:p w14:paraId="0FEEA043" w14:textId="77777777" w:rsidR="00861E4B" w:rsidRDefault="004403A7">
      <w:pPr>
        <w:pStyle w:val="Normal1"/>
      </w:pPr>
      <w:r>
        <w:t>Children who are brought up by neglectful parenting might not receive the verbal interaction necessary for proper language development. These children might then be given fewer opportunities for communication, which can lead to delayed speech, poor vocabulary and difficulty understanding and expressing themselves. As language is a key component in cognitive development, the delay in language can hinder thinking skills, making it difficult for children to engage in complex through processes, express their emotions or connect with others.</w:t>
      </w:r>
    </w:p>
    <w:p w14:paraId="5086F1E5" w14:textId="77777777" w:rsidR="00861E4B" w:rsidRDefault="004403A7">
      <w:pPr>
        <w:pStyle w:val="Heading1"/>
      </w:pPr>
      <w:r>
        <w:t xml:space="preserve">Brain development </w:t>
      </w:r>
    </w:p>
    <w:p w14:paraId="63FAC9F0" w14:textId="77777777" w:rsidR="00861E4B" w:rsidRDefault="004403A7">
      <w:pPr>
        <w:pStyle w:val="Normal1"/>
      </w:pPr>
      <w:r>
        <w:t>Long term neglect can often affect a child</w:t>
      </w:r>
      <w:r>
        <w:t>’</w:t>
      </w:r>
      <w:r>
        <w:t>s brain development. Neglect can actually lead to changes in the brain structure especially in early years. It particularly impacts the areas of the brain which are responsible for emotional regulation, memory and learning which are some of the key factors a child needs to maintain a good education. Early neglect can lead to fewer synaptic connections in the brain, meaning that a child</w:t>
      </w:r>
      <w:r>
        <w:t>’</w:t>
      </w:r>
      <w:r>
        <w:t>s ability to make and retain new connections between ideas, experiences, and skills may be diminished. This can affect not just academic learning, but also social and emotional learning.</w:t>
      </w:r>
    </w:p>
    <w:p w14:paraId="2721DDAC" w14:textId="77777777" w:rsidR="00861E4B" w:rsidRDefault="004403A7">
      <w:pPr>
        <w:pStyle w:val="Heading1"/>
      </w:pPr>
      <w:r>
        <w:t xml:space="preserve">Reduced motivation and curiosity </w:t>
      </w:r>
    </w:p>
    <w:p w14:paraId="5941CF06" w14:textId="77777777" w:rsidR="00861E4B" w:rsidRDefault="004403A7">
      <w:pPr>
        <w:pStyle w:val="Normal1"/>
      </w:pPr>
      <w:r>
        <w:t>Neglected children often don</w:t>
      </w:r>
      <w:r>
        <w:t>’</w:t>
      </w:r>
      <w:r>
        <w:t>t receive encouragement support or praise from their parents or caregivers which is an important factor to encourage curiosity and a love for learning. Children who are neglected often are not exposed to any new experiences, books and social interactions which could educate them which can take away a child</w:t>
      </w:r>
      <w:r>
        <w:t>’</w:t>
      </w:r>
      <w:r>
        <w:t>s motivation to learn and explore. Children who are neglected often have low self esteem and a diminished sense of their own worth. These emotional challenges can result in a lack of confidence in their intellectual abilities, which can manifest as an unwillingness to take risks in learning or a belief that they are incapable of success.</w:t>
      </w:r>
    </w:p>
    <w:p w14:paraId="4CAFF438" w14:textId="77777777" w:rsidR="00861E4B" w:rsidRDefault="004403A7">
      <w:pPr>
        <w:pStyle w:val="Heading1"/>
      </w:pPr>
      <w:r>
        <w:t xml:space="preserve">Role of practitioners </w:t>
      </w:r>
    </w:p>
    <w:p w14:paraId="1538D66C" w14:textId="77777777" w:rsidR="00861E4B" w:rsidRDefault="004403A7">
      <w:pPr>
        <w:pStyle w:val="Normal1"/>
      </w:pPr>
      <w:r>
        <w:t>Practitioners have to take many steps in order to affectively support and protect neglected children and their intellectual development. Therapeutic and psychological support is implicated by practitioners and is built up of different types of support and therapies. The fist is emotional and cognitive support, which is where mental health professionals like child psychologists or counsellors offer therapy to address the emotional trauma the child has faced as it can impact their cognitive abilities. Addressing these problems will allow the child to engage better which will result in a better education.</w:t>
      </w:r>
    </w:p>
    <w:p w14:paraId="4086AB0D" w14:textId="77777777" w:rsidR="00861E4B" w:rsidRDefault="004403A7">
      <w:pPr>
        <w:pStyle w:val="Normal1"/>
      </w:pPr>
      <w:r>
        <w:t>Practitioners also use speech and language therapy, speech delays or difficulty with language development is common in children who have experienced neglect. If the child has speech therapy the therapist will be able to ass the child</w:t>
      </w:r>
      <w:r>
        <w:t>’</w:t>
      </w:r>
      <w:r>
        <w:t>s communication skills while also providing targeted interventions to help improve the child</w:t>
      </w:r>
      <w:r>
        <w:t>’</w:t>
      </w:r>
      <w:r>
        <w:t>s emotional development. Attachment based therapy is another way that practitioners help develop a neglected child</w:t>
      </w:r>
      <w:r>
        <w:t>’</w:t>
      </w:r>
      <w:r>
        <w:t>s intellectual development. Neglected children may struggle to form attachments or trust adults which can affect them from learning and improving their intellectual skills. Attract based therapy will help the child to build trusting relationships which is essential for allowing the child to engage with and learn through others.</w:t>
      </w:r>
    </w:p>
    <w:p w14:paraId="095CE5F2" w14:textId="77777777" w:rsidR="00861E4B" w:rsidRDefault="004403A7">
      <w:pPr>
        <w:pStyle w:val="Heading1"/>
      </w:pPr>
      <w:r>
        <w:t xml:space="preserve">Conclusion </w:t>
      </w:r>
    </w:p>
    <w:p w14:paraId="4BEE2EAF" w14:textId="77777777" w:rsidR="00861E4B" w:rsidRDefault="004403A7">
      <w:pPr>
        <w:pStyle w:val="Normal1"/>
      </w:pPr>
      <w:r>
        <w:t>Neglect can have a huge negative impact on a child</w:t>
      </w:r>
      <w:r>
        <w:t>’</w:t>
      </w:r>
      <w:r>
        <w:t>s intellectual development. It is extremely important to take a proactive approach and ongoing support to help the child to overcome some delays they may have in their development. These efforts combined will give the child the opportunity to thrive and develop their intellectual skills.</w:t>
      </w:r>
    </w:p>
    <w:p w14:paraId="7179BCF3" w14:textId="77777777" w:rsidR="004403A7" w:rsidRDefault="004403A7">
      <w:pPr>
        <w:pStyle w:val="Normal1"/>
      </w:pPr>
    </w:p>
    <w:p w14:paraId="4D0930A0" w14:textId="421106DB" w:rsidR="004403A7" w:rsidRDefault="004403A7">
      <w:pPr>
        <w:pStyle w:val="Normal1"/>
        <w:rPr>
          <w:b/>
          <w:bCs/>
          <w:u w:val="single"/>
        </w:rPr>
      </w:pPr>
      <w:r w:rsidRPr="004403A7">
        <w:rPr>
          <w:b/>
          <w:bCs/>
          <w:u w:val="single"/>
        </w:rPr>
        <w:t xml:space="preserve">Referencing </w:t>
      </w:r>
    </w:p>
    <w:p w14:paraId="3D78008E" w14:textId="77777777" w:rsidR="004403A7" w:rsidRPr="004403A7" w:rsidRDefault="004403A7">
      <w:pPr>
        <w:pStyle w:val="NormalWeb"/>
        <w:divId w:val="1342662194"/>
        <w:rPr>
          <w:rFonts w:ascii="Calibri" w:hAnsi="Calibri"/>
          <w:color w:val="000000"/>
        </w:rPr>
      </w:pPr>
      <w:r w:rsidRPr="004403A7">
        <w:rPr>
          <w:rFonts w:ascii="Calibri" w:hAnsi="Calibri"/>
          <w:color w:val="000000"/>
        </w:rPr>
        <w:t>ACOG. (2020).</w:t>
      </w:r>
      <w:r w:rsidRPr="004403A7">
        <w:rPr>
          <w:rStyle w:val="apple-converted-space"/>
          <w:rFonts w:ascii="Calibri" w:hAnsi="Calibri"/>
          <w:color w:val="000000"/>
        </w:rPr>
        <w:t> </w:t>
      </w:r>
      <w:r w:rsidRPr="004403A7">
        <w:rPr>
          <w:rStyle w:val="Emphasis"/>
          <w:rFonts w:ascii="Calibri" w:hAnsi="Calibri"/>
          <w:color w:val="000000"/>
        </w:rPr>
        <w:t>Nutrition During Pregnancy</w:t>
      </w:r>
      <w:r w:rsidRPr="004403A7">
        <w:rPr>
          <w:rFonts w:ascii="Calibri" w:hAnsi="Calibri"/>
          <w:color w:val="000000"/>
        </w:rPr>
        <w:t>. ACOG Guidelines.</w:t>
      </w:r>
    </w:p>
    <w:p w14:paraId="3FBA2F23" w14:textId="77777777" w:rsidR="004403A7" w:rsidRPr="004403A7" w:rsidRDefault="004403A7">
      <w:pPr>
        <w:pStyle w:val="NormalWeb"/>
        <w:divId w:val="1342662194"/>
        <w:rPr>
          <w:rFonts w:ascii="Calibri" w:hAnsi="Calibri"/>
          <w:color w:val="000000"/>
        </w:rPr>
      </w:pPr>
      <w:r w:rsidRPr="004403A7">
        <w:rPr>
          <w:rFonts w:ascii="Calibri" w:hAnsi="Calibri"/>
          <w:color w:val="000000"/>
        </w:rPr>
        <w:t>CDC. (2020).</w:t>
      </w:r>
      <w:r w:rsidRPr="004403A7">
        <w:rPr>
          <w:rStyle w:val="apple-converted-space"/>
          <w:rFonts w:ascii="Calibri" w:hAnsi="Calibri"/>
          <w:color w:val="000000"/>
        </w:rPr>
        <w:t> </w:t>
      </w:r>
      <w:r w:rsidRPr="004403A7">
        <w:rPr>
          <w:rStyle w:val="Emphasis"/>
          <w:rFonts w:ascii="Calibri" w:hAnsi="Calibri"/>
          <w:color w:val="000000"/>
        </w:rPr>
        <w:t>Fetal Alcohol Spectrum Disorders (FASDs)</w:t>
      </w:r>
      <w:r w:rsidRPr="004403A7">
        <w:rPr>
          <w:rFonts w:ascii="Calibri" w:hAnsi="Calibri"/>
          <w:color w:val="000000"/>
        </w:rPr>
        <w:t>. CDC FASD Information.</w:t>
      </w:r>
    </w:p>
    <w:p w14:paraId="64AF2C9A" w14:textId="77777777" w:rsidR="004403A7" w:rsidRPr="004403A7" w:rsidRDefault="004403A7">
      <w:pPr>
        <w:pStyle w:val="NormalWeb"/>
        <w:divId w:val="1342662194"/>
        <w:rPr>
          <w:rFonts w:ascii="Calibri" w:hAnsi="Calibri"/>
          <w:color w:val="000000"/>
        </w:rPr>
      </w:pPr>
      <w:r w:rsidRPr="004403A7">
        <w:rPr>
          <w:rFonts w:ascii="Calibri" w:hAnsi="Calibri"/>
          <w:color w:val="000000"/>
        </w:rPr>
        <w:t>WHO. (2018).</w:t>
      </w:r>
      <w:r w:rsidRPr="004403A7">
        <w:rPr>
          <w:rStyle w:val="apple-converted-space"/>
          <w:rFonts w:ascii="Calibri" w:hAnsi="Calibri"/>
          <w:color w:val="000000"/>
        </w:rPr>
        <w:t> </w:t>
      </w:r>
      <w:r w:rsidRPr="004403A7">
        <w:rPr>
          <w:rStyle w:val="Emphasis"/>
          <w:rFonts w:ascii="Calibri" w:hAnsi="Calibri"/>
          <w:color w:val="000000"/>
        </w:rPr>
        <w:t>Pregnancy and Childbirth: Preventing Infections</w:t>
      </w:r>
      <w:r w:rsidRPr="004403A7">
        <w:rPr>
          <w:rFonts w:ascii="Calibri" w:hAnsi="Calibri"/>
          <w:color w:val="000000"/>
        </w:rPr>
        <w:t>. WHO Guidelines.</w:t>
      </w:r>
    </w:p>
    <w:p w14:paraId="2F4EF673" w14:textId="77777777" w:rsidR="004403A7" w:rsidRPr="004403A7" w:rsidRDefault="004403A7">
      <w:pPr>
        <w:pStyle w:val="NormalWeb"/>
        <w:divId w:val="1342662194"/>
        <w:rPr>
          <w:rFonts w:ascii="Calibri" w:hAnsi="Calibri"/>
          <w:color w:val="000000"/>
        </w:rPr>
      </w:pPr>
      <w:r w:rsidRPr="004403A7">
        <w:rPr>
          <w:rFonts w:ascii="Calibri" w:hAnsi="Calibri"/>
          <w:color w:val="000000"/>
        </w:rPr>
        <w:t>Center for Disease Control and Prevention (CDC).</w:t>
      </w:r>
      <w:r w:rsidRPr="004403A7">
        <w:rPr>
          <w:rStyle w:val="apple-converted-space"/>
          <w:rFonts w:ascii="Calibri" w:hAnsi="Calibri"/>
          <w:color w:val="000000"/>
        </w:rPr>
        <w:t> </w:t>
      </w:r>
      <w:r w:rsidRPr="004403A7">
        <w:rPr>
          <w:rStyle w:val="Emphasis"/>
          <w:rFonts w:ascii="Calibri" w:hAnsi="Calibri"/>
          <w:color w:val="000000"/>
        </w:rPr>
        <w:t>Child Development and Early Learning: A Foundation for Life</w:t>
      </w:r>
      <w:r w:rsidRPr="004403A7">
        <w:rPr>
          <w:rFonts w:ascii="Calibri" w:hAnsi="Calibri"/>
          <w:color w:val="000000"/>
        </w:rPr>
        <w:t>.</w:t>
      </w:r>
    </w:p>
    <w:p w14:paraId="03515FD7" w14:textId="77777777" w:rsidR="004403A7" w:rsidRPr="004403A7" w:rsidRDefault="004403A7">
      <w:pPr>
        <w:pStyle w:val="NormalWeb"/>
        <w:divId w:val="1342662194"/>
        <w:rPr>
          <w:rFonts w:ascii="Calibri" w:hAnsi="Calibri"/>
          <w:color w:val="000000"/>
        </w:rPr>
      </w:pPr>
      <w:r w:rsidRPr="004403A7">
        <w:rPr>
          <w:rFonts w:ascii="Calibri" w:hAnsi="Calibri"/>
          <w:color w:val="000000"/>
        </w:rPr>
        <w:t>Shonkoff, J.P. &amp; Phillips, D.A. (2000).</w:t>
      </w:r>
      <w:r w:rsidRPr="004403A7">
        <w:rPr>
          <w:rStyle w:val="apple-converted-space"/>
          <w:rFonts w:ascii="Calibri" w:hAnsi="Calibri"/>
          <w:color w:val="000000"/>
        </w:rPr>
        <w:t> </w:t>
      </w:r>
      <w:r w:rsidRPr="004403A7">
        <w:rPr>
          <w:rStyle w:val="Emphasis"/>
          <w:rFonts w:ascii="Calibri" w:hAnsi="Calibri"/>
          <w:color w:val="000000"/>
        </w:rPr>
        <w:t>From Neurons to Neighborhoods: The Science of Early Childhood Development</w:t>
      </w:r>
      <w:r w:rsidRPr="004403A7">
        <w:rPr>
          <w:rFonts w:ascii="Calibri" w:hAnsi="Calibri"/>
          <w:color w:val="000000"/>
        </w:rPr>
        <w:t>. National Academy Press.</w:t>
      </w:r>
    </w:p>
    <w:p w14:paraId="63D66836" w14:textId="77777777" w:rsidR="004403A7" w:rsidRPr="004403A7" w:rsidRDefault="004403A7">
      <w:pPr>
        <w:pStyle w:val="NormalWeb"/>
        <w:divId w:val="1342662194"/>
        <w:rPr>
          <w:rFonts w:ascii="Calibri" w:hAnsi="Calibri"/>
          <w:color w:val="000000"/>
        </w:rPr>
      </w:pPr>
      <w:r w:rsidRPr="004403A7">
        <w:rPr>
          <w:rFonts w:ascii="Calibri" w:hAnsi="Calibri"/>
          <w:color w:val="000000"/>
        </w:rPr>
        <w:t>National Institute of Child Health and Human Development (NICHD). (2016).</w:t>
      </w:r>
      <w:r w:rsidRPr="004403A7">
        <w:rPr>
          <w:rStyle w:val="apple-converted-space"/>
          <w:rFonts w:ascii="Calibri" w:hAnsi="Calibri"/>
          <w:color w:val="000000"/>
        </w:rPr>
        <w:t> </w:t>
      </w:r>
      <w:r w:rsidRPr="004403A7">
        <w:rPr>
          <w:rStyle w:val="Emphasis"/>
          <w:rFonts w:ascii="Calibri" w:hAnsi="Calibri"/>
          <w:color w:val="000000"/>
        </w:rPr>
        <w:t>Prenatal Care and the Developing Baby</w:t>
      </w:r>
      <w:r w:rsidRPr="004403A7">
        <w:rPr>
          <w:rFonts w:ascii="Calibri" w:hAnsi="Calibri"/>
          <w:color w:val="000000"/>
        </w:rPr>
        <w:t>. Eunice Kennedy Shriver National Institute of Child Health and Human Development.</w:t>
      </w:r>
    </w:p>
    <w:p w14:paraId="3368C6CC" w14:textId="77777777" w:rsidR="004403A7" w:rsidRPr="004403A7" w:rsidRDefault="004403A7">
      <w:pPr>
        <w:pStyle w:val="NormalWeb"/>
        <w:divId w:val="1342662194"/>
        <w:rPr>
          <w:rFonts w:ascii="Calibri" w:hAnsi="Calibri"/>
          <w:color w:val="000000"/>
        </w:rPr>
      </w:pPr>
      <w:r w:rsidRPr="004403A7">
        <w:rPr>
          <w:rFonts w:ascii="Calibri" w:hAnsi="Calibri"/>
          <w:color w:val="000000"/>
        </w:rPr>
        <w:t>March of Dimes. (2022).</w:t>
      </w:r>
      <w:r w:rsidRPr="004403A7">
        <w:rPr>
          <w:rStyle w:val="apple-converted-space"/>
          <w:rFonts w:ascii="Calibri" w:hAnsi="Calibri"/>
          <w:color w:val="000000"/>
        </w:rPr>
        <w:t> </w:t>
      </w:r>
      <w:r w:rsidRPr="004403A7">
        <w:rPr>
          <w:rStyle w:val="Emphasis"/>
          <w:rFonts w:ascii="Calibri" w:hAnsi="Calibri"/>
          <w:color w:val="000000"/>
        </w:rPr>
        <w:t>Fetal Development</w:t>
      </w:r>
      <w:r w:rsidRPr="004403A7">
        <w:rPr>
          <w:rFonts w:ascii="Calibri" w:hAnsi="Calibri"/>
          <w:color w:val="000000"/>
        </w:rPr>
        <w:t>. Help us improve the health of all moms and babies. March of Dimes.</w:t>
      </w:r>
    </w:p>
    <w:p w14:paraId="559F4F28" w14:textId="77777777" w:rsidR="004403A7" w:rsidRPr="004403A7" w:rsidRDefault="004403A7">
      <w:pPr>
        <w:pStyle w:val="NormalWeb"/>
        <w:divId w:val="1342662194"/>
        <w:rPr>
          <w:rFonts w:ascii="Calibri" w:hAnsi="Calibri"/>
          <w:color w:val="000000"/>
        </w:rPr>
      </w:pPr>
      <w:r w:rsidRPr="004403A7">
        <w:rPr>
          <w:rFonts w:ascii="Calibri" w:hAnsi="Calibri"/>
          <w:color w:val="000000"/>
        </w:rPr>
        <w:t>Bowlby, J. (1969).</w:t>
      </w:r>
      <w:r w:rsidRPr="004403A7">
        <w:rPr>
          <w:rStyle w:val="apple-converted-space"/>
          <w:rFonts w:ascii="Calibri" w:hAnsi="Calibri"/>
          <w:color w:val="000000"/>
        </w:rPr>
        <w:t> </w:t>
      </w:r>
      <w:r w:rsidRPr="004403A7">
        <w:rPr>
          <w:rStyle w:val="Emphasis"/>
          <w:rFonts w:ascii="Calibri" w:hAnsi="Calibri"/>
          <w:color w:val="000000"/>
        </w:rPr>
        <w:t>Attachment and Loss: Volume I. Attachment</w:t>
      </w:r>
      <w:r w:rsidRPr="004403A7">
        <w:rPr>
          <w:rFonts w:ascii="Calibri" w:hAnsi="Calibri"/>
          <w:color w:val="000000"/>
        </w:rPr>
        <w:t>. Hogarth Press.</w:t>
      </w:r>
    </w:p>
    <w:p w14:paraId="5BACA392" w14:textId="77777777" w:rsidR="004403A7" w:rsidRPr="004403A7" w:rsidRDefault="004403A7">
      <w:pPr>
        <w:pStyle w:val="NormalWeb"/>
        <w:divId w:val="1342662194"/>
        <w:rPr>
          <w:rFonts w:ascii="Calibri" w:hAnsi="Calibri"/>
          <w:color w:val="000000"/>
        </w:rPr>
      </w:pPr>
      <w:r w:rsidRPr="004403A7">
        <w:rPr>
          <w:rFonts w:ascii="Calibri" w:hAnsi="Calibri"/>
          <w:color w:val="000000"/>
        </w:rPr>
        <w:t>Shonkoff, J.P. &amp; Phillips, D.A. (2000).</w:t>
      </w:r>
      <w:r w:rsidRPr="004403A7">
        <w:rPr>
          <w:rStyle w:val="apple-converted-space"/>
          <w:rFonts w:ascii="Calibri" w:hAnsi="Calibri"/>
          <w:color w:val="000000"/>
        </w:rPr>
        <w:t> </w:t>
      </w:r>
      <w:r w:rsidRPr="004403A7">
        <w:rPr>
          <w:rStyle w:val="Emphasis"/>
          <w:rFonts w:ascii="Calibri" w:hAnsi="Calibri"/>
          <w:color w:val="000000"/>
        </w:rPr>
        <w:t>From Neurons to Neighborhoods: The Science of Early Childhood Development</w:t>
      </w:r>
      <w:r w:rsidRPr="004403A7">
        <w:rPr>
          <w:rFonts w:ascii="Calibri" w:hAnsi="Calibri"/>
          <w:color w:val="000000"/>
        </w:rPr>
        <w:t>. National Academy Press.</w:t>
      </w:r>
    </w:p>
    <w:p w14:paraId="090C036A" w14:textId="77777777" w:rsidR="004403A7" w:rsidRPr="004403A7" w:rsidRDefault="004403A7">
      <w:pPr>
        <w:pStyle w:val="NormalWeb"/>
        <w:divId w:val="1342662194"/>
        <w:rPr>
          <w:rFonts w:ascii="Calibri" w:hAnsi="Calibri"/>
          <w:color w:val="000000"/>
        </w:rPr>
      </w:pPr>
      <w:r w:rsidRPr="004403A7">
        <w:rPr>
          <w:rFonts w:ascii="Calibri" w:hAnsi="Calibri"/>
          <w:color w:val="000000"/>
        </w:rPr>
        <w:t>Siegel, D.J. (2012).</w:t>
      </w:r>
      <w:r w:rsidRPr="004403A7">
        <w:rPr>
          <w:rStyle w:val="apple-converted-space"/>
          <w:rFonts w:ascii="Calibri" w:hAnsi="Calibri"/>
          <w:color w:val="000000"/>
        </w:rPr>
        <w:t> </w:t>
      </w:r>
      <w:r w:rsidRPr="004403A7">
        <w:rPr>
          <w:rStyle w:val="Emphasis"/>
          <w:rFonts w:ascii="Calibri" w:hAnsi="Calibri"/>
          <w:color w:val="000000"/>
        </w:rPr>
        <w:t>The Developing Mind: How Relationships and the Brain Interact to Shape Who We Are</w:t>
      </w:r>
      <w:r w:rsidRPr="004403A7">
        <w:rPr>
          <w:rStyle w:val="apple-converted-space"/>
          <w:rFonts w:ascii="Calibri" w:hAnsi="Calibri"/>
          <w:color w:val="000000"/>
        </w:rPr>
        <w:t> </w:t>
      </w:r>
      <w:r w:rsidRPr="004403A7">
        <w:rPr>
          <w:rFonts w:ascii="Calibri" w:hAnsi="Calibri"/>
          <w:color w:val="000000"/>
        </w:rPr>
        <w:t>(2nd ed.). The Guilford Press.</w:t>
      </w:r>
    </w:p>
    <w:p w14:paraId="2CEBB826" w14:textId="77777777" w:rsidR="004403A7" w:rsidRPr="004403A7" w:rsidRDefault="004403A7">
      <w:pPr>
        <w:pStyle w:val="NormalWeb"/>
        <w:divId w:val="1342662194"/>
        <w:rPr>
          <w:rFonts w:ascii="Calibri" w:hAnsi="Calibri"/>
          <w:color w:val="000000"/>
        </w:rPr>
      </w:pPr>
      <w:r w:rsidRPr="004403A7">
        <w:rPr>
          <w:rFonts w:ascii="Calibri" w:hAnsi="Calibri"/>
          <w:color w:val="000000"/>
        </w:rPr>
        <w:t>Crittenden, P.M. (1992). The organization of attachment relationships: Psychoanalytic and behavioral approaches.</w:t>
      </w:r>
      <w:r w:rsidRPr="004403A7">
        <w:rPr>
          <w:rStyle w:val="apple-converted-space"/>
          <w:rFonts w:ascii="Calibri" w:hAnsi="Calibri"/>
          <w:color w:val="000000"/>
        </w:rPr>
        <w:t> </w:t>
      </w:r>
      <w:r w:rsidRPr="004403A7">
        <w:rPr>
          <w:rStyle w:val="Emphasis"/>
          <w:rFonts w:ascii="Calibri" w:hAnsi="Calibri"/>
          <w:color w:val="000000"/>
        </w:rPr>
        <w:t>Psychological Issues</w:t>
      </w:r>
      <w:r w:rsidRPr="004403A7">
        <w:rPr>
          <w:rFonts w:ascii="Calibri" w:hAnsi="Calibri"/>
          <w:color w:val="000000"/>
        </w:rPr>
        <w:t>, 24, 1-78.</w:t>
      </w:r>
    </w:p>
    <w:p w14:paraId="6A045DF2" w14:textId="77777777" w:rsidR="004403A7" w:rsidRPr="004403A7" w:rsidRDefault="004403A7">
      <w:pPr>
        <w:pStyle w:val="NormalWeb"/>
        <w:divId w:val="1342662194"/>
        <w:rPr>
          <w:rFonts w:ascii="Calibri" w:hAnsi="Calibri"/>
          <w:color w:val="000000"/>
        </w:rPr>
      </w:pPr>
      <w:r w:rsidRPr="004403A7">
        <w:rPr>
          <w:rFonts w:ascii="Calibri" w:hAnsi="Calibri"/>
          <w:color w:val="000000"/>
        </w:rPr>
        <w:t>Main, M. &amp; Solomon, J. (1990). Procedures for identifying infants as disorganized/disoriented during the Ainsworth Strange Situation. In M.T. Greenberg, D. Cicchetti, &amp; E.M. Cummings (Eds.),</w:t>
      </w:r>
      <w:r w:rsidRPr="004403A7">
        <w:rPr>
          <w:rStyle w:val="apple-converted-space"/>
          <w:rFonts w:ascii="Calibri" w:hAnsi="Calibri"/>
          <w:color w:val="000000"/>
        </w:rPr>
        <w:t> </w:t>
      </w:r>
      <w:r w:rsidRPr="004403A7">
        <w:rPr>
          <w:rStyle w:val="Emphasis"/>
          <w:rFonts w:ascii="Calibri" w:hAnsi="Calibri"/>
          <w:color w:val="000000"/>
        </w:rPr>
        <w:t>Attachment in the Preschool Years: Theory, Research, and Intervention</w:t>
      </w:r>
      <w:r w:rsidRPr="004403A7">
        <w:rPr>
          <w:rStyle w:val="apple-converted-space"/>
          <w:rFonts w:ascii="Calibri" w:hAnsi="Calibri"/>
          <w:color w:val="000000"/>
        </w:rPr>
        <w:t> </w:t>
      </w:r>
      <w:r w:rsidRPr="004403A7">
        <w:rPr>
          <w:rFonts w:ascii="Calibri" w:hAnsi="Calibri"/>
          <w:color w:val="000000"/>
        </w:rPr>
        <w:t>(pp. 121–160). University of Chicago Press.</w:t>
      </w:r>
    </w:p>
    <w:p w14:paraId="44950C71" w14:textId="77777777" w:rsidR="004403A7" w:rsidRPr="004403A7" w:rsidRDefault="004403A7">
      <w:pPr>
        <w:pStyle w:val="NormalWeb"/>
        <w:divId w:val="1342662194"/>
        <w:rPr>
          <w:rFonts w:ascii="Calibri" w:hAnsi="Calibri"/>
          <w:color w:val="000000"/>
        </w:rPr>
      </w:pPr>
      <w:r w:rsidRPr="004403A7">
        <w:rPr>
          <w:rFonts w:ascii="Calibri" w:hAnsi="Calibri"/>
          <w:color w:val="000000"/>
        </w:rPr>
        <w:t>Ainsworth, M.D.S. &amp; Bell, S.M. (1970). Attachment, exploration, and separation: Illustrated by the Strange Situation. In H.R. Schaffer (Ed.),</w:t>
      </w:r>
      <w:r w:rsidRPr="004403A7">
        <w:rPr>
          <w:rStyle w:val="apple-converted-space"/>
          <w:rFonts w:ascii="Calibri" w:hAnsi="Calibri"/>
          <w:color w:val="000000"/>
        </w:rPr>
        <w:t> </w:t>
      </w:r>
      <w:r w:rsidRPr="004403A7">
        <w:rPr>
          <w:rStyle w:val="Emphasis"/>
          <w:rFonts w:ascii="Calibri" w:hAnsi="Calibri"/>
          <w:color w:val="000000"/>
        </w:rPr>
        <w:t>The Origins of Human Social Relations</w:t>
      </w:r>
      <w:r w:rsidRPr="004403A7">
        <w:rPr>
          <w:rStyle w:val="apple-converted-space"/>
          <w:rFonts w:ascii="Calibri" w:hAnsi="Calibri"/>
          <w:color w:val="000000"/>
        </w:rPr>
        <w:t> </w:t>
      </w:r>
      <w:r w:rsidRPr="004403A7">
        <w:rPr>
          <w:rFonts w:ascii="Calibri" w:hAnsi="Calibri"/>
          <w:color w:val="000000"/>
        </w:rPr>
        <w:t>(pp. 1-13). Academic Press.</w:t>
      </w:r>
    </w:p>
    <w:p w14:paraId="250B2ABC" w14:textId="77777777" w:rsidR="004403A7" w:rsidRPr="004403A7" w:rsidRDefault="004403A7">
      <w:pPr>
        <w:pStyle w:val="NormalWeb"/>
        <w:divId w:val="1342662194"/>
        <w:rPr>
          <w:rFonts w:ascii="Calibri" w:hAnsi="Calibri"/>
          <w:color w:val="000000"/>
        </w:rPr>
      </w:pPr>
      <w:r w:rsidRPr="004403A7">
        <w:rPr>
          <w:rFonts w:ascii="Calibri" w:hAnsi="Calibri"/>
          <w:color w:val="000000"/>
        </w:rPr>
        <w:t>Cicchetti, D. &amp; Toth, S.L. (2005). Child Maltreatment and Developmental Psychopathology.</w:t>
      </w:r>
      <w:r w:rsidRPr="004403A7">
        <w:rPr>
          <w:rStyle w:val="apple-converted-space"/>
          <w:rFonts w:ascii="Calibri" w:hAnsi="Calibri"/>
          <w:color w:val="000000"/>
        </w:rPr>
        <w:t> </w:t>
      </w:r>
      <w:r w:rsidRPr="004403A7">
        <w:rPr>
          <w:rStyle w:val="Emphasis"/>
          <w:rFonts w:ascii="Calibri" w:hAnsi="Calibri"/>
          <w:color w:val="000000"/>
        </w:rPr>
        <w:t>Development and Psychopathology</w:t>
      </w:r>
      <w:r w:rsidRPr="004403A7">
        <w:rPr>
          <w:rFonts w:ascii="Calibri" w:hAnsi="Calibri"/>
          <w:color w:val="000000"/>
        </w:rPr>
        <w:t>, 17(3), 539-550.</w:t>
      </w:r>
    </w:p>
    <w:p w14:paraId="3873466A" w14:textId="77777777" w:rsidR="004403A7" w:rsidRPr="004403A7" w:rsidRDefault="004403A7">
      <w:pPr>
        <w:pStyle w:val="NormalWeb"/>
        <w:divId w:val="1342662194"/>
        <w:rPr>
          <w:rFonts w:ascii="Calibri" w:hAnsi="Calibri"/>
          <w:color w:val="000000"/>
        </w:rPr>
      </w:pPr>
      <w:r w:rsidRPr="004403A7">
        <w:rPr>
          <w:rFonts w:ascii="Calibri" w:hAnsi="Calibri"/>
          <w:color w:val="000000"/>
        </w:rPr>
        <w:t>Hildyard, K.L. &amp; Wolfe, D.A. (2002). Child Neglect: Developmental Issues and Outcomes.</w:t>
      </w:r>
      <w:r w:rsidRPr="004403A7">
        <w:rPr>
          <w:rStyle w:val="apple-converted-space"/>
          <w:rFonts w:ascii="Calibri" w:hAnsi="Calibri"/>
          <w:color w:val="000000"/>
        </w:rPr>
        <w:t> </w:t>
      </w:r>
      <w:r w:rsidRPr="004403A7">
        <w:rPr>
          <w:rStyle w:val="Emphasis"/>
          <w:rFonts w:ascii="Calibri" w:hAnsi="Calibri"/>
          <w:color w:val="000000"/>
        </w:rPr>
        <w:t>Child Abuse &amp; Neglect</w:t>
      </w:r>
      <w:r w:rsidRPr="004403A7">
        <w:rPr>
          <w:rFonts w:ascii="Calibri" w:hAnsi="Calibri"/>
          <w:color w:val="000000"/>
        </w:rPr>
        <w:t>, 26(6-7), 679-695.</w:t>
      </w:r>
    </w:p>
    <w:p w14:paraId="39611B5D" w14:textId="77777777" w:rsidR="004403A7" w:rsidRPr="004403A7" w:rsidRDefault="004403A7">
      <w:pPr>
        <w:pStyle w:val="NormalWeb"/>
        <w:divId w:val="1342662194"/>
        <w:rPr>
          <w:rFonts w:ascii="Calibri" w:hAnsi="Calibri"/>
          <w:color w:val="000000"/>
        </w:rPr>
      </w:pPr>
      <w:r w:rsidRPr="004403A7">
        <w:rPr>
          <w:rFonts w:ascii="Calibri" w:hAnsi="Calibri"/>
          <w:color w:val="000000"/>
        </w:rPr>
        <w:t>Teicher, M.H., et al. (2003). Neurobiological Consequences of Early Stress and Childhood Maltreatment: Are We Facing a Post-Traumatic Stress Disorder in Childhood?</w:t>
      </w:r>
      <w:r w:rsidRPr="004403A7">
        <w:rPr>
          <w:rStyle w:val="apple-converted-space"/>
          <w:rFonts w:ascii="Calibri" w:hAnsi="Calibri"/>
          <w:color w:val="000000"/>
        </w:rPr>
        <w:t> </w:t>
      </w:r>
      <w:r w:rsidRPr="004403A7">
        <w:rPr>
          <w:rStyle w:val="Emphasis"/>
          <w:rFonts w:ascii="Calibri" w:hAnsi="Calibri"/>
          <w:color w:val="000000"/>
        </w:rPr>
        <w:t>Biological Psychiatry</w:t>
      </w:r>
      <w:r w:rsidRPr="004403A7">
        <w:rPr>
          <w:rFonts w:ascii="Calibri" w:hAnsi="Calibri"/>
          <w:color w:val="000000"/>
        </w:rPr>
        <w:t>, 54(5), 941-953.</w:t>
      </w:r>
    </w:p>
    <w:p w14:paraId="5D6383DE" w14:textId="77777777" w:rsidR="004403A7" w:rsidRPr="004403A7" w:rsidRDefault="004403A7">
      <w:pPr>
        <w:pStyle w:val="NormalWeb"/>
        <w:divId w:val="1342662194"/>
        <w:rPr>
          <w:rFonts w:ascii="Calibri" w:hAnsi="Calibri"/>
          <w:color w:val="000000"/>
        </w:rPr>
      </w:pPr>
      <w:r w:rsidRPr="004403A7">
        <w:rPr>
          <w:rFonts w:ascii="Calibri" w:hAnsi="Calibri"/>
          <w:color w:val="000000"/>
        </w:rPr>
        <w:t>De Bellis, M.D. &amp; Zisk, A. (2014). The Biological Effects of Childhood Trauma.</w:t>
      </w:r>
      <w:r w:rsidRPr="004403A7">
        <w:rPr>
          <w:rStyle w:val="apple-converted-space"/>
          <w:rFonts w:ascii="Calibri" w:hAnsi="Calibri"/>
          <w:color w:val="000000"/>
        </w:rPr>
        <w:t> </w:t>
      </w:r>
      <w:r w:rsidRPr="004403A7">
        <w:rPr>
          <w:rStyle w:val="Emphasis"/>
          <w:rFonts w:ascii="Calibri" w:hAnsi="Calibri"/>
          <w:color w:val="000000"/>
        </w:rPr>
        <w:t>Child and Adolescent Psychiatric Clinics of North America</w:t>
      </w:r>
      <w:r w:rsidRPr="004403A7">
        <w:rPr>
          <w:rFonts w:ascii="Calibri" w:hAnsi="Calibri"/>
          <w:color w:val="000000"/>
        </w:rPr>
        <w:t>, 23(2), 185-222.</w:t>
      </w:r>
    </w:p>
    <w:p w14:paraId="4DC6C79F" w14:textId="77777777" w:rsidR="004403A7" w:rsidRPr="004403A7" w:rsidRDefault="004403A7">
      <w:pPr>
        <w:pStyle w:val="NormalWeb"/>
        <w:divId w:val="1342662194"/>
        <w:rPr>
          <w:rFonts w:ascii="Calibri" w:hAnsi="Calibri"/>
          <w:color w:val="000000"/>
        </w:rPr>
      </w:pPr>
      <w:r w:rsidRPr="004403A7">
        <w:rPr>
          <w:rFonts w:ascii="Calibri" w:hAnsi="Calibri"/>
          <w:color w:val="000000"/>
        </w:rPr>
        <w:t>Bowlby, J. (1988).</w:t>
      </w:r>
      <w:r w:rsidRPr="004403A7">
        <w:rPr>
          <w:rStyle w:val="apple-converted-space"/>
          <w:rFonts w:ascii="Calibri" w:hAnsi="Calibri"/>
          <w:color w:val="000000"/>
        </w:rPr>
        <w:t> </w:t>
      </w:r>
      <w:r w:rsidRPr="004403A7">
        <w:rPr>
          <w:rStyle w:val="Emphasis"/>
          <w:rFonts w:ascii="Calibri" w:hAnsi="Calibri"/>
          <w:color w:val="000000"/>
        </w:rPr>
        <w:t>A Secure Base: Parent-Child Attachment and Healthy Human Development</w:t>
      </w:r>
      <w:r w:rsidRPr="004403A7">
        <w:rPr>
          <w:rFonts w:ascii="Calibri" w:hAnsi="Calibri"/>
          <w:color w:val="000000"/>
        </w:rPr>
        <w:t>. Routledge.</w:t>
      </w:r>
    </w:p>
    <w:p w14:paraId="5DE4EEC9" w14:textId="77777777" w:rsidR="004403A7" w:rsidRPr="004403A7" w:rsidRDefault="004403A7">
      <w:pPr>
        <w:pStyle w:val="NormalWeb"/>
        <w:divId w:val="1342662194"/>
        <w:rPr>
          <w:rFonts w:ascii="Calibri" w:hAnsi="Calibri"/>
          <w:color w:val="000000"/>
        </w:rPr>
      </w:pPr>
      <w:r w:rsidRPr="004403A7">
        <w:rPr>
          <w:rFonts w:ascii="Calibri" w:hAnsi="Calibri"/>
          <w:color w:val="000000"/>
        </w:rPr>
        <w:t>Perry, B.D. (2009). Examining Child Maltreatment through a Neurodevelopmental Lens: Clinical Applications of the Neurosequential Model of Therapeutics.</w:t>
      </w:r>
      <w:r w:rsidRPr="004403A7">
        <w:rPr>
          <w:rStyle w:val="apple-converted-space"/>
          <w:rFonts w:ascii="Calibri" w:hAnsi="Calibri"/>
          <w:color w:val="000000"/>
        </w:rPr>
        <w:t> </w:t>
      </w:r>
      <w:r w:rsidRPr="004403A7">
        <w:rPr>
          <w:rStyle w:val="Emphasis"/>
          <w:rFonts w:ascii="Calibri" w:hAnsi="Calibri"/>
          <w:color w:val="000000"/>
        </w:rPr>
        <w:t>Journal of Loss and Trauma</w:t>
      </w:r>
      <w:r w:rsidRPr="004403A7">
        <w:rPr>
          <w:rFonts w:ascii="Calibri" w:hAnsi="Calibri"/>
          <w:color w:val="000000"/>
        </w:rPr>
        <w:t>, 14(4), 240-255.</w:t>
      </w:r>
    </w:p>
    <w:p w14:paraId="32A96E8F" w14:textId="77777777" w:rsidR="004403A7" w:rsidRPr="004403A7" w:rsidRDefault="004403A7">
      <w:pPr>
        <w:pStyle w:val="NormalWeb"/>
        <w:divId w:val="1342662194"/>
        <w:rPr>
          <w:rFonts w:ascii="Calibri" w:hAnsi="Calibri"/>
          <w:color w:val="000000"/>
        </w:rPr>
      </w:pPr>
      <w:r w:rsidRPr="004403A7">
        <w:rPr>
          <w:rFonts w:ascii="Calibri" w:hAnsi="Calibri"/>
          <w:color w:val="000000"/>
        </w:rPr>
        <w:t>National Society for the Prevention of Cruelty to Children (NSPCC). (2017).</w:t>
      </w:r>
      <w:r w:rsidRPr="004403A7">
        <w:rPr>
          <w:rStyle w:val="apple-converted-space"/>
          <w:rFonts w:ascii="Calibri" w:hAnsi="Calibri"/>
          <w:color w:val="000000"/>
        </w:rPr>
        <w:t> </w:t>
      </w:r>
      <w:r w:rsidRPr="004403A7">
        <w:rPr>
          <w:rStyle w:val="Emphasis"/>
          <w:rFonts w:ascii="Calibri" w:hAnsi="Calibri"/>
          <w:color w:val="000000"/>
        </w:rPr>
        <w:t>Understanding Emotional Neglect</w:t>
      </w:r>
      <w:r w:rsidRPr="004403A7">
        <w:rPr>
          <w:rFonts w:ascii="Calibri" w:hAnsi="Calibri"/>
          <w:color w:val="000000"/>
        </w:rPr>
        <w:t>. Retrieved from</w:t>
      </w:r>
      <w:r w:rsidRPr="004403A7">
        <w:rPr>
          <w:rStyle w:val="apple-converted-space"/>
          <w:rFonts w:ascii="Calibri" w:hAnsi="Calibri"/>
          <w:color w:val="000000"/>
        </w:rPr>
        <w:t> </w:t>
      </w:r>
      <w:hyperlink r:id="rId4" w:tgtFrame="_new" w:history="1">
        <w:r w:rsidRPr="004403A7">
          <w:rPr>
            <w:rStyle w:val="Hyperlink"/>
            <w:rFonts w:ascii="Calibri" w:hAnsi="Calibri"/>
          </w:rPr>
          <w:t>https://www.nspcc.org.uk/</w:t>
        </w:r>
      </w:hyperlink>
    </w:p>
    <w:p w14:paraId="2903401D" w14:textId="77777777" w:rsidR="004403A7" w:rsidRPr="004403A7" w:rsidRDefault="004403A7">
      <w:pPr>
        <w:pStyle w:val="NormalWeb"/>
        <w:divId w:val="1342662194"/>
        <w:rPr>
          <w:rFonts w:ascii="Calibri" w:hAnsi="Calibri"/>
          <w:color w:val="000000"/>
        </w:rPr>
      </w:pPr>
      <w:r w:rsidRPr="004403A7">
        <w:rPr>
          <w:rFonts w:ascii="Calibri" w:hAnsi="Calibri"/>
          <w:color w:val="000000"/>
        </w:rPr>
        <w:t>Bower, D. (2018). Attached, emotional neglect, and the role of practitioners in supporting emotional development.</w:t>
      </w:r>
      <w:r w:rsidRPr="004403A7">
        <w:rPr>
          <w:rStyle w:val="apple-converted-space"/>
          <w:rFonts w:ascii="Calibri" w:hAnsi="Calibri"/>
          <w:color w:val="000000"/>
        </w:rPr>
        <w:t> </w:t>
      </w:r>
      <w:r w:rsidRPr="004403A7">
        <w:rPr>
          <w:rStyle w:val="Emphasis"/>
          <w:rFonts w:ascii="Calibri" w:hAnsi="Calibri"/>
          <w:color w:val="000000"/>
        </w:rPr>
        <w:t>Child Development Perspectives</w:t>
      </w:r>
      <w:r w:rsidRPr="004403A7">
        <w:rPr>
          <w:rFonts w:ascii="Calibri" w:hAnsi="Calibri"/>
          <w:color w:val="000000"/>
        </w:rPr>
        <w:t>, 12(2), 103-109.</w:t>
      </w:r>
    </w:p>
    <w:p w14:paraId="7CBF5C0B" w14:textId="77777777" w:rsidR="004403A7" w:rsidRPr="004403A7" w:rsidRDefault="004403A7">
      <w:pPr>
        <w:pStyle w:val="NormalWeb"/>
        <w:divId w:val="1342662194"/>
        <w:rPr>
          <w:rFonts w:ascii="Calibri" w:hAnsi="Calibri"/>
          <w:color w:val="000000"/>
        </w:rPr>
      </w:pPr>
      <w:r w:rsidRPr="004403A7">
        <w:rPr>
          <w:rFonts w:ascii="Calibri" w:hAnsi="Calibri"/>
          <w:color w:val="000000"/>
        </w:rPr>
        <w:t>Shonkoff, J.P. &amp; Phillips, D.A. (2000).</w:t>
      </w:r>
      <w:r w:rsidRPr="004403A7">
        <w:rPr>
          <w:rStyle w:val="apple-converted-space"/>
          <w:rFonts w:ascii="Calibri" w:hAnsi="Calibri"/>
          <w:color w:val="000000"/>
        </w:rPr>
        <w:t> </w:t>
      </w:r>
      <w:r w:rsidRPr="004403A7">
        <w:rPr>
          <w:rStyle w:val="Emphasis"/>
          <w:rFonts w:ascii="Calibri" w:hAnsi="Calibri"/>
          <w:color w:val="000000"/>
        </w:rPr>
        <w:t>From Neurons to Neighborhoods: The Science of Early Childhood Development</w:t>
      </w:r>
      <w:r w:rsidRPr="004403A7">
        <w:rPr>
          <w:rFonts w:ascii="Calibri" w:hAnsi="Calibri"/>
          <w:color w:val="000000"/>
        </w:rPr>
        <w:t>. National Academy Press.</w:t>
      </w:r>
    </w:p>
    <w:p w14:paraId="2E6ABE03" w14:textId="77777777" w:rsidR="004403A7" w:rsidRPr="004403A7" w:rsidRDefault="004403A7">
      <w:pPr>
        <w:pStyle w:val="Normal1"/>
        <w:rPr>
          <w:rFonts w:hAnsi="Calibri"/>
          <w:b/>
          <w:bCs/>
          <w:u w:val="single"/>
        </w:rPr>
      </w:pPr>
    </w:p>
    <w:sectPr w:rsidR="004403A7" w:rsidRPr="004403A7">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E4B"/>
    <w:rsid w:val="002B50B2"/>
    <w:rsid w:val="004403A7"/>
    <w:rsid w:val="00861E4B"/>
    <w:rsid w:val="00B66969"/>
    <w:rsid w:val="00FF7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5B810A"/>
  <w15:docId w15:val="{5681F542-1316-C940-BE27-97A467E66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outlineLvl w:val="0"/>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paragraph" w:styleId="NormalWeb">
    <w:name w:val="Normal (Web)"/>
    <w:basedOn w:val="Normal"/>
    <w:uiPriority w:val="99"/>
    <w:semiHidden/>
    <w:unhideWhenUsed/>
    <w:rsid w:val="004403A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403A7"/>
  </w:style>
  <w:style w:type="character" w:styleId="Emphasis">
    <w:name w:val="Emphasis"/>
    <w:basedOn w:val="DefaultParagraphFont"/>
    <w:uiPriority w:val="20"/>
    <w:qFormat/>
    <w:rsid w:val="004403A7"/>
    <w:rPr>
      <w:i/>
      <w:iCs/>
    </w:rPr>
  </w:style>
  <w:style w:type="character" w:styleId="Hyperlink">
    <w:name w:val="Hyperlink"/>
    <w:basedOn w:val="DefaultParagraphFont"/>
    <w:uiPriority w:val="99"/>
    <w:semiHidden/>
    <w:unhideWhenUsed/>
    <w:rsid w:val="004403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662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sp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3298</Words>
  <Characters>18800</Characters>
  <Application>Microsoft Office Word</Application>
  <DocSecurity>0</DocSecurity>
  <Lines>156</Lines>
  <Paragraphs>44</Paragraphs>
  <ScaleCrop>false</ScaleCrop>
  <Company/>
  <LinksUpToDate>false</LinksUpToDate>
  <CharactersWithSpaces>22054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Alanna John (2404221)</cp:lastModifiedBy>
  <cp:revision>4</cp:revision>
  <dcterms:created xsi:type="dcterms:W3CDTF">2025-02-23T16:56:00Z</dcterms:created>
  <dcterms:modified xsi:type="dcterms:W3CDTF">2025-02-23T17:11:00Z</dcterms:modified>
</cp:coreProperties>
</file>