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4D4B6" w14:textId="7ACF7CE4" w:rsidR="00662CAD" w:rsidRPr="009D2DE4" w:rsidRDefault="00662CAD" w:rsidP="00662CAD">
      <w:pPr>
        <w:spacing w:after="0" w:line="240" w:lineRule="auto"/>
        <w:jc w:val="center"/>
        <w:rPr>
          <w:rFonts w:asciiTheme="minorHAnsi" w:eastAsiaTheme="majorEastAsia" w:hAnsiTheme="minorHAnsi" w:cstheme="minorHAnsi"/>
          <w:b/>
          <w:bCs/>
          <w:color w:val="000000" w:themeColor="text1"/>
          <w:sz w:val="23"/>
          <w:szCs w:val="23"/>
          <w:u w:val="single"/>
        </w:rPr>
      </w:pPr>
      <w:r w:rsidRPr="009D2DE4">
        <w:rPr>
          <w:rFonts w:asciiTheme="minorHAnsi" w:eastAsiaTheme="majorEastAsia" w:hAnsiTheme="minorHAnsi" w:cstheme="minorHAnsi"/>
          <w:b/>
          <w:bCs/>
          <w:color w:val="000000" w:themeColor="text1"/>
          <w:sz w:val="23"/>
          <w:szCs w:val="23"/>
          <w:u w:val="single"/>
        </w:rPr>
        <w:t xml:space="preserve">Research Proposal Document </w:t>
      </w:r>
    </w:p>
    <w:p w14:paraId="41B15566" w14:textId="77777777" w:rsidR="007D77C2" w:rsidRPr="001E493E" w:rsidRDefault="007D77C2" w:rsidP="00662CAD">
      <w:pPr>
        <w:spacing w:after="0" w:line="240" w:lineRule="auto"/>
        <w:jc w:val="center"/>
        <w:rPr>
          <w:rFonts w:asciiTheme="minorHAnsi" w:eastAsiaTheme="majorEastAsia" w:hAnsiTheme="minorHAnsi" w:cstheme="minorHAnsi"/>
          <w:color w:val="000000" w:themeColor="text1"/>
          <w:sz w:val="23"/>
          <w:szCs w:val="23"/>
          <w:u w:val="single"/>
        </w:rPr>
      </w:pPr>
    </w:p>
    <w:p w14:paraId="5B8F6989" w14:textId="2010421B" w:rsidR="00985BC6" w:rsidRPr="001E493E" w:rsidRDefault="006F2037" w:rsidP="006F2037">
      <w:pPr>
        <w:spacing w:after="0" w:line="240" w:lineRule="auto"/>
        <w:rPr>
          <w:rFonts w:asciiTheme="minorHAnsi" w:eastAsiaTheme="majorEastAsia" w:hAnsiTheme="minorHAnsi" w:cstheme="minorHAnsi"/>
          <w:color w:val="000000" w:themeColor="text1"/>
          <w:sz w:val="23"/>
          <w:szCs w:val="23"/>
        </w:rPr>
      </w:pPr>
      <w:r w:rsidRPr="001E493E">
        <w:rPr>
          <w:rFonts w:asciiTheme="minorHAnsi" w:eastAsiaTheme="majorEastAsia" w:hAnsiTheme="minorHAnsi" w:cstheme="minorHAnsi"/>
          <w:b/>
          <w:bCs/>
          <w:color w:val="000000" w:themeColor="text1"/>
          <w:sz w:val="23"/>
          <w:szCs w:val="23"/>
        </w:rPr>
        <w:t>Name:</w:t>
      </w:r>
      <w:r w:rsidRPr="001E493E">
        <w:rPr>
          <w:rFonts w:asciiTheme="minorHAnsi" w:eastAsiaTheme="majorEastAsia" w:hAnsiTheme="minorHAnsi" w:cstheme="minorHAnsi"/>
          <w:color w:val="000000" w:themeColor="text1"/>
          <w:sz w:val="23"/>
          <w:szCs w:val="23"/>
        </w:rPr>
        <w:t xml:space="preserve"> Mukta Khan </w:t>
      </w:r>
    </w:p>
    <w:p w14:paraId="230EE1C1" w14:textId="06B9FC5B" w:rsidR="006F2037" w:rsidRPr="001E493E" w:rsidRDefault="006F2037" w:rsidP="006F2037">
      <w:pPr>
        <w:spacing w:after="0" w:line="240" w:lineRule="auto"/>
        <w:rPr>
          <w:rFonts w:asciiTheme="minorHAnsi" w:eastAsiaTheme="majorEastAsia" w:hAnsiTheme="minorHAnsi" w:cstheme="minorHAnsi"/>
          <w:color w:val="000000" w:themeColor="text1"/>
          <w:sz w:val="23"/>
          <w:szCs w:val="23"/>
        </w:rPr>
      </w:pPr>
      <w:r w:rsidRPr="001E493E">
        <w:rPr>
          <w:rFonts w:asciiTheme="minorHAnsi" w:eastAsiaTheme="majorEastAsia" w:hAnsiTheme="minorHAnsi" w:cstheme="minorHAnsi"/>
          <w:b/>
          <w:bCs/>
          <w:color w:val="000000" w:themeColor="text1"/>
          <w:sz w:val="23"/>
          <w:szCs w:val="23"/>
        </w:rPr>
        <w:t>Student Number:</w:t>
      </w:r>
      <w:r w:rsidRPr="001E493E">
        <w:rPr>
          <w:rFonts w:asciiTheme="minorHAnsi" w:eastAsiaTheme="majorEastAsia" w:hAnsiTheme="minorHAnsi" w:cstheme="minorHAnsi"/>
          <w:color w:val="000000" w:themeColor="text1"/>
          <w:sz w:val="23"/>
          <w:szCs w:val="23"/>
        </w:rPr>
        <w:t xml:space="preserve"> 2029151 </w:t>
      </w:r>
    </w:p>
    <w:p w14:paraId="2410A5AE" w14:textId="77777777" w:rsidR="006F2037" w:rsidRPr="001E493E" w:rsidRDefault="006F2037" w:rsidP="006F2037">
      <w:pPr>
        <w:spacing w:after="0" w:line="240" w:lineRule="auto"/>
        <w:rPr>
          <w:rFonts w:asciiTheme="minorHAnsi" w:eastAsiaTheme="majorEastAsia" w:hAnsiTheme="minorHAnsi" w:cstheme="minorHAnsi"/>
          <w:color w:val="000000" w:themeColor="text1"/>
          <w:sz w:val="23"/>
          <w:szCs w:val="23"/>
        </w:rPr>
      </w:pPr>
    </w:p>
    <w:p w14:paraId="748892CC" w14:textId="36278740" w:rsidR="006F2037" w:rsidRPr="001E493E" w:rsidRDefault="00C36D80" w:rsidP="006F2037">
      <w:pPr>
        <w:spacing w:after="0" w:line="240" w:lineRule="auto"/>
        <w:rPr>
          <w:rFonts w:asciiTheme="minorHAnsi" w:hAnsiTheme="minorHAnsi" w:cstheme="minorHAnsi"/>
          <w:sz w:val="23"/>
          <w:szCs w:val="23"/>
        </w:rPr>
      </w:pPr>
      <w:r w:rsidRPr="001E493E">
        <w:rPr>
          <w:rFonts w:asciiTheme="minorHAnsi" w:hAnsiTheme="minorHAnsi" w:cstheme="minorHAnsi"/>
          <w:b/>
          <w:bCs/>
          <w:sz w:val="23"/>
          <w:szCs w:val="23"/>
        </w:rPr>
        <w:t xml:space="preserve">Research </w:t>
      </w:r>
      <w:r w:rsidR="00232E77" w:rsidRPr="001E493E">
        <w:rPr>
          <w:rFonts w:asciiTheme="minorHAnsi" w:hAnsiTheme="minorHAnsi" w:cstheme="minorHAnsi"/>
          <w:b/>
          <w:bCs/>
          <w:sz w:val="23"/>
          <w:szCs w:val="23"/>
        </w:rPr>
        <w:t>Title:</w:t>
      </w:r>
      <w:r w:rsidR="00232E77" w:rsidRPr="001E493E">
        <w:rPr>
          <w:rFonts w:asciiTheme="minorHAnsi" w:hAnsiTheme="minorHAnsi" w:cstheme="minorHAnsi"/>
          <w:sz w:val="23"/>
          <w:szCs w:val="23"/>
        </w:rPr>
        <w:t xml:space="preserve"> </w:t>
      </w:r>
      <w:r w:rsidRPr="001E493E">
        <w:rPr>
          <w:rFonts w:asciiTheme="minorHAnsi" w:hAnsiTheme="minorHAnsi" w:cstheme="minorHAnsi"/>
          <w:sz w:val="23"/>
          <w:szCs w:val="23"/>
        </w:rPr>
        <w:t>How Criminal Justice Responded to Children Knife Crime in the United Kingdom</w:t>
      </w:r>
    </w:p>
    <w:p w14:paraId="294CB935" w14:textId="77777777" w:rsidR="00C36D80" w:rsidRPr="001E493E" w:rsidRDefault="00C36D80" w:rsidP="006F2037">
      <w:pPr>
        <w:spacing w:after="0" w:line="240" w:lineRule="auto"/>
        <w:rPr>
          <w:rFonts w:asciiTheme="minorHAnsi" w:hAnsiTheme="minorHAnsi" w:cstheme="minorHAnsi"/>
          <w:sz w:val="23"/>
          <w:szCs w:val="23"/>
        </w:rPr>
      </w:pPr>
    </w:p>
    <w:p w14:paraId="4510F076" w14:textId="1E09583D" w:rsidR="00AE2C4B" w:rsidRPr="001E493E" w:rsidRDefault="00D6696D" w:rsidP="00985BC6">
      <w:pPr>
        <w:jc w:val="both"/>
        <w:rPr>
          <w:rFonts w:asciiTheme="minorHAnsi" w:hAnsiTheme="minorHAnsi" w:cstheme="minorHAnsi"/>
          <w:sz w:val="23"/>
          <w:szCs w:val="23"/>
        </w:rPr>
      </w:pPr>
      <w:r w:rsidRPr="001E493E">
        <w:rPr>
          <w:rFonts w:asciiTheme="minorHAnsi" w:hAnsiTheme="minorHAnsi" w:cstheme="minorHAnsi"/>
          <w:sz w:val="23"/>
          <w:szCs w:val="23"/>
        </w:rPr>
        <w:t xml:space="preserve">The area of law </w:t>
      </w:r>
      <w:r w:rsidR="00AE2C4B" w:rsidRPr="001E493E">
        <w:rPr>
          <w:rFonts w:asciiTheme="minorHAnsi" w:hAnsiTheme="minorHAnsi" w:cstheme="minorHAnsi"/>
          <w:sz w:val="23"/>
          <w:szCs w:val="23"/>
        </w:rPr>
        <w:t xml:space="preserve">I </w:t>
      </w:r>
      <w:r w:rsidRPr="001E493E">
        <w:rPr>
          <w:rFonts w:asciiTheme="minorHAnsi" w:hAnsiTheme="minorHAnsi" w:cstheme="minorHAnsi"/>
          <w:sz w:val="23"/>
          <w:szCs w:val="23"/>
        </w:rPr>
        <w:t xml:space="preserve">have chosen </w:t>
      </w:r>
      <w:r w:rsidR="00E21517" w:rsidRPr="001E493E">
        <w:rPr>
          <w:rFonts w:asciiTheme="minorHAnsi" w:hAnsiTheme="minorHAnsi" w:cstheme="minorHAnsi"/>
          <w:sz w:val="23"/>
          <w:szCs w:val="23"/>
        </w:rPr>
        <w:t>to research</w:t>
      </w:r>
      <w:r w:rsidR="000632FB" w:rsidRPr="001E493E">
        <w:rPr>
          <w:rFonts w:asciiTheme="minorHAnsi" w:hAnsiTheme="minorHAnsi" w:cstheme="minorHAnsi"/>
          <w:sz w:val="23"/>
          <w:szCs w:val="23"/>
        </w:rPr>
        <w:t xml:space="preserve"> is</w:t>
      </w:r>
      <w:r w:rsidR="00AE2C4B" w:rsidRPr="001E493E">
        <w:rPr>
          <w:rFonts w:asciiTheme="minorHAnsi" w:hAnsiTheme="minorHAnsi" w:cstheme="minorHAnsi"/>
          <w:sz w:val="23"/>
          <w:szCs w:val="23"/>
        </w:rPr>
        <w:t xml:space="preserve"> the criminal justice system</w:t>
      </w:r>
      <w:r w:rsidR="00E070F6" w:rsidRPr="001E493E">
        <w:rPr>
          <w:rFonts w:asciiTheme="minorHAnsi" w:hAnsiTheme="minorHAnsi" w:cstheme="minorHAnsi"/>
          <w:sz w:val="23"/>
          <w:szCs w:val="23"/>
        </w:rPr>
        <w:t>’</w:t>
      </w:r>
      <w:r w:rsidR="00D23CB5" w:rsidRPr="001E493E">
        <w:rPr>
          <w:rFonts w:asciiTheme="minorHAnsi" w:hAnsiTheme="minorHAnsi" w:cstheme="minorHAnsi"/>
          <w:sz w:val="23"/>
          <w:szCs w:val="23"/>
        </w:rPr>
        <w:t>s</w:t>
      </w:r>
      <w:r w:rsidR="00AE2C4B" w:rsidRPr="001E493E">
        <w:rPr>
          <w:rFonts w:asciiTheme="minorHAnsi" w:hAnsiTheme="minorHAnsi" w:cstheme="minorHAnsi"/>
          <w:sz w:val="23"/>
          <w:szCs w:val="23"/>
        </w:rPr>
        <w:t xml:space="preserve"> intervention and response </w:t>
      </w:r>
      <w:r w:rsidR="00D23CB5" w:rsidRPr="001E493E">
        <w:rPr>
          <w:rFonts w:asciiTheme="minorHAnsi" w:hAnsiTheme="minorHAnsi" w:cstheme="minorHAnsi"/>
          <w:sz w:val="23"/>
          <w:szCs w:val="23"/>
        </w:rPr>
        <w:t xml:space="preserve">to knife crime committed by </w:t>
      </w:r>
      <w:r w:rsidR="00AE2C4B" w:rsidRPr="001E493E">
        <w:rPr>
          <w:rFonts w:asciiTheme="minorHAnsi" w:hAnsiTheme="minorHAnsi" w:cstheme="minorHAnsi"/>
          <w:sz w:val="23"/>
          <w:szCs w:val="23"/>
        </w:rPr>
        <w:t>children engaged in knife crime in the United Kingdom. The scope of the criminal justice system is extensive</w:t>
      </w:r>
      <w:r w:rsidR="000518F8" w:rsidRPr="001E493E">
        <w:rPr>
          <w:rFonts w:asciiTheme="minorHAnsi" w:hAnsiTheme="minorHAnsi" w:cstheme="minorHAnsi"/>
          <w:sz w:val="23"/>
          <w:szCs w:val="23"/>
        </w:rPr>
        <w:t>. In</w:t>
      </w:r>
      <w:r w:rsidR="00AE2C4B" w:rsidRPr="001E493E">
        <w:rPr>
          <w:rFonts w:asciiTheme="minorHAnsi" w:hAnsiTheme="minorHAnsi" w:cstheme="minorHAnsi"/>
          <w:sz w:val="23"/>
          <w:szCs w:val="23"/>
        </w:rPr>
        <w:t xml:space="preserve"> this context, I </w:t>
      </w:r>
      <w:r w:rsidR="002D365F" w:rsidRPr="001E493E">
        <w:rPr>
          <w:rFonts w:asciiTheme="minorHAnsi" w:hAnsiTheme="minorHAnsi" w:cstheme="minorHAnsi"/>
          <w:sz w:val="23"/>
          <w:szCs w:val="23"/>
        </w:rPr>
        <w:t>emphasise</w:t>
      </w:r>
      <w:r w:rsidR="00AE2C4B" w:rsidRPr="001E493E">
        <w:rPr>
          <w:rFonts w:asciiTheme="minorHAnsi" w:hAnsiTheme="minorHAnsi" w:cstheme="minorHAnsi"/>
          <w:sz w:val="23"/>
          <w:szCs w:val="23"/>
        </w:rPr>
        <w:t xml:space="preserve"> the legal framework, procedures, and policies adopted by law enforcement, relevant bureaucracies, and court to understand the broad spectrum of the legal response </w:t>
      </w:r>
      <w:r w:rsidR="00503605" w:rsidRPr="001E493E">
        <w:rPr>
          <w:rFonts w:asciiTheme="minorHAnsi" w:hAnsiTheme="minorHAnsi" w:cstheme="minorHAnsi"/>
          <w:sz w:val="23"/>
          <w:szCs w:val="23"/>
        </w:rPr>
        <w:t xml:space="preserve">formulated </w:t>
      </w:r>
      <w:r w:rsidR="00AE2C4B" w:rsidRPr="001E493E">
        <w:rPr>
          <w:rFonts w:asciiTheme="minorHAnsi" w:hAnsiTheme="minorHAnsi" w:cstheme="minorHAnsi"/>
          <w:sz w:val="23"/>
          <w:szCs w:val="23"/>
        </w:rPr>
        <w:t xml:space="preserve">in addressing the issue of </w:t>
      </w:r>
      <w:r w:rsidR="000518F8" w:rsidRPr="001E493E">
        <w:rPr>
          <w:rFonts w:asciiTheme="minorHAnsi" w:hAnsiTheme="minorHAnsi" w:cstheme="minorHAnsi"/>
          <w:sz w:val="23"/>
          <w:szCs w:val="23"/>
        </w:rPr>
        <w:t>children's</w:t>
      </w:r>
      <w:r w:rsidR="00AE2C4B" w:rsidRPr="001E493E">
        <w:rPr>
          <w:rFonts w:asciiTheme="minorHAnsi" w:hAnsiTheme="minorHAnsi" w:cstheme="minorHAnsi"/>
          <w:sz w:val="23"/>
          <w:szCs w:val="23"/>
        </w:rPr>
        <w:t xml:space="preserve"> knife crime in the United Kingdom. In the study, I </w:t>
      </w:r>
      <w:r w:rsidR="00503605" w:rsidRPr="001E493E">
        <w:rPr>
          <w:rFonts w:asciiTheme="minorHAnsi" w:hAnsiTheme="minorHAnsi" w:cstheme="minorHAnsi"/>
          <w:sz w:val="23"/>
          <w:szCs w:val="23"/>
        </w:rPr>
        <w:t>enquire</w:t>
      </w:r>
      <w:r w:rsidR="00AE2C4B" w:rsidRPr="001E493E">
        <w:rPr>
          <w:rFonts w:asciiTheme="minorHAnsi" w:hAnsiTheme="minorHAnsi" w:cstheme="minorHAnsi"/>
          <w:sz w:val="23"/>
          <w:szCs w:val="23"/>
        </w:rPr>
        <w:t xml:space="preserve"> the </w:t>
      </w:r>
      <w:r w:rsidR="004B1C80" w:rsidRPr="001E493E">
        <w:rPr>
          <w:rFonts w:asciiTheme="minorHAnsi" w:hAnsiTheme="minorHAnsi" w:cstheme="minorHAnsi"/>
          <w:sz w:val="23"/>
          <w:szCs w:val="23"/>
        </w:rPr>
        <w:t>efficiency</w:t>
      </w:r>
      <w:r w:rsidR="00AE2C4B" w:rsidRPr="001E493E">
        <w:rPr>
          <w:rFonts w:asciiTheme="minorHAnsi" w:hAnsiTheme="minorHAnsi" w:cstheme="minorHAnsi"/>
          <w:sz w:val="23"/>
          <w:szCs w:val="23"/>
        </w:rPr>
        <w:t xml:space="preserve"> of the </w:t>
      </w:r>
      <w:r w:rsidR="00503605" w:rsidRPr="001E493E">
        <w:rPr>
          <w:rFonts w:asciiTheme="minorHAnsi" w:hAnsiTheme="minorHAnsi" w:cstheme="minorHAnsi"/>
          <w:sz w:val="23"/>
          <w:szCs w:val="23"/>
        </w:rPr>
        <w:t>existing</w:t>
      </w:r>
      <w:r w:rsidR="00AE2C4B" w:rsidRPr="001E493E">
        <w:rPr>
          <w:rFonts w:asciiTheme="minorHAnsi" w:hAnsiTheme="minorHAnsi" w:cstheme="minorHAnsi"/>
          <w:sz w:val="23"/>
          <w:szCs w:val="23"/>
        </w:rPr>
        <w:t xml:space="preserve"> interventions, laws, and rehabilitative measures in </w:t>
      </w:r>
      <w:r w:rsidR="00503605" w:rsidRPr="001E493E">
        <w:rPr>
          <w:rFonts w:asciiTheme="minorHAnsi" w:hAnsiTheme="minorHAnsi" w:cstheme="minorHAnsi"/>
          <w:sz w:val="23"/>
          <w:szCs w:val="23"/>
        </w:rPr>
        <w:t>addressing</w:t>
      </w:r>
      <w:r w:rsidR="00AE2C4B" w:rsidRPr="001E493E">
        <w:rPr>
          <w:rFonts w:asciiTheme="minorHAnsi" w:hAnsiTheme="minorHAnsi" w:cstheme="minorHAnsi"/>
          <w:sz w:val="23"/>
          <w:szCs w:val="23"/>
        </w:rPr>
        <w:t xml:space="preserve"> children's knife crime in the United Kingdom. Besides, I seek to examine the factors that drive the involvement of children in the scourge of knife crime and the preventive strategies </w:t>
      </w:r>
      <w:r w:rsidR="00503605" w:rsidRPr="001E493E">
        <w:rPr>
          <w:rFonts w:asciiTheme="minorHAnsi" w:hAnsiTheme="minorHAnsi" w:cstheme="minorHAnsi"/>
          <w:sz w:val="23"/>
          <w:szCs w:val="23"/>
        </w:rPr>
        <w:t>implemented</w:t>
      </w:r>
      <w:r w:rsidR="00AE2C4B" w:rsidRPr="001E493E">
        <w:rPr>
          <w:rFonts w:asciiTheme="minorHAnsi" w:hAnsiTheme="minorHAnsi" w:cstheme="minorHAnsi"/>
          <w:sz w:val="23"/>
          <w:szCs w:val="23"/>
        </w:rPr>
        <w:t xml:space="preserve"> by the relevant institutions in </w:t>
      </w:r>
      <w:r w:rsidR="00503605" w:rsidRPr="001E493E">
        <w:rPr>
          <w:rFonts w:asciiTheme="minorHAnsi" w:hAnsiTheme="minorHAnsi" w:cstheme="minorHAnsi"/>
          <w:sz w:val="23"/>
          <w:szCs w:val="23"/>
        </w:rPr>
        <w:t>addressing the tendencies</w:t>
      </w:r>
      <w:r w:rsidR="00AE2C4B" w:rsidRPr="001E493E">
        <w:rPr>
          <w:rFonts w:asciiTheme="minorHAnsi" w:hAnsiTheme="minorHAnsi" w:cstheme="minorHAnsi"/>
          <w:sz w:val="23"/>
          <w:szCs w:val="23"/>
        </w:rPr>
        <w:t xml:space="preserve">. The present study is </w:t>
      </w:r>
      <w:r w:rsidR="00503605" w:rsidRPr="001E493E">
        <w:rPr>
          <w:rFonts w:asciiTheme="minorHAnsi" w:hAnsiTheme="minorHAnsi" w:cstheme="minorHAnsi"/>
          <w:sz w:val="23"/>
          <w:szCs w:val="23"/>
        </w:rPr>
        <w:t xml:space="preserve">based on </w:t>
      </w:r>
      <w:r w:rsidR="00AE2C4B" w:rsidRPr="001E493E">
        <w:rPr>
          <w:rFonts w:asciiTheme="minorHAnsi" w:hAnsiTheme="minorHAnsi" w:cstheme="minorHAnsi"/>
          <w:sz w:val="23"/>
          <w:szCs w:val="23"/>
        </w:rPr>
        <w:t xml:space="preserve">aim of offering a </w:t>
      </w:r>
      <w:r w:rsidR="00503605" w:rsidRPr="001E493E">
        <w:rPr>
          <w:rFonts w:asciiTheme="minorHAnsi" w:hAnsiTheme="minorHAnsi" w:cstheme="minorHAnsi"/>
          <w:sz w:val="23"/>
          <w:szCs w:val="23"/>
        </w:rPr>
        <w:t>comprehensive</w:t>
      </w:r>
      <w:r w:rsidR="00AE2C4B" w:rsidRPr="001E493E">
        <w:rPr>
          <w:rFonts w:asciiTheme="minorHAnsi" w:hAnsiTheme="minorHAnsi" w:cstheme="minorHAnsi"/>
          <w:sz w:val="23"/>
          <w:szCs w:val="23"/>
        </w:rPr>
        <w:t xml:space="preserve"> understanding of the systematic and legal responses </w:t>
      </w:r>
      <w:r w:rsidR="00503605" w:rsidRPr="001E493E">
        <w:rPr>
          <w:rFonts w:asciiTheme="minorHAnsi" w:hAnsiTheme="minorHAnsi" w:cstheme="minorHAnsi"/>
          <w:sz w:val="23"/>
          <w:szCs w:val="23"/>
        </w:rPr>
        <w:t>implemented</w:t>
      </w:r>
      <w:r w:rsidR="00AE2C4B" w:rsidRPr="001E493E">
        <w:rPr>
          <w:rFonts w:asciiTheme="minorHAnsi" w:hAnsiTheme="minorHAnsi" w:cstheme="minorHAnsi"/>
          <w:sz w:val="23"/>
          <w:szCs w:val="23"/>
        </w:rPr>
        <w:t xml:space="preserve"> to address the issues </w:t>
      </w:r>
      <w:r w:rsidR="00503605" w:rsidRPr="001E493E">
        <w:rPr>
          <w:rFonts w:asciiTheme="minorHAnsi" w:hAnsiTheme="minorHAnsi" w:cstheme="minorHAnsi"/>
          <w:sz w:val="23"/>
          <w:szCs w:val="23"/>
        </w:rPr>
        <w:t xml:space="preserve">that resulted </w:t>
      </w:r>
      <w:r w:rsidR="00AE2C4B" w:rsidRPr="001E493E">
        <w:rPr>
          <w:rFonts w:asciiTheme="minorHAnsi" w:hAnsiTheme="minorHAnsi" w:cstheme="minorHAnsi"/>
          <w:sz w:val="23"/>
          <w:szCs w:val="23"/>
        </w:rPr>
        <w:t xml:space="preserve">by children's knife crime tendencies in the United Kingdom. This </w:t>
      </w:r>
      <w:r w:rsidR="00503605" w:rsidRPr="001E493E">
        <w:rPr>
          <w:rFonts w:asciiTheme="minorHAnsi" w:hAnsiTheme="minorHAnsi" w:cstheme="minorHAnsi"/>
          <w:sz w:val="23"/>
          <w:szCs w:val="23"/>
        </w:rPr>
        <w:t>involves</w:t>
      </w:r>
      <w:r w:rsidR="00AE2C4B" w:rsidRPr="001E493E">
        <w:rPr>
          <w:rFonts w:asciiTheme="minorHAnsi" w:hAnsiTheme="minorHAnsi" w:cstheme="minorHAnsi"/>
          <w:sz w:val="23"/>
          <w:szCs w:val="23"/>
        </w:rPr>
        <w:t xml:space="preserve"> locating the strengths and the loopholes that </w:t>
      </w:r>
      <w:r w:rsidR="00503605" w:rsidRPr="001E493E">
        <w:rPr>
          <w:rFonts w:asciiTheme="minorHAnsi" w:hAnsiTheme="minorHAnsi" w:cstheme="minorHAnsi"/>
          <w:sz w:val="23"/>
          <w:szCs w:val="23"/>
        </w:rPr>
        <w:t xml:space="preserve">plague </w:t>
      </w:r>
      <w:r w:rsidR="00AE2C4B" w:rsidRPr="001E493E">
        <w:rPr>
          <w:rFonts w:asciiTheme="minorHAnsi" w:hAnsiTheme="minorHAnsi" w:cstheme="minorHAnsi"/>
          <w:sz w:val="23"/>
          <w:szCs w:val="23"/>
        </w:rPr>
        <w:t xml:space="preserve">the existing approaches, </w:t>
      </w:r>
      <w:r w:rsidR="00503605" w:rsidRPr="001E493E">
        <w:rPr>
          <w:rFonts w:asciiTheme="minorHAnsi" w:hAnsiTheme="minorHAnsi" w:cstheme="minorHAnsi"/>
          <w:sz w:val="23"/>
          <w:szCs w:val="23"/>
        </w:rPr>
        <w:t>examining the</w:t>
      </w:r>
      <w:r w:rsidR="00AE2C4B" w:rsidRPr="001E493E">
        <w:rPr>
          <w:rFonts w:asciiTheme="minorHAnsi" w:hAnsiTheme="minorHAnsi" w:cstheme="minorHAnsi"/>
          <w:sz w:val="23"/>
          <w:szCs w:val="23"/>
        </w:rPr>
        <w:t xml:space="preserve"> policy and legal implications, and </w:t>
      </w:r>
      <w:r w:rsidR="00503605" w:rsidRPr="001E493E">
        <w:rPr>
          <w:rFonts w:asciiTheme="minorHAnsi" w:hAnsiTheme="minorHAnsi" w:cstheme="minorHAnsi"/>
          <w:sz w:val="23"/>
          <w:szCs w:val="23"/>
        </w:rPr>
        <w:t>offering</w:t>
      </w:r>
      <w:r w:rsidR="00AE2C4B" w:rsidRPr="001E493E">
        <w:rPr>
          <w:rFonts w:asciiTheme="minorHAnsi" w:hAnsiTheme="minorHAnsi" w:cstheme="minorHAnsi"/>
          <w:sz w:val="23"/>
          <w:szCs w:val="23"/>
        </w:rPr>
        <w:t xml:space="preserve"> recommendations for improvement. The present researcher </w:t>
      </w:r>
      <w:r w:rsidR="00503605" w:rsidRPr="001E493E">
        <w:rPr>
          <w:rFonts w:asciiTheme="minorHAnsi" w:hAnsiTheme="minorHAnsi" w:cstheme="minorHAnsi"/>
          <w:sz w:val="23"/>
          <w:szCs w:val="23"/>
        </w:rPr>
        <w:t xml:space="preserve">seeks to </w:t>
      </w:r>
      <w:r w:rsidR="00AE2C4B" w:rsidRPr="001E493E">
        <w:rPr>
          <w:rFonts w:asciiTheme="minorHAnsi" w:hAnsiTheme="minorHAnsi" w:cstheme="minorHAnsi"/>
          <w:sz w:val="23"/>
          <w:szCs w:val="23"/>
        </w:rPr>
        <w:t xml:space="preserve">conduct a comprehensive assessment of the existing legislations, policies, literature, and practices that pertain to the domain of children’s knife crime. Besides, the study seeks to examine the relevant case studies and evaluate statistical evidence to infer the patterns, prevalence, and demographics of the children implicated in knife-related offenses. Besides, the legal and procedural frameworks at play in shaping the prosecution, investigation, and judgments have also been </w:t>
      </w:r>
      <w:r w:rsidR="00F5229D" w:rsidRPr="001E493E">
        <w:rPr>
          <w:rFonts w:asciiTheme="minorHAnsi" w:hAnsiTheme="minorHAnsi" w:cstheme="minorHAnsi"/>
          <w:sz w:val="23"/>
          <w:szCs w:val="23"/>
        </w:rPr>
        <w:t>analy</w:t>
      </w:r>
      <w:r w:rsidR="00A64C38" w:rsidRPr="001E493E">
        <w:rPr>
          <w:rFonts w:asciiTheme="minorHAnsi" w:hAnsiTheme="minorHAnsi" w:cstheme="minorHAnsi"/>
          <w:sz w:val="23"/>
          <w:szCs w:val="23"/>
        </w:rPr>
        <w:t>s</w:t>
      </w:r>
      <w:r w:rsidR="00F5229D" w:rsidRPr="001E493E">
        <w:rPr>
          <w:rFonts w:asciiTheme="minorHAnsi" w:hAnsiTheme="minorHAnsi" w:cstheme="minorHAnsi"/>
          <w:sz w:val="23"/>
          <w:szCs w:val="23"/>
        </w:rPr>
        <w:t>ed</w:t>
      </w:r>
      <w:r w:rsidR="00AE2C4B" w:rsidRPr="001E493E">
        <w:rPr>
          <w:rFonts w:asciiTheme="minorHAnsi" w:hAnsiTheme="minorHAnsi" w:cstheme="minorHAnsi"/>
          <w:sz w:val="23"/>
          <w:szCs w:val="23"/>
        </w:rPr>
        <w:t xml:space="preserve">. Moreover, the present study seeks to investigate the rehabilitation initiatives and other mechanisms </w:t>
      </w:r>
      <w:r w:rsidR="00503605" w:rsidRPr="001E493E">
        <w:rPr>
          <w:rFonts w:asciiTheme="minorHAnsi" w:hAnsiTheme="minorHAnsi" w:cstheme="minorHAnsi"/>
          <w:sz w:val="23"/>
          <w:szCs w:val="23"/>
        </w:rPr>
        <w:t>for</w:t>
      </w:r>
      <w:r w:rsidR="00AE2C4B" w:rsidRPr="001E493E">
        <w:rPr>
          <w:rFonts w:asciiTheme="minorHAnsi" w:hAnsiTheme="minorHAnsi" w:cstheme="minorHAnsi"/>
          <w:sz w:val="23"/>
          <w:szCs w:val="23"/>
        </w:rPr>
        <w:t xml:space="preserve"> community-based intervention in mitigating children’s involvement in knife crime. Furthermore, the study seeks to identify the systemic </w:t>
      </w:r>
      <w:r w:rsidR="00503605" w:rsidRPr="001E493E">
        <w:rPr>
          <w:rFonts w:asciiTheme="minorHAnsi" w:hAnsiTheme="minorHAnsi" w:cstheme="minorHAnsi"/>
          <w:sz w:val="23"/>
          <w:szCs w:val="23"/>
        </w:rPr>
        <w:t xml:space="preserve">obstacles </w:t>
      </w:r>
      <w:r w:rsidR="00AE2C4B" w:rsidRPr="001E493E">
        <w:rPr>
          <w:rFonts w:asciiTheme="minorHAnsi" w:hAnsiTheme="minorHAnsi" w:cstheme="minorHAnsi"/>
          <w:sz w:val="23"/>
          <w:szCs w:val="23"/>
        </w:rPr>
        <w:t xml:space="preserve">and discrimination </w:t>
      </w:r>
      <w:r w:rsidR="00503605" w:rsidRPr="001E493E">
        <w:rPr>
          <w:rFonts w:asciiTheme="minorHAnsi" w:hAnsiTheme="minorHAnsi" w:cstheme="minorHAnsi"/>
          <w:sz w:val="23"/>
          <w:szCs w:val="23"/>
        </w:rPr>
        <w:t>prevailing in</w:t>
      </w:r>
      <w:r w:rsidR="00AE2C4B" w:rsidRPr="001E493E">
        <w:rPr>
          <w:rFonts w:asciiTheme="minorHAnsi" w:hAnsiTheme="minorHAnsi" w:cstheme="minorHAnsi"/>
          <w:sz w:val="23"/>
          <w:szCs w:val="23"/>
        </w:rPr>
        <w:t xml:space="preserve"> the criminal justice system that undermine the effective and smooth response to the issue of children’s knife crime. </w:t>
      </w:r>
    </w:p>
    <w:p w14:paraId="4B02B726" w14:textId="284C0703" w:rsidR="005351A4" w:rsidRPr="001E493E" w:rsidRDefault="000525FE" w:rsidP="00985BC6">
      <w:pPr>
        <w:jc w:val="both"/>
        <w:rPr>
          <w:rFonts w:asciiTheme="minorHAnsi" w:hAnsiTheme="minorHAnsi" w:cstheme="minorHAnsi"/>
          <w:sz w:val="23"/>
          <w:szCs w:val="23"/>
        </w:rPr>
      </w:pPr>
      <w:r w:rsidRPr="001E493E">
        <w:rPr>
          <w:rFonts w:asciiTheme="minorHAnsi" w:hAnsiTheme="minorHAnsi" w:cstheme="minorHAnsi"/>
          <w:sz w:val="23"/>
          <w:szCs w:val="23"/>
        </w:rPr>
        <w:t xml:space="preserve">My </w:t>
      </w:r>
      <w:r w:rsidR="000A16F6" w:rsidRPr="001E493E">
        <w:rPr>
          <w:rFonts w:asciiTheme="minorHAnsi" w:hAnsiTheme="minorHAnsi" w:cstheme="minorHAnsi"/>
          <w:sz w:val="23"/>
          <w:szCs w:val="23"/>
        </w:rPr>
        <w:t>interest</w:t>
      </w:r>
      <w:r w:rsidRPr="001E493E">
        <w:rPr>
          <w:rFonts w:asciiTheme="minorHAnsi" w:hAnsiTheme="minorHAnsi" w:cstheme="minorHAnsi"/>
          <w:sz w:val="23"/>
          <w:szCs w:val="23"/>
        </w:rPr>
        <w:t xml:space="preserve"> for the issue </w:t>
      </w:r>
      <w:r w:rsidR="00A20AAA" w:rsidRPr="001E493E">
        <w:rPr>
          <w:rFonts w:asciiTheme="minorHAnsi" w:hAnsiTheme="minorHAnsi" w:cstheme="minorHAnsi"/>
          <w:sz w:val="23"/>
          <w:szCs w:val="23"/>
        </w:rPr>
        <w:t xml:space="preserve">has been prompted by </w:t>
      </w:r>
      <w:r w:rsidRPr="001E493E">
        <w:rPr>
          <w:rFonts w:asciiTheme="minorHAnsi" w:hAnsiTheme="minorHAnsi" w:cstheme="minorHAnsi"/>
          <w:sz w:val="23"/>
          <w:szCs w:val="23"/>
        </w:rPr>
        <w:t xml:space="preserve">a personal inclination toward the domain. I have </w:t>
      </w:r>
      <w:r w:rsidR="00945635" w:rsidRPr="001E493E">
        <w:rPr>
          <w:rFonts w:asciiTheme="minorHAnsi" w:hAnsiTheme="minorHAnsi" w:cstheme="minorHAnsi"/>
          <w:sz w:val="23"/>
          <w:szCs w:val="23"/>
        </w:rPr>
        <w:t>chosen</w:t>
      </w:r>
      <w:r w:rsidRPr="001E493E">
        <w:rPr>
          <w:rFonts w:asciiTheme="minorHAnsi" w:hAnsiTheme="minorHAnsi" w:cstheme="minorHAnsi"/>
          <w:sz w:val="23"/>
          <w:szCs w:val="23"/>
        </w:rPr>
        <w:t xml:space="preserve"> the issue since knife crime has become an urgent social concern, with </w:t>
      </w:r>
      <w:r w:rsidR="00A20AAA" w:rsidRPr="001E493E">
        <w:rPr>
          <w:rFonts w:asciiTheme="minorHAnsi" w:hAnsiTheme="minorHAnsi" w:cstheme="minorHAnsi"/>
          <w:sz w:val="23"/>
          <w:szCs w:val="23"/>
        </w:rPr>
        <w:t>implications</w:t>
      </w:r>
      <w:r w:rsidRPr="001E493E">
        <w:rPr>
          <w:rFonts w:asciiTheme="minorHAnsi" w:hAnsiTheme="minorHAnsi" w:cstheme="minorHAnsi"/>
          <w:sz w:val="23"/>
          <w:szCs w:val="23"/>
        </w:rPr>
        <w:t xml:space="preserve"> for public safety, justice, and youth welfare. Knife crime has become a </w:t>
      </w:r>
      <w:r w:rsidR="00A20AAA" w:rsidRPr="001E493E">
        <w:rPr>
          <w:rFonts w:asciiTheme="minorHAnsi" w:hAnsiTheme="minorHAnsi" w:cstheme="minorHAnsi"/>
          <w:sz w:val="23"/>
          <w:szCs w:val="23"/>
        </w:rPr>
        <w:t xml:space="preserve">pressing </w:t>
      </w:r>
      <w:r w:rsidRPr="001E493E">
        <w:rPr>
          <w:rFonts w:asciiTheme="minorHAnsi" w:hAnsiTheme="minorHAnsi" w:cstheme="minorHAnsi"/>
          <w:sz w:val="23"/>
          <w:szCs w:val="23"/>
        </w:rPr>
        <w:t xml:space="preserve">societal issue, </w:t>
      </w:r>
      <w:r w:rsidR="00A20AAA" w:rsidRPr="001E493E">
        <w:rPr>
          <w:rFonts w:asciiTheme="minorHAnsi" w:hAnsiTheme="minorHAnsi" w:cstheme="minorHAnsi"/>
          <w:sz w:val="23"/>
          <w:szCs w:val="23"/>
        </w:rPr>
        <w:t>calling for</w:t>
      </w:r>
      <w:r w:rsidRPr="001E493E">
        <w:rPr>
          <w:rFonts w:asciiTheme="minorHAnsi" w:hAnsiTheme="minorHAnsi" w:cstheme="minorHAnsi"/>
          <w:sz w:val="23"/>
          <w:szCs w:val="23"/>
        </w:rPr>
        <w:t xml:space="preserve"> </w:t>
      </w:r>
      <w:r w:rsidR="00B43823" w:rsidRPr="001E493E">
        <w:rPr>
          <w:rFonts w:asciiTheme="minorHAnsi" w:hAnsiTheme="minorHAnsi" w:cstheme="minorHAnsi"/>
          <w:sz w:val="23"/>
          <w:szCs w:val="23"/>
        </w:rPr>
        <w:t xml:space="preserve">the </w:t>
      </w:r>
      <w:r w:rsidRPr="001E493E">
        <w:rPr>
          <w:rFonts w:asciiTheme="minorHAnsi" w:hAnsiTheme="minorHAnsi" w:cstheme="minorHAnsi"/>
          <w:sz w:val="23"/>
          <w:szCs w:val="23"/>
        </w:rPr>
        <w:t>collaborative efforts of policymakers, law enforcement</w:t>
      </w:r>
      <w:r w:rsidR="00B43823" w:rsidRPr="001E493E">
        <w:rPr>
          <w:rFonts w:asciiTheme="minorHAnsi" w:hAnsiTheme="minorHAnsi" w:cstheme="minorHAnsi"/>
          <w:sz w:val="23"/>
          <w:szCs w:val="23"/>
        </w:rPr>
        <w:t>,</w:t>
      </w:r>
      <w:r w:rsidRPr="001E493E">
        <w:rPr>
          <w:rFonts w:asciiTheme="minorHAnsi" w:hAnsiTheme="minorHAnsi" w:cstheme="minorHAnsi"/>
          <w:sz w:val="23"/>
          <w:szCs w:val="23"/>
        </w:rPr>
        <w:t xml:space="preserve"> and community organi</w:t>
      </w:r>
      <w:r w:rsidR="00E736D2" w:rsidRPr="001E493E">
        <w:rPr>
          <w:rFonts w:asciiTheme="minorHAnsi" w:hAnsiTheme="minorHAnsi" w:cstheme="minorHAnsi"/>
          <w:sz w:val="23"/>
          <w:szCs w:val="23"/>
        </w:rPr>
        <w:t>s</w:t>
      </w:r>
      <w:r w:rsidRPr="001E493E">
        <w:rPr>
          <w:rFonts w:asciiTheme="minorHAnsi" w:hAnsiTheme="minorHAnsi" w:cstheme="minorHAnsi"/>
          <w:sz w:val="23"/>
          <w:szCs w:val="23"/>
        </w:rPr>
        <w:t xml:space="preserve">ations. I have selected the issue since there is a </w:t>
      </w:r>
      <w:r w:rsidR="00A20AAA" w:rsidRPr="001E493E">
        <w:rPr>
          <w:rFonts w:asciiTheme="minorHAnsi" w:hAnsiTheme="minorHAnsi" w:cstheme="minorHAnsi"/>
          <w:sz w:val="23"/>
          <w:szCs w:val="23"/>
        </w:rPr>
        <w:t>lack of scholarly</w:t>
      </w:r>
      <w:r w:rsidRPr="001E493E">
        <w:rPr>
          <w:rFonts w:asciiTheme="minorHAnsi" w:hAnsiTheme="minorHAnsi" w:cstheme="minorHAnsi"/>
          <w:sz w:val="23"/>
          <w:szCs w:val="23"/>
        </w:rPr>
        <w:t xml:space="preserve"> studies in understanding how </w:t>
      </w:r>
      <w:r w:rsidR="00B43823" w:rsidRPr="001E493E">
        <w:rPr>
          <w:rFonts w:asciiTheme="minorHAnsi" w:hAnsiTheme="minorHAnsi" w:cstheme="minorHAnsi"/>
          <w:sz w:val="23"/>
          <w:szCs w:val="23"/>
        </w:rPr>
        <w:t xml:space="preserve">the </w:t>
      </w:r>
      <w:r w:rsidRPr="001E493E">
        <w:rPr>
          <w:rFonts w:asciiTheme="minorHAnsi" w:hAnsiTheme="minorHAnsi" w:cstheme="minorHAnsi"/>
          <w:sz w:val="23"/>
          <w:szCs w:val="23"/>
        </w:rPr>
        <w:t xml:space="preserve">legal system </w:t>
      </w:r>
      <w:r w:rsidR="000518F8" w:rsidRPr="001E493E">
        <w:rPr>
          <w:rFonts w:asciiTheme="minorHAnsi" w:hAnsiTheme="minorHAnsi" w:cstheme="minorHAnsi"/>
          <w:sz w:val="23"/>
          <w:szCs w:val="23"/>
        </w:rPr>
        <w:t>deals</w:t>
      </w:r>
      <w:r w:rsidRPr="001E493E">
        <w:rPr>
          <w:rFonts w:asciiTheme="minorHAnsi" w:hAnsiTheme="minorHAnsi" w:cstheme="minorHAnsi"/>
          <w:sz w:val="23"/>
          <w:szCs w:val="23"/>
        </w:rPr>
        <w:t xml:space="preserve"> with knife-related offenses. </w:t>
      </w:r>
      <w:r w:rsidR="00B43823" w:rsidRPr="001E493E">
        <w:rPr>
          <w:rFonts w:asciiTheme="minorHAnsi" w:hAnsiTheme="minorHAnsi" w:cstheme="minorHAnsi"/>
          <w:sz w:val="23"/>
          <w:szCs w:val="23"/>
        </w:rPr>
        <w:t xml:space="preserve">This issue of knife crime is complex and is </w:t>
      </w:r>
      <w:r w:rsidR="00A20AAA" w:rsidRPr="001E493E">
        <w:rPr>
          <w:rFonts w:asciiTheme="minorHAnsi" w:hAnsiTheme="minorHAnsi" w:cstheme="minorHAnsi"/>
          <w:sz w:val="23"/>
          <w:szCs w:val="23"/>
        </w:rPr>
        <w:t>shaped</w:t>
      </w:r>
      <w:r w:rsidR="00B43823" w:rsidRPr="001E493E">
        <w:rPr>
          <w:rFonts w:asciiTheme="minorHAnsi" w:hAnsiTheme="minorHAnsi" w:cstheme="minorHAnsi"/>
          <w:sz w:val="23"/>
          <w:szCs w:val="23"/>
        </w:rPr>
        <w:t xml:space="preserve"> by </w:t>
      </w:r>
      <w:r w:rsidR="00F4637B" w:rsidRPr="001E493E">
        <w:rPr>
          <w:rFonts w:asciiTheme="minorHAnsi" w:hAnsiTheme="minorHAnsi" w:cstheme="minorHAnsi"/>
          <w:sz w:val="23"/>
          <w:szCs w:val="23"/>
        </w:rPr>
        <w:t>an</w:t>
      </w:r>
      <w:r w:rsidR="00B43823" w:rsidRPr="001E493E">
        <w:rPr>
          <w:rFonts w:asciiTheme="minorHAnsi" w:hAnsiTheme="minorHAnsi" w:cstheme="minorHAnsi"/>
          <w:sz w:val="23"/>
          <w:szCs w:val="23"/>
        </w:rPr>
        <w:t xml:space="preserve"> array of factors e.g. urban environments, socioeconomic disparities, gang influence, and systemic inequalities</w:t>
      </w:r>
      <w:r w:rsidR="008B3EF4" w:rsidRPr="001E493E">
        <w:rPr>
          <w:rFonts w:asciiTheme="minorHAnsi" w:hAnsiTheme="minorHAnsi" w:cstheme="minorHAnsi"/>
          <w:sz w:val="23"/>
          <w:szCs w:val="23"/>
        </w:rPr>
        <w:t>, domestic abuse</w:t>
      </w:r>
      <w:r w:rsidR="00B43823" w:rsidRPr="001E493E">
        <w:rPr>
          <w:rFonts w:asciiTheme="minorHAnsi" w:hAnsiTheme="minorHAnsi" w:cstheme="minorHAnsi"/>
          <w:sz w:val="23"/>
          <w:szCs w:val="23"/>
        </w:rPr>
        <w:t xml:space="preserve">. In this context, the response of the criminal justice apparatus in </w:t>
      </w:r>
      <w:r w:rsidR="00A20AAA" w:rsidRPr="001E493E">
        <w:rPr>
          <w:rFonts w:asciiTheme="minorHAnsi" w:hAnsiTheme="minorHAnsi" w:cstheme="minorHAnsi"/>
          <w:sz w:val="23"/>
          <w:szCs w:val="23"/>
        </w:rPr>
        <w:t>addressing</w:t>
      </w:r>
      <w:r w:rsidR="00B43823" w:rsidRPr="001E493E">
        <w:rPr>
          <w:rFonts w:asciiTheme="minorHAnsi" w:hAnsiTheme="minorHAnsi" w:cstheme="minorHAnsi"/>
          <w:sz w:val="23"/>
          <w:szCs w:val="23"/>
        </w:rPr>
        <w:t xml:space="preserve"> children's knife crime is </w:t>
      </w:r>
      <w:r w:rsidR="00A20AAA" w:rsidRPr="001E493E">
        <w:rPr>
          <w:rFonts w:asciiTheme="minorHAnsi" w:hAnsiTheme="minorHAnsi" w:cstheme="minorHAnsi"/>
          <w:sz w:val="23"/>
          <w:szCs w:val="23"/>
        </w:rPr>
        <w:t>important</w:t>
      </w:r>
      <w:r w:rsidR="00B43823" w:rsidRPr="001E493E">
        <w:rPr>
          <w:rFonts w:asciiTheme="minorHAnsi" w:hAnsiTheme="minorHAnsi" w:cstheme="minorHAnsi"/>
          <w:sz w:val="23"/>
          <w:szCs w:val="23"/>
        </w:rPr>
        <w:t xml:space="preserve"> for devising effective intervention mechanisms for </w:t>
      </w:r>
      <w:r w:rsidR="00A20AAA" w:rsidRPr="001E493E">
        <w:rPr>
          <w:rFonts w:asciiTheme="minorHAnsi" w:hAnsiTheme="minorHAnsi" w:cstheme="minorHAnsi"/>
          <w:sz w:val="23"/>
          <w:szCs w:val="23"/>
        </w:rPr>
        <w:t>implementation of appropriate</w:t>
      </w:r>
      <w:r w:rsidR="00B43823" w:rsidRPr="001E493E">
        <w:rPr>
          <w:rFonts w:asciiTheme="minorHAnsi" w:hAnsiTheme="minorHAnsi" w:cstheme="minorHAnsi"/>
          <w:sz w:val="23"/>
          <w:szCs w:val="23"/>
        </w:rPr>
        <w:t xml:space="preserve"> rehabilitation procedures and rendering due support. I am </w:t>
      </w:r>
      <w:r w:rsidR="00B43823" w:rsidRPr="001E493E">
        <w:rPr>
          <w:rFonts w:asciiTheme="minorHAnsi" w:hAnsiTheme="minorHAnsi" w:cstheme="minorHAnsi"/>
          <w:sz w:val="23"/>
          <w:szCs w:val="23"/>
        </w:rPr>
        <w:lastRenderedPageBreak/>
        <w:t xml:space="preserve">particularly </w:t>
      </w:r>
      <w:r w:rsidR="00A20AAA" w:rsidRPr="001E493E">
        <w:rPr>
          <w:rFonts w:asciiTheme="minorHAnsi" w:hAnsiTheme="minorHAnsi" w:cstheme="minorHAnsi"/>
          <w:sz w:val="23"/>
          <w:szCs w:val="23"/>
        </w:rPr>
        <w:t>guided</w:t>
      </w:r>
      <w:r w:rsidR="00B43823" w:rsidRPr="001E493E">
        <w:rPr>
          <w:rFonts w:asciiTheme="minorHAnsi" w:hAnsiTheme="minorHAnsi" w:cstheme="minorHAnsi"/>
          <w:sz w:val="23"/>
          <w:szCs w:val="23"/>
        </w:rPr>
        <w:t xml:space="preserve"> by the widespread societal </w:t>
      </w:r>
      <w:r w:rsidR="00A20AAA" w:rsidRPr="001E493E">
        <w:rPr>
          <w:rFonts w:asciiTheme="minorHAnsi" w:hAnsiTheme="minorHAnsi" w:cstheme="minorHAnsi"/>
          <w:sz w:val="23"/>
          <w:szCs w:val="23"/>
        </w:rPr>
        <w:t>implications</w:t>
      </w:r>
      <w:r w:rsidR="00B43823" w:rsidRPr="001E493E">
        <w:rPr>
          <w:rFonts w:asciiTheme="minorHAnsi" w:hAnsiTheme="minorHAnsi" w:cstheme="minorHAnsi"/>
          <w:sz w:val="23"/>
          <w:szCs w:val="23"/>
        </w:rPr>
        <w:t xml:space="preserve"> </w:t>
      </w:r>
      <w:r w:rsidR="00A20AAA" w:rsidRPr="001E493E">
        <w:rPr>
          <w:rFonts w:asciiTheme="minorHAnsi" w:hAnsiTheme="minorHAnsi" w:cstheme="minorHAnsi"/>
          <w:sz w:val="23"/>
          <w:szCs w:val="23"/>
        </w:rPr>
        <w:t xml:space="preserve">that </w:t>
      </w:r>
      <w:r w:rsidR="00B43823" w:rsidRPr="001E493E">
        <w:rPr>
          <w:rFonts w:asciiTheme="minorHAnsi" w:hAnsiTheme="minorHAnsi" w:cstheme="minorHAnsi"/>
          <w:sz w:val="23"/>
          <w:szCs w:val="23"/>
        </w:rPr>
        <w:t>knife crime</w:t>
      </w:r>
      <w:r w:rsidR="00A20AAA" w:rsidRPr="001E493E">
        <w:rPr>
          <w:rFonts w:asciiTheme="minorHAnsi" w:hAnsiTheme="minorHAnsi" w:cstheme="minorHAnsi"/>
          <w:sz w:val="23"/>
          <w:szCs w:val="23"/>
        </w:rPr>
        <w:t xml:space="preserve"> generates</w:t>
      </w:r>
      <w:r w:rsidR="00B43823" w:rsidRPr="001E493E">
        <w:rPr>
          <w:rFonts w:asciiTheme="minorHAnsi" w:hAnsiTheme="minorHAnsi" w:cstheme="minorHAnsi"/>
          <w:sz w:val="23"/>
          <w:szCs w:val="23"/>
        </w:rPr>
        <w:t xml:space="preserve"> among children. Thus, the study is driven by a personal interest to understand the complex ecosystem of knife-crime, and the legislative mechanisms and judicial responses in curbing the issue. </w:t>
      </w:r>
    </w:p>
    <w:p w14:paraId="29FB80A9" w14:textId="711E4322" w:rsidR="00985BC6" w:rsidRPr="001E493E" w:rsidRDefault="00985BC6" w:rsidP="00985BC6">
      <w:pPr>
        <w:jc w:val="both"/>
        <w:rPr>
          <w:rFonts w:asciiTheme="minorHAnsi" w:hAnsiTheme="minorHAnsi" w:cstheme="minorHAnsi"/>
          <w:sz w:val="23"/>
          <w:szCs w:val="23"/>
        </w:rPr>
      </w:pPr>
      <w:r w:rsidRPr="001E493E">
        <w:rPr>
          <w:rFonts w:asciiTheme="minorHAnsi" w:hAnsiTheme="minorHAnsi" w:cstheme="minorHAnsi"/>
          <w:sz w:val="23"/>
          <w:szCs w:val="23"/>
        </w:rPr>
        <w:t xml:space="preserve">The research is premised on interpretative research philosophy since the present study aims to understand the underlying causes driving children's knife crime in the United Kingdom. The research philosophy of interpretivism is distinctively relevant since it allows the researcher to unpack the scope, drivers, stressors, and gaps that continue the pervading threat of knife crime in the United Kingdom. Besides, since the study evaluates the responses calibrated by the United Kingdom to tame the threat of children’s knife crime, as the </w:t>
      </w:r>
      <w:r w:rsidR="00631DEA" w:rsidRPr="001E493E">
        <w:rPr>
          <w:rFonts w:asciiTheme="minorHAnsi" w:hAnsiTheme="minorHAnsi" w:cstheme="minorHAnsi"/>
          <w:sz w:val="23"/>
          <w:szCs w:val="23"/>
        </w:rPr>
        <w:t>efficiency</w:t>
      </w:r>
      <w:r w:rsidRPr="001E493E">
        <w:rPr>
          <w:rFonts w:asciiTheme="minorHAnsi" w:hAnsiTheme="minorHAnsi" w:cstheme="minorHAnsi"/>
          <w:sz w:val="23"/>
          <w:szCs w:val="23"/>
        </w:rPr>
        <w:t xml:space="preserve"> of the existing criminal justice framework is investigated, as such, the interpretative research philosophy is appropriate for the present study. The research philosophy of positivism focuses on rendering quantitative measurements without adequately understanding the contexts and contingencies of a particular process. Thus, the present study </w:t>
      </w:r>
      <w:r w:rsidR="00631DEA" w:rsidRPr="001E493E">
        <w:rPr>
          <w:rFonts w:asciiTheme="minorHAnsi" w:hAnsiTheme="minorHAnsi" w:cstheme="minorHAnsi"/>
          <w:sz w:val="23"/>
          <w:szCs w:val="23"/>
        </w:rPr>
        <w:t>favours</w:t>
      </w:r>
      <w:r w:rsidRPr="001E493E">
        <w:rPr>
          <w:rFonts w:asciiTheme="minorHAnsi" w:hAnsiTheme="minorHAnsi" w:cstheme="minorHAnsi"/>
          <w:sz w:val="23"/>
          <w:szCs w:val="23"/>
        </w:rPr>
        <w:t xml:space="preserve"> an interpretative research philosophy given the effectiveness of the philosophical approach in examining the broader contours of the criminal justice system. </w:t>
      </w:r>
    </w:p>
    <w:p w14:paraId="45B9728E" w14:textId="2F144328" w:rsidR="00985BC6" w:rsidRPr="001E493E" w:rsidRDefault="00985BC6" w:rsidP="00985BC6">
      <w:pPr>
        <w:jc w:val="both"/>
        <w:rPr>
          <w:rFonts w:asciiTheme="minorHAnsi" w:hAnsiTheme="minorHAnsi" w:cstheme="minorHAnsi"/>
          <w:sz w:val="23"/>
          <w:szCs w:val="23"/>
        </w:rPr>
      </w:pPr>
      <w:r w:rsidRPr="001E493E">
        <w:rPr>
          <w:rFonts w:asciiTheme="minorHAnsi" w:hAnsiTheme="minorHAnsi" w:cstheme="minorHAnsi"/>
          <w:sz w:val="23"/>
          <w:szCs w:val="23"/>
        </w:rPr>
        <w:t xml:space="preserve">The present study aims to employ a qualitative research method as it will enable the researcher to collect and interpret the textual data. In fact, the qualitative research method is a corollary of the interpretative research </w:t>
      </w:r>
      <w:r w:rsidR="0008539F" w:rsidRPr="001E493E">
        <w:rPr>
          <w:rFonts w:asciiTheme="minorHAnsi" w:hAnsiTheme="minorHAnsi" w:cstheme="minorHAnsi"/>
          <w:sz w:val="23"/>
          <w:szCs w:val="23"/>
        </w:rPr>
        <w:t>philosophy,</w:t>
      </w:r>
      <w:r w:rsidRPr="001E493E">
        <w:rPr>
          <w:rFonts w:asciiTheme="minorHAnsi" w:hAnsiTheme="minorHAnsi" w:cstheme="minorHAnsi"/>
          <w:sz w:val="23"/>
          <w:szCs w:val="23"/>
        </w:rPr>
        <w:t xml:space="preserve"> and the research method is congruent with the present study as the present study aims to take stock of the existing criminal justice mechanisms and responses elicited by knife crime in the United Kingdom. Hence, the present study seeks to </w:t>
      </w:r>
      <w:r w:rsidR="00824276" w:rsidRPr="001E493E">
        <w:rPr>
          <w:rFonts w:asciiTheme="minorHAnsi" w:hAnsiTheme="minorHAnsi" w:cstheme="minorHAnsi"/>
          <w:sz w:val="23"/>
          <w:szCs w:val="23"/>
        </w:rPr>
        <w:t>analyse</w:t>
      </w:r>
      <w:r w:rsidRPr="001E493E">
        <w:rPr>
          <w:rFonts w:asciiTheme="minorHAnsi" w:hAnsiTheme="minorHAnsi" w:cstheme="minorHAnsi"/>
          <w:sz w:val="23"/>
          <w:szCs w:val="23"/>
        </w:rPr>
        <w:t xml:space="preserve"> the secondary data, and thus, the qualitative research method is consistent with the aims and objectives of the present study. </w:t>
      </w:r>
    </w:p>
    <w:p w14:paraId="3F4A0DF5" w14:textId="6620C297" w:rsidR="00985BC6" w:rsidRPr="001E493E" w:rsidRDefault="00985BC6" w:rsidP="00985BC6">
      <w:pPr>
        <w:jc w:val="both"/>
        <w:rPr>
          <w:rFonts w:asciiTheme="minorHAnsi" w:hAnsiTheme="minorHAnsi" w:cstheme="minorHAnsi"/>
          <w:sz w:val="23"/>
          <w:szCs w:val="23"/>
        </w:rPr>
      </w:pPr>
      <w:r w:rsidRPr="001E493E">
        <w:rPr>
          <w:rFonts w:asciiTheme="minorHAnsi" w:hAnsiTheme="minorHAnsi" w:cstheme="minorHAnsi"/>
          <w:sz w:val="23"/>
          <w:szCs w:val="23"/>
        </w:rPr>
        <w:t xml:space="preserve">The present study seeks to draw on secondary data sources as the responses of the criminal judicial system can be gleaned from secondary sources. Besides, taking into account the time constraints of the present research, conducting primary data will exhaust logistical resources and will be cumbersome for the present research. Thus, the present study draws on secondary sources e.g. research articles, newspaper articles, books, and legal documents. </w:t>
      </w:r>
    </w:p>
    <w:p w14:paraId="7012D65C" w14:textId="0FBC21F5" w:rsidR="000525FE" w:rsidRPr="001E493E" w:rsidRDefault="00985BC6" w:rsidP="00985BC6">
      <w:pPr>
        <w:jc w:val="both"/>
        <w:rPr>
          <w:rFonts w:asciiTheme="minorHAnsi" w:hAnsiTheme="minorHAnsi" w:cstheme="minorHAnsi"/>
          <w:sz w:val="23"/>
          <w:szCs w:val="23"/>
        </w:rPr>
      </w:pPr>
      <w:r w:rsidRPr="001E493E">
        <w:rPr>
          <w:rFonts w:asciiTheme="minorHAnsi" w:hAnsiTheme="minorHAnsi" w:cstheme="minorHAnsi"/>
          <w:sz w:val="23"/>
          <w:szCs w:val="23"/>
        </w:rPr>
        <w:t>The data collected from the secondary sources will be thematically analy</w:t>
      </w:r>
      <w:r w:rsidR="007328C4" w:rsidRPr="001E493E">
        <w:rPr>
          <w:rFonts w:asciiTheme="minorHAnsi" w:hAnsiTheme="minorHAnsi" w:cstheme="minorHAnsi"/>
          <w:sz w:val="23"/>
          <w:szCs w:val="23"/>
        </w:rPr>
        <w:t>s</w:t>
      </w:r>
      <w:r w:rsidRPr="001E493E">
        <w:rPr>
          <w:rFonts w:asciiTheme="minorHAnsi" w:hAnsiTheme="minorHAnsi" w:cstheme="minorHAnsi"/>
          <w:sz w:val="23"/>
          <w:szCs w:val="23"/>
        </w:rPr>
        <w:t>ed following the process enumerated by Braune and Clarke (2006). The thematic analysis is appropriate for the present study as it enables the researcher to understand the mechanisms and drivers of knife crime prevalence among children in the United Kingdom, and the responses it triggered in the judicial system. Hence, drawing on the secondary sources of the data, the present study seems to thematically address the objectives set out at the beginning of the present study. In this context, thematic analysis allows the systematic organi</w:t>
      </w:r>
      <w:r w:rsidR="006C4495" w:rsidRPr="001E493E">
        <w:rPr>
          <w:rFonts w:asciiTheme="minorHAnsi" w:hAnsiTheme="minorHAnsi" w:cstheme="minorHAnsi"/>
          <w:sz w:val="23"/>
          <w:szCs w:val="23"/>
        </w:rPr>
        <w:t>s</w:t>
      </w:r>
      <w:r w:rsidRPr="001E493E">
        <w:rPr>
          <w:rFonts w:asciiTheme="minorHAnsi" w:hAnsiTheme="minorHAnsi" w:cstheme="minorHAnsi"/>
          <w:sz w:val="23"/>
          <w:szCs w:val="23"/>
        </w:rPr>
        <w:t xml:space="preserve">ation of the research </w:t>
      </w:r>
      <w:r w:rsidR="007328C4" w:rsidRPr="001E493E">
        <w:rPr>
          <w:rFonts w:asciiTheme="minorHAnsi" w:hAnsiTheme="minorHAnsi" w:cstheme="minorHAnsi"/>
          <w:sz w:val="23"/>
          <w:szCs w:val="23"/>
        </w:rPr>
        <w:t>findings and</w:t>
      </w:r>
      <w:r w:rsidRPr="001E493E">
        <w:rPr>
          <w:rFonts w:asciiTheme="minorHAnsi" w:hAnsiTheme="minorHAnsi" w:cstheme="minorHAnsi"/>
          <w:sz w:val="23"/>
          <w:szCs w:val="23"/>
        </w:rPr>
        <w:t xml:space="preserve"> will also correspond to the research objectives that underpin the study.</w:t>
      </w:r>
    </w:p>
    <w:sectPr w:rsidR="000525FE" w:rsidRPr="001E493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C787E" w14:textId="77777777" w:rsidR="00A872AD" w:rsidRPr="00936071" w:rsidRDefault="00A872AD" w:rsidP="00E33864">
      <w:pPr>
        <w:spacing w:after="0" w:line="240" w:lineRule="auto"/>
      </w:pPr>
      <w:r w:rsidRPr="00936071">
        <w:separator/>
      </w:r>
    </w:p>
  </w:endnote>
  <w:endnote w:type="continuationSeparator" w:id="0">
    <w:p w14:paraId="12C1501E" w14:textId="77777777" w:rsidR="00A872AD" w:rsidRPr="00936071" w:rsidRDefault="00A872AD" w:rsidP="00E33864">
      <w:pPr>
        <w:spacing w:after="0" w:line="240" w:lineRule="auto"/>
      </w:pPr>
      <w:r w:rsidRPr="0093607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2500D" w14:textId="77777777" w:rsidR="00A872AD" w:rsidRPr="00936071" w:rsidRDefault="00A872AD" w:rsidP="00E33864">
      <w:pPr>
        <w:spacing w:after="0" w:line="240" w:lineRule="auto"/>
      </w:pPr>
      <w:r w:rsidRPr="00936071">
        <w:separator/>
      </w:r>
    </w:p>
  </w:footnote>
  <w:footnote w:type="continuationSeparator" w:id="0">
    <w:p w14:paraId="68E2063B" w14:textId="77777777" w:rsidR="00A872AD" w:rsidRPr="00936071" w:rsidRDefault="00A872AD" w:rsidP="00E33864">
      <w:pPr>
        <w:spacing w:after="0" w:line="240" w:lineRule="auto"/>
      </w:pPr>
      <w:r w:rsidRPr="0093607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3E6B9B"/>
    <w:multiLevelType w:val="multilevel"/>
    <w:tmpl w:val="E084CD4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95661C"/>
    <w:multiLevelType w:val="multilevel"/>
    <w:tmpl w:val="29B8C9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4834130">
    <w:abstractNumId w:val="1"/>
  </w:num>
  <w:num w:numId="2" w16cid:durableId="1442719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1A4"/>
    <w:rsid w:val="00046109"/>
    <w:rsid w:val="000518F8"/>
    <w:rsid w:val="000525FE"/>
    <w:rsid w:val="000632FB"/>
    <w:rsid w:val="00067EE9"/>
    <w:rsid w:val="0008539F"/>
    <w:rsid w:val="000A16F6"/>
    <w:rsid w:val="000E0746"/>
    <w:rsid w:val="000E6987"/>
    <w:rsid w:val="0010119A"/>
    <w:rsid w:val="00121062"/>
    <w:rsid w:val="0014741E"/>
    <w:rsid w:val="001B42A6"/>
    <w:rsid w:val="001E493E"/>
    <w:rsid w:val="00232E77"/>
    <w:rsid w:val="0025194E"/>
    <w:rsid w:val="002D365F"/>
    <w:rsid w:val="002F50C3"/>
    <w:rsid w:val="003F3BB2"/>
    <w:rsid w:val="00443794"/>
    <w:rsid w:val="004B1C80"/>
    <w:rsid w:val="004C063F"/>
    <w:rsid w:val="00503605"/>
    <w:rsid w:val="00520FAD"/>
    <w:rsid w:val="00531DDC"/>
    <w:rsid w:val="0053263D"/>
    <w:rsid w:val="005351A4"/>
    <w:rsid w:val="005C0958"/>
    <w:rsid w:val="00631DEA"/>
    <w:rsid w:val="00662CAD"/>
    <w:rsid w:val="006C4495"/>
    <w:rsid w:val="006F2037"/>
    <w:rsid w:val="007328C4"/>
    <w:rsid w:val="0075659D"/>
    <w:rsid w:val="007D77C2"/>
    <w:rsid w:val="007E3BF6"/>
    <w:rsid w:val="00824276"/>
    <w:rsid w:val="00885518"/>
    <w:rsid w:val="008B3EF4"/>
    <w:rsid w:val="00936071"/>
    <w:rsid w:val="00945635"/>
    <w:rsid w:val="00950B9D"/>
    <w:rsid w:val="00985BC6"/>
    <w:rsid w:val="00990DBB"/>
    <w:rsid w:val="0099450C"/>
    <w:rsid w:val="00997C00"/>
    <w:rsid w:val="009D2DE4"/>
    <w:rsid w:val="00A20AAA"/>
    <w:rsid w:val="00A64C38"/>
    <w:rsid w:val="00A872AD"/>
    <w:rsid w:val="00A87889"/>
    <w:rsid w:val="00AE2C4B"/>
    <w:rsid w:val="00B012C3"/>
    <w:rsid w:val="00B43823"/>
    <w:rsid w:val="00B500A7"/>
    <w:rsid w:val="00BC4D3D"/>
    <w:rsid w:val="00BC5C93"/>
    <w:rsid w:val="00C36D80"/>
    <w:rsid w:val="00CA3597"/>
    <w:rsid w:val="00D23CB5"/>
    <w:rsid w:val="00D6696D"/>
    <w:rsid w:val="00D91FBD"/>
    <w:rsid w:val="00E070F6"/>
    <w:rsid w:val="00E21517"/>
    <w:rsid w:val="00E33864"/>
    <w:rsid w:val="00E736D2"/>
    <w:rsid w:val="00F437F2"/>
    <w:rsid w:val="00F4637B"/>
    <w:rsid w:val="00F5229D"/>
    <w:rsid w:val="00F74A7B"/>
    <w:rsid w:val="00F96CC5"/>
    <w:rsid w:val="00FA075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D73B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30"/>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BF6"/>
    <w:rPr>
      <w:lang w:val="en-GB"/>
    </w:rPr>
  </w:style>
  <w:style w:type="paragraph" w:styleId="Heading1">
    <w:name w:val="heading 1"/>
    <w:basedOn w:val="Normal"/>
    <w:next w:val="Normal"/>
    <w:link w:val="Heading1Char"/>
    <w:uiPriority w:val="9"/>
    <w:qFormat/>
    <w:rsid w:val="00985BC6"/>
    <w:pPr>
      <w:keepNext/>
      <w:keepLines/>
      <w:spacing w:before="240" w:after="0"/>
      <w:outlineLvl w:val="0"/>
    </w:pPr>
    <w:rPr>
      <w:rFonts w:eastAsiaTheme="majorEastAsia"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2C4B"/>
    <w:pPr>
      <w:spacing w:before="100" w:beforeAutospacing="1" w:after="100" w:afterAutospacing="1" w:line="240" w:lineRule="auto"/>
    </w:pPr>
    <w:rPr>
      <w:rFonts w:eastAsia="Times New Roman" w:cs="Times New Roman"/>
      <w:szCs w:val="24"/>
      <w:lang w:bidi="bn-IN"/>
    </w:rPr>
  </w:style>
  <w:style w:type="character" w:styleId="Strong">
    <w:name w:val="Strong"/>
    <w:basedOn w:val="DefaultParagraphFont"/>
    <w:uiPriority w:val="22"/>
    <w:qFormat/>
    <w:rsid w:val="00AE2C4B"/>
    <w:rPr>
      <w:b/>
      <w:bCs/>
    </w:rPr>
  </w:style>
  <w:style w:type="character" w:customStyle="1" w:styleId="Heading1Char">
    <w:name w:val="Heading 1 Char"/>
    <w:basedOn w:val="DefaultParagraphFont"/>
    <w:link w:val="Heading1"/>
    <w:uiPriority w:val="9"/>
    <w:rsid w:val="00985BC6"/>
    <w:rPr>
      <w:rFonts w:eastAsiaTheme="majorEastAsia" w:cstheme="majorBidi"/>
      <w:color w:val="000000" w:themeColor="text1"/>
      <w:sz w:val="32"/>
      <w:szCs w:val="32"/>
    </w:rPr>
  </w:style>
  <w:style w:type="paragraph" w:styleId="Header">
    <w:name w:val="header"/>
    <w:basedOn w:val="Normal"/>
    <w:link w:val="HeaderChar"/>
    <w:uiPriority w:val="99"/>
    <w:unhideWhenUsed/>
    <w:rsid w:val="00E338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3864"/>
  </w:style>
  <w:style w:type="paragraph" w:styleId="Footer">
    <w:name w:val="footer"/>
    <w:basedOn w:val="Normal"/>
    <w:link w:val="FooterChar"/>
    <w:uiPriority w:val="99"/>
    <w:unhideWhenUsed/>
    <w:rsid w:val="00E338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3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844932">
      <w:bodyDiv w:val="1"/>
      <w:marLeft w:val="0"/>
      <w:marRight w:val="0"/>
      <w:marTop w:val="0"/>
      <w:marBottom w:val="0"/>
      <w:divBdr>
        <w:top w:val="none" w:sz="0" w:space="0" w:color="auto"/>
        <w:left w:val="none" w:sz="0" w:space="0" w:color="auto"/>
        <w:bottom w:val="none" w:sz="0" w:space="0" w:color="auto"/>
        <w:right w:val="none" w:sz="0" w:space="0" w:color="auto"/>
      </w:divBdr>
    </w:div>
    <w:div w:id="1278633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952</Words>
  <Characters>5526</Characters>
  <Application>Microsoft Office Word</Application>
  <DocSecurity>0</DocSecurity>
  <Lines>46</Lines>
  <Paragraphs>12</Paragraphs>
  <ScaleCrop>false</ScaleCrop>
  <Company/>
  <LinksUpToDate>false</LinksUpToDate>
  <CharactersWithSpaces>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2024-03-14T19:07:00Z</dcterms:created>
  <dcterms:modified xsi:type="dcterms:W3CDTF">2024-03-14T20:19:00Z</dcterms:modified>
</cp:coreProperties>
</file>