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078E63" w14:textId="51DF86EF" w:rsidR="004E54C6" w:rsidRDefault="46EB8A35" w:rsidP="46EB8A35">
      <w:pPr>
        <w:rPr>
          <w:rFonts w:ascii="Calibri" w:eastAsia="Calibri" w:hAnsi="Calibri" w:cs="Calibri"/>
          <w:b/>
          <w:bCs/>
          <w:u w:val="single"/>
        </w:rPr>
      </w:pPr>
      <w:bookmarkStart w:id="0" w:name="_GoBack"/>
      <w:bookmarkEnd w:id="0"/>
      <w:r w:rsidRPr="46EB8A35">
        <w:rPr>
          <w:rFonts w:ascii="Calibri" w:eastAsia="Calibri" w:hAnsi="Calibri" w:cs="Calibri"/>
          <w:b/>
          <w:bCs/>
          <w:u w:val="single"/>
        </w:rPr>
        <w:t>9/11 Memorial &amp; Museum</w:t>
      </w:r>
    </w:p>
    <w:p w14:paraId="29272641" w14:textId="23AC2D44" w:rsidR="24B90B0B" w:rsidRDefault="46EB8A35" w:rsidP="46EB8A35">
      <w:pPr>
        <w:rPr>
          <w:rFonts w:ascii="Calibri" w:eastAsia="Calibri" w:hAnsi="Calibri" w:cs="Calibri"/>
        </w:rPr>
      </w:pPr>
      <w:r w:rsidRPr="46EB8A35">
        <w:rPr>
          <w:rFonts w:ascii="Calibri" w:eastAsia="Calibri" w:hAnsi="Calibri" w:cs="Calibri"/>
        </w:rPr>
        <w:t xml:space="preserve">September 11, 2001 was the day that changed the history of the United States of America.  During a premeditated coordinated attack by nineteen members of al-Qaeda's Islamist extremist network, four commercial airplanes where hijacked. Two were flown directly into the North and South Twin Towers of the World Trade Centre and one into the Pentagon. On hearing the news, crew members and passengers on the fourth flight who were heading directly for the White House in Washington D.C. were able to carry out a counterattack and helped crash their plane into a field in Pennsylvania. </w:t>
      </w:r>
    </w:p>
    <w:p w14:paraId="051CD307" w14:textId="700F8496" w:rsidR="24B90B0B" w:rsidRDefault="46EB8A35" w:rsidP="46EB8A35">
      <w:pPr>
        <w:rPr>
          <w:rFonts w:ascii="Calibri" w:eastAsia="Calibri" w:hAnsi="Calibri" w:cs="Calibri"/>
        </w:rPr>
      </w:pPr>
      <w:r w:rsidRPr="46EB8A35">
        <w:rPr>
          <w:rFonts w:ascii="Calibri" w:eastAsia="Calibri" w:hAnsi="Calibri" w:cs="Calibri"/>
        </w:rPr>
        <w:t xml:space="preserve">Around three thousand people lost their lives that day. A 9/11 Memorial and Museum have since been established to remember and </w:t>
      </w:r>
      <w:proofErr w:type="spellStart"/>
      <w:r w:rsidRPr="46EB8A35">
        <w:rPr>
          <w:rFonts w:ascii="Calibri" w:eastAsia="Calibri" w:hAnsi="Calibri" w:cs="Calibri"/>
        </w:rPr>
        <w:t>honour</w:t>
      </w:r>
      <w:proofErr w:type="spellEnd"/>
      <w:r w:rsidRPr="46EB8A35">
        <w:rPr>
          <w:rFonts w:ascii="Calibri" w:eastAsia="Calibri" w:hAnsi="Calibri" w:cs="Calibri"/>
        </w:rPr>
        <w:t xml:space="preserve"> the fallen victims, along with the construction of the One World Trade Centre or Freedom Tower as it is more commonly referred to by the New Yorkers.  More recently a Memorial Glade has also been added to the Memorial plaza site. There are two enormous waterfalls / reflective pools, both approximately one acre in size, set in the footprint of the original Twin Towers. The names of those who lost their lives are inscribed in gold in the marble area surrounding the pools and as a mark of respect and tribute to the victims, the museum places roses by the victim’s names on their individual birthdays. It is also home to a field of over four hundred trees. The Historical Exhibition Museum which opened in May 2014 is situated next to the pools at the World Trade Centre. </w:t>
      </w:r>
    </w:p>
    <w:p w14:paraId="63643C9D" w14:textId="119F3F1C" w:rsidR="24B90B0B" w:rsidRDefault="46EB8A35" w:rsidP="46EB8A35">
      <w:pPr>
        <w:rPr>
          <w:rFonts w:ascii="Calibri" w:eastAsia="Calibri" w:hAnsi="Calibri" w:cs="Calibri"/>
        </w:rPr>
      </w:pPr>
      <w:r w:rsidRPr="46EB8A35">
        <w:rPr>
          <w:rFonts w:ascii="Calibri" w:eastAsia="Calibri" w:hAnsi="Calibri" w:cs="Calibri"/>
        </w:rPr>
        <w:t>The story of 9/11 is broken down into three parts: The events leading up to the attack, which includes the 1993 bombing at the World Trade Centre; the events as they unfolded during the fateful day in 2001 and the aftermath and subsequent ongoing consequences as a result. The Museum uses a mixture of authentic and monumental artifacts recovered from the wreckage, along with real-time audio recordings, images, videos and first-person testimonies and personal stories of the victims and those who risked their lives in order to save others. Photography is not permitted in certain areas of the exhibitions as a mark of respect to the victims and their families.</w:t>
      </w:r>
    </w:p>
    <w:p w14:paraId="7BF23502" w14:textId="0F020B82" w:rsidR="24B90B0B" w:rsidRDefault="46EB8A35" w:rsidP="46EB8A35">
      <w:pPr>
        <w:rPr>
          <w:rFonts w:ascii="Calibri" w:eastAsia="Calibri" w:hAnsi="Calibri" w:cs="Calibri"/>
          <w:color w:val="333333"/>
        </w:rPr>
      </w:pPr>
      <w:r w:rsidRPr="46EB8A35">
        <w:rPr>
          <w:rFonts w:ascii="Calibri" w:eastAsia="Calibri" w:hAnsi="Calibri" w:cs="Calibri"/>
          <w:color w:val="222222"/>
        </w:rPr>
        <w:t xml:space="preserve">Greenwald, </w:t>
      </w:r>
      <w:r w:rsidRPr="46EB8A35">
        <w:rPr>
          <w:rFonts w:ascii="Calibri" w:eastAsia="Calibri" w:hAnsi="Calibri" w:cs="Calibri"/>
          <w:color w:val="333333"/>
        </w:rPr>
        <w:t xml:space="preserve">President &amp; CEO of the 9/11 Memorial and Museum confirms how the nation has struggled to come to terms with the largest loss of life and rescue personnel, in American history.  She sees the Memorial &amp; Museum as a place of comfort for the city and nation and as a refuge for remembrance, supporting victims’ family members, survivors, responders, recovery and relief workers, and the thousands of visitors from around the world who come to pay their respects and learn about the attacks and the extraordinary heroic efforts that followed. She confirms how people are remembered for </w:t>
      </w:r>
      <w:r w:rsidRPr="46EB8A35">
        <w:rPr>
          <w:rFonts w:ascii="Calibri" w:eastAsia="Calibri" w:hAnsi="Calibri" w:cs="Calibri"/>
          <w:i/>
          <w:iCs/>
          <w:color w:val="333333"/>
        </w:rPr>
        <w:t>how they lived and</w:t>
      </w:r>
      <w:r w:rsidRPr="46EB8A35">
        <w:rPr>
          <w:rFonts w:ascii="Calibri" w:eastAsia="Calibri" w:hAnsi="Calibri" w:cs="Calibri"/>
          <w:color w:val="333333"/>
        </w:rPr>
        <w:t xml:space="preserve"> not just how they died and sees it as a place to recognize those who have endured injuries and illnesses as a result of the attacks and those who have died since from related diseases. The 9/11 Memorial &amp; Museum helps to ensure that future generations will understand the significance of the events and legacies that 9/11 holds. </w:t>
      </w:r>
    </w:p>
    <w:p w14:paraId="17D7C822" w14:textId="7C7035E5" w:rsidR="46EB8A35" w:rsidRDefault="46EB8A35" w:rsidP="46EB8A35">
      <w:pPr>
        <w:rPr>
          <w:rFonts w:ascii="Calibri" w:eastAsia="Calibri" w:hAnsi="Calibri" w:cs="Calibri"/>
          <w:color w:val="333333"/>
        </w:rPr>
      </w:pPr>
      <w:r w:rsidRPr="46EB8A35">
        <w:rPr>
          <w:rFonts w:ascii="Calibri" w:eastAsia="Calibri" w:hAnsi="Calibri" w:cs="Calibri"/>
          <w:color w:val="333333"/>
        </w:rPr>
        <w:t xml:space="preserve">Bloomberg, Chairman of the 9/11 Memorial and Museum talks about the tremendous loss and grief experienced as a result of the terrorist attacks. Yet, in the darkness that followed, the indestructible spirit of the city and nation became more prominent than ever, as stories of heroism and sacrifice have come to light, inspiring every one of us. He talks about how the National September 11 Memorial &amp; Museum was built to ensure we would never forget those lost and to be able to share their stories with the world. A place designed to help those most affected by the attacks to heal and for those with no memory to understand. He </w:t>
      </w:r>
      <w:proofErr w:type="spellStart"/>
      <w:r w:rsidRPr="46EB8A35">
        <w:rPr>
          <w:rFonts w:ascii="Calibri" w:eastAsia="Calibri" w:hAnsi="Calibri" w:cs="Calibri"/>
          <w:color w:val="333333"/>
        </w:rPr>
        <w:t>recognises</w:t>
      </w:r>
      <w:proofErr w:type="spellEnd"/>
      <w:r w:rsidRPr="46EB8A35">
        <w:rPr>
          <w:rFonts w:ascii="Calibri" w:eastAsia="Calibri" w:hAnsi="Calibri" w:cs="Calibri"/>
          <w:color w:val="333333"/>
        </w:rPr>
        <w:t xml:space="preserve"> it as a strong testimonial to the victims of the attacks and the power of the human spirit. </w:t>
      </w:r>
    </w:p>
    <w:p w14:paraId="1677238F" w14:textId="48176A61" w:rsidR="46EB8A35" w:rsidRDefault="46EB8A35" w:rsidP="46EB8A35">
      <w:pPr>
        <w:rPr>
          <w:rFonts w:ascii="Calibri" w:eastAsia="Calibri" w:hAnsi="Calibri" w:cs="Calibri"/>
        </w:rPr>
      </w:pPr>
      <w:r w:rsidRPr="46EB8A35">
        <w:rPr>
          <w:rFonts w:ascii="Calibri" w:eastAsia="Calibri" w:hAnsi="Calibri" w:cs="Calibri"/>
        </w:rPr>
        <w:lastRenderedPageBreak/>
        <w:t xml:space="preserve">Whilst those involved in the creation, development and maintenance of the 9/11 Memorial and Museum see it as a place to help heal those most affected by the attacks and for the rest of us to understand their losses, some others do not share their same opinion. Poole (2018) sees the Museum as a place to re-live the traumatic memory of the events without them being understood, which is reinforced by </w:t>
      </w:r>
      <w:proofErr w:type="spellStart"/>
      <w:r w:rsidRPr="46EB8A35">
        <w:rPr>
          <w:rFonts w:ascii="Calibri" w:eastAsia="Calibri" w:hAnsi="Calibri" w:cs="Calibri"/>
        </w:rPr>
        <w:t>Sturken</w:t>
      </w:r>
      <w:proofErr w:type="spellEnd"/>
      <w:r w:rsidRPr="46EB8A35">
        <w:rPr>
          <w:rFonts w:ascii="Calibri" w:eastAsia="Calibri" w:hAnsi="Calibri" w:cs="Calibri"/>
        </w:rPr>
        <w:t xml:space="preserve"> (2015) who sees a historical misunderstanding of the causes and consequences. </w:t>
      </w:r>
      <w:proofErr w:type="spellStart"/>
      <w:r w:rsidRPr="46EB8A35">
        <w:rPr>
          <w:rFonts w:ascii="Calibri" w:eastAsia="Calibri" w:hAnsi="Calibri" w:cs="Calibri"/>
        </w:rPr>
        <w:t>Sturken</w:t>
      </w:r>
      <w:proofErr w:type="spellEnd"/>
      <w:r w:rsidRPr="46EB8A35">
        <w:rPr>
          <w:rFonts w:ascii="Calibri" w:eastAsia="Calibri" w:hAnsi="Calibri" w:cs="Calibri"/>
        </w:rPr>
        <w:t xml:space="preserve"> views the Museums long and slow-moving development with apprehension and believed it was doomed from the start, as it was too embroiled in politics. While Poole, reflects on the way Ground Zero could have been designed more appropriately. Instead of using the two voids to express loss, as they do so in a very literal way, he suggests it would have been better to leave the creation of appropriate ways to reflect on loss and rebirth to artists and designers to represent something of the spirit of New York City. Poole believed a Memorial Sculpture Park would have always been a work in progress affirming what the city is about, thus providing both a context and resource for both individuals and the world, to remember the events of 9/11. </w:t>
      </w:r>
    </w:p>
    <w:p w14:paraId="67FFEEE3" w14:textId="593A6D9D" w:rsidR="46EB8A35" w:rsidRDefault="46EB8A35" w:rsidP="46EB8A35">
      <w:pPr>
        <w:rPr>
          <w:rFonts w:ascii="Calibri" w:eastAsia="Calibri" w:hAnsi="Calibri" w:cs="Calibri"/>
        </w:rPr>
      </w:pPr>
      <w:r w:rsidRPr="46EB8A35">
        <w:rPr>
          <w:rFonts w:ascii="Calibri" w:eastAsia="Calibri" w:hAnsi="Calibri" w:cs="Calibri"/>
        </w:rPr>
        <w:t>Arad was the designer who along with Walker a landscape architect, were given the challenge of providing a suitable and appropriate area in recognition of the tragedy that would fit in with the context of life in a revived downtown area. In their final submission, they recorded how the memorial should be integrated into the framework of the city and used by New Yorkers daily Young (2016), as an ever-present reminder of the loss. The Memorial Park would personify the recognition of loss and the spirit of renewal.</w:t>
      </w:r>
    </w:p>
    <w:p w14:paraId="7EADB101" w14:textId="50637837" w:rsidR="24B90B0B" w:rsidRDefault="46EB8A35" w:rsidP="46EB8A35">
      <w:pPr>
        <w:rPr>
          <w:rFonts w:ascii="Calibri" w:eastAsia="Calibri" w:hAnsi="Calibri" w:cs="Calibri"/>
          <w:color w:val="333333"/>
        </w:rPr>
      </w:pPr>
      <w:r w:rsidRPr="46EB8A35">
        <w:rPr>
          <w:rFonts w:ascii="Calibri" w:eastAsia="Calibri" w:hAnsi="Calibri" w:cs="Calibri"/>
        </w:rPr>
        <w:t xml:space="preserve">Having recently visited the 9/11 Memorial and Museum I found it to be a very surreal and moving experience. Irrespective of how it is perceived by individuals, its purpose is still clear, in that it was designed to help heal those most affected by the attacks and for the rest of us to understand their losses and provides a place for both reflection and remembrance. It bears witness to the consequences and repercussions of terrorism on individual lives and its effect on communities from a local, national, and international perspective. </w:t>
      </w:r>
      <w:r w:rsidRPr="46EB8A35">
        <w:rPr>
          <w:rFonts w:ascii="Calibri" w:eastAsia="Calibri" w:hAnsi="Calibri" w:cs="Calibri"/>
          <w:color w:val="333333"/>
        </w:rPr>
        <w:t>It further recognizes the thousands who survived and all who manifested extraordinary compassion and leadership in the wake of the attacks and affirms an unwavering commitment to the fundamental value of human life.</w:t>
      </w:r>
    </w:p>
    <w:p w14:paraId="198D36D8" w14:textId="643A0143" w:rsidR="46EB8A35" w:rsidRDefault="46EB8A35" w:rsidP="46EB8A35">
      <w:pPr>
        <w:rPr>
          <w:rFonts w:ascii="Calibri" w:eastAsia="Calibri" w:hAnsi="Calibri" w:cs="Calibri"/>
        </w:rPr>
      </w:pPr>
      <w:r w:rsidRPr="46EB8A35">
        <w:rPr>
          <w:rFonts w:ascii="Calibri" w:eastAsia="Calibri" w:hAnsi="Calibri" w:cs="Calibri"/>
        </w:rPr>
        <w:t xml:space="preserve">Bloomberg, M. R. (2109) </w:t>
      </w:r>
      <w:r w:rsidRPr="46EB8A35">
        <w:rPr>
          <w:rFonts w:ascii="Calibri" w:eastAsia="Calibri" w:hAnsi="Calibri" w:cs="Calibri"/>
          <w:i/>
          <w:iCs/>
        </w:rPr>
        <w:t xml:space="preserve">Chairman’s message </w:t>
      </w:r>
      <w:r w:rsidRPr="46EB8A35">
        <w:rPr>
          <w:rFonts w:ascii="Calibri" w:eastAsia="Calibri" w:hAnsi="Calibri" w:cs="Calibri"/>
        </w:rPr>
        <w:t xml:space="preserve">Available at: </w:t>
      </w:r>
      <w:hyperlink r:id="rId4">
        <w:r w:rsidRPr="46EB8A35">
          <w:rPr>
            <w:rStyle w:val="Hyperlink"/>
            <w:rFonts w:ascii="Calibri" w:eastAsia="Calibri" w:hAnsi="Calibri" w:cs="Calibri"/>
          </w:rPr>
          <w:t>https://www.911memorial.org/about</w:t>
        </w:r>
      </w:hyperlink>
      <w:r w:rsidRPr="46EB8A35">
        <w:rPr>
          <w:rFonts w:ascii="Calibri" w:eastAsia="Calibri" w:hAnsi="Calibri" w:cs="Calibri"/>
        </w:rPr>
        <w:t xml:space="preserve"> (Accessed: 4 January 2020).</w:t>
      </w:r>
    </w:p>
    <w:p w14:paraId="32E76B0B" w14:textId="0F1742FA" w:rsidR="24B90B0B" w:rsidRDefault="46EB8A35" w:rsidP="46EB8A35">
      <w:pPr>
        <w:rPr>
          <w:rFonts w:ascii="Calibri" w:eastAsia="Calibri" w:hAnsi="Calibri" w:cs="Calibri"/>
        </w:rPr>
      </w:pPr>
      <w:r w:rsidRPr="46EB8A35">
        <w:rPr>
          <w:rFonts w:ascii="Calibri" w:eastAsia="Calibri" w:hAnsi="Calibri" w:cs="Calibri"/>
        </w:rPr>
        <w:t xml:space="preserve">Greenwald, A. M. (2109) </w:t>
      </w:r>
      <w:r w:rsidRPr="46EB8A35">
        <w:rPr>
          <w:rFonts w:ascii="Calibri" w:eastAsia="Calibri" w:hAnsi="Calibri" w:cs="Calibri"/>
          <w:i/>
          <w:iCs/>
        </w:rPr>
        <w:t xml:space="preserve">President’s message </w:t>
      </w:r>
      <w:r w:rsidRPr="46EB8A35">
        <w:rPr>
          <w:rFonts w:ascii="Calibri" w:eastAsia="Calibri" w:hAnsi="Calibri" w:cs="Calibri"/>
        </w:rPr>
        <w:t xml:space="preserve">Available at: </w:t>
      </w:r>
      <w:hyperlink r:id="rId5">
        <w:r w:rsidRPr="46EB8A35">
          <w:rPr>
            <w:rStyle w:val="Hyperlink"/>
            <w:rFonts w:ascii="Calibri" w:eastAsia="Calibri" w:hAnsi="Calibri" w:cs="Calibri"/>
          </w:rPr>
          <w:t>https://www.911memorial.org/about</w:t>
        </w:r>
      </w:hyperlink>
      <w:r w:rsidRPr="46EB8A35">
        <w:rPr>
          <w:rFonts w:ascii="Calibri" w:eastAsia="Calibri" w:hAnsi="Calibri" w:cs="Calibri"/>
        </w:rPr>
        <w:t xml:space="preserve"> (Accessed: 4 January 2020).</w:t>
      </w:r>
    </w:p>
    <w:p w14:paraId="14B20124" w14:textId="3229096B" w:rsidR="24B90B0B" w:rsidRDefault="46EB8A35" w:rsidP="46EB8A35">
      <w:pPr>
        <w:rPr>
          <w:rFonts w:ascii="Calibri" w:eastAsia="Calibri" w:hAnsi="Calibri" w:cs="Calibri"/>
        </w:rPr>
      </w:pPr>
      <w:r w:rsidRPr="46EB8A35">
        <w:rPr>
          <w:rFonts w:ascii="Calibri" w:eastAsia="Calibri" w:hAnsi="Calibri" w:cs="Calibri"/>
        </w:rPr>
        <w:t>Kean, T. H. &amp; Hamilton, L. H. The 9/11 Commission Report Available at:</w:t>
      </w:r>
      <w:r w:rsidRPr="46EB8A35">
        <w:rPr>
          <w:rStyle w:val="Hyperlink"/>
          <w:rFonts w:ascii="Calibri" w:eastAsia="Calibri" w:hAnsi="Calibri" w:cs="Calibri"/>
          <w:u w:val="none"/>
        </w:rPr>
        <w:t xml:space="preserve"> </w:t>
      </w:r>
      <w:hyperlink r:id="rId6">
        <w:r w:rsidRPr="46EB8A35">
          <w:rPr>
            <w:rStyle w:val="Hyperlink"/>
            <w:rFonts w:ascii="Calibri" w:eastAsia="Calibri" w:hAnsi="Calibri" w:cs="Calibri"/>
          </w:rPr>
          <w:t>https://www.9-11commission.gov/report/911Report.pdf</w:t>
        </w:r>
      </w:hyperlink>
      <w:r w:rsidRPr="46EB8A35">
        <w:rPr>
          <w:rFonts w:ascii="Calibri" w:eastAsia="Calibri" w:hAnsi="Calibri" w:cs="Calibri"/>
        </w:rPr>
        <w:t xml:space="preserve"> (Accessed: 4 January 2020).</w:t>
      </w:r>
    </w:p>
    <w:p w14:paraId="09C3E5EB" w14:textId="0AA5049D" w:rsidR="46EB8A35" w:rsidRDefault="46EB8A35" w:rsidP="46EB8A35">
      <w:pPr>
        <w:pStyle w:val="Heading1"/>
        <w:rPr>
          <w:rFonts w:ascii="Calibri" w:eastAsia="Calibri" w:hAnsi="Calibri" w:cs="Calibri"/>
          <w:color w:val="auto"/>
          <w:sz w:val="22"/>
          <w:szCs w:val="22"/>
        </w:rPr>
      </w:pPr>
      <w:r w:rsidRPr="46EB8A35">
        <w:rPr>
          <w:rFonts w:ascii="Calibri" w:eastAsia="Calibri" w:hAnsi="Calibri" w:cs="Calibri"/>
          <w:color w:val="333333"/>
          <w:sz w:val="22"/>
          <w:szCs w:val="22"/>
        </w:rPr>
        <w:t xml:space="preserve">McCarthy, E. (2019) </w:t>
      </w:r>
      <w:r w:rsidRPr="46EB8A35">
        <w:rPr>
          <w:rFonts w:ascii="Calibri" w:eastAsia="Calibri" w:hAnsi="Calibri" w:cs="Calibri"/>
          <w:i/>
          <w:iCs/>
          <w:color w:val="222222"/>
          <w:sz w:val="22"/>
          <w:szCs w:val="22"/>
        </w:rPr>
        <w:t xml:space="preserve">The Story Behind the 9/11 Memorial Glade Design </w:t>
      </w:r>
      <w:r w:rsidRPr="46EB8A35">
        <w:rPr>
          <w:rFonts w:ascii="Calibri" w:eastAsia="Calibri" w:hAnsi="Calibri" w:cs="Calibri"/>
          <w:color w:val="222222"/>
          <w:sz w:val="22"/>
          <w:szCs w:val="22"/>
        </w:rPr>
        <w:t xml:space="preserve">Available at: </w:t>
      </w:r>
      <w:hyperlink r:id="rId7">
        <w:r w:rsidRPr="46EB8A35">
          <w:rPr>
            <w:rStyle w:val="Hyperlink"/>
            <w:rFonts w:ascii="Calibri" w:eastAsia="Calibri" w:hAnsi="Calibri" w:cs="Calibri"/>
            <w:sz w:val="22"/>
            <w:szCs w:val="22"/>
          </w:rPr>
          <w:t>https://www.911memorial.org/connect/blog/story-behind-911-memorial-glade-design</w:t>
        </w:r>
      </w:hyperlink>
      <w:r w:rsidRPr="46EB8A35">
        <w:rPr>
          <w:rFonts w:ascii="Calibri" w:eastAsia="Calibri" w:hAnsi="Calibri" w:cs="Calibri"/>
          <w:sz w:val="22"/>
          <w:szCs w:val="22"/>
        </w:rPr>
        <w:t xml:space="preserve"> </w:t>
      </w:r>
      <w:r w:rsidRPr="46EB8A35">
        <w:rPr>
          <w:rFonts w:ascii="Calibri" w:eastAsia="Calibri" w:hAnsi="Calibri" w:cs="Calibri"/>
          <w:color w:val="auto"/>
          <w:sz w:val="22"/>
          <w:szCs w:val="22"/>
        </w:rPr>
        <w:t>(Accessed: 4 January 2020).</w:t>
      </w:r>
    </w:p>
    <w:p w14:paraId="57BF962E" w14:textId="6412555C" w:rsidR="46EB8A35" w:rsidRDefault="46EB8A35" w:rsidP="46EB8A35">
      <w:pPr>
        <w:pStyle w:val="Heading1"/>
        <w:rPr>
          <w:rStyle w:val="Hyperlink"/>
          <w:rFonts w:ascii="Calibri" w:eastAsia="Calibri" w:hAnsi="Calibri" w:cs="Calibri"/>
          <w:i/>
          <w:iCs/>
          <w:sz w:val="22"/>
          <w:szCs w:val="22"/>
        </w:rPr>
      </w:pPr>
      <w:r w:rsidRPr="46EB8A35">
        <w:rPr>
          <w:rFonts w:ascii="Calibri" w:eastAsia="Calibri" w:hAnsi="Calibri" w:cs="Calibri"/>
          <w:color w:val="auto"/>
          <w:sz w:val="22"/>
          <w:szCs w:val="22"/>
        </w:rPr>
        <w:t xml:space="preserve">Poole, R. (2018) </w:t>
      </w:r>
      <w:r w:rsidRPr="46EB8A35">
        <w:rPr>
          <w:rFonts w:ascii="Calibri" w:eastAsia="Calibri" w:hAnsi="Calibri" w:cs="Calibri"/>
          <w:i/>
          <w:iCs/>
          <w:color w:val="auto"/>
          <w:sz w:val="22"/>
          <w:szCs w:val="22"/>
        </w:rPr>
        <w:t xml:space="preserve">Performing trauma: Commemorating 9/11 in downtown Manhattan </w:t>
      </w:r>
      <w:r w:rsidRPr="46EB8A35">
        <w:rPr>
          <w:rFonts w:ascii="Calibri" w:eastAsia="Calibri" w:hAnsi="Calibri" w:cs="Calibri"/>
          <w:color w:val="auto"/>
          <w:sz w:val="22"/>
          <w:szCs w:val="22"/>
        </w:rPr>
        <w:t>Available at:</w:t>
      </w:r>
      <w:r w:rsidRPr="46EB8A35">
        <w:rPr>
          <w:rFonts w:ascii="Calibri" w:eastAsia="Calibri" w:hAnsi="Calibri" w:cs="Calibri"/>
          <w:color w:val="555555"/>
          <w:sz w:val="22"/>
          <w:szCs w:val="22"/>
        </w:rPr>
        <w:t xml:space="preserve"> </w:t>
      </w:r>
    </w:p>
    <w:p w14:paraId="048F1282" w14:textId="35CB215B" w:rsidR="46EB8A35" w:rsidRDefault="0034756A" w:rsidP="46EB8A35">
      <w:pPr>
        <w:rPr>
          <w:rFonts w:ascii="Calibri" w:eastAsia="Calibri" w:hAnsi="Calibri" w:cs="Calibri"/>
        </w:rPr>
      </w:pPr>
      <w:hyperlink r:id="rId8">
        <w:r w:rsidR="46EB8A35" w:rsidRPr="46EB8A35">
          <w:rPr>
            <w:rStyle w:val="Hyperlink"/>
            <w:rFonts w:ascii="Calibri" w:eastAsia="Calibri" w:hAnsi="Calibri" w:cs="Calibri"/>
          </w:rPr>
          <w:t>https://journals.sagepub.com/doi/abs/10.1177/1750698017749979</w:t>
        </w:r>
      </w:hyperlink>
      <w:r w:rsidR="46EB8A35" w:rsidRPr="46EB8A35">
        <w:rPr>
          <w:rFonts w:ascii="Calibri" w:eastAsia="Calibri" w:hAnsi="Calibri" w:cs="Calibri"/>
        </w:rPr>
        <w:t xml:space="preserve"> (Accessed: 5 January 2020).</w:t>
      </w:r>
    </w:p>
    <w:p w14:paraId="7654FA8D" w14:textId="71325463" w:rsidR="46EB8A35" w:rsidRDefault="46EB8A35" w:rsidP="46EB8A35">
      <w:pPr>
        <w:rPr>
          <w:rFonts w:ascii="Calibri" w:eastAsia="Calibri" w:hAnsi="Calibri" w:cs="Calibri"/>
        </w:rPr>
      </w:pPr>
      <w:proofErr w:type="spellStart"/>
      <w:r w:rsidRPr="46EB8A35">
        <w:rPr>
          <w:rFonts w:ascii="Calibri" w:eastAsia="Calibri" w:hAnsi="Calibri" w:cs="Calibri"/>
          <w:color w:val="333333"/>
        </w:rPr>
        <w:lastRenderedPageBreak/>
        <w:t>Sturken</w:t>
      </w:r>
      <w:proofErr w:type="spellEnd"/>
      <w:r w:rsidRPr="46EB8A35">
        <w:rPr>
          <w:rFonts w:ascii="Calibri" w:eastAsia="Calibri" w:hAnsi="Calibri" w:cs="Calibri"/>
          <w:color w:val="333333"/>
        </w:rPr>
        <w:t xml:space="preserve">, M (2015) </w:t>
      </w:r>
      <w:r w:rsidRPr="46EB8A35">
        <w:rPr>
          <w:rFonts w:ascii="Calibri" w:eastAsia="Calibri" w:hAnsi="Calibri" w:cs="Calibri"/>
          <w:i/>
          <w:iCs/>
          <w:color w:val="333333"/>
        </w:rPr>
        <w:t xml:space="preserve">The 9/11 memorial museum and the remaking of ground zero. American Quarterly67(2): 471490  </w:t>
      </w:r>
      <w:r w:rsidRPr="46EB8A35">
        <w:rPr>
          <w:rFonts w:ascii="Calibri" w:eastAsia="Calibri" w:hAnsi="Calibri" w:cs="Calibri"/>
          <w:color w:val="333333"/>
        </w:rPr>
        <w:t>Available at:</w:t>
      </w:r>
      <w:r w:rsidRPr="46EB8A35">
        <w:rPr>
          <w:rFonts w:ascii="Calibri" w:eastAsia="Calibri" w:hAnsi="Calibri" w:cs="Calibri"/>
          <w:i/>
          <w:iCs/>
          <w:color w:val="333333"/>
        </w:rPr>
        <w:t xml:space="preserve"> </w:t>
      </w:r>
      <w:hyperlink r:id="rId9">
        <w:r w:rsidRPr="46EB8A35">
          <w:rPr>
            <w:rStyle w:val="Hyperlink"/>
            <w:rFonts w:ascii="Calibri" w:eastAsia="Calibri" w:hAnsi="Calibri" w:cs="Calibri"/>
          </w:rPr>
          <w:t>http://www.maritasturken.org/articles/Sturken_9_11_Museum_American_Quarterly_67.2.pdf</w:t>
        </w:r>
      </w:hyperlink>
      <w:r w:rsidRPr="46EB8A35">
        <w:rPr>
          <w:rFonts w:ascii="Calibri" w:eastAsia="Calibri" w:hAnsi="Calibri" w:cs="Calibri"/>
          <w:color w:val="333333"/>
        </w:rPr>
        <w:t xml:space="preserve"> </w:t>
      </w:r>
      <w:r w:rsidRPr="46EB8A35">
        <w:rPr>
          <w:rFonts w:ascii="Calibri" w:eastAsia="Calibri" w:hAnsi="Calibri" w:cs="Calibri"/>
        </w:rPr>
        <w:t>(Accessed: 5 January 2020).</w:t>
      </w:r>
    </w:p>
    <w:p w14:paraId="3579D880" w14:textId="1FCB2664" w:rsidR="46EB8A35" w:rsidRDefault="46EB8A35" w:rsidP="46EB8A35">
      <w:pPr>
        <w:rPr>
          <w:rFonts w:ascii="Calibri" w:eastAsia="Calibri" w:hAnsi="Calibri" w:cs="Calibri"/>
        </w:rPr>
      </w:pPr>
      <w:r w:rsidRPr="46EB8A35">
        <w:rPr>
          <w:rFonts w:ascii="Calibri" w:eastAsia="Calibri" w:hAnsi="Calibri" w:cs="Calibri"/>
        </w:rPr>
        <w:t xml:space="preserve">Young JE (2016) </w:t>
      </w:r>
      <w:r w:rsidRPr="46EB8A35">
        <w:rPr>
          <w:rFonts w:ascii="Calibri" w:eastAsia="Calibri" w:hAnsi="Calibri" w:cs="Calibri"/>
          <w:i/>
          <w:iCs/>
        </w:rPr>
        <w:t>The Stages of Memory: Reflections on Memorial Art, Loss, and the Spaces between</w:t>
      </w:r>
      <w:r w:rsidRPr="46EB8A35">
        <w:rPr>
          <w:rFonts w:ascii="Calibri" w:eastAsia="Calibri" w:hAnsi="Calibri" w:cs="Calibri"/>
        </w:rPr>
        <w:t>. Amherst, MA; Boston, MA: University of Massachusetts Press.</w:t>
      </w:r>
    </w:p>
    <w:p w14:paraId="1346724B" w14:textId="28434EE5" w:rsidR="46EB8A35" w:rsidRDefault="46EB8A35" w:rsidP="46EB8A35">
      <w:pPr>
        <w:rPr>
          <w:rFonts w:ascii="Arial" w:eastAsia="Arial" w:hAnsi="Arial" w:cs="Arial"/>
          <w:color w:val="006ACC"/>
          <w:sz w:val="21"/>
          <w:szCs w:val="21"/>
        </w:rPr>
      </w:pPr>
      <w:r>
        <w:br/>
      </w:r>
    </w:p>
    <w:p w14:paraId="016EDE9C" w14:textId="1CF8A292" w:rsidR="24B90B0B" w:rsidRDefault="24B90B0B" w:rsidP="24B90B0B"/>
    <w:p w14:paraId="4E6E703F" w14:textId="2C7A2A2F" w:rsidR="24B90B0B" w:rsidRDefault="24B90B0B"/>
    <w:p w14:paraId="46CEBFF1" w14:textId="6A1C8701" w:rsidR="24B90B0B" w:rsidRDefault="24B90B0B" w:rsidP="24B90B0B">
      <w:pPr>
        <w:pStyle w:val="Heading2"/>
        <w:rPr>
          <w:color w:val="222222"/>
        </w:rPr>
      </w:pPr>
    </w:p>
    <w:p w14:paraId="7F4275D8" w14:textId="1D1102D9" w:rsidR="24B90B0B" w:rsidRDefault="24B90B0B" w:rsidP="24B90B0B">
      <w:pPr>
        <w:rPr>
          <w:rFonts w:ascii="Calibri" w:eastAsia="Calibri" w:hAnsi="Calibri" w:cs="Calibri"/>
          <w:color w:val="333333"/>
          <w:sz w:val="28"/>
          <w:szCs w:val="28"/>
        </w:rPr>
      </w:pPr>
    </w:p>
    <w:p w14:paraId="7B5B05B3" w14:textId="59F210B2" w:rsidR="24B90B0B" w:rsidRDefault="24B90B0B" w:rsidP="24B90B0B">
      <w:pPr>
        <w:rPr>
          <w:rFonts w:ascii="Calibri" w:eastAsia="Calibri" w:hAnsi="Calibri" w:cs="Calibri"/>
          <w:color w:val="333333"/>
          <w:sz w:val="24"/>
          <w:szCs w:val="24"/>
        </w:rPr>
      </w:pPr>
      <w:r>
        <w:br/>
      </w:r>
    </w:p>
    <w:p w14:paraId="257C7206" w14:textId="2B665BEF" w:rsidR="24B90B0B" w:rsidRDefault="24B90B0B" w:rsidP="24B90B0B">
      <w:pPr>
        <w:rPr>
          <w:rFonts w:ascii="Calibri" w:eastAsia="Calibri" w:hAnsi="Calibri" w:cs="Calibri"/>
        </w:rPr>
      </w:pPr>
    </w:p>
    <w:sectPr w:rsidR="24B90B0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FB30C3A"/>
    <w:rsid w:val="0034756A"/>
    <w:rsid w:val="004E54C6"/>
    <w:rsid w:val="00DE7AD7"/>
    <w:rsid w:val="15FAF7F9"/>
    <w:rsid w:val="24B90B0B"/>
    <w:rsid w:val="2FB30C3A"/>
    <w:rsid w:val="46EB8A35"/>
    <w:rsid w:val="4DDC23C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B30C3A"/>
  <w15:chartTrackingRefBased/>
  <w15:docId w15:val="{B5B50225-ECFC-48B1-A3F8-3621D248A0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Pr>
      <w:color w:val="0563C1" w:themeColor="hyperlink"/>
      <w:u w:val="single"/>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ournals.sagepub.com/doi/abs/10.1177/1750698017749979" TargetMode="External"/><Relationship Id="rId3" Type="http://schemas.openxmlformats.org/officeDocument/2006/relationships/webSettings" Target="webSettings.xml"/><Relationship Id="rId7" Type="http://schemas.openxmlformats.org/officeDocument/2006/relationships/hyperlink" Target="https://www.911memorial.org/connect/blog/story-behind-911-memorial-glade-design"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9-11commission.gov/report/911Report.pdf" TargetMode="External"/><Relationship Id="rId11" Type="http://schemas.openxmlformats.org/officeDocument/2006/relationships/theme" Target="theme/theme1.xml"/><Relationship Id="rId5" Type="http://schemas.openxmlformats.org/officeDocument/2006/relationships/hyperlink" Target="https://www.911memorial.org/about" TargetMode="External"/><Relationship Id="rId10" Type="http://schemas.openxmlformats.org/officeDocument/2006/relationships/fontTable" Target="fontTable.xml"/><Relationship Id="rId4" Type="http://schemas.openxmlformats.org/officeDocument/2006/relationships/hyperlink" Target="https://www.911memorial.org/about" TargetMode="External"/><Relationship Id="rId9" Type="http://schemas.openxmlformats.org/officeDocument/2006/relationships/hyperlink" Target="http://www.maritasturken.org/articles/Sturken_9_11_Museum_American_Quarterly_67.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1193</Words>
  <Characters>6802</Characters>
  <Application>Microsoft Office Word</Application>
  <DocSecurity>0</DocSecurity>
  <Lines>56</Lines>
  <Paragraphs>15</Paragraphs>
  <ScaleCrop>false</ScaleCrop>
  <Company/>
  <LinksUpToDate>false</LinksUpToDate>
  <CharactersWithSpaces>7980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Lesley Martin (1804350)</dc:creator>
  <cp:keywords/>
  <dc:description/>
  <cp:lastModifiedBy>Lesley Martin (1804350)</cp:lastModifiedBy>
  <cp:revision>2</cp:revision>
  <dcterms:created xsi:type="dcterms:W3CDTF">2020-01-06T00:59:00Z</dcterms:created>
  <dcterms:modified xsi:type="dcterms:W3CDTF">2020-01-06T00:59:00Z</dcterms:modified>
</cp:coreProperties>
</file>