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ECF007" w14:textId="77777777" w:rsidR="00F26857" w:rsidRDefault="00F26857" w:rsidP="00F26857">
      <w:pPr>
        <w:spacing w:line="360" w:lineRule="auto"/>
        <w:jc w:val="center"/>
        <w:rPr>
          <w:rFonts w:ascii="Arial" w:hAnsi="Arial" w:cs="Arial"/>
          <w:b/>
          <w:bCs/>
          <w:sz w:val="24"/>
          <w:szCs w:val="24"/>
        </w:rPr>
      </w:pPr>
    </w:p>
    <w:p w14:paraId="3214E6D9" w14:textId="77777777" w:rsidR="00F26857" w:rsidRDefault="00F26857" w:rsidP="00F26857">
      <w:pPr>
        <w:spacing w:line="360" w:lineRule="auto"/>
        <w:jc w:val="center"/>
        <w:rPr>
          <w:rFonts w:ascii="Arial" w:hAnsi="Arial" w:cs="Arial"/>
          <w:b/>
          <w:bCs/>
          <w:sz w:val="24"/>
          <w:szCs w:val="24"/>
        </w:rPr>
      </w:pPr>
    </w:p>
    <w:p w14:paraId="0FFD5D79" w14:textId="77777777" w:rsidR="00F26857" w:rsidRDefault="00F26857" w:rsidP="00F26857">
      <w:pPr>
        <w:spacing w:line="360" w:lineRule="auto"/>
        <w:jc w:val="center"/>
        <w:rPr>
          <w:rFonts w:ascii="Arial" w:hAnsi="Arial" w:cs="Arial"/>
          <w:b/>
          <w:bCs/>
          <w:sz w:val="24"/>
          <w:szCs w:val="24"/>
        </w:rPr>
      </w:pPr>
    </w:p>
    <w:p w14:paraId="0F755927" w14:textId="66E8E746" w:rsidR="00B151A8" w:rsidRPr="00F26857" w:rsidRDefault="00884902" w:rsidP="00F26857">
      <w:pPr>
        <w:spacing w:line="360" w:lineRule="auto"/>
        <w:jc w:val="center"/>
        <w:rPr>
          <w:rFonts w:ascii="Arial" w:hAnsi="Arial" w:cs="Arial"/>
          <w:b/>
          <w:bCs/>
          <w:sz w:val="24"/>
          <w:szCs w:val="24"/>
        </w:rPr>
      </w:pPr>
      <w:r w:rsidRPr="00F26857">
        <w:rPr>
          <w:rFonts w:ascii="Arial" w:hAnsi="Arial" w:cs="Arial"/>
          <w:b/>
          <w:bCs/>
          <w:sz w:val="24"/>
          <w:szCs w:val="24"/>
        </w:rPr>
        <w:t>Hospitality and Guest Services</w:t>
      </w:r>
    </w:p>
    <w:p w14:paraId="33295A8D" w14:textId="12B4003B" w:rsidR="00884902" w:rsidRDefault="00F26857" w:rsidP="00F26857">
      <w:pPr>
        <w:spacing w:line="360" w:lineRule="auto"/>
        <w:jc w:val="center"/>
        <w:rPr>
          <w:rFonts w:ascii="Arial" w:hAnsi="Arial" w:cs="Arial"/>
          <w:b/>
          <w:bCs/>
          <w:sz w:val="24"/>
          <w:szCs w:val="24"/>
        </w:rPr>
      </w:pPr>
      <w:r w:rsidRPr="00F26857">
        <w:rPr>
          <w:rFonts w:ascii="Arial" w:hAnsi="Arial" w:cs="Arial"/>
          <w:b/>
          <w:bCs/>
          <w:sz w:val="24"/>
          <w:szCs w:val="24"/>
        </w:rPr>
        <w:t>BMIH4003</w:t>
      </w:r>
    </w:p>
    <w:p w14:paraId="05EDAC5D" w14:textId="114E565A" w:rsidR="00F26857" w:rsidRDefault="00F26857" w:rsidP="00F26857">
      <w:pPr>
        <w:spacing w:line="360" w:lineRule="auto"/>
        <w:jc w:val="center"/>
        <w:rPr>
          <w:rFonts w:ascii="Arial" w:hAnsi="Arial" w:cs="Arial"/>
          <w:b/>
          <w:bCs/>
          <w:sz w:val="24"/>
          <w:szCs w:val="24"/>
        </w:rPr>
      </w:pPr>
      <w:r>
        <w:rPr>
          <w:rFonts w:ascii="Arial" w:hAnsi="Arial" w:cs="Arial"/>
          <w:b/>
          <w:bCs/>
          <w:sz w:val="24"/>
          <w:szCs w:val="24"/>
        </w:rPr>
        <w:t>Assessment 2</w:t>
      </w:r>
    </w:p>
    <w:p w14:paraId="6E00F0C8" w14:textId="47D14566" w:rsidR="00F26857" w:rsidRDefault="00F26857" w:rsidP="00F26857">
      <w:pPr>
        <w:spacing w:line="360" w:lineRule="auto"/>
        <w:jc w:val="center"/>
        <w:rPr>
          <w:rFonts w:ascii="Arial" w:hAnsi="Arial" w:cs="Arial"/>
          <w:b/>
          <w:bCs/>
          <w:sz w:val="24"/>
          <w:szCs w:val="24"/>
        </w:rPr>
      </w:pPr>
      <w:r>
        <w:rPr>
          <w:rFonts w:ascii="Arial" w:hAnsi="Arial" w:cs="Arial"/>
          <w:b/>
          <w:bCs/>
          <w:sz w:val="24"/>
          <w:szCs w:val="24"/>
        </w:rPr>
        <w:t xml:space="preserve">Report </w:t>
      </w:r>
    </w:p>
    <w:p w14:paraId="02AD6799" w14:textId="567BE683" w:rsidR="00F26857" w:rsidRDefault="00F26857" w:rsidP="00F26857">
      <w:pPr>
        <w:spacing w:line="360" w:lineRule="auto"/>
        <w:jc w:val="center"/>
        <w:rPr>
          <w:rFonts w:ascii="Arial" w:hAnsi="Arial" w:cs="Arial"/>
          <w:b/>
          <w:bCs/>
          <w:sz w:val="24"/>
          <w:szCs w:val="24"/>
        </w:rPr>
      </w:pPr>
    </w:p>
    <w:p w14:paraId="43164910" w14:textId="77777777" w:rsidR="00F26857" w:rsidRDefault="00F26857" w:rsidP="00F26857">
      <w:pPr>
        <w:spacing w:line="360" w:lineRule="auto"/>
        <w:jc w:val="center"/>
        <w:rPr>
          <w:rFonts w:ascii="Arial" w:hAnsi="Arial" w:cs="Arial"/>
          <w:b/>
          <w:bCs/>
          <w:sz w:val="24"/>
          <w:szCs w:val="24"/>
        </w:rPr>
      </w:pPr>
    </w:p>
    <w:p w14:paraId="4AA789C1" w14:textId="6D7B1610" w:rsidR="00F26857" w:rsidRPr="00C822C3" w:rsidRDefault="008D0CE9" w:rsidP="00F26857">
      <w:pPr>
        <w:spacing w:line="360" w:lineRule="auto"/>
        <w:jc w:val="center"/>
        <w:rPr>
          <w:rFonts w:ascii="Arial" w:hAnsi="Arial" w:cs="Arial"/>
          <w:b/>
          <w:bCs/>
          <w:sz w:val="24"/>
          <w:szCs w:val="24"/>
        </w:rPr>
      </w:pPr>
      <w:r w:rsidRPr="00C822C3">
        <w:rPr>
          <w:rFonts w:ascii="Arial" w:hAnsi="Arial" w:cs="Arial"/>
          <w:b/>
          <w:bCs/>
          <w:sz w:val="24"/>
          <w:szCs w:val="24"/>
        </w:rPr>
        <w:t>Hotel standards, Reputation management and Service Culture</w:t>
      </w:r>
    </w:p>
    <w:p w14:paraId="35ABCDE1" w14:textId="77777777" w:rsidR="008D0CE9" w:rsidRDefault="008D0CE9" w:rsidP="00F26857">
      <w:pPr>
        <w:spacing w:line="360" w:lineRule="auto"/>
        <w:jc w:val="center"/>
        <w:rPr>
          <w:rFonts w:ascii="Arial" w:hAnsi="Arial" w:cs="Arial"/>
          <w:sz w:val="24"/>
          <w:szCs w:val="24"/>
        </w:rPr>
      </w:pPr>
    </w:p>
    <w:p w14:paraId="4E9D664B" w14:textId="77777777" w:rsidR="008D0CE9" w:rsidRDefault="008D0CE9" w:rsidP="00F26857">
      <w:pPr>
        <w:spacing w:line="360" w:lineRule="auto"/>
        <w:jc w:val="center"/>
        <w:rPr>
          <w:rFonts w:ascii="Arial" w:hAnsi="Arial" w:cs="Arial"/>
          <w:sz w:val="24"/>
          <w:szCs w:val="24"/>
        </w:rPr>
      </w:pPr>
    </w:p>
    <w:p w14:paraId="1195C6B5" w14:textId="5302FFE7" w:rsidR="008D0CE9" w:rsidRDefault="008D0CE9" w:rsidP="00F26857">
      <w:pPr>
        <w:spacing w:line="360" w:lineRule="auto"/>
        <w:jc w:val="center"/>
        <w:rPr>
          <w:rFonts w:ascii="Arial" w:hAnsi="Arial" w:cs="Arial"/>
          <w:sz w:val="24"/>
          <w:szCs w:val="24"/>
        </w:rPr>
      </w:pPr>
      <w:r>
        <w:rPr>
          <w:rFonts w:ascii="Arial" w:hAnsi="Arial" w:cs="Arial"/>
          <w:sz w:val="24"/>
          <w:szCs w:val="24"/>
        </w:rPr>
        <w:t xml:space="preserve">Lecturer </w:t>
      </w:r>
      <w:proofErr w:type="spellStart"/>
      <w:r>
        <w:rPr>
          <w:rFonts w:ascii="Arial" w:hAnsi="Arial" w:cs="Arial"/>
          <w:sz w:val="24"/>
          <w:szCs w:val="24"/>
        </w:rPr>
        <w:t>name:</w:t>
      </w:r>
      <w:r w:rsidR="002B15B3">
        <w:rPr>
          <w:rFonts w:ascii="Arial" w:hAnsi="Arial" w:cs="Arial"/>
          <w:sz w:val="24"/>
          <w:szCs w:val="24"/>
        </w:rPr>
        <w:t>CHARLOTTE</w:t>
      </w:r>
      <w:proofErr w:type="spellEnd"/>
      <w:r w:rsidR="002B15B3">
        <w:rPr>
          <w:rFonts w:ascii="Arial" w:hAnsi="Arial" w:cs="Arial"/>
          <w:sz w:val="24"/>
          <w:szCs w:val="24"/>
        </w:rPr>
        <w:t xml:space="preserve"> JOYNER</w:t>
      </w:r>
    </w:p>
    <w:p w14:paraId="71871FDB" w14:textId="714BA80A" w:rsidR="008D0CE9" w:rsidRDefault="008D0CE9" w:rsidP="00F26857">
      <w:pPr>
        <w:spacing w:line="360" w:lineRule="auto"/>
        <w:jc w:val="center"/>
        <w:rPr>
          <w:rFonts w:ascii="Arial" w:hAnsi="Arial" w:cs="Arial"/>
          <w:sz w:val="24"/>
          <w:szCs w:val="24"/>
        </w:rPr>
      </w:pPr>
      <w:r>
        <w:rPr>
          <w:rFonts w:ascii="Arial" w:hAnsi="Arial" w:cs="Arial"/>
          <w:sz w:val="24"/>
          <w:szCs w:val="24"/>
        </w:rPr>
        <w:t xml:space="preserve">Student </w:t>
      </w:r>
      <w:proofErr w:type="spellStart"/>
      <w:proofErr w:type="gramStart"/>
      <w:r>
        <w:rPr>
          <w:rFonts w:ascii="Arial" w:hAnsi="Arial" w:cs="Arial"/>
          <w:sz w:val="24"/>
          <w:szCs w:val="24"/>
        </w:rPr>
        <w:t>name:</w:t>
      </w:r>
      <w:r w:rsidR="002B15B3">
        <w:rPr>
          <w:rFonts w:ascii="Arial" w:hAnsi="Arial" w:cs="Arial"/>
          <w:sz w:val="24"/>
          <w:szCs w:val="24"/>
        </w:rPr>
        <w:t>CARADAN</w:t>
      </w:r>
      <w:proofErr w:type="spellEnd"/>
      <w:proofErr w:type="gramEnd"/>
      <w:r w:rsidR="002B15B3">
        <w:rPr>
          <w:rFonts w:ascii="Arial" w:hAnsi="Arial" w:cs="Arial"/>
          <w:sz w:val="24"/>
          <w:szCs w:val="24"/>
        </w:rPr>
        <w:t xml:space="preserve"> MIHAELA</w:t>
      </w:r>
    </w:p>
    <w:p w14:paraId="48CABF07" w14:textId="4C8A4235" w:rsidR="008D0CE9" w:rsidRDefault="008D0CE9" w:rsidP="008D0CE9">
      <w:pPr>
        <w:spacing w:line="360" w:lineRule="auto"/>
        <w:jc w:val="center"/>
        <w:rPr>
          <w:rFonts w:ascii="Arial" w:hAnsi="Arial" w:cs="Arial"/>
          <w:sz w:val="24"/>
          <w:szCs w:val="24"/>
        </w:rPr>
      </w:pPr>
      <w:r>
        <w:rPr>
          <w:rFonts w:ascii="Arial" w:hAnsi="Arial" w:cs="Arial"/>
          <w:sz w:val="24"/>
          <w:szCs w:val="24"/>
        </w:rPr>
        <w:t>Student id:</w:t>
      </w:r>
      <w:r w:rsidR="002B15B3">
        <w:rPr>
          <w:rFonts w:ascii="Arial" w:hAnsi="Arial" w:cs="Arial"/>
          <w:sz w:val="24"/>
          <w:szCs w:val="24"/>
        </w:rPr>
        <w:t>2218469</w:t>
      </w:r>
    </w:p>
    <w:p w14:paraId="08442111" w14:textId="521CD87F" w:rsidR="008D0CE9" w:rsidRDefault="008D0CE9" w:rsidP="008D0CE9">
      <w:pPr>
        <w:spacing w:line="360" w:lineRule="auto"/>
        <w:jc w:val="center"/>
        <w:rPr>
          <w:rFonts w:ascii="Arial" w:hAnsi="Arial" w:cs="Arial"/>
          <w:sz w:val="24"/>
          <w:szCs w:val="24"/>
        </w:rPr>
      </w:pPr>
      <w:r>
        <w:rPr>
          <w:rFonts w:ascii="Arial" w:hAnsi="Arial" w:cs="Arial"/>
          <w:sz w:val="24"/>
          <w:szCs w:val="24"/>
        </w:rPr>
        <w:t>Word count:</w:t>
      </w:r>
      <w:r w:rsidR="00C94571">
        <w:rPr>
          <w:rFonts w:ascii="Arial" w:hAnsi="Arial" w:cs="Arial"/>
          <w:sz w:val="24"/>
          <w:szCs w:val="24"/>
        </w:rPr>
        <w:t xml:space="preserve"> 1523</w:t>
      </w:r>
    </w:p>
    <w:p w14:paraId="0537B041" w14:textId="77777777" w:rsidR="008D0CE9" w:rsidRPr="008D0CE9" w:rsidRDefault="008D0CE9" w:rsidP="008D0CE9">
      <w:pPr>
        <w:spacing w:line="360" w:lineRule="auto"/>
        <w:jc w:val="center"/>
        <w:rPr>
          <w:rFonts w:ascii="Arial" w:hAnsi="Arial" w:cs="Arial"/>
          <w:sz w:val="24"/>
          <w:szCs w:val="24"/>
        </w:rPr>
      </w:pPr>
    </w:p>
    <w:p w14:paraId="495ED771" w14:textId="77777777" w:rsidR="00F26857" w:rsidRDefault="00F26857" w:rsidP="00F26857">
      <w:pPr>
        <w:spacing w:line="360" w:lineRule="auto"/>
        <w:rPr>
          <w:rFonts w:ascii="Arial" w:hAnsi="Arial" w:cs="Arial"/>
          <w:b/>
          <w:bCs/>
          <w:sz w:val="24"/>
          <w:szCs w:val="24"/>
        </w:rPr>
      </w:pPr>
    </w:p>
    <w:p w14:paraId="574E288F" w14:textId="77777777" w:rsidR="00C822C3" w:rsidRDefault="00C822C3" w:rsidP="00F26857">
      <w:pPr>
        <w:spacing w:line="360" w:lineRule="auto"/>
        <w:rPr>
          <w:rFonts w:ascii="Arial" w:hAnsi="Arial" w:cs="Arial"/>
          <w:b/>
          <w:bCs/>
          <w:sz w:val="24"/>
          <w:szCs w:val="24"/>
        </w:rPr>
      </w:pPr>
    </w:p>
    <w:p w14:paraId="25088A51" w14:textId="77777777" w:rsidR="00C822C3" w:rsidRDefault="00C822C3" w:rsidP="00F26857">
      <w:pPr>
        <w:spacing w:line="360" w:lineRule="auto"/>
        <w:rPr>
          <w:rFonts w:ascii="Arial" w:hAnsi="Arial" w:cs="Arial"/>
          <w:b/>
          <w:bCs/>
          <w:sz w:val="24"/>
          <w:szCs w:val="24"/>
        </w:rPr>
      </w:pPr>
    </w:p>
    <w:p w14:paraId="7BBA7A23" w14:textId="77777777" w:rsidR="00C822C3" w:rsidRDefault="00C822C3" w:rsidP="00F26857">
      <w:pPr>
        <w:spacing w:line="360" w:lineRule="auto"/>
        <w:rPr>
          <w:rFonts w:ascii="Arial" w:hAnsi="Arial" w:cs="Arial"/>
          <w:b/>
          <w:bCs/>
          <w:sz w:val="24"/>
          <w:szCs w:val="24"/>
        </w:rPr>
      </w:pPr>
    </w:p>
    <w:p w14:paraId="7C722545" w14:textId="77777777" w:rsidR="00C822C3" w:rsidRDefault="00C822C3" w:rsidP="00F26857">
      <w:pPr>
        <w:spacing w:line="360" w:lineRule="auto"/>
        <w:rPr>
          <w:rFonts w:ascii="Arial" w:hAnsi="Arial" w:cs="Arial"/>
          <w:b/>
          <w:bCs/>
          <w:sz w:val="24"/>
          <w:szCs w:val="24"/>
        </w:rPr>
      </w:pPr>
    </w:p>
    <w:p w14:paraId="00F59F06" w14:textId="77777777" w:rsidR="00C822C3" w:rsidRDefault="00C822C3" w:rsidP="00F26857">
      <w:pPr>
        <w:spacing w:line="360" w:lineRule="auto"/>
        <w:rPr>
          <w:rFonts w:ascii="Arial" w:hAnsi="Arial" w:cs="Arial"/>
          <w:b/>
          <w:bCs/>
          <w:sz w:val="24"/>
          <w:szCs w:val="24"/>
        </w:rPr>
      </w:pPr>
    </w:p>
    <w:p w14:paraId="1E057517" w14:textId="77777777" w:rsidR="00C94571" w:rsidRDefault="00C94571" w:rsidP="00F26857">
      <w:pPr>
        <w:spacing w:line="360" w:lineRule="auto"/>
        <w:rPr>
          <w:rFonts w:ascii="Arial" w:hAnsi="Arial" w:cs="Arial"/>
          <w:b/>
          <w:bCs/>
          <w:sz w:val="24"/>
          <w:szCs w:val="24"/>
        </w:rPr>
      </w:pPr>
    </w:p>
    <w:p w14:paraId="3A3AAAAA" w14:textId="3729D660" w:rsidR="00C94571" w:rsidRPr="00C94571" w:rsidRDefault="00C94571" w:rsidP="00F26857">
      <w:pPr>
        <w:spacing w:line="360" w:lineRule="auto"/>
        <w:rPr>
          <w:rFonts w:ascii="Arial" w:hAnsi="Arial" w:cs="Arial"/>
          <w:sz w:val="24"/>
          <w:szCs w:val="24"/>
        </w:rPr>
      </w:pPr>
      <w:r w:rsidRPr="00C94571">
        <w:rPr>
          <w:rFonts w:ascii="Arial" w:hAnsi="Arial" w:cs="Arial"/>
          <w:sz w:val="24"/>
          <w:szCs w:val="24"/>
        </w:rPr>
        <w:lastRenderedPageBreak/>
        <w:t xml:space="preserve">Executive summary </w:t>
      </w:r>
    </w:p>
    <w:p w14:paraId="12AB7CCA" w14:textId="77777777" w:rsidR="00C94571" w:rsidRDefault="00C94571" w:rsidP="00F26857">
      <w:pPr>
        <w:spacing w:line="360" w:lineRule="auto"/>
        <w:rPr>
          <w:rFonts w:ascii="Arial" w:hAnsi="Arial" w:cs="Arial"/>
          <w:b/>
          <w:bCs/>
          <w:sz w:val="24"/>
          <w:szCs w:val="24"/>
        </w:rPr>
      </w:pPr>
    </w:p>
    <w:p w14:paraId="6436FD63" w14:textId="089C7D72" w:rsidR="00C94571" w:rsidRPr="00C94571" w:rsidRDefault="00C94571" w:rsidP="00C94571">
      <w:pPr>
        <w:spacing w:line="360" w:lineRule="auto"/>
        <w:jc w:val="both"/>
        <w:rPr>
          <w:rFonts w:ascii="Arial" w:hAnsi="Arial" w:cs="Arial"/>
          <w:sz w:val="24"/>
          <w:szCs w:val="24"/>
        </w:rPr>
      </w:pPr>
      <w:r w:rsidRPr="00C94571">
        <w:rPr>
          <w:rFonts w:ascii="Arial" w:hAnsi="Arial" w:cs="Arial"/>
          <w:sz w:val="24"/>
          <w:szCs w:val="24"/>
        </w:rPr>
        <w:t xml:space="preserve">The paper explores the foundational elements of the hospitality sector, paying particular attention to the impact of hotel standards, reputation management, and service culture on a hotel's competitiveness and profitability. The discussion emphasises that hotels, regardless of their particular offerings or market sector, must prioritise strict standards to provide a uniform brand experience. This reliability encourages patron loyalty and contentment. Another crucial strategic area is reputation management, which calls for openness, online participation, and a </w:t>
      </w:r>
      <w:proofErr w:type="spellStart"/>
      <w:r w:rsidRPr="00C94571">
        <w:rPr>
          <w:rFonts w:ascii="Arial" w:hAnsi="Arial" w:cs="Arial"/>
          <w:sz w:val="24"/>
          <w:szCs w:val="24"/>
        </w:rPr>
        <w:t>skillful</w:t>
      </w:r>
      <w:proofErr w:type="spellEnd"/>
      <w:r w:rsidRPr="00C94571">
        <w:rPr>
          <w:rFonts w:ascii="Arial" w:hAnsi="Arial" w:cs="Arial"/>
          <w:sz w:val="24"/>
          <w:szCs w:val="24"/>
        </w:rPr>
        <w:t xml:space="preserve"> approach to handling customer feedback. If handled correctly, both positive and negative evaluations can boost brand reputation and promote ongoing service improvement. The report also emphasises the importance of a good service culture since it enhances employee morale, shapes customer experiences, and provides a competitive edge.</w:t>
      </w:r>
      <w:r>
        <w:rPr>
          <w:rFonts w:ascii="Arial" w:hAnsi="Arial" w:cs="Arial"/>
          <w:sz w:val="24"/>
          <w:szCs w:val="24"/>
        </w:rPr>
        <w:t xml:space="preserve"> </w:t>
      </w:r>
      <w:r w:rsidRPr="00C94571">
        <w:rPr>
          <w:rFonts w:ascii="Arial" w:hAnsi="Arial" w:cs="Arial"/>
          <w:sz w:val="24"/>
          <w:szCs w:val="24"/>
        </w:rPr>
        <w:t>Environmentally friendly practises should be implemented to satisfy customers' growing eco-consciousness, and health-focused policies should be followed in light of the current global health problem. It also emphasises the trend of providing genuine and distinctive experiences coupled with the rising need for customization. Big data and analytics can be used by hotels to personalise experiences and services, increasing client happiness and loyalty. Such tactics offer a reliable road map for succeeding in the competitive hospitality market.</w:t>
      </w:r>
    </w:p>
    <w:p w14:paraId="2311EEDA" w14:textId="77777777" w:rsidR="00C94571" w:rsidRDefault="00C94571" w:rsidP="00F26857">
      <w:pPr>
        <w:spacing w:line="360" w:lineRule="auto"/>
        <w:rPr>
          <w:rFonts w:ascii="Arial" w:hAnsi="Arial" w:cs="Arial"/>
          <w:b/>
          <w:bCs/>
          <w:sz w:val="24"/>
          <w:szCs w:val="24"/>
        </w:rPr>
      </w:pPr>
    </w:p>
    <w:p w14:paraId="12A3EB04" w14:textId="77777777" w:rsidR="00C94571" w:rsidRDefault="00C94571" w:rsidP="00F26857">
      <w:pPr>
        <w:spacing w:line="360" w:lineRule="auto"/>
        <w:rPr>
          <w:rFonts w:ascii="Arial" w:hAnsi="Arial" w:cs="Arial"/>
          <w:b/>
          <w:bCs/>
          <w:sz w:val="24"/>
          <w:szCs w:val="24"/>
        </w:rPr>
      </w:pPr>
    </w:p>
    <w:p w14:paraId="6576E703" w14:textId="77777777" w:rsidR="00C94571" w:rsidRDefault="00C94571" w:rsidP="00F26857">
      <w:pPr>
        <w:spacing w:line="360" w:lineRule="auto"/>
        <w:rPr>
          <w:rFonts w:ascii="Arial" w:hAnsi="Arial" w:cs="Arial"/>
          <w:b/>
          <w:bCs/>
          <w:sz w:val="24"/>
          <w:szCs w:val="24"/>
        </w:rPr>
      </w:pPr>
    </w:p>
    <w:p w14:paraId="3727751F" w14:textId="77777777" w:rsidR="00C94571" w:rsidRDefault="00C94571" w:rsidP="00F26857">
      <w:pPr>
        <w:spacing w:line="360" w:lineRule="auto"/>
        <w:rPr>
          <w:rFonts w:ascii="Arial" w:hAnsi="Arial" w:cs="Arial"/>
          <w:b/>
          <w:bCs/>
          <w:sz w:val="24"/>
          <w:szCs w:val="24"/>
        </w:rPr>
      </w:pPr>
    </w:p>
    <w:p w14:paraId="421DA894" w14:textId="77777777" w:rsidR="00C94571" w:rsidRDefault="00C94571" w:rsidP="00F26857">
      <w:pPr>
        <w:spacing w:line="360" w:lineRule="auto"/>
        <w:rPr>
          <w:rFonts w:ascii="Arial" w:hAnsi="Arial" w:cs="Arial"/>
          <w:b/>
          <w:bCs/>
          <w:sz w:val="24"/>
          <w:szCs w:val="24"/>
        </w:rPr>
      </w:pPr>
    </w:p>
    <w:p w14:paraId="4D4D209B" w14:textId="77777777" w:rsidR="00C94571" w:rsidRDefault="00C94571" w:rsidP="00F26857">
      <w:pPr>
        <w:spacing w:line="360" w:lineRule="auto"/>
        <w:rPr>
          <w:rFonts w:ascii="Arial" w:hAnsi="Arial" w:cs="Arial"/>
          <w:b/>
          <w:bCs/>
          <w:sz w:val="24"/>
          <w:szCs w:val="24"/>
        </w:rPr>
      </w:pPr>
    </w:p>
    <w:p w14:paraId="53DB2CE8" w14:textId="77777777" w:rsidR="00C94571" w:rsidRDefault="00C94571" w:rsidP="00F26857">
      <w:pPr>
        <w:spacing w:line="360" w:lineRule="auto"/>
        <w:rPr>
          <w:rFonts w:ascii="Arial" w:hAnsi="Arial" w:cs="Arial"/>
          <w:b/>
          <w:bCs/>
          <w:sz w:val="24"/>
          <w:szCs w:val="24"/>
        </w:rPr>
      </w:pPr>
    </w:p>
    <w:p w14:paraId="0A4347D4" w14:textId="77777777" w:rsidR="00C94571" w:rsidRDefault="00C94571" w:rsidP="00F26857">
      <w:pPr>
        <w:spacing w:line="360" w:lineRule="auto"/>
        <w:rPr>
          <w:rFonts w:ascii="Arial" w:hAnsi="Arial" w:cs="Arial"/>
          <w:b/>
          <w:bCs/>
          <w:sz w:val="24"/>
          <w:szCs w:val="24"/>
        </w:rPr>
      </w:pPr>
    </w:p>
    <w:p w14:paraId="4A23AA1D" w14:textId="77777777" w:rsidR="00C94571" w:rsidRDefault="00C94571" w:rsidP="00F26857">
      <w:pPr>
        <w:spacing w:line="360" w:lineRule="auto"/>
        <w:rPr>
          <w:rFonts w:ascii="Arial" w:hAnsi="Arial" w:cs="Arial"/>
          <w:b/>
          <w:bCs/>
          <w:sz w:val="24"/>
          <w:szCs w:val="24"/>
        </w:rPr>
      </w:pPr>
    </w:p>
    <w:sdt>
      <w:sdtPr>
        <w:rPr>
          <w:rFonts w:ascii="Arial" w:eastAsiaTheme="minorHAnsi" w:hAnsi="Arial" w:cs="Arial"/>
          <w:b/>
          <w:bCs/>
          <w:color w:val="auto"/>
          <w:kern w:val="2"/>
          <w:sz w:val="22"/>
          <w:szCs w:val="22"/>
          <w:lang w:val="en-GB"/>
          <w14:ligatures w14:val="standardContextual"/>
        </w:rPr>
        <w:id w:val="1285998060"/>
        <w:docPartObj>
          <w:docPartGallery w:val="Table of Contents"/>
          <w:docPartUnique/>
        </w:docPartObj>
      </w:sdtPr>
      <w:sdtEndPr>
        <w:rPr>
          <w:rFonts w:asciiTheme="minorHAnsi" w:hAnsiTheme="minorHAnsi" w:cstheme="minorBidi"/>
          <w:b w:val="0"/>
          <w:bCs w:val="0"/>
        </w:rPr>
      </w:sdtEndPr>
      <w:sdtContent>
        <w:p w14:paraId="3EF3F335" w14:textId="48AB42A7" w:rsidR="00C94571" w:rsidRDefault="00C94571">
          <w:pPr>
            <w:pStyle w:val="TOCHeading"/>
            <w:rPr>
              <w:rFonts w:ascii="Arial" w:hAnsi="Arial" w:cs="Arial"/>
              <w:b/>
              <w:bCs/>
            </w:rPr>
          </w:pPr>
          <w:r w:rsidRPr="00C94571">
            <w:rPr>
              <w:rFonts w:ascii="Arial" w:hAnsi="Arial" w:cs="Arial"/>
              <w:b/>
              <w:bCs/>
            </w:rPr>
            <w:t>Table of Contents</w:t>
          </w:r>
        </w:p>
        <w:p w14:paraId="328E946A" w14:textId="77777777" w:rsidR="00C94571" w:rsidRDefault="00C94571" w:rsidP="00C94571">
          <w:pPr>
            <w:rPr>
              <w:lang w:val="en-US"/>
            </w:rPr>
          </w:pPr>
        </w:p>
        <w:p w14:paraId="1669ED62" w14:textId="77777777" w:rsidR="00C94571" w:rsidRPr="004342E8" w:rsidRDefault="00C94571" w:rsidP="004342E8">
          <w:pPr>
            <w:spacing w:line="360" w:lineRule="auto"/>
            <w:jc w:val="both"/>
            <w:rPr>
              <w:rFonts w:ascii="Arial" w:hAnsi="Arial" w:cs="Arial"/>
              <w:sz w:val="24"/>
              <w:szCs w:val="24"/>
              <w:lang w:val="en-US"/>
            </w:rPr>
          </w:pPr>
        </w:p>
        <w:p w14:paraId="2FC610BF" w14:textId="524BA2A7" w:rsidR="00C94571" w:rsidRPr="004342E8" w:rsidRDefault="00C94571" w:rsidP="004342E8">
          <w:pPr>
            <w:pStyle w:val="TOC1"/>
            <w:numPr>
              <w:ilvl w:val="0"/>
              <w:numId w:val="3"/>
            </w:numPr>
            <w:spacing w:line="360" w:lineRule="auto"/>
            <w:jc w:val="both"/>
            <w:rPr>
              <w:rFonts w:ascii="Arial" w:hAnsi="Arial" w:cs="Arial"/>
              <w:sz w:val="24"/>
              <w:szCs w:val="24"/>
            </w:rPr>
          </w:pPr>
          <w:r w:rsidRPr="004342E8">
            <w:rPr>
              <w:rFonts w:ascii="Arial" w:hAnsi="Arial" w:cs="Arial"/>
              <w:sz w:val="24"/>
              <w:szCs w:val="24"/>
            </w:rPr>
            <w:t xml:space="preserve">Introduction </w:t>
          </w:r>
          <w:r w:rsidRPr="004342E8">
            <w:rPr>
              <w:rFonts w:ascii="Arial" w:hAnsi="Arial" w:cs="Arial"/>
              <w:sz w:val="24"/>
              <w:szCs w:val="24"/>
            </w:rPr>
            <w:ptab w:relativeTo="margin" w:alignment="right" w:leader="dot"/>
          </w:r>
          <w:r w:rsidR="004342E8">
            <w:rPr>
              <w:rFonts w:ascii="Arial" w:hAnsi="Arial" w:cs="Arial"/>
              <w:sz w:val="24"/>
              <w:szCs w:val="24"/>
            </w:rPr>
            <w:t>4</w:t>
          </w:r>
        </w:p>
        <w:p w14:paraId="5C7D36B8" w14:textId="6883A5E1" w:rsidR="00C94571" w:rsidRPr="004342E8" w:rsidRDefault="00C94571" w:rsidP="004342E8">
          <w:pPr>
            <w:pStyle w:val="TOC2"/>
            <w:numPr>
              <w:ilvl w:val="0"/>
              <w:numId w:val="3"/>
            </w:numPr>
            <w:spacing w:line="360" w:lineRule="auto"/>
            <w:jc w:val="both"/>
            <w:rPr>
              <w:rFonts w:ascii="Arial" w:hAnsi="Arial" w:cs="Arial"/>
              <w:sz w:val="24"/>
              <w:szCs w:val="24"/>
            </w:rPr>
          </w:pPr>
          <w:r w:rsidRPr="004342E8">
            <w:rPr>
              <w:rFonts w:ascii="Arial" w:hAnsi="Arial" w:cs="Arial"/>
              <w:sz w:val="24"/>
              <w:szCs w:val="24"/>
            </w:rPr>
            <w:t>Main findings</w:t>
          </w:r>
          <w:r w:rsidRPr="004342E8">
            <w:rPr>
              <w:rFonts w:ascii="Arial" w:hAnsi="Arial" w:cs="Arial"/>
              <w:sz w:val="24"/>
              <w:szCs w:val="24"/>
            </w:rPr>
            <w:ptab w:relativeTo="margin" w:alignment="right" w:leader="dot"/>
          </w:r>
          <w:r w:rsidR="004342E8">
            <w:rPr>
              <w:rFonts w:ascii="Arial" w:hAnsi="Arial" w:cs="Arial"/>
              <w:sz w:val="24"/>
              <w:szCs w:val="24"/>
            </w:rPr>
            <w:t>4</w:t>
          </w:r>
        </w:p>
        <w:p w14:paraId="4AA907AF" w14:textId="444A8531" w:rsidR="00C94571" w:rsidRPr="004342E8" w:rsidRDefault="00C94571" w:rsidP="004342E8">
          <w:pPr>
            <w:pStyle w:val="TOC3"/>
            <w:numPr>
              <w:ilvl w:val="1"/>
              <w:numId w:val="3"/>
            </w:numPr>
            <w:spacing w:line="360" w:lineRule="auto"/>
            <w:jc w:val="both"/>
            <w:rPr>
              <w:rFonts w:ascii="Arial" w:hAnsi="Arial" w:cs="Arial"/>
              <w:sz w:val="24"/>
              <w:szCs w:val="24"/>
            </w:rPr>
          </w:pPr>
          <w:r w:rsidRPr="004342E8">
            <w:rPr>
              <w:rFonts w:ascii="Arial" w:hAnsi="Arial" w:cs="Arial"/>
              <w:sz w:val="24"/>
              <w:szCs w:val="24"/>
            </w:rPr>
            <w:t>Hotel standards</w:t>
          </w:r>
          <w:r w:rsidRPr="004342E8">
            <w:rPr>
              <w:rFonts w:ascii="Arial" w:hAnsi="Arial" w:cs="Arial"/>
              <w:sz w:val="24"/>
              <w:szCs w:val="24"/>
            </w:rPr>
            <w:ptab w:relativeTo="margin" w:alignment="right" w:leader="dot"/>
          </w:r>
          <w:r w:rsidR="004342E8">
            <w:rPr>
              <w:rFonts w:ascii="Arial" w:hAnsi="Arial" w:cs="Arial"/>
              <w:sz w:val="24"/>
              <w:szCs w:val="24"/>
            </w:rPr>
            <w:t>4</w:t>
          </w:r>
        </w:p>
        <w:p w14:paraId="5198B26B" w14:textId="4C18FA68" w:rsidR="00C94571" w:rsidRPr="004342E8" w:rsidRDefault="00C94571" w:rsidP="004342E8">
          <w:pPr>
            <w:pStyle w:val="TOC1"/>
            <w:numPr>
              <w:ilvl w:val="1"/>
              <w:numId w:val="3"/>
            </w:numPr>
            <w:spacing w:line="360" w:lineRule="auto"/>
            <w:jc w:val="both"/>
            <w:rPr>
              <w:rFonts w:ascii="Arial" w:hAnsi="Arial" w:cs="Arial"/>
              <w:sz w:val="24"/>
              <w:szCs w:val="24"/>
            </w:rPr>
          </w:pPr>
          <w:r w:rsidRPr="004342E8">
            <w:rPr>
              <w:rFonts w:ascii="Arial" w:hAnsi="Arial" w:cs="Arial"/>
              <w:sz w:val="24"/>
              <w:szCs w:val="24"/>
            </w:rPr>
            <w:t xml:space="preserve">Reputation management </w:t>
          </w:r>
          <w:r w:rsidRPr="004342E8">
            <w:rPr>
              <w:rFonts w:ascii="Arial" w:hAnsi="Arial" w:cs="Arial"/>
              <w:sz w:val="24"/>
              <w:szCs w:val="24"/>
            </w:rPr>
            <w:ptab w:relativeTo="margin" w:alignment="right" w:leader="dot"/>
          </w:r>
          <w:r w:rsidR="004342E8">
            <w:rPr>
              <w:rFonts w:ascii="Arial" w:hAnsi="Arial" w:cs="Arial"/>
              <w:sz w:val="24"/>
              <w:szCs w:val="24"/>
            </w:rPr>
            <w:t>5</w:t>
          </w:r>
        </w:p>
        <w:p w14:paraId="6A0197A6" w14:textId="1174343A" w:rsidR="00C94571" w:rsidRPr="004342E8" w:rsidRDefault="00C94571" w:rsidP="004342E8">
          <w:pPr>
            <w:pStyle w:val="TOC2"/>
            <w:numPr>
              <w:ilvl w:val="1"/>
              <w:numId w:val="3"/>
            </w:numPr>
            <w:spacing w:line="360" w:lineRule="auto"/>
            <w:jc w:val="both"/>
            <w:rPr>
              <w:rFonts w:ascii="Arial" w:hAnsi="Arial" w:cs="Arial"/>
              <w:sz w:val="24"/>
              <w:szCs w:val="24"/>
            </w:rPr>
          </w:pPr>
          <w:r w:rsidRPr="004342E8">
            <w:rPr>
              <w:rFonts w:ascii="Arial" w:hAnsi="Arial" w:cs="Arial"/>
              <w:sz w:val="24"/>
              <w:szCs w:val="24"/>
            </w:rPr>
            <w:t>Service culture</w:t>
          </w:r>
          <w:r w:rsidRPr="004342E8">
            <w:rPr>
              <w:rFonts w:ascii="Arial" w:hAnsi="Arial" w:cs="Arial"/>
              <w:sz w:val="24"/>
              <w:szCs w:val="24"/>
            </w:rPr>
            <w:ptab w:relativeTo="margin" w:alignment="right" w:leader="dot"/>
          </w:r>
          <w:r w:rsidR="004342E8">
            <w:rPr>
              <w:rFonts w:ascii="Arial" w:hAnsi="Arial" w:cs="Arial"/>
              <w:sz w:val="24"/>
              <w:szCs w:val="24"/>
            </w:rPr>
            <w:t>6</w:t>
          </w:r>
        </w:p>
        <w:p w14:paraId="20E6B7F4" w14:textId="67BC4769" w:rsidR="00C94571" w:rsidRPr="004342E8" w:rsidRDefault="00C94571" w:rsidP="004342E8">
          <w:pPr>
            <w:pStyle w:val="TOC3"/>
            <w:numPr>
              <w:ilvl w:val="0"/>
              <w:numId w:val="3"/>
            </w:numPr>
            <w:spacing w:line="360" w:lineRule="auto"/>
            <w:jc w:val="both"/>
            <w:rPr>
              <w:rFonts w:ascii="Arial" w:hAnsi="Arial" w:cs="Arial"/>
              <w:sz w:val="24"/>
              <w:szCs w:val="24"/>
            </w:rPr>
          </w:pPr>
          <w:r w:rsidRPr="004342E8">
            <w:rPr>
              <w:rFonts w:ascii="Arial" w:hAnsi="Arial" w:cs="Arial"/>
              <w:sz w:val="24"/>
              <w:szCs w:val="24"/>
            </w:rPr>
            <w:t>Conclusion</w:t>
          </w:r>
          <w:r w:rsidRPr="004342E8">
            <w:rPr>
              <w:rFonts w:ascii="Arial" w:hAnsi="Arial" w:cs="Arial"/>
              <w:sz w:val="24"/>
              <w:szCs w:val="24"/>
            </w:rPr>
            <w:ptab w:relativeTo="margin" w:alignment="right" w:leader="dot"/>
          </w:r>
          <w:r w:rsidR="004342E8">
            <w:rPr>
              <w:rFonts w:ascii="Arial" w:hAnsi="Arial" w:cs="Arial"/>
              <w:sz w:val="24"/>
              <w:szCs w:val="24"/>
            </w:rPr>
            <w:t>7</w:t>
          </w:r>
        </w:p>
        <w:p w14:paraId="04F18225" w14:textId="47859EFA" w:rsidR="00C94571" w:rsidRPr="004342E8" w:rsidRDefault="00C94571" w:rsidP="004342E8">
          <w:pPr>
            <w:pStyle w:val="ListParagraph"/>
            <w:numPr>
              <w:ilvl w:val="0"/>
              <w:numId w:val="3"/>
            </w:numPr>
            <w:spacing w:line="360" w:lineRule="auto"/>
            <w:jc w:val="both"/>
            <w:rPr>
              <w:rFonts w:ascii="Arial" w:hAnsi="Arial" w:cs="Arial"/>
              <w:sz w:val="24"/>
              <w:szCs w:val="24"/>
            </w:rPr>
          </w:pPr>
          <w:r w:rsidRPr="004342E8">
            <w:rPr>
              <w:rFonts w:ascii="Arial" w:hAnsi="Arial" w:cs="Arial"/>
              <w:sz w:val="24"/>
              <w:szCs w:val="24"/>
            </w:rPr>
            <w:t>Recommendations</w:t>
          </w:r>
          <w:r w:rsidRPr="004342E8">
            <w:rPr>
              <w:rFonts w:ascii="Arial" w:hAnsi="Arial" w:cs="Arial"/>
              <w:sz w:val="24"/>
              <w:szCs w:val="24"/>
            </w:rPr>
            <w:ptab w:relativeTo="margin" w:alignment="right" w:leader="dot"/>
          </w:r>
          <w:r w:rsidR="004342E8">
            <w:rPr>
              <w:rFonts w:ascii="Arial" w:hAnsi="Arial" w:cs="Arial"/>
              <w:sz w:val="24"/>
              <w:szCs w:val="24"/>
            </w:rPr>
            <w:t>7</w:t>
          </w:r>
        </w:p>
        <w:p w14:paraId="5A23A0E8" w14:textId="374C714F" w:rsidR="00C94571" w:rsidRPr="004342E8" w:rsidRDefault="004342E8" w:rsidP="004342E8">
          <w:pPr>
            <w:pStyle w:val="ListParagraph"/>
            <w:numPr>
              <w:ilvl w:val="0"/>
              <w:numId w:val="3"/>
            </w:numPr>
            <w:spacing w:line="360" w:lineRule="auto"/>
            <w:jc w:val="both"/>
            <w:rPr>
              <w:lang w:val="en-US"/>
            </w:rPr>
          </w:pPr>
          <w:r w:rsidRPr="004342E8">
            <w:rPr>
              <w:rFonts w:ascii="Arial" w:hAnsi="Arial" w:cs="Arial"/>
              <w:sz w:val="24"/>
              <w:szCs w:val="24"/>
            </w:rPr>
            <w:t xml:space="preserve">References </w:t>
          </w:r>
          <w:r w:rsidR="00C94571" w:rsidRPr="004342E8">
            <w:rPr>
              <w:rFonts w:ascii="Arial" w:hAnsi="Arial" w:cs="Arial"/>
              <w:sz w:val="24"/>
              <w:szCs w:val="24"/>
            </w:rPr>
            <w:ptab w:relativeTo="margin" w:alignment="right" w:leader="dot"/>
          </w:r>
          <w:r>
            <w:rPr>
              <w:rFonts w:ascii="Arial" w:hAnsi="Arial" w:cs="Arial"/>
              <w:sz w:val="24"/>
              <w:szCs w:val="24"/>
            </w:rPr>
            <w:t>9</w:t>
          </w:r>
        </w:p>
      </w:sdtContent>
    </w:sdt>
    <w:p w14:paraId="5F0C4FC0" w14:textId="77777777" w:rsidR="00C94571" w:rsidRDefault="00C94571" w:rsidP="00F26857">
      <w:pPr>
        <w:spacing w:line="360" w:lineRule="auto"/>
        <w:rPr>
          <w:rFonts w:ascii="Arial" w:hAnsi="Arial" w:cs="Arial"/>
          <w:b/>
          <w:bCs/>
          <w:sz w:val="24"/>
          <w:szCs w:val="24"/>
        </w:rPr>
      </w:pPr>
    </w:p>
    <w:p w14:paraId="52C74F43" w14:textId="77777777" w:rsidR="00C94571" w:rsidRDefault="00C94571" w:rsidP="00F26857">
      <w:pPr>
        <w:spacing w:line="360" w:lineRule="auto"/>
        <w:rPr>
          <w:rFonts w:ascii="Arial" w:hAnsi="Arial" w:cs="Arial"/>
          <w:b/>
          <w:bCs/>
          <w:sz w:val="24"/>
          <w:szCs w:val="24"/>
        </w:rPr>
      </w:pPr>
    </w:p>
    <w:p w14:paraId="6F4B7784" w14:textId="77777777" w:rsidR="00C94571" w:rsidRDefault="00C94571" w:rsidP="00F26857">
      <w:pPr>
        <w:spacing w:line="360" w:lineRule="auto"/>
        <w:rPr>
          <w:rFonts w:ascii="Arial" w:hAnsi="Arial" w:cs="Arial"/>
          <w:b/>
          <w:bCs/>
          <w:sz w:val="24"/>
          <w:szCs w:val="24"/>
        </w:rPr>
      </w:pPr>
    </w:p>
    <w:p w14:paraId="32ECC821" w14:textId="77777777" w:rsidR="00C94571" w:rsidRDefault="00C94571" w:rsidP="00F26857">
      <w:pPr>
        <w:spacing w:line="360" w:lineRule="auto"/>
        <w:rPr>
          <w:rFonts w:ascii="Arial" w:hAnsi="Arial" w:cs="Arial"/>
          <w:b/>
          <w:bCs/>
          <w:sz w:val="24"/>
          <w:szCs w:val="24"/>
        </w:rPr>
      </w:pPr>
    </w:p>
    <w:p w14:paraId="153461C6" w14:textId="77777777" w:rsidR="00C94571" w:rsidRDefault="00C94571" w:rsidP="00F26857">
      <w:pPr>
        <w:spacing w:line="360" w:lineRule="auto"/>
        <w:rPr>
          <w:rFonts w:ascii="Arial" w:hAnsi="Arial" w:cs="Arial"/>
          <w:b/>
          <w:bCs/>
          <w:sz w:val="24"/>
          <w:szCs w:val="24"/>
        </w:rPr>
      </w:pPr>
    </w:p>
    <w:p w14:paraId="741BB62B" w14:textId="77777777" w:rsidR="00C94571" w:rsidRDefault="00C94571" w:rsidP="00F26857">
      <w:pPr>
        <w:spacing w:line="360" w:lineRule="auto"/>
        <w:rPr>
          <w:rFonts w:ascii="Arial" w:hAnsi="Arial" w:cs="Arial"/>
          <w:b/>
          <w:bCs/>
          <w:sz w:val="24"/>
          <w:szCs w:val="24"/>
        </w:rPr>
      </w:pPr>
    </w:p>
    <w:p w14:paraId="38C9F560" w14:textId="77777777" w:rsidR="00C94571" w:rsidRDefault="00C94571" w:rsidP="00F26857">
      <w:pPr>
        <w:spacing w:line="360" w:lineRule="auto"/>
        <w:rPr>
          <w:rFonts w:ascii="Arial" w:hAnsi="Arial" w:cs="Arial"/>
          <w:b/>
          <w:bCs/>
          <w:sz w:val="24"/>
          <w:szCs w:val="24"/>
        </w:rPr>
      </w:pPr>
    </w:p>
    <w:p w14:paraId="77E0A43F" w14:textId="77777777" w:rsidR="00C94571" w:rsidRDefault="00C94571" w:rsidP="00F26857">
      <w:pPr>
        <w:spacing w:line="360" w:lineRule="auto"/>
        <w:rPr>
          <w:rFonts w:ascii="Arial" w:hAnsi="Arial" w:cs="Arial"/>
          <w:b/>
          <w:bCs/>
          <w:sz w:val="24"/>
          <w:szCs w:val="24"/>
        </w:rPr>
      </w:pPr>
    </w:p>
    <w:p w14:paraId="1C5AEA8E" w14:textId="77777777" w:rsidR="00C94571" w:rsidRDefault="00C94571" w:rsidP="00F26857">
      <w:pPr>
        <w:spacing w:line="360" w:lineRule="auto"/>
        <w:rPr>
          <w:rFonts w:ascii="Arial" w:hAnsi="Arial" w:cs="Arial"/>
          <w:b/>
          <w:bCs/>
          <w:sz w:val="24"/>
          <w:szCs w:val="24"/>
        </w:rPr>
      </w:pPr>
    </w:p>
    <w:p w14:paraId="7B73BB1B" w14:textId="77777777" w:rsidR="00C94571" w:rsidRDefault="00C94571" w:rsidP="00F26857">
      <w:pPr>
        <w:spacing w:line="360" w:lineRule="auto"/>
        <w:rPr>
          <w:rFonts w:ascii="Arial" w:hAnsi="Arial" w:cs="Arial"/>
          <w:b/>
          <w:bCs/>
          <w:sz w:val="24"/>
          <w:szCs w:val="24"/>
        </w:rPr>
      </w:pPr>
    </w:p>
    <w:p w14:paraId="2D98F8BB" w14:textId="77777777" w:rsidR="00C822C3" w:rsidRDefault="00C822C3" w:rsidP="00F26857">
      <w:pPr>
        <w:spacing w:line="360" w:lineRule="auto"/>
        <w:rPr>
          <w:rFonts w:ascii="Arial" w:hAnsi="Arial" w:cs="Arial"/>
          <w:b/>
          <w:bCs/>
          <w:sz w:val="24"/>
          <w:szCs w:val="24"/>
        </w:rPr>
      </w:pPr>
    </w:p>
    <w:p w14:paraId="4A9BA347" w14:textId="77777777" w:rsidR="00C822C3" w:rsidRDefault="00C822C3" w:rsidP="00F26857">
      <w:pPr>
        <w:spacing w:line="360" w:lineRule="auto"/>
        <w:rPr>
          <w:rFonts w:ascii="Arial" w:hAnsi="Arial" w:cs="Arial"/>
          <w:b/>
          <w:bCs/>
          <w:sz w:val="24"/>
          <w:szCs w:val="24"/>
        </w:rPr>
      </w:pPr>
    </w:p>
    <w:p w14:paraId="6A666457" w14:textId="77777777" w:rsidR="004342E8" w:rsidRDefault="004342E8" w:rsidP="00F26857">
      <w:pPr>
        <w:spacing w:line="360" w:lineRule="auto"/>
        <w:rPr>
          <w:rFonts w:ascii="Arial" w:hAnsi="Arial" w:cs="Arial"/>
          <w:b/>
          <w:bCs/>
          <w:sz w:val="24"/>
          <w:szCs w:val="24"/>
        </w:rPr>
      </w:pPr>
    </w:p>
    <w:p w14:paraId="0B4A2CC0" w14:textId="77777777" w:rsidR="004342E8" w:rsidRDefault="004342E8" w:rsidP="00F26857">
      <w:pPr>
        <w:spacing w:line="360" w:lineRule="auto"/>
        <w:rPr>
          <w:rFonts w:ascii="Arial" w:hAnsi="Arial" w:cs="Arial"/>
          <w:b/>
          <w:bCs/>
          <w:sz w:val="24"/>
          <w:szCs w:val="24"/>
        </w:rPr>
      </w:pPr>
    </w:p>
    <w:p w14:paraId="165BF228" w14:textId="77777777" w:rsidR="004342E8" w:rsidRDefault="004342E8" w:rsidP="00F26857">
      <w:pPr>
        <w:spacing w:line="360" w:lineRule="auto"/>
        <w:rPr>
          <w:rFonts w:ascii="Arial" w:hAnsi="Arial" w:cs="Arial"/>
          <w:b/>
          <w:bCs/>
          <w:sz w:val="24"/>
          <w:szCs w:val="24"/>
        </w:rPr>
      </w:pPr>
    </w:p>
    <w:p w14:paraId="3BE3A194" w14:textId="77777777" w:rsidR="00C822C3" w:rsidRPr="00CC4C4E" w:rsidRDefault="00C822C3" w:rsidP="000E4D9F">
      <w:pPr>
        <w:spacing w:line="360" w:lineRule="auto"/>
        <w:jc w:val="center"/>
        <w:rPr>
          <w:rFonts w:ascii="Arial" w:hAnsi="Arial" w:cs="Arial"/>
          <w:sz w:val="24"/>
          <w:szCs w:val="24"/>
        </w:rPr>
      </w:pPr>
      <w:r w:rsidRPr="00CC4C4E">
        <w:rPr>
          <w:rFonts w:ascii="Arial" w:hAnsi="Arial" w:cs="Arial"/>
          <w:sz w:val="24"/>
          <w:szCs w:val="24"/>
        </w:rPr>
        <w:lastRenderedPageBreak/>
        <w:t>Hotel standards, Reputation management and Service Culture</w:t>
      </w:r>
    </w:p>
    <w:p w14:paraId="7E97B205" w14:textId="77777777" w:rsidR="00C822C3" w:rsidRPr="00CC4C4E" w:rsidRDefault="00C822C3" w:rsidP="000E4D9F">
      <w:pPr>
        <w:spacing w:line="360" w:lineRule="auto"/>
        <w:jc w:val="center"/>
        <w:rPr>
          <w:rFonts w:ascii="Arial" w:hAnsi="Arial" w:cs="Arial"/>
          <w:sz w:val="24"/>
          <w:szCs w:val="24"/>
        </w:rPr>
      </w:pPr>
    </w:p>
    <w:p w14:paraId="34E4AF5D" w14:textId="77777777" w:rsidR="007C7C47" w:rsidRPr="00CC4C4E" w:rsidRDefault="007C7C47" w:rsidP="000E4D9F">
      <w:pPr>
        <w:spacing w:line="360" w:lineRule="auto"/>
        <w:jc w:val="center"/>
        <w:rPr>
          <w:rFonts w:ascii="Arial" w:hAnsi="Arial" w:cs="Arial"/>
          <w:sz w:val="24"/>
          <w:szCs w:val="24"/>
        </w:rPr>
      </w:pPr>
    </w:p>
    <w:p w14:paraId="440D43D8" w14:textId="0C849C59" w:rsidR="002D4EBD" w:rsidRPr="00CC4C4E" w:rsidRDefault="002D4EBD" w:rsidP="000E4D9F">
      <w:pPr>
        <w:pStyle w:val="ListParagraph"/>
        <w:numPr>
          <w:ilvl w:val="0"/>
          <w:numId w:val="1"/>
        </w:numPr>
        <w:spacing w:line="360" w:lineRule="auto"/>
        <w:jc w:val="both"/>
        <w:rPr>
          <w:rFonts w:ascii="Arial" w:hAnsi="Arial" w:cs="Arial"/>
          <w:sz w:val="24"/>
          <w:szCs w:val="24"/>
        </w:rPr>
      </w:pPr>
      <w:r w:rsidRPr="00CC4C4E">
        <w:rPr>
          <w:rFonts w:ascii="Arial" w:hAnsi="Arial" w:cs="Arial"/>
          <w:sz w:val="24"/>
          <w:szCs w:val="24"/>
        </w:rPr>
        <w:t>Introduction</w:t>
      </w:r>
    </w:p>
    <w:p w14:paraId="2BC34B8C" w14:textId="4B6550D3" w:rsidR="00C822C3" w:rsidRPr="00CC4C4E" w:rsidRDefault="002D4EBD" w:rsidP="000E4D9F">
      <w:pPr>
        <w:spacing w:line="360" w:lineRule="auto"/>
        <w:jc w:val="both"/>
        <w:rPr>
          <w:rFonts w:ascii="Arial" w:hAnsi="Arial" w:cs="Arial"/>
          <w:sz w:val="24"/>
          <w:szCs w:val="24"/>
        </w:rPr>
      </w:pPr>
      <w:r w:rsidRPr="00CC4C4E">
        <w:rPr>
          <w:rFonts w:ascii="Arial" w:hAnsi="Arial" w:cs="Arial"/>
          <w:sz w:val="24"/>
          <w:szCs w:val="24"/>
        </w:rPr>
        <w:t>The principles of extraordinary service culture, stringent hotel standards, and effective reputation management are fundamental to the hospitality industry, which is characterised by its intense competition and continuous evolution. Achieving success in this industry necessitates an unwavering commitment to these areas, despite technological innovation and fluctuating consumer expectations</w:t>
      </w:r>
      <w:r w:rsidR="00F70A61" w:rsidRPr="00CC4C4E">
        <w:rPr>
          <w:rFonts w:ascii="Arial" w:hAnsi="Arial" w:cs="Arial"/>
          <w:sz w:val="24"/>
          <w:szCs w:val="24"/>
        </w:rPr>
        <w:t xml:space="preserve"> (Wood, 2015).</w:t>
      </w:r>
      <w:r w:rsidRPr="00CC4C4E">
        <w:rPr>
          <w:rFonts w:ascii="Arial" w:hAnsi="Arial" w:cs="Arial"/>
          <w:sz w:val="24"/>
          <w:szCs w:val="24"/>
        </w:rPr>
        <w:t xml:space="preserve"> This report aims to deconstruct these key factors, highlighting their significance and interplay in determining a hotel's market position and profitability. A strong service culture, upheld by stringent hotel standards, forms the basis of an unforgettable guest experience. In the meantime, savvy strategies for managing a hotel's reputation can amplify positive perceptions and mitigate potential harm, thereby directly impacting the hotel's brand equity. This investigation of theory and practise seeks to generate exhaustive insights that will serve as a guide for navigating the challenging yet rewarding hospitality industry.</w:t>
      </w:r>
    </w:p>
    <w:p w14:paraId="70B13D72" w14:textId="77777777" w:rsidR="00FE42B6" w:rsidRPr="00CC4C4E" w:rsidRDefault="00FE42B6" w:rsidP="000E4D9F">
      <w:pPr>
        <w:spacing w:line="360" w:lineRule="auto"/>
        <w:jc w:val="both"/>
        <w:rPr>
          <w:rFonts w:ascii="Arial" w:hAnsi="Arial" w:cs="Arial"/>
          <w:sz w:val="24"/>
          <w:szCs w:val="24"/>
        </w:rPr>
      </w:pPr>
    </w:p>
    <w:p w14:paraId="47E34B68" w14:textId="4B516206" w:rsidR="00D87D84" w:rsidRPr="00CC4C4E" w:rsidRDefault="00FE42B6" w:rsidP="000E4D9F">
      <w:pPr>
        <w:pStyle w:val="ListParagraph"/>
        <w:numPr>
          <w:ilvl w:val="0"/>
          <w:numId w:val="1"/>
        </w:numPr>
        <w:spacing w:line="360" w:lineRule="auto"/>
        <w:jc w:val="both"/>
        <w:rPr>
          <w:rFonts w:ascii="Arial" w:hAnsi="Arial" w:cs="Arial"/>
          <w:sz w:val="24"/>
          <w:szCs w:val="24"/>
        </w:rPr>
      </w:pPr>
      <w:r w:rsidRPr="00CC4C4E">
        <w:rPr>
          <w:rFonts w:ascii="Arial" w:hAnsi="Arial" w:cs="Arial"/>
          <w:sz w:val="24"/>
          <w:szCs w:val="24"/>
        </w:rPr>
        <w:t xml:space="preserve">Main findings </w:t>
      </w:r>
    </w:p>
    <w:p w14:paraId="0A495F8F" w14:textId="435ECD65" w:rsidR="00C822C3" w:rsidRPr="00CC4C4E" w:rsidRDefault="00CE7F1A" w:rsidP="00FE42B6">
      <w:pPr>
        <w:pStyle w:val="ListParagraph"/>
        <w:numPr>
          <w:ilvl w:val="1"/>
          <w:numId w:val="1"/>
        </w:numPr>
        <w:spacing w:line="360" w:lineRule="auto"/>
        <w:jc w:val="both"/>
        <w:rPr>
          <w:rFonts w:ascii="Arial" w:hAnsi="Arial" w:cs="Arial"/>
          <w:sz w:val="24"/>
          <w:szCs w:val="24"/>
        </w:rPr>
      </w:pPr>
      <w:r w:rsidRPr="00CC4C4E">
        <w:rPr>
          <w:rFonts w:ascii="Arial" w:hAnsi="Arial" w:cs="Arial"/>
          <w:sz w:val="24"/>
          <w:szCs w:val="24"/>
        </w:rPr>
        <w:t>Hotel standards</w:t>
      </w:r>
    </w:p>
    <w:p w14:paraId="7F792B4A" w14:textId="1921E29D" w:rsidR="00CE7F1A" w:rsidRPr="00CC4C4E" w:rsidRDefault="003E4E71" w:rsidP="000E4D9F">
      <w:pPr>
        <w:spacing w:line="360" w:lineRule="auto"/>
        <w:jc w:val="both"/>
        <w:rPr>
          <w:rFonts w:ascii="Arial" w:hAnsi="Arial" w:cs="Arial"/>
          <w:sz w:val="24"/>
          <w:szCs w:val="24"/>
        </w:rPr>
      </w:pPr>
      <w:r w:rsidRPr="00CC4C4E">
        <w:rPr>
          <w:rFonts w:ascii="Arial" w:hAnsi="Arial" w:cs="Arial"/>
          <w:sz w:val="24"/>
          <w:szCs w:val="24"/>
        </w:rPr>
        <w:t>A pillar of the hospitality sector, hotel standards act as a compass for operations, guest relations, and brand positioning. The goal of brand consistency standards is at the core of these criteria. Hotels may provide a unified experience to their guests wherever they go by upholding identical standards. Through consistency, a bond between the customer and the brand is fostered, helping to increase and retain client trust, loyalty, and satisfaction</w:t>
      </w:r>
      <w:r w:rsidR="00F70A61" w:rsidRPr="00CC4C4E">
        <w:rPr>
          <w:rFonts w:ascii="Arial" w:hAnsi="Arial" w:cs="Arial"/>
          <w:sz w:val="24"/>
          <w:szCs w:val="24"/>
        </w:rPr>
        <w:t xml:space="preserve"> (</w:t>
      </w:r>
      <w:proofErr w:type="spellStart"/>
      <w:r w:rsidR="00F70A61" w:rsidRPr="00CC4C4E">
        <w:rPr>
          <w:rFonts w:ascii="Arial" w:hAnsi="Arial" w:cs="Arial"/>
          <w:sz w:val="24"/>
          <w:szCs w:val="24"/>
        </w:rPr>
        <w:t>Heppell</w:t>
      </w:r>
      <w:proofErr w:type="spellEnd"/>
      <w:r w:rsidR="00F70A61" w:rsidRPr="00CC4C4E">
        <w:rPr>
          <w:rFonts w:ascii="Arial" w:hAnsi="Arial" w:cs="Arial"/>
          <w:sz w:val="24"/>
          <w:szCs w:val="24"/>
        </w:rPr>
        <w:t xml:space="preserve">, 2015). </w:t>
      </w:r>
      <w:r w:rsidRPr="00CC4C4E">
        <w:rPr>
          <w:rFonts w:ascii="Arial" w:hAnsi="Arial" w:cs="Arial"/>
          <w:sz w:val="24"/>
          <w:szCs w:val="24"/>
        </w:rPr>
        <w:t xml:space="preserve"> These standards, which include everything from the room's colour palette to the level of customer service, define the brand's identity, establishing expectations for visitors and encouraging them to return.</w:t>
      </w:r>
      <w:r w:rsidR="00E85137" w:rsidRPr="00CC4C4E">
        <w:rPr>
          <w:rFonts w:ascii="Arial" w:hAnsi="Arial" w:cs="Arial"/>
          <w:sz w:val="24"/>
          <w:szCs w:val="24"/>
        </w:rPr>
        <w:t xml:space="preserve"> Furthermore, i</w:t>
      </w:r>
      <w:r w:rsidRPr="00CC4C4E">
        <w:rPr>
          <w:rFonts w:ascii="Arial" w:hAnsi="Arial" w:cs="Arial"/>
          <w:sz w:val="24"/>
          <w:szCs w:val="24"/>
        </w:rPr>
        <w:t xml:space="preserve">t is important to realise that not all hotels adhere to the same standards, though. The hospitality sector is diverse and meets a range of customer tastes and wants. As a result of their premium brand positioning, luxury hotels, for example, frequently sustain </w:t>
      </w:r>
      <w:r w:rsidRPr="00CC4C4E">
        <w:rPr>
          <w:rFonts w:ascii="Arial" w:hAnsi="Arial" w:cs="Arial"/>
          <w:sz w:val="24"/>
          <w:szCs w:val="24"/>
        </w:rPr>
        <w:lastRenderedPageBreak/>
        <w:t>strict standards in terms of amenities, services, and guest interactions</w:t>
      </w:r>
      <w:r w:rsidR="00F70A61" w:rsidRPr="00CC4C4E">
        <w:rPr>
          <w:rFonts w:ascii="Arial" w:hAnsi="Arial" w:cs="Arial"/>
          <w:sz w:val="24"/>
          <w:szCs w:val="24"/>
        </w:rPr>
        <w:t xml:space="preserve"> </w:t>
      </w:r>
      <w:r w:rsidR="00F70A61" w:rsidRPr="00CC4C4E">
        <w:rPr>
          <w:rFonts w:ascii="Arial" w:hAnsi="Arial" w:cs="Arial"/>
          <w:sz w:val="24"/>
          <w:szCs w:val="24"/>
          <w:shd w:val="clear" w:color="auto" w:fill="FFFFFF"/>
        </w:rPr>
        <w:t xml:space="preserve">(Browning, So and Sparks, 2013). </w:t>
      </w:r>
      <w:r w:rsidRPr="00CC4C4E">
        <w:rPr>
          <w:rFonts w:ascii="Arial" w:hAnsi="Arial" w:cs="Arial"/>
          <w:sz w:val="24"/>
          <w:szCs w:val="24"/>
        </w:rPr>
        <w:t xml:space="preserve"> These expectations range dramatically from those of economy or low-cost accommodations, which could put an emphasis on cost-effectiveness and basic comfort over luxury.</w:t>
      </w:r>
      <w:r w:rsidR="00D16ED7" w:rsidRPr="00CC4C4E">
        <w:rPr>
          <w:rFonts w:ascii="Arial" w:hAnsi="Arial" w:cs="Arial"/>
          <w:sz w:val="24"/>
          <w:szCs w:val="24"/>
        </w:rPr>
        <w:t xml:space="preserve"> </w:t>
      </w:r>
      <w:r w:rsidRPr="00CC4C4E">
        <w:rPr>
          <w:rFonts w:ascii="Arial" w:hAnsi="Arial" w:cs="Arial"/>
          <w:sz w:val="24"/>
          <w:szCs w:val="24"/>
        </w:rPr>
        <w:t>Additionally, standards can change based on the cultural setting, regional laws, and the hotel's target clientele. A commercial hotel in a busy city might prioritise effective service and connectivity, as opposed to a boutique hotel in a historic European city that may place an emphasis on authenticity and local flavour.</w:t>
      </w:r>
      <w:r w:rsidR="00D16ED7" w:rsidRPr="00CC4C4E">
        <w:rPr>
          <w:rFonts w:ascii="Arial" w:hAnsi="Arial" w:cs="Arial"/>
          <w:sz w:val="24"/>
          <w:szCs w:val="24"/>
        </w:rPr>
        <w:t xml:space="preserve"> </w:t>
      </w:r>
      <w:r w:rsidR="00BB2E4C" w:rsidRPr="00CC4C4E">
        <w:rPr>
          <w:rFonts w:ascii="Arial" w:hAnsi="Arial" w:cs="Arial"/>
          <w:sz w:val="24"/>
          <w:szCs w:val="24"/>
        </w:rPr>
        <w:t>Despite variations in hotel standards, the industry's principal objective is still the same across the board</w:t>
      </w:r>
      <w:r w:rsidR="00D16ED7" w:rsidRPr="00CC4C4E">
        <w:rPr>
          <w:rFonts w:ascii="Arial" w:hAnsi="Arial" w:cs="Arial"/>
          <w:sz w:val="24"/>
          <w:szCs w:val="24"/>
        </w:rPr>
        <w:t xml:space="preserve"> and that is</w:t>
      </w:r>
      <w:r w:rsidR="00BB2E4C" w:rsidRPr="00CC4C4E">
        <w:rPr>
          <w:rFonts w:ascii="Arial" w:hAnsi="Arial" w:cs="Arial"/>
          <w:sz w:val="24"/>
          <w:szCs w:val="24"/>
        </w:rPr>
        <w:t xml:space="preserve"> to meet and surpass guests' expectations and provide a satisfying and memorable stay</w:t>
      </w:r>
      <w:r w:rsidR="00F70A61" w:rsidRPr="00CC4C4E">
        <w:rPr>
          <w:rFonts w:ascii="Arial" w:hAnsi="Arial" w:cs="Arial"/>
          <w:sz w:val="24"/>
          <w:szCs w:val="24"/>
        </w:rPr>
        <w:t xml:space="preserve"> (Johnston, 2012). </w:t>
      </w:r>
      <w:r w:rsidR="00472A98" w:rsidRPr="00CC4C4E">
        <w:rPr>
          <w:rFonts w:ascii="Arial" w:hAnsi="Arial" w:cs="Arial"/>
          <w:sz w:val="24"/>
          <w:szCs w:val="24"/>
        </w:rPr>
        <w:t>Therefore, h</w:t>
      </w:r>
      <w:r w:rsidR="00BB2E4C" w:rsidRPr="00CC4C4E">
        <w:rPr>
          <w:rFonts w:ascii="Arial" w:hAnsi="Arial" w:cs="Arial"/>
          <w:sz w:val="24"/>
          <w:szCs w:val="24"/>
        </w:rPr>
        <w:t>otels may establish their distinctive value offer, carve out their niche, and develop a devoted clientele through brand consistency standards and specialised approaches to service in the cutthroat hospitality industry.</w:t>
      </w:r>
    </w:p>
    <w:p w14:paraId="4F78BAAF" w14:textId="77777777" w:rsidR="00CE7F1A" w:rsidRPr="00CC4C4E" w:rsidRDefault="00CE7F1A" w:rsidP="000E4D9F">
      <w:pPr>
        <w:spacing w:line="360" w:lineRule="auto"/>
        <w:jc w:val="both"/>
        <w:rPr>
          <w:rFonts w:ascii="Arial" w:hAnsi="Arial" w:cs="Arial"/>
          <w:sz w:val="24"/>
          <w:szCs w:val="24"/>
        </w:rPr>
      </w:pPr>
    </w:p>
    <w:p w14:paraId="370BBE55" w14:textId="76F68316" w:rsidR="00EF22D7" w:rsidRPr="00CC4C4E" w:rsidRDefault="00EF22D7" w:rsidP="00FE42B6">
      <w:pPr>
        <w:pStyle w:val="ListParagraph"/>
        <w:numPr>
          <w:ilvl w:val="1"/>
          <w:numId w:val="1"/>
        </w:numPr>
        <w:spacing w:line="360" w:lineRule="auto"/>
        <w:jc w:val="both"/>
        <w:rPr>
          <w:rFonts w:ascii="Arial" w:hAnsi="Arial" w:cs="Arial"/>
          <w:sz w:val="24"/>
          <w:szCs w:val="24"/>
        </w:rPr>
      </w:pPr>
      <w:r w:rsidRPr="00CC4C4E">
        <w:rPr>
          <w:rFonts w:ascii="Arial" w:hAnsi="Arial" w:cs="Arial"/>
          <w:sz w:val="24"/>
          <w:szCs w:val="24"/>
        </w:rPr>
        <w:t xml:space="preserve">Reputation management </w:t>
      </w:r>
    </w:p>
    <w:p w14:paraId="239B1162" w14:textId="7C707F72" w:rsidR="00EF22D7" w:rsidRPr="00CC4C4E" w:rsidRDefault="00DA0E01" w:rsidP="000E4D9F">
      <w:pPr>
        <w:spacing w:line="360" w:lineRule="auto"/>
        <w:jc w:val="both"/>
        <w:rPr>
          <w:rFonts w:ascii="Arial" w:hAnsi="Arial" w:cs="Arial"/>
          <w:sz w:val="24"/>
          <w:szCs w:val="24"/>
        </w:rPr>
      </w:pPr>
      <w:r w:rsidRPr="00CC4C4E">
        <w:rPr>
          <w:rFonts w:ascii="Arial" w:hAnsi="Arial" w:cs="Arial"/>
          <w:sz w:val="24"/>
          <w:szCs w:val="24"/>
        </w:rPr>
        <w:t>In the hospitality sector, reputation management is a crucial component of strategic operations. Hotels may effectively control their reputation through a variety of tactics. As a strong reputation is founded on solid, positive experiences, the first step is to assure the delivery of exceptional service and to adhere to high standards of operations</w:t>
      </w:r>
      <w:r w:rsidR="00F70A61" w:rsidRPr="00CC4C4E">
        <w:rPr>
          <w:rFonts w:ascii="Arial" w:hAnsi="Arial" w:cs="Arial"/>
          <w:sz w:val="24"/>
          <w:szCs w:val="24"/>
        </w:rPr>
        <w:t xml:space="preserve"> (Wood, 2015). </w:t>
      </w:r>
      <w:r w:rsidRPr="00CC4C4E">
        <w:rPr>
          <w:rFonts w:ascii="Arial" w:hAnsi="Arial" w:cs="Arial"/>
          <w:sz w:val="24"/>
          <w:szCs w:val="24"/>
        </w:rPr>
        <w:t>Transparency is another crucial element; in the current digitally linked world, hotels should use their internet presence to engage with clients and potential consumers in an efficient manner.</w:t>
      </w:r>
      <w:r w:rsidR="004E6C95" w:rsidRPr="00CC4C4E">
        <w:rPr>
          <w:rFonts w:ascii="Arial" w:hAnsi="Arial" w:cs="Arial"/>
          <w:sz w:val="24"/>
          <w:szCs w:val="24"/>
        </w:rPr>
        <w:t xml:space="preserve"> Additionally, a successful reputation management approach must include expert handling of customer reviews. Potential consumers frequently use guest reviews as their initial source of information when making reservations. Effective management of these reviews entails prompt responses to both good and negative evaluations that demonstrate the hotel's dedication to guest happiness</w:t>
      </w:r>
      <w:r w:rsidR="00F70A61" w:rsidRPr="00CC4C4E">
        <w:rPr>
          <w:rFonts w:ascii="Arial" w:hAnsi="Arial" w:cs="Arial"/>
          <w:sz w:val="24"/>
          <w:szCs w:val="24"/>
        </w:rPr>
        <w:t xml:space="preserve"> (</w:t>
      </w:r>
      <w:proofErr w:type="spellStart"/>
      <w:r w:rsidR="00F70A61" w:rsidRPr="00CC4C4E">
        <w:rPr>
          <w:rFonts w:ascii="Arial" w:hAnsi="Arial" w:cs="Arial"/>
          <w:sz w:val="24"/>
          <w:szCs w:val="24"/>
        </w:rPr>
        <w:t>Swarbrooke</w:t>
      </w:r>
      <w:proofErr w:type="spellEnd"/>
      <w:r w:rsidR="00F70A61" w:rsidRPr="00CC4C4E">
        <w:rPr>
          <w:rFonts w:ascii="Arial" w:hAnsi="Arial" w:cs="Arial"/>
          <w:sz w:val="24"/>
          <w:szCs w:val="24"/>
        </w:rPr>
        <w:t xml:space="preserve"> and Horner, 2011). </w:t>
      </w:r>
      <w:r w:rsidR="004E6C95" w:rsidRPr="00CC4C4E">
        <w:rPr>
          <w:rFonts w:ascii="Arial" w:hAnsi="Arial" w:cs="Arial"/>
          <w:sz w:val="24"/>
          <w:szCs w:val="24"/>
        </w:rPr>
        <w:t xml:space="preserve"> Hotels may boost their reputation and show that they are committed to constant improvement by addressing complaints in a direct manner and expressing gratitude for favourable comments.</w:t>
      </w:r>
      <w:r w:rsidR="00F65BF6" w:rsidRPr="00CC4C4E">
        <w:rPr>
          <w:rFonts w:ascii="Arial" w:hAnsi="Arial" w:cs="Arial"/>
          <w:sz w:val="24"/>
          <w:szCs w:val="24"/>
        </w:rPr>
        <w:t xml:space="preserve"> Moreover, consideration of the effects of unfavourable reviews serves to further emphasise the importance of guest review management. Thus, the reputation of a hotel can be harmed by unfavourable evaluations, especially if they are not swiftly and </w:t>
      </w:r>
      <w:r w:rsidR="00F65BF6" w:rsidRPr="00CC4C4E">
        <w:rPr>
          <w:rFonts w:ascii="Arial" w:hAnsi="Arial" w:cs="Arial"/>
          <w:sz w:val="24"/>
          <w:szCs w:val="24"/>
        </w:rPr>
        <w:lastRenderedPageBreak/>
        <w:t>professionally responded to. Most customers examine internet reviews before making a booking decision, according to research, and many of them put as much faith in them as they do in personal recommendations</w:t>
      </w:r>
      <w:r w:rsidR="00CC4C4E" w:rsidRPr="00CC4C4E">
        <w:rPr>
          <w:rFonts w:ascii="Arial" w:hAnsi="Arial" w:cs="Arial"/>
          <w:sz w:val="24"/>
          <w:szCs w:val="24"/>
        </w:rPr>
        <w:t xml:space="preserve"> (</w:t>
      </w:r>
      <w:proofErr w:type="spellStart"/>
      <w:r w:rsidR="00CC4C4E" w:rsidRPr="00CC4C4E">
        <w:rPr>
          <w:rFonts w:ascii="Arial" w:hAnsi="Arial" w:cs="Arial"/>
          <w:sz w:val="24"/>
          <w:szCs w:val="24"/>
        </w:rPr>
        <w:t>Mmutle</w:t>
      </w:r>
      <w:proofErr w:type="spellEnd"/>
      <w:r w:rsidR="00CC4C4E" w:rsidRPr="00CC4C4E">
        <w:rPr>
          <w:rFonts w:ascii="Arial" w:hAnsi="Arial" w:cs="Arial"/>
          <w:sz w:val="24"/>
          <w:szCs w:val="24"/>
        </w:rPr>
        <w:t xml:space="preserve"> and </w:t>
      </w:r>
      <w:proofErr w:type="spellStart"/>
      <w:r w:rsidR="00CC4C4E" w:rsidRPr="00CC4C4E">
        <w:rPr>
          <w:rFonts w:ascii="Arial" w:hAnsi="Arial" w:cs="Arial"/>
          <w:sz w:val="24"/>
          <w:szCs w:val="24"/>
        </w:rPr>
        <w:t>Shonhe</w:t>
      </w:r>
      <w:proofErr w:type="spellEnd"/>
      <w:r w:rsidR="00CC4C4E" w:rsidRPr="00CC4C4E">
        <w:rPr>
          <w:rFonts w:ascii="Arial" w:hAnsi="Arial" w:cs="Arial"/>
          <w:sz w:val="24"/>
          <w:szCs w:val="24"/>
        </w:rPr>
        <w:t>, 2017).</w:t>
      </w:r>
      <w:r w:rsidR="00F65BF6" w:rsidRPr="00CC4C4E">
        <w:rPr>
          <w:rFonts w:ascii="Arial" w:hAnsi="Arial" w:cs="Arial"/>
          <w:sz w:val="24"/>
          <w:szCs w:val="24"/>
        </w:rPr>
        <w:t xml:space="preserve"> Negative evaluations can therefore result in the loss of prospective clients and have a detrimental impact on a hotel's occupancy rates and profitability.</w:t>
      </w:r>
      <w:r w:rsidR="00EC2419" w:rsidRPr="00CC4C4E">
        <w:rPr>
          <w:rFonts w:ascii="Arial" w:hAnsi="Arial" w:cs="Arial"/>
          <w:sz w:val="24"/>
          <w:szCs w:val="24"/>
        </w:rPr>
        <w:t xml:space="preserve"> </w:t>
      </w:r>
      <w:r w:rsidR="00F65BF6" w:rsidRPr="00CC4C4E">
        <w:rPr>
          <w:rFonts w:ascii="Arial" w:hAnsi="Arial" w:cs="Arial"/>
          <w:sz w:val="24"/>
          <w:szCs w:val="24"/>
        </w:rPr>
        <w:t>Negative evaluations, on the other hand, might also present a chance for improvement if they are handled properly. They can point out areas that need improvement and, when properly addressed, can show that the hotel is committed to making amends and providing a better guest experience</w:t>
      </w:r>
      <w:r w:rsidR="00CC4C4E" w:rsidRPr="00CC4C4E">
        <w:rPr>
          <w:rFonts w:ascii="Arial" w:hAnsi="Arial" w:cs="Arial"/>
          <w:sz w:val="24"/>
          <w:szCs w:val="24"/>
        </w:rPr>
        <w:t xml:space="preserve"> (</w:t>
      </w:r>
      <w:proofErr w:type="spellStart"/>
      <w:r w:rsidR="00CC4C4E" w:rsidRPr="00CC4C4E">
        <w:rPr>
          <w:rFonts w:ascii="Arial" w:hAnsi="Arial" w:cs="Arial"/>
          <w:sz w:val="24"/>
          <w:szCs w:val="24"/>
        </w:rPr>
        <w:t>Swarbrooke</w:t>
      </w:r>
      <w:proofErr w:type="spellEnd"/>
      <w:r w:rsidR="00CC4C4E" w:rsidRPr="00CC4C4E">
        <w:rPr>
          <w:rFonts w:ascii="Arial" w:hAnsi="Arial" w:cs="Arial"/>
          <w:sz w:val="24"/>
          <w:szCs w:val="24"/>
        </w:rPr>
        <w:t xml:space="preserve"> and Horner, 2011). </w:t>
      </w:r>
      <w:r w:rsidR="00F65BF6" w:rsidRPr="00CC4C4E">
        <w:rPr>
          <w:rFonts w:ascii="Arial" w:hAnsi="Arial" w:cs="Arial"/>
          <w:sz w:val="24"/>
          <w:szCs w:val="24"/>
        </w:rPr>
        <w:t>As a result, even though sustaining a positive reputation is difficult, it is possible via continual high-quality service, open communication, and efficient guest feedback handling.</w:t>
      </w:r>
    </w:p>
    <w:p w14:paraId="54BF5675" w14:textId="77777777" w:rsidR="00EC2419" w:rsidRPr="00CC4C4E" w:rsidRDefault="00EC2419" w:rsidP="000E4D9F">
      <w:pPr>
        <w:spacing w:line="360" w:lineRule="auto"/>
        <w:jc w:val="both"/>
        <w:rPr>
          <w:rFonts w:ascii="Arial" w:hAnsi="Arial" w:cs="Arial"/>
          <w:sz w:val="24"/>
          <w:szCs w:val="24"/>
        </w:rPr>
      </w:pPr>
    </w:p>
    <w:p w14:paraId="720897DE" w14:textId="788F8D68" w:rsidR="00EC2419" w:rsidRPr="00C94571" w:rsidRDefault="00AC03F8" w:rsidP="00FE42B6">
      <w:pPr>
        <w:pStyle w:val="ListParagraph"/>
        <w:numPr>
          <w:ilvl w:val="1"/>
          <w:numId w:val="1"/>
        </w:numPr>
        <w:spacing w:line="360" w:lineRule="auto"/>
        <w:jc w:val="both"/>
        <w:rPr>
          <w:rFonts w:ascii="Arial" w:hAnsi="Arial" w:cs="Arial"/>
          <w:sz w:val="24"/>
          <w:szCs w:val="24"/>
        </w:rPr>
      </w:pPr>
      <w:r w:rsidRPr="00C94571">
        <w:rPr>
          <w:rFonts w:ascii="Arial" w:hAnsi="Arial" w:cs="Arial"/>
          <w:sz w:val="24"/>
          <w:szCs w:val="24"/>
        </w:rPr>
        <w:t xml:space="preserve">Service culture </w:t>
      </w:r>
    </w:p>
    <w:p w14:paraId="23C17A0B" w14:textId="7A0834C0" w:rsidR="00612E7E" w:rsidRPr="00C94571" w:rsidRDefault="00CA6E56" w:rsidP="000E4D9F">
      <w:pPr>
        <w:spacing w:line="360" w:lineRule="auto"/>
        <w:jc w:val="both"/>
        <w:rPr>
          <w:rFonts w:ascii="Arial" w:hAnsi="Arial" w:cs="Arial"/>
          <w:sz w:val="24"/>
          <w:szCs w:val="24"/>
        </w:rPr>
      </w:pPr>
      <w:r w:rsidRPr="00C94571">
        <w:rPr>
          <w:rFonts w:ascii="Arial" w:hAnsi="Arial" w:cs="Arial"/>
          <w:sz w:val="24"/>
          <w:szCs w:val="24"/>
        </w:rPr>
        <w:t>An organization's service culture is a set of shared beliefs, standards, and practises that are focused on delivering first-rate customer service. The promotion of an atmosphere where the demands of the customers are at the centre of every decision and action is an essential component of a company's culture</w:t>
      </w:r>
      <w:r w:rsidR="00CC4C4E" w:rsidRPr="00C94571">
        <w:rPr>
          <w:rFonts w:ascii="Arial" w:hAnsi="Arial" w:cs="Arial"/>
          <w:sz w:val="24"/>
          <w:szCs w:val="24"/>
        </w:rPr>
        <w:t xml:space="preserve"> (</w:t>
      </w:r>
      <w:proofErr w:type="spellStart"/>
      <w:r w:rsidR="00CC4C4E" w:rsidRPr="00C94571">
        <w:rPr>
          <w:rFonts w:ascii="Arial" w:hAnsi="Arial" w:cs="Arial"/>
          <w:sz w:val="24"/>
          <w:szCs w:val="24"/>
        </w:rPr>
        <w:t>Tesone</w:t>
      </w:r>
      <w:proofErr w:type="spellEnd"/>
      <w:r w:rsidR="00CC4C4E" w:rsidRPr="00C94571">
        <w:rPr>
          <w:rFonts w:ascii="Arial" w:hAnsi="Arial" w:cs="Arial"/>
          <w:sz w:val="24"/>
          <w:szCs w:val="24"/>
        </w:rPr>
        <w:t xml:space="preserve">, 2014). </w:t>
      </w:r>
      <w:r w:rsidRPr="00C94571">
        <w:rPr>
          <w:rFonts w:ascii="Arial" w:hAnsi="Arial" w:cs="Arial"/>
          <w:sz w:val="24"/>
          <w:szCs w:val="24"/>
        </w:rPr>
        <w:t>Employee commitment to providing outstanding service and consistently enhancing the client experience is fostered by this culture. Even if corporate culture is a subset of service culture, it is important to differentiate between the two. Corporate culture encompasses all facets of an organization's internal environment, including values, ethics, and work environment. It is a larger spectrum</w:t>
      </w:r>
      <w:r w:rsidR="00CC4C4E" w:rsidRPr="00C94571">
        <w:rPr>
          <w:rFonts w:ascii="Arial" w:hAnsi="Arial" w:cs="Arial"/>
          <w:sz w:val="24"/>
          <w:szCs w:val="24"/>
        </w:rPr>
        <w:t xml:space="preserve"> (O'Fallon and Rutherford, 2010). </w:t>
      </w:r>
      <w:r w:rsidRPr="00C94571">
        <w:rPr>
          <w:rFonts w:ascii="Arial" w:hAnsi="Arial" w:cs="Arial"/>
          <w:sz w:val="24"/>
          <w:szCs w:val="24"/>
        </w:rPr>
        <w:t>The importance of customer satisfaction in an organization's success is highlighted by service culture, which focuses primarily on issues related to customer service</w:t>
      </w:r>
      <w:r w:rsidR="00CC4C4E" w:rsidRPr="00C94571">
        <w:rPr>
          <w:rFonts w:ascii="Arial" w:hAnsi="Arial" w:cs="Arial"/>
          <w:sz w:val="24"/>
          <w:szCs w:val="24"/>
        </w:rPr>
        <w:t xml:space="preserve"> (</w:t>
      </w:r>
      <w:proofErr w:type="spellStart"/>
      <w:r w:rsidR="00CC4C4E" w:rsidRPr="00C94571">
        <w:rPr>
          <w:rFonts w:ascii="Arial" w:hAnsi="Arial" w:cs="Arial"/>
          <w:sz w:val="24"/>
          <w:szCs w:val="24"/>
        </w:rPr>
        <w:t>Heppell</w:t>
      </w:r>
      <w:proofErr w:type="spellEnd"/>
      <w:r w:rsidR="00CC4C4E" w:rsidRPr="00C94571">
        <w:rPr>
          <w:rFonts w:ascii="Arial" w:hAnsi="Arial" w:cs="Arial"/>
          <w:sz w:val="24"/>
          <w:szCs w:val="24"/>
        </w:rPr>
        <w:t xml:space="preserve">, 2015). </w:t>
      </w:r>
      <w:r w:rsidR="00B157BF" w:rsidRPr="00C94571">
        <w:rPr>
          <w:rFonts w:ascii="Arial" w:hAnsi="Arial" w:cs="Arial"/>
          <w:sz w:val="24"/>
          <w:szCs w:val="24"/>
        </w:rPr>
        <w:t>Additionally, i</w:t>
      </w:r>
      <w:r w:rsidRPr="00C94571">
        <w:rPr>
          <w:rFonts w:ascii="Arial" w:hAnsi="Arial" w:cs="Arial"/>
          <w:sz w:val="24"/>
          <w:szCs w:val="24"/>
        </w:rPr>
        <w:t xml:space="preserve">t is impossible to emphasise the value of a good service culture in the hotel sector. In a sector where firms provide comparable goods and services, a hotel's service culture can distinguish it from rivals. It immediately affects a visitor's experience, satisfaction, and impression of the hotel as a whole. In contrast to a hotel that places less emphasis on customer-centric principles, one that creates a service culture of empathy and responsiveness is likely to achieve better levels of customer </w:t>
      </w:r>
      <w:proofErr w:type="gramStart"/>
      <w:r w:rsidRPr="00C94571">
        <w:rPr>
          <w:rFonts w:ascii="Arial" w:hAnsi="Arial" w:cs="Arial"/>
          <w:sz w:val="24"/>
          <w:szCs w:val="24"/>
        </w:rPr>
        <w:t>satisfaction</w:t>
      </w:r>
      <w:r w:rsidR="00CC4C4E" w:rsidRPr="00C94571">
        <w:rPr>
          <w:rFonts w:ascii="Arial" w:hAnsi="Arial" w:cs="Arial"/>
          <w:sz w:val="24"/>
          <w:szCs w:val="24"/>
        </w:rPr>
        <w:t xml:space="preserve">  </w:t>
      </w:r>
      <w:r w:rsidR="00CC4C4E" w:rsidRPr="00C94571">
        <w:rPr>
          <w:rFonts w:ascii="Arial" w:hAnsi="Arial" w:cs="Arial"/>
          <w:sz w:val="24"/>
          <w:szCs w:val="24"/>
          <w:shd w:val="clear" w:color="auto" w:fill="FFFFFF"/>
        </w:rPr>
        <w:t>(</w:t>
      </w:r>
      <w:proofErr w:type="gramEnd"/>
      <w:r w:rsidR="00CC4C4E" w:rsidRPr="00C94571">
        <w:rPr>
          <w:rFonts w:ascii="Arial" w:hAnsi="Arial" w:cs="Arial"/>
          <w:sz w:val="24"/>
          <w:szCs w:val="24"/>
          <w:shd w:val="clear" w:color="auto" w:fill="FFFFFF"/>
        </w:rPr>
        <w:t xml:space="preserve">Radojevic, </w:t>
      </w:r>
      <w:proofErr w:type="spellStart"/>
      <w:r w:rsidR="00CC4C4E" w:rsidRPr="00C94571">
        <w:rPr>
          <w:rFonts w:ascii="Arial" w:hAnsi="Arial" w:cs="Arial"/>
          <w:sz w:val="24"/>
          <w:szCs w:val="24"/>
          <w:shd w:val="clear" w:color="auto" w:fill="FFFFFF"/>
        </w:rPr>
        <w:t>Stanisic</w:t>
      </w:r>
      <w:proofErr w:type="spellEnd"/>
      <w:r w:rsidR="00CC4C4E" w:rsidRPr="00C94571">
        <w:rPr>
          <w:rFonts w:ascii="Arial" w:hAnsi="Arial" w:cs="Arial"/>
          <w:sz w:val="24"/>
          <w:szCs w:val="24"/>
          <w:shd w:val="clear" w:color="auto" w:fill="FFFFFF"/>
        </w:rPr>
        <w:t xml:space="preserve"> and </w:t>
      </w:r>
      <w:proofErr w:type="spellStart"/>
      <w:r w:rsidR="00CC4C4E" w:rsidRPr="00C94571">
        <w:rPr>
          <w:rFonts w:ascii="Arial" w:hAnsi="Arial" w:cs="Arial"/>
          <w:sz w:val="24"/>
          <w:szCs w:val="24"/>
          <w:shd w:val="clear" w:color="auto" w:fill="FFFFFF"/>
        </w:rPr>
        <w:t>Stanic</w:t>
      </w:r>
      <w:proofErr w:type="spellEnd"/>
      <w:r w:rsidR="00CC4C4E" w:rsidRPr="00C94571">
        <w:rPr>
          <w:rFonts w:ascii="Arial" w:hAnsi="Arial" w:cs="Arial"/>
          <w:sz w:val="24"/>
          <w:szCs w:val="24"/>
          <w:shd w:val="clear" w:color="auto" w:fill="FFFFFF"/>
        </w:rPr>
        <w:t>, 2019).</w:t>
      </w:r>
      <w:r w:rsidR="000E4D9F" w:rsidRPr="00C94571">
        <w:rPr>
          <w:rFonts w:ascii="Arial" w:hAnsi="Arial" w:cs="Arial"/>
          <w:sz w:val="24"/>
          <w:szCs w:val="24"/>
        </w:rPr>
        <w:t xml:space="preserve"> </w:t>
      </w:r>
      <w:r w:rsidRPr="00C94571">
        <w:rPr>
          <w:rFonts w:ascii="Arial" w:hAnsi="Arial" w:cs="Arial"/>
          <w:sz w:val="24"/>
          <w:szCs w:val="24"/>
        </w:rPr>
        <w:t xml:space="preserve">Furthermore, a strong service culture can support higher engagement and morale among staff members. </w:t>
      </w:r>
      <w:r w:rsidRPr="00C94571">
        <w:rPr>
          <w:rFonts w:ascii="Arial" w:hAnsi="Arial" w:cs="Arial"/>
          <w:sz w:val="24"/>
          <w:szCs w:val="24"/>
        </w:rPr>
        <w:lastRenderedPageBreak/>
        <w:t>Employees that are a part of a strong service culture are more inclined to take initiative and responsibility, which improves service quality. They also appreciate their role in achieving customer happiness.</w:t>
      </w:r>
      <w:r w:rsidR="000E4D9F" w:rsidRPr="00C94571">
        <w:rPr>
          <w:rFonts w:ascii="Arial" w:hAnsi="Arial" w:cs="Arial"/>
          <w:sz w:val="24"/>
          <w:szCs w:val="24"/>
        </w:rPr>
        <w:t xml:space="preserve"> Therefore.</w:t>
      </w:r>
      <w:r w:rsidRPr="00C94571">
        <w:rPr>
          <w:rFonts w:ascii="Arial" w:hAnsi="Arial" w:cs="Arial"/>
          <w:sz w:val="24"/>
          <w:szCs w:val="24"/>
        </w:rPr>
        <w:t xml:space="preserve"> service culture is a crucial component of the hospitality business that affects both the success of a hotel's operations and its guests' experiences. Hotels that want to succeed in the competitive hospitality industry should make developing and sustaining a positive service culture a strategic priority.</w:t>
      </w:r>
    </w:p>
    <w:p w14:paraId="0F60A8BC" w14:textId="77777777" w:rsidR="000E4D9F" w:rsidRPr="00C94571" w:rsidRDefault="000E4D9F" w:rsidP="000E4D9F">
      <w:pPr>
        <w:spacing w:line="360" w:lineRule="auto"/>
        <w:jc w:val="both"/>
        <w:rPr>
          <w:rFonts w:ascii="Arial" w:hAnsi="Arial" w:cs="Arial"/>
          <w:sz w:val="24"/>
          <w:szCs w:val="24"/>
        </w:rPr>
      </w:pPr>
    </w:p>
    <w:p w14:paraId="513D2646" w14:textId="425F01C1" w:rsidR="000E4D9F" w:rsidRPr="00C94571" w:rsidRDefault="00C477B3" w:rsidP="000E4D9F">
      <w:pPr>
        <w:pStyle w:val="ListParagraph"/>
        <w:numPr>
          <w:ilvl w:val="0"/>
          <w:numId w:val="1"/>
        </w:numPr>
        <w:spacing w:line="360" w:lineRule="auto"/>
        <w:jc w:val="both"/>
        <w:rPr>
          <w:rFonts w:ascii="Arial" w:hAnsi="Arial" w:cs="Arial"/>
          <w:sz w:val="24"/>
          <w:szCs w:val="24"/>
        </w:rPr>
      </w:pPr>
      <w:r w:rsidRPr="00C94571">
        <w:rPr>
          <w:rFonts w:ascii="Arial" w:hAnsi="Arial" w:cs="Arial"/>
          <w:sz w:val="24"/>
          <w:szCs w:val="24"/>
        </w:rPr>
        <w:t xml:space="preserve">Conclusion </w:t>
      </w:r>
    </w:p>
    <w:p w14:paraId="2AE28879" w14:textId="2AC6EE4B" w:rsidR="00C477B3" w:rsidRPr="00C94571" w:rsidRDefault="008A1E8E" w:rsidP="00C477B3">
      <w:pPr>
        <w:spacing w:line="360" w:lineRule="auto"/>
        <w:jc w:val="both"/>
        <w:rPr>
          <w:rFonts w:ascii="Arial" w:hAnsi="Arial" w:cs="Arial"/>
          <w:sz w:val="24"/>
          <w:szCs w:val="24"/>
        </w:rPr>
      </w:pPr>
      <w:r w:rsidRPr="00C94571">
        <w:rPr>
          <w:rFonts w:ascii="Arial" w:hAnsi="Arial" w:cs="Arial"/>
          <w:sz w:val="24"/>
          <w:szCs w:val="24"/>
        </w:rPr>
        <w:t>In conclusion, this paper has been thoroughly researched on the key elements of the hospitality sector, including hotel standards, reputation management, and service culture. The interplay of these factors and their substantial influence on a hotel's market positioning, guest pleasure, and total profitability have been underlined by the study. The necessity of adaptability in meeting multiple customer requirements has been noted, along with the importance of brand consistency standards in creating a consistent, reliable visitor experience throughout numerous hotel locations. The conversation around reputation management has highlighted the importance of prompt reactions to unfavourable comments, turning potential threats into chances for improvement and expansion. Last but not least, the value of a strong service culture has been emphasised as a differentiator in a cutthroat market and a driver for raising employee morale and productivity. These observations offer hotels a strategic road map for navigating the challenging and constantly shifting hospitality business landscape as the industry continues to develop.</w:t>
      </w:r>
    </w:p>
    <w:p w14:paraId="767EB0A6" w14:textId="77777777" w:rsidR="004358D4" w:rsidRPr="00C94571" w:rsidRDefault="004358D4" w:rsidP="00C477B3">
      <w:pPr>
        <w:spacing w:line="360" w:lineRule="auto"/>
        <w:jc w:val="both"/>
        <w:rPr>
          <w:rFonts w:ascii="Arial" w:hAnsi="Arial" w:cs="Arial"/>
          <w:sz w:val="24"/>
          <w:szCs w:val="24"/>
        </w:rPr>
      </w:pPr>
    </w:p>
    <w:p w14:paraId="75C4DCD7" w14:textId="6AA39D8C" w:rsidR="004358D4" w:rsidRPr="00C94571" w:rsidRDefault="004358D4" w:rsidP="004358D4">
      <w:pPr>
        <w:pStyle w:val="ListParagraph"/>
        <w:numPr>
          <w:ilvl w:val="0"/>
          <w:numId w:val="1"/>
        </w:numPr>
        <w:spacing w:line="360" w:lineRule="auto"/>
        <w:jc w:val="both"/>
        <w:rPr>
          <w:rFonts w:ascii="Arial" w:hAnsi="Arial" w:cs="Arial"/>
          <w:sz w:val="24"/>
          <w:szCs w:val="24"/>
        </w:rPr>
      </w:pPr>
      <w:r w:rsidRPr="00C94571">
        <w:rPr>
          <w:rFonts w:ascii="Arial" w:hAnsi="Arial" w:cs="Arial"/>
          <w:sz w:val="24"/>
          <w:szCs w:val="24"/>
        </w:rPr>
        <w:t xml:space="preserve">Recommendations </w:t>
      </w:r>
    </w:p>
    <w:p w14:paraId="2DAD71EF" w14:textId="77777777" w:rsidR="00041905" w:rsidRPr="00C94571" w:rsidRDefault="00041905" w:rsidP="00041905">
      <w:pPr>
        <w:pStyle w:val="ListParagraph"/>
        <w:spacing w:line="360" w:lineRule="auto"/>
        <w:jc w:val="both"/>
        <w:rPr>
          <w:rFonts w:ascii="Arial" w:hAnsi="Arial" w:cs="Arial"/>
          <w:sz w:val="24"/>
          <w:szCs w:val="24"/>
        </w:rPr>
      </w:pPr>
    </w:p>
    <w:p w14:paraId="2867DE3D" w14:textId="3167EA9B" w:rsidR="004358D4" w:rsidRPr="00C94571" w:rsidRDefault="00041905" w:rsidP="00041905">
      <w:pPr>
        <w:pStyle w:val="ListParagraph"/>
        <w:numPr>
          <w:ilvl w:val="0"/>
          <w:numId w:val="2"/>
        </w:numPr>
        <w:spacing w:line="360" w:lineRule="auto"/>
        <w:jc w:val="both"/>
        <w:rPr>
          <w:rFonts w:ascii="Arial" w:hAnsi="Arial" w:cs="Arial"/>
          <w:sz w:val="24"/>
          <w:szCs w:val="24"/>
        </w:rPr>
      </w:pPr>
      <w:r w:rsidRPr="00C94571">
        <w:rPr>
          <w:rFonts w:ascii="Arial" w:hAnsi="Arial" w:cs="Arial"/>
          <w:sz w:val="24"/>
          <w:szCs w:val="24"/>
        </w:rPr>
        <w:t>Consumers are increasingly becoming more environmentally conscious. Green practises, such as waste reduction, the use of energy-efficient appliances, and sourcing of locally produced food and goods, should be incorporated into the operations of hotels</w:t>
      </w:r>
      <w:r w:rsidR="00C94571" w:rsidRPr="00C94571">
        <w:rPr>
          <w:rFonts w:ascii="Arial" w:hAnsi="Arial" w:cs="Arial"/>
          <w:sz w:val="24"/>
          <w:szCs w:val="24"/>
        </w:rPr>
        <w:t xml:space="preserve"> </w:t>
      </w:r>
      <w:r w:rsidR="00C94571" w:rsidRPr="00C94571">
        <w:rPr>
          <w:rFonts w:ascii="Arial" w:hAnsi="Arial" w:cs="Arial"/>
          <w:sz w:val="24"/>
          <w:szCs w:val="24"/>
          <w:shd w:val="clear" w:color="auto" w:fill="FFFFFF"/>
        </w:rPr>
        <w:t xml:space="preserve">(Abdou, Hassan and El Dief, 2020). </w:t>
      </w:r>
      <w:r w:rsidRPr="00C94571">
        <w:rPr>
          <w:rFonts w:ascii="Arial" w:hAnsi="Arial" w:cs="Arial"/>
          <w:sz w:val="24"/>
          <w:szCs w:val="24"/>
        </w:rPr>
        <w:t>This meets the growing need for environmentally friendly travel options in addition to serving as an example of business social responsibility.</w:t>
      </w:r>
    </w:p>
    <w:p w14:paraId="22FE74C3" w14:textId="77777777" w:rsidR="00041905" w:rsidRPr="00C94571" w:rsidRDefault="00041905" w:rsidP="00041905">
      <w:pPr>
        <w:pStyle w:val="ListParagraph"/>
        <w:spacing w:line="360" w:lineRule="auto"/>
        <w:jc w:val="both"/>
        <w:rPr>
          <w:rFonts w:ascii="Arial" w:hAnsi="Arial" w:cs="Arial"/>
          <w:sz w:val="24"/>
          <w:szCs w:val="24"/>
        </w:rPr>
      </w:pPr>
    </w:p>
    <w:p w14:paraId="18FE8918" w14:textId="39654A86" w:rsidR="00041905" w:rsidRPr="00C94571" w:rsidRDefault="00696195" w:rsidP="00041905">
      <w:pPr>
        <w:pStyle w:val="ListParagraph"/>
        <w:numPr>
          <w:ilvl w:val="0"/>
          <w:numId w:val="2"/>
        </w:numPr>
        <w:spacing w:line="360" w:lineRule="auto"/>
        <w:jc w:val="both"/>
        <w:rPr>
          <w:rFonts w:ascii="Arial" w:hAnsi="Arial" w:cs="Arial"/>
          <w:sz w:val="24"/>
          <w:szCs w:val="24"/>
        </w:rPr>
      </w:pPr>
      <w:r w:rsidRPr="00C94571">
        <w:rPr>
          <w:rFonts w:ascii="Arial" w:hAnsi="Arial" w:cs="Arial"/>
          <w:sz w:val="24"/>
          <w:szCs w:val="24"/>
        </w:rPr>
        <w:lastRenderedPageBreak/>
        <w:t>Given the current worldwide health crisis, tourists' health and wellbeing are now the primary concern. To reassure guests of their safety, hotels should concentrate on offering health-centric amenities like fitness programmes, wholesome food alternatives, and improved cleaning procedures</w:t>
      </w:r>
      <w:r w:rsidR="00C94571" w:rsidRPr="00C94571">
        <w:rPr>
          <w:rFonts w:ascii="Arial" w:hAnsi="Arial" w:cs="Arial"/>
          <w:sz w:val="24"/>
          <w:szCs w:val="24"/>
        </w:rPr>
        <w:t xml:space="preserve"> </w:t>
      </w:r>
      <w:r w:rsidR="00C94571" w:rsidRPr="00C94571">
        <w:rPr>
          <w:rFonts w:ascii="Arial" w:hAnsi="Arial" w:cs="Arial"/>
          <w:sz w:val="24"/>
          <w:szCs w:val="24"/>
          <w:shd w:val="clear" w:color="auto" w:fill="FFFFFF"/>
        </w:rPr>
        <w:t xml:space="preserve">(Smith and </w:t>
      </w:r>
      <w:proofErr w:type="spellStart"/>
      <w:r w:rsidR="00C94571" w:rsidRPr="00C94571">
        <w:rPr>
          <w:rFonts w:ascii="Arial" w:hAnsi="Arial" w:cs="Arial"/>
          <w:sz w:val="24"/>
          <w:szCs w:val="24"/>
          <w:shd w:val="clear" w:color="auto" w:fill="FFFFFF"/>
        </w:rPr>
        <w:t>Puczko</w:t>
      </w:r>
      <w:proofErr w:type="spellEnd"/>
      <w:r w:rsidR="00C94571" w:rsidRPr="00C94571">
        <w:rPr>
          <w:rFonts w:ascii="Arial" w:hAnsi="Arial" w:cs="Arial"/>
          <w:sz w:val="24"/>
          <w:szCs w:val="24"/>
          <w:shd w:val="clear" w:color="auto" w:fill="FFFFFF"/>
        </w:rPr>
        <w:t>, 2008).</w:t>
      </w:r>
    </w:p>
    <w:p w14:paraId="2728FFFA" w14:textId="77777777" w:rsidR="00696195" w:rsidRPr="00C94571" w:rsidRDefault="00696195" w:rsidP="00696195">
      <w:pPr>
        <w:pStyle w:val="ListParagraph"/>
        <w:rPr>
          <w:rFonts w:ascii="Arial" w:hAnsi="Arial" w:cs="Arial"/>
          <w:sz w:val="24"/>
          <w:szCs w:val="24"/>
        </w:rPr>
      </w:pPr>
    </w:p>
    <w:p w14:paraId="1D1AC5F5" w14:textId="7E119074" w:rsidR="00696195" w:rsidRPr="00C94571" w:rsidRDefault="00D96349" w:rsidP="00696195">
      <w:pPr>
        <w:pStyle w:val="ListParagraph"/>
        <w:numPr>
          <w:ilvl w:val="0"/>
          <w:numId w:val="2"/>
        </w:numPr>
        <w:spacing w:line="360" w:lineRule="auto"/>
        <w:jc w:val="both"/>
        <w:rPr>
          <w:rFonts w:ascii="Arial" w:hAnsi="Arial" w:cs="Arial"/>
          <w:sz w:val="24"/>
          <w:szCs w:val="24"/>
        </w:rPr>
      </w:pPr>
      <w:r w:rsidRPr="00C94571">
        <w:rPr>
          <w:rFonts w:ascii="Arial" w:hAnsi="Arial" w:cs="Arial"/>
          <w:sz w:val="24"/>
          <w:szCs w:val="24"/>
        </w:rPr>
        <w:t>The need for real and distinctive experiences among travellers is expanding. Therefore, hotels can profit from this trend by providing regionally specific services and activities, such collaborating with regional tour operators or sponsoring cultural events</w:t>
      </w:r>
      <w:r w:rsidR="00CC4C4E" w:rsidRPr="00C94571">
        <w:rPr>
          <w:rFonts w:ascii="Arial" w:hAnsi="Arial" w:cs="Arial"/>
          <w:sz w:val="24"/>
          <w:szCs w:val="24"/>
        </w:rPr>
        <w:t xml:space="preserve"> (Walker, 2013). </w:t>
      </w:r>
    </w:p>
    <w:p w14:paraId="262C968D" w14:textId="77777777" w:rsidR="0024227B" w:rsidRPr="00C94571" w:rsidRDefault="0024227B" w:rsidP="0024227B">
      <w:pPr>
        <w:pStyle w:val="ListParagraph"/>
        <w:rPr>
          <w:rFonts w:ascii="Arial" w:hAnsi="Arial" w:cs="Arial"/>
          <w:sz w:val="24"/>
          <w:szCs w:val="24"/>
        </w:rPr>
      </w:pPr>
    </w:p>
    <w:p w14:paraId="0B3F90D1" w14:textId="2BB43790" w:rsidR="00396053" w:rsidRPr="00C94571" w:rsidRDefault="0096588B" w:rsidP="0096588B">
      <w:pPr>
        <w:pStyle w:val="ListParagraph"/>
        <w:numPr>
          <w:ilvl w:val="0"/>
          <w:numId w:val="2"/>
        </w:numPr>
        <w:spacing w:line="360" w:lineRule="auto"/>
        <w:jc w:val="both"/>
        <w:rPr>
          <w:rFonts w:ascii="Arial" w:hAnsi="Arial" w:cs="Arial"/>
          <w:sz w:val="24"/>
          <w:szCs w:val="24"/>
        </w:rPr>
      </w:pPr>
      <w:r w:rsidRPr="00C94571">
        <w:rPr>
          <w:rFonts w:ascii="Arial" w:hAnsi="Arial" w:cs="Arial"/>
          <w:sz w:val="24"/>
          <w:szCs w:val="24"/>
        </w:rPr>
        <w:t>In the hotel sector, the trend towards personalization is becoming more and more important. Customers nowadays demand experiences that are customised to their own needs and tastes</w:t>
      </w:r>
      <w:r w:rsidR="00C94571" w:rsidRPr="00C94571">
        <w:rPr>
          <w:rFonts w:ascii="Arial" w:hAnsi="Arial" w:cs="Arial"/>
          <w:sz w:val="24"/>
          <w:szCs w:val="24"/>
        </w:rPr>
        <w:t xml:space="preserve"> (</w:t>
      </w:r>
      <w:proofErr w:type="spellStart"/>
      <w:r w:rsidR="00C94571" w:rsidRPr="00C94571">
        <w:rPr>
          <w:rFonts w:ascii="Arial" w:hAnsi="Arial" w:cs="Arial"/>
          <w:sz w:val="24"/>
          <w:szCs w:val="24"/>
        </w:rPr>
        <w:t>Tesone</w:t>
      </w:r>
      <w:proofErr w:type="spellEnd"/>
      <w:r w:rsidR="00C94571" w:rsidRPr="00C94571">
        <w:rPr>
          <w:rFonts w:ascii="Arial" w:hAnsi="Arial" w:cs="Arial"/>
          <w:sz w:val="24"/>
          <w:szCs w:val="24"/>
        </w:rPr>
        <w:t xml:space="preserve">, 2014). </w:t>
      </w:r>
      <w:r w:rsidRPr="00C94571">
        <w:rPr>
          <w:rFonts w:ascii="Arial" w:hAnsi="Arial" w:cs="Arial"/>
          <w:sz w:val="24"/>
          <w:szCs w:val="24"/>
        </w:rPr>
        <w:t>This extends beyond only calling a consumer by name. Hotels should think about utilising big data and analytics to better understand their clients, anticipate their demands, and customise their services accordingly</w:t>
      </w:r>
      <w:r w:rsidR="00C94571" w:rsidRPr="00C94571">
        <w:rPr>
          <w:rFonts w:ascii="Arial" w:hAnsi="Arial" w:cs="Arial"/>
          <w:sz w:val="24"/>
          <w:szCs w:val="24"/>
        </w:rPr>
        <w:t xml:space="preserve"> </w:t>
      </w:r>
      <w:r w:rsidR="00C94571" w:rsidRPr="00C94571">
        <w:rPr>
          <w:rFonts w:ascii="Arial" w:hAnsi="Arial" w:cs="Arial"/>
          <w:sz w:val="24"/>
          <w:szCs w:val="24"/>
          <w:shd w:val="clear" w:color="auto" w:fill="FFFFFF"/>
        </w:rPr>
        <w:t>(</w:t>
      </w:r>
      <w:proofErr w:type="spellStart"/>
      <w:r w:rsidR="00C94571" w:rsidRPr="00C94571">
        <w:rPr>
          <w:rFonts w:ascii="Arial" w:hAnsi="Arial" w:cs="Arial"/>
          <w:sz w:val="24"/>
          <w:szCs w:val="24"/>
          <w:shd w:val="clear" w:color="auto" w:fill="FFFFFF"/>
        </w:rPr>
        <w:t>Stylos</w:t>
      </w:r>
      <w:proofErr w:type="spellEnd"/>
      <w:r w:rsidR="00C94571" w:rsidRPr="00C94571">
        <w:rPr>
          <w:rFonts w:ascii="Arial" w:hAnsi="Arial" w:cs="Arial"/>
          <w:sz w:val="24"/>
          <w:szCs w:val="24"/>
          <w:shd w:val="clear" w:color="auto" w:fill="FFFFFF"/>
        </w:rPr>
        <w:t xml:space="preserve"> and </w:t>
      </w:r>
      <w:proofErr w:type="spellStart"/>
      <w:r w:rsidR="00C94571" w:rsidRPr="00C94571">
        <w:rPr>
          <w:rFonts w:ascii="Arial" w:hAnsi="Arial" w:cs="Arial"/>
          <w:sz w:val="24"/>
          <w:szCs w:val="24"/>
          <w:shd w:val="clear" w:color="auto" w:fill="FFFFFF"/>
        </w:rPr>
        <w:t>Zwiegelaar</w:t>
      </w:r>
      <w:proofErr w:type="spellEnd"/>
      <w:r w:rsidR="00C94571" w:rsidRPr="00C94571">
        <w:rPr>
          <w:rFonts w:ascii="Arial" w:hAnsi="Arial" w:cs="Arial"/>
          <w:sz w:val="24"/>
          <w:szCs w:val="24"/>
          <w:shd w:val="clear" w:color="auto" w:fill="FFFFFF"/>
        </w:rPr>
        <w:t>, 2019)</w:t>
      </w:r>
      <w:r w:rsidR="00C94571" w:rsidRPr="00C94571">
        <w:rPr>
          <w:rFonts w:ascii="Arial" w:hAnsi="Arial" w:cs="Arial"/>
          <w:sz w:val="24"/>
          <w:szCs w:val="24"/>
        </w:rPr>
        <w:t xml:space="preserve">. </w:t>
      </w:r>
      <w:r w:rsidRPr="00C94571">
        <w:rPr>
          <w:rFonts w:ascii="Arial" w:hAnsi="Arial" w:cs="Arial"/>
          <w:sz w:val="24"/>
          <w:szCs w:val="24"/>
        </w:rPr>
        <w:t>This can be accomplished via customising meal preferences, accommodation settings, bespoke experiences, and even individualised bargains and offers. Although putting such a high level of personalization into practise can be difficult and complicated, the benefits for customers in terms of loyalty and satisfaction can be enormous, giving hotels a competitive advantage.</w:t>
      </w:r>
    </w:p>
    <w:p w14:paraId="47F4892E" w14:textId="77777777" w:rsidR="00396053" w:rsidRDefault="00396053" w:rsidP="00396053">
      <w:pPr>
        <w:spacing w:line="360" w:lineRule="auto"/>
        <w:jc w:val="both"/>
        <w:rPr>
          <w:rFonts w:ascii="Arial" w:hAnsi="Arial" w:cs="Arial"/>
          <w:sz w:val="24"/>
          <w:szCs w:val="24"/>
        </w:rPr>
      </w:pPr>
    </w:p>
    <w:p w14:paraId="124E6297" w14:textId="77777777" w:rsidR="00396053" w:rsidRDefault="00396053" w:rsidP="00396053">
      <w:pPr>
        <w:spacing w:line="360" w:lineRule="auto"/>
        <w:jc w:val="both"/>
        <w:rPr>
          <w:rFonts w:ascii="Arial" w:hAnsi="Arial" w:cs="Arial"/>
          <w:sz w:val="24"/>
          <w:szCs w:val="24"/>
        </w:rPr>
      </w:pPr>
    </w:p>
    <w:p w14:paraId="13099082" w14:textId="77777777" w:rsidR="00396053" w:rsidRDefault="00396053" w:rsidP="00396053">
      <w:pPr>
        <w:spacing w:line="360" w:lineRule="auto"/>
        <w:jc w:val="both"/>
        <w:rPr>
          <w:rFonts w:ascii="Arial" w:hAnsi="Arial" w:cs="Arial"/>
          <w:sz w:val="24"/>
          <w:szCs w:val="24"/>
        </w:rPr>
      </w:pPr>
    </w:p>
    <w:p w14:paraId="306FDAB1" w14:textId="77777777" w:rsidR="00396053" w:rsidRDefault="00396053" w:rsidP="00396053">
      <w:pPr>
        <w:spacing w:line="360" w:lineRule="auto"/>
        <w:jc w:val="both"/>
        <w:rPr>
          <w:rFonts w:ascii="Arial" w:hAnsi="Arial" w:cs="Arial"/>
          <w:sz w:val="24"/>
          <w:szCs w:val="24"/>
        </w:rPr>
      </w:pPr>
    </w:p>
    <w:p w14:paraId="0EFA6811" w14:textId="77777777" w:rsidR="00396053" w:rsidRDefault="00396053" w:rsidP="00396053">
      <w:pPr>
        <w:spacing w:line="360" w:lineRule="auto"/>
        <w:jc w:val="both"/>
        <w:rPr>
          <w:rFonts w:ascii="Arial" w:hAnsi="Arial" w:cs="Arial"/>
          <w:sz w:val="24"/>
          <w:szCs w:val="24"/>
        </w:rPr>
      </w:pPr>
    </w:p>
    <w:p w14:paraId="7021F8A9" w14:textId="77777777" w:rsidR="00396053" w:rsidRDefault="00396053" w:rsidP="00396053">
      <w:pPr>
        <w:spacing w:line="360" w:lineRule="auto"/>
        <w:jc w:val="both"/>
        <w:rPr>
          <w:rFonts w:ascii="Arial" w:hAnsi="Arial" w:cs="Arial"/>
          <w:sz w:val="24"/>
          <w:szCs w:val="24"/>
        </w:rPr>
      </w:pPr>
    </w:p>
    <w:p w14:paraId="4B938031" w14:textId="77777777" w:rsidR="00C94571" w:rsidRDefault="00C94571" w:rsidP="00396053">
      <w:pPr>
        <w:spacing w:line="360" w:lineRule="auto"/>
        <w:jc w:val="both"/>
        <w:rPr>
          <w:rFonts w:ascii="Arial" w:hAnsi="Arial" w:cs="Arial"/>
          <w:sz w:val="24"/>
          <w:szCs w:val="24"/>
        </w:rPr>
      </w:pPr>
    </w:p>
    <w:p w14:paraId="2CB79643" w14:textId="77777777" w:rsidR="00C94571" w:rsidRDefault="00C94571" w:rsidP="00396053">
      <w:pPr>
        <w:spacing w:line="360" w:lineRule="auto"/>
        <w:jc w:val="both"/>
        <w:rPr>
          <w:rFonts w:ascii="Arial" w:hAnsi="Arial" w:cs="Arial"/>
          <w:sz w:val="24"/>
          <w:szCs w:val="24"/>
        </w:rPr>
      </w:pPr>
    </w:p>
    <w:p w14:paraId="7B833C54" w14:textId="77777777" w:rsidR="00396053" w:rsidRDefault="00396053" w:rsidP="00396053">
      <w:pPr>
        <w:spacing w:line="360" w:lineRule="auto"/>
        <w:jc w:val="both"/>
        <w:rPr>
          <w:rFonts w:ascii="Arial" w:hAnsi="Arial" w:cs="Arial"/>
          <w:sz w:val="24"/>
          <w:szCs w:val="24"/>
        </w:rPr>
      </w:pPr>
    </w:p>
    <w:p w14:paraId="0344466D" w14:textId="556FAC38" w:rsidR="00396053" w:rsidRPr="00C94571" w:rsidRDefault="00396053" w:rsidP="00C94571">
      <w:pPr>
        <w:pStyle w:val="ListParagraph"/>
        <w:numPr>
          <w:ilvl w:val="0"/>
          <w:numId w:val="1"/>
        </w:numPr>
        <w:spacing w:line="360" w:lineRule="auto"/>
        <w:jc w:val="both"/>
        <w:rPr>
          <w:rFonts w:ascii="Arial" w:hAnsi="Arial" w:cs="Arial"/>
          <w:sz w:val="24"/>
          <w:szCs w:val="24"/>
        </w:rPr>
      </w:pPr>
      <w:r w:rsidRPr="00C94571">
        <w:rPr>
          <w:rFonts w:ascii="Arial" w:hAnsi="Arial" w:cs="Arial"/>
          <w:sz w:val="24"/>
          <w:szCs w:val="24"/>
        </w:rPr>
        <w:lastRenderedPageBreak/>
        <w:t>References</w:t>
      </w:r>
    </w:p>
    <w:p w14:paraId="72514DB4" w14:textId="2B84AE13" w:rsidR="00C94571" w:rsidRPr="00C94571" w:rsidRDefault="00C94571" w:rsidP="00C94571">
      <w:pPr>
        <w:pStyle w:val="NormalWeb"/>
        <w:spacing w:before="0" w:beforeAutospacing="0" w:after="0" w:afterAutospacing="0" w:line="360" w:lineRule="auto"/>
        <w:jc w:val="both"/>
        <w:rPr>
          <w:rFonts w:ascii="Arial" w:hAnsi="Arial" w:cs="Arial"/>
          <w:color w:val="000000"/>
        </w:rPr>
      </w:pPr>
      <w:r w:rsidRPr="00C94571">
        <w:rPr>
          <w:rFonts w:ascii="Arial" w:hAnsi="Arial" w:cs="Arial"/>
          <w:color w:val="000000"/>
        </w:rPr>
        <w:t>Abdou, A.H., Hassan, T.H. and El Dief, M.M. (2020). A Description of Green Hotel Practices and Their Role in Achieving Sustainable Development. </w:t>
      </w:r>
      <w:r w:rsidRPr="00C94571">
        <w:rPr>
          <w:rFonts w:ascii="Arial" w:hAnsi="Arial" w:cs="Arial"/>
          <w:i/>
          <w:iCs/>
          <w:color w:val="000000"/>
        </w:rPr>
        <w:t>Sustainability</w:t>
      </w:r>
      <w:r w:rsidRPr="00C94571">
        <w:rPr>
          <w:rFonts w:ascii="Arial" w:hAnsi="Arial" w:cs="Arial"/>
          <w:color w:val="000000"/>
        </w:rPr>
        <w:t xml:space="preserve">, [online] 12(22), p.9624. </w:t>
      </w:r>
      <w:proofErr w:type="spellStart"/>
      <w:r w:rsidRPr="00C94571">
        <w:rPr>
          <w:rFonts w:ascii="Arial" w:hAnsi="Arial" w:cs="Arial"/>
          <w:color w:val="000000"/>
        </w:rPr>
        <w:t>doi:https</w:t>
      </w:r>
      <w:proofErr w:type="spellEnd"/>
      <w:r w:rsidRPr="00C94571">
        <w:rPr>
          <w:rFonts w:ascii="Arial" w:hAnsi="Arial" w:cs="Arial"/>
          <w:color w:val="000000"/>
        </w:rPr>
        <w:t>://doi.org/10.3390/su12229624.</w:t>
      </w:r>
    </w:p>
    <w:p w14:paraId="11DCE351" w14:textId="77777777" w:rsidR="00F70A61" w:rsidRPr="00C94571" w:rsidRDefault="00F70A61" w:rsidP="00C94571">
      <w:pPr>
        <w:spacing w:line="360" w:lineRule="auto"/>
        <w:jc w:val="both"/>
        <w:rPr>
          <w:rFonts w:ascii="Arial" w:hAnsi="Arial" w:cs="Arial"/>
          <w:sz w:val="24"/>
          <w:szCs w:val="24"/>
        </w:rPr>
      </w:pPr>
    </w:p>
    <w:p w14:paraId="0EBCC160" w14:textId="4616CC08" w:rsidR="00F70A61" w:rsidRPr="00C94571" w:rsidRDefault="00F70A61" w:rsidP="00C94571">
      <w:pPr>
        <w:pStyle w:val="NormalWeb"/>
        <w:spacing w:before="0" w:beforeAutospacing="0" w:after="0" w:afterAutospacing="0" w:line="360" w:lineRule="auto"/>
        <w:jc w:val="both"/>
        <w:rPr>
          <w:rFonts w:ascii="Arial" w:hAnsi="Arial" w:cs="Arial"/>
        </w:rPr>
      </w:pPr>
      <w:r w:rsidRPr="00C94571">
        <w:rPr>
          <w:rFonts w:ascii="Arial" w:hAnsi="Arial" w:cs="Arial"/>
        </w:rPr>
        <w:t xml:space="preserve">Browning, V., So, K.K.F. and Sparks, B. (2013). The Influence of Online Reviews on Consumers’ Attributions of Service Quality and Control for Service Standards in Hotels. Journal of Travel &amp; Tourism Marketing, 30(1-2), pp.23–40. </w:t>
      </w:r>
      <w:proofErr w:type="spellStart"/>
      <w:r w:rsidRPr="00C94571">
        <w:rPr>
          <w:rFonts w:ascii="Arial" w:hAnsi="Arial" w:cs="Arial"/>
        </w:rPr>
        <w:t>doi:https</w:t>
      </w:r>
      <w:proofErr w:type="spellEnd"/>
      <w:r w:rsidRPr="00C94571">
        <w:rPr>
          <w:rFonts w:ascii="Arial" w:hAnsi="Arial" w:cs="Arial"/>
        </w:rPr>
        <w:t>://doi.org/10.1080/10548408.2013.750971.</w:t>
      </w:r>
    </w:p>
    <w:p w14:paraId="16E6E98B" w14:textId="77777777" w:rsidR="00CC4C4E" w:rsidRPr="00C94571" w:rsidRDefault="00CC4C4E" w:rsidP="00C94571">
      <w:pPr>
        <w:pStyle w:val="NormalWeb"/>
        <w:spacing w:before="0" w:beforeAutospacing="0" w:after="0" w:afterAutospacing="0" w:line="360" w:lineRule="auto"/>
        <w:jc w:val="both"/>
        <w:rPr>
          <w:rFonts w:ascii="Arial" w:hAnsi="Arial" w:cs="Arial"/>
        </w:rPr>
      </w:pPr>
    </w:p>
    <w:p w14:paraId="6FC1D7A6" w14:textId="2F69C49D" w:rsidR="00F70A61" w:rsidRPr="00C94571" w:rsidRDefault="00F70A61" w:rsidP="00C94571">
      <w:pPr>
        <w:spacing w:line="360" w:lineRule="auto"/>
        <w:jc w:val="both"/>
        <w:rPr>
          <w:rFonts w:ascii="Arial" w:hAnsi="Arial" w:cs="Arial"/>
          <w:sz w:val="24"/>
          <w:szCs w:val="24"/>
        </w:rPr>
      </w:pPr>
      <w:proofErr w:type="spellStart"/>
      <w:r w:rsidRPr="00C94571">
        <w:rPr>
          <w:rFonts w:ascii="Arial" w:hAnsi="Arial" w:cs="Arial"/>
          <w:sz w:val="24"/>
          <w:szCs w:val="24"/>
        </w:rPr>
        <w:t>Heppell</w:t>
      </w:r>
      <w:proofErr w:type="spellEnd"/>
      <w:r w:rsidRPr="00C94571">
        <w:rPr>
          <w:rFonts w:ascii="Arial" w:hAnsi="Arial" w:cs="Arial"/>
          <w:sz w:val="24"/>
          <w:szCs w:val="24"/>
        </w:rPr>
        <w:t>, M. (2015) Five Star Service: How to deliver Exceptional Customer Service, Pearson, London</w:t>
      </w:r>
    </w:p>
    <w:p w14:paraId="394DC9BD" w14:textId="194AB7FA" w:rsidR="00F70A61" w:rsidRPr="00C94571" w:rsidRDefault="00F70A61" w:rsidP="00C94571">
      <w:pPr>
        <w:spacing w:line="360" w:lineRule="auto"/>
        <w:jc w:val="both"/>
        <w:rPr>
          <w:rFonts w:ascii="Arial" w:hAnsi="Arial" w:cs="Arial"/>
          <w:sz w:val="24"/>
          <w:szCs w:val="24"/>
        </w:rPr>
      </w:pPr>
      <w:r w:rsidRPr="00C94571">
        <w:rPr>
          <w:rFonts w:ascii="Arial" w:hAnsi="Arial" w:cs="Arial"/>
          <w:sz w:val="24"/>
          <w:szCs w:val="24"/>
        </w:rPr>
        <w:t xml:space="preserve">Johnston, R. Clark, G. &amp; </w:t>
      </w:r>
      <w:proofErr w:type="spellStart"/>
      <w:r w:rsidRPr="00C94571">
        <w:rPr>
          <w:rFonts w:ascii="Arial" w:hAnsi="Arial" w:cs="Arial"/>
          <w:sz w:val="24"/>
          <w:szCs w:val="24"/>
        </w:rPr>
        <w:t>Shulver</w:t>
      </w:r>
      <w:proofErr w:type="spellEnd"/>
      <w:r w:rsidRPr="00C94571">
        <w:rPr>
          <w:rFonts w:ascii="Arial" w:hAnsi="Arial" w:cs="Arial"/>
          <w:sz w:val="24"/>
          <w:szCs w:val="24"/>
        </w:rPr>
        <w:t>, M. (2012) Service Operations Management, Pearson, London</w:t>
      </w:r>
    </w:p>
    <w:p w14:paraId="7FE0B738" w14:textId="17BE28E7" w:rsidR="00CC4C4E" w:rsidRPr="00C94571" w:rsidRDefault="00CC4C4E" w:rsidP="00C94571">
      <w:pPr>
        <w:spacing w:line="360" w:lineRule="auto"/>
        <w:jc w:val="both"/>
        <w:rPr>
          <w:rFonts w:ascii="Arial" w:hAnsi="Arial" w:cs="Arial"/>
          <w:sz w:val="24"/>
          <w:szCs w:val="24"/>
          <w:shd w:val="clear" w:color="auto" w:fill="FFFFFF"/>
        </w:rPr>
      </w:pPr>
      <w:proofErr w:type="spellStart"/>
      <w:r w:rsidRPr="00C94571">
        <w:rPr>
          <w:rFonts w:ascii="Arial" w:hAnsi="Arial" w:cs="Arial"/>
          <w:sz w:val="24"/>
          <w:szCs w:val="24"/>
          <w:shd w:val="clear" w:color="auto" w:fill="FFFFFF"/>
        </w:rPr>
        <w:t>Mmutle</w:t>
      </w:r>
      <w:proofErr w:type="spellEnd"/>
      <w:r w:rsidRPr="00C94571">
        <w:rPr>
          <w:rFonts w:ascii="Arial" w:hAnsi="Arial" w:cs="Arial"/>
          <w:sz w:val="24"/>
          <w:szCs w:val="24"/>
          <w:shd w:val="clear" w:color="auto" w:fill="FFFFFF"/>
        </w:rPr>
        <w:t xml:space="preserve">, T. and </w:t>
      </w:r>
      <w:proofErr w:type="spellStart"/>
      <w:r w:rsidRPr="00C94571">
        <w:rPr>
          <w:rFonts w:ascii="Arial" w:hAnsi="Arial" w:cs="Arial"/>
          <w:sz w:val="24"/>
          <w:szCs w:val="24"/>
          <w:shd w:val="clear" w:color="auto" w:fill="FFFFFF"/>
        </w:rPr>
        <w:t>Shonhe</w:t>
      </w:r>
      <w:proofErr w:type="spellEnd"/>
      <w:r w:rsidRPr="00C94571">
        <w:rPr>
          <w:rFonts w:ascii="Arial" w:hAnsi="Arial" w:cs="Arial"/>
          <w:sz w:val="24"/>
          <w:szCs w:val="24"/>
          <w:shd w:val="clear" w:color="auto" w:fill="FFFFFF"/>
        </w:rPr>
        <w:t>, L., 2017. Customers’ perception of service quality and its impact on reputation in the hospitality industry. African Journal of Hospitality, Tourism and Leisure, 6(3), pp.1-25.</w:t>
      </w:r>
    </w:p>
    <w:p w14:paraId="56AA79F0" w14:textId="17B5D557" w:rsidR="00CC4C4E" w:rsidRPr="00C94571" w:rsidRDefault="00CC4C4E" w:rsidP="00C94571">
      <w:pPr>
        <w:spacing w:line="360" w:lineRule="auto"/>
        <w:jc w:val="both"/>
        <w:rPr>
          <w:rFonts w:ascii="Arial" w:hAnsi="Arial" w:cs="Arial"/>
          <w:sz w:val="24"/>
          <w:szCs w:val="24"/>
        </w:rPr>
      </w:pPr>
      <w:r w:rsidRPr="00C94571">
        <w:rPr>
          <w:rFonts w:ascii="Arial" w:hAnsi="Arial" w:cs="Arial"/>
          <w:sz w:val="24"/>
          <w:szCs w:val="24"/>
        </w:rPr>
        <w:t>O'Fallon, M.J. and Rutherford, D.G., 2010. Hotel management and operations, 5th Ed, John Wiley &amp; Sons.</w:t>
      </w:r>
    </w:p>
    <w:p w14:paraId="58C1182E" w14:textId="7B53B95F" w:rsidR="00CC4C4E" w:rsidRPr="00C94571" w:rsidRDefault="00CC4C4E" w:rsidP="00C94571">
      <w:pPr>
        <w:pStyle w:val="NormalWeb"/>
        <w:spacing w:before="0" w:beforeAutospacing="0" w:after="0" w:afterAutospacing="0" w:line="360" w:lineRule="auto"/>
        <w:jc w:val="both"/>
        <w:rPr>
          <w:rFonts w:ascii="Arial" w:hAnsi="Arial" w:cs="Arial"/>
        </w:rPr>
      </w:pPr>
      <w:r w:rsidRPr="00C94571">
        <w:rPr>
          <w:rFonts w:ascii="Arial" w:hAnsi="Arial" w:cs="Arial"/>
        </w:rPr>
        <w:t xml:space="preserve">Radojevic, T., </w:t>
      </w:r>
      <w:proofErr w:type="spellStart"/>
      <w:r w:rsidRPr="00C94571">
        <w:rPr>
          <w:rFonts w:ascii="Arial" w:hAnsi="Arial" w:cs="Arial"/>
        </w:rPr>
        <w:t>Stanisic</w:t>
      </w:r>
      <w:proofErr w:type="spellEnd"/>
      <w:r w:rsidRPr="00C94571">
        <w:rPr>
          <w:rFonts w:ascii="Arial" w:hAnsi="Arial" w:cs="Arial"/>
        </w:rPr>
        <w:t xml:space="preserve">, N. and </w:t>
      </w:r>
      <w:proofErr w:type="spellStart"/>
      <w:r w:rsidRPr="00C94571">
        <w:rPr>
          <w:rFonts w:ascii="Arial" w:hAnsi="Arial" w:cs="Arial"/>
        </w:rPr>
        <w:t>Stanic</w:t>
      </w:r>
      <w:proofErr w:type="spellEnd"/>
      <w:r w:rsidRPr="00C94571">
        <w:rPr>
          <w:rFonts w:ascii="Arial" w:hAnsi="Arial" w:cs="Arial"/>
        </w:rPr>
        <w:t xml:space="preserve">, N. (2019). The culture of hospitality: From anecdote to evidence. Annals of Tourism Research, [online] 79, p.102789. </w:t>
      </w:r>
      <w:proofErr w:type="spellStart"/>
      <w:r w:rsidRPr="00C94571">
        <w:rPr>
          <w:rFonts w:ascii="Arial" w:hAnsi="Arial" w:cs="Arial"/>
        </w:rPr>
        <w:t>doi:https</w:t>
      </w:r>
      <w:proofErr w:type="spellEnd"/>
      <w:r w:rsidRPr="00C94571">
        <w:rPr>
          <w:rFonts w:ascii="Arial" w:hAnsi="Arial" w:cs="Arial"/>
        </w:rPr>
        <w:t>://doi.org/10.1016/j.annals.2019.102789.</w:t>
      </w:r>
    </w:p>
    <w:p w14:paraId="675512D5" w14:textId="6E1EE4C1" w:rsidR="00C94571" w:rsidRPr="00C94571" w:rsidRDefault="00C94571" w:rsidP="00C94571">
      <w:pPr>
        <w:pStyle w:val="NormalWeb"/>
        <w:spacing w:before="0" w:beforeAutospacing="0" w:after="0" w:afterAutospacing="0" w:line="360" w:lineRule="auto"/>
        <w:jc w:val="both"/>
        <w:rPr>
          <w:rFonts w:ascii="Arial" w:hAnsi="Arial" w:cs="Arial"/>
          <w:color w:val="000000"/>
        </w:rPr>
      </w:pPr>
      <w:r w:rsidRPr="00C94571">
        <w:rPr>
          <w:rFonts w:ascii="Arial" w:hAnsi="Arial" w:cs="Arial"/>
          <w:color w:val="000000"/>
        </w:rPr>
        <w:t xml:space="preserve">Smith, M. and </w:t>
      </w:r>
      <w:proofErr w:type="spellStart"/>
      <w:r w:rsidRPr="00C94571">
        <w:rPr>
          <w:rFonts w:ascii="Arial" w:hAnsi="Arial" w:cs="Arial"/>
          <w:color w:val="000000"/>
        </w:rPr>
        <w:t>Puczko</w:t>
      </w:r>
      <w:proofErr w:type="spellEnd"/>
      <w:r w:rsidRPr="00C94571">
        <w:rPr>
          <w:rFonts w:ascii="Arial" w:hAnsi="Arial" w:cs="Arial"/>
          <w:color w:val="000000"/>
        </w:rPr>
        <w:t>, L. (2008). </w:t>
      </w:r>
      <w:r w:rsidRPr="00C94571">
        <w:rPr>
          <w:rFonts w:ascii="Arial" w:hAnsi="Arial" w:cs="Arial"/>
          <w:i/>
          <w:iCs/>
          <w:color w:val="000000"/>
        </w:rPr>
        <w:t>Health and Wellness Tourism</w:t>
      </w:r>
      <w:r w:rsidRPr="00C94571">
        <w:rPr>
          <w:rFonts w:ascii="Arial" w:hAnsi="Arial" w:cs="Arial"/>
          <w:color w:val="000000"/>
        </w:rPr>
        <w:t>. [online] </w:t>
      </w:r>
      <w:r w:rsidRPr="00C94571">
        <w:rPr>
          <w:rFonts w:ascii="Arial" w:hAnsi="Arial" w:cs="Arial"/>
          <w:i/>
          <w:iCs/>
          <w:color w:val="000000"/>
        </w:rPr>
        <w:t>Google Books</w:t>
      </w:r>
      <w:r w:rsidRPr="00C94571">
        <w:rPr>
          <w:rFonts w:ascii="Arial" w:hAnsi="Arial" w:cs="Arial"/>
          <w:color w:val="000000"/>
        </w:rPr>
        <w:t>. Routledge. Available at: https://www.google.co.uk/books/edition/Health_and_Wellness_Tourism/ifYJBAAAQBAJ?hl=en&amp;gbpv=1&amp;dq= [Accessed 1 Jun. 2023].</w:t>
      </w:r>
    </w:p>
    <w:p w14:paraId="749235B5" w14:textId="21B97EB2" w:rsidR="00C94571" w:rsidRPr="00C94571" w:rsidRDefault="00C94571" w:rsidP="00C94571">
      <w:pPr>
        <w:pStyle w:val="NormalWeb"/>
        <w:spacing w:before="0" w:beforeAutospacing="0" w:after="0" w:afterAutospacing="0" w:line="360" w:lineRule="auto"/>
        <w:jc w:val="both"/>
        <w:rPr>
          <w:rFonts w:ascii="Arial" w:hAnsi="Arial" w:cs="Arial"/>
          <w:color w:val="000000"/>
        </w:rPr>
      </w:pPr>
      <w:proofErr w:type="spellStart"/>
      <w:r w:rsidRPr="00C94571">
        <w:rPr>
          <w:rFonts w:ascii="Arial" w:hAnsi="Arial" w:cs="Arial"/>
          <w:color w:val="000000"/>
        </w:rPr>
        <w:t>Stylos</w:t>
      </w:r>
      <w:proofErr w:type="spellEnd"/>
      <w:r w:rsidRPr="00C94571">
        <w:rPr>
          <w:rFonts w:ascii="Arial" w:hAnsi="Arial" w:cs="Arial"/>
          <w:color w:val="000000"/>
        </w:rPr>
        <w:t xml:space="preserve">, N. and </w:t>
      </w:r>
      <w:proofErr w:type="spellStart"/>
      <w:r w:rsidRPr="00C94571">
        <w:rPr>
          <w:rFonts w:ascii="Arial" w:hAnsi="Arial" w:cs="Arial"/>
          <w:color w:val="000000"/>
        </w:rPr>
        <w:t>Zwiegelaar</w:t>
      </w:r>
      <w:proofErr w:type="spellEnd"/>
      <w:r w:rsidRPr="00C94571">
        <w:rPr>
          <w:rFonts w:ascii="Arial" w:hAnsi="Arial" w:cs="Arial"/>
          <w:color w:val="000000"/>
        </w:rPr>
        <w:t>, J. (2019). Big Data as a Game Changer: How Does It Shape Business Intelligence Within a Tourism and Hospitality Industry Context? </w:t>
      </w:r>
      <w:r w:rsidRPr="00C94571">
        <w:rPr>
          <w:rFonts w:ascii="Arial" w:hAnsi="Arial" w:cs="Arial"/>
          <w:i/>
          <w:iCs/>
          <w:color w:val="000000"/>
        </w:rPr>
        <w:t>Big Data and Innovation in Tourism, Travel, and Hospitality</w:t>
      </w:r>
      <w:r w:rsidRPr="00C94571">
        <w:rPr>
          <w:rFonts w:ascii="Arial" w:hAnsi="Arial" w:cs="Arial"/>
          <w:color w:val="000000"/>
        </w:rPr>
        <w:t xml:space="preserve">, pp.163–181. </w:t>
      </w:r>
      <w:proofErr w:type="spellStart"/>
      <w:r w:rsidRPr="00C94571">
        <w:rPr>
          <w:rFonts w:ascii="Arial" w:hAnsi="Arial" w:cs="Arial"/>
          <w:color w:val="000000"/>
        </w:rPr>
        <w:t>doi:https</w:t>
      </w:r>
      <w:proofErr w:type="spellEnd"/>
      <w:r w:rsidRPr="00C94571">
        <w:rPr>
          <w:rFonts w:ascii="Arial" w:hAnsi="Arial" w:cs="Arial"/>
          <w:color w:val="000000"/>
        </w:rPr>
        <w:t>://doi.org/10.1007/978-981-13-6339-9_11.</w:t>
      </w:r>
    </w:p>
    <w:p w14:paraId="270A707A" w14:textId="77777777" w:rsidR="00CC4C4E" w:rsidRPr="00C94571" w:rsidRDefault="00CC4C4E" w:rsidP="00C94571">
      <w:pPr>
        <w:pStyle w:val="NormalWeb"/>
        <w:spacing w:before="0" w:beforeAutospacing="0" w:after="0" w:afterAutospacing="0" w:line="360" w:lineRule="auto"/>
        <w:jc w:val="both"/>
        <w:rPr>
          <w:rFonts w:ascii="Arial" w:hAnsi="Arial" w:cs="Arial"/>
        </w:rPr>
      </w:pPr>
    </w:p>
    <w:p w14:paraId="578BC487" w14:textId="7728A69D" w:rsidR="00F70A61" w:rsidRPr="00C94571" w:rsidRDefault="00F70A61" w:rsidP="00C94571">
      <w:pPr>
        <w:spacing w:line="360" w:lineRule="auto"/>
        <w:jc w:val="both"/>
        <w:rPr>
          <w:rFonts w:ascii="Arial" w:hAnsi="Arial" w:cs="Arial"/>
          <w:sz w:val="24"/>
          <w:szCs w:val="24"/>
        </w:rPr>
      </w:pPr>
      <w:proofErr w:type="spellStart"/>
      <w:r w:rsidRPr="00C94571">
        <w:rPr>
          <w:rFonts w:ascii="Arial" w:hAnsi="Arial" w:cs="Arial"/>
          <w:sz w:val="24"/>
          <w:szCs w:val="24"/>
        </w:rPr>
        <w:lastRenderedPageBreak/>
        <w:t>Swarbrooke</w:t>
      </w:r>
      <w:proofErr w:type="spellEnd"/>
      <w:r w:rsidRPr="00C94571">
        <w:rPr>
          <w:rFonts w:ascii="Arial" w:hAnsi="Arial" w:cs="Arial"/>
          <w:sz w:val="24"/>
          <w:szCs w:val="24"/>
        </w:rPr>
        <w:t xml:space="preserve"> J &amp; Horner S (2011) Consumer Behaviour in Tourism 2nd Ed, Oxford, Butterworth</w:t>
      </w:r>
    </w:p>
    <w:p w14:paraId="31702197" w14:textId="686F3E75" w:rsidR="00CC4C4E" w:rsidRPr="00C94571" w:rsidRDefault="00CC4C4E" w:rsidP="00C94571">
      <w:pPr>
        <w:spacing w:line="360" w:lineRule="auto"/>
        <w:jc w:val="both"/>
        <w:rPr>
          <w:rFonts w:ascii="Arial" w:hAnsi="Arial" w:cs="Arial"/>
          <w:sz w:val="24"/>
          <w:szCs w:val="24"/>
        </w:rPr>
      </w:pPr>
      <w:proofErr w:type="spellStart"/>
      <w:r w:rsidRPr="00C94571">
        <w:rPr>
          <w:rFonts w:ascii="Arial" w:hAnsi="Arial" w:cs="Arial"/>
          <w:sz w:val="24"/>
          <w:szCs w:val="24"/>
        </w:rPr>
        <w:t>Tesone</w:t>
      </w:r>
      <w:proofErr w:type="spellEnd"/>
      <w:r w:rsidRPr="00C94571">
        <w:rPr>
          <w:rFonts w:ascii="Arial" w:hAnsi="Arial" w:cs="Arial"/>
          <w:sz w:val="24"/>
          <w:szCs w:val="24"/>
        </w:rPr>
        <w:t>, V. (2014) Principles of Management for the Hospitality Industry, Butterworth Heineman, Oxford</w:t>
      </w:r>
    </w:p>
    <w:p w14:paraId="58D5DC34" w14:textId="6BCB7A8E" w:rsidR="00C94571" w:rsidRPr="00C94571" w:rsidRDefault="00C94571" w:rsidP="00C94571">
      <w:pPr>
        <w:spacing w:line="360" w:lineRule="auto"/>
        <w:jc w:val="both"/>
        <w:rPr>
          <w:rFonts w:ascii="Arial" w:hAnsi="Arial" w:cs="Arial"/>
          <w:sz w:val="24"/>
          <w:szCs w:val="24"/>
        </w:rPr>
      </w:pPr>
      <w:r w:rsidRPr="00C94571">
        <w:rPr>
          <w:rFonts w:ascii="Arial" w:hAnsi="Arial" w:cs="Arial"/>
          <w:sz w:val="24"/>
          <w:szCs w:val="24"/>
        </w:rPr>
        <w:t>Walker, J. (2013) Introduction to Hospitality Management, Pearson, London</w:t>
      </w:r>
    </w:p>
    <w:p w14:paraId="76F3A8DA" w14:textId="7A7AE40D" w:rsidR="00396053" w:rsidRPr="00C94571" w:rsidRDefault="00F70A61" w:rsidP="00C94571">
      <w:pPr>
        <w:spacing w:line="360" w:lineRule="auto"/>
        <w:jc w:val="both"/>
        <w:rPr>
          <w:rFonts w:ascii="Arial" w:hAnsi="Arial" w:cs="Arial"/>
          <w:sz w:val="24"/>
          <w:szCs w:val="24"/>
        </w:rPr>
      </w:pPr>
      <w:r w:rsidRPr="00C94571">
        <w:rPr>
          <w:rFonts w:ascii="Arial" w:hAnsi="Arial" w:cs="Arial"/>
          <w:sz w:val="24"/>
          <w:szCs w:val="24"/>
        </w:rPr>
        <w:t>Wood, R.C., 2015. Hospitality Management: a brief introduction, Sage, London</w:t>
      </w:r>
    </w:p>
    <w:sectPr w:rsidR="00396053" w:rsidRPr="00C9457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8A656B" w14:textId="77777777" w:rsidR="00907E3D" w:rsidRDefault="00907E3D" w:rsidP="008D0CE9">
      <w:pPr>
        <w:spacing w:after="0" w:line="240" w:lineRule="auto"/>
      </w:pPr>
      <w:r>
        <w:separator/>
      </w:r>
    </w:p>
  </w:endnote>
  <w:endnote w:type="continuationSeparator" w:id="0">
    <w:p w14:paraId="7279D914" w14:textId="77777777" w:rsidR="00907E3D" w:rsidRDefault="00907E3D" w:rsidP="008D0C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9505090"/>
      <w:docPartObj>
        <w:docPartGallery w:val="Page Numbers (Bottom of Page)"/>
        <w:docPartUnique/>
      </w:docPartObj>
    </w:sdtPr>
    <w:sdtEndPr>
      <w:rPr>
        <w:noProof/>
      </w:rPr>
    </w:sdtEndPr>
    <w:sdtContent>
      <w:p w14:paraId="60F60E43" w14:textId="16A36747" w:rsidR="008D0CE9" w:rsidRDefault="008D0CE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317D52" w14:textId="77777777" w:rsidR="008D0CE9" w:rsidRDefault="008D0C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332125" w14:textId="77777777" w:rsidR="00907E3D" w:rsidRDefault="00907E3D" w:rsidP="008D0CE9">
      <w:pPr>
        <w:spacing w:after="0" w:line="240" w:lineRule="auto"/>
      </w:pPr>
      <w:r>
        <w:separator/>
      </w:r>
    </w:p>
  </w:footnote>
  <w:footnote w:type="continuationSeparator" w:id="0">
    <w:p w14:paraId="73690B4B" w14:textId="77777777" w:rsidR="00907E3D" w:rsidRDefault="00907E3D" w:rsidP="008D0C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5358E8"/>
    <w:multiLevelType w:val="multilevel"/>
    <w:tmpl w:val="8EA4CD54"/>
    <w:lvl w:ilvl="0">
      <w:start w:val="1"/>
      <w:numFmt w:val="decimal"/>
      <w:lvlText w:val="%1."/>
      <w:lvlJc w:val="left"/>
      <w:pPr>
        <w:ind w:left="720" w:hanging="360"/>
      </w:pPr>
      <w:rPr>
        <w:rFonts w:hint="default"/>
        <w:b/>
      </w:rPr>
    </w:lvl>
    <w:lvl w:ilvl="1">
      <w:start w:val="1"/>
      <w:numFmt w:val="decimal"/>
      <w:isLgl/>
      <w:lvlText w:val="%1.%2."/>
      <w:lvlJc w:val="left"/>
      <w:pPr>
        <w:ind w:left="1166" w:hanging="720"/>
      </w:pPr>
      <w:rPr>
        <w:rFonts w:hint="default"/>
      </w:rPr>
    </w:lvl>
    <w:lvl w:ilvl="2">
      <w:start w:val="1"/>
      <w:numFmt w:val="decimal"/>
      <w:isLgl/>
      <w:lvlText w:val="%1.%2.%3."/>
      <w:lvlJc w:val="left"/>
      <w:pPr>
        <w:ind w:left="1252" w:hanging="720"/>
      </w:pPr>
      <w:rPr>
        <w:rFonts w:hint="default"/>
      </w:rPr>
    </w:lvl>
    <w:lvl w:ilvl="3">
      <w:start w:val="1"/>
      <w:numFmt w:val="decimal"/>
      <w:isLgl/>
      <w:lvlText w:val="%1.%2.%3.%4."/>
      <w:lvlJc w:val="left"/>
      <w:pPr>
        <w:ind w:left="1698" w:hanging="1080"/>
      </w:pPr>
      <w:rPr>
        <w:rFonts w:hint="default"/>
      </w:rPr>
    </w:lvl>
    <w:lvl w:ilvl="4">
      <w:start w:val="1"/>
      <w:numFmt w:val="decimal"/>
      <w:isLgl/>
      <w:lvlText w:val="%1.%2.%3.%4.%5."/>
      <w:lvlJc w:val="left"/>
      <w:pPr>
        <w:ind w:left="1784" w:hanging="1080"/>
      </w:pPr>
      <w:rPr>
        <w:rFonts w:hint="default"/>
      </w:rPr>
    </w:lvl>
    <w:lvl w:ilvl="5">
      <w:start w:val="1"/>
      <w:numFmt w:val="decimal"/>
      <w:isLgl/>
      <w:lvlText w:val="%1.%2.%3.%4.%5.%6."/>
      <w:lvlJc w:val="left"/>
      <w:pPr>
        <w:ind w:left="2230" w:hanging="1440"/>
      </w:pPr>
      <w:rPr>
        <w:rFonts w:hint="default"/>
      </w:rPr>
    </w:lvl>
    <w:lvl w:ilvl="6">
      <w:start w:val="1"/>
      <w:numFmt w:val="decimal"/>
      <w:isLgl/>
      <w:lvlText w:val="%1.%2.%3.%4.%5.%6.%7."/>
      <w:lvlJc w:val="left"/>
      <w:pPr>
        <w:ind w:left="2316" w:hanging="1440"/>
      </w:pPr>
      <w:rPr>
        <w:rFonts w:hint="default"/>
      </w:rPr>
    </w:lvl>
    <w:lvl w:ilvl="7">
      <w:start w:val="1"/>
      <w:numFmt w:val="decimal"/>
      <w:isLgl/>
      <w:lvlText w:val="%1.%2.%3.%4.%5.%6.%7.%8."/>
      <w:lvlJc w:val="left"/>
      <w:pPr>
        <w:ind w:left="2762" w:hanging="1800"/>
      </w:pPr>
      <w:rPr>
        <w:rFonts w:hint="default"/>
      </w:rPr>
    </w:lvl>
    <w:lvl w:ilvl="8">
      <w:start w:val="1"/>
      <w:numFmt w:val="decimal"/>
      <w:isLgl/>
      <w:lvlText w:val="%1.%2.%3.%4.%5.%6.%7.%8.%9."/>
      <w:lvlJc w:val="left"/>
      <w:pPr>
        <w:ind w:left="3208" w:hanging="2160"/>
      </w:pPr>
      <w:rPr>
        <w:rFonts w:hint="default"/>
      </w:rPr>
    </w:lvl>
  </w:abstractNum>
  <w:abstractNum w:abstractNumId="1" w15:restartNumberingAfterBreak="0">
    <w:nsid w:val="6BB00C60"/>
    <w:multiLevelType w:val="hybridMultilevel"/>
    <w:tmpl w:val="169A6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633F89"/>
    <w:multiLevelType w:val="multilevel"/>
    <w:tmpl w:val="499EBA2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num w:numId="1" w16cid:durableId="54208744">
    <w:abstractNumId w:val="2"/>
  </w:num>
  <w:num w:numId="2" w16cid:durableId="490559522">
    <w:abstractNumId w:val="1"/>
  </w:num>
  <w:num w:numId="3" w16cid:durableId="3038532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5360"/>
    <w:rsid w:val="00041905"/>
    <w:rsid w:val="00053B47"/>
    <w:rsid w:val="00095360"/>
    <w:rsid w:val="000E4D9F"/>
    <w:rsid w:val="0024227B"/>
    <w:rsid w:val="002B15B3"/>
    <w:rsid w:val="002D4EBD"/>
    <w:rsid w:val="00356790"/>
    <w:rsid w:val="00396053"/>
    <w:rsid w:val="003E4E71"/>
    <w:rsid w:val="004342E8"/>
    <w:rsid w:val="004358D4"/>
    <w:rsid w:val="00472A98"/>
    <w:rsid w:val="004E6C95"/>
    <w:rsid w:val="00612E7E"/>
    <w:rsid w:val="0065185A"/>
    <w:rsid w:val="00696195"/>
    <w:rsid w:val="007C7C47"/>
    <w:rsid w:val="00884902"/>
    <w:rsid w:val="008A1E8E"/>
    <w:rsid w:val="008D0CE9"/>
    <w:rsid w:val="00907E3D"/>
    <w:rsid w:val="0096588B"/>
    <w:rsid w:val="00AC03F8"/>
    <w:rsid w:val="00B151A8"/>
    <w:rsid w:val="00B157BF"/>
    <w:rsid w:val="00BB2E4C"/>
    <w:rsid w:val="00C477B3"/>
    <w:rsid w:val="00C822C3"/>
    <w:rsid w:val="00C94571"/>
    <w:rsid w:val="00CA6E56"/>
    <w:rsid w:val="00CC4C4E"/>
    <w:rsid w:val="00CE7F1A"/>
    <w:rsid w:val="00D16ED7"/>
    <w:rsid w:val="00D87D84"/>
    <w:rsid w:val="00D96349"/>
    <w:rsid w:val="00DA0E01"/>
    <w:rsid w:val="00E85137"/>
    <w:rsid w:val="00EC2419"/>
    <w:rsid w:val="00EF22D7"/>
    <w:rsid w:val="00F26857"/>
    <w:rsid w:val="00F65BF6"/>
    <w:rsid w:val="00F70A61"/>
    <w:rsid w:val="00FE42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62178"/>
  <w15:chartTrackingRefBased/>
  <w15:docId w15:val="{1789CA25-F565-4428-952F-85FC6F4AE3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45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0C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0CE9"/>
  </w:style>
  <w:style w:type="paragraph" w:styleId="Footer">
    <w:name w:val="footer"/>
    <w:basedOn w:val="Normal"/>
    <w:link w:val="FooterChar"/>
    <w:uiPriority w:val="99"/>
    <w:unhideWhenUsed/>
    <w:rsid w:val="008D0C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0CE9"/>
  </w:style>
  <w:style w:type="paragraph" w:styleId="ListParagraph">
    <w:name w:val="List Paragraph"/>
    <w:basedOn w:val="Normal"/>
    <w:uiPriority w:val="34"/>
    <w:qFormat/>
    <w:rsid w:val="002D4EBD"/>
    <w:pPr>
      <w:ind w:left="720"/>
      <w:contextualSpacing/>
    </w:pPr>
  </w:style>
  <w:style w:type="paragraph" w:styleId="NormalWeb">
    <w:name w:val="Normal (Web)"/>
    <w:basedOn w:val="Normal"/>
    <w:uiPriority w:val="99"/>
    <w:unhideWhenUsed/>
    <w:rsid w:val="00F70A6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C9457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94571"/>
    <w:pPr>
      <w:outlineLvl w:val="9"/>
    </w:pPr>
    <w:rPr>
      <w:kern w:val="0"/>
      <w:lang w:val="en-US"/>
      <w14:ligatures w14:val="none"/>
    </w:rPr>
  </w:style>
  <w:style w:type="paragraph" w:styleId="TOC2">
    <w:name w:val="toc 2"/>
    <w:basedOn w:val="Normal"/>
    <w:next w:val="Normal"/>
    <w:autoRedefine/>
    <w:uiPriority w:val="39"/>
    <w:unhideWhenUsed/>
    <w:rsid w:val="00C94571"/>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C94571"/>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C94571"/>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340681">
      <w:bodyDiv w:val="1"/>
      <w:marLeft w:val="0"/>
      <w:marRight w:val="0"/>
      <w:marTop w:val="0"/>
      <w:marBottom w:val="0"/>
      <w:divBdr>
        <w:top w:val="none" w:sz="0" w:space="0" w:color="auto"/>
        <w:left w:val="none" w:sz="0" w:space="0" w:color="auto"/>
        <w:bottom w:val="none" w:sz="0" w:space="0" w:color="auto"/>
        <w:right w:val="none" w:sz="0" w:space="0" w:color="auto"/>
      </w:divBdr>
    </w:div>
    <w:div w:id="1030181860">
      <w:bodyDiv w:val="1"/>
      <w:marLeft w:val="0"/>
      <w:marRight w:val="0"/>
      <w:marTop w:val="0"/>
      <w:marBottom w:val="0"/>
      <w:divBdr>
        <w:top w:val="none" w:sz="0" w:space="0" w:color="auto"/>
        <w:left w:val="none" w:sz="0" w:space="0" w:color="auto"/>
        <w:bottom w:val="none" w:sz="0" w:space="0" w:color="auto"/>
        <w:right w:val="none" w:sz="0" w:space="0" w:color="auto"/>
      </w:divBdr>
    </w:div>
    <w:div w:id="1352150435">
      <w:bodyDiv w:val="1"/>
      <w:marLeft w:val="0"/>
      <w:marRight w:val="0"/>
      <w:marTop w:val="0"/>
      <w:marBottom w:val="0"/>
      <w:divBdr>
        <w:top w:val="none" w:sz="0" w:space="0" w:color="auto"/>
        <w:left w:val="none" w:sz="0" w:space="0" w:color="auto"/>
        <w:bottom w:val="none" w:sz="0" w:space="0" w:color="auto"/>
        <w:right w:val="none" w:sz="0" w:space="0" w:color="auto"/>
      </w:divBdr>
    </w:div>
    <w:div w:id="1394619046">
      <w:bodyDiv w:val="1"/>
      <w:marLeft w:val="0"/>
      <w:marRight w:val="0"/>
      <w:marTop w:val="0"/>
      <w:marBottom w:val="0"/>
      <w:divBdr>
        <w:top w:val="none" w:sz="0" w:space="0" w:color="auto"/>
        <w:left w:val="none" w:sz="0" w:space="0" w:color="auto"/>
        <w:bottom w:val="none" w:sz="0" w:space="0" w:color="auto"/>
        <w:right w:val="none" w:sz="0" w:space="0" w:color="auto"/>
      </w:divBdr>
    </w:div>
    <w:div w:id="1877504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10</Pages>
  <Words>2177</Words>
  <Characters>12410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mihaela caradan</cp:lastModifiedBy>
  <cp:revision>4</cp:revision>
  <dcterms:created xsi:type="dcterms:W3CDTF">2023-06-09T22:14:00Z</dcterms:created>
  <dcterms:modified xsi:type="dcterms:W3CDTF">2023-06-11T20:29:00Z</dcterms:modified>
</cp:coreProperties>
</file>