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C8D1" w14:textId="0F08ACCA" w:rsidR="007B45AC" w:rsidRDefault="0096574A" w:rsidP="0096574A">
      <w:pPr>
        <w:ind w:firstLine="113"/>
        <w:jc w:val="left"/>
        <w:rPr>
          <w:b/>
          <w:sz w:val="32"/>
          <w:szCs w:val="32"/>
        </w:rPr>
      </w:pPr>
      <w:r>
        <w:rPr>
          <w:b/>
          <w:noProof/>
        </w:rPr>
        <w:drawing>
          <wp:inline distT="0" distB="0" distL="0" distR="0" wp14:anchorId="5AD97C0D" wp14:editId="6478E12D">
            <wp:extent cx="2944495" cy="1475105"/>
            <wp:effectExtent l="0" t="0" r="0" b="0"/>
            <wp:docPr id="19657008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0083"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4495" cy="1475105"/>
                    </a:xfrm>
                    <a:prstGeom prst="rect">
                      <a:avLst/>
                    </a:prstGeom>
                    <a:noFill/>
                  </pic:spPr>
                </pic:pic>
              </a:graphicData>
            </a:graphic>
          </wp:inline>
        </w:drawing>
      </w:r>
    </w:p>
    <w:p w14:paraId="328A501B" w14:textId="77777777" w:rsidR="0096574A" w:rsidRDefault="0096574A" w:rsidP="0096574A">
      <w:pPr>
        <w:ind w:firstLine="113"/>
        <w:jc w:val="left"/>
        <w:rPr>
          <w:b/>
          <w:sz w:val="32"/>
          <w:szCs w:val="32"/>
        </w:rPr>
      </w:pPr>
    </w:p>
    <w:p w14:paraId="4F8773F6" w14:textId="77777777" w:rsidR="0096574A" w:rsidRPr="0096574A" w:rsidRDefault="0096574A" w:rsidP="0096574A">
      <w:pPr>
        <w:ind w:firstLine="113"/>
        <w:jc w:val="left"/>
        <w:rPr>
          <w:b/>
          <w:sz w:val="32"/>
          <w:szCs w:val="32"/>
        </w:rPr>
      </w:pPr>
    </w:p>
    <w:p w14:paraId="1A789609" w14:textId="679E6D9B" w:rsidR="0096574A" w:rsidRPr="00EE2733" w:rsidRDefault="0096574A" w:rsidP="0096574A">
      <w:pPr>
        <w:ind w:firstLine="113"/>
        <w:jc w:val="left"/>
        <w:rPr>
          <w:rFonts w:ascii="Arial" w:hAnsi="Arial" w:cs="Arial"/>
          <w:b/>
          <w:sz w:val="28"/>
          <w:szCs w:val="28"/>
        </w:rPr>
      </w:pPr>
      <w:r w:rsidRPr="00EE2733">
        <w:rPr>
          <w:rFonts w:ascii="Arial" w:hAnsi="Arial" w:cs="Arial"/>
          <w:b/>
          <w:sz w:val="28"/>
          <w:szCs w:val="28"/>
        </w:rPr>
        <w:t xml:space="preserve">Name: Katerina </w:t>
      </w:r>
      <w:proofErr w:type="spellStart"/>
      <w:r w:rsidRPr="00EE2733">
        <w:rPr>
          <w:rFonts w:ascii="Arial" w:hAnsi="Arial" w:cs="Arial"/>
          <w:b/>
          <w:sz w:val="28"/>
          <w:szCs w:val="28"/>
        </w:rPr>
        <w:t>Mezova</w:t>
      </w:r>
      <w:proofErr w:type="spellEnd"/>
    </w:p>
    <w:p w14:paraId="1F209FCD" w14:textId="77777777" w:rsidR="0096574A" w:rsidRPr="00EE2733" w:rsidRDefault="0096574A" w:rsidP="0096574A">
      <w:pPr>
        <w:ind w:firstLine="113"/>
        <w:jc w:val="left"/>
        <w:rPr>
          <w:rFonts w:ascii="Arial" w:hAnsi="Arial" w:cs="Arial"/>
          <w:b/>
          <w:sz w:val="28"/>
          <w:szCs w:val="28"/>
        </w:rPr>
      </w:pPr>
      <w:r w:rsidRPr="00EE2733">
        <w:rPr>
          <w:rFonts w:ascii="Arial" w:hAnsi="Arial" w:cs="Arial"/>
          <w:b/>
          <w:sz w:val="28"/>
          <w:szCs w:val="28"/>
        </w:rPr>
        <w:t>Student ID: 2246854</w:t>
      </w:r>
    </w:p>
    <w:p w14:paraId="419F4EB8" w14:textId="09BDB04E" w:rsidR="0096574A" w:rsidRPr="00EE2733" w:rsidRDefault="0096574A" w:rsidP="0096574A">
      <w:pPr>
        <w:ind w:firstLine="113"/>
        <w:jc w:val="left"/>
        <w:rPr>
          <w:rFonts w:ascii="Arial" w:hAnsi="Arial" w:cs="Arial"/>
          <w:b/>
          <w:sz w:val="28"/>
          <w:szCs w:val="28"/>
        </w:rPr>
      </w:pPr>
      <w:r w:rsidRPr="00EE2733">
        <w:rPr>
          <w:rFonts w:ascii="Arial" w:hAnsi="Arial" w:cs="Arial"/>
          <w:b/>
          <w:sz w:val="28"/>
          <w:szCs w:val="28"/>
        </w:rPr>
        <w:t>Module code: LCBB4004</w:t>
      </w:r>
      <w:r w:rsidRPr="00EE2733">
        <w:rPr>
          <w:rFonts w:ascii="Arial" w:hAnsi="Arial" w:cs="Arial"/>
          <w:b/>
          <w:sz w:val="28"/>
          <w:szCs w:val="28"/>
        </w:rPr>
        <w:tab/>
      </w:r>
    </w:p>
    <w:p w14:paraId="179BBB1E" w14:textId="559FD225" w:rsidR="0096574A" w:rsidRPr="00EE2733" w:rsidRDefault="0096574A" w:rsidP="0096574A">
      <w:pPr>
        <w:ind w:firstLine="113"/>
        <w:jc w:val="left"/>
        <w:rPr>
          <w:rFonts w:ascii="Arial" w:hAnsi="Arial" w:cs="Arial"/>
          <w:b/>
          <w:sz w:val="28"/>
          <w:szCs w:val="28"/>
        </w:rPr>
      </w:pPr>
      <w:r w:rsidRPr="00EE2733">
        <w:rPr>
          <w:rFonts w:ascii="Arial" w:hAnsi="Arial" w:cs="Arial"/>
          <w:b/>
          <w:sz w:val="28"/>
          <w:szCs w:val="28"/>
        </w:rPr>
        <w:t>Module name: Marketing Fundamentals</w:t>
      </w:r>
    </w:p>
    <w:p w14:paraId="6D461A9B" w14:textId="41A0E266" w:rsidR="0096574A" w:rsidRPr="00EE2733" w:rsidRDefault="0096574A" w:rsidP="0096574A">
      <w:pPr>
        <w:ind w:firstLine="113"/>
        <w:jc w:val="left"/>
        <w:rPr>
          <w:rFonts w:ascii="Arial" w:hAnsi="Arial" w:cs="Arial"/>
          <w:b/>
          <w:sz w:val="28"/>
          <w:szCs w:val="28"/>
        </w:rPr>
      </w:pPr>
      <w:r w:rsidRPr="00EE2733">
        <w:rPr>
          <w:rFonts w:ascii="Arial" w:hAnsi="Arial" w:cs="Arial"/>
          <w:b/>
          <w:sz w:val="28"/>
          <w:szCs w:val="28"/>
        </w:rPr>
        <w:t xml:space="preserve">Lecturer: Dr </w:t>
      </w:r>
      <w:proofErr w:type="spellStart"/>
      <w:r w:rsidRPr="00EE2733">
        <w:rPr>
          <w:rFonts w:ascii="Arial" w:hAnsi="Arial" w:cs="Arial"/>
          <w:b/>
          <w:sz w:val="28"/>
          <w:szCs w:val="28"/>
        </w:rPr>
        <w:t>Piyumika</w:t>
      </w:r>
      <w:proofErr w:type="spellEnd"/>
      <w:r w:rsidRPr="00EE2733">
        <w:rPr>
          <w:rFonts w:ascii="Arial" w:hAnsi="Arial" w:cs="Arial"/>
          <w:b/>
          <w:sz w:val="28"/>
          <w:szCs w:val="28"/>
        </w:rPr>
        <w:t xml:space="preserve"> </w:t>
      </w:r>
      <w:proofErr w:type="spellStart"/>
      <w:r w:rsidRPr="00EE2733">
        <w:rPr>
          <w:rFonts w:ascii="Arial" w:hAnsi="Arial" w:cs="Arial"/>
          <w:b/>
          <w:sz w:val="28"/>
          <w:szCs w:val="28"/>
        </w:rPr>
        <w:t>Kithulgoda</w:t>
      </w:r>
      <w:proofErr w:type="spellEnd"/>
      <w:r w:rsidRPr="00EE2733">
        <w:rPr>
          <w:rFonts w:ascii="Arial" w:hAnsi="Arial" w:cs="Arial"/>
          <w:b/>
          <w:sz w:val="28"/>
          <w:szCs w:val="28"/>
        </w:rPr>
        <w:t xml:space="preserve"> Gamage</w:t>
      </w:r>
    </w:p>
    <w:p w14:paraId="1F3C7DB0" w14:textId="77777777" w:rsidR="0096574A" w:rsidRDefault="0096574A">
      <w:pPr>
        <w:ind w:firstLine="113"/>
        <w:jc w:val="center"/>
        <w:rPr>
          <w:b/>
          <w:sz w:val="32"/>
          <w:szCs w:val="32"/>
        </w:rPr>
      </w:pPr>
    </w:p>
    <w:p w14:paraId="39A520A0" w14:textId="77777777" w:rsidR="0096574A" w:rsidRDefault="0096574A">
      <w:pPr>
        <w:ind w:firstLine="113"/>
        <w:jc w:val="center"/>
        <w:rPr>
          <w:b/>
          <w:sz w:val="32"/>
          <w:szCs w:val="32"/>
        </w:rPr>
      </w:pPr>
    </w:p>
    <w:p w14:paraId="78E8AAE2" w14:textId="77777777" w:rsidR="0096574A" w:rsidRPr="00291134" w:rsidRDefault="0096574A">
      <w:pPr>
        <w:ind w:firstLine="113"/>
        <w:jc w:val="center"/>
        <w:rPr>
          <w:b/>
          <w:sz w:val="32"/>
          <w:szCs w:val="32"/>
        </w:rPr>
      </w:pPr>
    </w:p>
    <w:p w14:paraId="5EAFF58E" w14:textId="77777777" w:rsidR="007B45AC" w:rsidRPr="00291134" w:rsidRDefault="007B45AC">
      <w:pPr>
        <w:ind w:firstLine="113"/>
        <w:jc w:val="center"/>
        <w:rPr>
          <w:b/>
          <w:sz w:val="32"/>
          <w:szCs w:val="32"/>
        </w:rPr>
      </w:pPr>
    </w:p>
    <w:p w14:paraId="1F6C3DB3" w14:textId="77777777" w:rsidR="007B45AC" w:rsidRPr="00291134" w:rsidRDefault="007B45AC">
      <w:pPr>
        <w:ind w:firstLine="113"/>
        <w:jc w:val="center"/>
        <w:rPr>
          <w:b/>
          <w:sz w:val="32"/>
          <w:szCs w:val="32"/>
        </w:rPr>
      </w:pPr>
    </w:p>
    <w:p w14:paraId="1687D233" w14:textId="77777777" w:rsidR="007B45AC" w:rsidRPr="00291134" w:rsidRDefault="007B45AC">
      <w:pPr>
        <w:ind w:firstLine="113"/>
        <w:jc w:val="center"/>
        <w:rPr>
          <w:b/>
          <w:sz w:val="32"/>
          <w:szCs w:val="32"/>
        </w:rPr>
      </w:pPr>
    </w:p>
    <w:p w14:paraId="73979DA8" w14:textId="77777777" w:rsidR="007B45AC" w:rsidRPr="00291134" w:rsidRDefault="007B45AC">
      <w:pPr>
        <w:ind w:firstLine="113"/>
        <w:jc w:val="center"/>
        <w:rPr>
          <w:b/>
          <w:sz w:val="32"/>
          <w:szCs w:val="32"/>
        </w:rPr>
      </w:pPr>
    </w:p>
    <w:p w14:paraId="1A88198A" w14:textId="77777777" w:rsidR="007B45AC" w:rsidRPr="00291134" w:rsidRDefault="007B45AC">
      <w:pPr>
        <w:ind w:firstLine="113"/>
        <w:jc w:val="center"/>
        <w:rPr>
          <w:b/>
          <w:sz w:val="32"/>
          <w:szCs w:val="32"/>
        </w:rPr>
      </w:pPr>
    </w:p>
    <w:p w14:paraId="104A5EB9" w14:textId="77777777" w:rsidR="0096574A" w:rsidRDefault="0096574A">
      <w:pPr>
        <w:ind w:firstLine="113"/>
        <w:jc w:val="center"/>
        <w:rPr>
          <w:b/>
          <w:sz w:val="32"/>
          <w:szCs w:val="32"/>
        </w:rPr>
      </w:pPr>
    </w:p>
    <w:p w14:paraId="501CFEE3" w14:textId="2542CD39" w:rsidR="0096574A" w:rsidRDefault="0096574A" w:rsidP="0096574A">
      <w:pPr>
        <w:ind w:left="0"/>
        <w:jc w:val="center"/>
        <w:rPr>
          <w:b/>
          <w:sz w:val="32"/>
          <w:szCs w:val="32"/>
        </w:rPr>
      </w:pPr>
      <w:r w:rsidRPr="0096574A">
        <w:rPr>
          <w:b/>
          <w:sz w:val="32"/>
          <w:szCs w:val="32"/>
        </w:rPr>
        <w:t xml:space="preserve">SUBMITTED ON THE </w:t>
      </w:r>
      <w:proofErr w:type="gramStart"/>
      <w:r>
        <w:rPr>
          <w:b/>
          <w:sz w:val="32"/>
          <w:szCs w:val="32"/>
        </w:rPr>
        <w:t>2</w:t>
      </w:r>
      <w:r w:rsidR="00161B91">
        <w:rPr>
          <w:b/>
          <w:sz w:val="32"/>
          <w:szCs w:val="32"/>
        </w:rPr>
        <w:t>7nd</w:t>
      </w:r>
      <w:proofErr w:type="gramEnd"/>
      <w:r w:rsidR="00161B91">
        <w:rPr>
          <w:b/>
          <w:sz w:val="32"/>
          <w:szCs w:val="32"/>
        </w:rPr>
        <w:t xml:space="preserve"> </w:t>
      </w:r>
      <w:r>
        <w:rPr>
          <w:b/>
          <w:sz w:val="32"/>
          <w:szCs w:val="32"/>
        </w:rPr>
        <w:t>DECEMBER</w:t>
      </w:r>
      <w:r w:rsidRPr="0096574A">
        <w:rPr>
          <w:b/>
          <w:sz w:val="32"/>
          <w:szCs w:val="32"/>
        </w:rPr>
        <w:t xml:space="preserve"> 2023</w:t>
      </w:r>
    </w:p>
    <w:p w14:paraId="416AC9DA" w14:textId="77777777" w:rsidR="0096574A" w:rsidRDefault="0096574A">
      <w:pPr>
        <w:ind w:firstLine="113"/>
        <w:jc w:val="center"/>
        <w:rPr>
          <w:b/>
          <w:sz w:val="32"/>
          <w:szCs w:val="32"/>
        </w:rPr>
      </w:pPr>
    </w:p>
    <w:p w14:paraId="72487EFF" w14:textId="036B2B5A" w:rsidR="007B45AC" w:rsidRPr="0049796B" w:rsidRDefault="005F496B">
      <w:pPr>
        <w:ind w:firstLine="113"/>
        <w:jc w:val="center"/>
        <w:rPr>
          <w:b/>
          <w:sz w:val="32"/>
          <w:szCs w:val="32"/>
        </w:rPr>
      </w:pPr>
      <w:r w:rsidRPr="0049796B">
        <w:rPr>
          <w:b/>
          <w:sz w:val="32"/>
          <w:szCs w:val="32"/>
        </w:rPr>
        <w:t>MARKETING FUNDAMENTALS OF BENTLEY MOTORS, UK</w:t>
      </w:r>
    </w:p>
    <w:p w14:paraId="623D01DC" w14:textId="77777777" w:rsidR="007B45AC" w:rsidRPr="0049796B" w:rsidRDefault="007B45AC"/>
    <w:p w14:paraId="597D2D43" w14:textId="77777777" w:rsidR="007B45AC" w:rsidRPr="0049796B" w:rsidRDefault="007B45AC"/>
    <w:p w14:paraId="323E4319" w14:textId="77777777" w:rsidR="007B45AC" w:rsidRPr="0049796B" w:rsidRDefault="000111F6">
      <w:pPr>
        <w:spacing w:before="0" w:after="160" w:line="259" w:lineRule="auto"/>
        <w:ind w:firstLine="113"/>
        <w:jc w:val="left"/>
      </w:pPr>
      <w:r w:rsidRPr="0049796B">
        <w:br w:type="page"/>
      </w:r>
    </w:p>
    <w:p w14:paraId="19A0F52B" w14:textId="77777777" w:rsidR="007B45AC" w:rsidRPr="002C436E" w:rsidRDefault="000111F6" w:rsidP="002C436E">
      <w:pPr>
        <w:pStyle w:val="Ariel"/>
        <w:jc w:val="center"/>
        <w:rPr>
          <w:b/>
          <w:bCs/>
        </w:rPr>
      </w:pPr>
      <w:r w:rsidRPr="002C436E">
        <w:rPr>
          <w:b/>
          <w:bCs/>
        </w:rPr>
        <w:lastRenderedPageBreak/>
        <w:t>Table of Contents</w:t>
      </w:r>
    </w:p>
    <w:sdt>
      <w:sdtPr>
        <w:id w:val="1348982959"/>
        <w:docPartObj>
          <w:docPartGallery w:val="Table of Contents"/>
          <w:docPartUnique/>
        </w:docPartObj>
      </w:sdtPr>
      <w:sdtEndPr>
        <w:rPr>
          <w:rFonts w:cs="Arial"/>
        </w:rPr>
      </w:sdtEndPr>
      <w:sdtContent>
        <w:p w14:paraId="4EEA395A" w14:textId="59F77B30" w:rsidR="007B45AC" w:rsidRPr="00C87B27" w:rsidRDefault="000111F6" w:rsidP="00C87B27">
          <w:pPr>
            <w:pStyle w:val="Ariel"/>
            <w:rPr>
              <w:rFonts w:eastAsia="Calibri" w:cs="Arial"/>
            </w:rPr>
          </w:pPr>
          <w:r w:rsidRPr="00C87B27">
            <w:rPr>
              <w:rFonts w:cs="Arial"/>
            </w:rPr>
            <w:fldChar w:fldCharType="begin"/>
          </w:r>
          <w:r w:rsidRPr="00C87B27">
            <w:rPr>
              <w:rFonts w:cs="Arial"/>
            </w:rPr>
            <w:instrText xml:space="preserve"> TOC \h \u \z \t "Heading 1,1,Heading 2,2,Heading 3,3,"</w:instrText>
          </w:r>
          <w:r w:rsidRPr="00C87B27">
            <w:rPr>
              <w:rFonts w:cs="Arial"/>
            </w:rPr>
            <w:fldChar w:fldCharType="separate"/>
          </w:r>
          <w:hyperlink w:anchor="_heading=h.gjdgxs">
            <w:r w:rsidRPr="00C87B27">
              <w:rPr>
                <w:rFonts w:cs="Arial"/>
              </w:rPr>
              <w:t>1.</w:t>
            </w:r>
          </w:hyperlink>
          <w:hyperlink w:anchor="_heading=h.gjdgxs">
            <w:r w:rsidRPr="00C87B27">
              <w:rPr>
                <w:rFonts w:eastAsia="Calibri" w:cs="Arial"/>
              </w:rPr>
              <w:tab/>
            </w:r>
          </w:hyperlink>
          <w:r w:rsidR="00C649B5" w:rsidRPr="00C87B27">
            <w:rPr>
              <w:rFonts w:eastAsia="Calibri" w:cs="Arial"/>
            </w:rPr>
            <w:t>Part 1</w:t>
          </w:r>
          <w:r w:rsidR="00C649B5" w:rsidRPr="00C87B27">
            <w:rPr>
              <w:rFonts w:eastAsia="Calibri" w:cs="Arial"/>
            </w:rPr>
            <w:tab/>
          </w:r>
          <w:r w:rsidR="00010919" w:rsidRPr="00C87B27">
            <w:rPr>
              <w:rFonts w:eastAsia="Calibri" w:cs="Arial"/>
            </w:rPr>
            <w:t>4</w:t>
          </w:r>
        </w:p>
        <w:p w14:paraId="0AA71D85" w14:textId="3B4A81B6" w:rsidR="007B45AC" w:rsidRPr="00C87B27" w:rsidRDefault="00000000" w:rsidP="00C87B27">
          <w:pPr>
            <w:pStyle w:val="Ariel"/>
            <w:rPr>
              <w:rFonts w:eastAsia="Calibri" w:cs="Arial"/>
            </w:rPr>
          </w:pPr>
          <w:hyperlink w:anchor="_heading=h.30j0zll">
            <w:r w:rsidR="000111F6" w:rsidRPr="00C87B27">
              <w:rPr>
                <w:rFonts w:cs="Arial"/>
              </w:rPr>
              <w:t>1.1.</w:t>
            </w:r>
          </w:hyperlink>
          <w:hyperlink w:anchor="_heading=h.30j0zll">
            <w:r w:rsidR="000111F6" w:rsidRPr="00C87B27">
              <w:rPr>
                <w:rFonts w:eastAsia="Calibri" w:cs="Arial"/>
              </w:rPr>
              <w:tab/>
            </w:r>
          </w:hyperlink>
          <w:r w:rsidR="00C649B5" w:rsidRPr="00C87B27">
            <w:rPr>
              <w:rFonts w:eastAsia="Calibri" w:cs="Arial"/>
            </w:rPr>
            <w:t>Overall Introduction</w:t>
          </w:r>
          <w:r w:rsidR="00C649B5" w:rsidRPr="00C87B27">
            <w:rPr>
              <w:rFonts w:eastAsia="Calibri" w:cs="Arial"/>
            </w:rPr>
            <w:tab/>
          </w:r>
          <w:r w:rsidR="00010919" w:rsidRPr="00C87B27">
            <w:rPr>
              <w:rFonts w:eastAsia="Calibri" w:cs="Arial"/>
            </w:rPr>
            <w:t>4</w:t>
          </w:r>
        </w:p>
        <w:p w14:paraId="48243967" w14:textId="37805E31" w:rsidR="007B45AC" w:rsidRPr="00C87B27" w:rsidRDefault="00000000" w:rsidP="00C87B27">
          <w:pPr>
            <w:pStyle w:val="Ariel"/>
            <w:rPr>
              <w:rFonts w:eastAsia="Calibri" w:cs="Arial"/>
            </w:rPr>
          </w:pPr>
          <w:hyperlink w:anchor="_heading=h.1fob9te">
            <w:r w:rsidR="000111F6" w:rsidRPr="00C87B27">
              <w:rPr>
                <w:rFonts w:cs="Arial"/>
              </w:rPr>
              <w:t>1.2.</w:t>
            </w:r>
          </w:hyperlink>
          <w:hyperlink w:anchor="_heading=h.1fob9te">
            <w:r w:rsidR="000111F6" w:rsidRPr="00C87B27">
              <w:rPr>
                <w:rFonts w:eastAsia="Calibri" w:cs="Arial"/>
              </w:rPr>
              <w:tab/>
            </w:r>
          </w:hyperlink>
          <w:r w:rsidR="00BB59C0" w:rsidRPr="00C87B27">
            <w:rPr>
              <w:rFonts w:eastAsia="Calibri" w:cs="Arial"/>
            </w:rPr>
            <w:t>Background of the Company - Bentley Motors, UK</w:t>
          </w:r>
          <w:r w:rsidR="00BB59C0" w:rsidRPr="00C87B27">
            <w:rPr>
              <w:rFonts w:eastAsia="Calibri" w:cs="Arial"/>
            </w:rPr>
            <w:tab/>
          </w:r>
          <w:r w:rsidR="00010919" w:rsidRPr="00C87B27">
            <w:rPr>
              <w:rFonts w:eastAsia="Calibri" w:cs="Arial"/>
            </w:rPr>
            <w:t>4</w:t>
          </w:r>
        </w:p>
        <w:p w14:paraId="30BB0633" w14:textId="68E6034C" w:rsidR="007B45AC" w:rsidRPr="00C87B27" w:rsidRDefault="00000000" w:rsidP="00C87B27">
          <w:pPr>
            <w:pStyle w:val="Ariel"/>
            <w:rPr>
              <w:rFonts w:eastAsia="Calibri" w:cs="Arial"/>
            </w:rPr>
          </w:pPr>
          <w:hyperlink w:anchor="_heading=h.3znysh7">
            <w:r w:rsidR="000111F6" w:rsidRPr="00C87B27">
              <w:rPr>
                <w:rFonts w:cs="Arial"/>
              </w:rPr>
              <w:t>1.3.</w:t>
            </w:r>
          </w:hyperlink>
          <w:hyperlink w:anchor="_heading=h.3znysh7">
            <w:r w:rsidR="000111F6" w:rsidRPr="00C87B27">
              <w:rPr>
                <w:rFonts w:eastAsia="Calibri" w:cs="Arial"/>
              </w:rPr>
              <w:tab/>
            </w:r>
          </w:hyperlink>
          <w:r w:rsidR="00046BD9" w:rsidRPr="00C87B27">
            <w:rPr>
              <w:rFonts w:eastAsia="Calibri" w:cs="Arial"/>
            </w:rPr>
            <w:t>Products - Luxury cars and SUVs</w:t>
          </w:r>
          <w:r w:rsidR="00046BD9" w:rsidRPr="00C87B27">
            <w:rPr>
              <w:rFonts w:eastAsia="Calibri" w:cs="Arial"/>
            </w:rPr>
            <w:tab/>
          </w:r>
          <w:r w:rsidR="00010919" w:rsidRPr="00C87B27">
            <w:rPr>
              <w:rFonts w:eastAsia="Calibri" w:cs="Arial"/>
            </w:rPr>
            <w:t>4</w:t>
          </w:r>
        </w:p>
        <w:p w14:paraId="11E9ADF1" w14:textId="3B66F073" w:rsidR="007B45AC" w:rsidRPr="00C87B27" w:rsidRDefault="00000000" w:rsidP="00C87B27">
          <w:pPr>
            <w:pStyle w:val="Ariel"/>
            <w:rPr>
              <w:rFonts w:eastAsia="Calibri" w:cs="Arial"/>
            </w:rPr>
          </w:pPr>
          <w:hyperlink w:anchor="_heading=h.2et92p0">
            <w:r w:rsidR="000111F6" w:rsidRPr="00C87B27">
              <w:rPr>
                <w:rFonts w:cs="Arial"/>
              </w:rPr>
              <w:t>2.</w:t>
            </w:r>
          </w:hyperlink>
          <w:hyperlink w:anchor="_heading=h.2et92p0">
            <w:r w:rsidR="000111F6" w:rsidRPr="00C87B27">
              <w:rPr>
                <w:rFonts w:eastAsia="Calibri" w:cs="Arial"/>
              </w:rPr>
              <w:tab/>
            </w:r>
          </w:hyperlink>
          <w:r w:rsidR="001C24D2" w:rsidRPr="00C87B27">
            <w:rPr>
              <w:rFonts w:eastAsia="Calibri" w:cs="Arial"/>
            </w:rPr>
            <w:t>Part 2</w:t>
          </w:r>
          <w:r w:rsidR="001C24D2" w:rsidRPr="00C87B27">
            <w:rPr>
              <w:rFonts w:eastAsia="Calibri" w:cs="Arial"/>
            </w:rPr>
            <w:tab/>
          </w:r>
          <w:r w:rsidR="00C34BCD" w:rsidRPr="00C87B27">
            <w:rPr>
              <w:rFonts w:eastAsia="Calibri" w:cs="Arial"/>
            </w:rPr>
            <w:t>5</w:t>
          </w:r>
        </w:p>
        <w:p w14:paraId="4CC2C11B" w14:textId="5E170A23" w:rsidR="007B45AC" w:rsidRPr="00C87B27" w:rsidRDefault="00000000" w:rsidP="00C87B27">
          <w:pPr>
            <w:pStyle w:val="Ariel"/>
            <w:rPr>
              <w:rFonts w:eastAsia="Calibri" w:cs="Arial"/>
            </w:rPr>
          </w:pPr>
          <w:hyperlink w:anchor="_heading=h.tyjcwt">
            <w:r w:rsidR="000111F6" w:rsidRPr="00C87B27">
              <w:rPr>
                <w:rFonts w:cs="Arial"/>
              </w:rPr>
              <w:t>2.1.</w:t>
            </w:r>
          </w:hyperlink>
          <w:hyperlink w:anchor="_heading=h.tyjcwt">
            <w:r w:rsidR="000111F6" w:rsidRPr="00C87B27">
              <w:rPr>
                <w:rFonts w:eastAsia="Calibri" w:cs="Arial"/>
              </w:rPr>
              <w:tab/>
            </w:r>
          </w:hyperlink>
          <w:r w:rsidR="001C24D2" w:rsidRPr="00C87B27">
            <w:rPr>
              <w:rFonts w:eastAsia="Calibri" w:cs="Arial"/>
            </w:rPr>
            <w:t>Overview</w:t>
          </w:r>
          <w:r w:rsidR="001C24D2" w:rsidRPr="00C87B27">
            <w:rPr>
              <w:rFonts w:eastAsia="Calibri" w:cs="Arial"/>
            </w:rPr>
            <w:tab/>
          </w:r>
          <w:r w:rsidR="00F9535B" w:rsidRPr="00C87B27">
            <w:rPr>
              <w:rFonts w:eastAsia="Calibri" w:cs="Arial"/>
            </w:rPr>
            <w:t>5</w:t>
          </w:r>
        </w:p>
        <w:p w14:paraId="6676F861" w14:textId="7C2783F0" w:rsidR="007B45AC" w:rsidRPr="00C87B27" w:rsidRDefault="00000000" w:rsidP="00C87B27">
          <w:pPr>
            <w:pStyle w:val="Ariel"/>
            <w:rPr>
              <w:rFonts w:eastAsia="Calibri" w:cs="Arial"/>
            </w:rPr>
          </w:pPr>
          <w:hyperlink w:anchor="_heading=h.3dy6vkm">
            <w:r w:rsidR="000111F6" w:rsidRPr="00C87B27">
              <w:rPr>
                <w:rFonts w:cs="Arial"/>
              </w:rPr>
              <w:t>2.2.</w:t>
            </w:r>
          </w:hyperlink>
          <w:hyperlink w:anchor="_heading=h.3dy6vkm">
            <w:r w:rsidR="000111F6" w:rsidRPr="00C87B27">
              <w:rPr>
                <w:rFonts w:eastAsia="Calibri" w:cs="Arial"/>
              </w:rPr>
              <w:tab/>
            </w:r>
          </w:hyperlink>
          <w:r w:rsidR="0016267E" w:rsidRPr="00C87B27">
            <w:rPr>
              <w:rFonts w:eastAsia="Calibri" w:cs="Arial"/>
            </w:rPr>
            <w:t>Stages of Marketing</w:t>
          </w:r>
          <w:r w:rsidR="0016267E" w:rsidRPr="00C87B27">
            <w:rPr>
              <w:rFonts w:eastAsia="Calibri" w:cs="Arial"/>
            </w:rPr>
            <w:tab/>
          </w:r>
          <w:r w:rsidR="00F9535B" w:rsidRPr="00C87B27">
            <w:rPr>
              <w:rFonts w:eastAsia="Calibri" w:cs="Arial"/>
            </w:rPr>
            <w:t>5</w:t>
          </w:r>
        </w:p>
        <w:p w14:paraId="7D239DB1" w14:textId="26350E17" w:rsidR="007B45AC" w:rsidRPr="00C87B27" w:rsidRDefault="00000000" w:rsidP="00C87B27">
          <w:pPr>
            <w:pStyle w:val="Ariel"/>
            <w:rPr>
              <w:rFonts w:eastAsia="Calibri" w:cs="Arial"/>
            </w:rPr>
          </w:pPr>
          <w:hyperlink w:anchor="_heading=h.1t3h5sf">
            <w:r w:rsidR="000111F6" w:rsidRPr="00C87B27">
              <w:rPr>
                <w:rFonts w:cs="Arial"/>
              </w:rPr>
              <w:t>2.3.</w:t>
            </w:r>
          </w:hyperlink>
          <w:hyperlink w:anchor="_heading=h.1t3h5sf">
            <w:r w:rsidR="000111F6" w:rsidRPr="00C87B27">
              <w:rPr>
                <w:rFonts w:eastAsia="Calibri" w:cs="Arial"/>
              </w:rPr>
              <w:tab/>
            </w:r>
          </w:hyperlink>
          <w:r w:rsidR="000B2F75" w:rsidRPr="00C87B27">
            <w:rPr>
              <w:rFonts w:eastAsia="Calibri" w:cs="Arial"/>
            </w:rPr>
            <w:tab/>
            <w:t>Analysis of the Marketing Environment of the Company Under the Context of SWOT Analysis Findings</w:t>
          </w:r>
          <w:r w:rsidR="000B2F75" w:rsidRPr="00C87B27">
            <w:rPr>
              <w:rFonts w:eastAsia="Calibri" w:cs="Arial"/>
            </w:rPr>
            <w:tab/>
          </w:r>
          <w:r w:rsidR="00F9535B" w:rsidRPr="00C87B27">
            <w:rPr>
              <w:rFonts w:eastAsia="Calibri" w:cs="Arial"/>
            </w:rPr>
            <w:t>7</w:t>
          </w:r>
        </w:p>
        <w:p w14:paraId="5A658430" w14:textId="77BECFE9" w:rsidR="007B45AC" w:rsidRPr="00C87B27" w:rsidRDefault="00000000" w:rsidP="00C87B27">
          <w:pPr>
            <w:pStyle w:val="Ariel"/>
            <w:rPr>
              <w:rFonts w:eastAsia="Calibri" w:cs="Arial"/>
            </w:rPr>
          </w:pPr>
          <w:hyperlink w:anchor="_heading=h.4d34og8">
            <w:r w:rsidR="000111F6" w:rsidRPr="00C87B27">
              <w:rPr>
                <w:rFonts w:cs="Arial"/>
              </w:rPr>
              <w:t>2.3.1.</w:t>
            </w:r>
          </w:hyperlink>
          <w:r w:rsidR="00D71354" w:rsidRPr="00C87B27">
            <w:rPr>
              <w:rFonts w:eastAsia="Calibri" w:cs="Arial"/>
            </w:rPr>
            <w:t xml:space="preserve"> Strengths</w:t>
          </w:r>
          <w:r w:rsidR="00D71354" w:rsidRPr="00C87B27">
            <w:rPr>
              <w:rFonts w:eastAsia="Calibri" w:cs="Arial"/>
            </w:rPr>
            <w:tab/>
          </w:r>
          <w:r w:rsidR="00F9535B" w:rsidRPr="00C87B27">
            <w:rPr>
              <w:rFonts w:eastAsia="Calibri" w:cs="Arial"/>
            </w:rPr>
            <w:t>7</w:t>
          </w:r>
        </w:p>
        <w:p w14:paraId="038D0D11" w14:textId="6E56E366" w:rsidR="007B45AC" w:rsidRPr="00C87B27" w:rsidRDefault="00000000" w:rsidP="00C87B27">
          <w:pPr>
            <w:pStyle w:val="Ariel"/>
            <w:rPr>
              <w:rFonts w:eastAsia="Calibri" w:cs="Arial"/>
            </w:rPr>
          </w:pPr>
          <w:hyperlink w:anchor="_heading=h.2s8eyo1">
            <w:r w:rsidR="000111F6" w:rsidRPr="00C87B27">
              <w:rPr>
                <w:rFonts w:cs="Arial"/>
              </w:rPr>
              <w:t>2.3.2.</w:t>
            </w:r>
          </w:hyperlink>
          <w:r w:rsidR="00AC2E83" w:rsidRPr="00C87B27">
            <w:rPr>
              <w:rFonts w:eastAsia="Calibri" w:cs="Arial"/>
            </w:rPr>
            <w:t xml:space="preserve"> Weaknesses</w:t>
          </w:r>
          <w:r w:rsidR="00AC2E83" w:rsidRPr="00C87B27">
            <w:rPr>
              <w:rFonts w:eastAsia="Calibri" w:cs="Arial"/>
            </w:rPr>
            <w:tab/>
          </w:r>
          <w:r w:rsidR="005B2422" w:rsidRPr="00C87B27">
            <w:rPr>
              <w:rFonts w:eastAsia="Calibri" w:cs="Arial"/>
            </w:rPr>
            <w:t>7</w:t>
          </w:r>
        </w:p>
        <w:p w14:paraId="553B00AB" w14:textId="6D2B7D32" w:rsidR="007B45AC" w:rsidRPr="00C87B27" w:rsidRDefault="00000000" w:rsidP="00C87B27">
          <w:pPr>
            <w:pStyle w:val="Ariel"/>
            <w:rPr>
              <w:rFonts w:eastAsia="Calibri" w:cs="Arial"/>
            </w:rPr>
          </w:pPr>
          <w:hyperlink w:anchor="_heading=h.17dp8vu">
            <w:r w:rsidR="000111F6" w:rsidRPr="00C87B27">
              <w:rPr>
                <w:rFonts w:cs="Arial"/>
              </w:rPr>
              <w:t>2.3.3.</w:t>
            </w:r>
          </w:hyperlink>
          <w:r w:rsidR="00C34BCD" w:rsidRPr="00C87B27">
            <w:rPr>
              <w:rFonts w:eastAsia="Calibri" w:cs="Arial"/>
            </w:rPr>
            <w:t xml:space="preserve"> Opportunities</w:t>
          </w:r>
          <w:r w:rsidR="00C34BCD" w:rsidRPr="00C87B27">
            <w:rPr>
              <w:rFonts w:eastAsia="Calibri" w:cs="Arial"/>
            </w:rPr>
            <w:tab/>
          </w:r>
          <w:r w:rsidR="00F9535B" w:rsidRPr="00C87B27">
            <w:rPr>
              <w:rFonts w:eastAsia="Calibri" w:cs="Arial"/>
            </w:rPr>
            <w:t>8</w:t>
          </w:r>
        </w:p>
        <w:p w14:paraId="53958280" w14:textId="0DBB006C" w:rsidR="007B45AC" w:rsidRPr="00C87B27" w:rsidRDefault="00000000" w:rsidP="00C87B27">
          <w:pPr>
            <w:pStyle w:val="Ariel"/>
            <w:rPr>
              <w:rFonts w:eastAsia="Calibri" w:cs="Arial"/>
            </w:rPr>
          </w:pPr>
          <w:hyperlink w:anchor="_heading=h.3rdcrjn">
            <w:r w:rsidR="000111F6" w:rsidRPr="00C87B27">
              <w:rPr>
                <w:rFonts w:cs="Arial"/>
              </w:rPr>
              <w:t>2.3.4.</w:t>
            </w:r>
          </w:hyperlink>
          <w:r w:rsidR="00C34BCD" w:rsidRPr="00C87B27">
            <w:rPr>
              <w:rFonts w:eastAsia="Calibri" w:cs="Arial"/>
            </w:rPr>
            <w:t xml:space="preserve"> T</w:t>
          </w:r>
          <w:r w:rsidR="00DD2ED9" w:rsidRPr="00C87B27">
            <w:rPr>
              <w:rFonts w:eastAsia="Calibri" w:cs="Arial"/>
            </w:rPr>
            <w:t>hreats</w:t>
          </w:r>
          <w:r w:rsidR="00C34BCD" w:rsidRPr="00C87B27">
            <w:rPr>
              <w:rFonts w:eastAsia="Calibri" w:cs="Arial"/>
            </w:rPr>
            <w:tab/>
          </w:r>
          <w:r w:rsidR="00F9535B" w:rsidRPr="00C87B27">
            <w:rPr>
              <w:rFonts w:eastAsia="Calibri" w:cs="Arial"/>
            </w:rPr>
            <w:t>8</w:t>
          </w:r>
        </w:p>
        <w:p w14:paraId="29BC554C" w14:textId="31FE01DD" w:rsidR="007B45AC" w:rsidRPr="00C87B27" w:rsidRDefault="00000000" w:rsidP="00C87B27">
          <w:pPr>
            <w:pStyle w:val="Ariel"/>
            <w:rPr>
              <w:rFonts w:eastAsia="Calibri" w:cs="Arial"/>
            </w:rPr>
          </w:pPr>
          <w:hyperlink w:anchor="_heading=h.26in1rg">
            <w:r w:rsidR="000111F6" w:rsidRPr="00C87B27">
              <w:rPr>
                <w:rFonts w:cs="Arial"/>
              </w:rPr>
              <w:t>2.4.</w:t>
            </w:r>
          </w:hyperlink>
          <w:hyperlink w:anchor="_heading=h.26in1rg">
            <w:r w:rsidR="000111F6" w:rsidRPr="00C87B27">
              <w:rPr>
                <w:rFonts w:eastAsia="Calibri" w:cs="Arial"/>
              </w:rPr>
              <w:tab/>
            </w:r>
          </w:hyperlink>
          <w:r w:rsidR="002D4FD6" w:rsidRPr="00C87B27">
            <w:rPr>
              <w:rFonts w:eastAsia="Calibri" w:cs="Arial"/>
            </w:rPr>
            <w:t>External Environment or Situational Analysis of the Bentley Motors, UK</w:t>
          </w:r>
          <w:r w:rsidR="002D4FD6" w:rsidRPr="00C87B27">
            <w:rPr>
              <w:rFonts w:eastAsia="Calibri" w:cs="Arial"/>
            </w:rPr>
            <w:tab/>
            <w:t>8</w:t>
          </w:r>
        </w:p>
        <w:p w14:paraId="3921148F" w14:textId="35DA0947" w:rsidR="007B45AC" w:rsidRPr="00C87B27" w:rsidRDefault="00000000" w:rsidP="00C87B27">
          <w:pPr>
            <w:pStyle w:val="Ariel"/>
            <w:rPr>
              <w:rFonts w:eastAsia="Calibri" w:cs="Arial"/>
            </w:rPr>
          </w:pPr>
          <w:hyperlink w:anchor="_heading=h.lnxbz9">
            <w:r w:rsidR="000111F6" w:rsidRPr="00C87B27">
              <w:rPr>
                <w:rFonts w:cs="Arial"/>
              </w:rPr>
              <w:t>2.4.1.</w:t>
            </w:r>
          </w:hyperlink>
          <w:r w:rsidR="00F3023E" w:rsidRPr="00C87B27">
            <w:rPr>
              <w:rFonts w:cs="Arial"/>
            </w:rPr>
            <w:t xml:space="preserve"> Pestel Analysis</w:t>
          </w:r>
          <w:r w:rsidR="00F3023E" w:rsidRPr="00C87B27">
            <w:rPr>
              <w:rFonts w:cs="Arial"/>
            </w:rPr>
            <w:tab/>
            <w:t>8</w:t>
          </w:r>
        </w:p>
        <w:p w14:paraId="451E8485" w14:textId="30923F4A" w:rsidR="007B45AC" w:rsidRPr="00C87B27" w:rsidRDefault="00000000" w:rsidP="00C87B27">
          <w:pPr>
            <w:pStyle w:val="Ariel"/>
            <w:rPr>
              <w:rFonts w:eastAsia="Calibri" w:cs="Arial"/>
            </w:rPr>
          </w:pPr>
          <w:hyperlink w:anchor="_heading=h.35nkun2">
            <w:r w:rsidR="000111F6" w:rsidRPr="00C87B27">
              <w:rPr>
                <w:rFonts w:cs="Arial"/>
              </w:rPr>
              <w:t>2.4.2.</w:t>
            </w:r>
          </w:hyperlink>
          <w:r w:rsidR="00F3023E" w:rsidRPr="00C87B27">
            <w:rPr>
              <w:rFonts w:cs="Arial"/>
            </w:rPr>
            <w:t xml:space="preserve"> Porter's Five Forces</w:t>
          </w:r>
          <w:r w:rsidR="00F3023E" w:rsidRPr="00C87B27">
            <w:rPr>
              <w:rFonts w:cs="Arial"/>
            </w:rPr>
            <w:tab/>
            <w:t>10</w:t>
          </w:r>
        </w:p>
        <w:p w14:paraId="3ECEC29A" w14:textId="34D1EDE3" w:rsidR="007B45AC" w:rsidRPr="00C87B27" w:rsidRDefault="00000000" w:rsidP="00C87B27">
          <w:pPr>
            <w:pStyle w:val="Ariel"/>
            <w:rPr>
              <w:rFonts w:eastAsia="Calibri" w:cs="Arial"/>
            </w:rPr>
          </w:pPr>
          <w:hyperlink w:anchor="_heading=h.1ksv4uv">
            <w:r w:rsidR="000111F6" w:rsidRPr="00C87B27">
              <w:rPr>
                <w:rFonts w:cs="Arial"/>
              </w:rPr>
              <w:t>3.</w:t>
            </w:r>
          </w:hyperlink>
          <w:hyperlink w:anchor="_heading=h.1ksv4uv">
            <w:r w:rsidR="000111F6" w:rsidRPr="00C87B27">
              <w:rPr>
                <w:rFonts w:eastAsia="Calibri" w:cs="Arial"/>
              </w:rPr>
              <w:tab/>
            </w:r>
          </w:hyperlink>
          <w:r w:rsidR="003B07F6" w:rsidRPr="00C87B27">
            <w:rPr>
              <w:rFonts w:eastAsia="Calibri" w:cs="Arial"/>
            </w:rPr>
            <w:t>Future Recommendations for the Company Based on the Above Analysis</w:t>
          </w:r>
          <w:r w:rsidR="003B07F6" w:rsidRPr="00C87B27">
            <w:rPr>
              <w:rFonts w:eastAsia="Calibri" w:cs="Arial"/>
            </w:rPr>
            <w:tab/>
            <w:t>1</w:t>
          </w:r>
          <w:r w:rsidR="00010CE2" w:rsidRPr="00C87B27">
            <w:rPr>
              <w:rFonts w:eastAsia="Calibri" w:cs="Arial"/>
            </w:rPr>
            <w:t>1</w:t>
          </w:r>
        </w:p>
        <w:p w14:paraId="1D0C5115" w14:textId="02B3F6F3" w:rsidR="007B45AC" w:rsidRPr="00C87B27" w:rsidRDefault="00000000" w:rsidP="00C87B27">
          <w:pPr>
            <w:pStyle w:val="Ariel"/>
            <w:rPr>
              <w:rFonts w:eastAsia="Calibri" w:cs="Arial"/>
            </w:rPr>
          </w:pPr>
          <w:hyperlink w:anchor="_heading=h.44sinio">
            <w:r w:rsidR="000111F6" w:rsidRPr="00C87B27">
              <w:rPr>
                <w:rFonts w:cs="Arial"/>
              </w:rPr>
              <w:t>4.</w:t>
            </w:r>
          </w:hyperlink>
          <w:hyperlink w:anchor="_heading=h.44sinio">
            <w:r w:rsidR="000111F6" w:rsidRPr="00C87B27">
              <w:rPr>
                <w:rFonts w:eastAsia="Calibri" w:cs="Arial"/>
              </w:rPr>
              <w:tab/>
            </w:r>
          </w:hyperlink>
          <w:r w:rsidR="003B07F6" w:rsidRPr="00C87B27">
            <w:rPr>
              <w:rFonts w:eastAsia="Calibri" w:cs="Arial"/>
            </w:rPr>
            <w:t>Overall Conclusion</w:t>
          </w:r>
          <w:r w:rsidR="003B07F6" w:rsidRPr="00C87B27">
            <w:rPr>
              <w:rFonts w:eastAsia="Calibri" w:cs="Arial"/>
            </w:rPr>
            <w:tab/>
            <w:t>1</w:t>
          </w:r>
          <w:r w:rsidR="00010CE2" w:rsidRPr="00C87B27">
            <w:rPr>
              <w:rFonts w:eastAsia="Calibri" w:cs="Arial"/>
            </w:rPr>
            <w:t>3</w:t>
          </w:r>
        </w:p>
        <w:p w14:paraId="7C8F62E0" w14:textId="264B9252" w:rsidR="007B45AC" w:rsidRPr="00C87B27" w:rsidRDefault="000810B4" w:rsidP="00C87B27">
          <w:pPr>
            <w:pStyle w:val="Ariel"/>
            <w:rPr>
              <w:rFonts w:eastAsia="Calibri" w:cs="Arial"/>
            </w:rPr>
          </w:pPr>
          <w:r w:rsidRPr="00C87B27">
            <w:rPr>
              <w:rFonts w:eastAsia="Calibri" w:cs="Arial"/>
            </w:rPr>
            <w:t xml:space="preserve">5.        </w:t>
          </w:r>
          <w:r w:rsidR="003B07F6" w:rsidRPr="00C87B27">
            <w:rPr>
              <w:rFonts w:eastAsia="Calibri" w:cs="Arial"/>
            </w:rPr>
            <w:t>References</w:t>
          </w:r>
          <w:r w:rsidR="003B07F6" w:rsidRPr="00C87B27">
            <w:rPr>
              <w:rFonts w:eastAsia="Calibri" w:cs="Arial"/>
            </w:rPr>
            <w:tab/>
            <w:t>1</w:t>
          </w:r>
          <w:r w:rsidR="00010CE2" w:rsidRPr="00C87B27">
            <w:rPr>
              <w:rFonts w:eastAsia="Calibri" w:cs="Arial"/>
            </w:rPr>
            <w:t>4</w:t>
          </w:r>
        </w:p>
        <w:p w14:paraId="23D119D2" w14:textId="77777777" w:rsidR="007B45AC" w:rsidRPr="00C87B27" w:rsidRDefault="000111F6" w:rsidP="00C87B27">
          <w:pPr>
            <w:pStyle w:val="Ariel"/>
            <w:rPr>
              <w:rFonts w:cs="Arial"/>
            </w:rPr>
          </w:pPr>
          <w:r w:rsidRPr="00C87B27">
            <w:rPr>
              <w:rFonts w:cs="Arial"/>
            </w:rPr>
            <w:fldChar w:fldCharType="end"/>
          </w:r>
        </w:p>
      </w:sdtContent>
    </w:sdt>
    <w:p w14:paraId="27D85D3D" w14:textId="77777777" w:rsidR="007B45AC" w:rsidRPr="0049796B" w:rsidRDefault="007B45AC">
      <w:pPr>
        <w:spacing w:before="0" w:after="160" w:line="259" w:lineRule="auto"/>
        <w:ind w:firstLine="113"/>
        <w:jc w:val="left"/>
      </w:pPr>
    </w:p>
    <w:p w14:paraId="327DBFBB" w14:textId="77777777" w:rsidR="007B45AC" w:rsidRPr="0049796B" w:rsidRDefault="000111F6">
      <w:pPr>
        <w:spacing w:before="0" w:after="160" w:line="259" w:lineRule="auto"/>
        <w:ind w:firstLine="113"/>
        <w:jc w:val="left"/>
      </w:pPr>
      <w:r w:rsidRPr="0049796B">
        <w:br w:type="page"/>
      </w:r>
    </w:p>
    <w:p w14:paraId="1D314938" w14:textId="77777777" w:rsidR="007B45AC" w:rsidRPr="006715AC" w:rsidRDefault="000111F6">
      <w:pPr>
        <w:pStyle w:val="Heading1"/>
        <w:numPr>
          <w:ilvl w:val="0"/>
          <w:numId w:val="3"/>
        </w:numPr>
        <w:rPr>
          <w:rFonts w:ascii="Arial" w:hAnsi="Arial" w:cs="Arial"/>
          <w:color w:val="auto"/>
          <w:sz w:val="24"/>
          <w:szCs w:val="24"/>
        </w:rPr>
      </w:pPr>
      <w:bookmarkStart w:id="0" w:name="_heading=h.gjdgxs" w:colFirst="0" w:colLast="0"/>
      <w:bookmarkEnd w:id="0"/>
      <w:r w:rsidRPr="006715AC">
        <w:rPr>
          <w:rFonts w:ascii="Arial" w:hAnsi="Arial" w:cs="Arial"/>
          <w:color w:val="auto"/>
          <w:sz w:val="24"/>
          <w:szCs w:val="24"/>
        </w:rPr>
        <w:lastRenderedPageBreak/>
        <w:t>Part 1:</w:t>
      </w:r>
    </w:p>
    <w:p w14:paraId="06D2AC7C" w14:textId="77777777" w:rsidR="007B45AC" w:rsidRPr="006715AC" w:rsidRDefault="000111F6">
      <w:pPr>
        <w:pStyle w:val="Heading2"/>
        <w:numPr>
          <w:ilvl w:val="1"/>
          <w:numId w:val="3"/>
        </w:numPr>
        <w:rPr>
          <w:rFonts w:ascii="Arial" w:hAnsi="Arial" w:cs="Arial"/>
          <w:color w:val="auto"/>
        </w:rPr>
      </w:pPr>
      <w:bookmarkStart w:id="1" w:name="_heading=h.30j0zll" w:colFirst="0" w:colLast="0"/>
      <w:bookmarkEnd w:id="1"/>
      <w:r w:rsidRPr="006715AC">
        <w:rPr>
          <w:rFonts w:ascii="Arial" w:hAnsi="Arial" w:cs="Arial"/>
          <w:color w:val="auto"/>
        </w:rPr>
        <w:t>Overall Introduction</w:t>
      </w:r>
    </w:p>
    <w:p w14:paraId="5B2FBAEE" w14:textId="58A2F694" w:rsidR="007B45AC" w:rsidRPr="006715AC" w:rsidRDefault="000111F6">
      <w:pPr>
        <w:rPr>
          <w:rFonts w:ascii="Arial" w:hAnsi="Arial" w:cs="Arial"/>
        </w:rPr>
      </w:pPr>
      <w:r w:rsidRPr="006715AC">
        <w:rPr>
          <w:rFonts w:ascii="Arial" w:hAnsi="Arial" w:cs="Arial"/>
        </w:rPr>
        <w:t>After more than 70 years of operation, the venerable and globally renowned British brand Bentley Motors has its headquarters located in Crewe (</w:t>
      </w:r>
      <w:r w:rsidR="0066096D" w:rsidRPr="006715AC">
        <w:rPr>
          <w:rFonts w:ascii="Arial" w:hAnsi="Arial" w:cs="Arial"/>
        </w:rPr>
        <w:t>Corporate</w:t>
      </w:r>
      <w:r w:rsidR="00161B91">
        <w:rPr>
          <w:rFonts w:ascii="Arial" w:hAnsi="Arial" w:cs="Arial"/>
        </w:rPr>
        <w:t xml:space="preserve"> </w:t>
      </w:r>
      <w:r w:rsidR="00161B91" w:rsidRPr="006715AC">
        <w:rPr>
          <w:rFonts w:ascii="Arial" w:hAnsi="Arial" w:cs="Arial"/>
        </w:rPr>
        <w:t>Bentley</w:t>
      </w:r>
      <w:r w:rsidR="0066096D" w:rsidRPr="006715AC">
        <w:rPr>
          <w:rFonts w:ascii="Arial" w:hAnsi="Arial" w:cs="Arial"/>
        </w:rPr>
        <w:t>, 2023</w:t>
      </w:r>
      <w:r w:rsidRPr="006715AC">
        <w:rPr>
          <w:rFonts w:ascii="Arial" w:hAnsi="Arial" w:cs="Arial"/>
        </w:rPr>
        <w:t xml:space="preserve">). This report first examines the company's history and the luxury automobile industry in the United Kingdom. The study then </w:t>
      </w:r>
      <w:proofErr w:type="gramStart"/>
      <w:r w:rsidRPr="006715AC">
        <w:rPr>
          <w:rFonts w:ascii="Arial" w:hAnsi="Arial" w:cs="Arial"/>
        </w:rPr>
        <w:t>makes an effort</w:t>
      </w:r>
      <w:proofErr w:type="gramEnd"/>
      <w:r w:rsidRPr="006715AC">
        <w:rPr>
          <w:rFonts w:ascii="Arial" w:hAnsi="Arial" w:cs="Arial"/>
        </w:rPr>
        <w:t xml:space="preserve"> to comprehend Bentley Motors' marketing plan and how the outside world impacts it. Comprehending the external environment's components enables entrepreneurs to adapt their marketing strategies appropriately (Nicolson, 2021). Finally, future ideas and suggestions have been derived from the understanding.</w:t>
      </w:r>
    </w:p>
    <w:p w14:paraId="51232AE8" w14:textId="77777777" w:rsidR="007B45AC" w:rsidRPr="00C77D31" w:rsidRDefault="000111F6">
      <w:pPr>
        <w:pStyle w:val="Heading2"/>
        <w:numPr>
          <w:ilvl w:val="1"/>
          <w:numId w:val="3"/>
        </w:numPr>
        <w:rPr>
          <w:rFonts w:ascii="Arial" w:hAnsi="Arial" w:cs="Arial"/>
          <w:color w:val="auto"/>
        </w:rPr>
      </w:pPr>
      <w:bookmarkStart w:id="2" w:name="_heading=h.1fob9te" w:colFirst="0" w:colLast="0"/>
      <w:bookmarkEnd w:id="2"/>
      <w:r w:rsidRPr="00C77D31">
        <w:rPr>
          <w:rFonts w:ascii="Arial" w:hAnsi="Arial" w:cs="Arial"/>
          <w:color w:val="auto"/>
        </w:rPr>
        <w:t>Background of the Company - Bentley Motors, UK</w:t>
      </w:r>
    </w:p>
    <w:p w14:paraId="4D31D614" w14:textId="6D2AB301" w:rsidR="007B45AC" w:rsidRPr="00C77D31" w:rsidRDefault="000111F6">
      <w:pPr>
        <w:rPr>
          <w:rFonts w:ascii="Arial" w:hAnsi="Arial" w:cs="Arial"/>
        </w:rPr>
      </w:pPr>
      <w:r w:rsidRPr="00C77D31">
        <w:rPr>
          <w:rFonts w:ascii="Arial" w:hAnsi="Arial" w:cs="Arial"/>
        </w:rPr>
        <w:t>Established by W.O. Bentley in 1919, Bentley gained recognition for its exceptional automobiles, inventive engineering, and superior craftsmanship (</w:t>
      </w:r>
      <w:r w:rsidR="007C55E3" w:rsidRPr="00C77D31">
        <w:rPr>
          <w:rFonts w:ascii="Arial" w:hAnsi="Arial" w:cs="Arial"/>
        </w:rPr>
        <w:t>Corporate Bentley</w:t>
      </w:r>
      <w:r w:rsidR="002D196F" w:rsidRPr="00C77D31">
        <w:rPr>
          <w:rFonts w:ascii="Arial" w:hAnsi="Arial" w:cs="Arial"/>
        </w:rPr>
        <w:t>, 2023</w:t>
      </w:r>
      <w:r w:rsidRPr="00C77D31">
        <w:rPr>
          <w:rFonts w:ascii="Arial" w:hAnsi="Arial" w:cs="Arial"/>
        </w:rPr>
        <w:t>). Since Bentley Motors is a well-known maker of luxury British automobiles, the brand is widely recognised. After being acquired by the Volkswagen Group in 1998, it is currently a subsidiary of the group. Bentley's yearly sales revenue record was established in 2020 (Gonçalves, 2019). Among the wealthiest people in the UK are Bentley's clientele. In 2022, total revenue will increase to €882 million from €813 million (Audi Media</w:t>
      </w:r>
      <w:r w:rsidR="00216C52">
        <w:rPr>
          <w:rFonts w:ascii="Arial" w:hAnsi="Arial" w:cs="Arial"/>
        </w:rPr>
        <w:t xml:space="preserve"> </w:t>
      </w:r>
      <w:r w:rsidR="00216C52" w:rsidRPr="00C77D31">
        <w:rPr>
          <w:rFonts w:ascii="Arial" w:hAnsi="Arial" w:cs="Arial"/>
        </w:rPr>
        <w:t>Centre</w:t>
      </w:r>
      <w:r w:rsidRPr="00C77D31">
        <w:rPr>
          <w:rFonts w:ascii="Arial" w:hAnsi="Arial" w:cs="Arial"/>
        </w:rPr>
        <w:t>, 2023). The upscale British company's profits increased by 27% to €216 million over the same period last year (</w:t>
      </w:r>
      <w:r w:rsidR="002D196F" w:rsidRPr="00C77D31">
        <w:rPr>
          <w:rFonts w:ascii="Arial" w:hAnsi="Arial" w:cs="Arial"/>
        </w:rPr>
        <w:t>Corporate</w:t>
      </w:r>
      <w:r w:rsidR="00216C52">
        <w:rPr>
          <w:rFonts w:ascii="Arial" w:hAnsi="Arial" w:cs="Arial"/>
        </w:rPr>
        <w:t xml:space="preserve"> </w:t>
      </w:r>
      <w:r w:rsidR="00216C52" w:rsidRPr="00C77D31">
        <w:rPr>
          <w:rFonts w:ascii="Arial" w:hAnsi="Arial" w:cs="Arial"/>
        </w:rPr>
        <w:t>Bentley</w:t>
      </w:r>
      <w:r w:rsidR="002D196F" w:rsidRPr="00C77D31">
        <w:rPr>
          <w:rFonts w:ascii="Arial" w:hAnsi="Arial" w:cs="Arial"/>
        </w:rPr>
        <w:t>, 2023</w:t>
      </w:r>
      <w:r w:rsidRPr="00C77D31">
        <w:rPr>
          <w:rFonts w:ascii="Arial" w:hAnsi="Arial" w:cs="Arial"/>
        </w:rPr>
        <w:t>).</w:t>
      </w:r>
    </w:p>
    <w:p w14:paraId="0BEEA844" w14:textId="77777777" w:rsidR="007B45AC" w:rsidRPr="00C77D31" w:rsidRDefault="000111F6">
      <w:pPr>
        <w:pStyle w:val="Heading2"/>
        <w:numPr>
          <w:ilvl w:val="1"/>
          <w:numId w:val="3"/>
        </w:numPr>
        <w:rPr>
          <w:rFonts w:ascii="Arial" w:hAnsi="Arial" w:cs="Arial"/>
          <w:color w:val="auto"/>
        </w:rPr>
      </w:pPr>
      <w:bookmarkStart w:id="3" w:name="_heading=h.3znysh7" w:colFirst="0" w:colLast="0"/>
      <w:bookmarkEnd w:id="3"/>
      <w:r w:rsidRPr="00C77D31">
        <w:rPr>
          <w:rFonts w:ascii="Arial" w:hAnsi="Arial" w:cs="Arial"/>
          <w:color w:val="auto"/>
        </w:rPr>
        <w:t>Products - Luxury cars and SUVs</w:t>
      </w:r>
    </w:p>
    <w:p w14:paraId="5DB9FADD" w14:textId="2612FAC4" w:rsidR="007B45AC" w:rsidRPr="00C77D31" w:rsidRDefault="000111F6">
      <w:pPr>
        <w:rPr>
          <w:rFonts w:ascii="Arial" w:hAnsi="Arial" w:cs="Arial"/>
        </w:rPr>
      </w:pPr>
      <w:r w:rsidRPr="00C77D31">
        <w:rPr>
          <w:rFonts w:ascii="Arial" w:hAnsi="Arial" w:cs="Arial"/>
        </w:rPr>
        <w:t xml:space="preserve">In 2023, the luxury car market is expected to generate </w:t>
      </w:r>
      <w:r w:rsidR="005F496B" w:rsidRPr="00C77D31">
        <w:rPr>
          <w:rFonts w:ascii="Arial" w:hAnsi="Arial" w:cs="Arial"/>
        </w:rPr>
        <w:t xml:space="preserve">8,42,678 </w:t>
      </w:r>
      <w:r w:rsidRPr="00C77D31">
        <w:rPr>
          <w:rFonts w:ascii="Arial" w:hAnsi="Arial" w:cs="Arial"/>
        </w:rPr>
        <w:t>million</w:t>
      </w:r>
      <w:r w:rsidR="005F496B" w:rsidRPr="00C77D31">
        <w:rPr>
          <w:rFonts w:ascii="Arial" w:hAnsi="Arial" w:cs="Arial"/>
        </w:rPr>
        <w:t xml:space="preserve"> (GBP)</w:t>
      </w:r>
      <w:r w:rsidRPr="00C77D31">
        <w:rPr>
          <w:rFonts w:ascii="Arial" w:hAnsi="Arial" w:cs="Arial"/>
        </w:rPr>
        <w:t xml:space="preserve"> in revenue (Statista, 2022). Over the projected period of 2023–2027, the luxury car market in the United Kingdom is expected to rise at a remarkable compound annual growth rate (CAGR). By 2027, revenue is predicted to expand at a compound annual growth rate (CAGR) of 8.42 per cent, translating into a market volume of </w:t>
      </w:r>
      <w:r w:rsidR="005F496B" w:rsidRPr="00C77D31">
        <w:rPr>
          <w:rFonts w:ascii="Arial" w:hAnsi="Arial" w:cs="Arial"/>
        </w:rPr>
        <w:t xml:space="preserve">11,64,256 </w:t>
      </w:r>
      <w:r w:rsidRPr="00C77D31">
        <w:rPr>
          <w:rFonts w:ascii="Arial" w:hAnsi="Arial" w:cs="Arial"/>
        </w:rPr>
        <w:t>million</w:t>
      </w:r>
      <w:r w:rsidR="005F496B" w:rsidRPr="00C77D31">
        <w:rPr>
          <w:rFonts w:ascii="Arial" w:hAnsi="Arial" w:cs="Arial"/>
        </w:rPr>
        <w:t xml:space="preserve"> (GBP)</w:t>
      </w:r>
      <w:r w:rsidRPr="00C77D31">
        <w:rPr>
          <w:rFonts w:ascii="Arial" w:hAnsi="Arial" w:cs="Arial"/>
        </w:rPr>
        <w:t xml:space="preserve"> (Statista, 2023). The increasing demand for high-end vehicles is responsible for the market's expansion.</w:t>
      </w:r>
    </w:p>
    <w:p w14:paraId="42D9D909" w14:textId="77777777" w:rsidR="007B45AC" w:rsidRPr="00437712" w:rsidRDefault="000111F6">
      <w:pPr>
        <w:rPr>
          <w:rFonts w:ascii="Arial" w:hAnsi="Arial" w:cs="Arial"/>
        </w:rPr>
      </w:pPr>
      <w:r w:rsidRPr="00C77D31">
        <w:rPr>
          <w:rFonts w:ascii="Arial" w:hAnsi="Arial" w:cs="Arial"/>
        </w:rPr>
        <w:t xml:space="preserve">The population's increasing disposable income will be a key driver of the luxury car market's growth in the United Kingdom during the next five years (Kotler </w:t>
      </w:r>
      <w:r w:rsidRPr="00C77D31">
        <w:rPr>
          <w:rFonts w:ascii="Arial" w:hAnsi="Arial" w:cs="Arial"/>
          <w:i/>
        </w:rPr>
        <w:t>et al</w:t>
      </w:r>
      <w:r w:rsidRPr="00C77D31">
        <w:rPr>
          <w:rFonts w:ascii="Arial" w:hAnsi="Arial" w:cs="Arial"/>
        </w:rPr>
        <w:t xml:space="preserve">., 2013). The manufacturing sector and distribution of luxury automobiles were severely </w:t>
      </w:r>
      <w:r w:rsidRPr="00437712">
        <w:rPr>
          <w:rFonts w:ascii="Arial" w:hAnsi="Arial" w:cs="Arial"/>
        </w:rPr>
        <w:lastRenderedPageBreak/>
        <w:t xml:space="preserve">impacted by COVID-19, which slowed market growth. However, the industry's recovery and rising consumer spending will help the luxury car market in the UK grow over the next five years (Du and </w:t>
      </w:r>
      <w:proofErr w:type="spellStart"/>
      <w:r w:rsidRPr="00437712">
        <w:rPr>
          <w:rFonts w:ascii="Arial" w:hAnsi="Arial" w:cs="Arial"/>
        </w:rPr>
        <w:t>Shepotylo</w:t>
      </w:r>
      <w:proofErr w:type="spellEnd"/>
      <w:r w:rsidRPr="00437712">
        <w:rPr>
          <w:rFonts w:ascii="Arial" w:hAnsi="Arial" w:cs="Arial"/>
        </w:rPr>
        <w:t>, 2022).</w:t>
      </w:r>
    </w:p>
    <w:p w14:paraId="3A680590" w14:textId="77777777" w:rsidR="007B45AC" w:rsidRPr="00437712" w:rsidRDefault="000111F6">
      <w:pPr>
        <w:rPr>
          <w:rFonts w:ascii="Arial" w:hAnsi="Arial" w:cs="Arial"/>
        </w:rPr>
      </w:pPr>
      <w:r w:rsidRPr="00437712">
        <w:rPr>
          <w:rFonts w:ascii="Arial" w:hAnsi="Arial" w:cs="Arial"/>
        </w:rPr>
        <w:t xml:space="preserve">Sales of luxury cars are predicted to reach 8,418 units in 2027 (Guan </w:t>
      </w:r>
      <w:r w:rsidRPr="00437712">
        <w:rPr>
          <w:rFonts w:ascii="Arial" w:hAnsi="Arial" w:cs="Arial"/>
          <w:i/>
        </w:rPr>
        <w:t>et al.,</w:t>
      </w:r>
      <w:r w:rsidRPr="00437712">
        <w:rPr>
          <w:rFonts w:ascii="Arial" w:hAnsi="Arial" w:cs="Arial"/>
        </w:rPr>
        <w:t xml:space="preserve"> 2022). One of the key elements propelling the expansion of the luxury car market in the United Kingdom over the next five years will be the increasing desire for electric vehicles (Baines </w:t>
      </w:r>
      <w:r w:rsidRPr="00437712">
        <w:rPr>
          <w:rFonts w:ascii="Arial" w:hAnsi="Arial" w:cs="Arial"/>
          <w:i/>
        </w:rPr>
        <w:t>et al</w:t>
      </w:r>
      <w:r w:rsidRPr="00437712">
        <w:rPr>
          <w:rFonts w:ascii="Arial" w:hAnsi="Arial" w:cs="Arial"/>
        </w:rPr>
        <w:t>., 2014). Electric automobiles are regarded as luxury vehicles because of their cutting-edge technology, first-rate make and models, and luxurious amenities. In addition, within the next five years, the UK luxury automobile industry will expand due to the rising demand for electric SUVs and MPVs (Statista, 2023).</w:t>
      </w:r>
    </w:p>
    <w:p w14:paraId="43AA303E" w14:textId="77777777" w:rsidR="007B45AC" w:rsidRPr="00437712" w:rsidRDefault="000111F6">
      <w:pPr>
        <w:rPr>
          <w:rFonts w:ascii="Arial" w:hAnsi="Arial" w:cs="Arial"/>
        </w:rPr>
      </w:pPr>
      <w:r w:rsidRPr="00437712">
        <w:rPr>
          <w:rFonts w:ascii="Arial" w:hAnsi="Arial" w:cs="Arial"/>
        </w:rPr>
        <w:t xml:space="preserve">It is anticipated that the Bentley market in the United Kingdom will expand by 8.25 per cent between 2023 and 2027, reaching a market value of US$200 million in 2027 (Guan </w:t>
      </w:r>
      <w:r w:rsidRPr="00437712">
        <w:rPr>
          <w:rFonts w:ascii="Arial" w:hAnsi="Arial" w:cs="Arial"/>
          <w:i/>
        </w:rPr>
        <w:t>et al.,</w:t>
      </w:r>
      <w:r w:rsidRPr="00437712">
        <w:rPr>
          <w:rFonts w:ascii="Arial" w:hAnsi="Arial" w:cs="Arial"/>
        </w:rPr>
        <w:t xml:space="preserve"> 2022). During the 2018 fiscal year, the company's revenues came to 1.55 billion euros (Bentley Motors, 2023). In its more than a century of existence, Bentley Motors has produced 200,000 luxury vehicles. The performance of the Bentley has been closely correlated with a significant investment programme implemented at the Crewe production since 2003.</w:t>
      </w:r>
    </w:p>
    <w:p w14:paraId="73098693" w14:textId="77777777" w:rsidR="007B45AC" w:rsidRPr="00437712" w:rsidRDefault="000111F6">
      <w:pPr>
        <w:pStyle w:val="Heading1"/>
        <w:numPr>
          <w:ilvl w:val="0"/>
          <w:numId w:val="3"/>
        </w:numPr>
        <w:rPr>
          <w:rFonts w:ascii="Arial" w:hAnsi="Arial" w:cs="Arial"/>
          <w:color w:val="auto"/>
          <w:sz w:val="24"/>
          <w:szCs w:val="24"/>
        </w:rPr>
      </w:pPr>
      <w:bookmarkStart w:id="4" w:name="_heading=h.2et92p0" w:colFirst="0" w:colLast="0"/>
      <w:bookmarkEnd w:id="4"/>
      <w:r w:rsidRPr="00437712">
        <w:rPr>
          <w:rFonts w:ascii="Arial" w:hAnsi="Arial" w:cs="Arial"/>
          <w:color w:val="auto"/>
          <w:sz w:val="24"/>
          <w:szCs w:val="24"/>
        </w:rPr>
        <w:t>Part 2</w:t>
      </w:r>
    </w:p>
    <w:p w14:paraId="4F7C9D41" w14:textId="77777777" w:rsidR="007B45AC" w:rsidRPr="00437712" w:rsidRDefault="000111F6">
      <w:pPr>
        <w:pStyle w:val="Heading2"/>
        <w:numPr>
          <w:ilvl w:val="1"/>
          <w:numId w:val="3"/>
        </w:numPr>
        <w:rPr>
          <w:rFonts w:ascii="Arial" w:hAnsi="Arial" w:cs="Arial"/>
          <w:color w:val="auto"/>
        </w:rPr>
      </w:pPr>
      <w:bookmarkStart w:id="5" w:name="_heading=h.tyjcwt" w:colFirst="0" w:colLast="0"/>
      <w:bookmarkEnd w:id="5"/>
      <w:r w:rsidRPr="00437712">
        <w:rPr>
          <w:rFonts w:ascii="Arial" w:hAnsi="Arial" w:cs="Arial"/>
          <w:color w:val="auto"/>
        </w:rPr>
        <w:t>Overview</w:t>
      </w:r>
    </w:p>
    <w:p w14:paraId="7AA99728" w14:textId="77777777" w:rsidR="007B45AC" w:rsidRPr="00437712" w:rsidRDefault="000111F6">
      <w:pPr>
        <w:rPr>
          <w:rFonts w:ascii="Arial" w:hAnsi="Arial" w:cs="Arial"/>
        </w:rPr>
      </w:pPr>
      <w:r w:rsidRPr="00437712">
        <w:rPr>
          <w:rFonts w:ascii="Arial" w:hAnsi="Arial" w:cs="Arial"/>
        </w:rPr>
        <w:t>In 1946, Bentley started manufacturing cars in Crewe, but as time went on, the market evolved. The world changed when Bentley stated in 2013 that it would move forward with the development of the first ultra-luxury Sports Utility Vehicle (or "SUV"). Being aware of consumer needs, market trends, and external factors helped Bentley Motors stay a leading luxury automobile brand in the UK and beyond. Bentley's investment shows its continued commitment, and it can be modified and expanded to sustain success, safe jobs, and foreign investment (Jobber, 2012).</w:t>
      </w:r>
    </w:p>
    <w:p w14:paraId="5718E3D9" w14:textId="77777777" w:rsidR="007B45AC" w:rsidRPr="00437712" w:rsidRDefault="000111F6">
      <w:pPr>
        <w:pStyle w:val="Heading2"/>
        <w:numPr>
          <w:ilvl w:val="1"/>
          <w:numId w:val="3"/>
        </w:numPr>
        <w:rPr>
          <w:rFonts w:ascii="Arial" w:hAnsi="Arial" w:cs="Arial"/>
          <w:color w:val="auto"/>
        </w:rPr>
      </w:pPr>
      <w:bookmarkStart w:id="6" w:name="_heading=h.3dy6vkm" w:colFirst="0" w:colLast="0"/>
      <w:bookmarkEnd w:id="6"/>
      <w:r w:rsidRPr="00437712">
        <w:rPr>
          <w:rFonts w:ascii="Arial" w:hAnsi="Arial" w:cs="Arial"/>
          <w:color w:val="auto"/>
        </w:rPr>
        <w:t>Stages of Marketing</w:t>
      </w:r>
    </w:p>
    <w:p w14:paraId="70E9E1A8" w14:textId="77777777" w:rsidR="007B45AC" w:rsidRPr="00437712" w:rsidRDefault="000111F6">
      <w:pPr>
        <w:rPr>
          <w:rFonts w:ascii="Arial" w:hAnsi="Arial" w:cs="Arial"/>
        </w:rPr>
      </w:pPr>
      <w:r w:rsidRPr="00437712">
        <w:rPr>
          <w:rFonts w:ascii="Arial" w:hAnsi="Arial" w:cs="Arial"/>
        </w:rPr>
        <w:t xml:space="preserve">Businesses go through several marketing phases, such as concept generation, market analysis, advertising, and sales (Twin, 2023). The process of creating a product or service idea is the first step in marketing (Blythe, 2014). Marketing </w:t>
      </w:r>
      <w:r w:rsidRPr="00437712">
        <w:rPr>
          <w:rFonts w:ascii="Arial" w:hAnsi="Arial" w:cs="Arial"/>
        </w:rPr>
        <w:lastRenderedPageBreak/>
        <w:t>research and testing must be done before the idea is put into practice. Focus groups and surveys are typically used by the marketing department to test new product concepts. Marketing strategies and advertising campaigns will be designed based on the information gathered. Finally, the product will be released once the best way and location for customer sales have been determined.</w:t>
      </w:r>
    </w:p>
    <w:p w14:paraId="5782E477" w14:textId="77777777" w:rsidR="007B45AC" w:rsidRPr="0049796B" w:rsidRDefault="000111F6">
      <w:pPr>
        <w:jc w:val="center"/>
      </w:pPr>
      <w:r w:rsidRPr="0049796B">
        <w:rPr>
          <w:noProof/>
        </w:rPr>
        <w:drawing>
          <wp:inline distT="0" distB="0" distL="0" distR="0" wp14:anchorId="55B397AD" wp14:editId="044A255B">
            <wp:extent cx="4114165" cy="3200400"/>
            <wp:effectExtent l="0" t="0" r="635" b="0"/>
            <wp:docPr id="1" name="image1.jpg" descr="A diagram of market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diagram of marketing&#10;&#10;Description automatically generated"/>
                    <pic:cNvPicPr preferRelativeResize="0"/>
                  </pic:nvPicPr>
                  <pic:blipFill>
                    <a:blip r:embed="rId9"/>
                    <a:srcRect/>
                    <a:stretch>
                      <a:fillRect/>
                    </a:stretch>
                  </pic:blipFill>
                  <pic:spPr>
                    <a:xfrm>
                      <a:off x="0" y="0"/>
                      <a:ext cx="4115143" cy="3201161"/>
                    </a:xfrm>
                    <a:prstGeom prst="rect">
                      <a:avLst/>
                    </a:prstGeom>
                    <a:ln/>
                  </pic:spPr>
                </pic:pic>
              </a:graphicData>
            </a:graphic>
          </wp:inline>
        </w:drawing>
      </w:r>
    </w:p>
    <w:p w14:paraId="53837B93" w14:textId="77777777" w:rsidR="007B45AC" w:rsidRPr="00437712" w:rsidRDefault="000111F6">
      <w:pPr>
        <w:jc w:val="center"/>
        <w:rPr>
          <w:rFonts w:ascii="Arial" w:hAnsi="Arial" w:cs="Arial"/>
          <w:b/>
        </w:rPr>
      </w:pPr>
      <w:r w:rsidRPr="00437712">
        <w:rPr>
          <w:rFonts w:ascii="Arial" w:hAnsi="Arial" w:cs="Arial"/>
          <w:b/>
        </w:rPr>
        <w:t>Figure 1- Stages of Marketing</w:t>
      </w:r>
    </w:p>
    <w:p w14:paraId="7628A824" w14:textId="77777777" w:rsidR="007B45AC" w:rsidRPr="00437712" w:rsidRDefault="000111F6">
      <w:pPr>
        <w:jc w:val="center"/>
        <w:rPr>
          <w:rFonts w:ascii="Arial" w:hAnsi="Arial" w:cs="Arial"/>
        </w:rPr>
      </w:pPr>
      <w:r w:rsidRPr="00437712">
        <w:rPr>
          <w:rFonts w:ascii="Arial" w:hAnsi="Arial" w:cs="Arial"/>
        </w:rPr>
        <w:t>(Source-Self-Created)</w:t>
      </w:r>
    </w:p>
    <w:p w14:paraId="10C762F2" w14:textId="5E75B8EF" w:rsidR="007B45AC" w:rsidRPr="00383D0A" w:rsidRDefault="00F9239B">
      <w:pPr>
        <w:rPr>
          <w:rFonts w:ascii="Arial" w:hAnsi="Arial" w:cs="Arial"/>
        </w:rPr>
      </w:pPr>
      <w:r w:rsidRPr="00383D0A">
        <w:rPr>
          <w:rFonts w:ascii="Arial" w:hAnsi="Arial" w:cs="Arial"/>
        </w:rPr>
        <w:t>Sustainability is at the core of the business operations at Bentley's Beyond100 strategy which intends to create a transformation in every step of the business operation to achieve its goal of becoming the leader in the industry of sustainable luxury automobiles. The four main quadrants of the initiative of the strategy include- Culture, capability and collaboration, Sustainable luxury, extraordinary customer journey and Sustainable value creation (Bentley Motors, 2023)</w:t>
      </w:r>
      <w:r w:rsidR="000111F6" w:rsidRPr="00383D0A">
        <w:rPr>
          <w:rFonts w:ascii="Arial" w:hAnsi="Arial" w:cs="Arial"/>
        </w:rPr>
        <w:t>.</w:t>
      </w:r>
    </w:p>
    <w:p w14:paraId="4C2B86C0" w14:textId="4EB1EAE2" w:rsidR="007B45AC" w:rsidRPr="00383D0A" w:rsidRDefault="000111F6">
      <w:pPr>
        <w:rPr>
          <w:rFonts w:ascii="Arial" w:hAnsi="Arial" w:cs="Arial"/>
        </w:rPr>
      </w:pPr>
      <w:r w:rsidRPr="00383D0A">
        <w:rPr>
          <w:rFonts w:ascii="Arial" w:hAnsi="Arial" w:cs="Arial"/>
        </w:rPr>
        <w:t>Due in large part to its strategic growth choices and decisions,</w:t>
      </w:r>
      <w:r w:rsidR="00F9239B" w:rsidRPr="00383D0A">
        <w:rPr>
          <w:rFonts w:ascii="Arial" w:hAnsi="Arial" w:cs="Arial"/>
        </w:rPr>
        <w:t xml:space="preserve"> the firm has become successful in several of its business endeavours. However, there have been several ups and downs due to the interference o</w:t>
      </w:r>
      <w:r w:rsidR="00EB5605" w:rsidRPr="00383D0A">
        <w:rPr>
          <w:rFonts w:ascii="Arial" w:hAnsi="Arial" w:cs="Arial"/>
        </w:rPr>
        <w:t>f external and internal factors</w:t>
      </w:r>
      <w:r w:rsidRPr="00383D0A">
        <w:rPr>
          <w:rFonts w:ascii="Arial" w:hAnsi="Arial" w:cs="Arial"/>
        </w:rPr>
        <w:t>. The Ansoff matrix has been effectively employed by Bentley Capital Limited (</w:t>
      </w:r>
      <w:proofErr w:type="spellStart"/>
      <w:r w:rsidRPr="00383D0A">
        <w:rPr>
          <w:rFonts w:ascii="Arial" w:hAnsi="Arial" w:cs="Arial"/>
        </w:rPr>
        <w:t>Hindam</w:t>
      </w:r>
      <w:proofErr w:type="spellEnd"/>
      <w:r w:rsidRPr="00383D0A">
        <w:rPr>
          <w:rFonts w:ascii="Arial" w:hAnsi="Arial" w:cs="Arial"/>
        </w:rPr>
        <w:t>, 2020).</w:t>
      </w:r>
    </w:p>
    <w:p w14:paraId="3CDD4D5D" w14:textId="77777777" w:rsidR="007B45AC" w:rsidRPr="00383D0A" w:rsidRDefault="000111F6">
      <w:pPr>
        <w:numPr>
          <w:ilvl w:val="0"/>
          <w:numId w:val="1"/>
        </w:numPr>
        <w:pBdr>
          <w:top w:val="nil"/>
          <w:left w:val="nil"/>
          <w:bottom w:val="nil"/>
          <w:right w:val="nil"/>
          <w:between w:val="nil"/>
        </w:pBdr>
        <w:spacing w:after="0"/>
        <w:rPr>
          <w:rFonts w:ascii="Arial" w:hAnsi="Arial" w:cs="Arial"/>
        </w:rPr>
      </w:pPr>
      <w:r w:rsidRPr="00383D0A">
        <w:rPr>
          <w:rFonts w:ascii="Arial" w:hAnsi="Arial" w:cs="Arial"/>
        </w:rPr>
        <w:t>The goal of the market penetration strategy is to increase the market share of current products.</w:t>
      </w:r>
    </w:p>
    <w:p w14:paraId="10EDCBEB" w14:textId="77777777" w:rsidR="007B45AC" w:rsidRPr="00383D0A" w:rsidRDefault="000111F6">
      <w:pPr>
        <w:numPr>
          <w:ilvl w:val="0"/>
          <w:numId w:val="1"/>
        </w:numPr>
        <w:pBdr>
          <w:top w:val="nil"/>
          <w:left w:val="nil"/>
          <w:bottom w:val="nil"/>
          <w:right w:val="nil"/>
          <w:between w:val="nil"/>
        </w:pBdr>
        <w:spacing w:before="0" w:after="0"/>
        <w:rPr>
          <w:rFonts w:ascii="Arial" w:hAnsi="Arial" w:cs="Arial"/>
        </w:rPr>
      </w:pPr>
      <w:r w:rsidRPr="00383D0A">
        <w:rPr>
          <w:rFonts w:ascii="Arial" w:hAnsi="Arial" w:cs="Arial"/>
        </w:rPr>
        <w:lastRenderedPageBreak/>
        <w:t>Bentley Capital Limited uses market development techniques to expand its business by launching its current products in new markets.</w:t>
      </w:r>
    </w:p>
    <w:p w14:paraId="0DB4B5C4" w14:textId="77777777" w:rsidR="007B45AC" w:rsidRPr="00383D0A" w:rsidRDefault="000111F6">
      <w:pPr>
        <w:numPr>
          <w:ilvl w:val="0"/>
          <w:numId w:val="1"/>
        </w:numPr>
        <w:pBdr>
          <w:top w:val="nil"/>
          <w:left w:val="nil"/>
          <w:bottom w:val="nil"/>
          <w:right w:val="nil"/>
          <w:between w:val="nil"/>
        </w:pBdr>
        <w:spacing w:before="0" w:after="0"/>
        <w:rPr>
          <w:rFonts w:ascii="Arial" w:hAnsi="Arial" w:cs="Arial"/>
        </w:rPr>
      </w:pPr>
      <w:r w:rsidRPr="00383D0A">
        <w:rPr>
          <w:rFonts w:ascii="Arial" w:hAnsi="Arial" w:cs="Arial"/>
        </w:rPr>
        <w:t>Bentley Capital Limited releases updated versions of its current products.</w:t>
      </w:r>
    </w:p>
    <w:p w14:paraId="68ADC6F0" w14:textId="77777777" w:rsidR="007B45AC" w:rsidRPr="00383D0A" w:rsidRDefault="000111F6">
      <w:pPr>
        <w:numPr>
          <w:ilvl w:val="0"/>
          <w:numId w:val="1"/>
        </w:numPr>
        <w:pBdr>
          <w:top w:val="nil"/>
          <w:left w:val="nil"/>
          <w:bottom w:val="nil"/>
          <w:right w:val="nil"/>
          <w:between w:val="nil"/>
        </w:pBdr>
        <w:spacing w:before="0"/>
        <w:rPr>
          <w:rFonts w:ascii="Arial" w:hAnsi="Arial" w:cs="Arial"/>
        </w:rPr>
      </w:pPr>
      <w:r w:rsidRPr="00383D0A">
        <w:rPr>
          <w:rFonts w:ascii="Arial" w:hAnsi="Arial" w:cs="Arial"/>
        </w:rPr>
        <w:t>Diversification plays a crucial role in enabling Bentley Capital Limited to maintain its competitiveness, competence, and innovation.</w:t>
      </w:r>
    </w:p>
    <w:p w14:paraId="6DB5E1DE" w14:textId="77777777" w:rsidR="007B45AC" w:rsidRPr="00383D0A" w:rsidRDefault="000111F6">
      <w:pPr>
        <w:pStyle w:val="Heading2"/>
        <w:numPr>
          <w:ilvl w:val="1"/>
          <w:numId w:val="3"/>
        </w:numPr>
        <w:rPr>
          <w:rFonts w:ascii="Arial" w:hAnsi="Arial" w:cs="Arial"/>
          <w:color w:val="auto"/>
        </w:rPr>
      </w:pPr>
      <w:bookmarkStart w:id="7" w:name="_heading=h.1t3h5sf" w:colFirst="0" w:colLast="0"/>
      <w:bookmarkEnd w:id="7"/>
      <w:r w:rsidRPr="00383D0A">
        <w:rPr>
          <w:rFonts w:ascii="Arial" w:hAnsi="Arial" w:cs="Arial"/>
          <w:color w:val="auto"/>
        </w:rPr>
        <w:t>Analysis of the Marketing Environment of the Company Under the Context of SWOT Analysis Findings</w:t>
      </w:r>
    </w:p>
    <w:p w14:paraId="75A6E513" w14:textId="77777777" w:rsidR="007B45AC" w:rsidRPr="00383D0A" w:rsidRDefault="000111F6">
      <w:pPr>
        <w:rPr>
          <w:rFonts w:ascii="Arial" w:hAnsi="Arial" w:cs="Arial"/>
        </w:rPr>
      </w:pPr>
      <w:r w:rsidRPr="00383D0A">
        <w:rPr>
          <w:rFonts w:ascii="Arial" w:hAnsi="Arial" w:cs="Arial"/>
        </w:rPr>
        <w:t>Bentley's SWOT analysis examines the brand's strengths, weaknesses, opportunities, and threats.</w:t>
      </w:r>
    </w:p>
    <w:p w14:paraId="1EAF0B9B" w14:textId="77777777" w:rsidR="007B45AC" w:rsidRPr="00383D0A" w:rsidRDefault="000111F6">
      <w:pPr>
        <w:pStyle w:val="Heading3"/>
        <w:numPr>
          <w:ilvl w:val="2"/>
          <w:numId w:val="3"/>
        </w:numPr>
        <w:rPr>
          <w:rFonts w:ascii="Arial" w:hAnsi="Arial" w:cs="Arial"/>
          <w:color w:val="auto"/>
        </w:rPr>
      </w:pPr>
      <w:bookmarkStart w:id="8" w:name="_heading=h.4d34og8" w:colFirst="0" w:colLast="0"/>
      <w:bookmarkEnd w:id="8"/>
      <w:r w:rsidRPr="00383D0A">
        <w:rPr>
          <w:rFonts w:ascii="Arial" w:hAnsi="Arial" w:cs="Arial"/>
          <w:color w:val="auto"/>
        </w:rPr>
        <w:t>Strengths</w:t>
      </w:r>
    </w:p>
    <w:p w14:paraId="3C5CFCF8" w14:textId="77777777" w:rsidR="007B45AC" w:rsidRPr="00383D0A" w:rsidRDefault="000111F6">
      <w:pPr>
        <w:numPr>
          <w:ilvl w:val="0"/>
          <w:numId w:val="2"/>
        </w:numPr>
        <w:pBdr>
          <w:top w:val="nil"/>
          <w:left w:val="nil"/>
          <w:bottom w:val="nil"/>
          <w:right w:val="nil"/>
          <w:between w:val="nil"/>
        </w:pBdr>
        <w:spacing w:after="0"/>
        <w:rPr>
          <w:rFonts w:ascii="Arial" w:hAnsi="Arial" w:cs="Arial"/>
        </w:rPr>
      </w:pPr>
      <w:r w:rsidRPr="00383D0A">
        <w:rPr>
          <w:rFonts w:ascii="Arial" w:hAnsi="Arial" w:cs="Arial"/>
        </w:rPr>
        <w:t>Bentley has a distinguished past that dates to the early 20th century, giving it a feeling of authenticity and legacy.</w:t>
      </w:r>
    </w:p>
    <w:p w14:paraId="566190C2"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The finely made interiors of Bentleys are a testament to the company's dedication to exquisite craftsmanship (Housden, 2010).</w:t>
      </w:r>
    </w:p>
    <w:p w14:paraId="77FB3412"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As Bentley gives a client a sense of exclusivity, they feel like royalty because they are the company's sole clients, which further distinguishes them from the competition.</w:t>
      </w:r>
    </w:p>
    <w:p w14:paraId="7B098F52" w14:textId="77777777" w:rsidR="007B45AC" w:rsidRPr="00383D0A" w:rsidRDefault="000111F6">
      <w:pPr>
        <w:numPr>
          <w:ilvl w:val="0"/>
          <w:numId w:val="2"/>
        </w:numPr>
        <w:pBdr>
          <w:top w:val="nil"/>
          <w:left w:val="nil"/>
          <w:bottom w:val="nil"/>
          <w:right w:val="nil"/>
          <w:between w:val="nil"/>
        </w:pBdr>
        <w:spacing w:before="0"/>
        <w:rPr>
          <w:rFonts w:ascii="Arial" w:hAnsi="Arial" w:cs="Arial"/>
        </w:rPr>
      </w:pPr>
      <w:r w:rsidRPr="00383D0A">
        <w:rPr>
          <w:rFonts w:ascii="Arial" w:hAnsi="Arial" w:cs="Arial"/>
        </w:rPr>
        <w:t>Its reputation for luxury, exclusivity, and discerning style draws in a niche audience seeking the ultimate in-car elegance.</w:t>
      </w:r>
    </w:p>
    <w:p w14:paraId="38CC3580" w14:textId="77777777" w:rsidR="007B45AC" w:rsidRPr="00383D0A" w:rsidRDefault="000111F6">
      <w:pPr>
        <w:pStyle w:val="Heading3"/>
        <w:numPr>
          <w:ilvl w:val="2"/>
          <w:numId w:val="3"/>
        </w:numPr>
        <w:rPr>
          <w:rFonts w:ascii="Arial" w:hAnsi="Arial" w:cs="Arial"/>
          <w:color w:val="auto"/>
        </w:rPr>
      </w:pPr>
      <w:bookmarkStart w:id="9" w:name="_heading=h.2s8eyo1" w:colFirst="0" w:colLast="0"/>
      <w:bookmarkEnd w:id="9"/>
      <w:r w:rsidRPr="00383D0A">
        <w:rPr>
          <w:rFonts w:ascii="Arial" w:hAnsi="Arial" w:cs="Arial"/>
          <w:color w:val="auto"/>
        </w:rPr>
        <w:t>Weaknesses</w:t>
      </w:r>
    </w:p>
    <w:p w14:paraId="0D2D3AF5" w14:textId="77777777" w:rsidR="007B45AC" w:rsidRPr="00383D0A" w:rsidRDefault="000111F6">
      <w:pPr>
        <w:numPr>
          <w:ilvl w:val="0"/>
          <w:numId w:val="2"/>
        </w:numPr>
        <w:pBdr>
          <w:top w:val="nil"/>
          <w:left w:val="nil"/>
          <w:bottom w:val="nil"/>
          <w:right w:val="nil"/>
          <w:between w:val="nil"/>
        </w:pBdr>
        <w:spacing w:after="0"/>
        <w:rPr>
          <w:rFonts w:ascii="Arial" w:hAnsi="Arial" w:cs="Arial"/>
        </w:rPr>
      </w:pPr>
      <w:r w:rsidRPr="00383D0A">
        <w:rPr>
          <w:rFonts w:ascii="Arial" w:hAnsi="Arial" w:cs="Arial"/>
        </w:rPr>
        <w:t>Due in large part to its expensive price, only a privileged few wealthy people can afford Bentley's premium positioning (</w:t>
      </w:r>
      <w:proofErr w:type="spellStart"/>
      <w:r w:rsidRPr="00383D0A">
        <w:rPr>
          <w:rFonts w:ascii="Arial" w:hAnsi="Arial" w:cs="Arial"/>
        </w:rPr>
        <w:t>Kapferer</w:t>
      </w:r>
      <w:proofErr w:type="spellEnd"/>
      <w:r w:rsidRPr="00383D0A">
        <w:rPr>
          <w:rFonts w:ascii="Arial" w:hAnsi="Arial" w:cs="Arial"/>
        </w:rPr>
        <w:t xml:space="preserve"> and Valette-Florence, 2021).</w:t>
      </w:r>
    </w:p>
    <w:p w14:paraId="1B3B791C"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Because of its emphasis on performance and luxury, Bentley is less appealing to buyers looking for more economical, fuel-efficient, or practical solutions.</w:t>
      </w:r>
    </w:p>
    <w:p w14:paraId="53A1F22D"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 xml:space="preserve">The freshwater waterway has been contaminated by Bentley. Unwanted environmental effects have been brought about by waste heat. Thus, the value of the Bentley brand is diminished. </w:t>
      </w:r>
    </w:p>
    <w:p w14:paraId="06D47B5F" w14:textId="77777777" w:rsidR="007B45AC" w:rsidRPr="00383D0A" w:rsidRDefault="000111F6">
      <w:pPr>
        <w:numPr>
          <w:ilvl w:val="0"/>
          <w:numId w:val="2"/>
        </w:numPr>
        <w:pBdr>
          <w:top w:val="nil"/>
          <w:left w:val="nil"/>
          <w:bottom w:val="nil"/>
          <w:right w:val="nil"/>
          <w:between w:val="nil"/>
        </w:pBdr>
        <w:spacing w:before="0"/>
        <w:rPr>
          <w:rFonts w:ascii="Arial" w:hAnsi="Arial" w:cs="Arial"/>
        </w:rPr>
      </w:pPr>
      <w:r w:rsidRPr="00383D0A">
        <w:rPr>
          <w:rFonts w:ascii="Arial" w:hAnsi="Arial" w:cs="Arial"/>
        </w:rPr>
        <w:t>Demand may be impacted by shifting consumer preferences for environmentally friendly and electric cars (</w:t>
      </w:r>
      <w:proofErr w:type="spellStart"/>
      <w:r w:rsidRPr="00383D0A">
        <w:rPr>
          <w:rFonts w:ascii="Arial" w:hAnsi="Arial" w:cs="Arial"/>
        </w:rPr>
        <w:t>MBASkool</w:t>
      </w:r>
      <w:proofErr w:type="spellEnd"/>
      <w:r w:rsidRPr="00383D0A">
        <w:rPr>
          <w:rFonts w:ascii="Arial" w:hAnsi="Arial" w:cs="Arial"/>
        </w:rPr>
        <w:t>, 2023).</w:t>
      </w:r>
    </w:p>
    <w:p w14:paraId="208DA8E1" w14:textId="77777777" w:rsidR="007B45AC" w:rsidRPr="00383D0A" w:rsidRDefault="000111F6">
      <w:pPr>
        <w:pStyle w:val="Heading3"/>
        <w:numPr>
          <w:ilvl w:val="2"/>
          <w:numId w:val="3"/>
        </w:numPr>
        <w:rPr>
          <w:rFonts w:ascii="Arial" w:hAnsi="Arial" w:cs="Arial"/>
          <w:color w:val="auto"/>
        </w:rPr>
      </w:pPr>
      <w:bookmarkStart w:id="10" w:name="_heading=h.17dp8vu" w:colFirst="0" w:colLast="0"/>
      <w:bookmarkEnd w:id="10"/>
      <w:r w:rsidRPr="00383D0A">
        <w:rPr>
          <w:rFonts w:ascii="Arial" w:hAnsi="Arial" w:cs="Arial"/>
          <w:color w:val="auto"/>
        </w:rPr>
        <w:lastRenderedPageBreak/>
        <w:t>Opportunities</w:t>
      </w:r>
    </w:p>
    <w:p w14:paraId="75949082" w14:textId="77777777" w:rsidR="007B45AC" w:rsidRPr="00383D0A" w:rsidRDefault="000111F6">
      <w:pPr>
        <w:numPr>
          <w:ilvl w:val="0"/>
          <w:numId w:val="2"/>
        </w:numPr>
        <w:pBdr>
          <w:top w:val="nil"/>
          <w:left w:val="nil"/>
          <w:bottom w:val="nil"/>
          <w:right w:val="nil"/>
          <w:between w:val="nil"/>
        </w:pBdr>
        <w:spacing w:after="0"/>
        <w:rPr>
          <w:rFonts w:ascii="Arial" w:hAnsi="Arial" w:cs="Arial"/>
        </w:rPr>
      </w:pPr>
      <w:r w:rsidRPr="00383D0A">
        <w:rPr>
          <w:rFonts w:ascii="Arial" w:hAnsi="Arial" w:cs="Arial"/>
        </w:rPr>
        <w:t>Bentley can go greener by investigating more affordable and effective thermal combustion alternative fuels.</w:t>
      </w:r>
    </w:p>
    <w:p w14:paraId="5F78C416"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Additionally, they have the option to buy smaller businesses and start serving other market niches.</w:t>
      </w:r>
    </w:p>
    <w:p w14:paraId="37075962" w14:textId="77777777" w:rsidR="007B45AC" w:rsidRPr="00383D0A" w:rsidRDefault="000111F6">
      <w:pPr>
        <w:numPr>
          <w:ilvl w:val="0"/>
          <w:numId w:val="2"/>
        </w:numPr>
        <w:pBdr>
          <w:top w:val="nil"/>
          <w:left w:val="nil"/>
          <w:bottom w:val="nil"/>
          <w:right w:val="nil"/>
          <w:between w:val="nil"/>
        </w:pBdr>
        <w:spacing w:before="0"/>
        <w:rPr>
          <w:rFonts w:ascii="Arial" w:hAnsi="Arial" w:cs="Arial"/>
        </w:rPr>
      </w:pPr>
      <w:r w:rsidRPr="00383D0A">
        <w:rPr>
          <w:rFonts w:ascii="Arial" w:hAnsi="Arial" w:cs="Arial"/>
        </w:rPr>
        <w:t>Working with designers, artists, or luxury companies might bring new ideas to Bentley's automobiles.</w:t>
      </w:r>
    </w:p>
    <w:p w14:paraId="2FFCD2D4" w14:textId="77777777" w:rsidR="007B45AC" w:rsidRPr="00383D0A" w:rsidRDefault="000111F6">
      <w:pPr>
        <w:pStyle w:val="Heading3"/>
        <w:numPr>
          <w:ilvl w:val="2"/>
          <w:numId w:val="3"/>
        </w:numPr>
        <w:rPr>
          <w:rFonts w:ascii="Arial" w:hAnsi="Arial" w:cs="Arial"/>
          <w:color w:val="auto"/>
        </w:rPr>
      </w:pPr>
      <w:bookmarkStart w:id="11" w:name="_heading=h.3rdcrjn" w:colFirst="0" w:colLast="0"/>
      <w:bookmarkEnd w:id="11"/>
      <w:r w:rsidRPr="00383D0A">
        <w:rPr>
          <w:rFonts w:ascii="Arial" w:hAnsi="Arial" w:cs="Arial"/>
          <w:color w:val="auto"/>
        </w:rPr>
        <w:t>Threats</w:t>
      </w:r>
    </w:p>
    <w:p w14:paraId="1130DAC5" w14:textId="77777777" w:rsidR="007B45AC" w:rsidRPr="00383D0A" w:rsidRDefault="000111F6">
      <w:pPr>
        <w:numPr>
          <w:ilvl w:val="0"/>
          <w:numId w:val="2"/>
        </w:numPr>
        <w:pBdr>
          <w:top w:val="nil"/>
          <w:left w:val="nil"/>
          <w:bottom w:val="nil"/>
          <w:right w:val="nil"/>
          <w:between w:val="nil"/>
        </w:pBdr>
        <w:spacing w:after="0"/>
        <w:rPr>
          <w:rFonts w:ascii="Arial" w:hAnsi="Arial" w:cs="Arial"/>
        </w:rPr>
      </w:pPr>
      <w:r w:rsidRPr="00383D0A">
        <w:rPr>
          <w:rFonts w:ascii="Arial" w:hAnsi="Arial" w:cs="Arial"/>
        </w:rPr>
        <w:t>High-end versions from other manufacturers as well as well-known luxury automakers like Mercedes-Maybach and Rolls-Royce compete with Bentley (Faustino, 2023).</w:t>
      </w:r>
    </w:p>
    <w:p w14:paraId="1A45838C"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 xml:space="preserve">Government regulations on pollution and environmental preservation are becoming increasingly stringent. Bentley </w:t>
      </w:r>
      <w:proofErr w:type="gramStart"/>
      <w:r w:rsidRPr="00383D0A">
        <w:rPr>
          <w:rFonts w:ascii="Arial" w:hAnsi="Arial" w:cs="Arial"/>
        </w:rPr>
        <w:t>has to</w:t>
      </w:r>
      <w:proofErr w:type="gramEnd"/>
      <w:r w:rsidRPr="00383D0A">
        <w:rPr>
          <w:rFonts w:ascii="Arial" w:hAnsi="Arial" w:cs="Arial"/>
        </w:rPr>
        <w:t xml:space="preserve"> be alert to this, adjust their fundamental beliefs accordingly, and capitalise on the current shift in the market.</w:t>
      </w:r>
    </w:p>
    <w:p w14:paraId="77D44C60" w14:textId="77777777" w:rsidR="007B45AC" w:rsidRPr="00383D0A" w:rsidRDefault="000111F6">
      <w:pPr>
        <w:numPr>
          <w:ilvl w:val="0"/>
          <w:numId w:val="2"/>
        </w:numPr>
        <w:pBdr>
          <w:top w:val="nil"/>
          <w:left w:val="nil"/>
          <w:bottom w:val="nil"/>
          <w:right w:val="nil"/>
          <w:between w:val="nil"/>
        </w:pBdr>
        <w:spacing w:before="0" w:after="0"/>
        <w:rPr>
          <w:rFonts w:ascii="Arial" w:hAnsi="Arial" w:cs="Arial"/>
        </w:rPr>
      </w:pPr>
      <w:r w:rsidRPr="00383D0A">
        <w:rPr>
          <w:rFonts w:ascii="Arial" w:hAnsi="Arial" w:cs="Arial"/>
        </w:rPr>
        <w:t>An important problem facing the automotive sector is the rise in fuel prices.</w:t>
      </w:r>
    </w:p>
    <w:p w14:paraId="2682F9C2" w14:textId="77777777" w:rsidR="007B45AC" w:rsidRPr="00383D0A" w:rsidRDefault="000111F6">
      <w:pPr>
        <w:numPr>
          <w:ilvl w:val="0"/>
          <w:numId w:val="2"/>
        </w:numPr>
        <w:pBdr>
          <w:top w:val="nil"/>
          <w:left w:val="nil"/>
          <w:bottom w:val="nil"/>
          <w:right w:val="nil"/>
          <w:between w:val="nil"/>
        </w:pBdr>
        <w:spacing w:before="0"/>
        <w:rPr>
          <w:rFonts w:ascii="Arial" w:hAnsi="Arial" w:cs="Arial"/>
        </w:rPr>
      </w:pPr>
      <w:r w:rsidRPr="00383D0A">
        <w:rPr>
          <w:rFonts w:ascii="Arial" w:hAnsi="Arial" w:cs="Arial"/>
        </w:rPr>
        <w:t>The economy is the main aspect affecting the hyper premium individuals generally.</w:t>
      </w:r>
    </w:p>
    <w:p w14:paraId="09B45D20" w14:textId="77777777" w:rsidR="007B45AC" w:rsidRPr="00383D0A" w:rsidRDefault="000111F6">
      <w:pPr>
        <w:rPr>
          <w:rFonts w:ascii="Arial" w:hAnsi="Arial" w:cs="Arial"/>
        </w:rPr>
      </w:pPr>
      <w:r w:rsidRPr="00383D0A">
        <w:rPr>
          <w:rFonts w:ascii="Arial" w:hAnsi="Arial" w:cs="Arial"/>
        </w:rPr>
        <w:t>Bentley's use of strengths to solve weaknesses, grasp opportunities, and reduce threats is highlighted by its SWOT analysis, which also highlights the company's status as a luxury car brand (Clow and Baack, 2013). Its ability to embrace sustainability, balance innovation and legacy, and produce exceptional driving experiences will determine the brand's continuing success in the luxury automobile market.</w:t>
      </w:r>
    </w:p>
    <w:p w14:paraId="67653956" w14:textId="77777777" w:rsidR="007B45AC" w:rsidRPr="00383D0A" w:rsidRDefault="000111F6">
      <w:pPr>
        <w:pStyle w:val="Heading2"/>
        <w:numPr>
          <w:ilvl w:val="1"/>
          <w:numId w:val="3"/>
        </w:numPr>
        <w:rPr>
          <w:rFonts w:ascii="Arial" w:hAnsi="Arial" w:cs="Arial"/>
          <w:color w:val="auto"/>
        </w:rPr>
      </w:pPr>
      <w:bookmarkStart w:id="12" w:name="_heading=h.26in1rg" w:colFirst="0" w:colLast="0"/>
      <w:bookmarkEnd w:id="12"/>
      <w:r w:rsidRPr="00383D0A">
        <w:rPr>
          <w:rFonts w:ascii="Arial" w:hAnsi="Arial" w:cs="Arial"/>
          <w:color w:val="auto"/>
        </w:rPr>
        <w:t>External Environment or Situational Analysis of the Bentley Motors, UK</w:t>
      </w:r>
    </w:p>
    <w:p w14:paraId="31559898" w14:textId="77777777" w:rsidR="007B45AC" w:rsidRPr="00383D0A" w:rsidRDefault="000111F6">
      <w:pPr>
        <w:pStyle w:val="Heading3"/>
        <w:numPr>
          <w:ilvl w:val="2"/>
          <w:numId w:val="3"/>
        </w:numPr>
        <w:rPr>
          <w:rFonts w:ascii="Arial" w:hAnsi="Arial" w:cs="Arial"/>
          <w:color w:val="auto"/>
        </w:rPr>
      </w:pPr>
      <w:bookmarkStart w:id="13" w:name="_heading=h.lnxbz9" w:colFirst="0" w:colLast="0"/>
      <w:bookmarkEnd w:id="13"/>
      <w:r w:rsidRPr="00383D0A">
        <w:rPr>
          <w:rFonts w:ascii="Arial" w:hAnsi="Arial" w:cs="Arial"/>
          <w:color w:val="auto"/>
        </w:rPr>
        <w:t>PESTEL Analysis</w:t>
      </w:r>
    </w:p>
    <w:p w14:paraId="3BCBDED4" w14:textId="7116EB20" w:rsidR="007B45AC" w:rsidRPr="00383D0A" w:rsidRDefault="000111F6">
      <w:pPr>
        <w:rPr>
          <w:rFonts w:ascii="Arial" w:hAnsi="Arial" w:cs="Arial"/>
        </w:rPr>
      </w:pPr>
      <w:r w:rsidRPr="00383D0A">
        <w:rPr>
          <w:rFonts w:ascii="Arial" w:hAnsi="Arial" w:cs="Arial"/>
        </w:rPr>
        <w:t>Bentley Capital Limited's PESTEL analysis is a strategic tool for examining the organization's macroenvironment. Political, Economic, Social, Technological, Environmental, and Legal aspects that affect Bentley Capital Limited's macroenvironment are considered the determinants of the PESTEL factors (Fern Fort University, 2023a).</w:t>
      </w:r>
    </w:p>
    <w:p w14:paraId="17303C2A"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lastRenderedPageBreak/>
        <w:t>Political</w:t>
      </w:r>
    </w:p>
    <w:p w14:paraId="3080E63C" w14:textId="0F4267DB" w:rsidR="007B45AC" w:rsidRPr="00383D0A" w:rsidRDefault="00EB5605">
      <w:pPr>
        <w:rPr>
          <w:rFonts w:ascii="Arial" w:hAnsi="Arial" w:cs="Arial"/>
        </w:rPr>
      </w:pPr>
      <w:r w:rsidRPr="00383D0A">
        <w:rPr>
          <w:rFonts w:ascii="Arial" w:hAnsi="Arial" w:cs="Arial"/>
        </w:rPr>
        <w:t>The elements that can influence the operations and the outcomes of the business operations can be attributed to the political factors in a country. As a multinational company, the firm is prone to several political and environmental risks. The key to solving these problems are by tackling them in the most diplomatic manner (</w:t>
      </w:r>
      <w:proofErr w:type="spellStart"/>
      <w:r w:rsidRPr="00383D0A">
        <w:rPr>
          <w:rFonts w:ascii="Arial" w:hAnsi="Arial" w:cs="Arial"/>
        </w:rPr>
        <w:t>Collevecchio</w:t>
      </w:r>
      <w:proofErr w:type="spellEnd"/>
      <w:r w:rsidRPr="00383D0A">
        <w:rPr>
          <w:rFonts w:ascii="Arial" w:hAnsi="Arial" w:cs="Arial"/>
        </w:rPr>
        <w:t xml:space="preserve"> </w:t>
      </w:r>
      <w:r w:rsidRPr="00383D0A">
        <w:rPr>
          <w:rFonts w:ascii="Arial" w:hAnsi="Arial" w:cs="Arial"/>
          <w:i/>
          <w:iCs/>
        </w:rPr>
        <w:t>et al</w:t>
      </w:r>
      <w:r w:rsidRPr="00383D0A">
        <w:rPr>
          <w:rFonts w:ascii="Arial" w:hAnsi="Arial" w:cs="Arial"/>
        </w:rPr>
        <w:t>., 2023). The corporation is impacted positively by political stability and other factors like military invasions, degree of corruption and the legal framework for contract enforcement</w:t>
      </w:r>
      <w:r w:rsidR="000111F6" w:rsidRPr="00383D0A">
        <w:rPr>
          <w:rFonts w:ascii="Arial" w:hAnsi="Arial" w:cs="Arial"/>
        </w:rPr>
        <w:t>.</w:t>
      </w:r>
    </w:p>
    <w:p w14:paraId="5C0D5081"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Economic</w:t>
      </w:r>
    </w:p>
    <w:p w14:paraId="05D6545C" w14:textId="10971F06" w:rsidR="007B45AC" w:rsidRPr="00383D0A" w:rsidRDefault="00EB5605">
      <w:pPr>
        <w:rPr>
          <w:rFonts w:ascii="Arial" w:hAnsi="Arial" w:cs="Arial"/>
        </w:rPr>
      </w:pPr>
      <w:r w:rsidRPr="00383D0A">
        <w:rPr>
          <w:rFonts w:ascii="Arial" w:hAnsi="Arial" w:cs="Arial"/>
        </w:rPr>
        <w:t>The overall level of investment and demand in an economy is determined by the rate of inflation, savings, rate of interest and foreign exchange in conjunction with the economic cycle. Conversely, the firm's competitive edge is impacted by microenvironmental elements like competitive standards. Bentley Capital Limited can ensure growth of the sector by using economic factors to its maximum leverage that are specific to the nation. Inflation and growth rate along with industry specific indicators like consumer spending and industry growth rate of diversified finance</w:t>
      </w:r>
      <w:r w:rsidR="000111F6" w:rsidRPr="00383D0A">
        <w:rPr>
          <w:rFonts w:ascii="Arial" w:hAnsi="Arial" w:cs="Arial"/>
        </w:rPr>
        <w:t xml:space="preserve"> (Gonçalves, 2019). Bentley Capital Limited should consider several economic elements, such as interest rates, government interference in the free market, and the calibre of the infrastructure.</w:t>
      </w:r>
    </w:p>
    <w:p w14:paraId="0A6F0BB1"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Social</w:t>
      </w:r>
    </w:p>
    <w:p w14:paraId="6120369A" w14:textId="20A79F10" w:rsidR="007B45AC" w:rsidRPr="00383D0A" w:rsidRDefault="002B4F7F">
      <w:pPr>
        <w:rPr>
          <w:rFonts w:ascii="Arial" w:hAnsi="Arial" w:cs="Arial"/>
        </w:rPr>
      </w:pPr>
      <w:r w:rsidRPr="00383D0A">
        <w:rPr>
          <w:rFonts w:ascii="Arial" w:hAnsi="Arial" w:cs="Arial"/>
        </w:rPr>
        <w:t xml:space="preserve">The social setting of the geographical terrain does have a significant impact on the business operations of an organisation. The social conditions </w:t>
      </w:r>
      <w:proofErr w:type="gramStart"/>
      <w:r w:rsidRPr="00383D0A">
        <w:rPr>
          <w:rFonts w:ascii="Arial" w:hAnsi="Arial" w:cs="Arial"/>
        </w:rPr>
        <w:t>contributes</w:t>
      </w:r>
      <w:proofErr w:type="gramEnd"/>
      <w:r w:rsidRPr="00383D0A">
        <w:rPr>
          <w:rFonts w:ascii="Arial" w:hAnsi="Arial" w:cs="Arial"/>
        </w:rPr>
        <w:t xml:space="preserve"> to the beliefs and the purchasing pattern of the consumers</w:t>
      </w:r>
      <w:r w:rsidR="000111F6" w:rsidRPr="00383D0A">
        <w:rPr>
          <w:rFonts w:ascii="Arial" w:hAnsi="Arial" w:cs="Arial"/>
        </w:rPr>
        <w:t>. When creating a marketing message for consumers in the Diversified Financials field, Bentley Capital Limited's marketers take into consideration the common views and attitudes of the population (Lubelski, 2022).</w:t>
      </w:r>
    </w:p>
    <w:p w14:paraId="2BDB9FB8"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Technological</w:t>
      </w:r>
    </w:p>
    <w:p w14:paraId="238B0D4B" w14:textId="71B0FE08" w:rsidR="007B45AC" w:rsidRPr="00383D0A" w:rsidRDefault="002B4F7F" w:rsidP="002B4F7F">
      <w:pPr>
        <w:rPr>
          <w:rFonts w:ascii="Arial" w:hAnsi="Arial" w:cs="Arial"/>
        </w:rPr>
      </w:pPr>
      <w:r w:rsidRPr="00383D0A">
        <w:rPr>
          <w:rFonts w:ascii="Arial" w:hAnsi="Arial" w:cs="Arial"/>
        </w:rPr>
        <w:t xml:space="preserve">Technological advancements are responsible for changing the trajectory of the business operations of an organisation. The firm has changed in a significant manner over the past five years. Uber and Lyft are the major competitors in the taxi market (Akimova </w:t>
      </w:r>
      <w:r w:rsidRPr="00383D0A">
        <w:rPr>
          <w:rFonts w:ascii="Arial" w:hAnsi="Arial" w:cs="Arial"/>
          <w:i/>
        </w:rPr>
        <w:t>et al</w:t>
      </w:r>
      <w:r w:rsidRPr="00383D0A">
        <w:rPr>
          <w:rFonts w:ascii="Arial" w:hAnsi="Arial" w:cs="Arial"/>
        </w:rPr>
        <w:t>., 2020). The automotive industry is also integrating automation in several of its business operations.</w:t>
      </w:r>
    </w:p>
    <w:p w14:paraId="2889B99C"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lastRenderedPageBreak/>
        <w:t xml:space="preserve">Environmental </w:t>
      </w:r>
    </w:p>
    <w:p w14:paraId="46A25476" w14:textId="40543735" w:rsidR="007B45AC" w:rsidRPr="00383D0A" w:rsidRDefault="002B4F7F" w:rsidP="002B4F7F">
      <w:pPr>
        <w:rPr>
          <w:rFonts w:ascii="Arial" w:hAnsi="Arial" w:cs="Arial"/>
        </w:rPr>
      </w:pPr>
      <w:r w:rsidRPr="00383D0A">
        <w:rPr>
          <w:rFonts w:ascii="Arial" w:hAnsi="Arial" w:cs="Arial"/>
        </w:rPr>
        <w:t xml:space="preserve">The norms and the requirements of several </w:t>
      </w:r>
      <w:proofErr w:type="gramStart"/>
      <w:r w:rsidRPr="00383D0A">
        <w:rPr>
          <w:rFonts w:ascii="Arial" w:hAnsi="Arial" w:cs="Arial"/>
        </w:rPr>
        <w:t>market places</w:t>
      </w:r>
      <w:proofErr w:type="gramEnd"/>
      <w:r w:rsidRPr="00383D0A">
        <w:rPr>
          <w:rFonts w:ascii="Arial" w:hAnsi="Arial" w:cs="Arial"/>
        </w:rPr>
        <w:t xml:space="preserve"> might impact the level of profits acquired by an organisation. States frequently have a dynamic set of environmental and liability rules, sometimes, even within the different parts of the same nation (Fern Fort University, 2023a). The company should conduct an in-depth market research before stepping foot in a host country </w:t>
      </w:r>
      <w:proofErr w:type="gramStart"/>
      <w:r w:rsidRPr="00383D0A">
        <w:rPr>
          <w:rFonts w:ascii="Arial" w:hAnsi="Arial" w:cs="Arial"/>
        </w:rPr>
        <w:t>in order to</w:t>
      </w:r>
      <w:proofErr w:type="gramEnd"/>
      <w:r w:rsidRPr="00383D0A">
        <w:rPr>
          <w:rFonts w:ascii="Arial" w:hAnsi="Arial" w:cs="Arial"/>
        </w:rPr>
        <w:t xml:space="preserve"> identify the risks involved and create mitigation strategies for the same.</w:t>
      </w:r>
    </w:p>
    <w:p w14:paraId="5C8F14F2"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Legal</w:t>
      </w:r>
    </w:p>
    <w:p w14:paraId="78237F32" w14:textId="5B8A5F91" w:rsidR="007B45AC" w:rsidRPr="00383D0A" w:rsidRDefault="002B4F7F" w:rsidP="00156049">
      <w:pPr>
        <w:rPr>
          <w:rFonts w:ascii="Arial" w:hAnsi="Arial" w:cs="Arial"/>
        </w:rPr>
      </w:pPr>
      <w:r w:rsidRPr="00383D0A">
        <w:rPr>
          <w:rFonts w:ascii="Arial" w:hAnsi="Arial" w:cs="Arial"/>
        </w:rPr>
        <w:t>The lack of strong and viable legal frameworks can create a state of economic instability in a nation (</w:t>
      </w:r>
      <w:proofErr w:type="spellStart"/>
      <w:r w:rsidRPr="00383D0A">
        <w:rPr>
          <w:rFonts w:ascii="Arial" w:hAnsi="Arial" w:cs="Arial"/>
        </w:rPr>
        <w:t>Donbesuur</w:t>
      </w:r>
      <w:proofErr w:type="spellEnd"/>
      <w:r w:rsidRPr="00383D0A">
        <w:rPr>
          <w:rFonts w:ascii="Arial" w:hAnsi="Arial" w:cs="Arial"/>
        </w:rPr>
        <w:t xml:space="preserve"> </w:t>
      </w:r>
      <w:r w:rsidRPr="00383D0A">
        <w:rPr>
          <w:rFonts w:ascii="Arial" w:hAnsi="Arial" w:cs="Arial"/>
          <w:i/>
        </w:rPr>
        <w:t>et al</w:t>
      </w:r>
      <w:r w:rsidRPr="00383D0A">
        <w:rPr>
          <w:rFonts w:ascii="Arial" w:hAnsi="Arial" w:cs="Arial"/>
        </w:rPr>
        <w:t>., 2020). The firms should analyse the conditions before entering markets. Several factors should be taken into consideration like the intellectual property rights, copyright infringement laws and so on</w:t>
      </w:r>
      <w:r w:rsidR="00156049" w:rsidRPr="00383D0A">
        <w:rPr>
          <w:rFonts w:ascii="Arial" w:hAnsi="Arial" w:cs="Arial"/>
        </w:rPr>
        <w:t xml:space="preserve">, </w:t>
      </w:r>
      <w:proofErr w:type="gramStart"/>
      <w:r w:rsidR="00156049" w:rsidRPr="00383D0A">
        <w:rPr>
          <w:rFonts w:ascii="Arial" w:hAnsi="Arial" w:cs="Arial"/>
        </w:rPr>
        <w:t>in order to</w:t>
      </w:r>
      <w:proofErr w:type="gramEnd"/>
      <w:r w:rsidR="00156049" w:rsidRPr="00383D0A">
        <w:rPr>
          <w:rFonts w:ascii="Arial" w:hAnsi="Arial" w:cs="Arial"/>
        </w:rPr>
        <w:t xml:space="preserve"> protect its interests (Khan, 2019).</w:t>
      </w:r>
    </w:p>
    <w:p w14:paraId="04D3A7F7" w14:textId="77777777" w:rsidR="007B45AC" w:rsidRPr="00383D0A" w:rsidRDefault="000111F6">
      <w:pPr>
        <w:pStyle w:val="Heading3"/>
        <w:numPr>
          <w:ilvl w:val="2"/>
          <w:numId w:val="3"/>
        </w:numPr>
        <w:rPr>
          <w:rFonts w:ascii="Arial" w:hAnsi="Arial" w:cs="Arial"/>
          <w:color w:val="auto"/>
        </w:rPr>
      </w:pPr>
      <w:bookmarkStart w:id="14" w:name="_heading=h.35nkun2" w:colFirst="0" w:colLast="0"/>
      <w:bookmarkEnd w:id="14"/>
      <w:r w:rsidRPr="00383D0A">
        <w:rPr>
          <w:rFonts w:ascii="Arial" w:hAnsi="Arial" w:cs="Arial"/>
          <w:color w:val="auto"/>
        </w:rPr>
        <w:t>Porter's Five Forces</w:t>
      </w:r>
    </w:p>
    <w:p w14:paraId="46DF5984" w14:textId="5E0081C5" w:rsidR="007B45AC" w:rsidRPr="00383D0A" w:rsidRDefault="00156049" w:rsidP="00156049">
      <w:pPr>
        <w:rPr>
          <w:rFonts w:ascii="Arial" w:hAnsi="Arial" w:cs="Arial"/>
        </w:rPr>
      </w:pPr>
      <w:r w:rsidRPr="00383D0A">
        <w:rPr>
          <w:rFonts w:ascii="Arial" w:hAnsi="Arial" w:cs="Arial"/>
        </w:rPr>
        <w:t xml:space="preserve">Porter’s Five Forces is a strategic management tool used by companies </w:t>
      </w:r>
      <w:proofErr w:type="gramStart"/>
      <w:r w:rsidRPr="00383D0A">
        <w:rPr>
          <w:rFonts w:ascii="Arial" w:hAnsi="Arial" w:cs="Arial"/>
        </w:rPr>
        <w:t>in order to</w:t>
      </w:r>
      <w:proofErr w:type="gramEnd"/>
      <w:r w:rsidRPr="00383D0A">
        <w:rPr>
          <w:rFonts w:ascii="Arial" w:hAnsi="Arial" w:cs="Arial"/>
        </w:rPr>
        <w:t xml:space="preserve"> understand the fundamental drivers of profitability. The managers at Bentley Capital Limited can gain a competitive advantage and ensure long-term profitability in the field of diversified financials by implementing this tool (Fahy and Jobber, 2012).</w:t>
      </w:r>
    </w:p>
    <w:p w14:paraId="0179EBEF"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Threat of New Entrants</w:t>
      </w:r>
    </w:p>
    <w:p w14:paraId="3D5CCE2C" w14:textId="7AA41CA0" w:rsidR="007B45AC" w:rsidRPr="00383D0A" w:rsidRDefault="00C227D3">
      <w:pPr>
        <w:rPr>
          <w:rFonts w:ascii="Arial" w:hAnsi="Arial" w:cs="Arial"/>
        </w:rPr>
      </w:pPr>
      <w:r w:rsidRPr="00383D0A">
        <w:rPr>
          <w:rFonts w:ascii="Arial" w:hAnsi="Arial" w:cs="Arial"/>
        </w:rPr>
        <w:t>T</w:t>
      </w:r>
      <w:r w:rsidR="00156049" w:rsidRPr="00383D0A">
        <w:rPr>
          <w:rFonts w:ascii="Arial" w:hAnsi="Arial" w:cs="Arial"/>
        </w:rPr>
        <w:t>he presence of new players in the field of diversified finance market brings innovation and fresh approaches to the table and creates a sense of pressure on the company to produce novel products and offer unique services. By the creation of economies of scale to reduce the fixed cost per unit, expansion of capacity and investment in research and development, the company can expect to increase attention from new consumers</w:t>
      </w:r>
      <w:r w:rsidRPr="00383D0A">
        <w:rPr>
          <w:rFonts w:ascii="Arial" w:hAnsi="Arial" w:cs="Arial"/>
        </w:rPr>
        <w:t xml:space="preserve"> (Fern Fort University, 2023b).</w:t>
      </w:r>
      <w:r w:rsidR="00156049" w:rsidRPr="00383D0A">
        <w:rPr>
          <w:rFonts w:ascii="Arial" w:hAnsi="Arial" w:cs="Arial"/>
        </w:rPr>
        <w:t xml:space="preserve"> In a dynamic industry where companies constantly come up with new ideas, the entry of new competitors is </w:t>
      </w:r>
      <w:proofErr w:type="gramStart"/>
      <w:r w:rsidR="00156049" w:rsidRPr="00383D0A">
        <w:rPr>
          <w:rFonts w:ascii="Arial" w:hAnsi="Arial" w:cs="Arial"/>
        </w:rPr>
        <w:t>norm</w:t>
      </w:r>
      <w:proofErr w:type="gramEnd"/>
    </w:p>
    <w:p w14:paraId="2C5E371E"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Bargaining Power of Suppliers</w:t>
      </w:r>
    </w:p>
    <w:p w14:paraId="357543A1" w14:textId="42967EDF" w:rsidR="007B45AC" w:rsidRPr="00383D0A" w:rsidRDefault="00C227D3" w:rsidP="00C227D3">
      <w:pPr>
        <w:rPr>
          <w:rFonts w:ascii="Arial" w:hAnsi="Arial" w:cs="Arial"/>
        </w:rPr>
      </w:pPr>
      <w:proofErr w:type="gramStart"/>
      <w:r w:rsidRPr="00383D0A">
        <w:rPr>
          <w:rFonts w:ascii="Arial" w:hAnsi="Arial" w:cs="Arial"/>
        </w:rPr>
        <w:t>The vast majority of</w:t>
      </w:r>
      <w:proofErr w:type="gramEnd"/>
      <w:r w:rsidRPr="00383D0A">
        <w:rPr>
          <w:rFonts w:ascii="Arial" w:hAnsi="Arial" w:cs="Arial"/>
        </w:rPr>
        <w:t xml:space="preserve"> businesses present in the diversified </w:t>
      </w:r>
      <w:proofErr w:type="spellStart"/>
      <w:r w:rsidRPr="00383D0A">
        <w:rPr>
          <w:rFonts w:ascii="Arial" w:hAnsi="Arial" w:cs="Arial"/>
        </w:rPr>
        <w:t>financials</w:t>
      </w:r>
      <w:proofErr w:type="spellEnd"/>
      <w:r w:rsidRPr="00383D0A">
        <w:rPr>
          <w:rFonts w:ascii="Arial" w:hAnsi="Arial" w:cs="Arial"/>
        </w:rPr>
        <w:t xml:space="preserve"> sector procure their raw materials from different vendors. The profit margins that the company can attain in the market can be diminished by the established vendors in the market </w:t>
      </w:r>
      <w:r w:rsidRPr="00383D0A">
        <w:rPr>
          <w:rFonts w:ascii="Arial" w:hAnsi="Arial" w:cs="Arial"/>
        </w:rPr>
        <w:lastRenderedPageBreak/>
        <w:t>(</w:t>
      </w:r>
      <w:proofErr w:type="spellStart"/>
      <w:r w:rsidRPr="00383D0A">
        <w:rPr>
          <w:rFonts w:ascii="Arial" w:hAnsi="Arial" w:cs="Arial"/>
        </w:rPr>
        <w:t>Dalwai</w:t>
      </w:r>
      <w:proofErr w:type="spellEnd"/>
      <w:r w:rsidRPr="00383D0A">
        <w:rPr>
          <w:rFonts w:ascii="Arial" w:hAnsi="Arial" w:cs="Arial"/>
        </w:rPr>
        <w:t xml:space="preserve"> and Salehi, 2021). Higher supplier negotiating power generally has the effect of decreasing overall profitability of the company. Bentley Capital Limited can draw inspiration from other companies like Walmart and Nike for creating a supplier base among third-party vendors (Hong and Najmi, 2020).</w:t>
      </w:r>
    </w:p>
    <w:p w14:paraId="6EB04722"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Bargaining Power of Buyers</w:t>
      </w:r>
    </w:p>
    <w:p w14:paraId="7BA5E6C6" w14:textId="31F459CF" w:rsidR="007B45AC" w:rsidRPr="00383D0A" w:rsidRDefault="00C227D3" w:rsidP="00C227D3">
      <w:pPr>
        <w:rPr>
          <w:rFonts w:ascii="Arial" w:hAnsi="Arial" w:cs="Arial"/>
        </w:rPr>
      </w:pPr>
      <w:r w:rsidRPr="00383D0A">
        <w:rPr>
          <w:rFonts w:ascii="Arial" w:hAnsi="Arial" w:cs="Arial"/>
        </w:rPr>
        <w:t xml:space="preserve">Customers have a strong power in altering the business operations of an organisation via their purchasing patterns and even their disposable income. Long-term profitability for Bentley Capital Limited can be severely impacted by the shift in the preferences of the consumers or the fluctuation in their income levels (Ahsan </w:t>
      </w:r>
      <w:r w:rsidRPr="00383D0A">
        <w:rPr>
          <w:rFonts w:ascii="Arial" w:hAnsi="Arial" w:cs="Arial"/>
          <w:i/>
        </w:rPr>
        <w:t>et al</w:t>
      </w:r>
      <w:r w:rsidRPr="00383D0A">
        <w:rPr>
          <w:rFonts w:ascii="Arial" w:hAnsi="Arial" w:cs="Arial"/>
        </w:rPr>
        <w:t>., 2023).</w:t>
      </w:r>
    </w:p>
    <w:p w14:paraId="26932AD9"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Threat from Substitute Products</w:t>
      </w:r>
    </w:p>
    <w:p w14:paraId="76DF967A" w14:textId="67E690F8" w:rsidR="007B45AC" w:rsidRPr="00383D0A" w:rsidRDefault="00C227D3">
      <w:pPr>
        <w:rPr>
          <w:rFonts w:ascii="Arial" w:hAnsi="Arial" w:cs="Arial"/>
        </w:rPr>
      </w:pPr>
      <w:r w:rsidRPr="00383D0A">
        <w:rPr>
          <w:rFonts w:ascii="Arial" w:hAnsi="Arial" w:cs="Arial"/>
        </w:rPr>
        <w:t>Industry margin of profitability declines when there a new service or product addresses the needs of the client in the least desirable manner. If the value proposition of the substitute product is greater than the initial one, consumer demand shifts to the substitution (Fern Fort University, 2023b).</w:t>
      </w:r>
    </w:p>
    <w:p w14:paraId="7A9CC9BE" w14:textId="77777777" w:rsidR="007B45AC" w:rsidRPr="00383D0A" w:rsidRDefault="000111F6">
      <w:pPr>
        <w:pStyle w:val="Heading4"/>
        <w:numPr>
          <w:ilvl w:val="3"/>
          <w:numId w:val="3"/>
        </w:numPr>
        <w:ind w:hanging="648"/>
        <w:rPr>
          <w:rFonts w:ascii="Arial" w:hAnsi="Arial" w:cs="Arial"/>
          <w:color w:val="auto"/>
        </w:rPr>
      </w:pPr>
      <w:r w:rsidRPr="00383D0A">
        <w:rPr>
          <w:rFonts w:ascii="Arial" w:hAnsi="Arial" w:cs="Arial"/>
          <w:color w:val="auto"/>
        </w:rPr>
        <w:t>Rivalry among the existing players</w:t>
      </w:r>
    </w:p>
    <w:p w14:paraId="6BF46EF0" w14:textId="0910B424" w:rsidR="007B45AC" w:rsidRPr="00383D0A" w:rsidRDefault="00825D5E" w:rsidP="00825D5E">
      <w:pPr>
        <w:rPr>
          <w:rFonts w:ascii="Arial" w:hAnsi="Arial" w:cs="Arial"/>
        </w:rPr>
      </w:pPr>
      <w:r w:rsidRPr="00383D0A">
        <w:rPr>
          <w:rFonts w:ascii="Arial" w:hAnsi="Arial" w:cs="Arial"/>
        </w:rPr>
        <w:t xml:space="preserve">The overall level of profitability can be reduced by the presence of strong competition (Barbosa </w:t>
      </w:r>
      <w:r w:rsidRPr="00383D0A">
        <w:rPr>
          <w:rFonts w:ascii="Arial" w:hAnsi="Arial" w:cs="Arial"/>
          <w:i/>
        </w:rPr>
        <w:t>et al</w:t>
      </w:r>
      <w:r w:rsidRPr="00383D0A">
        <w:rPr>
          <w:rFonts w:ascii="Arial" w:hAnsi="Arial" w:cs="Arial"/>
        </w:rPr>
        <w:t xml:space="preserve">., 2020). The diversified financial sector is highly </w:t>
      </w:r>
      <w:proofErr w:type="gramStart"/>
      <w:r w:rsidRPr="00383D0A">
        <w:rPr>
          <w:rFonts w:ascii="Arial" w:hAnsi="Arial" w:cs="Arial"/>
        </w:rPr>
        <w:t>competitive</w:t>
      </w:r>
      <w:proofErr w:type="gramEnd"/>
      <w:r w:rsidRPr="00383D0A">
        <w:rPr>
          <w:rFonts w:ascii="Arial" w:hAnsi="Arial" w:cs="Arial"/>
        </w:rPr>
        <w:t xml:space="preserve"> and the long-term profitability of the organisation is impacted by this factor (Fern Fort University, 2023b).</w:t>
      </w:r>
    </w:p>
    <w:p w14:paraId="0928F8AB" w14:textId="77777777" w:rsidR="007B45AC" w:rsidRPr="00383D0A" w:rsidRDefault="000111F6">
      <w:pPr>
        <w:pStyle w:val="Heading1"/>
        <w:numPr>
          <w:ilvl w:val="0"/>
          <w:numId w:val="3"/>
        </w:numPr>
        <w:rPr>
          <w:rFonts w:ascii="Arial" w:hAnsi="Arial" w:cs="Arial"/>
          <w:color w:val="auto"/>
          <w:sz w:val="24"/>
          <w:szCs w:val="24"/>
        </w:rPr>
      </w:pPr>
      <w:r w:rsidRPr="00383D0A">
        <w:rPr>
          <w:rFonts w:ascii="Arial" w:hAnsi="Arial" w:cs="Arial"/>
          <w:color w:val="auto"/>
          <w:sz w:val="24"/>
          <w:szCs w:val="24"/>
        </w:rPr>
        <w:t>Future Recommendations for the Company Based on the Above Analysis</w:t>
      </w:r>
    </w:p>
    <w:p w14:paraId="1F5FCCDF" w14:textId="2685ABA7" w:rsidR="007B45AC" w:rsidRPr="00383D0A" w:rsidRDefault="00463E93">
      <w:pPr>
        <w:rPr>
          <w:rFonts w:ascii="Arial" w:hAnsi="Arial" w:cs="Arial"/>
        </w:rPr>
      </w:pPr>
      <w:r w:rsidRPr="00383D0A">
        <w:rPr>
          <w:rFonts w:ascii="Arial" w:hAnsi="Arial" w:cs="Arial"/>
        </w:rPr>
        <w:t>Bentley Motors might communicate with the target market by developing a successful PR plan. Through conferences, interviews, special events, participation in charitable</w:t>
      </w:r>
      <w:r w:rsidR="0049796B" w:rsidRPr="00383D0A">
        <w:rPr>
          <w:rFonts w:ascii="Arial" w:hAnsi="Arial" w:cs="Arial"/>
        </w:rPr>
        <w:t xml:space="preserve"> efforts</w:t>
      </w:r>
      <w:r w:rsidRPr="00383D0A">
        <w:rPr>
          <w:rFonts w:ascii="Arial" w:hAnsi="Arial" w:cs="Arial"/>
        </w:rPr>
        <w:t xml:space="preserve">, etc., the firm might communicate. </w:t>
      </w:r>
      <w:r w:rsidR="000111F6" w:rsidRPr="00383D0A">
        <w:rPr>
          <w:rFonts w:ascii="Arial" w:hAnsi="Arial" w:cs="Arial"/>
        </w:rPr>
        <w:t>Bentley has a robust network and a track record of collaborating with other high-end brands and producers. It needs to keep using these because they are so valuable, but it also needs to concentrate on working and forming relationships with well-known sustainable firms and creators to encourage its customers to start connecting the brand with sustainable luxury.</w:t>
      </w:r>
    </w:p>
    <w:p w14:paraId="39433F5C" w14:textId="77777777" w:rsidR="007B45AC" w:rsidRPr="00383D0A" w:rsidRDefault="000111F6">
      <w:pPr>
        <w:rPr>
          <w:rFonts w:ascii="Arial" w:hAnsi="Arial" w:cs="Arial"/>
        </w:rPr>
      </w:pPr>
      <w:r w:rsidRPr="00383D0A">
        <w:rPr>
          <w:rFonts w:ascii="Arial" w:hAnsi="Arial" w:cs="Arial"/>
        </w:rPr>
        <w:t xml:space="preserve">With unmatched skill, Bentley Motors has been improving the luxury car-buying experience for over a century. However, after a century of business, data and </w:t>
      </w:r>
      <w:r w:rsidRPr="00383D0A">
        <w:rPr>
          <w:rFonts w:ascii="Arial" w:hAnsi="Arial" w:cs="Arial"/>
        </w:rPr>
        <w:lastRenderedPageBreak/>
        <w:t>systems are everywhere, so Bentley needed to figure out how to not only create more linked, cleaner customer data but also put itself on the path to becoming a leader in digitalization for the next 100 years.</w:t>
      </w:r>
    </w:p>
    <w:p w14:paraId="01EFA4EA" w14:textId="294BA317" w:rsidR="007B45AC" w:rsidRPr="00383D0A" w:rsidRDefault="00463E93">
      <w:pPr>
        <w:rPr>
          <w:rFonts w:ascii="Arial" w:hAnsi="Arial" w:cs="Arial"/>
        </w:rPr>
      </w:pPr>
      <w:r w:rsidRPr="00383D0A">
        <w:rPr>
          <w:rFonts w:ascii="Arial" w:hAnsi="Arial" w:cs="Arial"/>
        </w:rPr>
        <w:t xml:space="preserve">Much of this resiliency may be credited, the company believes, to its strong relationship with its consumers. Prioritizing a smooth online experience for clients while also tailoring interactions should be their top priority. </w:t>
      </w:r>
      <w:r w:rsidR="000111F6" w:rsidRPr="00383D0A">
        <w:rPr>
          <w:rFonts w:ascii="Arial" w:hAnsi="Arial" w:cs="Arial"/>
        </w:rPr>
        <w:t>The brand advisor staff at Bentley Motors can manage incoming and outgoing sales and service inquiries more quickly and deeply by having a single pane of glass view of the consumer. Moreover, enhanced system visibility enables Bentley Motors to instantly analyse its data in real-time.</w:t>
      </w:r>
    </w:p>
    <w:p w14:paraId="61966538" w14:textId="49293080" w:rsidR="007B45AC" w:rsidRPr="00383D0A" w:rsidRDefault="00836618">
      <w:pPr>
        <w:rPr>
          <w:rFonts w:ascii="Arial" w:hAnsi="Arial" w:cs="Arial"/>
        </w:rPr>
      </w:pPr>
      <w:r w:rsidRPr="00383D0A">
        <w:rPr>
          <w:rFonts w:ascii="Arial" w:hAnsi="Arial" w:cs="Arial"/>
        </w:rPr>
        <w:t xml:space="preserve">Bentley </w:t>
      </w:r>
      <w:proofErr w:type="gramStart"/>
      <w:r w:rsidRPr="00383D0A">
        <w:rPr>
          <w:rFonts w:ascii="Arial" w:hAnsi="Arial" w:cs="Arial"/>
        </w:rPr>
        <w:t>has the ability to</w:t>
      </w:r>
      <w:proofErr w:type="gramEnd"/>
      <w:r w:rsidRPr="00383D0A">
        <w:rPr>
          <w:rFonts w:ascii="Arial" w:hAnsi="Arial" w:cs="Arial"/>
        </w:rPr>
        <w:t xml:space="preserve"> force management to buy out its underperforming security company. The Bentley team may need to get together and talk about their future goals </w:t>
      </w:r>
      <w:r w:rsidR="0049796B" w:rsidRPr="00383D0A">
        <w:rPr>
          <w:rFonts w:ascii="Arial" w:hAnsi="Arial" w:cs="Arial"/>
        </w:rPr>
        <w:t>for</w:t>
      </w:r>
      <w:r w:rsidRPr="00383D0A">
        <w:rPr>
          <w:rFonts w:ascii="Arial" w:hAnsi="Arial" w:cs="Arial"/>
        </w:rPr>
        <w:t xml:space="preserve"> the management </w:t>
      </w:r>
      <w:r w:rsidR="0049796B" w:rsidRPr="00383D0A">
        <w:rPr>
          <w:rFonts w:ascii="Arial" w:hAnsi="Arial" w:cs="Arial"/>
        </w:rPr>
        <w:t xml:space="preserve">acquisition </w:t>
      </w:r>
      <w:r w:rsidRPr="00383D0A">
        <w:rPr>
          <w:rFonts w:ascii="Arial" w:hAnsi="Arial" w:cs="Arial"/>
        </w:rPr>
        <w:t xml:space="preserve">to be effective. To successfully </w:t>
      </w:r>
      <w:r w:rsidR="0049796B" w:rsidRPr="00383D0A">
        <w:rPr>
          <w:rFonts w:ascii="Arial" w:hAnsi="Arial" w:cs="Arial"/>
        </w:rPr>
        <w:t>arrange</w:t>
      </w:r>
      <w:r w:rsidRPr="00383D0A">
        <w:rPr>
          <w:rFonts w:ascii="Arial" w:hAnsi="Arial" w:cs="Arial"/>
        </w:rPr>
        <w:t xml:space="preserve">, they need </w:t>
      </w:r>
      <w:r w:rsidR="0049796B" w:rsidRPr="00383D0A">
        <w:rPr>
          <w:rFonts w:ascii="Arial" w:hAnsi="Arial" w:cs="Arial"/>
        </w:rPr>
        <w:t xml:space="preserve">to </w:t>
      </w:r>
      <w:r w:rsidRPr="00383D0A">
        <w:rPr>
          <w:rFonts w:ascii="Arial" w:hAnsi="Arial" w:cs="Arial"/>
        </w:rPr>
        <w:t xml:space="preserve">have complete faith in their management. They should maintain the vision and necessary abilities to change their firm and produce better results, rather than only looking to protect their investment. They also need to be confident and eager to motivate the managers, who will eventually become Bentley's stockholders, to work harder. </w:t>
      </w:r>
      <w:r w:rsidR="0049796B" w:rsidRPr="00383D0A">
        <w:rPr>
          <w:rFonts w:ascii="Arial" w:hAnsi="Arial" w:cs="Arial"/>
        </w:rPr>
        <w:t>For</w:t>
      </w:r>
      <w:r w:rsidRPr="00383D0A">
        <w:rPr>
          <w:rFonts w:ascii="Arial" w:hAnsi="Arial" w:cs="Arial"/>
        </w:rPr>
        <w:t xml:space="preserve"> the management </w:t>
      </w:r>
      <w:r w:rsidR="0049796B" w:rsidRPr="00383D0A">
        <w:rPr>
          <w:rFonts w:ascii="Arial" w:hAnsi="Arial" w:cs="Arial"/>
        </w:rPr>
        <w:t xml:space="preserve">acquisition </w:t>
      </w:r>
      <w:r w:rsidRPr="00383D0A">
        <w:rPr>
          <w:rFonts w:ascii="Arial" w:hAnsi="Arial" w:cs="Arial"/>
        </w:rPr>
        <w:t xml:space="preserve">to be effective, these steps must be taken by Bentley Motors. </w:t>
      </w:r>
      <w:r w:rsidR="000111F6" w:rsidRPr="00383D0A">
        <w:rPr>
          <w:rFonts w:ascii="Arial" w:hAnsi="Arial" w:cs="Arial"/>
        </w:rPr>
        <w:t>Additionally, Bentley Motors can maintain up-to-date client data because sales, service, and marketing are all integrated into a single platform. This guarantees that messages are delivered to customers at the most crucial times.</w:t>
      </w:r>
    </w:p>
    <w:p w14:paraId="61B608BC" w14:textId="1CB3A1D6" w:rsidR="007B45AC" w:rsidRPr="00383D0A" w:rsidRDefault="0049796B">
      <w:pPr>
        <w:rPr>
          <w:rFonts w:ascii="Arial" w:hAnsi="Arial" w:cs="Arial"/>
        </w:rPr>
      </w:pPr>
      <w:r w:rsidRPr="00383D0A">
        <w:rPr>
          <w:rFonts w:ascii="Arial" w:hAnsi="Arial" w:cs="Arial"/>
        </w:rPr>
        <w:t>Before</w:t>
      </w:r>
      <w:r w:rsidR="00836618" w:rsidRPr="00383D0A">
        <w:rPr>
          <w:rFonts w:ascii="Arial" w:hAnsi="Arial" w:cs="Arial"/>
        </w:rPr>
        <w:t xml:space="preserve"> engaging in this type of takeover, Bentley needs to be able to generate revenue and expand its business internationally. It will undoubtedly be difficult to ensure that </w:t>
      </w:r>
      <w:r w:rsidRPr="00383D0A">
        <w:rPr>
          <w:rFonts w:ascii="Arial" w:hAnsi="Arial" w:cs="Arial"/>
        </w:rPr>
        <w:t>the</w:t>
      </w:r>
      <w:r w:rsidR="00836618" w:rsidRPr="00383D0A">
        <w:rPr>
          <w:rFonts w:ascii="Arial" w:hAnsi="Arial" w:cs="Arial"/>
        </w:rPr>
        <w:t xml:space="preserve"> management team will come out for a </w:t>
      </w:r>
      <w:r w:rsidRPr="00383D0A">
        <w:rPr>
          <w:rFonts w:ascii="Arial" w:hAnsi="Arial" w:cs="Arial"/>
        </w:rPr>
        <w:t xml:space="preserve">procurement </w:t>
      </w:r>
      <w:r w:rsidR="00836618" w:rsidRPr="00383D0A">
        <w:rPr>
          <w:rFonts w:ascii="Arial" w:hAnsi="Arial" w:cs="Arial"/>
        </w:rPr>
        <w:t xml:space="preserve">regarding the expansion, so they must develop strategies that will be beneficial in the long run. </w:t>
      </w:r>
      <w:r w:rsidR="000111F6" w:rsidRPr="00383D0A">
        <w:rPr>
          <w:rFonts w:ascii="Arial" w:hAnsi="Arial" w:cs="Arial"/>
        </w:rPr>
        <w:t xml:space="preserve">Bentley intends to further customise client experiences by combining, segmenting, and activating audience data. With a 360-degree perspective of every person, Bentley Motors can communicate with customers in a way that suits them. Bentley can enhance client engagement and increase quality demand by personalising every marketing journey </w:t>
      </w:r>
      <w:proofErr w:type="gramStart"/>
      <w:r w:rsidR="000111F6" w:rsidRPr="00383D0A">
        <w:rPr>
          <w:rFonts w:ascii="Arial" w:hAnsi="Arial" w:cs="Arial"/>
        </w:rPr>
        <w:t>through the use of</w:t>
      </w:r>
      <w:proofErr w:type="gramEnd"/>
      <w:r w:rsidR="000111F6" w:rsidRPr="00383D0A">
        <w:rPr>
          <w:rFonts w:ascii="Arial" w:hAnsi="Arial" w:cs="Arial"/>
        </w:rPr>
        <w:t xml:space="preserve"> sales and service data to power digital marketing. Bentley Motors can communicate with customers through email, SMS, the web, and social media, designing campaigns to their preferences and acting upon new deals, customer behaviour, and other factors.</w:t>
      </w:r>
    </w:p>
    <w:p w14:paraId="1F79FAA7" w14:textId="553E512A" w:rsidR="007B45AC" w:rsidRPr="00383D0A" w:rsidRDefault="000111F6">
      <w:pPr>
        <w:rPr>
          <w:rFonts w:ascii="Arial" w:hAnsi="Arial" w:cs="Arial"/>
        </w:rPr>
      </w:pPr>
      <w:r w:rsidRPr="00383D0A">
        <w:rPr>
          <w:rFonts w:ascii="Arial" w:hAnsi="Arial" w:cs="Arial"/>
        </w:rPr>
        <w:lastRenderedPageBreak/>
        <w:t>Bentley Motors needs to commit to more environmentally friendly business practices over the next 100 years, such as using lighter batteries, sourcing ethical wood, creating an electric grand touring car, building the largest solar carport in the UK, and even working on a project to stop the population from declining.</w:t>
      </w:r>
      <w:r w:rsidR="00463E93" w:rsidRPr="00383D0A">
        <w:rPr>
          <w:rFonts w:ascii="Arial" w:hAnsi="Arial" w:cs="Arial"/>
        </w:rPr>
        <w:t xml:space="preserve"> As Bentley has been focusing on creating a luxury vehicle that will appeal to Chinese consumers, international market segmentation creates complications for the company. With aspirations to sell the car worldwide, the corporation must make sure that it has features that appeal to customers in other nations as well.</w:t>
      </w:r>
    </w:p>
    <w:p w14:paraId="259190CB" w14:textId="77777777" w:rsidR="007B45AC" w:rsidRPr="00383D0A" w:rsidRDefault="000111F6">
      <w:pPr>
        <w:pStyle w:val="Heading1"/>
        <w:numPr>
          <w:ilvl w:val="0"/>
          <w:numId w:val="3"/>
        </w:numPr>
        <w:rPr>
          <w:rFonts w:ascii="Arial" w:hAnsi="Arial" w:cs="Arial"/>
          <w:color w:val="auto"/>
          <w:sz w:val="24"/>
          <w:szCs w:val="24"/>
        </w:rPr>
      </w:pPr>
      <w:bookmarkStart w:id="15" w:name="_heading=h.44sinio" w:colFirst="0" w:colLast="0"/>
      <w:bookmarkEnd w:id="15"/>
      <w:r w:rsidRPr="00383D0A">
        <w:rPr>
          <w:rFonts w:ascii="Arial" w:hAnsi="Arial" w:cs="Arial"/>
          <w:color w:val="auto"/>
          <w:sz w:val="24"/>
          <w:szCs w:val="24"/>
        </w:rPr>
        <w:t>Overall Conclusion</w:t>
      </w:r>
    </w:p>
    <w:p w14:paraId="3A36CC53" w14:textId="77777777" w:rsidR="009D2D7B" w:rsidRPr="00383D0A" w:rsidRDefault="000111F6" w:rsidP="009D2D7B">
      <w:pPr>
        <w:rPr>
          <w:rFonts w:ascii="Arial" w:hAnsi="Arial" w:cs="Arial"/>
        </w:rPr>
      </w:pPr>
      <w:r w:rsidRPr="00383D0A">
        <w:rPr>
          <w:rFonts w:ascii="Arial" w:hAnsi="Arial" w:cs="Arial"/>
        </w:rPr>
        <w:t xml:space="preserve">Using a business sector drive approach </w:t>
      </w:r>
      <w:proofErr w:type="gramStart"/>
      <w:r w:rsidRPr="00383D0A">
        <w:rPr>
          <w:rFonts w:ascii="Arial" w:hAnsi="Arial" w:cs="Arial"/>
        </w:rPr>
        <w:t>in light of</w:t>
      </w:r>
      <w:proofErr w:type="gramEnd"/>
      <w:r w:rsidRPr="00383D0A">
        <w:rPr>
          <w:rFonts w:ascii="Arial" w:hAnsi="Arial" w:cs="Arial"/>
        </w:rPr>
        <w:t xml:space="preserve"> responsive market segmentation, Bentley has been successful in carving out a niche for itself in the broader luxury auto industry. For more than 20 years, Bentley has led the way in lowering the environmental effects of its Crewe campus. Bentley achieved a significant milestone in October 2019 when the Carbon Trust certified the company as meeting the PAS 2060 carbon neutral benchmark, due to its emphasis on energy and environmental management. Bentley has committed to achieving end-to-end carbon neutrality by 2030 as part of its Beyond100 Strategy, and the company is currently on a mission to become the leader in sustainable luxury mobility. To do this, Bentley plans to manufacture entirely battery-electric vehicles, which will set them apart in the cutthroat industry. Overall, this study demonstrates how Bentley's product line adapts to market conditions and the company's goal of being the most desirable luxury automobile brand in addition to producing the most desirable luxury cars in the world.</w:t>
      </w:r>
      <w:bookmarkStart w:id="16" w:name="_heading=h.2jxsxqh" w:colFirst="0" w:colLast="0"/>
      <w:bookmarkEnd w:id="16"/>
    </w:p>
    <w:p w14:paraId="12A989A3" w14:textId="77777777" w:rsidR="009D2D7B" w:rsidRPr="00383D0A" w:rsidRDefault="009D2D7B">
      <w:pPr>
        <w:rPr>
          <w:rFonts w:ascii="Arial" w:hAnsi="Arial" w:cs="Arial"/>
        </w:rPr>
      </w:pPr>
      <w:r w:rsidRPr="00383D0A">
        <w:rPr>
          <w:rFonts w:ascii="Arial" w:hAnsi="Arial" w:cs="Arial"/>
        </w:rPr>
        <w:br w:type="page"/>
      </w:r>
    </w:p>
    <w:p w14:paraId="772FC728" w14:textId="1AEDCE4D" w:rsidR="007B45AC" w:rsidRPr="00383D0A" w:rsidRDefault="000111F6" w:rsidP="00010CE2">
      <w:pPr>
        <w:pStyle w:val="Heading1"/>
        <w:numPr>
          <w:ilvl w:val="0"/>
          <w:numId w:val="3"/>
        </w:numPr>
        <w:rPr>
          <w:rFonts w:ascii="Arial" w:hAnsi="Arial" w:cs="Arial"/>
          <w:sz w:val="24"/>
          <w:szCs w:val="24"/>
        </w:rPr>
      </w:pPr>
      <w:r w:rsidRPr="00383D0A">
        <w:rPr>
          <w:rFonts w:ascii="Arial" w:hAnsi="Arial" w:cs="Arial"/>
          <w:sz w:val="24"/>
          <w:szCs w:val="24"/>
        </w:rPr>
        <w:lastRenderedPageBreak/>
        <w:t>References</w:t>
      </w:r>
    </w:p>
    <w:p w14:paraId="7EF84037" w14:textId="77777777" w:rsidR="00A3241D" w:rsidRPr="00383D0A" w:rsidRDefault="00A3241D" w:rsidP="00171802">
      <w:pPr>
        <w:ind w:left="0"/>
        <w:rPr>
          <w:rFonts w:ascii="Arial" w:hAnsi="Arial" w:cs="Arial"/>
        </w:rPr>
      </w:pPr>
      <w:r w:rsidRPr="00383D0A">
        <w:rPr>
          <w:rFonts w:ascii="Arial" w:hAnsi="Arial" w:cs="Arial"/>
        </w:rPr>
        <w:t xml:space="preserve">Ahsan, T., Mirza, S.S., Gull, A.A. and Majeed, M.A., 2023. How to deal with customer and supplier concentration to attain sustainable financial growth? The role of business strategy. Business Strategy and the Environment. </w:t>
      </w:r>
      <w:hyperlink r:id="rId10">
        <w:r w:rsidRPr="00383D0A">
          <w:rPr>
            <w:rFonts w:ascii="Arial" w:hAnsi="Arial" w:cs="Arial"/>
            <w:u w:val="single"/>
          </w:rPr>
          <w:t>https://onlinelibrary.wiley.com/doi/abs/10.1002/bse.3383</w:t>
        </w:r>
      </w:hyperlink>
    </w:p>
    <w:p w14:paraId="14C47365" w14:textId="77777777" w:rsidR="00A3241D" w:rsidRPr="00383D0A" w:rsidRDefault="00A3241D" w:rsidP="00171802">
      <w:pPr>
        <w:ind w:left="0"/>
        <w:rPr>
          <w:rFonts w:ascii="Arial" w:hAnsi="Arial" w:cs="Arial"/>
        </w:rPr>
      </w:pPr>
      <w:r w:rsidRPr="00383D0A">
        <w:rPr>
          <w:rFonts w:ascii="Arial" w:hAnsi="Arial" w:cs="Arial"/>
        </w:rPr>
        <w:t>Akimova, T., Arana-Landín, G. and Heras-</w:t>
      </w:r>
      <w:proofErr w:type="spellStart"/>
      <w:r w:rsidRPr="00383D0A">
        <w:rPr>
          <w:rFonts w:ascii="Arial" w:hAnsi="Arial" w:cs="Arial"/>
        </w:rPr>
        <w:t>Saizarbitoria</w:t>
      </w:r>
      <w:proofErr w:type="spellEnd"/>
      <w:r w:rsidRPr="00383D0A">
        <w:rPr>
          <w:rFonts w:ascii="Arial" w:hAnsi="Arial" w:cs="Arial"/>
        </w:rPr>
        <w:t>, I., 2020. The economic impact of Transportation Network companies on the traditional taxi Sector: An empirical study in Spain. </w:t>
      </w:r>
      <w:r w:rsidRPr="00383D0A">
        <w:rPr>
          <w:rFonts w:ascii="Arial" w:hAnsi="Arial" w:cs="Arial"/>
          <w:i/>
        </w:rPr>
        <w:t>Case Studies on Transport Policy</w:t>
      </w:r>
      <w:r w:rsidRPr="00383D0A">
        <w:rPr>
          <w:rFonts w:ascii="Arial" w:hAnsi="Arial" w:cs="Arial"/>
        </w:rPr>
        <w:t>, </w:t>
      </w:r>
      <w:r w:rsidRPr="00383D0A">
        <w:rPr>
          <w:rFonts w:ascii="Arial" w:hAnsi="Arial" w:cs="Arial"/>
          <w:i/>
        </w:rPr>
        <w:t>8</w:t>
      </w:r>
      <w:r w:rsidRPr="00383D0A">
        <w:rPr>
          <w:rFonts w:ascii="Arial" w:hAnsi="Arial" w:cs="Arial"/>
        </w:rPr>
        <w:t xml:space="preserve">(2), pp.612-619. </w:t>
      </w:r>
      <w:hyperlink r:id="rId11">
        <w:r w:rsidRPr="00383D0A">
          <w:rPr>
            <w:rFonts w:ascii="Arial" w:hAnsi="Arial" w:cs="Arial"/>
            <w:u w:val="single"/>
          </w:rPr>
          <w:t>https://www.sciencedirect.com/science/article/pii/S2213624X18301329</w:t>
        </w:r>
      </w:hyperlink>
    </w:p>
    <w:p w14:paraId="4F8BB571" w14:textId="77777777" w:rsidR="00A3241D" w:rsidRPr="00383D0A" w:rsidRDefault="00A3241D" w:rsidP="00171802">
      <w:pPr>
        <w:ind w:left="0"/>
        <w:rPr>
          <w:rFonts w:ascii="Arial" w:hAnsi="Arial" w:cs="Arial"/>
        </w:rPr>
      </w:pPr>
      <w:r w:rsidRPr="00383D0A">
        <w:rPr>
          <w:rFonts w:ascii="Arial" w:hAnsi="Arial" w:cs="Arial"/>
        </w:rPr>
        <w:t xml:space="preserve">Audi </w:t>
      </w:r>
      <w:proofErr w:type="spellStart"/>
      <w:r w:rsidRPr="00383D0A">
        <w:rPr>
          <w:rFonts w:ascii="Arial" w:hAnsi="Arial" w:cs="Arial"/>
        </w:rPr>
        <w:t>MediaCenter</w:t>
      </w:r>
      <w:proofErr w:type="spellEnd"/>
      <w:r w:rsidRPr="00383D0A">
        <w:rPr>
          <w:rFonts w:ascii="Arial" w:hAnsi="Arial" w:cs="Arial"/>
        </w:rPr>
        <w:t xml:space="preserve">, 2023. Bentley reports strong first quarter following </w:t>
      </w:r>
      <w:proofErr w:type="gramStart"/>
      <w:r w:rsidRPr="00383D0A">
        <w:rPr>
          <w:rFonts w:ascii="Arial" w:hAnsi="Arial" w:cs="Arial"/>
        </w:rPr>
        <w:t>best ever</w:t>
      </w:r>
      <w:proofErr w:type="gramEnd"/>
      <w:r w:rsidRPr="00383D0A">
        <w:rPr>
          <w:rFonts w:ascii="Arial" w:hAnsi="Arial" w:cs="Arial"/>
        </w:rPr>
        <w:t xml:space="preserve"> performance in 2022. </w:t>
      </w:r>
      <w:hyperlink r:id="rId12">
        <w:r w:rsidRPr="00383D0A">
          <w:rPr>
            <w:rFonts w:ascii="Arial" w:hAnsi="Arial" w:cs="Arial"/>
            <w:u w:val="single"/>
          </w:rPr>
          <w:t>https://www.audi-mediacenter.com/en/press-releases/bentley-reports-strong-first-quarter-following-best-ever-performance-in-2022-15330</w:t>
        </w:r>
      </w:hyperlink>
    </w:p>
    <w:p w14:paraId="3DBCA264" w14:textId="77777777" w:rsidR="00A3241D" w:rsidRPr="00383D0A" w:rsidRDefault="00A3241D" w:rsidP="00171802">
      <w:pPr>
        <w:ind w:left="0"/>
        <w:rPr>
          <w:rFonts w:ascii="Arial" w:hAnsi="Arial" w:cs="Arial"/>
        </w:rPr>
      </w:pPr>
      <w:r w:rsidRPr="00383D0A">
        <w:rPr>
          <w:rFonts w:ascii="Arial" w:hAnsi="Arial" w:cs="Arial"/>
        </w:rPr>
        <w:t>Baines, P., Fill, C., and Page, K., 2014. Marketing. Oxford, 2ed.</w:t>
      </w:r>
    </w:p>
    <w:p w14:paraId="08AEB737" w14:textId="77777777" w:rsidR="00A3241D" w:rsidRPr="00383D0A" w:rsidRDefault="00A3241D" w:rsidP="00171802">
      <w:pPr>
        <w:ind w:left="0"/>
        <w:rPr>
          <w:rFonts w:ascii="Arial" w:hAnsi="Arial" w:cs="Arial"/>
        </w:rPr>
      </w:pPr>
      <w:r w:rsidRPr="00383D0A">
        <w:rPr>
          <w:rFonts w:ascii="Arial" w:hAnsi="Arial" w:cs="Arial"/>
        </w:rPr>
        <w:t xml:space="preserve">Barbosa, F., Bresciani, G., Graham, P., Nyquist, S. and </w:t>
      </w:r>
      <w:proofErr w:type="spellStart"/>
      <w:r w:rsidRPr="00383D0A">
        <w:rPr>
          <w:rFonts w:ascii="Arial" w:hAnsi="Arial" w:cs="Arial"/>
        </w:rPr>
        <w:t>Yanosek</w:t>
      </w:r>
      <w:proofErr w:type="spellEnd"/>
      <w:r w:rsidRPr="00383D0A">
        <w:rPr>
          <w:rFonts w:ascii="Arial" w:hAnsi="Arial" w:cs="Arial"/>
        </w:rPr>
        <w:t>, K., 2020. Oil and gas after COVID-19: The day of reckoning or a new age of opportunity. </w:t>
      </w:r>
      <w:r w:rsidRPr="00383D0A">
        <w:rPr>
          <w:rFonts w:ascii="Arial" w:hAnsi="Arial" w:cs="Arial"/>
          <w:i/>
        </w:rPr>
        <w:t>McKinsey &amp; Company</w:t>
      </w:r>
      <w:r w:rsidRPr="00383D0A">
        <w:rPr>
          <w:rFonts w:ascii="Arial" w:hAnsi="Arial" w:cs="Arial"/>
        </w:rPr>
        <w:t>, </w:t>
      </w:r>
      <w:r w:rsidRPr="00383D0A">
        <w:rPr>
          <w:rFonts w:ascii="Arial" w:hAnsi="Arial" w:cs="Arial"/>
          <w:i/>
        </w:rPr>
        <w:t>15</w:t>
      </w:r>
      <w:r w:rsidRPr="00383D0A">
        <w:rPr>
          <w:rFonts w:ascii="Arial" w:hAnsi="Arial" w:cs="Arial"/>
        </w:rPr>
        <w:t>, p.2020.</w:t>
      </w:r>
    </w:p>
    <w:p w14:paraId="31B76723" w14:textId="77777777" w:rsidR="00A3241D" w:rsidRPr="00383D0A" w:rsidRDefault="00A3241D" w:rsidP="00171802">
      <w:pPr>
        <w:ind w:left="0"/>
        <w:rPr>
          <w:rFonts w:ascii="Arial" w:hAnsi="Arial" w:cs="Arial"/>
        </w:rPr>
      </w:pPr>
      <w:r w:rsidRPr="00383D0A">
        <w:rPr>
          <w:rFonts w:ascii="Arial" w:hAnsi="Arial" w:cs="Arial"/>
        </w:rPr>
        <w:t xml:space="preserve">Bentley Motors, 2023. BENTLEY CELEBRATES BEST EVER FINANCIAL RESULTS IN 2022. </w:t>
      </w:r>
      <w:hyperlink r:id="rId13">
        <w:r w:rsidRPr="00383D0A">
          <w:rPr>
            <w:rFonts w:ascii="Arial" w:hAnsi="Arial" w:cs="Arial"/>
            <w:u w:val="single"/>
          </w:rPr>
          <w:t>https://www.bentleymotors.com/en/world-of-bentley/news/2023-news/bentley-financial-results-2022.html</w:t>
        </w:r>
      </w:hyperlink>
    </w:p>
    <w:p w14:paraId="63FC7F5B" w14:textId="77777777" w:rsidR="00A3241D" w:rsidRPr="00383D0A" w:rsidRDefault="00A3241D" w:rsidP="00171802">
      <w:pPr>
        <w:ind w:left="0"/>
        <w:rPr>
          <w:rFonts w:ascii="Arial" w:hAnsi="Arial" w:cs="Arial"/>
        </w:rPr>
      </w:pPr>
      <w:r w:rsidRPr="00383D0A">
        <w:rPr>
          <w:rFonts w:ascii="Arial" w:hAnsi="Arial" w:cs="Arial"/>
        </w:rPr>
        <w:t>Blythe, J., 2014. Principles and Practice of Marketing. 3rd ed, Sage.</w:t>
      </w:r>
    </w:p>
    <w:p w14:paraId="68AEB77F" w14:textId="77777777" w:rsidR="00A3241D" w:rsidRPr="00383D0A" w:rsidRDefault="00A3241D" w:rsidP="00171802">
      <w:pPr>
        <w:ind w:left="0"/>
        <w:rPr>
          <w:rFonts w:ascii="Arial" w:hAnsi="Arial" w:cs="Arial"/>
        </w:rPr>
      </w:pPr>
      <w:r w:rsidRPr="00383D0A">
        <w:rPr>
          <w:rFonts w:ascii="Arial" w:hAnsi="Arial" w:cs="Arial"/>
        </w:rPr>
        <w:t>Clow, K., and Baack, D., 2013. Integrated Advertising, Promotion and Marketing Communications. 6e, Pearson.</w:t>
      </w:r>
    </w:p>
    <w:p w14:paraId="11C2837E" w14:textId="77777777" w:rsidR="00A3241D" w:rsidRPr="00383D0A" w:rsidRDefault="00A3241D" w:rsidP="00171802">
      <w:pPr>
        <w:ind w:left="0"/>
        <w:rPr>
          <w:rFonts w:ascii="Arial" w:hAnsi="Arial" w:cs="Arial"/>
        </w:rPr>
      </w:pPr>
      <w:proofErr w:type="spellStart"/>
      <w:r w:rsidRPr="00383D0A">
        <w:rPr>
          <w:rFonts w:ascii="Arial" w:hAnsi="Arial" w:cs="Arial"/>
        </w:rPr>
        <w:t>Collevecchio</w:t>
      </w:r>
      <w:proofErr w:type="spellEnd"/>
      <w:r w:rsidRPr="00383D0A">
        <w:rPr>
          <w:rFonts w:ascii="Arial" w:hAnsi="Arial" w:cs="Arial"/>
        </w:rPr>
        <w:t xml:space="preserve">, F., Cappa, F., </w:t>
      </w:r>
      <w:proofErr w:type="spellStart"/>
      <w:r w:rsidRPr="00383D0A">
        <w:rPr>
          <w:rFonts w:ascii="Arial" w:hAnsi="Arial" w:cs="Arial"/>
        </w:rPr>
        <w:t>Peruffo</w:t>
      </w:r>
      <w:proofErr w:type="spellEnd"/>
      <w:r w:rsidRPr="00383D0A">
        <w:rPr>
          <w:rFonts w:ascii="Arial" w:hAnsi="Arial" w:cs="Arial"/>
        </w:rPr>
        <w:t xml:space="preserve">, E. and Oriani, R., 2023. When do M&amp;As with Fintech Firms Benefit Traditional </w:t>
      </w:r>
      <w:proofErr w:type="gramStart"/>
      <w:r w:rsidRPr="00383D0A">
        <w:rPr>
          <w:rFonts w:ascii="Arial" w:hAnsi="Arial" w:cs="Arial"/>
        </w:rPr>
        <w:t>Banks?.</w:t>
      </w:r>
      <w:proofErr w:type="gramEnd"/>
      <w:r w:rsidRPr="00383D0A">
        <w:rPr>
          <w:rFonts w:ascii="Arial" w:hAnsi="Arial" w:cs="Arial"/>
        </w:rPr>
        <w:t xml:space="preserve"> British Journal of Management. </w:t>
      </w:r>
      <w:hyperlink r:id="rId14">
        <w:r w:rsidRPr="00383D0A">
          <w:rPr>
            <w:rFonts w:ascii="Arial" w:hAnsi="Arial" w:cs="Arial"/>
            <w:u w:val="single"/>
          </w:rPr>
          <w:t>https://onlinelibrary.wiley.com/doi/abs/10.1111/1467-8551.12701</w:t>
        </w:r>
      </w:hyperlink>
    </w:p>
    <w:p w14:paraId="6E3B3204" w14:textId="77777777" w:rsidR="00A3241D" w:rsidRPr="00383D0A" w:rsidRDefault="00A3241D" w:rsidP="00171802">
      <w:pPr>
        <w:ind w:left="0"/>
        <w:rPr>
          <w:rFonts w:ascii="Arial" w:hAnsi="Arial" w:cs="Arial"/>
        </w:rPr>
      </w:pPr>
      <w:proofErr w:type="spellStart"/>
      <w:r w:rsidRPr="00383D0A">
        <w:rPr>
          <w:rFonts w:ascii="Arial" w:hAnsi="Arial" w:cs="Arial"/>
        </w:rPr>
        <w:t>Dalwai</w:t>
      </w:r>
      <w:proofErr w:type="spellEnd"/>
      <w:r w:rsidRPr="00383D0A">
        <w:rPr>
          <w:rFonts w:ascii="Arial" w:hAnsi="Arial" w:cs="Arial"/>
        </w:rPr>
        <w:t>, T. and Salehi, M., 2021. Business strategy, intellectual capital, firm performance, and bankruptcy risk: evidence from Oman's non-financial sector companies. </w:t>
      </w:r>
      <w:r w:rsidRPr="00383D0A">
        <w:rPr>
          <w:rFonts w:ascii="Arial" w:hAnsi="Arial" w:cs="Arial"/>
          <w:i/>
        </w:rPr>
        <w:t>Asian Review of Accounting</w:t>
      </w:r>
      <w:r w:rsidRPr="00383D0A">
        <w:rPr>
          <w:rFonts w:ascii="Arial" w:hAnsi="Arial" w:cs="Arial"/>
        </w:rPr>
        <w:t>, </w:t>
      </w:r>
      <w:r w:rsidRPr="00383D0A">
        <w:rPr>
          <w:rFonts w:ascii="Arial" w:hAnsi="Arial" w:cs="Arial"/>
          <w:i/>
        </w:rPr>
        <w:t>29</w:t>
      </w:r>
      <w:r w:rsidRPr="00383D0A">
        <w:rPr>
          <w:rFonts w:ascii="Arial" w:hAnsi="Arial" w:cs="Arial"/>
        </w:rPr>
        <w:t xml:space="preserve">(3), pp.474-504. </w:t>
      </w:r>
      <w:hyperlink r:id="rId15">
        <w:r w:rsidRPr="00383D0A">
          <w:rPr>
            <w:rFonts w:ascii="Arial" w:hAnsi="Arial" w:cs="Arial"/>
            <w:u w:val="single"/>
          </w:rPr>
          <w:t>https://www.emerald.com/insight/content/doi/10.1108/ARA-01-2021-0008/full/html</w:t>
        </w:r>
      </w:hyperlink>
    </w:p>
    <w:p w14:paraId="6FFABAF6" w14:textId="77777777" w:rsidR="00A3241D" w:rsidRPr="00383D0A" w:rsidRDefault="00A3241D" w:rsidP="00171802">
      <w:pPr>
        <w:ind w:left="0"/>
        <w:rPr>
          <w:rFonts w:ascii="Arial" w:hAnsi="Arial" w:cs="Arial"/>
        </w:rPr>
      </w:pPr>
      <w:proofErr w:type="spellStart"/>
      <w:r w:rsidRPr="00383D0A">
        <w:rPr>
          <w:rFonts w:ascii="Arial" w:hAnsi="Arial" w:cs="Arial"/>
        </w:rPr>
        <w:lastRenderedPageBreak/>
        <w:t>Donbesuur</w:t>
      </w:r>
      <w:proofErr w:type="spellEnd"/>
      <w:r w:rsidRPr="00383D0A">
        <w:rPr>
          <w:rFonts w:ascii="Arial" w:hAnsi="Arial" w:cs="Arial"/>
        </w:rPr>
        <w:t xml:space="preserve">, F., Ampong, G.O.A., Owusu-Yirenkyi, D. and Chu, I., 2020. Technological innovation, organizational </w:t>
      </w:r>
      <w:proofErr w:type="gramStart"/>
      <w:r w:rsidRPr="00383D0A">
        <w:rPr>
          <w:rFonts w:ascii="Arial" w:hAnsi="Arial" w:cs="Arial"/>
        </w:rPr>
        <w:t>innovation</w:t>
      </w:r>
      <w:proofErr w:type="gramEnd"/>
      <w:r w:rsidRPr="00383D0A">
        <w:rPr>
          <w:rFonts w:ascii="Arial" w:hAnsi="Arial" w:cs="Arial"/>
        </w:rPr>
        <w:t xml:space="preserve"> and international performance of SMEs: The moderating role of domestic institutional environment. </w:t>
      </w:r>
      <w:r w:rsidRPr="00383D0A">
        <w:rPr>
          <w:rFonts w:ascii="Arial" w:hAnsi="Arial" w:cs="Arial"/>
          <w:i/>
        </w:rPr>
        <w:t>Technological Forecasting and Social Change</w:t>
      </w:r>
      <w:r w:rsidRPr="00383D0A">
        <w:rPr>
          <w:rFonts w:ascii="Arial" w:hAnsi="Arial" w:cs="Arial"/>
        </w:rPr>
        <w:t>, </w:t>
      </w:r>
      <w:r w:rsidRPr="00383D0A">
        <w:rPr>
          <w:rFonts w:ascii="Arial" w:hAnsi="Arial" w:cs="Arial"/>
          <w:i/>
        </w:rPr>
        <w:t>161</w:t>
      </w:r>
      <w:r w:rsidRPr="00383D0A">
        <w:rPr>
          <w:rFonts w:ascii="Arial" w:hAnsi="Arial" w:cs="Arial"/>
        </w:rPr>
        <w:t xml:space="preserve">, p.120252. </w:t>
      </w:r>
      <w:hyperlink r:id="rId16">
        <w:r w:rsidRPr="00383D0A">
          <w:rPr>
            <w:rFonts w:ascii="Arial" w:hAnsi="Arial" w:cs="Arial"/>
            <w:u w:val="single"/>
          </w:rPr>
          <w:t>https://www.sciencedirect.com/science/article/pii/S0040162520310787</w:t>
        </w:r>
      </w:hyperlink>
    </w:p>
    <w:p w14:paraId="00E364C9" w14:textId="77777777" w:rsidR="00A3241D" w:rsidRPr="00383D0A" w:rsidRDefault="00A3241D" w:rsidP="00171802">
      <w:pPr>
        <w:ind w:left="0"/>
        <w:rPr>
          <w:rFonts w:ascii="Arial" w:hAnsi="Arial" w:cs="Arial"/>
        </w:rPr>
      </w:pPr>
      <w:r w:rsidRPr="00383D0A">
        <w:rPr>
          <w:rFonts w:ascii="Arial" w:hAnsi="Arial" w:cs="Arial"/>
        </w:rPr>
        <w:t xml:space="preserve">Du, J. and </w:t>
      </w:r>
      <w:proofErr w:type="spellStart"/>
      <w:r w:rsidRPr="00383D0A">
        <w:rPr>
          <w:rFonts w:ascii="Arial" w:hAnsi="Arial" w:cs="Arial"/>
        </w:rPr>
        <w:t>Shepotylo</w:t>
      </w:r>
      <w:proofErr w:type="spellEnd"/>
      <w:r w:rsidRPr="00383D0A">
        <w:rPr>
          <w:rFonts w:ascii="Arial" w:hAnsi="Arial" w:cs="Arial"/>
        </w:rPr>
        <w:t>, O., 2022. UK trade in the time of COVID</w:t>
      </w:r>
      <w:r w:rsidRPr="00383D0A">
        <w:rPr>
          <w:rFonts w:ascii="Cambria Math" w:hAnsi="Cambria Math" w:cs="Cambria Math"/>
        </w:rPr>
        <w:t>‐</w:t>
      </w:r>
      <w:r w:rsidRPr="00383D0A">
        <w:rPr>
          <w:rFonts w:ascii="Arial" w:hAnsi="Arial" w:cs="Arial"/>
        </w:rPr>
        <w:t xml:space="preserve">19: A review. The World Economy, 45(5), pp.1409-1446. </w:t>
      </w:r>
      <w:hyperlink r:id="rId17">
        <w:r w:rsidRPr="00383D0A">
          <w:rPr>
            <w:rFonts w:ascii="Arial" w:hAnsi="Arial" w:cs="Arial"/>
            <w:u w:val="single"/>
          </w:rPr>
          <w:t>https://onlinelibrary.wiley.com/doi/abs/10.1111/twec.13220</w:t>
        </w:r>
      </w:hyperlink>
    </w:p>
    <w:p w14:paraId="2E9E1869" w14:textId="562848B1" w:rsidR="00A3241D" w:rsidRPr="00383D0A" w:rsidRDefault="00171802">
      <w:pPr>
        <w:spacing w:before="0" w:after="0"/>
        <w:ind w:left="0"/>
        <w:rPr>
          <w:rFonts w:ascii="Arial" w:hAnsi="Arial" w:cs="Arial"/>
        </w:rPr>
      </w:pPr>
      <w:proofErr w:type="spellStart"/>
      <w:r w:rsidRPr="00383D0A">
        <w:rPr>
          <w:rFonts w:ascii="Arial" w:hAnsi="Arial" w:cs="Arial"/>
        </w:rPr>
        <w:t>Corporate.bentley</w:t>
      </w:r>
      <w:proofErr w:type="spellEnd"/>
      <w:r w:rsidR="00A3241D" w:rsidRPr="00383D0A">
        <w:rPr>
          <w:rFonts w:ascii="Arial" w:hAnsi="Arial" w:cs="Arial"/>
        </w:rPr>
        <w:t xml:space="preserve">. (2023). </w:t>
      </w:r>
      <w:r w:rsidR="00A3241D" w:rsidRPr="00383D0A">
        <w:rPr>
          <w:rFonts w:ascii="Arial" w:hAnsi="Arial" w:cs="Arial"/>
          <w:i/>
        </w:rPr>
        <w:t>About Bentley</w:t>
      </w:r>
      <w:r w:rsidR="00A3241D" w:rsidRPr="00383D0A">
        <w:rPr>
          <w:rFonts w:ascii="Arial" w:hAnsi="Arial" w:cs="Arial"/>
        </w:rPr>
        <w:t xml:space="preserve">. [online] Available at: </w:t>
      </w:r>
      <w:hyperlink r:id="rId18">
        <w:r w:rsidR="00A3241D" w:rsidRPr="00383D0A">
          <w:rPr>
            <w:rFonts w:ascii="Arial" w:hAnsi="Arial" w:cs="Arial"/>
            <w:u w:val="single"/>
          </w:rPr>
          <w:t>https://corporate.bentley/en/bentley-corporate/about.html</w:t>
        </w:r>
      </w:hyperlink>
      <w:r w:rsidR="00A3241D" w:rsidRPr="00383D0A">
        <w:rPr>
          <w:rFonts w:ascii="Arial" w:hAnsi="Arial" w:cs="Arial"/>
        </w:rPr>
        <w:t xml:space="preserve"> [Accessed on 13 December 2023].</w:t>
      </w:r>
    </w:p>
    <w:p w14:paraId="021B4021" w14:textId="77777777" w:rsidR="00A3241D" w:rsidRPr="00383D0A" w:rsidRDefault="00A3241D" w:rsidP="00693C6C">
      <w:pPr>
        <w:ind w:left="0"/>
        <w:rPr>
          <w:rFonts w:ascii="Arial" w:hAnsi="Arial" w:cs="Arial"/>
        </w:rPr>
      </w:pPr>
      <w:r w:rsidRPr="00383D0A">
        <w:rPr>
          <w:rFonts w:ascii="Arial" w:hAnsi="Arial" w:cs="Arial"/>
        </w:rPr>
        <w:t xml:space="preserve">Faustino, P.J.R., 2023. Equity Valuation: Aston Martin Lagonda Global Holdings PLC (Doctoral dissertation). </w:t>
      </w:r>
      <w:hyperlink r:id="rId19">
        <w:r w:rsidRPr="00383D0A">
          <w:rPr>
            <w:rFonts w:ascii="Arial" w:hAnsi="Arial" w:cs="Arial"/>
            <w:u w:val="single"/>
          </w:rPr>
          <w:t>https://repositorio.ucp.pt/handle/10400.14/41425</w:t>
        </w:r>
      </w:hyperlink>
    </w:p>
    <w:p w14:paraId="6A77D1A5" w14:textId="77777777" w:rsidR="00A3241D" w:rsidRPr="00383D0A" w:rsidRDefault="00A3241D" w:rsidP="00693C6C">
      <w:pPr>
        <w:ind w:left="0"/>
        <w:rPr>
          <w:rFonts w:ascii="Arial" w:hAnsi="Arial" w:cs="Arial"/>
        </w:rPr>
      </w:pPr>
      <w:r w:rsidRPr="00383D0A">
        <w:rPr>
          <w:rFonts w:ascii="Arial" w:hAnsi="Arial" w:cs="Arial"/>
        </w:rPr>
        <w:t xml:space="preserve">Fern Fort University, 2023. Bentley Capital Limited PESTEL &amp; Environment Analysis. </w:t>
      </w:r>
      <w:hyperlink r:id="rId20">
        <w:r w:rsidRPr="00383D0A">
          <w:rPr>
            <w:rFonts w:ascii="Arial" w:hAnsi="Arial" w:cs="Arial"/>
            <w:u w:val="single"/>
          </w:rPr>
          <w:t>http://fernfortuniversity.com/term-papers/pestel/nyse4/4491-bentley-capital-limited.php</w:t>
        </w:r>
      </w:hyperlink>
    </w:p>
    <w:p w14:paraId="11B28A1D" w14:textId="77777777" w:rsidR="00A3241D" w:rsidRPr="00383D0A" w:rsidRDefault="00A3241D" w:rsidP="00693C6C">
      <w:pPr>
        <w:ind w:left="0"/>
        <w:rPr>
          <w:rFonts w:ascii="Arial" w:hAnsi="Arial" w:cs="Arial"/>
        </w:rPr>
      </w:pPr>
      <w:r w:rsidRPr="00383D0A">
        <w:rPr>
          <w:rFonts w:ascii="Arial" w:hAnsi="Arial" w:cs="Arial"/>
        </w:rPr>
        <w:t xml:space="preserve">Fern Fort University, 2023. Bentley Capital Limited Porter Five Forces Analysis. </w:t>
      </w:r>
      <w:hyperlink r:id="rId21">
        <w:r w:rsidRPr="00383D0A">
          <w:rPr>
            <w:rFonts w:ascii="Arial" w:hAnsi="Arial" w:cs="Arial"/>
            <w:u w:val="single"/>
          </w:rPr>
          <w:t>http://fernfortuniversity.com/term-papers/porter5/asx/302-bentley-capital-limited.php</w:t>
        </w:r>
      </w:hyperlink>
    </w:p>
    <w:p w14:paraId="09694132" w14:textId="77777777" w:rsidR="00A3241D" w:rsidRPr="00383D0A" w:rsidRDefault="00A3241D" w:rsidP="00693C6C">
      <w:pPr>
        <w:ind w:left="0"/>
        <w:rPr>
          <w:rFonts w:ascii="Arial" w:hAnsi="Arial" w:cs="Arial"/>
        </w:rPr>
      </w:pPr>
      <w:r w:rsidRPr="00383D0A">
        <w:rPr>
          <w:rFonts w:ascii="Arial" w:hAnsi="Arial" w:cs="Arial"/>
        </w:rPr>
        <w:t>Gonçalves, R.E.M., 2019. Valuation of Volkswagen AG (</w:t>
      </w:r>
      <w:proofErr w:type="gramStart"/>
      <w:r w:rsidRPr="00383D0A">
        <w:rPr>
          <w:rFonts w:ascii="Arial" w:hAnsi="Arial" w:cs="Arial"/>
        </w:rPr>
        <w:t>Master's</w:t>
      </w:r>
      <w:proofErr w:type="gramEnd"/>
      <w:r w:rsidRPr="00383D0A">
        <w:rPr>
          <w:rFonts w:ascii="Arial" w:hAnsi="Arial" w:cs="Arial"/>
        </w:rPr>
        <w:t xml:space="preserve"> thesis). </w:t>
      </w:r>
      <w:hyperlink r:id="rId22">
        <w:r w:rsidRPr="00383D0A">
          <w:rPr>
            <w:rFonts w:ascii="Arial" w:hAnsi="Arial" w:cs="Arial"/>
            <w:u w:val="single"/>
          </w:rPr>
          <w:t>https://repositorio.iscte-iul.pt/handle/10071/19658</w:t>
        </w:r>
      </w:hyperlink>
    </w:p>
    <w:p w14:paraId="25F6D9A8" w14:textId="77777777" w:rsidR="00A3241D" w:rsidRPr="00383D0A" w:rsidRDefault="00A3241D">
      <w:pPr>
        <w:spacing w:before="0" w:after="0"/>
        <w:ind w:left="0"/>
        <w:rPr>
          <w:rFonts w:ascii="Arial" w:hAnsi="Arial" w:cs="Arial"/>
        </w:rPr>
      </w:pPr>
      <w:r w:rsidRPr="00383D0A">
        <w:rPr>
          <w:rFonts w:ascii="Arial" w:hAnsi="Arial" w:cs="Arial"/>
        </w:rPr>
        <w:t xml:space="preserve">Guan, M., </w:t>
      </w:r>
      <w:proofErr w:type="spellStart"/>
      <w:r w:rsidRPr="00383D0A">
        <w:rPr>
          <w:rFonts w:ascii="Arial" w:hAnsi="Arial" w:cs="Arial"/>
        </w:rPr>
        <w:t>Köstring</w:t>
      </w:r>
      <w:proofErr w:type="spellEnd"/>
      <w:r w:rsidRPr="00383D0A">
        <w:rPr>
          <w:rFonts w:ascii="Arial" w:hAnsi="Arial" w:cs="Arial"/>
        </w:rPr>
        <w:t xml:space="preserve">, J.-C., Middleton, S. and Möller, T. (2022). </w:t>
      </w:r>
      <w:r w:rsidRPr="00383D0A">
        <w:rPr>
          <w:rFonts w:ascii="Arial" w:hAnsi="Arial" w:cs="Arial"/>
          <w:i/>
        </w:rPr>
        <w:t>Five trends shaping tomorrow’s luxury-car market | McKinsey</w:t>
      </w:r>
      <w:r w:rsidRPr="00383D0A">
        <w:rPr>
          <w:rFonts w:ascii="Arial" w:hAnsi="Arial" w:cs="Arial"/>
        </w:rPr>
        <w:t xml:space="preserve">. [online] www.mckinsey.com. Available at: </w:t>
      </w:r>
      <w:hyperlink r:id="rId23">
        <w:r w:rsidRPr="00383D0A">
          <w:rPr>
            <w:rFonts w:ascii="Arial" w:hAnsi="Arial" w:cs="Arial"/>
            <w:u w:val="single"/>
          </w:rPr>
          <w:t>https://www.mckinsey.com/industries/automotive-and-assembly/our-insights/five-trends-shaping-tomorrows-luxury-car-market</w:t>
        </w:r>
      </w:hyperlink>
      <w:r w:rsidRPr="00383D0A">
        <w:rPr>
          <w:rFonts w:ascii="Arial" w:hAnsi="Arial" w:cs="Arial"/>
        </w:rPr>
        <w:t xml:space="preserve">  [Accessed on 13 December 2023].</w:t>
      </w:r>
    </w:p>
    <w:p w14:paraId="6D1CF190" w14:textId="77777777" w:rsidR="00171802" w:rsidRPr="00383D0A" w:rsidRDefault="00A3241D" w:rsidP="00171802">
      <w:pPr>
        <w:ind w:left="0"/>
        <w:rPr>
          <w:rFonts w:ascii="Arial" w:hAnsi="Arial" w:cs="Arial"/>
        </w:rPr>
      </w:pPr>
      <w:proofErr w:type="spellStart"/>
      <w:r w:rsidRPr="00383D0A">
        <w:rPr>
          <w:rFonts w:ascii="Arial" w:hAnsi="Arial" w:cs="Arial"/>
        </w:rPr>
        <w:t>Hindam</w:t>
      </w:r>
      <w:proofErr w:type="spellEnd"/>
      <w:r w:rsidRPr="00383D0A">
        <w:rPr>
          <w:rFonts w:ascii="Arial" w:hAnsi="Arial" w:cs="Arial"/>
        </w:rPr>
        <w:t xml:space="preserve">, M.H.A.M., 2020. Development strategies for a new product in the automotive sector: The Jeep case (Doctoral dissertation, </w:t>
      </w:r>
      <w:proofErr w:type="spellStart"/>
      <w:r w:rsidRPr="00383D0A">
        <w:rPr>
          <w:rFonts w:ascii="Arial" w:hAnsi="Arial" w:cs="Arial"/>
        </w:rPr>
        <w:t>Politecnico</w:t>
      </w:r>
      <w:proofErr w:type="spellEnd"/>
      <w:r w:rsidRPr="00383D0A">
        <w:rPr>
          <w:rFonts w:ascii="Arial" w:hAnsi="Arial" w:cs="Arial"/>
        </w:rPr>
        <w:t xml:space="preserve"> di Torino). </w:t>
      </w:r>
      <w:hyperlink r:id="rId24">
        <w:r w:rsidRPr="00383D0A">
          <w:rPr>
            <w:rFonts w:ascii="Arial" w:hAnsi="Arial" w:cs="Arial"/>
            <w:u w:val="single"/>
          </w:rPr>
          <w:t>https://webthesis.biblio.polito.it/16104/</w:t>
        </w:r>
      </w:hyperlink>
    </w:p>
    <w:p w14:paraId="0DF6AD92" w14:textId="32A7DED9" w:rsidR="00A3241D" w:rsidRPr="00383D0A" w:rsidRDefault="00A3241D" w:rsidP="00171802">
      <w:pPr>
        <w:ind w:left="0"/>
        <w:rPr>
          <w:rFonts w:ascii="Arial" w:hAnsi="Arial" w:cs="Arial"/>
        </w:rPr>
      </w:pPr>
      <w:r w:rsidRPr="00383D0A">
        <w:rPr>
          <w:rFonts w:ascii="Arial" w:hAnsi="Arial" w:cs="Arial"/>
        </w:rPr>
        <w:t>Hong, S.J. and Najmi, H., 2020. The relationships between supply chain capability and shareholder value using financial performance indicators. </w:t>
      </w:r>
      <w:r w:rsidRPr="00383D0A">
        <w:rPr>
          <w:rFonts w:ascii="Arial" w:hAnsi="Arial" w:cs="Arial"/>
          <w:i/>
        </w:rPr>
        <w:t>Sustainability</w:t>
      </w:r>
      <w:r w:rsidRPr="00383D0A">
        <w:rPr>
          <w:rFonts w:ascii="Arial" w:hAnsi="Arial" w:cs="Arial"/>
        </w:rPr>
        <w:t>, </w:t>
      </w:r>
      <w:r w:rsidRPr="00383D0A">
        <w:rPr>
          <w:rFonts w:ascii="Arial" w:hAnsi="Arial" w:cs="Arial"/>
          <w:i/>
        </w:rPr>
        <w:t>12</w:t>
      </w:r>
      <w:r w:rsidRPr="00383D0A">
        <w:rPr>
          <w:rFonts w:ascii="Arial" w:hAnsi="Arial" w:cs="Arial"/>
        </w:rPr>
        <w:t xml:space="preserve">(8), p.3130. </w:t>
      </w:r>
      <w:hyperlink r:id="rId25">
        <w:r w:rsidRPr="00383D0A">
          <w:rPr>
            <w:rFonts w:ascii="Arial" w:hAnsi="Arial" w:cs="Arial"/>
            <w:u w:val="single"/>
          </w:rPr>
          <w:t>https://www.mdpi.com/2071-1050/12/8/3130</w:t>
        </w:r>
      </w:hyperlink>
    </w:p>
    <w:p w14:paraId="4B6D729C" w14:textId="77777777" w:rsidR="00A3241D" w:rsidRPr="00383D0A" w:rsidRDefault="00A3241D" w:rsidP="00171802">
      <w:pPr>
        <w:ind w:left="0"/>
        <w:rPr>
          <w:rFonts w:ascii="Arial" w:hAnsi="Arial" w:cs="Arial"/>
        </w:rPr>
      </w:pPr>
      <w:r w:rsidRPr="00383D0A">
        <w:rPr>
          <w:rFonts w:ascii="Arial" w:hAnsi="Arial" w:cs="Arial"/>
        </w:rPr>
        <w:t>Housden, M., 2010. Marketing Information &amp; Research, Butterworth Heinemann.</w:t>
      </w:r>
    </w:p>
    <w:p w14:paraId="40D2A9D5" w14:textId="77777777" w:rsidR="00A3241D" w:rsidRPr="00383D0A" w:rsidRDefault="00A3241D" w:rsidP="00171802">
      <w:pPr>
        <w:ind w:left="0"/>
        <w:rPr>
          <w:rFonts w:ascii="Arial" w:hAnsi="Arial" w:cs="Arial"/>
        </w:rPr>
      </w:pPr>
      <w:r w:rsidRPr="00383D0A">
        <w:rPr>
          <w:rFonts w:ascii="Arial" w:hAnsi="Arial" w:cs="Arial"/>
        </w:rPr>
        <w:lastRenderedPageBreak/>
        <w:t>Jobber, D., 2012. Principles and Practice of Marketing, McGraw Hill, 7ed.</w:t>
      </w:r>
    </w:p>
    <w:p w14:paraId="6CCA1E14" w14:textId="77777777" w:rsidR="00A3241D" w:rsidRPr="00383D0A" w:rsidRDefault="00A3241D" w:rsidP="00171802">
      <w:pPr>
        <w:ind w:left="0"/>
        <w:rPr>
          <w:rFonts w:ascii="Arial" w:hAnsi="Arial" w:cs="Arial"/>
        </w:rPr>
      </w:pPr>
      <w:r w:rsidRPr="00383D0A">
        <w:rPr>
          <w:rFonts w:ascii="Arial" w:hAnsi="Arial" w:cs="Arial"/>
        </w:rPr>
        <w:t>Jobber, D., and Fahy, J., 2012. Foundations of Marketing, McGraw Hill.</w:t>
      </w:r>
    </w:p>
    <w:p w14:paraId="20F0CCF8" w14:textId="77777777" w:rsidR="00A3241D" w:rsidRPr="00383D0A" w:rsidRDefault="00A3241D" w:rsidP="00171802">
      <w:pPr>
        <w:ind w:left="0"/>
        <w:rPr>
          <w:rFonts w:ascii="Arial" w:hAnsi="Arial" w:cs="Arial"/>
        </w:rPr>
      </w:pPr>
      <w:proofErr w:type="spellStart"/>
      <w:r w:rsidRPr="00383D0A">
        <w:rPr>
          <w:rFonts w:ascii="Arial" w:hAnsi="Arial" w:cs="Arial"/>
        </w:rPr>
        <w:t>Kapferer</w:t>
      </w:r>
      <w:proofErr w:type="spellEnd"/>
      <w:r w:rsidRPr="00383D0A">
        <w:rPr>
          <w:rFonts w:ascii="Arial" w:hAnsi="Arial" w:cs="Arial"/>
        </w:rPr>
        <w:t>, J.N. and Valette-Florence, P., 2021. Which consumers believe luxury must be expensive and why? A cross-cultural comparison of motivations. </w:t>
      </w:r>
      <w:r w:rsidRPr="00383D0A">
        <w:rPr>
          <w:rFonts w:ascii="Arial" w:hAnsi="Arial" w:cs="Arial"/>
          <w:i/>
        </w:rPr>
        <w:t>Journal of Business Research</w:t>
      </w:r>
      <w:r w:rsidRPr="00383D0A">
        <w:rPr>
          <w:rFonts w:ascii="Arial" w:hAnsi="Arial" w:cs="Arial"/>
        </w:rPr>
        <w:t>, </w:t>
      </w:r>
      <w:r w:rsidRPr="00383D0A">
        <w:rPr>
          <w:rFonts w:ascii="Arial" w:hAnsi="Arial" w:cs="Arial"/>
          <w:i/>
        </w:rPr>
        <w:t>132</w:t>
      </w:r>
      <w:r w:rsidRPr="00383D0A">
        <w:rPr>
          <w:rFonts w:ascii="Arial" w:hAnsi="Arial" w:cs="Arial"/>
        </w:rPr>
        <w:t xml:space="preserve">, pp.301-313. </w:t>
      </w:r>
      <w:hyperlink r:id="rId26">
        <w:r w:rsidRPr="00383D0A">
          <w:rPr>
            <w:rFonts w:ascii="Arial" w:hAnsi="Arial" w:cs="Arial"/>
            <w:u w:val="single"/>
          </w:rPr>
          <w:t>https://www.sciencedirect.com/science/article/pii/S0148296321002393</w:t>
        </w:r>
      </w:hyperlink>
    </w:p>
    <w:p w14:paraId="50F4088E" w14:textId="77777777" w:rsidR="00A3241D" w:rsidRPr="00383D0A" w:rsidRDefault="00A3241D" w:rsidP="00171802">
      <w:pPr>
        <w:ind w:left="0"/>
        <w:rPr>
          <w:rFonts w:ascii="Arial" w:hAnsi="Arial" w:cs="Arial"/>
        </w:rPr>
      </w:pPr>
      <w:r w:rsidRPr="00383D0A">
        <w:rPr>
          <w:rFonts w:ascii="Arial" w:hAnsi="Arial" w:cs="Arial"/>
        </w:rPr>
        <w:t xml:space="preserve">Khan, L.M., 2019. The separation of platforms and commerce. Columbia Law Review, 119(4), pp.973-1098. </w:t>
      </w:r>
      <w:hyperlink r:id="rId27">
        <w:r w:rsidRPr="00383D0A">
          <w:rPr>
            <w:rFonts w:ascii="Arial" w:hAnsi="Arial" w:cs="Arial"/>
            <w:u w:val="single"/>
          </w:rPr>
          <w:t>https://www.jstor.org/stable/26632275</w:t>
        </w:r>
      </w:hyperlink>
    </w:p>
    <w:p w14:paraId="0ADA0882" w14:textId="77777777" w:rsidR="00171802" w:rsidRPr="00383D0A" w:rsidRDefault="00A3241D" w:rsidP="00171802">
      <w:pPr>
        <w:ind w:left="0"/>
        <w:rPr>
          <w:rFonts w:ascii="Arial" w:hAnsi="Arial" w:cs="Arial"/>
        </w:rPr>
      </w:pPr>
      <w:r w:rsidRPr="00383D0A">
        <w:rPr>
          <w:rFonts w:ascii="Arial" w:hAnsi="Arial" w:cs="Arial"/>
        </w:rPr>
        <w:t>Kotler, P., Armstrong, G., Harris, L.C., and Piercy, N., 2013. Principles of Marketing. 6e, Pearson.</w:t>
      </w:r>
    </w:p>
    <w:p w14:paraId="399504A4" w14:textId="14DD5A33" w:rsidR="00A3241D" w:rsidRPr="00383D0A" w:rsidRDefault="00A3241D" w:rsidP="00171802">
      <w:pPr>
        <w:ind w:left="0"/>
        <w:rPr>
          <w:rFonts w:ascii="Arial" w:hAnsi="Arial" w:cs="Arial"/>
        </w:rPr>
      </w:pPr>
      <w:r w:rsidRPr="00383D0A">
        <w:rPr>
          <w:rFonts w:ascii="Arial" w:hAnsi="Arial" w:cs="Arial"/>
        </w:rPr>
        <w:t>Lubelski, S., 2022. The Bentley Schema: Inside a Newly Industrialized Firm. </w:t>
      </w:r>
      <w:r w:rsidRPr="00383D0A">
        <w:rPr>
          <w:rFonts w:ascii="Arial" w:hAnsi="Arial" w:cs="Arial"/>
          <w:i/>
        </w:rPr>
        <w:t>Book History</w:t>
      </w:r>
      <w:r w:rsidRPr="00383D0A">
        <w:rPr>
          <w:rFonts w:ascii="Arial" w:hAnsi="Arial" w:cs="Arial"/>
        </w:rPr>
        <w:t>, </w:t>
      </w:r>
      <w:r w:rsidRPr="00383D0A">
        <w:rPr>
          <w:rFonts w:ascii="Arial" w:hAnsi="Arial" w:cs="Arial"/>
          <w:i/>
        </w:rPr>
        <w:t>25</w:t>
      </w:r>
      <w:r w:rsidRPr="00383D0A">
        <w:rPr>
          <w:rFonts w:ascii="Arial" w:hAnsi="Arial" w:cs="Arial"/>
        </w:rPr>
        <w:t xml:space="preserve">(1), pp.96-127. </w:t>
      </w:r>
      <w:hyperlink r:id="rId28">
        <w:r w:rsidRPr="00383D0A">
          <w:rPr>
            <w:rFonts w:ascii="Arial" w:hAnsi="Arial" w:cs="Arial"/>
            <w:u w:val="single"/>
          </w:rPr>
          <w:t>https://muse.jhu.edu/pub/1/article/853981/summary</w:t>
        </w:r>
      </w:hyperlink>
    </w:p>
    <w:p w14:paraId="24DFD402" w14:textId="255916AE" w:rsidR="00A3241D" w:rsidRPr="00383D0A" w:rsidRDefault="00A3241D" w:rsidP="00171802">
      <w:pPr>
        <w:ind w:left="0"/>
        <w:rPr>
          <w:rFonts w:ascii="Arial" w:hAnsi="Arial" w:cs="Arial"/>
        </w:rPr>
      </w:pPr>
      <w:proofErr w:type="spellStart"/>
      <w:r w:rsidRPr="00383D0A">
        <w:rPr>
          <w:rFonts w:ascii="Arial" w:hAnsi="Arial" w:cs="Arial"/>
        </w:rPr>
        <w:t>MBASkool</w:t>
      </w:r>
      <w:proofErr w:type="spellEnd"/>
      <w:r w:rsidRPr="00383D0A">
        <w:rPr>
          <w:rFonts w:ascii="Arial" w:hAnsi="Arial" w:cs="Arial"/>
        </w:rPr>
        <w:t xml:space="preserve">, 2023. Bentley SWOT Analysis. </w:t>
      </w:r>
      <w:r w:rsidR="00291134" w:rsidRPr="00383D0A">
        <w:rPr>
          <w:rFonts w:ascii="Arial" w:hAnsi="Arial" w:cs="Arial"/>
        </w:rPr>
        <w:t xml:space="preserve">Available at: </w:t>
      </w:r>
      <w:hyperlink r:id="rId29" w:history="1">
        <w:r w:rsidR="00291134" w:rsidRPr="00383D0A">
          <w:rPr>
            <w:rStyle w:val="Hyperlink"/>
            <w:rFonts w:ascii="Arial" w:hAnsi="Arial" w:cs="Arial"/>
            <w:color w:val="auto"/>
          </w:rPr>
          <w:t>https://www.mbaskool.com/brandguide/automobiles/4219-bentley.html</w:t>
        </w:r>
      </w:hyperlink>
      <w:r w:rsidR="00291134" w:rsidRPr="00383D0A">
        <w:rPr>
          <w:rFonts w:ascii="Arial" w:hAnsi="Arial" w:cs="Arial"/>
          <w:u w:val="single"/>
        </w:rPr>
        <w:t xml:space="preserve"> </w:t>
      </w:r>
      <w:r w:rsidR="00291134" w:rsidRPr="00383D0A">
        <w:rPr>
          <w:rFonts w:ascii="Arial" w:hAnsi="Arial" w:cs="Arial"/>
        </w:rPr>
        <w:t>[Accessed on 13 December 2023]</w:t>
      </w:r>
    </w:p>
    <w:p w14:paraId="39D50EB1" w14:textId="77777777" w:rsidR="00A3241D" w:rsidRPr="00383D0A" w:rsidRDefault="00A3241D" w:rsidP="00171802">
      <w:pPr>
        <w:ind w:left="0"/>
        <w:rPr>
          <w:rFonts w:ascii="Arial" w:hAnsi="Arial" w:cs="Arial"/>
        </w:rPr>
      </w:pPr>
      <w:r w:rsidRPr="00383D0A">
        <w:rPr>
          <w:rFonts w:ascii="Arial" w:hAnsi="Arial" w:cs="Arial"/>
        </w:rPr>
        <w:t>Nicolson, J., 2021. </w:t>
      </w:r>
      <w:proofErr w:type="spellStart"/>
      <w:r w:rsidRPr="00383D0A">
        <w:rPr>
          <w:rFonts w:ascii="Arial" w:hAnsi="Arial" w:cs="Arial"/>
        </w:rPr>
        <w:t>Frostquake</w:t>
      </w:r>
      <w:proofErr w:type="spellEnd"/>
      <w:r w:rsidRPr="00383D0A">
        <w:rPr>
          <w:rFonts w:ascii="Arial" w:hAnsi="Arial" w:cs="Arial"/>
        </w:rPr>
        <w:t>: The frozen winter of 1962 and how Britain emerged a different country. Random House.</w:t>
      </w:r>
    </w:p>
    <w:p w14:paraId="3DA17E75" w14:textId="77777777" w:rsidR="00A3241D" w:rsidRPr="00383D0A" w:rsidRDefault="00A3241D">
      <w:pPr>
        <w:spacing w:before="0" w:after="0"/>
        <w:ind w:left="0"/>
        <w:rPr>
          <w:rFonts w:ascii="Arial" w:hAnsi="Arial" w:cs="Arial"/>
        </w:rPr>
      </w:pPr>
      <w:r w:rsidRPr="00383D0A">
        <w:rPr>
          <w:rFonts w:ascii="Arial" w:hAnsi="Arial" w:cs="Arial"/>
        </w:rPr>
        <w:t xml:space="preserve">Statista (2022). </w:t>
      </w:r>
      <w:r w:rsidRPr="00383D0A">
        <w:rPr>
          <w:rFonts w:ascii="Arial" w:hAnsi="Arial" w:cs="Arial"/>
          <w:i/>
        </w:rPr>
        <w:t>Luxury Cars - United Kingdom | Statista Market Forecast</w:t>
      </w:r>
      <w:r w:rsidRPr="00383D0A">
        <w:rPr>
          <w:rFonts w:ascii="Arial" w:hAnsi="Arial" w:cs="Arial"/>
        </w:rPr>
        <w:t xml:space="preserve">. [online] Statista. Available at: </w:t>
      </w:r>
      <w:hyperlink r:id="rId30">
        <w:r w:rsidRPr="00383D0A">
          <w:rPr>
            <w:rFonts w:ascii="Arial" w:hAnsi="Arial" w:cs="Arial"/>
            <w:u w:val="single"/>
          </w:rPr>
          <w:t>https://www.statista.com/outlook/mmo/passenger-cars/luxury-cars/united-kingdom</w:t>
        </w:r>
      </w:hyperlink>
      <w:r w:rsidRPr="00383D0A">
        <w:rPr>
          <w:rFonts w:ascii="Arial" w:hAnsi="Arial" w:cs="Arial"/>
        </w:rPr>
        <w:t xml:space="preserve"> [Accessed on 13 December 2023].</w:t>
      </w:r>
    </w:p>
    <w:p w14:paraId="777D2664" w14:textId="09A43F44" w:rsidR="00A3241D" w:rsidRPr="00383D0A" w:rsidRDefault="00A3241D" w:rsidP="00171802">
      <w:pPr>
        <w:ind w:left="0"/>
        <w:rPr>
          <w:rFonts w:ascii="Arial" w:hAnsi="Arial" w:cs="Arial"/>
        </w:rPr>
      </w:pPr>
      <w:r w:rsidRPr="00383D0A">
        <w:rPr>
          <w:rFonts w:ascii="Arial" w:hAnsi="Arial" w:cs="Arial"/>
        </w:rPr>
        <w:t xml:space="preserve">Statista, 2023. Luxury Cars - United Kingdom. </w:t>
      </w:r>
      <w:r w:rsidR="00291134" w:rsidRPr="00383D0A">
        <w:rPr>
          <w:rFonts w:ascii="Arial" w:hAnsi="Arial" w:cs="Arial"/>
        </w:rPr>
        <w:t xml:space="preserve">Available at: </w:t>
      </w:r>
      <w:hyperlink r:id="rId31" w:history="1">
        <w:r w:rsidR="00291134" w:rsidRPr="00383D0A">
          <w:rPr>
            <w:rStyle w:val="Hyperlink"/>
            <w:rFonts w:ascii="Arial" w:hAnsi="Arial" w:cs="Arial"/>
            <w:color w:val="auto"/>
          </w:rPr>
          <w:t>https://www.statista.com/outlook/mmo/passenger-cars/luxury-cars/united-kingdom</w:t>
        </w:r>
      </w:hyperlink>
    </w:p>
    <w:p w14:paraId="5D443D1B" w14:textId="4487376D" w:rsidR="00171802" w:rsidRPr="00383D0A" w:rsidRDefault="00A3241D" w:rsidP="00171802">
      <w:pPr>
        <w:ind w:left="0"/>
        <w:rPr>
          <w:rFonts w:ascii="Arial" w:hAnsi="Arial" w:cs="Arial"/>
        </w:rPr>
      </w:pPr>
      <w:r w:rsidRPr="00383D0A">
        <w:rPr>
          <w:rFonts w:ascii="Arial" w:hAnsi="Arial" w:cs="Arial"/>
        </w:rPr>
        <w:t xml:space="preserve">Twin, A., 2023. Marketing in Business: Strategies and Types Explained. </w:t>
      </w:r>
      <w:r w:rsidRPr="00383D0A">
        <w:rPr>
          <w:rFonts w:ascii="Arial" w:hAnsi="Arial" w:cs="Arial"/>
          <w:i/>
        </w:rPr>
        <w:t>Investopedia</w:t>
      </w:r>
      <w:r w:rsidRPr="00383D0A">
        <w:rPr>
          <w:rFonts w:ascii="Arial" w:hAnsi="Arial" w:cs="Arial"/>
        </w:rPr>
        <w:t xml:space="preserve">. </w:t>
      </w:r>
      <w:hyperlink r:id="rId32">
        <w:r w:rsidRPr="00383D0A">
          <w:rPr>
            <w:rFonts w:ascii="Arial" w:hAnsi="Arial" w:cs="Arial"/>
            <w:u w:val="single"/>
          </w:rPr>
          <w:t>https://www.investopedia.com/terms/m/marketing.asp</w:t>
        </w:r>
      </w:hyperlink>
      <w:r w:rsidR="00291134" w:rsidRPr="00383D0A">
        <w:rPr>
          <w:rFonts w:ascii="Arial" w:hAnsi="Arial" w:cs="Arial"/>
          <w:u w:val="single"/>
        </w:rPr>
        <w:t xml:space="preserve"> </w:t>
      </w:r>
      <w:r w:rsidR="00291134" w:rsidRPr="00383D0A">
        <w:rPr>
          <w:rFonts w:ascii="Arial" w:hAnsi="Arial" w:cs="Arial"/>
        </w:rPr>
        <w:t>[Accessed on 13 December 2023].</w:t>
      </w:r>
    </w:p>
    <w:p w14:paraId="2C6370D0" w14:textId="7028835B" w:rsidR="00A3241D" w:rsidRPr="00383D0A" w:rsidRDefault="00A3241D" w:rsidP="00171802">
      <w:pPr>
        <w:ind w:left="0"/>
        <w:rPr>
          <w:rFonts w:ascii="Arial" w:hAnsi="Arial" w:cs="Arial"/>
        </w:rPr>
      </w:pPr>
      <w:r w:rsidRPr="00383D0A">
        <w:rPr>
          <w:rFonts w:ascii="Arial" w:hAnsi="Arial" w:cs="Arial"/>
        </w:rPr>
        <w:t xml:space="preserve">Yeung, G., 2023. Competitive dynamics of lead firms and their systems suppliers in the automotive industry. Environment and Planning A: Economy and Space, p.0308518X231202390. </w:t>
      </w:r>
      <w:hyperlink r:id="rId33">
        <w:r w:rsidRPr="00383D0A">
          <w:rPr>
            <w:rFonts w:ascii="Arial" w:hAnsi="Arial" w:cs="Arial"/>
            <w:u w:val="single"/>
          </w:rPr>
          <w:t>https://journals.sagepub.com/doi/abs/10.1177/0308518X231202390</w:t>
        </w:r>
      </w:hyperlink>
    </w:p>
    <w:p w14:paraId="7DEBA00B" w14:textId="77777777" w:rsidR="007B45AC" w:rsidRPr="00383D0A" w:rsidRDefault="007B45AC">
      <w:pPr>
        <w:spacing w:before="0" w:after="0"/>
        <w:ind w:left="0"/>
        <w:rPr>
          <w:rFonts w:ascii="Arial" w:eastAsia="Calibri" w:hAnsi="Arial" w:cs="Arial"/>
        </w:rPr>
      </w:pPr>
    </w:p>
    <w:p w14:paraId="5367C6F2" w14:textId="77777777" w:rsidR="007B45AC" w:rsidRPr="00383D0A" w:rsidRDefault="000111F6">
      <w:pPr>
        <w:spacing w:before="240" w:after="240"/>
        <w:ind w:left="0"/>
        <w:rPr>
          <w:rFonts w:ascii="Arial" w:eastAsia="Calibri" w:hAnsi="Arial" w:cs="Arial"/>
        </w:rPr>
      </w:pPr>
      <w:r w:rsidRPr="00383D0A">
        <w:rPr>
          <w:rFonts w:ascii="Arial" w:eastAsia="Calibri" w:hAnsi="Arial" w:cs="Arial"/>
        </w:rPr>
        <w:lastRenderedPageBreak/>
        <w:t>‌</w:t>
      </w:r>
    </w:p>
    <w:p w14:paraId="59567E83" w14:textId="375257E0" w:rsidR="007B45AC" w:rsidRPr="0049796B" w:rsidRDefault="007B45AC" w:rsidP="00171802">
      <w:pPr>
        <w:spacing w:before="240" w:after="240"/>
        <w:ind w:left="0"/>
        <w:rPr>
          <w:rFonts w:ascii="Calibri" w:eastAsia="Calibri" w:hAnsi="Calibri" w:cs="Calibri"/>
        </w:rPr>
      </w:pPr>
    </w:p>
    <w:p w14:paraId="4E455AA7" w14:textId="6D01F85A" w:rsidR="007B45AC" w:rsidRPr="00291134" w:rsidRDefault="000111F6" w:rsidP="00171802">
      <w:pPr>
        <w:spacing w:before="240" w:after="240"/>
        <w:ind w:left="0"/>
        <w:rPr>
          <w:rFonts w:ascii="Calibri" w:eastAsia="Calibri" w:hAnsi="Calibri" w:cs="Calibri"/>
        </w:rPr>
      </w:pPr>
      <w:r w:rsidRPr="0049796B">
        <w:rPr>
          <w:rFonts w:ascii="Calibri" w:eastAsia="Calibri" w:hAnsi="Calibri" w:cs="Calibri"/>
        </w:rPr>
        <w:t>‌</w:t>
      </w:r>
    </w:p>
    <w:sectPr w:rsidR="007B45AC" w:rsidRPr="00291134" w:rsidSect="00A3241D">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F0A9B" w14:textId="77777777" w:rsidR="00CA5B65" w:rsidRDefault="00CA5B65">
      <w:pPr>
        <w:spacing w:before="0" w:after="0" w:line="240" w:lineRule="auto"/>
      </w:pPr>
      <w:r>
        <w:separator/>
      </w:r>
    </w:p>
  </w:endnote>
  <w:endnote w:type="continuationSeparator" w:id="0">
    <w:p w14:paraId="2E0CADD6" w14:textId="77777777" w:rsidR="00CA5B65" w:rsidRDefault="00CA5B6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8379"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55507" w14:textId="0A560A00" w:rsidR="007B45AC" w:rsidRDefault="000111F6">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CC25FE">
      <w:rPr>
        <w:noProof/>
        <w:color w:val="000000"/>
      </w:rPr>
      <w:t>1</w:t>
    </w:r>
    <w:r>
      <w:rPr>
        <w:color w:val="000000"/>
      </w:rPr>
      <w:fldChar w:fldCharType="end"/>
    </w:r>
  </w:p>
  <w:p w14:paraId="0F2BB5ED"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67EBA"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0686A" w14:textId="77777777" w:rsidR="00CA5B65" w:rsidRDefault="00CA5B65">
      <w:pPr>
        <w:spacing w:before="0" w:after="0" w:line="240" w:lineRule="auto"/>
      </w:pPr>
      <w:r>
        <w:separator/>
      </w:r>
    </w:p>
  </w:footnote>
  <w:footnote w:type="continuationSeparator" w:id="0">
    <w:p w14:paraId="18FFEE8F" w14:textId="77777777" w:rsidR="00CA5B65" w:rsidRDefault="00CA5B6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B12F"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85995"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124B" w14:textId="77777777" w:rsidR="007B45AC" w:rsidRDefault="007B45AC">
    <w:pPr>
      <w:pBdr>
        <w:top w:val="nil"/>
        <w:left w:val="nil"/>
        <w:bottom w:val="nil"/>
        <w:right w:val="nil"/>
        <w:between w:val="nil"/>
      </w:pBdr>
      <w:tabs>
        <w:tab w:val="center" w:pos="4513"/>
        <w:tab w:val="right" w:pos="9026"/>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F5F2A"/>
    <w:multiLevelType w:val="multilevel"/>
    <w:tmpl w:val="4D1A31CA"/>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abstractNum w:abstractNumId="1" w15:restartNumberingAfterBreak="0">
    <w:nsid w:val="32F516EC"/>
    <w:multiLevelType w:val="multilevel"/>
    <w:tmpl w:val="3B9886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F16A74"/>
    <w:multiLevelType w:val="multilevel"/>
    <w:tmpl w:val="5E7E67AA"/>
    <w:lvl w:ilvl="0">
      <w:start w:val="1"/>
      <w:numFmt w:val="bullet"/>
      <w:lvlText w:val="●"/>
      <w:lvlJc w:val="left"/>
      <w:pPr>
        <w:ind w:left="833" w:hanging="360"/>
      </w:pPr>
      <w:rPr>
        <w:rFonts w:ascii="Noto Sans Symbols" w:eastAsia="Noto Sans Symbols" w:hAnsi="Noto Sans Symbols" w:cs="Noto Sans Symbols"/>
      </w:rPr>
    </w:lvl>
    <w:lvl w:ilvl="1">
      <w:start w:val="1"/>
      <w:numFmt w:val="bullet"/>
      <w:lvlText w:val="o"/>
      <w:lvlJc w:val="left"/>
      <w:pPr>
        <w:ind w:left="1553" w:hanging="360"/>
      </w:pPr>
      <w:rPr>
        <w:rFonts w:ascii="Courier New" w:eastAsia="Courier New" w:hAnsi="Courier New" w:cs="Courier New"/>
      </w:rPr>
    </w:lvl>
    <w:lvl w:ilvl="2">
      <w:start w:val="1"/>
      <w:numFmt w:val="bullet"/>
      <w:lvlText w:val="▪"/>
      <w:lvlJc w:val="left"/>
      <w:pPr>
        <w:ind w:left="2273" w:hanging="360"/>
      </w:pPr>
      <w:rPr>
        <w:rFonts w:ascii="Noto Sans Symbols" w:eastAsia="Noto Sans Symbols" w:hAnsi="Noto Sans Symbols" w:cs="Noto Sans Symbols"/>
      </w:rPr>
    </w:lvl>
    <w:lvl w:ilvl="3">
      <w:start w:val="1"/>
      <w:numFmt w:val="bullet"/>
      <w:lvlText w:val="●"/>
      <w:lvlJc w:val="left"/>
      <w:pPr>
        <w:ind w:left="2993" w:hanging="360"/>
      </w:pPr>
      <w:rPr>
        <w:rFonts w:ascii="Noto Sans Symbols" w:eastAsia="Noto Sans Symbols" w:hAnsi="Noto Sans Symbols" w:cs="Noto Sans Symbols"/>
      </w:rPr>
    </w:lvl>
    <w:lvl w:ilvl="4">
      <w:start w:val="1"/>
      <w:numFmt w:val="bullet"/>
      <w:lvlText w:val="o"/>
      <w:lvlJc w:val="left"/>
      <w:pPr>
        <w:ind w:left="3713" w:hanging="360"/>
      </w:pPr>
      <w:rPr>
        <w:rFonts w:ascii="Courier New" w:eastAsia="Courier New" w:hAnsi="Courier New" w:cs="Courier New"/>
      </w:rPr>
    </w:lvl>
    <w:lvl w:ilvl="5">
      <w:start w:val="1"/>
      <w:numFmt w:val="bullet"/>
      <w:lvlText w:val="▪"/>
      <w:lvlJc w:val="left"/>
      <w:pPr>
        <w:ind w:left="4433" w:hanging="360"/>
      </w:pPr>
      <w:rPr>
        <w:rFonts w:ascii="Noto Sans Symbols" w:eastAsia="Noto Sans Symbols" w:hAnsi="Noto Sans Symbols" w:cs="Noto Sans Symbols"/>
      </w:rPr>
    </w:lvl>
    <w:lvl w:ilvl="6">
      <w:start w:val="1"/>
      <w:numFmt w:val="bullet"/>
      <w:lvlText w:val="●"/>
      <w:lvlJc w:val="left"/>
      <w:pPr>
        <w:ind w:left="5153" w:hanging="360"/>
      </w:pPr>
      <w:rPr>
        <w:rFonts w:ascii="Noto Sans Symbols" w:eastAsia="Noto Sans Symbols" w:hAnsi="Noto Sans Symbols" w:cs="Noto Sans Symbols"/>
      </w:rPr>
    </w:lvl>
    <w:lvl w:ilvl="7">
      <w:start w:val="1"/>
      <w:numFmt w:val="bullet"/>
      <w:lvlText w:val="o"/>
      <w:lvlJc w:val="left"/>
      <w:pPr>
        <w:ind w:left="5873" w:hanging="360"/>
      </w:pPr>
      <w:rPr>
        <w:rFonts w:ascii="Courier New" w:eastAsia="Courier New" w:hAnsi="Courier New" w:cs="Courier New"/>
      </w:rPr>
    </w:lvl>
    <w:lvl w:ilvl="8">
      <w:start w:val="1"/>
      <w:numFmt w:val="bullet"/>
      <w:lvlText w:val="▪"/>
      <w:lvlJc w:val="left"/>
      <w:pPr>
        <w:ind w:left="6593" w:hanging="360"/>
      </w:pPr>
      <w:rPr>
        <w:rFonts w:ascii="Noto Sans Symbols" w:eastAsia="Noto Sans Symbols" w:hAnsi="Noto Sans Symbols" w:cs="Noto Sans Symbols"/>
      </w:rPr>
    </w:lvl>
  </w:abstractNum>
  <w:num w:numId="1" w16cid:durableId="1585071634">
    <w:abstractNumId w:val="0"/>
  </w:num>
  <w:num w:numId="2" w16cid:durableId="1828092137">
    <w:abstractNumId w:val="2"/>
  </w:num>
  <w:num w:numId="3" w16cid:durableId="1922711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cwMTAzNjM0tjA2sDBR0lEKTi0uzszPAykwqgUARiLZbywAAAA="/>
  </w:docVars>
  <w:rsids>
    <w:rsidRoot w:val="007B45AC"/>
    <w:rsid w:val="00010919"/>
    <w:rsid w:val="00010CE2"/>
    <w:rsid w:val="000111F6"/>
    <w:rsid w:val="00044A06"/>
    <w:rsid w:val="00046BD9"/>
    <w:rsid w:val="000810B4"/>
    <w:rsid w:val="00083995"/>
    <w:rsid w:val="000B2F75"/>
    <w:rsid w:val="00156049"/>
    <w:rsid w:val="00161B91"/>
    <w:rsid w:val="0016267E"/>
    <w:rsid w:val="00171802"/>
    <w:rsid w:val="00174822"/>
    <w:rsid w:val="001C24D2"/>
    <w:rsid w:val="001E61FA"/>
    <w:rsid w:val="001E6883"/>
    <w:rsid w:val="00216C52"/>
    <w:rsid w:val="00291134"/>
    <w:rsid w:val="002B4F7F"/>
    <w:rsid w:val="002C436E"/>
    <w:rsid w:val="002D196F"/>
    <w:rsid w:val="002D4FD6"/>
    <w:rsid w:val="00383D0A"/>
    <w:rsid w:val="003B07F6"/>
    <w:rsid w:val="00437712"/>
    <w:rsid w:val="00463E93"/>
    <w:rsid w:val="0049796B"/>
    <w:rsid w:val="004D68A2"/>
    <w:rsid w:val="00574076"/>
    <w:rsid w:val="005B2422"/>
    <w:rsid w:val="005F496B"/>
    <w:rsid w:val="00633176"/>
    <w:rsid w:val="0066096D"/>
    <w:rsid w:val="006715AC"/>
    <w:rsid w:val="00674E8E"/>
    <w:rsid w:val="00693C6C"/>
    <w:rsid w:val="007410E4"/>
    <w:rsid w:val="007B45AC"/>
    <w:rsid w:val="007C55E3"/>
    <w:rsid w:val="00825D5E"/>
    <w:rsid w:val="00836618"/>
    <w:rsid w:val="008A2D12"/>
    <w:rsid w:val="0096574A"/>
    <w:rsid w:val="0097031D"/>
    <w:rsid w:val="009A0B40"/>
    <w:rsid w:val="009A1078"/>
    <w:rsid w:val="009D2D7B"/>
    <w:rsid w:val="00A3241D"/>
    <w:rsid w:val="00AC2E83"/>
    <w:rsid w:val="00BB59C0"/>
    <w:rsid w:val="00BE7BE8"/>
    <w:rsid w:val="00C227D3"/>
    <w:rsid w:val="00C34BCD"/>
    <w:rsid w:val="00C54742"/>
    <w:rsid w:val="00C649B5"/>
    <w:rsid w:val="00C77D31"/>
    <w:rsid w:val="00C87B27"/>
    <w:rsid w:val="00CA5B65"/>
    <w:rsid w:val="00CC25FE"/>
    <w:rsid w:val="00CC2901"/>
    <w:rsid w:val="00CE5927"/>
    <w:rsid w:val="00D71354"/>
    <w:rsid w:val="00DC55C8"/>
    <w:rsid w:val="00DD2ED9"/>
    <w:rsid w:val="00DE0D0A"/>
    <w:rsid w:val="00E40DE2"/>
    <w:rsid w:val="00EB1B6B"/>
    <w:rsid w:val="00EB4E10"/>
    <w:rsid w:val="00EB5605"/>
    <w:rsid w:val="00EE2733"/>
    <w:rsid w:val="00F3023E"/>
    <w:rsid w:val="00F9239B"/>
    <w:rsid w:val="00F953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52B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hi-IN"/>
      </w:rPr>
    </w:rPrDefault>
    <w:pPrDefault>
      <w:pPr>
        <w:spacing w:before="120" w:after="120" w:line="360" w:lineRule="auto"/>
        <w:ind w:left="11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600" w:after="360" w:line="240" w:lineRule="auto"/>
      <w:ind w:left="0"/>
      <w:outlineLvl w:val="0"/>
    </w:pPr>
    <w:rPr>
      <w:b/>
      <w:color w:val="000000"/>
      <w:sz w:val="28"/>
      <w:szCs w:val="28"/>
    </w:rPr>
  </w:style>
  <w:style w:type="paragraph" w:styleId="Heading2">
    <w:name w:val="heading 2"/>
    <w:basedOn w:val="Normal"/>
    <w:next w:val="Normal"/>
    <w:pPr>
      <w:keepNext/>
      <w:keepLines/>
      <w:spacing w:before="360" w:line="240" w:lineRule="auto"/>
      <w:ind w:left="0"/>
      <w:outlineLvl w:val="1"/>
    </w:pPr>
    <w:rPr>
      <w:b/>
      <w:color w:val="000000"/>
    </w:rPr>
  </w:style>
  <w:style w:type="paragraph" w:styleId="Heading3">
    <w:name w:val="heading 3"/>
    <w:basedOn w:val="Normal"/>
    <w:next w:val="Normal"/>
    <w:pPr>
      <w:keepNext/>
      <w:keepLines/>
      <w:spacing w:before="240"/>
      <w:ind w:left="0"/>
      <w:outlineLvl w:val="2"/>
    </w:pPr>
    <w:rPr>
      <w:b/>
      <w:i/>
      <w:color w:val="000000"/>
    </w:rPr>
  </w:style>
  <w:style w:type="paragraph" w:styleId="Heading4">
    <w:name w:val="heading 4"/>
    <w:basedOn w:val="Normal"/>
    <w:next w:val="Normal"/>
    <w:pPr>
      <w:keepNext/>
      <w:keepLines/>
      <w:spacing w:before="80" w:after="80"/>
      <w:ind w:left="0"/>
      <w:outlineLvl w:val="3"/>
    </w:pPr>
    <w:rPr>
      <w:i/>
      <w:color w:val="00000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91134"/>
    <w:rPr>
      <w:color w:val="0000FF" w:themeColor="hyperlink"/>
      <w:u w:val="single"/>
    </w:rPr>
  </w:style>
  <w:style w:type="character" w:customStyle="1" w:styleId="UnresolvedMention1">
    <w:name w:val="Unresolved Mention1"/>
    <w:basedOn w:val="DefaultParagraphFont"/>
    <w:uiPriority w:val="99"/>
    <w:semiHidden/>
    <w:unhideWhenUsed/>
    <w:rsid w:val="00291134"/>
    <w:rPr>
      <w:color w:val="605E5C"/>
      <w:shd w:val="clear" w:color="auto" w:fill="E1DFDD"/>
    </w:rPr>
  </w:style>
  <w:style w:type="character" w:styleId="CommentReference">
    <w:name w:val="annotation reference"/>
    <w:basedOn w:val="DefaultParagraphFont"/>
    <w:uiPriority w:val="99"/>
    <w:semiHidden/>
    <w:unhideWhenUsed/>
    <w:rsid w:val="001E61FA"/>
    <w:rPr>
      <w:sz w:val="16"/>
      <w:szCs w:val="16"/>
    </w:rPr>
  </w:style>
  <w:style w:type="paragraph" w:styleId="CommentText">
    <w:name w:val="annotation text"/>
    <w:basedOn w:val="Normal"/>
    <w:link w:val="CommentTextChar"/>
    <w:uiPriority w:val="99"/>
    <w:semiHidden/>
    <w:unhideWhenUsed/>
    <w:rsid w:val="001E61FA"/>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1E61FA"/>
    <w:rPr>
      <w:rFonts w:cs="Mangal"/>
      <w:sz w:val="20"/>
      <w:szCs w:val="18"/>
    </w:rPr>
  </w:style>
  <w:style w:type="paragraph" w:styleId="CommentSubject">
    <w:name w:val="annotation subject"/>
    <w:basedOn w:val="CommentText"/>
    <w:next w:val="CommentText"/>
    <w:link w:val="CommentSubjectChar"/>
    <w:uiPriority w:val="99"/>
    <w:semiHidden/>
    <w:unhideWhenUsed/>
    <w:rsid w:val="001E61FA"/>
    <w:rPr>
      <w:b/>
      <w:bCs/>
    </w:rPr>
  </w:style>
  <w:style w:type="character" w:customStyle="1" w:styleId="CommentSubjectChar">
    <w:name w:val="Comment Subject Char"/>
    <w:basedOn w:val="CommentTextChar"/>
    <w:link w:val="CommentSubject"/>
    <w:uiPriority w:val="99"/>
    <w:semiHidden/>
    <w:rsid w:val="001E61FA"/>
    <w:rPr>
      <w:rFonts w:cs="Mangal"/>
      <w:b/>
      <w:bCs/>
      <w:sz w:val="20"/>
      <w:szCs w:val="18"/>
    </w:rPr>
  </w:style>
  <w:style w:type="paragraph" w:customStyle="1" w:styleId="Ariel">
    <w:name w:val="Ariel"/>
    <w:basedOn w:val="Normal"/>
    <w:link w:val="ArielChar"/>
    <w:qFormat/>
    <w:rsid w:val="00633176"/>
    <w:pPr>
      <w:pBdr>
        <w:top w:val="nil"/>
        <w:left w:val="nil"/>
        <w:bottom w:val="nil"/>
        <w:right w:val="nil"/>
        <w:between w:val="nil"/>
      </w:pBdr>
      <w:tabs>
        <w:tab w:val="left" w:pos="660"/>
        <w:tab w:val="right" w:leader="dot" w:pos="9016"/>
      </w:tabs>
      <w:spacing w:after="100"/>
    </w:pPr>
    <w:rPr>
      <w:rFonts w:ascii="Arial" w:hAnsi="Arial"/>
    </w:rPr>
  </w:style>
  <w:style w:type="character" w:customStyle="1" w:styleId="ArielChar">
    <w:name w:val="Ariel Char"/>
    <w:basedOn w:val="DefaultParagraphFont"/>
    <w:link w:val="Ariel"/>
    <w:rsid w:val="0063317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ntleymotors.com/en/world-of-bentley/news/2023-news/bentley-financial-results-2022.html" TargetMode="External"/><Relationship Id="rId18" Type="http://schemas.openxmlformats.org/officeDocument/2006/relationships/hyperlink" Target="https://corporate.bentley/en/bentley-corporate/about.html" TargetMode="External"/><Relationship Id="rId26" Type="http://schemas.openxmlformats.org/officeDocument/2006/relationships/hyperlink" Target="https://www.sciencedirect.com/science/article/pii/S0148296321002393" TargetMode="External"/><Relationship Id="rId39" Type="http://schemas.openxmlformats.org/officeDocument/2006/relationships/footer" Target="footer3.xml"/><Relationship Id="rId21" Type="http://schemas.openxmlformats.org/officeDocument/2006/relationships/hyperlink" Target="http://fernfortuniversity.com/term-papers/porter5/asx/302-bentley-capital-limited.php"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0040162520310787" TargetMode="External"/><Relationship Id="rId20" Type="http://schemas.openxmlformats.org/officeDocument/2006/relationships/hyperlink" Target="http://fernfortuniversity.com/term-papers/pestel/nyse4/4491-bentley-capital-limited.php" TargetMode="External"/><Relationship Id="rId29" Type="http://schemas.openxmlformats.org/officeDocument/2006/relationships/hyperlink" Target="https://www.mbaskool.com/brandguide/automobiles/4219-bentley.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213624X18301329" TargetMode="External"/><Relationship Id="rId24" Type="http://schemas.openxmlformats.org/officeDocument/2006/relationships/hyperlink" Target="https://webthesis.biblio.polito.it/16104/" TargetMode="External"/><Relationship Id="rId32" Type="http://schemas.openxmlformats.org/officeDocument/2006/relationships/hyperlink" Target="https://www.investopedia.com/terms/m/marketing.asp"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merald.com/insight/content/doi/10.1108/ARA-01-2021-0008/full/html" TargetMode="External"/><Relationship Id="rId23" Type="http://schemas.openxmlformats.org/officeDocument/2006/relationships/hyperlink" Target="https://www.mckinsey.com/industries/automotive-and-assembly/our-insights/five-trends-shaping-tomorrows-luxury-car-market" TargetMode="External"/><Relationship Id="rId28" Type="http://schemas.openxmlformats.org/officeDocument/2006/relationships/hyperlink" Target="https://muse.jhu.edu/pub/1/article/853981/summary" TargetMode="External"/><Relationship Id="rId36" Type="http://schemas.openxmlformats.org/officeDocument/2006/relationships/footer" Target="footer1.xml"/><Relationship Id="rId10" Type="http://schemas.openxmlformats.org/officeDocument/2006/relationships/hyperlink" Target="https://onlinelibrary.wiley.com/doi/abs/10.1002/bse.3383" TargetMode="External"/><Relationship Id="rId19" Type="http://schemas.openxmlformats.org/officeDocument/2006/relationships/hyperlink" Target="https://repositorio.ucp.pt/handle/10400.14/41425" TargetMode="External"/><Relationship Id="rId31" Type="http://schemas.openxmlformats.org/officeDocument/2006/relationships/hyperlink" Target="https://www.statista.com/outlook/mmo/passenger-cars/luxury-cars/united-kingd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onlinelibrary.wiley.com/doi/abs/10.1111/1467-8551.12701" TargetMode="External"/><Relationship Id="rId22" Type="http://schemas.openxmlformats.org/officeDocument/2006/relationships/hyperlink" Target="https://repositorio.iscte-iul.pt/handle/10071/19658" TargetMode="External"/><Relationship Id="rId27" Type="http://schemas.openxmlformats.org/officeDocument/2006/relationships/hyperlink" Target="https://www.jstor.org/stable/26632275" TargetMode="External"/><Relationship Id="rId30" Type="http://schemas.openxmlformats.org/officeDocument/2006/relationships/hyperlink" Target="https://www.statista.com/outlook/mmo/passenger-cars/luxury-cars/united-kingdom" TargetMode="External"/><Relationship Id="rId35" Type="http://schemas.openxmlformats.org/officeDocument/2006/relationships/header" Target="head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udi-mediacenter.com/en/press-releases/bentley-reports-strong-first-quarter-following-best-ever-performance-in-2022-15330" TargetMode="External"/><Relationship Id="rId17" Type="http://schemas.openxmlformats.org/officeDocument/2006/relationships/hyperlink" Target="https://onlinelibrary.wiley.com/doi/abs/10.1111/twec.13220" TargetMode="External"/><Relationship Id="rId25" Type="http://schemas.openxmlformats.org/officeDocument/2006/relationships/hyperlink" Target="https://www.mdpi.com/2071-1050/12/8/3130" TargetMode="External"/><Relationship Id="rId33" Type="http://schemas.openxmlformats.org/officeDocument/2006/relationships/hyperlink" Target="https://journals.sagepub.com/doi/abs/10.1177/0308518X231202390"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86"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3A42CD-EAF4-4295-9302-68617B40DB8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yrtxleJebzPcf8hHD8JO/EQCHg==">CgMxLjAyCGguZ2pkZ3hzMgloLjMwajB6bGwyCWguMWZvYjl0ZTIJaC4zem55c2g3MgloLjJldDkycDAyCGgudHlqY3d0MgloLjNkeTZ2a20yCWguMXQzaDVzZjIJaC40ZDM0b2c4MgloLjJzOGV5bzEyCWguMTdkcDh2dTIJaC4zcmRjcmpuMgloLjI2aW4xcmcyCGgubG54Yno5MgloLjM1bmt1bjIyCWguMWtzdjR1djIJaC40NHNpbmlvMgloLjJqeHN4cWg4AHIhMXBnTDlxOC1qS0UzdU52c3dSMFJaaW1ORm40VzItSkh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3780</Words>
  <Characters>22976</Characters>
  <Application>Microsoft Office Word</Application>
  <DocSecurity>0</DocSecurity>
  <Lines>431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2023-12-21T09:08:00Z</dcterms:created>
  <dcterms:modified xsi:type="dcterms:W3CDTF">2023-12-27T11:24:00Z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a5efd839b63e23bdb5589bfd978fbfc8b52b5feb73fb83d97172d79b32197e1a</vt:lpwstr>
  </property>
</Properties>
</file>