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D768B" w14:textId="77777777" w:rsidR="000112EF" w:rsidRDefault="000112EF" w:rsidP="000112EF">
      <w:pPr>
        <w:pStyle w:val="Title"/>
        <w:rPr>
          <w:rStyle w:val="s1"/>
          <w:rFonts w:asciiTheme="minorHAnsi" w:hAnsiTheme="minorHAnsi"/>
          <w:b w:val="0"/>
          <w:bCs w:val="0"/>
        </w:rPr>
      </w:pPr>
    </w:p>
    <w:p w14:paraId="08AC4547" w14:textId="77777777" w:rsidR="000112EF" w:rsidRDefault="000112EF" w:rsidP="000112EF">
      <w:pPr>
        <w:pStyle w:val="Title"/>
        <w:rPr>
          <w:rStyle w:val="s1"/>
          <w:rFonts w:asciiTheme="minorHAnsi" w:hAnsiTheme="minorHAnsi"/>
          <w:b w:val="0"/>
          <w:bCs w:val="0"/>
        </w:rPr>
      </w:pPr>
    </w:p>
    <w:p w14:paraId="64865B87" w14:textId="77777777" w:rsidR="000112EF" w:rsidRDefault="000112EF" w:rsidP="000112EF">
      <w:pPr>
        <w:pStyle w:val="Title"/>
        <w:rPr>
          <w:rStyle w:val="s1"/>
          <w:rFonts w:asciiTheme="minorHAnsi" w:hAnsiTheme="minorHAnsi"/>
          <w:b w:val="0"/>
          <w:bCs w:val="0"/>
        </w:rPr>
      </w:pPr>
    </w:p>
    <w:p w14:paraId="64F98E33" w14:textId="77777777" w:rsidR="000112EF" w:rsidRDefault="000112EF" w:rsidP="000112EF">
      <w:pPr>
        <w:pStyle w:val="Title"/>
        <w:rPr>
          <w:rStyle w:val="s1"/>
          <w:rFonts w:asciiTheme="minorHAnsi" w:hAnsiTheme="minorHAnsi"/>
          <w:b w:val="0"/>
          <w:bCs w:val="0"/>
        </w:rPr>
      </w:pPr>
    </w:p>
    <w:p w14:paraId="775A0589" w14:textId="77777777" w:rsidR="000112EF" w:rsidRDefault="000112EF" w:rsidP="000112EF">
      <w:pPr>
        <w:pStyle w:val="Title"/>
        <w:rPr>
          <w:rStyle w:val="s1"/>
          <w:rFonts w:asciiTheme="minorHAnsi" w:hAnsiTheme="minorHAnsi"/>
          <w:b w:val="0"/>
          <w:bCs w:val="0"/>
        </w:rPr>
      </w:pPr>
    </w:p>
    <w:p w14:paraId="29346CB1" w14:textId="77777777" w:rsidR="00262B29" w:rsidRDefault="00262B29" w:rsidP="00394D9A">
      <w:pPr>
        <w:pStyle w:val="Title"/>
      </w:pPr>
      <w:r>
        <w:t xml:space="preserve">Mount Rushmore and the rights of the Native Americans. </w:t>
      </w:r>
    </w:p>
    <w:p w14:paraId="6D7A3CD1" w14:textId="77777777" w:rsidR="00262B29" w:rsidRDefault="00262B29" w:rsidP="00394D9A">
      <w:pPr>
        <w:pStyle w:val="Title"/>
      </w:pPr>
    </w:p>
    <w:p w14:paraId="0121BD44" w14:textId="77777777" w:rsidR="00262B29" w:rsidRDefault="00262B29" w:rsidP="00394D9A">
      <w:pPr>
        <w:pStyle w:val="Title"/>
      </w:pPr>
    </w:p>
    <w:p w14:paraId="4DE8AF01" w14:textId="057C003C" w:rsidR="00394D9A" w:rsidRDefault="00394D9A" w:rsidP="0010486B">
      <w:pPr>
        <w:pStyle w:val="Subtitle"/>
      </w:pPr>
      <w:r>
        <w:t xml:space="preserve">By Lillian York </w:t>
      </w:r>
    </w:p>
    <w:p w14:paraId="3A48408F" w14:textId="7C6D3EEA" w:rsidR="00394D9A" w:rsidRPr="00394D9A" w:rsidRDefault="00394D9A" w:rsidP="0010486B">
      <w:pPr>
        <w:pStyle w:val="Subtitle"/>
      </w:pPr>
      <w:r>
        <w:t>23171</w:t>
      </w:r>
      <w:r w:rsidR="00AA20AD">
        <w:t>70</w:t>
      </w:r>
    </w:p>
    <w:p w14:paraId="6220A3B9" w14:textId="77777777" w:rsidR="000112EF" w:rsidRDefault="000112EF" w:rsidP="0010486B">
      <w:pPr>
        <w:pStyle w:val="Subtitle"/>
        <w:rPr>
          <w:rStyle w:val="s1"/>
          <w:rFonts w:asciiTheme="minorHAnsi" w:hAnsiTheme="minorHAnsi"/>
          <w:b w:val="0"/>
          <w:bCs w:val="0"/>
        </w:rPr>
      </w:pPr>
    </w:p>
    <w:p w14:paraId="42104373" w14:textId="77777777" w:rsidR="000112EF" w:rsidRDefault="000112EF" w:rsidP="000112EF">
      <w:pPr>
        <w:pStyle w:val="Title"/>
        <w:rPr>
          <w:rStyle w:val="s1"/>
          <w:rFonts w:asciiTheme="minorHAnsi" w:hAnsiTheme="minorHAnsi"/>
          <w:b w:val="0"/>
          <w:bCs w:val="0"/>
        </w:rPr>
      </w:pPr>
    </w:p>
    <w:p w14:paraId="4AD8CAA5" w14:textId="77777777" w:rsidR="000112EF" w:rsidRDefault="000112EF" w:rsidP="000112EF">
      <w:pPr>
        <w:pStyle w:val="Title"/>
        <w:rPr>
          <w:rStyle w:val="s1"/>
          <w:rFonts w:asciiTheme="minorHAnsi" w:hAnsiTheme="minorHAnsi"/>
          <w:b w:val="0"/>
          <w:bCs w:val="0"/>
        </w:rPr>
      </w:pPr>
    </w:p>
    <w:p w14:paraId="14F89471" w14:textId="77777777" w:rsidR="000112EF" w:rsidRDefault="000112EF" w:rsidP="000112EF">
      <w:pPr>
        <w:pStyle w:val="Title"/>
        <w:rPr>
          <w:rStyle w:val="s1"/>
          <w:rFonts w:asciiTheme="minorHAnsi" w:hAnsiTheme="minorHAnsi"/>
          <w:b w:val="0"/>
          <w:bCs w:val="0"/>
        </w:rPr>
      </w:pPr>
    </w:p>
    <w:p w14:paraId="433E9C44" w14:textId="77777777" w:rsidR="000112EF" w:rsidRDefault="000112EF" w:rsidP="000112EF">
      <w:pPr>
        <w:pStyle w:val="Title"/>
        <w:rPr>
          <w:rStyle w:val="s1"/>
          <w:rFonts w:asciiTheme="minorHAnsi" w:hAnsiTheme="minorHAnsi"/>
          <w:b w:val="0"/>
          <w:bCs w:val="0"/>
        </w:rPr>
      </w:pPr>
    </w:p>
    <w:p w14:paraId="48E8F1CE" w14:textId="77777777" w:rsidR="000112EF" w:rsidRDefault="000112EF" w:rsidP="000112EF">
      <w:pPr>
        <w:pStyle w:val="Title"/>
        <w:rPr>
          <w:rStyle w:val="s1"/>
          <w:rFonts w:asciiTheme="minorHAnsi" w:hAnsiTheme="minorHAnsi"/>
          <w:b w:val="0"/>
          <w:bCs w:val="0"/>
        </w:rPr>
      </w:pPr>
    </w:p>
    <w:p w14:paraId="7DA3E11B" w14:textId="77777777" w:rsidR="000112EF" w:rsidRDefault="000112EF" w:rsidP="000112EF">
      <w:pPr>
        <w:pStyle w:val="Title"/>
        <w:rPr>
          <w:rStyle w:val="s1"/>
          <w:rFonts w:asciiTheme="minorHAnsi" w:hAnsiTheme="minorHAnsi"/>
          <w:b w:val="0"/>
          <w:bCs w:val="0"/>
        </w:rPr>
      </w:pPr>
    </w:p>
    <w:p w14:paraId="777F247A" w14:textId="77777777" w:rsidR="000112EF" w:rsidRDefault="000112EF" w:rsidP="000112EF">
      <w:pPr>
        <w:pStyle w:val="Title"/>
        <w:rPr>
          <w:rStyle w:val="s1"/>
          <w:rFonts w:asciiTheme="minorHAnsi" w:hAnsiTheme="minorHAnsi"/>
          <w:b w:val="0"/>
          <w:bCs w:val="0"/>
        </w:rPr>
      </w:pPr>
    </w:p>
    <w:p w14:paraId="228D60C8" w14:textId="77777777" w:rsidR="000112EF" w:rsidRDefault="000112EF" w:rsidP="000112EF">
      <w:pPr>
        <w:pStyle w:val="Title"/>
        <w:rPr>
          <w:rStyle w:val="s1"/>
          <w:rFonts w:asciiTheme="minorHAnsi" w:hAnsiTheme="minorHAnsi"/>
          <w:b w:val="0"/>
          <w:bCs w:val="0"/>
        </w:rPr>
      </w:pPr>
    </w:p>
    <w:p w14:paraId="7328416C" w14:textId="77777777" w:rsidR="000112EF" w:rsidRDefault="000112EF" w:rsidP="000112EF">
      <w:pPr>
        <w:pStyle w:val="Title"/>
        <w:rPr>
          <w:rStyle w:val="s1"/>
          <w:rFonts w:asciiTheme="minorHAnsi" w:hAnsiTheme="minorHAnsi"/>
          <w:b w:val="0"/>
          <w:bCs w:val="0"/>
        </w:rPr>
      </w:pPr>
    </w:p>
    <w:p w14:paraId="68EB31A5" w14:textId="77777777" w:rsidR="000112EF" w:rsidRDefault="000112EF" w:rsidP="000112EF">
      <w:pPr>
        <w:pStyle w:val="Title"/>
        <w:rPr>
          <w:rStyle w:val="s1"/>
          <w:rFonts w:asciiTheme="minorHAnsi" w:hAnsiTheme="minorHAnsi"/>
          <w:b w:val="0"/>
          <w:bCs w:val="0"/>
        </w:rPr>
      </w:pPr>
    </w:p>
    <w:p w14:paraId="223C9F02" w14:textId="77777777" w:rsidR="000112EF" w:rsidRDefault="000112EF" w:rsidP="000112EF">
      <w:pPr>
        <w:pStyle w:val="Title"/>
        <w:rPr>
          <w:rStyle w:val="s1"/>
          <w:rFonts w:asciiTheme="minorHAnsi" w:hAnsiTheme="minorHAnsi"/>
          <w:b w:val="0"/>
          <w:bCs w:val="0"/>
        </w:rPr>
      </w:pPr>
    </w:p>
    <w:p w14:paraId="20CC536F" w14:textId="77777777" w:rsidR="000112EF" w:rsidRDefault="000112EF" w:rsidP="000112EF">
      <w:pPr>
        <w:pStyle w:val="Title"/>
        <w:rPr>
          <w:rStyle w:val="s1"/>
          <w:rFonts w:asciiTheme="minorHAnsi" w:hAnsiTheme="minorHAnsi"/>
          <w:b w:val="0"/>
          <w:bCs w:val="0"/>
        </w:rPr>
      </w:pPr>
    </w:p>
    <w:p w14:paraId="5B35FBD1" w14:textId="77777777" w:rsidR="000112EF" w:rsidRDefault="000112EF" w:rsidP="000112EF">
      <w:pPr>
        <w:pStyle w:val="Title"/>
        <w:rPr>
          <w:rStyle w:val="s1"/>
          <w:rFonts w:asciiTheme="minorHAnsi" w:hAnsiTheme="minorHAnsi"/>
          <w:b w:val="0"/>
          <w:bCs w:val="0"/>
        </w:rPr>
      </w:pPr>
    </w:p>
    <w:p w14:paraId="48651F0D" w14:textId="77777777" w:rsidR="000112EF" w:rsidRDefault="000112EF" w:rsidP="000112EF">
      <w:pPr>
        <w:pStyle w:val="Title"/>
        <w:rPr>
          <w:rStyle w:val="s1"/>
          <w:rFonts w:asciiTheme="minorHAnsi" w:hAnsiTheme="minorHAnsi"/>
          <w:b w:val="0"/>
          <w:bCs w:val="0"/>
        </w:rPr>
      </w:pPr>
    </w:p>
    <w:p w14:paraId="4368E998" w14:textId="77777777" w:rsidR="000112EF" w:rsidRDefault="000112EF" w:rsidP="000112EF">
      <w:pPr>
        <w:pStyle w:val="Title"/>
        <w:rPr>
          <w:rStyle w:val="s1"/>
          <w:rFonts w:asciiTheme="minorHAnsi" w:hAnsiTheme="minorHAnsi"/>
          <w:b w:val="0"/>
          <w:bCs w:val="0"/>
        </w:rPr>
      </w:pPr>
    </w:p>
    <w:p w14:paraId="7A78518A" w14:textId="77777777" w:rsidR="000112EF" w:rsidRDefault="000112EF" w:rsidP="000112EF">
      <w:pPr>
        <w:pStyle w:val="Title"/>
        <w:rPr>
          <w:rStyle w:val="s1"/>
          <w:rFonts w:asciiTheme="minorHAnsi" w:hAnsiTheme="minorHAnsi"/>
          <w:b w:val="0"/>
          <w:bCs w:val="0"/>
        </w:rPr>
      </w:pPr>
    </w:p>
    <w:p w14:paraId="5FC2372F" w14:textId="77777777" w:rsidR="000112EF" w:rsidRDefault="000112EF" w:rsidP="000112EF">
      <w:pPr>
        <w:pStyle w:val="Title"/>
        <w:rPr>
          <w:rStyle w:val="s1"/>
          <w:rFonts w:asciiTheme="minorHAnsi" w:hAnsiTheme="minorHAnsi"/>
          <w:b w:val="0"/>
          <w:bCs w:val="0"/>
        </w:rPr>
      </w:pPr>
    </w:p>
    <w:p w14:paraId="005425F1" w14:textId="77777777" w:rsidR="000112EF" w:rsidRDefault="000112EF" w:rsidP="000112EF">
      <w:pPr>
        <w:pStyle w:val="Title"/>
        <w:rPr>
          <w:rStyle w:val="s1"/>
          <w:rFonts w:asciiTheme="minorHAnsi" w:hAnsiTheme="minorHAnsi"/>
          <w:b w:val="0"/>
          <w:bCs w:val="0"/>
        </w:rPr>
      </w:pPr>
    </w:p>
    <w:p w14:paraId="385CCAC4" w14:textId="77777777" w:rsidR="000112EF" w:rsidRDefault="000112EF" w:rsidP="000112EF">
      <w:pPr>
        <w:pStyle w:val="Title"/>
        <w:rPr>
          <w:rStyle w:val="s1"/>
          <w:rFonts w:asciiTheme="minorHAnsi" w:hAnsiTheme="minorHAnsi"/>
          <w:b w:val="0"/>
          <w:bCs w:val="0"/>
        </w:rPr>
      </w:pPr>
    </w:p>
    <w:p w14:paraId="36F179FF" w14:textId="77777777" w:rsidR="000112EF" w:rsidRDefault="000112EF" w:rsidP="000112EF">
      <w:pPr>
        <w:pStyle w:val="Title"/>
        <w:rPr>
          <w:rStyle w:val="s1"/>
          <w:rFonts w:asciiTheme="minorHAnsi" w:hAnsiTheme="minorHAnsi"/>
          <w:b w:val="0"/>
          <w:bCs w:val="0"/>
        </w:rPr>
      </w:pPr>
    </w:p>
    <w:p w14:paraId="3EDF8EB0" w14:textId="77777777" w:rsidR="000112EF" w:rsidRDefault="000112EF" w:rsidP="000112EF">
      <w:pPr>
        <w:pStyle w:val="Title"/>
        <w:rPr>
          <w:rStyle w:val="s1"/>
          <w:rFonts w:asciiTheme="minorHAnsi" w:hAnsiTheme="minorHAnsi"/>
          <w:b w:val="0"/>
          <w:bCs w:val="0"/>
        </w:rPr>
      </w:pPr>
    </w:p>
    <w:p w14:paraId="24262F05" w14:textId="77777777" w:rsidR="000112EF" w:rsidRDefault="000112EF" w:rsidP="000112EF">
      <w:pPr>
        <w:pStyle w:val="Title"/>
        <w:rPr>
          <w:rStyle w:val="s1"/>
          <w:rFonts w:asciiTheme="minorHAnsi" w:hAnsiTheme="minorHAnsi"/>
          <w:b w:val="0"/>
          <w:bCs w:val="0"/>
        </w:rPr>
      </w:pPr>
    </w:p>
    <w:p w14:paraId="174C7CC6" w14:textId="77777777" w:rsidR="000112EF" w:rsidRDefault="000112EF" w:rsidP="000112EF">
      <w:pPr>
        <w:pStyle w:val="Title"/>
        <w:rPr>
          <w:rStyle w:val="s1"/>
          <w:rFonts w:asciiTheme="minorHAnsi" w:hAnsiTheme="minorHAnsi"/>
          <w:b w:val="0"/>
          <w:bCs w:val="0"/>
        </w:rPr>
      </w:pPr>
    </w:p>
    <w:p w14:paraId="0E44D7A4" w14:textId="77777777" w:rsidR="000112EF" w:rsidRDefault="000112EF" w:rsidP="000112EF">
      <w:pPr>
        <w:pStyle w:val="Title"/>
        <w:rPr>
          <w:rStyle w:val="s1"/>
          <w:rFonts w:asciiTheme="minorHAnsi" w:hAnsiTheme="minorHAnsi"/>
          <w:b w:val="0"/>
          <w:bCs w:val="0"/>
        </w:rPr>
      </w:pPr>
    </w:p>
    <w:p w14:paraId="7080FE08" w14:textId="77777777" w:rsidR="000112EF" w:rsidRDefault="000112EF" w:rsidP="000112EF">
      <w:pPr>
        <w:pStyle w:val="Title"/>
        <w:rPr>
          <w:rStyle w:val="s1"/>
          <w:rFonts w:asciiTheme="minorHAnsi" w:hAnsiTheme="minorHAnsi"/>
          <w:b w:val="0"/>
          <w:bCs w:val="0"/>
        </w:rPr>
      </w:pPr>
    </w:p>
    <w:p w14:paraId="1A29776C" w14:textId="77777777" w:rsidR="000112EF" w:rsidRDefault="000112EF" w:rsidP="000112EF">
      <w:pPr>
        <w:pStyle w:val="Title"/>
        <w:rPr>
          <w:rStyle w:val="s1"/>
          <w:rFonts w:asciiTheme="minorHAnsi" w:hAnsiTheme="minorHAnsi"/>
          <w:b w:val="0"/>
          <w:bCs w:val="0"/>
        </w:rPr>
      </w:pPr>
    </w:p>
    <w:p w14:paraId="32309789" w14:textId="77777777" w:rsidR="000112EF" w:rsidRDefault="000112EF" w:rsidP="000B3740">
      <w:pPr>
        <w:pStyle w:val="Heading1"/>
        <w:rPr>
          <w:rStyle w:val="s1"/>
          <w:rFonts w:asciiTheme="minorHAnsi" w:hAnsiTheme="minorHAnsi"/>
          <w:b w:val="0"/>
          <w:bCs w:val="0"/>
        </w:rPr>
      </w:pPr>
    </w:p>
    <w:sdt>
      <w:sdtPr>
        <w:id w:val="793407367"/>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en-GB"/>
          <w14:ligatures w14:val="standardContextual"/>
        </w:rPr>
      </w:sdtEndPr>
      <w:sdtContent>
        <w:p w14:paraId="41744F1B" w14:textId="560BA426" w:rsidR="00B945F6" w:rsidRDefault="00B945F6">
          <w:pPr>
            <w:pStyle w:val="TOCHeading"/>
          </w:pPr>
          <w:r>
            <w:t>Table of Contents</w:t>
          </w:r>
        </w:p>
        <w:p w14:paraId="4848FE7B" w14:textId="475829BB" w:rsidR="00AB366A" w:rsidRDefault="00B945F6">
          <w:pPr>
            <w:pStyle w:val="TOC1"/>
            <w:tabs>
              <w:tab w:val="right" w:leader="dot" w:pos="9016"/>
            </w:tabs>
            <w:rPr>
              <w:noProof/>
            </w:rPr>
          </w:pPr>
          <w:r>
            <w:fldChar w:fldCharType="begin"/>
          </w:r>
          <w:r>
            <w:instrText xml:space="preserve"> TOC \o "1-3" \h \z \u </w:instrText>
          </w:r>
          <w:r>
            <w:fldChar w:fldCharType="separate"/>
          </w:r>
          <w:hyperlink w:anchor="_Toc193636719" w:history="1">
            <w:r w:rsidR="00AB366A" w:rsidRPr="0067292D">
              <w:rPr>
                <w:rStyle w:val="Hyperlink"/>
                <w:noProof/>
              </w:rPr>
              <w:t>Introduction</w:t>
            </w:r>
            <w:r w:rsidR="00AB366A">
              <w:rPr>
                <w:noProof/>
                <w:webHidden/>
              </w:rPr>
              <w:tab/>
            </w:r>
            <w:r w:rsidR="00AB366A">
              <w:rPr>
                <w:noProof/>
                <w:webHidden/>
              </w:rPr>
              <w:fldChar w:fldCharType="begin"/>
            </w:r>
            <w:r w:rsidR="00AB366A">
              <w:rPr>
                <w:noProof/>
                <w:webHidden/>
              </w:rPr>
              <w:instrText xml:space="preserve"> PAGEREF _Toc193636719 \h </w:instrText>
            </w:r>
            <w:r w:rsidR="00AB366A">
              <w:rPr>
                <w:noProof/>
                <w:webHidden/>
              </w:rPr>
            </w:r>
            <w:r w:rsidR="00AB366A">
              <w:rPr>
                <w:noProof/>
                <w:webHidden/>
              </w:rPr>
              <w:fldChar w:fldCharType="separate"/>
            </w:r>
            <w:r w:rsidR="00AB366A">
              <w:rPr>
                <w:noProof/>
                <w:webHidden/>
              </w:rPr>
              <w:t>3</w:t>
            </w:r>
            <w:r w:rsidR="00AB366A">
              <w:rPr>
                <w:noProof/>
                <w:webHidden/>
              </w:rPr>
              <w:fldChar w:fldCharType="end"/>
            </w:r>
          </w:hyperlink>
        </w:p>
        <w:p w14:paraId="33579A10" w14:textId="7D3E5762" w:rsidR="00AB366A" w:rsidRDefault="00AB366A">
          <w:pPr>
            <w:pStyle w:val="TOC2"/>
            <w:tabs>
              <w:tab w:val="right" w:leader="dot" w:pos="9016"/>
            </w:tabs>
            <w:rPr>
              <w:noProof/>
            </w:rPr>
          </w:pPr>
          <w:hyperlink w:anchor="_Toc193636720" w:history="1">
            <w:r w:rsidRPr="0067292D">
              <w:rPr>
                <w:rStyle w:val="Hyperlink"/>
                <w:noProof/>
              </w:rPr>
              <w:t>George Washington= birth</w:t>
            </w:r>
            <w:r>
              <w:rPr>
                <w:noProof/>
                <w:webHidden/>
              </w:rPr>
              <w:tab/>
            </w:r>
            <w:r>
              <w:rPr>
                <w:noProof/>
                <w:webHidden/>
              </w:rPr>
              <w:fldChar w:fldCharType="begin"/>
            </w:r>
            <w:r>
              <w:rPr>
                <w:noProof/>
                <w:webHidden/>
              </w:rPr>
              <w:instrText xml:space="preserve"> PAGEREF _Toc193636720 \h </w:instrText>
            </w:r>
            <w:r>
              <w:rPr>
                <w:noProof/>
                <w:webHidden/>
              </w:rPr>
            </w:r>
            <w:r>
              <w:rPr>
                <w:noProof/>
                <w:webHidden/>
              </w:rPr>
              <w:fldChar w:fldCharType="separate"/>
            </w:r>
            <w:r>
              <w:rPr>
                <w:noProof/>
                <w:webHidden/>
              </w:rPr>
              <w:t>3</w:t>
            </w:r>
            <w:r>
              <w:rPr>
                <w:noProof/>
                <w:webHidden/>
              </w:rPr>
              <w:fldChar w:fldCharType="end"/>
            </w:r>
          </w:hyperlink>
        </w:p>
        <w:p w14:paraId="42BE286F" w14:textId="20F5EAAE" w:rsidR="00AB366A" w:rsidRDefault="00AB366A">
          <w:pPr>
            <w:pStyle w:val="TOC2"/>
            <w:tabs>
              <w:tab w:val="right" w:leader="dot" w:pos="9016"/>
            </w:tabs>
            <w:rPr>
              <w:noProof/>
            </w:rPr>
          </w:pPr>
          <w:hyperlink w:anchor="_Toc193636721" w:history="1">
            <w:r w:rsidRPr="0067292D">
              <w:rPr>
                <w:rStyle w:val="Hyperlink"/>
                <w:noProof/>
              </w:rPr>
              <w:t>Thomas Jefferson= growth</w:t>
            </w:r>
            <w:r>
              <w:rPr>
                <w:noProof/>
                <w:webHidden/>
              </w:rPr>
              <w:tab/>
            </w:r>
            <w:r>
              <w:rPr>
                <w:noProof/>
                <w:webHidden/>
              </w:rPr>
              <w:fldChar w:fldCharType="begin"/>
            </w:r>
            <w:r>
              <w:rPr>
                <w:noProof/>
                <w:webHidden/>
              </w:rPr>
              <w:instrText xml:space="preserve"> PAGEREF _Toc193636721 \h </w:instrText>
            </w:r>
            <w:r>
              <w:rPr>
                <w:noProof/>
                <w:webHidden/>
              </w:rPr>
            </w:r>
            <w:r>
              <w:rPr>
                <w:noProof/>
                <w:webHidden/>
              </w:rPr>
              <w:fldChar w:fldCharType="separate"/>
            </w:r>
            <w:r>
              <w:rPr>
                <w:noProof/>
                <w:webHidden/>
              </w:rPr>
              <w:t>3</w:t>
            </w:r>
            <w:r>
              <w:rPr>
                <w:noProof/>
                <w:webHidden/>
              </w:rPr>
              <w:fldChar w:fldCharType="end"/>
            </w:r>
          </w:hyperlink>
        </w:p>
        <w:p w14:paraId="14221540" w14:textId="3DA88EFB" w:rsidR="00AB366A" w:rsidRDefault="00AB366A">
          <w:pPr>
            <w:pStyle w:val="TOC2"/>
            <w:tabs>
              <w:tab w:val="right" w:leader="dot" w:pos="9016"/>
            </w:tabs>
            <w:rPr>
              <w:noProof/>
            </w:rPr>
          </w:pPr>
          <w:hyperlink w:anchor="_Toc193636722" w:history="1">
            <w:r w:rsidRPr="0067292D">
              <w:rPr>
                <w:rStyle w:val="Hyperlink"/>
                <w:noProof/>
              </w:rPr>
              <w:t>Theodore Roosevelt= development</w:t>
            </w:r>
            <w:r>
              <w:rPr>
                <w:noProof/>
                <w:webHidden/>
              </w:rPr>
              <w:tab/>
            </w:r>
            <w:r>
              <w:rPr>
                <w:noProof/>
                <w:webHidden/>
              </w:rPr>
              <w:fldChar w:fldCharType="begin"/>
            </w:r>
            <w:r>
              <w:rPr>
                <w:noProof/>
                <w:webHidden/>
              </w:rPr>
              <w:instrText xml:space="preserve"> PAGEREF _Toc193636722 \h </w:instrText>
            </w:r>
            <w:r>
              <w:rPr>
                <w:noProof/>
                <w:webHidden/>
              </w:rPr>
            </w:r>
            <w:r>
              <w:rPr>
                <w:noProof/>
                <w:webHidden/>
              </w:rPr>
              <w:fldChar w:fldCharType="separate"/>
            </w:r>
            <w:r>
              <w:rPr>
                <w:noProof/>
                <w:webHidden/>
              </w:rPr>
              <w:t>4</w:t>
            </w:r>
            <w:r>
              <w:rPr>
                <w:noProof/>
                <w:webHidden/>
              </w:rPr>
              <w:fldChar w:fldCharType="end"/>
            </w:r>
          </w:hyperlink>
        </w:p>
        <w:p w14:paraId="7A95F371" w14:textId="21C13F12" w:rsidR="00AB366A" w:rsidRDefault="00AB366A">
          <w:pPr>
            <w:pStyle w:val="TOC2"/>
            <w:tabs>
              <w:tab w:val="right" w:leader="dot" w:pos="9016"/>
            </w:tabs>
            <w:rPr>
              <w:noProof/>
            </w:rPr>
          </w:pPr>
          <w:hyperlink w:anchor="_Toc193636723" w:history="1">
            <w:r w:rsidRPr="0067292D">
              <w:rPr>
                <w:rStyle w:val="Hyperlink"/>
                <w:noProof/>
              </w:rPr>
              <w:t>Abraham Lincoln= preservation</w:t>
            </w:r>
            <w:r>
              <w:rPr>
                <w:noProof/>
                <w:webHidden/>
              </w:rPr>
              <w:tab/>
            </w:r>
            <w:r>
              <w:rPr>
                <w:noProof/>
                <w:webHidden/>
              </w:rPr>
              <w:fldChar w:fldCharType="begin"/>
            </w:r>
            <w:r>
              <w:rPr>
                <w:noProof/>
                <w:webHidden/>
              </w:rPr>
              <w:instrText xml:space="preserve"> PAGEREF _Toc193636723 \h </w:instrText>
            </w:r>
            <w:r>
              <w:rPr>
                <w:noProof/>
                <w:webHidden/>
              </w:rPr>
            </w:r>
            <w:r>
              <w:rPr>
                <w:noProof/>
                <w:webHidden/>
              </w:rPr>
              <w:fldChar w:fldCharType="separate"/>
            </w:r>
            <w:r>
              <w:rPr>
                <w:noProof/>
                <w:webHidden/>
              </w:rPr>
              <w:t>4</w:t>
            </w:r>
            <w:r>
              <w:rPr>
                <w:noProof/>
                <w:webHidden/>
              </w:rPr>
              <w:fldChar w:fldCharType="end"/>
            </w:r>
          </w:hyperlink>
        </w:p>
        <w:p w14:paraId="65A922EB" w14:textId="2D05B466" w:rsidR="00AB366A" w:rsidRDefault="00AB366A">
          <w:pPr>
            <w:pStyle w:val="TOC1"/>
            <w:tabs>
              <w:tab w:val="right" w:leader="dot" w:pos="9016"/>
            </w:tabs>
            <w:rPr>
              <w:noProof/>
            </w:rPr>
          </w:pPr>
          <w:hyperlink w:anchor="_Toc193636724" w:history="1">
            <w:r w:rsidRPr="0067292D">
              <w:rPr>
                <w:rStyle w:val="Hyperlink"/>
                <w:noProof/>
              </w:rPr>
              <w:t>Discussion</w:t>
            </w:r>
            <w:r>
              <w:rPr>
                <w:noProof/>
                <w:webHidden/>
              </w:rPr>
              <w:tab/>
            </w:r>
            <w:r>
              <w:rPr>
                <w:noProof/>
                <w:webHidden/>
              </w:rPr>
              <w:fldChar w:fldCharType="begin"/>
            </w:r>
            <w:r>
              <w:rPr>
                <w:noProof/>
                <w:webHidden/>
              </w:rPr>
              <w:instrText xml:space="preserve"> PAGEREF _Toc193636724 \h </w:instrText>
            </w:r>
            <w:r>
              <w:rPr>
                <w:noProof/>
                <w:webHidden/>
              </w:rPr>
            </w:r>
            <w:r>
              <w:rPr>
                <w:noProof/>
                <w:webHidden/>
              </w:rPr>
              <w:fldChar w:fldCharType="separate"/>
            </w:r>
            <w:r>
              <w:rPr>
                <w:noProof/>
                <w:webHidden/>
              </w:rPr>
              <w:t>4</w:t>
            </w:r>
            <w:r>
              <w:rPr>
                <w:noProof/>
                <w:webHidden/>
              </w:rPr>
              <w:fldChar w:fldCharType="end"/>
            </w:r>
          </w:hyperlink>
        </w:p>
        <w:p w14:paraId="24AD8EBA" w14:textId="1B07377D" w:rsidR="00AB366A" w:rsidRDefault="00AB366A">
          <w:pPr>
            <w:pStyle w:val="TOC2"/>
            <w:tabs>
              <w:tab w:val="right" w:leader="dot" w:pos="9016"/>
            </w:tabs>
            <w:rPr>
              <w:noProof/>
            </w:rPr>
          </w:pPr>
          <w:hyperlink w:anchor="_Toc193636725" w:history="1">
            <w:r w:rsidRPr="0067292D">
              <w:rPr>
                <w:rStyle w:val="Hyperlink"/>
                <w:noProof/>
              </w:rPr>
              <w:t>How could it be re negotiated and re considered?</w:t>
            </w:r>
            <w:r>
              <w:rPr>
                <w:noProof/>
                <w:webHidden/>
              </w:rPr>
              <w:tab/>
            </w:r>
            <w:r>
              <w:rPr>
                <w:noProof/>
                <w:webHidden/>
              </w:rPr>
              <w:fldChar w:fldCharType="begin"/>
            </w:r>
            <w:r>
              <w:rPr>
                <w:noProof/>
                <w:webHidden/>
              </w:rPr>
              <w:instrText xml:space="preserve"> PAGEREF _Toc193636725 \h </w:instrText>
            </w:r>
            <w:r>
              <w:rPr>
                <w:noProof/>
                <w:webHidden/>
              </w:rPr>
            </w:r>
            <w:r>
              <w:rPr>
                <w:noProof/>
                <w:webHidden/>
              </w:rPr>
              <w:fldChar w:fldCharType="separate"/>
            </w:r>
            <w:r>
              <w:rPr>
                <w:noProof/>
                <w:webHidden/>
              </w:rPr>
              <w:t>6</w:t>
            </w:r>
            <w:r>
              <w:rPr>
                <w:noProof/>
                <w:webHidden/>
              </w:rPr>
              <w:fldChar w:fldCharType="end"/>
            </w:r>
          </w:hyperlink>
        </w:p>
        <w:p w14:paraId="31494AFD" w14:textId="091D8137" w:rsidR="00AB366A" w:rsidRDefault="00AB366A">
          <w:pPr>
            <w:pStyle w:val="TOC1"/>
            <w:tabs>
              <w:tab w:val="right" w:leader="dot" w:pos="9016"/>
            </w:tabs>
            <w:rPr>
              <w:noProof/>
            </w:rPr>
          </w:pPr>
          <w:hyperlink w:anchor="_Toc193636726" w:history="1">
            <w:r w:rsidRPr="0067292D">
              <w:rPr>
                <w:rStyle w:val="Hyperlink"/>
                <w:noProof/>
              </w:rPr>
              <w:t>Conclusion</w:t>
            </w:r>
            <w:r>
              <w:rPr>
                <w:noProof/>
                <w:webHidden/>
              </w:rPr>
              <w:tab/>
            </w:r>
            <w:r>
              <w:rPr>
                <w:noProof/>
                <w:webHidden/>
              </w:rPr>
              <w:fldChar w:fldCharType="begin"/>
            </w:r>
            <w:r>
              <w:rPr>
                <w:noProof/>
                <w:webHidden/>
              </w:rPr>
              <w:instrText xml:space="preserve"> PAGEREF _Toc193636726 \h </w:instrText>
            </w:r>
            <w:r>
              <w:rPr>
                <w:noProof/>
                <w:webHidden/>
              </w:rPr>
            </w:r>
            <w:r>
              <w:rPr>
                <w:noProof/>
                <w:webHidden/>
              </w:rPr>
              <w:fldChar w:fldCharType="separate"/>
            </w:r>
            <w:r>
              <w:rPr>
                <w:noProof/>
                <w:webHidden/>
              </w:rPr>
              <w:t>8</w:t>
            </w:r>
            <w:r>
              <w:rPr>
                <w:noProof/>
                <w:webHidden/>
              </w:rPr>
              <w:fldChar w:fldCharType="end"/>
            </w:r>
          </w:hyperlink>
        </w:p>
        <w:p w14:paraId="63CEA872" w14:textId="4F67B527" w:rsidR="00AB366A" w:rsidRDefault="00AB366A">
          <w:pPr>
            <w:pStyle w:val="TOC1"/>
            <w:tabs>
              <w:tab w:val="right" w:leader="dot" w:pos="9016"/>
            </w:tabs>
            <w:rPr>
              <w:noProof/>
            </w:rPr>
          </w:pPr>
          <w:hyperlink w:anchor="_Toc193636727" w:history="1">
            <w:r w:rsidRPr="0067292D">
              <w:rPr>
                <w:rStyle w:val="Hyperlink"/>
                <w:noProof/>
              </w:rPr>
              <w:t>Bibliography</w:t>
            </w:r>
            <w:r>
              <w:rPr>
                <w:noProof/>
                <w:webHidden/>
              </w:rPr>
              <w:tab/>
            </w:r>
            <w:r>
              <w:rPr>
                <w:noProof/>
                <w:webHidden/>
              </w:rPr>
              <w:fldChar w:fldCharType="begin"/>
            </w:r>
            <w:r>
              <w:rPr>
                <w:noProof/>
                <w:webHidden/>
              </w:rPr>
              <w:instrText xml:space="preserve"> PAGEREF _Toc193636727 \h </w:instrText>
            </w:r>
            <w:r>
              <w:rPr>
                <w:noProof/>
                <w:webHidden/>
              </w:rPr>
            </w:r>
            <w:r>
              <w:rPr>
                <w:noProof/>
                <w:webHidden/>
              </w:rPr>
              <w:fldChar w:fldCharType="separate"/>
            </w:r>
            <w:r>
              <w:rPr>
                <w:noProof/>
                <w:webHidden/>
              </w:rPr>
              <w:t>9</w:t>
            </w:r>
            <w:r>
              <w:rPr>
                <w:noProof/>
                <w:webHidden/>
              </w:rPr>
              <w:fldChar w:fldCharType="end"/>
            </w:r>
          </w:hyperlink>
        </w:p>
        <w:p w14:paraId="260B8D43" w14:textId="0A2103C5" w:rsidR="00B945F6" w:rsidRDefault="00B945F6">
          <w:r>
            <w:rPr>
              <w:b/>
              <w:bCs/>
              <w:noProof/>
            </w:rPr>
            <w:fldChar w:fldCharType="end"/>
          </w:r>
        </w:p>
      </w:sdtContent>
    </w:sdt>
    <w:p w14:paraId="59B0F0D6" w14:textId="77777777" w:rsidR="000112EF" w:rsidRDefault="000112EF" w:rsidP="000112EF">
      <w:pPr>
        <w:pStyle w:val="Title"/>
        <w:rPr>
          <w:rStyle w:val="s1"/>
          <w:rFonts w:asciiTheme="minorHAnsi" w:hAnsiTheme="minorHAnsi"/>
          <w:b w:val="0"/>
          <w:bCs w:val="0"/>
        </w:rPr>
      </w:pPr>
    </w:p>
    <w:p w14:paraId="44757DA7" w14:textId="77777777" w:rsidR="000112EF" w:rsidRDefault="000112EF" w:rsidP="000112EF">
      <w:pPr>
        <w:pStyle w:val="Title"/>
        <w:rPr>
          <w:rStyle w:val="s1"/>
          <w:rFonts w:asciiTheme="minorHAnsi" w:hAnsiTheme="minorHAnsi"/>
          <w:b w:val="0"/>
          <w:bCs w:val="0"/>
        </w:rPr>
      </w:pPr>
    </w:p>
    <w:p w14:paraId="564C21AD" w14:textId="77777777" w:rsidR="000112EF" w:rsidRDefault="000112EF" w:rsidP="000112EF">
      <w:pPr>
        <w:pStyle w:val="Title"/>
        <w:rPr>
          <w:rStyle w:val="s1"/>
          <w:rFonts w:asciiTheme="minorHAnsi" w:hAnsiTheme="minorHAnsi"/>
          <w:b w:val="0"/>
          <w:bCs w:val="0"/>
        </w:rPr>
      </w:pPr>
    </w:p>
    <w:p w14:paraId="4F4E0267" w14:textId="77777777" w:rsidR="000112EF" w:rsidRDefault="000112EF" w:rsidP="000112EF">
      <w:pPr>
        <w:pStyle w:val="Title"/>
        <w:rPr>
          <w:rStyle w:val="s1"/>
          <w:rFonts w:asciiTheme="minorHAnsi" w:hAnsiTheme="minorHAnsi"/>
          <w:b w:val="0"/>
          <w:bCs w:val="0"/>
        </w:rPr>
      </w:pPr>
    </w:p>
    <w:p w14:paraId="7FF597C4" w14:textId="77777777" w:rsidR="000112EF" w:rsidRDefault="000112EF" w:rsidP="000112EF">
      <w:pPr>
        <w:pStyle w:val="Title"/>
        <w:rPr>
          <w:rStyle w:val="s1"/>
          <w:rFonts w:asciiTheme="minorHAnsi" w:hAnsiTheme="minorHAnsi"/>
          <w:b w:val="0"/>
          <w:bCs w:val="0"/>
        </w:rPr>
      </w:pPr>
    </w:p>
    <w:p w14:paraId="3636EA87" w14:textId="77777777" w:rsidR="000112EF" w:rsidRDefault="000112EF" w:rsidP="000112EF">
      <w:pPr>
        <w:pStyle w:val="Title"/>
        <w:rPr>
          <w:rStyle w:val="s1"/>
          <w:rFonts w:asciiTheme="minorHAnsi" w:hAnsiTheme="minorHAnsi"/>
          <w:b w:val="0"/>
          <w:bCs w:val="0"/>
        </w:rPr>
      </w:pPr>
    </w:p>
    <w:p w14:paraId="0F5E610C" w14:textId="77777777" w:rsidR="000112EF" w:rsidRDefault="000112EF" w:rsidP="000112EF">
      <w:pPr>
        <w:pStyle w:val="Title"/>
        <w:rPr>
          <w:rStyle w:val="s1"/>
          <w:rFonts w:asciiTheme="minorHAnsi" w:hAnsiTheme="minorHAnsi"/>
          <w:b w:val="0"/>
          <w:bCs w:val="0"/>
        </w:rPr>
      </w:pPr>
    </w:p>
    <w:p w14:paraId="33FC6FAC" w14:textId="77777777" w:rsidR="000112EF" w:rsidRDefault="000112EF" w:rsidP="000112EF">
      <w:pPr>
        <w:pStyle w:val="Title"/>
        <w:rPr>
          <w:rStyle w:val="s1"/>
          <w:rFonts w:asciiTheme="minorHAnsi" w:hAnsiTheme="minorHAnsi"/>
          <w:b w:val="0"/>
          <w:bCs w:val="0"/>
        </w:rPr>
      </w:pPr>
    </w:p>
    <w:p w14:paraId="35327B60" w14:textId="77777777" w:rsidR="000112EF" w:rsidRDefault="000112EF" w:rsidP="000112EF">
      <w:pPr>
        <w:pStyle w:val="Title"/>
        <w:rPr>
          <w:rStyle w:val="s1"/>
          <w:rFonts w:asciiTheme="minorHAnsi" w:hAnsiTheme="minorHAnsi"/>
          <w:b w:val="0"/>
          <w:bCs w:val="0"/>
        </w:rPr>
      </w:pPr>
    </w:p>
    <w:p w14:paraId="4C58694F" w14:textId="77777777" w:rsidR="000112EF" w:rsidRDefault="000112EF" w:rsidP="000112EF">
      <w:pPr>
        <w:pStyle w:val="Title"/>
        <w:rPr>
          <w:rStyle w:val="s1"/>
          <w:rFonts w:asciiTheme="minorHAnsi" w:hAnsiTheme="minorHAnsi"/>
          <w:b w:val="0"/>
          <w:bCs w:val="0"/>
        </w:rPr>
      </w:pPr>
    </w:p>
    <w:p w14:paraId="2BA75B1E" w14:textId="77777777" w:rsidR="000112EF" w:rsidRDefault="000112EF" w:rsidP="000112EF">
      <w:pPr>
        <w:pStyle w:val="Title"/>
        <w:rPr>
          <w:rStyle w:val="s1"/>
          <w:rFonts w:asciiTheme="minorHAnsi" w:hAnsiTheme="minorHAnsi"/>
          <w:b w:val="0"/>
          <w:bCs w:val="0"/>
        </w:rPr>
      </w:pPr>
    </w:p>
    <w:p w14:paraId="38DD0038" w14:textId="77777777" w:rsidR="000112EF" w:rsidRDefault="000112EF" w:rsidP="000112EF">
      <w:pPr>
        <w:pStyle w:val="Title"/>
        <w:rPr>
          <w:rStyle w:val="s1"/>
          <w:rFonts w:asciiTheme="minorHAnsi" w:hAnsiTheme="minorHAnsi"/>
          <w:b w:val="0"/>
          <w:bCs w:val="0"/>
        </w:rPr>
      </w:pPr>
    </w:p>
    <w:p w14:paraId="652E7DA5" w14:textId="77777777" w:rsidR="000112EF" w:rsidRDefault="000112EF" w:rsidP="000112EF">
      <w:pPr>
        <w:pStyle w:val="Title"/>
        <w:rPr>
          <w:rStyle w:val="s1"/>
          <w:rFonts w:asciiTheme="minorHAnsi" w:hAnsiTheme="minorHAnsi"/>
          <w:b w:val="0"/>
          <w:bCs w:val="0"/>
        </w:rPr>
      </w:pPr>
    </w:p>
    <w:p w14:paraId="14550058" w14:textId="77777777" w:rsidR="000112EF" w:rsidRDefault="000112EF" w:rsidP="000112EF">
      <w:pPr>
        <w:pStyle w:val="Title"/>
        <w:rPr>
          <w:rStyle w:val="s1"/>
          <w:rFonts w:asciiTheme="minorHAnsi" w:hAnsiTheme="minorHAnsi"/>
          <w:b w:val="0"/>
          <w:bCs w:val="0"/>
        </w:rPr>
      </w:pPr>
    </w:p>
    <w:p w14:paraId="0721ADFB" w14:textId="77777777" w:rsidR="000112EF" w:rsidRDefault="000112EF" w:rsidP="000112EF">
      <w:pPr>
        <w:pStyle w:val="Title"/>
        <w:rPr>
          <w:rStyle w:val="s1"/>
          <w:rFonts w:asciiTheme="minorHAnsi" w:hAnsiTheme="minorHAnsi"/>
          <w:b w:val="0"/>
          <w:bCs w:val="0"/>
        </w:rPr>
      </w:pPr>
    </w:p>
    <w:p w14:paraId="7D9F4841" w14:textId="77777777" w:rsidR="000112EF" w:rsidRDefault="000112EF" w:rsidP="000112EF">
      <w:pPr>
        <w:pStyle w:val="Title"/>
        <w:rPr>
          <w:rStyle w:val="s1"/>
          <w:rFonts w:asciiTheme="minorHAnsi" w:hAnsiTheme="minorHAnsi"/>
          <w:b w:val="0"/>
          <w:bCs w:val="0"/>
        </w:rPr>
      </w:pPr>
    </w:p>
    <w:p w14:paraId="41BD76D1" w14:textId="77777777" w:rsidR="000112EF" w:rsidRDefault="000112EF" w:rsidP="000112EF">
      <w:pPr>
        <w:pStyle w:val="Title"/>
        <w:rPr>
          <w:rStyle w:val="s1"/>
          <w:rFonts w:asciiTheme="minorHAnsi" w:hAnsiTheme="minorHAnsi"/>
          <w:b w:val="0"/>
          <w:bCs w:val="0"/>
        </w:rPr>
      </w:pPr>
    </w:p>
    <w:p w14:paraId="0DC2B50C" w14:textId="77777777" w:rsidR="000112EF" w:rsidRDefault="000112EF" w:rsidP="000112EF">
      <w:pPr>
        <w:pStyle w:val="Title"/>
        <w:rPr>
          <w:rStyle w:val="s1"/>
          <w:rFonts w:asciiTheme="minorHAnsi" w:hAnsiTheme="minorHAnsi"/>
          <w:b w:val="0"/>
          <w:bCs w:val="0"/>
        </w:rPr>
      </w:pPr>
    </w:p>
    <w:p w14:paraId="2E170B90" w14:textId="77777777" w:rsidR="000112EF" w:rsidRDefault="000112EF" w:rsidP="000B3740">
      <w:pPr>
        <w:pStyle w:val="Heading1"/>
        <w:rPr>
          <w:rStyle w:val="s1"/>
          <w:rFonts w:asciiTheme="minorHAnsi" w:hAnsiTheme="minorHAnsi"/>
          <w:b w:val="0"/>
          <w:bCs w:val="0"/>
        </w:rPr>
      </w:pPr>
    </w:p>
    <w:p w14:paraId="28D89B68" w14:textId="77777777" w:rsidR="008D3991" w:rsidRDefault="008D3991" w:rsidP="000B3740">
      <w:pPr>
        <w:pStyle w:val="Heading1"/>
        <w:rPr>
          <w:rStyle w:val="s1"/>
          <w:rFonts w:asciiTheme="minorHAnsi" w:hAnsiTheme="minorHAnsi"/>
          <w:b w:val="0"/>
          <w:bCs w:val="0"/>
        </w:rPr>
      </w:pPr>
    </w:p>
    <w:p w14:paraId="4E7C4B0C" w14:textId="77777777" w:rsidR="008D3991" w:rsidRDefault="008D3991" w:rsidP="000B3740">
      <w:pPr>
        <w:pStyle w:val="Heading1"/>
        <w:rPr>
          <w:rStyle w:val="s1"/>
          <w:rFonts w:asciiTheme="minorHAnsi" w:hAnsiTheme="minorHAnsi"/>
          <w:b w:val="0"/>
          <w:bCs w:val="0"/>
        </w:rPr>
      </w:pPr>
    </w:p>
    <w:p w14:paraId="1634A39B" w14:textId="18CEBED9" w:rsidR="0027231E" w:rsidRPr="00457764" w:rsidRDefault="0027231E" w:rsidP="000B3740">
      <w:pPr>
        <w:pStyle w:val="Heading1"/>
      </w:pPr>
      <w:bookmarkStart w:id="0" w:name="_Toc193636719"/>
      <w:r w:rsidRPr="00457764">
        <w:rPr>
          <w:rStyle w:val="s1"/>
          <w:rFonts w:asciiTheme="minorHAnsi" w:hAnsiTheme="minorHAnsi"/>
          <w:b w:val="0"/>
          <w:bCs w:val="0"/>
        </w:rPr>
        <w:t>Introduction</w:t>
      </w:r>
      <w:bookmarkEnd w:id="0"/>
    </w:p>
    <w:p w14:paraId="7C75218F" w14:textId="4021FA1F" w:rsidR="0027231E" w:rsidRPr="00457764" w:rsidRDefault="0027231E">
      <w:pPr>
        <w:pStyle w:val="p1"/>
        <w:rPr>
          <w:rFonts w:asciiTheme="minorHAnsi" w:hAnsiTheme="minorHAnsi"/>
        </w:rPr>
      </w:pPr>
      <w:r w:rsidRPr="00457764">
        <w:rPr>
          <w:rStyle w:val="s1"/>
          <w:rFonts w:asciiTheme="minorHAnsi" w:hAnsiTheme="minorHAnsi"/>
          <w:b w:val="0"/>
          <w:bCs w:val="0"/>
        </w:rPr>
        <w:t xml:space="preserve">Mount Rushmore is a National Memorial created in the Black Hills in South Dakota, United States of America. This Memorial was created to be a lasting tribute. To always remember the lives of influential presidents who played a founding role and influenced American history and the values we </w:t>
      </w:r>
      <w:r w:rsidRPr="00457764">
        <w:rPr>
          <w:rStyle w:val="s1"/>
          <w:rFonts w:asciiTheme="minorHAnsi" w:hAnsiTheme="minorHAnsi"/>
          <w:b w:val="0"/>
          <w:bCs w:val="0"/>
        </w:rPr>
        <w:lastRenderedPageBreak/>
        <w:t>recognise in the America we know today, for example “The land of the free”. F</w:t>
      </w:r>
      <w:r w:rsidR="00B23531" w:rsidRPr="00457764">
        <w:rPr>
          <w:rStyle w:val="s1"/>
          <w:rFonts w:asciiTheme="minorHAnsi" w:hAnsiTheme="minorHAnsi"/>
          <w:b w:val="0"/>
          <w:bCs w:val="0"/>
        </w:rPr>
        <w:t xml:space="preserve">rom left to right, four presidents are depicted: </w:t>
      </w:r>
      <w:r w:rsidRPr="00457764">
        <w:rPr>
          <w:rStyle w:val="s1"/>
          <w:rFonts w:asciiTheme="minorHAnsi" w:hAnsiTheme="minorHAnsi"/>
          <w:b w:val="0"/>
          <w:bCs w:val="0"/>
        </w:rPr>
        <w:t xml:space="preserve">George Washington, Thomas Jefferson, Theodore Roosevelt and Abraham Lincoln. </w:t>
      </w:r>
      <w:r w:rsidR="00D34E31" w:rsidRPr="00457764">
        <w:rPr>
          <w:rStyle w:val="s1"/>
          <w:rFonts w:asciiTheme="minorHAnsi" w:hAnsiTheme="minorHAnsi"/>
          <w:b w:val="0"/>
          <w:bCs w:val="0"/>
        </w:rPr>
        <w:t>Artist Gutzon Borglum carved these four American presidents</w:t>
      </w:r>
      <w:r w:rsidRPr="00457764">
        <w:rPr>
          <w:rStyle w:val="s1"/>
          <w:rFonts w:asciiTheme="minorHAnsi" w:hAnsiTheme="minorHAnsi"/>
          <w:b w:val="0"/>
          <w:bCs w:val="0"/>
        </w:rPr>
        <w:t>. The original concept had more figures planned</w:t>
      </w:r>
      <w:r w:rsidR="00D34E31" w:rsidRPr="00457764">
        <w:rPr>
          <w:rStyle w:val="s1"/>
          <w:rFonts w:asciiTheme="minorHAnsi" w:hAnsiTheme="minorHAnsi"/>
          <w:b w:val="0"/>
          <w:bCs w:val="0"/>
        </w:rPr>
        <w:t>, but</w:t>
      </w:r>
      <w:r w:rsidRPr="00457764">
        <w:rPr>
          <w:rStyle w:val="s1"/>
          <w:rFonts w:asciiTheme="minorHAnsi" w:hAnsiTheme="minorHAnsi"/>
          <w:b w:val="0"/>
          <w:bCs w:val="0"/>
        </w:rPr>
        <w:t xml:space="preserve"> the final monument was not completed as planned. The restrictions on funding for his project and the time it </w:t>
      </w:r>
      <w:r w:rsidR="00D34E31" w:rsidRPr="00457764">
        <w:rPr>
          <w:rStyle w:val="s1"/>
          <w:rFonts w:asciiTheme="minorHAnsi" w:hAnsiTheme="minorHAnsi"/>
          <w:b w:val="0"/>
          <w:bCs w:val="0"/>
        </w:rPr>
        <w:t>took to carve the figures</w:t>
      </w:r>
      <w:r w:rsidRPr="00457764">
        <w:rPr>
          <w:rStyle w:val="s1"/>
          <w:rFonts w:asciiTheme="minorHAnsi" w:hAnsiTheme="minorHAnsi"/>
          <w:b w:val="0"/>
          <w:bCs w:val="0"/>
        </w:rPr>
        <w:t xml:space="preserve"> </w:t>
      </w:r>
      <w:r w:rsidR="00D34E31" w:rsidRPr="00457764">
        <w:rPr>
          <w:rStyle w:val="s1"/>
          <w:rFonts w:asciiTheme="minorHAnsi" w:hAnsiTheme="minorHAnsi"/>
          <w:b w:val="0"/>
          <w:bCs w:val="0"/>
        </w:rPr>
        <w:t>greatly impacted</w:t>
      </w:r>
      <w:r w:rsidRPr="00457764">
        <w:rPr>
          <w:rStyle w:val="s1"/>
          <w:rFonts w:asciiTheme="minorHAnsi" w:hAnsiTheme="minorHAnsi"/>
          <w:b w:val="0"/>
          <w:bCs w:val="0"/>
        </w:rPr>
        <w:t xml:space="preserve"> the project. There is a “secret Room” 800 feet above sea level with a “hall of fame” saved (National Park </w:t>
      </w:r>
      <w:r w:rsidR="00D34E31" w:rsidRPr="00457764">
        <w:rPr>
          <w:rStyle w:val="s1"/>
          <w:rFonts w:asciiTheme="minorHAnsi" w:hAnsiTheme="minorHAnsi"/>
          <w:b w:val="0"/>
          <w:bCs w:val="0"/>
        </w:rPr>
        <w:t>Service</w:t>
      </w:r>
      <w:r w:rsidRPr="00457764">
        <w:rPr>
          <w:rStyle w:val="s1"/>
          <w:rFonts w:asciiTheme="minorHAnsi" w:hAnsiTheme="minorHAnsi"/>
          <w:b w:val="0"/>
          <w:bCs w:val="0"/>
        </w:rPr>
        <w:t>,</w:t>
      </w:r>
    </w:p>
    <w:p w14:paraId="34956A41" w14:textId="77777777" w:rsidR="0027231E" w:rsidRPr="00457764" w:rsidRDefault="0027231E">
      <w:pPr>
        <w:pStyle w:val="p2"/>
        <w:rPr>
          <w:rFonts w:asciiTheme="minorHAnsi" w:hAnsiTheme="minorHAnsi"/>
        </w:rPr>
      </w:pPr>
    </w:p>
    <w:p w14:paraId="631A0A77" w14:textId="01B2712E" w:rsidR="0027231E" w:rsidRPr="00457764" w:rsidRDefault="0027231E">
      <w:pPr>
        <w:pStyle w:val="p1"/>
        <w:rPr>
          <w:rFonts w:asciiTheme="minorHAnsi" w:hAnsiTheme="minorHAnsi"/>
        </w:rPr>
      </w:pPr>
      <w:r w:rsidRPr="00457764">
        <w:rPr>
          <w:rStyle w:val="apple-converted-space"/>
          <w:rFonts w:asciiTheme="minorHAnsi" w:hAnsiTheme="minorHAnsi"/>
        </w:rPr>
        <w:t> </w:t>
      </w:r>
      <w:r w:rsidRPr="00457764">
        <w:rPr>
          <w:rStyle w:val="s1"/>
          <w:rFonts w:asciiTheme="minorHAnsi" w:hAnsiTheme="minorHAnsi"/>
          <w:b w:val="0"/>
          <w:bCs w:val="0"/>
        </w:rPr>
        <w:t>2024)</w:t>
      </w:r>
      <w:r w:rsidR="00D34E31" w:rsidRPr="00457764">
        <w:rPr>
          <w:rStyle w:val="s1"/>
          <w:rFonts w:asciiTheme="minorHAnsi" w:hAnsiTheme="minorHAnsi"/>
          <w:b w:val="0"/>
          <w:bCs w:val="0"/>
        </w:rPr>
        <w:t>.</w:t>
      </w:r>
      <w:r w:rsidRPr="00457764">
        <w:rPr>
          <w:rStyle w:val="s1"/>
          <w:rFonts w:asciiTheme="minorHAnsi" w:hAnsiTheme="minorHAnsi"/>
          <w:b w:val="0"/>
          <w:bCs w:val="0"/>
        </w:rPr>
        <w:t xml:space="preserve"> The monument is</w:t>
      </w:r>
      <w:r w:rsidR="00A51E5D">
        <w:rPr>
          <w:rStyle w:val="s1"/>
          <w:rFonts w:asciiTheme="minorHAnsi" w:hAnsiTheme="minorHAnsi"/>
          <w:b w:val="0"/>
          <w:bCs w:val="0"/>
        </w:rPr>
        <w:t xml:space="preserve"> </w:t>
      </w:r>
      <w:r w:rsidR="009C2109">
        <w:rPr>
          <w:rStyle w:val="s1"/>
          <w:rFonts w:asciiTheme="minorHAnsi" w:hAnsiTheme="minorHAnsi"/>
          <w:b w:val="0"/>
          <w:bCs w:val="0"/>
        </w:rPr>
        <w:t xml:space="preserve">2 square miles in </w:t>
      </w:r>
      <w:r w:rsidRPr="00457764">
        <w:rPr>
          <w:rStyle w:val="s1"/>
          <w:rFonts w:asciiTheme="minorHAnsi" w:hAnsiTheme="minorHAnsi"/>
          <w:b w:val="0"/>
          <w:bCs w:val="0"/>
        </w:rPr>
        <w:t>size and shows the four portraits gazing out across the landscape at the height of</w:t>
      </w:r>
      <w:r w:rsidR="009C2109">
        <w:rPr>
          <w:rStyle w:val="s1"/>
          <w:rFonts w:asciiTheme="minorHAnsi" w:hAnsiTheme="minorHAnsi"/>
          <w:b w:val="0"/>
          <w:bCs w:val="0"/>
        </w:rPr>
        <w:t xml:space="preserve"> 60 feet. </w:t>
      </w:r>
    </w:p>
    <w:p w14:paraId="791062AD" w14:textId="650BC2C8" w:rsidR="0027231E" w:rsidRPr="00457764" w:rsidRDefault="0027231E">
      <w:pPr>
        <w:pStyle w:val="p1"/>
        <w:rPr>
          <w:rFonts w:asciiTheme="minorHAnsi" w:hAnsiTheme="minorHAnsi"/>
        </w:rPr>
      </w:pPr>
      <w:r w:rsidRPr="00457764">
        <w:rPr>
          <w:rStyle w:val="s1"/>
          <w:rFonts w:asciiTheme="minorHAnsi" w:hAnsiTheme="minorHAnsi"/>
          <w:b w:val="0"/>
          <w:bCs w:val="0"/>
        </w:rPr>
        <w:t xml:space="preserve">According to the National Park Service website, </w:t>
      </w:r>
      <w:r w:rsidR="00D34E31" w:rsidRPr="00457764">
        <w:rPr>
          <w:rStyle w:val="s1"/>
          <w:rFonts w:asciiTheme="minorHAnsi" w:hAnsiTheme="minorHAnsi"/>
          <w:b w:val="0"/>
          <w:bCs w:val="0"/>
        </w:rPr>
        <w:t>Mount Rushmore's ambition was to tell a story of America's birth, growth, development, and diversity (National Park Service</w:t>
      </w:r>
      <w:r w:rsidRPr="00457764">
        <w:rPr>
          <w:rStyle w:val="s1"/>
          <w:rFonts w:asciiTheme="minorHAnsi" w:hAnsiTheme="minorHAnsi"/>
          <w:b w:val="0"/>
          <w:bCs w:val="0"/>
        </w:rPr>
        <w:t>, 2024).</w:t>
      </w:r>
    </w:p>
    <w:p w14:paraId="04A672D3" w14:textId="44635DBD" w:rsidR="0027231E" w:rsidRPr="00457764" w:rsidRDefault="0027231E">
      <w:pPr>
        <w:pStyle w:val="p1"/>
        <w:rPr>
          <w:rFonts w:asciiTheme="minorHAnsi" w:hAnsiTheme="minorHAnsi"/>
        </w:rPr>
      </w:pPr>
      <w:r w:rsidRPr="00457764">
        <w:rPr>
          <w:rStyle w:val="s1"/>
          <w:rFonts w:asciiTheme="minorHAnsi" w:hAnsiTheme="minorHAnsi"/>
          <w:b w:val="0"/>
          <w:bCs w:val="0"/>
        </w:rPr>
        <w:t>Mount Rushmore was carved from a material locally known as the Harney Peak granite</w:t>
      </w:r>
      <w:r w:rsidR="00D34E31" w:rsidRPr="00457764">
        <w:rPr>
          <w:rStyle w:val="s1"/>
          <w:rFonts w:asciiTheme="minorHAnsi" w:hAnsiTheme="minorHAnsi"/>
          <w:b w:val="0"/>
          <w:bCs w:val="0"/>
        </w:rPr>
        <w:t xml:space="preserve"> (National Park Service, 2024). This granite is a very hard stone, which made it a challenge to carve. They used the highest technology at the time to cut through the stone. The precision and dedication of the contractors are still admired by arch</w:t>
      </w:r>
      <w:r w:rsidR="008345B6" w:rsidRPr="00457764">
        <w:rPr>
          <w:rStyle w:val="s1"/>
          <w:rFonts w:asciiTheme="minorHAnsi" w:hAnsiTheme="minorHAnsi"/>
          <w:b w:val="0"/>
          <w:bCs w:val="0"/>
        </w:rPr>
        <w:t>aeologists</w:t>
      </w:r>
      <w:r w:rsidR="00D34E31" w:rsidRPr="00457764">
        <w:rPr>
          <w:rStyle w:val="s1"/>
          <w:rFonts w:asciiTheme="minorHAnsi" w:hAnsiTheme="minorHAnsi"/>
          <w:b w:val="0"/>
          <w:bCs w:val="0"/>
        </w:rPr>
        <w:t xml:space="preserve"> and architects </w:t>
      </w:r>
      <w:r w:rsidR="008345B6" w:rsidRPr="00457764">
        <w:rPr>
          <w:rStyle w:val="s1"/>
          <w:rFonts w:asciiTheme="minorHAnsi" w:hAnsiTheme="minorHAnsi"/>
          <w:b w:val="0"/>
          <w:bCs w:val="0"/>
        </w:rPr>
        <w:t>worldwide</w:t>
      </w:r>
      <w:r w:rsidRPr="00457764">
        <w:rPr>
          <w:rStyle w:val="s1"/>
          <w:rFonts w:asciiTheme="minorHAnsi" w:hAnsiTheme="minorHAnsi"/>
          <w:b w:val="0"/>
          <w:bCs w:val="0"/>
        </w:rPr>
        <w:t>.</w:t>
      </w:r>
    </w:p>
    <w:p w14:paraId="008FB264" w14:textId="5F226C99" w:rsidR="0027231E" w:rsidRPr="00457764" w:rsidRDefault="0027231E">
      <w:pPr>
        <w:pStyle w:val="p1"/>
        <w:rPr>
          <w:rFonts w:asciiTheme="minorHAnsi" w:hAnsiTheme="minorHAnsi"/>
        </w:rPr>
      </w:pPr>
      <w:r w:rsidRPr="00457764">
        <w:rPr>
          <w:rStyle w:val="s1"/>
          <w:rFonts w:asciiTheme="minorHAnsi" w:hAnsiTheme="minorHAnsi"/>
          <w:b w:val="0"/>
          <w:bCs w:val="0"/>
        </w:rPr>
        <w:t xml:space="preserve">The carving began on </w:t>
      </w:r>
      <w:r w:rsidR="00C51F23" w:rsidRPr="00457764">
        <w:rPr>
          <w:rStyle w:val="s1"/>
          <w:rFonts w:asciiTheme="minorHAnsi" w:hAnsiTheme="minorHAnsi"/>
          <w:b w:val="0"/>
          <w:bCs w:val="0"/>
        </w:rPr>
        <w:t>October 4, 1927, and ended on October 31, 1941, with nearly 400 men and women working on it. The workforce of this project included not just the people carving the rock but also housekeepers, drillers, blacksmiths,</w:t>
      </w:r>
      <w:r w:rsidRPr="00457764">
        <w:rPr>
          <w:rStyle w:val="s1"/>
          <w:rFonts w:asciiTheme="minorHAnsi" w:hAnsiTheme="minorHAnsi"/>
          <w:b w:val="0"/>
          <w:bCs w:val="0"/>
        </w:rPr>
        <w:t xml:space="preserve"> and call boys.</w:t>
      </w:r>
    </w:p>
    <w:p w14:paraId="23BB6079" w14:textId="236AF6DD" w:rsidR="0027231E" w:rsidRPr="00457764" w:rsidRDefault="0027231E">
      <w:pPr>
        <w:pStyle w:val="p1"/>
        <w:rPr>
          <w:rFonts w:asciiTheme="minorHAnsi" w:hAnsiTheme="minorHAnsi"/>
        </w:rPr>
      </w:pPr>
      <w:r w:rsidRPr="00457764">
        <w:rPr>
          <w:rStyle w:val="s1"/>
          <w:rFonts w:asciiTheme="minorHAnsi" w:hAnsiTheme="minorHAnsi"/>
          <w:b w:val="0"/>
          <w:bCs w:val="0"/>
        </w:rPr>
        <w:t>90% of the memorial was carved using dynamite. Luckily</w:t>
      </w:r>
      <w:r w:rsidR="00C51F23" w:rsidRPr="00457764">
        <w:rPr>
          <w:rStyle w:val="s1"/>
          <w:rFonts w:asciiTheme="minorHAnsi" w:hAnsiTheme="minorHAnsi"/>
          <w:b w:val="0"/>
          <w:bCs w:val="0"/>
        </w:rPr>
        <w:t>, during this long 14-year project, there was not one single fatality.</w:t>
      </w:r>
      <w:r w:rsidRPr="00457764">
        <w:rPr>
          <w:rStyle w:val="s1"/>
          <w:rFonts w:asciiTheme="minorHAnsi" w:hAnsiTheme="minorHAnsi"/>
          <w:b w:val="0"/>
          <w:bCs w:val="0"/>
        </w:rPr>
        <w:t xml:space="preserve"> </w:t>
      </w:r>
      <w:r w:rsidR="00C51F23" w:rsidRPr="00457764">
        <w:rPr>
          <w:rStyle w:val="s1"/>
          <w:rFonts w:asciiTheme="minorHAnsi" w:hAnsiTheme="minorHAnsi"/>
          <w:b w:val="0"/>
          <w:bCs w:val="0"/>
        </w:rPr>
        <w:t>This</w:t>
      </w:r>
      <w:r w:rsidRPr="00457764">
        <w:rPr>
          <w:rStyle w:val="s1"/>
          <w:rFonts w:asciiTheme="minorHAnsi" w:hAnsiTheme="minorHAnsi"/>
          <w:b w:val="0"/>
          <w:bCs w:val="0"/>
        </w:rPr>
        <w:t xml:space="preserve"> seems to be surprising</w:t>
      </w:r>
      <w:r w:rsidR="00C51F23" w:rsidRPr="00457764">
        <w:rPr>
          <w:rStyle w:val="s1"/>
          <w:rFonts w:asciiTheme="minorHAnsi" w:hAnsiTheme="minorHAnsi"/>
          <w:b w:val="0"/>
          <w:bCs w:val="0"/>
        </w:rPr>
        <w:t>,</w:t>
      </w:r>
      <w:r w:rsidRPr="00457764">
        <w:rPr>
          <w:rStyle w:val="s1"/>
          <w:rFonts w:asciiTheme="minorHAnsi" w:hAnsiTheme="minorHAnsi"/>
          <w:b w:val="0"/>
          <w:bCs w:val="0"/>
        </w:rPr>
        <w:t xml:space="preserve"> seeing as the workers were carving with a 500</w:t>
      </w:r>
      <w:r w:rsidR="00C51F23" w:rsidRPr="00457764">
        <w:rPr>
          <w:rStyle w:val="s1"/>
          <w:rFonts w:asciiTheme="minorHAnsi" w:hAnsiTheme="minorHAnsi"/>
          <w:b w:val="0"/>
          <w:bCs w:val="0"/>
        </w:rPr>
        <w:t>-foot</w:t>
      </w:r>
      <w:r w:rsidRPr="00457764">
        <w:rPr>
          <w:rStyle w:val="s1"/>
          <w:rFonts w:asciiTheme="minorHAnsi" w:hAnsiTheme="minorHAnsi"/>
          <w:b w:val="0"/>
          <w:bCs w:val="0"/>
        </w:rPr>
        <w:t xml:space="preserve"> drop and were sitting on a ‘bosun chair’ (</w:t>
      </w:r>
      <w:r w:rsidR="00C51F23" w:rsidRPr="00457764">
        <w:rPr>
          <w:rStyle w:val="s1"/>
          <w:rFonts w:asciiTheme="minorHAnsi" w:hAnsiTheme="minorHAnsi"/>
          <w:b w:val="0"/>
          <w:bCs w:val="0"/>
        </w:rPr>
        <w:t>National</w:t>
      </w:r>
      <w:r w:rsidRPr="00457764">
        <w:rPr>
          <w:rStyle w:val="s1"/>
          <w:rFonts w:asciiTheme="minorHAnsi" w:hAnsiTheme="minorHAnsi"/>
          <w:b w:val="0"/>
          <w:bCs w:val="0"/>
        </w:rPr>
        <w:t xml:space="preserve"> Park Service, 2023)</w:t>
      </w:r>
    </w:p>
    <w:p w14:paraId="6670D9FF" w14:textId="77777777" w:rsidR="0027231E" w:rsidRPr="00457764" w:rsidRDefault="0027231E">
      <w:pPr>
        <w:pStyle w:val="p1"/>
        <w:rPr>
          <w:rFonts w:asciiTheme="minorHAnsi" w:hAnsiTheme="minorHAnsi"/>
        </w:rPr>
      </w:pPr>
      <w:r w:rsidRPr="00457764">
        <w:rPr>
          <w:rStyle w:val="s1"/>
          <w:rFonts w:asciiTheme="minorHAnsi" w:hAnsiTheme="minorHAnsi"/>
          <w:b w:val="0"/>
          <w:bCs w:val="0"/>
        </w:rPr>
        <w:t>Historical context</w:t>
      </w:r>
    </w:p>
    <w:p w14:paraId="12680164" w14:textId="12977A03" w:rsidR="0027231E" w:rsidRPr="00457764" w:rsidRDefault="0027231E">
      <w:pPr>
        <w:pStyle w:val="p1"/>
        <w:rPr>
          <w:rFonts w:asciiTheme="minorHAnsi" w:hAnsiTheme="minorHAnsi"/>
        </w:rPr>
      </w:pPr>
      <w:r w:rsidRPr="00457764">
        <w:rPr>
          <w:rStyle w:val="s1"/>
          <w:rFonts w:asciiTheme="minorHAnsi" w:hAnsiTheme="minorHAnsi"/>
          <w:b w:val="0"/>
          <w:bCs w:val="0"/>
        </w:rPr>
        <w:t xml:space="preserve">Borglum chose these four presidents </w:t>
      </w:r>
      <w:r w:rsidR="00C51F23" w:rsidRPr="00457764">
        <w:rPr>
          <w:rStyle w:val="s1"/>
          <w:rFonts w:asciiTheme="minorHAnsi" w:hAnsiTheme="minorHAnsi"/>
          <w:b w:val="0"/>
          <w:bCs w:val="0"/>
        </w:rPr>
        <w:t>because</w:t>
      </w:r>
      <w:r w:rsidRPr="00457764">
        <w:rPr>
          <w:rStyle w:val="s1"/>
          <w:rFonts w:asciiTheme="minorHAnsi" w:hAnsiTheme="minorHAnsi"/>
          <w:b w:val="0"/>
          <w:bCs w:val="0"/>
        </w:rPr>
        <w:t xml:space="preserve"> they showed and represented the most influential and </w:t>
      </w:r>
      <w:r w:rsidR="00C51F23" w:rsidRPr="00457764">
        <w:rPr>
          <w:rStyle w:val="s1"/>
          <w:rFonts w:asciiTheme="minorHAnsi" w:hAnsiTheme="minorHAnsi"/>
          <w:b w:val="0"/>
          <w:bCs w:val="0"/>
        </w:rPr>
        <w:t>essential</w:t>
      </w:r>
      <w:r w:rsidRPr="00457764">
        <w:rPr>
          <w:rStyle w:val="s1"/>
          <w:rFonts w:asciiTheme="minorHAnsi" w:hAnsiTheme="minorHAnsi"/>
          <w:b w:val="0"/>
          <w:bCs w:val="0"/>
        </w:rPr>
        <w:t xml:space="preserve"> moments throughout American history. (National Park </w:t>
      </w:r>
      <w:r w:rsidR="00C51F23" w:rsidRPr="00457764">
        <w:rPr>
          <w:rStyle w:val="s1"/>
          <w:rFonts w:asciiTheme="minorHAnsi" w:hAnsiTheme="minorHAnsi"/>
          <w:b w:val="0"/>
          <w:bCs w:val="0"/>
        </w:rPr>
        <w:t>Service</w:t>
      </w:r>
      <w:r w:rsidRPr="00457764">
        <w:rPr>
          <w:rStyle w:val="s1"/>
          <w:rFonts w:asciiTheme="minorHAnsi" w:hAnsiTheme="minorHAnsi"/>
          <w:b w:val="0"/>
          <w:bCs w:val="0"/>
        </w:rPr>
        <w:t>, 2024)</w:t>
      </w:r>
    </w:p>
    <w:p w14:paraId="3B0A0ADB" w14:textId="77777777" w:rsidR="0027231E" w:rsidRPr="00457764" w:rsidRDefault="0027231E" w:rsidP="002728C6">
      <w:pPr>
        <w:pStyle w:val="Heading2"/>
      </w:pPr>
      <w:bookmarkStart w:id="1" w:name="_Toc193636720"/>
      <w:r w:rsidRPr="00457764">
        <w:rPr>
          <w:rStyle w:val="s1"/>
          <w:rFonts w:asciiTheme="minorHAnsi" w:hAnsiTheme="minorHAnsi"/>
          <w:b w:val="0"/>
          <w:bCs w:val="0"/>
        </w:rPr>
        <w:t>George Washington= birth</w:t>
      </w:r>
      <w:bookmarkEnd w:id="1"/>
    </w:p>
    <w:p w14:paraId="0B4F4FE0" w14:textId="274157DB" w:rsidR="0027231E" w:rsidRPr="00457764" w:rsidRDefault="0027231E">
      <w:pPr>
        <w:pStyle w:val="p1"/>
        <w:rPr>
          <w:rFonts w:asciiTheme="minorHAnsi" w:hAnsiTheme="minorHAnsi"/>
        </w:rPr>
      </w:pPr>
      <w:r w:rsidRPr="00457764">
        <w:rPr>
          <w:rStyle w:val="s1"/>
          <w:rFonts w:asciiTheme="minorHAnsi" w:hAnsiTheme="minorHAnsi"/>
          <w:b w:val="0"/>
          <w:bCs w:val="0"/>
        </w:rPr>
        <w:t>George Washington was the first president of America, although</w:t>
      </w:r>
      <w:r w:rsidR="00C51F23" w:rsidRPr="00457764">
        <w:rPr>
          <w:rStyle w:val="s1"/>
          <w:rFonts w:asciiTheme="minorHAnsi" w:hAnsiTheme="minorHAnsi"/>
          <w:b w:val="0"/>
          <w:bCs w:val="0"/>
        </w:rPr>
        <w:t>,</w:t>
      </w:r>
      <w:r w:rsidRPr="00457764">
        <w:rPr>
          <w:rStyle w:val="s1"/>
          <w:rFonts w:asciiTheme="minorHAnsi" w:hAnsiTheme="minorHAnsi"/>
          <w:b w:val="0"/>
          <w:bCs w:val="0"/>
        </w:rPr>
        <w:t xml:space="preserve"> in his time</w:t>
      </w:r>
      <w:r w:rsidR="00C51F23" w:rsidRPr="00457764">
        <w:rPr>
          <w:rStyle w:val="s1"/>
          <w:rFonts w:asciiTheme="minorHAnsi" w:hAnsiTheme="minorHAnsi"/>
          <w:b w:val="0"/>
          <w:bCs w:val="0"/>
        </w:rPr>
        <w:t>,</w:t>
      </w:r>
      <w:r w:rsidRPr="00457764">
        <w:rPr>
          <w:rStyle w:val="s1"/>
          <w:rFonts w:asciiTheme="minorHAnsi" w:hAnsiTheme="minorHAnsi"/>
          <w:b w:val="0"/>
          <w:bCs w:val="0"/>
        </w:rPr>
        <w:t xml:space="preserve"> it was known as “The Americas”. George Washington was the man who led the colonists during the American Revolutionary </w:t>
      </w:r>
      <w:r w:rsidR="00D7416A" w:rsidRPr="00457764">
        <w:rPr>
          <w:rStyle w:val="s1"/>
          <w:rFonts w:asciiTheme="minorHAnsi" w:hAnsiTheme="minorHAnsi"/>
          <w:b w:val="0"/>
          <w:bCs w:val="0"/>
        </w:rPr>
        <w:t>War, which was to win their independence from the British.</w:t>
      </w:r>
      <w:r w:rsidRPr="00457764">
        <w:rPr>
          <w:rStyle w:val="s1"/>
          <w:rFonts w:asciiTheme="minorHAnsi" w:hAnsiTheme="minorHAnsi"/>
          <w:b w:val="0"/>
          <w:bCs w:val="0"/>
        </w:rPr>
        <w:t xml:space="preserve"> This is </w:t>
      </w:r>
      <w:r w:rsidR="00D7416A" w:rsidRPr="00457764">
        <w:rPr>
          <w:rStyle w:val="s1"/>
          <w:rFonts w:asciiTheme="minorHAnsi" w:hAnsiTheme="minorHAnsi"/>
          <w:b w:val="0"/>
          <w:bCs w:val="0"/>
        </w:rPr>
        <w:t>why Borglum chose Washington as</w:t>
      </w:r>
      <w:r w:rsidRPr="00457764">
        <w:rPr>
          <w:rStyle w:val="s1"/>
          <w:rFonts w:asciiTheme="minorHAnsi" w:hAnsiTheme="minorHAnsi"/>
          <w:b w:val="0"/>
          <w:bCs w:val="0"/>
        </w:rPr>
        <w:t xml:space="preserve"> the most prominent figure. (National Park </w:t>
      </w:r>
      <w:r w:rsidR="00D7416A" w:rsidRPr="00457764">
        <w:rPr>
          <w:rStyle w:val="s1"/>
          <w:rFonts w:asciiTheme="minorHAnsi" w:hAnsiTheme="minorHAnsi"/>
          <w:b w:val="0"/>
          <w:bCs w:val="0"/>
        </w:rPr>
        <w:t>Service</w:t>
      </w:r>
      <w:r w:rsidRPr="00457764">
        <w:rPr>
          <w:rStyle w:val="s1"/>
          <w:rFonts w:asciiTheme="minorHAnsi" w:hAnsiTheme="minorHAnsi"/>
          <w:b w:val="0"/>
          <w:bCs w:val="0"/>
        </w:rPr>
        <w:t>, 2024)</w:t>
      </w:r>
    </w:p>
    <w:p w14:paraId="7CB7EF75" w14:textId="77777777" w:rsidR="0027231E" w:rsidRPr="00457764" w:rsidRDefault="0027231E" w:rsidP="002728C6">
      <w:pPr>
        <w:pStyle w:val="Heading2"/>
      </w:pPr>
      <w:bookmarkStart w:id="2" w:name="_Toc193636721"/>
      <w:r w:rsidRPr="00457764">
        <w:rPr>
          <w:rStyle w:val="s1"/>
          <w:rFonts w:asciiTheme="minorHAnsi" w:hAnsiTheme="minorHAnsi"/>
          <w:b w:val="0"/>
          <w:bCs w:val="0"/>
        </w:rPr>
        <w:t>Thomas Jefferson= growth</w:t>
      </w:r>
      <w:bookmarkEnd w:id="2"/>
    </w:p>
    <w:p w14:paraId="0EB24C27" w14:textId="50667D6A" w:rsidR="0027231E" w:rsidRPr="00457764" w:rsidRDefault="0027231E">
      <w:pPr>
        <w:pStyle w:val="p1"/>
        <w:rPr>
          <w:rFonts w:asciiTheme="minorHAnsi" w:hAnsiTheme="minorHAnsi"/>
        </w:rPr>
      </w:pPr>
      <w:r w:rsidRPr="00457764">
        <w:rPr>
          <w:rStyle w:val="s1"/>
          <w:rFonts w:asciiTheme="minorHAnsi" w:hAnsiTheme="minorHAnsi"/>
          <w:b w:val="0"/>
          <w:bCs w:val="0"/>
        </w:rPr>
        <w:t>Jefferson was the third president of America</w:t>
      </w:r>
      <w:r w:rsidR="00D7416A" w:rsidRPr="00457764">
        <w:rPr>
          <w:rStyle w:val="s1"/>
          <w:rFonts w:asciiTheme="minorHAnsi" w:hAnsiTheme="minorHAnsi"/>
          <w:b w:val="0"/>
          <w:bCs w:val="0"/>
        </w:rPr>
        <w:t xml:space="preserve"> and was the author of the Declaration of Independence.</w:t>
      </w:r>
      <w:r w:rsidRPr="00457764">
        <w:rPr>
          <w:rStyle w:val="s1"/>
          <w:rFonts w:asciiTheme="minorHAnsi" w:hAnsiTheme="minorHAnsi"/>
          <w:b w:val="0"/>
          <w:bCs w:val="0"/>
        </w:rPr>
        <w:t xml:space="preserve"> Jefferson also bought Louisiana from the French, which ended up doubling the territory of America. (National Park </w:t>
      </w:r>
      <w:r w:rsidR="00D7416A" w:rsidRPr="00457764">
        <w:rPr>
          <w:rStyle w:val="s1"/>
          <w:rFonts w:asciiTheme="minorHAnsi" w:hAnsiTheme="minorHAnsi"/>
          <w:b w:val="0"/>
          <w:bCs w:val="0"/>
        </w:rPr>
        <w:t>Service</w:t>
      </w:r>
      <w:r w:rsidRPr="00457764">
        <w:rPr>
          <w:rStyle w:val="s1"/>
          <w:rFonts w:asciiTheme="minorHAnsi" w:hAnsiTheme="minorHAnsi"/>
          <w:b w:val="0"/>
          <w:bCs w:val="0"/>
        </w:rPr>
        <w:t>, 2024) This als</w:t>
      </w:r>
      <w:r w:rsidR="002406A1">
        <w:rPr>
          <w:rStyle w:val="s1"/>
          <w:rFonts w:asciiTheme="minorHAnsi" w:hAnsiTheme="minorHAnsi"/>
          <w:b w:val="0"/>
          <w:bCs w:val="0"/>
        </w:rPr>
        <w:t>o</w:t>
      </w:r>
      <w:r w:rsidR="002406A1">
        <w:rPr>
          <w:rFonts w:asciiTheme="minorHAnsi" w:hAnsiTheme="minorHAnsi"/>
        </w:rPr>
        <w:t xml:space="preserve"> </w:t>
      </w:r>
      <w:r w:rsidR="002406A1">
        <w:rPr>
          <w:rStyle w:val="s1"/>
          <w:rFonts w:asciiTheme="minorHAnsi" w:hAnsiTheme="minorHAnsi"/>
          <w:b w:val="0"/>
          <w:bCs w:val="0"/>
        </w:rPr>
        <w:t>s</w:t>
      </w:r>
      <w:r w:rsidR="00D7416A" w:rsidRPr="00457764">
        <w:rPr>
          <w:rStyle w:val="s1"/>
          <w:rFonts w:asciiTheme="minorHAnsi" w:hAnsiTheme="minorHAnsi"/>
          <w:b w:val="0"/>
          <w:bCs w:val="0"/>
        </w:rPr>
        <w:t>trengthened</w:t>
      </w:r>
      <w:r w:rsidRPr="00457764">
        <w:rPr>
          <w:rStyle w:val="s1"/>
          <w:rFonts w:asciiTheme="minorHAnsi" w:hAnsiTheme="minorHAnsi"/>
          <w:b w:val="0"/>
          <w:bCs w:val="0"/>
        </w:rPr>
        <w:t xml:space="preserve"> trading </w:t>
      </w:r>
      <w:r w:rsidR="00851DFD" w:rsidRPr="00457764">
        <w:rPr>
          <w:rStyle w:val="s1"/>
          <w:rFonts w:asciiTheme="minorHAnsi" w:hAnsiTheme="minorHAnsi"/>
          <w:b w:val="0"/>
          <w:bCs w:val="0"/>
        </w:rPr>
        <w:t>partners,</w:t>
      </w:r>
      <w:r w:rsidRPr="00457764">
        <w:rPr>
          <w:rStyle w:val="s1"/>
          <w:rFonts w:asciiTheme="minorHAnsi" w:hAnsiTheme="minorHAnsi"/>
          <w:b w:val="0"/>
          <w:bCs w:val="0"/>
        </w:rPr>
        <w:t xml:space="preserve"> and the relationship America still enjoy</w:t>
      </w:r>
      <w:r w:rsidR="00D7416A" w:rsidRPr="00457764">
        <w:rPr>
          <w:rStyle w:val="s1"/>
          <w:rFonts w:asciiTheme="minorHAnsi" w:hAnsiTheme="minorHAnsi"/>
          <w:b w:val="0"/>
          <w:bCs w:val="0"/>
        </w:rPr>
        <w:t>s</w:t>
      </w:r>
      <w:r w:rsidRPr="00457764">
        <w:rPr>
          <w:rStyle w:val="s1"/>
          <w:rFonts w:asciiTheme="minorHAnsi" w:hAnsiTheme="minorHAnsi"/>
          <w:b w:val="0"/>
          <w:bCs w:val="0"/>
        </w:rPr>
        <w:t xml:space="preserve"> today with France.</w:t>
      </w:r>
    </w:p>
    <w:p w14:paraId="69202459" w14:textId="77777777" w:rsidR="0027231E" w:rsidRPr="00457764" w:rsidRDefault="0027231E" w:rsidP="002728C6">
      <w:pPr>
        <w:pStyle w:val="Heading2"/>
      </w:pPr>
      <w:bookmarkStart w:id="3" w:name="_Toc193636722"/>
      <w:r w:rsidRPr="00457764">
        <w:rPr>
          <w:rStyle w:val="s1"/>
          <w:rFonts w:asciiTheme="minorHAnsi" w:hAnsiTheme="minorHAnsi"/>
          <w:b w:val="0"/>
          <w:bCs w:val="0"/>
        </w:rPr>
        <w:t>Theodore Roosevelt= development</w:t>
      </w:r>
      <w:bookmarkEnd w:id="3"/>
    </w:p>
    <w:p w14:paraId="111F534F" w14:textId="1C1DC448" w:rsidR="0027231E" w:rsidRPr="00457764" w:rsidRDefault="0027231E">
      <w:pPr>
        <w:pStyle w:val="p1"/>
        <w:rPr>
          <w:rFonts w:asciiTheme="minorHAnsi" w:hAnsiTheme="minorHAnsi"/>
        </w:rPr>
      </w:pPr>
      <w:r w:rsidRPr="00457764">
        <w:rPr>
          <w:rStyle w:val="s1"/>
          <w:rFonts w:asciiTheme="minorHAnsi" w:hAnsiTheme="minorHAnsi"/>
          <w:b w:val="0"/>
          <w:bCs w:val="0"/>
        </w:rPr>
        <w:t>Roosevelt was the 26th president of America</w:t>
      </w:r>
      <w:r w:rsidR="00D7416A" w:rsidRPr="00457764">
        <w:rPr>
          <w:rStyle w:val="s1"/>
          <w:rFonts w:asciiTheme="minorHAnsi" w:hAnsiTheme="minorHAnsi"/>
          <w:b w:val="0"/>
          <w:bCs w:val="0"/>
        </w:rPr>
        <w:t xml:space="preserve"> and probably the most famous; Roosevelt showed leadership skills during the intense economic growth of America.</w:t>
      </w:r>
      <w:r w:rsidRPr="00457764">
        <w:rPr>
          <w:rStyle w:val="s1"/>
          <w:rFonts w:asciiTheme="minorHAnsi" w:hAnsiTheme="minorHAnsi"/>
          <w:b w:val="0"/>
          <w:bCs w:val="0"/>
        </w:rPr>
        <w:t xml:space="preserve"> Roosevelt had polio earlier in his life</w:t>
      </w:r>
      <w:r w:rsidR="00D7416A" w:rsidRPr="00457764">
        <w:rPr>
          <w:rStyle w:val="s1"/>
          <w:rFonts w:asciiTheme="minorHAnsi" w:hAnsiTheme="minorHAnsi"/>
          <w:b w:val="0"/>
          <w:bCs w:val="0"/>
        </w:rPr>
        <w:t>, and this led him to be wheelchair dependent.</w:t>
      </w:r>
      <w:r w:rsidR="00B06139" w:rsidRPr="00457764">
        <w:rPr>
          <w:rStyle w:val="s1"/>
          <w:rFonts w:asciiTheme="minorHAnsi" w:hAnsiTheme="minorHAnsi"/>
          <w:b w:val="0"/>
          <w:bCs w:val="0"/>
        </w:rPr>
        <w:t xml:space="preserve"> </w:t>
      </w:r>
      <w:r w:rsidRPr="00457764">
        <w:rPr>
          <w:rStyle w:val="s1"/>
          <w:rFonts w:asciiTheme="minorHAnsi" w:hAnsiTheme="minorHAnsi"/>
          <w:b w:val="0"/>
          <w:bCs w:val="0"/>
        </w:rPr>
        <w:t xml:space="preserve">Roosevelt fought to ensure the </w:t>
      </w:r>
      <w:r w:rsidR="00B06139" w:rsidRPr="00457764">
        <w:rPr>
          <w:rStyle w:val="s1"/>
          <w:rFonts w:asciiTheme="minorHAnsi" w:hAnsiTheme="minorHAnsi"/>
          <w:b w:val="0"/>
          <w:bCs w:val="0"/>
        </w:rPr>
        <w:t>working man's rights</w:t>
      </w:r>
      <w:r w:rsidR="00D10B64" w:rsidRPr="00457764">
        <w:rPr>
          <w:rStyle w:val="s1"/>
          <w:rFonts w:asciiTheme="minorHAnsi" w:hAnsiTheme="minorHAnsi"/>
          <w:b w:val="0"/>
          <w:bCs w:val="0"/>
        </w:rPr>
        <w:t>; his</w:t>
      </w:r>
      <w:r w:rsidRPr="00457764">
        <w:rPr>
          <w:rStyle w:val="s1"/>
          <w:rFonts w:asciiTheme="minorHAnsi" w:hAnsiTheme="minorHAnsi"/>
          <w:b w:val="0"/>
          <w:bCs w:val="0"/>
        </w:rPr>
        <w:t xml:space="preserve"> legacy still lives on today in America. (National Park </w:t>
      </w:r>
      <w:r w:rsidR="00B06139" w:rsidRPr="00457764">
        <w:rPr>
          <w:rStyle w:val="s1"/>
          <w:rFonts w:asciiTheme="minorHAnsi" w:hAnsiTheme="minorHAnsi"/>
          <w:b w:val="0"/>
          <w:bCs w:val="0"/>
        </w:rPr>
        <w:t>Service</w:t>
      </w:r>
      <w:r w:rsidRPr="00457764">
        <w:rPr>
          <w:rStyle w:val="s1"/>
          <w:rFonts w:asciiTheme="minorHAnsi" w:hAnsiTheme="minorHAnsi"/>
          <w:b w:val="0"/>
          <w:bCs w:val="0"/>
        </w:rPr>
        <w:t>, 2024)</w:t>
      </w:r>
    </w:p>
    <w:p w14:paraId="79CBC387" w14:textId="77777777" w:rsidR="0027231E" w:rsidRPr="00457764" w:rsidRDefault="0027231E" w:rsidP="002728C6">
      <w:pPr>
        <w:pStyle w:val="Heading2"/>
      </w:pPr>
      <w:bookmarkStart w:id="4" w:name="_Toc193636723"/>
      <w:r w:rsidRPr="00457764">
        <w:rPr>
          <w:rStyle w:val="s1"/>
          <w:rFonts w:asciiTheme="minorHAnsi" w:hAnsiTheme="minorHAnsi"/>
          <w:b w:val="0"/>
          <w:bCs w:val="0"/>
        </w:rPr>
        <w:t>Abraham Lincoln= preservation</w:t>
      </w:r>
      <w:bookmarkEnd w:id="4"/>
    </w:p>
    <w:p w14:paraId="19191D56" w14:textId="522B959D" w:rsidR="0027231E" w:rsidRDefault="0027231E">
      <w:pPr>
        <w:pStyle w:val="p1"/>
        <w:rPr>
          <w:rStyle w:val="s1"/>
          <w:rFonts w:asciiTheme="minorHAnsi" w:hAnsiTheme="minorHAnsi"/>
          <w:b w:val="0"/>
          <w:bCs w:val="0"/>
        </w:rPr>
      </w:pPr>
      <w:r w:rsidRPr="00457764">
        <w:rPr>
          <w:rStyle w:val="s1"/>
          <w:rFonts w:asciiTheme="minorHAnsi" w:hAnsiTheme="minorHAnsi"/>
          <w:b w:val="0"/>
          <w:bCs w:val="0"/>
        </w:rPr>
        <w:t xml:space="preserve">Lincoln was the 16th President of America during one of </w:t>
      </w:r>
      <w:r w:rsidR="00B06139" w:rsidRPr="00457764">
        <w:rPr>
          <w:rStyle w:val="s1"/>
          <w:rFonts w:asciiTheme="minorHAnsi" w:hAnsiTheme="minorHAnsi"/>
          <w:b w:val="0"/>
          <w:bCs w:val="0"/>
        </w:rPr>
        <w:t>America's most significant trials</w:t>
      </w:r>
      <w:r w:rsidRPr="00457764">
        <w:rPr>
          <w:rStyle w:val="s1"/>
          <w:rFonts w:asciiTheme="minorHAnsi" w:hAnsiTheme="minorHAnsi"/>
          <w:b w:val="0"/>
          <w:bCs w:val="0"/>
        </w:rPr>
        <w:t xml:space="preserve">, the Civil War. Lincoln also fought for </w:t>
      </w:r>
      <w:r w:rsidR="00B06139" w:rsidRPr="00457764">
        <w:rPr>
          <w:rStyle w:val="s1"/>
          <w:rFonts w:asciiTheme="minorHAnsi" w:hAnsiTheme="minorHAnsi"/>
          <w:b w:val="0"/>
          <w:bCs w:val="0"/>
        </w:rPr>
        <w:t>the end of slavery. In 1865, Abraham Lincoln was assassinated (National Park Service 2024). Mount Rushmore was named even before the faces were sculpted upon it. It was named after a New York attorney,</w:t>
      </w:r>
      <w:r w:rsidRPr="00457764">
        <w:rPr>
          <w:rStyle w:val="s1"/>
          <w:rFonts w:asciiTheme="minorHAnsi" w:hAnsiTheme="minorHAnsi"/>
          <w:b w:val="0"/>
          <w:bCs w:val="0"/>
        </w:rPr>
        <w:t xml:space="preserve"> Charles E. Rushmore, who had visited the area in 1885.</w:t>
      </w:r>
    </w:p>
    <w:p w14:paraId="7A733CB6" w14:textId="77777777" w:rsidR="002728C6" w:rsidRPr="00457764" w:rsidRDefault="002728C6">
      <w:pPr>
        <w:pStyle w:val="p1"/>
        <w:rPr>
          <w:rFonts w:asciiTheme="minorHAnsi" w:hAnsiTheme="minorHAnsi"/>
        </w:rPr>
      </w:pPr>
    </w:p>
    <w:p w14:paraId="7387397E" w14:textId="31ED0BE0" w:rsidR="0027231E" w:rsidRPr="00457764" w:rsidRDefault="0027231E" w:rsidP="002728C6">
      <w:pPr>
        <w:pStyle w:val="Heading1"/>
      </w:pPr>
      <w:bookmarkStart w:id="5" w:name="_Toc193636724"/>
      <w:r w:rsidRPr="00457764">
        <w:rPr>
          <w:rStyle w:val="s1"/>
          <w:rFonts w:asciiTheme="minorHAnsi" w:hAnsiTheme="minorHAnsi"/>
          <w:b w:val="0"/>
          <w:bCs w:val="0"/>
        </w:rPr>
        <w:lastRenderedPageBreak/>
        <w:t>Discussion</w:t>
      </w:r>
      <w:bookmarkEnd w:id="5"/>
      <w:r w:rsidRPr="00457764">
        <w:rPr>
          <w:rStyle w:val="s1"/>
          <w:rFonts w:asciiTheme="minorHAnsi" w:hAnsiTheme="minorHAnsi"/>
          <w:b w:val="0"/>
          <w:bCs w:val="0"/>
        </w:rPr>
        <w:t xml:space="preserve"> </w:t>
      </w:r>
    </w:p>
    <w:p w14:paraId="25B57B08" w14:textId="5F4882C4" w:rsidR="0027231E" w:rsidRPr="00457764" w:rsidRDefault="0027231E">
      <w:pPr>
        <w:pStyle w:val="p1"/>
        <w:rPr>
          <w:rFonts w:asciiTheme="minorHAnsi" w:hAnsiTheme="minorHAnsi"/>
        </w:rPr>
      </w:pPr>
      <w:r w:rsidRPr="00457764">
        <w:rPr>
          <w:rStyle w:val="s1"/>
          <w:rFonts w:asciiTheme="minorHAnsi" w:hAnsiTheme="minorHAnsi"/>
          <w:b w:val="0"/>
          <w:bCs w:val="0"/>
        </w:rPr>
        <w:t xml:space="preserve">Mount Rushmore </w:t>
      </w:r>
      <w:r w:rsidR="000336D0" w:rsidRPr="00457764">
        <w:rPr>
          <w:rStyle w:val="s1"/>
          <w:rFonts w:asciiTheme="minorHAnsi" w:hAnsiTheme="minorHAnsi"/>
          <w:b w:val="0"/>
          <w:bCs w:val="0"/>
        </w:rPr>
        <w:t>was</w:t>
      </w:r>
      <w:r w:rsidR="00B06139" w:rsidRPr="00457764">
        <w:rPr>
          <w:rStyle w:val="s1"/>
          <w:rFonts w:asciiTheme="minorHAnsi" w:hAnsiTheme="minorHAnsi"/>
          <w:b w:val="0"/>
          <w:bCs w:val="0"/>
        </w:rPr>
        <w:t xml:space="preserve"> built on sacred Native American land, and controversially, Gutzon Borglum was deeply involved with the Ku Klux Klan.</w:t>
      </w:r>
      <w:r w:rsidRPr="00457764">
        <w:rPr>
          <w:rStyle w:val="s1"/>
          <w:rFonts w:asciiTheme="minorHAnsi" w:hAnsiTheme="minorHAnsi"/>
          <w:b w:val="0"/>
          <w:bCs w:val="0"/>
        </w:rPr>
        <w:t xml:space="preserve"> Gutzon Borglum attended many of the Ku Klux Klan rallies</w:t>
      </w:r>
      <w:r w:rsidR="000336D0" w:rsidRPr="00457764">
        <w:rPr>
          <w:rStyle w:val="s1"/>
          <w:rFonts w:asciiTheme="minorHAnsi" w:hAnsiTheme="minorHAnsi"/>
          <w:b w:val="0"/>
          <w:bCs w:val="0"/>
        </w:rPr>
        <w:t xml:space="preserve"> and served on the committees.</w:t>
      </w:r>
      <w:r w:rsidRPr="00457764">
        <w:rPr>
          <w:rStyle w:val="s1"/>
          <w:rFonts w:asciiTheme="minorHAnsi" w:hAnsiTheme="minorHAnsi"/>
          <w:b w:val="0"/>
          <w:bCs w:val="0"/>
        </w:rPr>
        <w:t xml:space="preserve"> (Bernard, 2020)</w:t>
      </w:r>
    </w:p>
    <w:p w14:paraId="3E3D96BB" w14:textId="411D8E3E" w:rsidR="0027231E" w:rsidRPr="00457764" w:rsidRDefault="0027231E">
      <w:pPr>
        <w:pStyle w:val="p1"/>
        <w:rPr>
          <w:rFonts w:asciiTheme="minorHAnsi" w:hAnsiTheme="minorHAnsi"/>
        </w:rPr>
      </w:pPr>
      <w:r w:rsidRPr="00457764">
        <w:rPr>
          <w:rStyle w:val="s1"/>
          <w:rFonts w:asciiTheme="minorHAnsi" w:hAnsiTheme="minorHAnsi"/>
          <w:b w:val="0"/>
          <w:bCs w:val="0"/>
        </w:rPr>
        <w:t xml:space="preserve">Before Gutzon Borglum started working on Mount Rushmore, he worked on a project on a monument to the Confederacy on Stone Mountain outside of Atlanta. This monument was a tribute to what they believed </w:t>
      </w:r>
      <w:r w:rsidR="000336D0" w:rsidRPr="00457764">
        <w:rPr>
          <w:rStyle w:val="s1"/>
          <w:rFonts w:asciiTheme="minorHAnsi" w:hAnsiTheme="minorHAnsi"/>
          <w:b w:val="0"/>
          <w:bCs w:val="0"/>
        </w:rPr>
        <w:t>were</w:t>
      </w:r>
      <w:r w:rsidRPr="00457764">
        <w:rPr>
          <w:rStyle w:val="s1"/>
          <w:rFonts w:asciiTheme="minorHAnsi" w:hAnsiTheme="minorHAnsi"/>
          <w:b w:val="0"/>
          <w:bCs w:val="0"/>
        </w:rPr>
        <w:t xml:space="preserve"> great men of America. These men were Robert E. Lee, Stonewall Jackson, Jefferson Davis and J.E.B Stewart. These men </w:t>
      </w:r>
      <w:r w:rsidR="000336D0" w:rsidRPr="00457764">
        <w:rPr>
          <w:rStyle w:val="s1"/>
          <w:rFonts w:asciiTheme="minorHAnsi" w:hAnsiTheme="minorHAnsi"/>
          <w:b w:val="0"/>
          <w:bCs w:val="0"/>
        </w:rPr>
        <w:t>rode</w:t>
      </w:r>
      <w:r w:rsidRPr="00457764">
        <w:rPr>
          <w:rStyle w:val="s1"/>
          <w:rFonts w:asciiTheme="minorHAnsi" w:hAnsiTheme="minorHAnsi"/>
          <w:b w:val="0"/>
          <w:bCs w:val="0"/>
        </w:rPr>
        <w:t xml:space="preserve"> in a cavalry charge carved across a 1,200</w:t>
      </w:r>
      <w:r w:rsidR="000336D0" w:rsidRPr="00457764">
        <w:rPr>
          <w:rStyle w:val="s1"/>
          <w:rFonts w:asciiTheme="minorHAnsi" w:hAnsiTheme="minorHAnsi"/>
          <w:b w:val="0"/>
          <w:bCs w:val="0"/>
        </w:rPr>
        <w:t>-foot</w:t>
      </w:r>
      <w:r w:rsidRPr="00457764">
        <w:rPr>
          <w:rStyle w:val="s1"/>
          <w:rFonts w:asciiTheme="minorHAnsi" w:hAnsiTheme="minorHAnsi"/>
          <w:b w:val="0"/>
          <w:bCs w:val="0"/>
        </w:rPr>
        <w:t xml:space="preserve"> span, 50 feet tall. At the same time</w:t>
      </w:r>
      <w:r w:rsidR="000336D0" w:rsidRPr="00457764">
        <w:rPr>
          <w:rStyle w:val="s1"/>
          <w:rFonts w:asciiTheme="minorHAnsi" w:hAnsiTheme="minorHAnsi"/>
          <w:b w:val="0"/>
          <w:bCs w:val="0"/>
        </w:rPr>
        <w:t xml:space="preserve"> Gutzon Borglum was planning this monument, a filmmaker named D.W Griffith released a silent film about the Civil War and put the Ku Klux Klan in a positive light.</w:t>
      </w:r>
      <w:r w:rsidRPr="00457764">
        <w:rPr>
          <w:rStyle w:val="s1"/>
          <w:rFonts w:asciiTheme="minorHAnsi" w:hAnsiTheme="minorHAnsi"/>
          <w:b w:val="0"/>
          <w:bCs w:val="0"/>
        </w:rPr>
        <w:t xml:space="preserve"> In the film, ‘Birth of a Nation’</w:t>
      </w:r>
      <w:r w:rsidR="000336D0" w:rsidRPr="00457764">
        <w:rPr>
          <w:rStyle w:val="s1"/>
          <w:rFonts w:asciiTheme="minorHAnsi" w:hAnsiTheme="minorHAnsi"/>
          <w:b w:val="0"/>
          <w:bCs w:val="0"/>
        </w:rPr>
        <w:t>,</w:t>
      </w:r>
      <w:r w:rsidRPr="00457764">
        <w:rPr>
          <w:rStyle w:val="s1"/>
          <w:rFonts w:asciiTheme="minorHAnsi" w:hAnsiTheme="minorHAnsi"/>
          <w:b w:val="0"/>
          <w:bCs w:val="0"/>
        </w:rPr>
        <w:t xml:space="preserve"> the Ku Klux Klan rescued the South of America from the ‘</w:t>
      </w:r>
      <w:bookmarkStart w:id="6" w:name="_Int_Q4SfqDKh"/>
      <w:r w:rsidRPr="00457764">
        <w:rPr>
          <w:rStyle w:val="s1"/>
          <w:rFonts w:asciiTheme="minorHAnsi" w:hAnsiTheme="minorHAnsi"/>
          <w:b w:val="0"/>
          <w:bCs w:val="0"/>
        </w:rPr>
        <w:t>carpetbaggers’</w:t>
      </w:r>
      <w:bookmarkEnd w:id="6"/>
      <w:r w:rsidRPr="00457764">
        <w:rPr>
          <w:rStyle w:val="s1"/>
          <w:rFonts w:asciiTheme="minorHAnsi" w:hAnsiTheme="minorHAnsi"/>
          <w:b w:val="0"/>
          <w:bCs w:val="0"/>
        </w:rPr>
        <w:t xml:space="preserve">. This film grossed over $60 million in its first showing and ‘brought back’ the Ku Klux Klan. The Ku Klux Klan were </w:t>
      </w:r>
      <w:r w:rsidR="000336D0" w:rsidRPr="00457764">
        <w:rPr>
          <w:rStyle w:val="s1"/>
          <w:rFonts w:asciiTheme="minorHAnsi" w:hAnsiTheme="minorHAnsi"/>
          <w:b w:val="0"/>
          <w:bCs w:val="0"/>
        </w:rPr>
        <w:t>a significant</w:t>
      </w:r>
      <w:r w:rsidRPr="00457764">
        <w:rPr>
          <w:rStyle w:val="s1"/>
          <w:rFonts w:asciiTheme="minorHAnsi" w:hAnsiTheme="minorHAnsi"/>
          <w:b w:val="0"/>
          <w:bCs w:val="0"/>
        </w:rPr>
        <w:t xml:space="preserve"> funder</w:t>
      </w:r>
    </w:p>
    <w:p w14:paraId="5BCC5FF2" w14:textId="77777777" w:rsidR="0027231E" w:rsidRPr="00457764" w:rsidRDefault="0027231E">
      <w:pPr>
        <w:pStyle w:val="p2"/>
        <w:rPr>
          <w:rFonts w:asciiTheme="minorHAnsi" w:hAnsiTheme="minorHAnsi"/>
        </w:rPr>
      </w:pPr>
    </w:p>
    <w:p w14:paraId="4A89A2DA" w14:textId="0615C637" w:rsidR="0027231E" w:rsidRPr="00457764" w:rsidRDefault="0027231E">
      <w:pPr>
        <w:pStyle w:val="p1"/>
        <w:rPr>
          <w:rFonts w:asciiTheme="minorHAnsi" w:hAnsiTheme="minorHAnsi"/>
        </w:rPr>
      </w:pPr>
      <w:r w:rsidRPr="00457764">
        <w:rPr>
          <w:rStyle w:val="apple-converted-space"/>
          <w:rFonts w:asciiTheme="minorHAnsi" w:hAnsiTheme="minorHAnsi"/>
        </w:rPr>
        <w:t> </w:t>
      </w:r>
      <w:r w:rsidR="000336D0" w:rsidRPr="00457764">
        <w:rPr>
          <w:rStyle w:val="s1"/>
          <w:rFonts w:asciiTheme="minorHAnsi" w:hAnsiTheme="minorHAnsi"/>
          <w:b w:val="0"/>
          <w:bCs w:val="0"/>
        </w:rPr>
        <w:t>The</w:t>
      </w:r>
      <w:r w:rsidRPr="00457764">
        <w:rPr>
          <w:rStyle w:val="s1"/>
          <w:rFonts w:asciiTheme="minorHAnsi" w:hAnsiTheme="minorHAnsi"/>
          <w:b w:val="0"/>
          <w:bCs w:val="0"/>
        </w:rPr>
        <w:t xml:space="preserve"> Stone Mountain memorial</w:t>
      </w:r>
      <w:r w:rsidR="000336D0" w:rsidRPr="00457764">
        <w:rPr>
          <w:rStyle w:val="s1"/>
          <w:rFonts w:asciiTheme="minorHAnsi" w:hAnsiTheme="minorHAnsi"/>
          <w:b w:val="0"/>
          <w:bCs w:val="0"/>
        </w:rPr>
        <w:t xml:space="preserve"> and the majority of the money made from the box office went into the funding for this memorial.</w:t>
      </w:r>
      <w:r w:rsidRPr="00457764">
        <w:rPr>
          <w:rStyle w:val="s1"/>
          <w:rFonts w:asciiTheme="minorHAnsi" w:hAnsiTheme="minorHAnsi"/>
          <w:b w:val="0"/>
          <w:bCs w:val="0"/>
        </w:rPr>
        <w:t xml:space="preserve"> The one condition to all of this funding was that the Ku Klux Klan were represented in some way within this memorial. Gutzon Borglum added a Ku Klux Klan alt</w:t>
      </w:r>
      <w:r w:rsidR="000336D0" w:rsidRPr="00457764">
        <w:rPr>
          <w:rStyle w:val="s1"/>
          <w:rFonts w:asciiTheme="minorHAnsi" w:hAnsiTheme="minorHAnsi"/>
          <w:b w:val="0"/>
          <w:bCs w:val="0"/>
        </w:rPr>
        <w:t>ar</w:t>
      </w:r>
      <w:r w:rsidRPr="00457764">
        <w:rPr>
          <w:rStyle w:val="s1"/>
          <w:rFonts w:asciiTheme="minorHAnsi" w:hAnsiTheme="minorHAnsi"/>
          <w:b w:val="0"/>
          <w:bCs w:val="0"/>
        </w:rPr>
        <w:t xml:space="preserve"> at the base of the Stone Mountain memorial. (Bernard, 2020)</w:t>
      </w:r>
    </w:p>
    <w:p w14:paraId="1D395A2B" w14:textId="12F75A13" w:rsidR="0027231E" w:rsidRPr="00457764" w:rsidRDefault="0027231E">
      <w:pPr>
        <w:pStyle w:val="p1"/>
        <w:rPr>
          <w:rFonts w:asciiTheme="minorHAnsi" w:hAnsiTheme="minorHAnsi"/>
        </w:rPr>
      </w:pPr>
      <w:r w:rsidRPr="00457764">
        <w:rPr>
          <w:rStyle w:val="s1"/>
          <w:rFonts w:asciiTheme="minorHAnsi" w:hAnsiTheme="minorHAnsi"/>
          <w:b w:val="0"/>
          <w:bCs w:val="0"/>
        </w:rPr>
        <w:t xml:space="preserve">Gutzon Borglum had always been known for his views on immigrants and shared his opinion that America was turning into an “alien scrap heap.” These views were </w:t>
      </w:r>
      <w:r w:rsidR="000336D0" w:rsidRPr="00457764">
        <w:rPr>
          <w:rStyle w:val="s1"/>
          <w:rFonts w:asciiTheme="minorHAnsi" w:hAnsiTheme="minorHAnsi"/>
          <w:b w:val="0"/>
          <w:bCs w:val="0"/>
        </w:rPr>
        <w:t>extreme</w:t>
      </w:r>
      <w:r w:rsidRPr="00457764">
        <w:rPr>
          <w:rStyle w:val="s1"/>
          <w:rFonts w:asciiTheme="minorHAnsi" w:hAnsiTheme="minorHAnsi"/>
          <w:b w:val="0"/>
          <w:bCs w:val="0"/>
        </w:rPr>
        <w:t xml:space="preserve"> (They would not be acceptable today</w:t>
      </w:r>
      <w:r w:rsidR="000336D0" w:rsidRPr="00457764">
        <w:rPr>
          <w:rStyle w:val="s1"/>
          <w:rFonts w:asciiTheme="minorHAnsi" w:hAnsiTheme="minorHAnsi"/>
          <w:b w:val="0"/>
          <w:bCs w:val="0"/>
        </w:rPr>
        <w:t>,</w:t>
      </w:r>
      <w:r w:rsidRPr="00457764">
        <w:rPr>
          <w:rStyle w:val="s1"/>
          <w:rFonts w:asciiTheme="minorHAnsi" w:hAnsiTheme="minorHAnsi"/>
          <w:b w:val="0"/>
          <w:bCs w:val="0"/>
        </w:rPr>
        <w:t xml:space="preserve"> and many people supported them. Thankfully, with education and (Bernard, 2020)</w:t>
      </w:r>
    </w:p>
    <w:p w14:paraId="3C44D659" w14:textId="55B111B3" w:rsidR="0027231E" w:rsidRPr="00457764" w:rsidRDefault="0027231E">
      <w:pPr>
        <w:pStyle w:val="p1"/>
        <w:rPr>
          <w:rFonts w:asciiTheme="minorHAnsi" w:hAnsiTheme="minorHAnsi"/>
        </w:rPr>
      </w:pPr>
      <w:r w:rsidRPr="00457764">
        <w:rPr>
          <w:rStyle w:val="s1"/>
          <w:rFonts w:asciiTheme="minorHAnsi" w:hAnsiTheme="minorHAnsi"/>
          <w:b w:val="0"/>
          <w:bCs w:val="0"/>
        </w:rPr>
        <w:t>Before the Stone Mountain memorial was finished, after 10 years of planning, Gutzon Borglum was fired, and that is when he was picked up by Doane Robinson, South Dakota’s s</w:t>
      </w:r>
      <w:r w:rsidR="000336D0" w:rsidRPr="00457764">
        <w:rPr>
          <w:rStyle w:val="s1"/>
          <w:rFonts w:asciiTheme="minorHAnsi" w:hAnsiTheme="minorHAnsi"/>
          <w:b w:val="0"/>
          <w:bCs w:val="0"/>
        </w:rPr>
        <w:t>tate</w:t>
      </w:r>
      <w:r w:rsidRPr="00457764">
        <w:rPr>
          <w:rStyle w:val="s1"/>
          <w:rFonts w:asciiTheme="minorHAnsi" w:hAnsiTheme="minorHAnsi"/>
          <w:b w:val="0"/>
          <w:bCs w:val="0"/>
        </w:rPr>
        <w:t xml:space="preserve"> historian who wanted Gutzon Borglum to sculpt a memorial within the Black Hills. (Bernard, 2020)</w:t>
      </w:r>
    </w:p>
    <w:p w14:paraId="37DFED0C" w14:textId="77777777" w:rsidR="0027231E" w:rsidRPr="00457764" w:rsidRDefault="0027231E">
      <w:pPr>
        <w:pStyle w:val="p1"/>
        <w:rPr>
          <w:rFonts w:asciiTheme="minorHAnsi" w:hAnsiTheme="minorHAnsi"/>
        </w:rPr>
      </w:pPr>
      <w:r w:rsidRPr="00457764">
        <w:rPr>
          <w:rStyle w:val="s1"/>
          <w:rFonts w:asciiTheme="minorHAnsi" w:hAnsiTheme="minorHAnsi"/>
          <w:b w:val="0"/>
          <w:bCs w:val="0"/>
        </w:rPr>
        <w:t>Different narratives</w:t>
      </w:r>
    </w:p>
    <w:p w14:paraId="2495C199" w14:textId="7CCD7A83" w:rsidR="0027231E" w:rsidRPr="00457764" w:rsidRDefault="0027231E">
      <w:pPr>
        <w:pStyle w:val="p1"/>
        <w:rPr>
          <w:rFonts w:asciiTheme="minorHAnsi" w:hAnsiTheme="minorHAnsi"/>
        </w:rPr>
      </w:pPr>
      <w:r w:rsidRPr="00457764">
        <w:rPr>
          <w:rStyle w:val="s1"/>
          <w:rFonts w:asciiTheme="minorHAnsi" w:hAnsiTheme="minorHAnsi"/>
          <w:b w:val="0"/>
          <w:bCs w:val="0"/>
        </w:rPr>
        <w:t>Even before the Mount Rushmore memorial on the Black Hills</w:t>
      </w:r>
      <w:r w:rsidR="000336D0" w:rsidRPr="00457764">
        <w:rPr>
          <w:rStyle w:val="s1"/>
          <w:rFonts w:asciiTheme="minorHAnsi" w:hAnsiTheme="minorHAnsi"/>
          <w:b w:val="0"/>
          <w:bCs w:val="0"/>
        </w:rPr>
        <w:t xml:space="preserve"> of South Dakota was complete, there was already controversy surrounding it.</w:t>
      </w:r>
      <w:r w:rsidRPr="00457764">
        <w:rPr>
          <w:rStyle w:val="s1"/>
          <w:rFonts w:asciiTheme="minorHAnsi" w:hAnsiTheme="minorHAnsi"/>
          <w:b w:val="0"/>
          <w:bCs w:val="0"/>
        </w:rPr>
        <w:t xml:space="preserve"> M</w:t>
      </w:r>
      <w:r w:rsidR="000336D0" w:rsidRPr="00457764">
        <w:rPr>
          <w:rStyle w:val="s1"/>
          <w:rFonts w:asciiTheme="minorHAnsi" w:hAnsiTheme="minorHAnsi"/>
          <w:b w:val="0"/>
          <w:bCs w:val="0"/>
        </w:rPr>
        <w:t>ainly</w:t>
      </w:r>
      <w:r w:rsidRPr="00457764">
        <w:rPr>
          <w:rStyle w:val="s1"/>
          <w:rFonts w:asciiTheme="minorHAnsi" w:hAnsiTheme="minorHAnsi"/>
          <w:b w:val="0"/>
          <w:bCs w:val="0"/>
        </w:rPr>
        <w:t xml:space="preserve"> because this was Native American land and was sculpted by a man</w:t>
      </w:r>
      <w:r w:rsidR="000336D0" w:rsidRPr="00457764">
        <w:rPr>
          <w:rStyle w:val="s1"/>
          <w:rFonts w:asciiTheme="minorHAnsi" w:hAnsiTheme="minorHAnsi"/>
          <w:b w:val="0"/>
          <w:bCs w:val="0"/>
        </w:rPr>
        <w:t>,</w:t>
      </w:r>
      <w:r w:rsidRPr="00457764">
        <w:rPr>
          <w:rStyle w:val="s1"/>
          <w:rFonts w:asciiTheme="minorHAnsi" w:hAnsiTheme="minorHAnsi"/>
          <w:b w:val="0"/>
          <w:bCs w:val="0"/>
        </w:rPr>
        <w:t xml:space="preserve"> who was involved with the Ku Klux Klan. (McKeever, 2020)</w:t>
      </w:r>
    </w:p>
    <w:p w14:paraId="2030D510" w14:textId="2DC92266" w:rsidR="0027231E" w:rsidRPr="00457764" w:rsidRDefault="0027231E">
      <w:pPr>
        <w:pStyle w:val="p1"/>
        <w:rPr>
          <w:rFonts w:asciiTheme="minorHAnsi" w:hAnsiTheme="minorHAnsi"/>
        </w:rPr>
      </w:pPr>
      <w:r w:rsidRPr="00457764">
        <w:rPr>
          <w:rStyle w:val="s1"/>
          <w:rFonts w:asciiTheme="minorHAnsi" w:hAnsiTheme="minorHAnsi"/>
          <w:b w:val="0"/>
          <w:bCs w:val="0"/>
        </w:rPr>
        <w:t xml:space="preserve">Before this land was known as Mount Rushmore, the Lakota people knew it as Tunkasila Sakpe Paha </w:t>
      </w:r>
      <w:r w:rsidR="00F40BC6" w:rsidRPr="00457764">
        <w:rPr>
          <w:rStyle w:val="s1"/>
          <w:rFonts w:asciiTheme="minorHAnsi" w:hAnsiTheme="minorHAnsi"/>
          <w:b w:val="0"/>
          <w:bCs w:val="0"/>
        </w:rPr>
        <w:t>(Six</w:t>
      </w:r>
      <w:r w:rsidRPr="00457764">
        <w:rPr>
          <w:rStyle w:val="s1"/>
          <w:rFonts w:asciiTheme="minorHAnsi" w:hAnsiTheme="minorHAnsi"/>
          <w:b w:val="0"/>
          <w:bCs w:val="0"/>
        </w:rPr>
        <w:t xml:space="preserve"> Grandfathers Mountain)</w:t>
      </w:r>
      <w:r w:rsidR="000336D0" w:rsidRPr="00457764">
        <w:rPr>
          <w:rStyle w:val="s1"/>
          <w:rFonts w:asciiTheme="minorHAnsi" w:hAnsiTheme="minorHAnsi"/>
          <w:b w:val="0"/>
          <w:bCs w:val="0"/>
        </w:rPr>
        <w:t xml:space="preserve">. This was a place of prayer and </w:t>
      </w:r>
      <w:r w:rsidRPr="00457764">
        <w:rPr>
          <w:rStyle w:val="s1"/>
          <w:rFonts w:asciiTheme="minorHAnsi" w:hAnsiTheme="minorHAnsi"/>
          <w:b w:val="0"/>
          <w:bCs w:val="0"/>
        </w:rPr>
        <w:t>devotion for many Native American people. (McKeever, 2020)</w:t>
      </w:r>
    </w:p>
    <w:p w14:paraId="0C6A8F6C" w14:textId="2188701E" w:rsidR="0027231E" w:rsidRPr="00457764" w:rsidRDefault="0027231E">
      <w:pPr>
        <w:pStyle w:val="p1"/>
        <w:rPr>
          <w:rFonts w:asciiTheme="minorHAnsi" w:hAnsiTheme="minorHAnsi"/>
        </w:rPr>
      </w:pPr>
      <w:r w:rsidRPr="00457764">
        <w:rPr>
          <w:rStyle w:val="s1"/>
          <w:rFonts w:asciiTheme="minorHAnsi" w:hAnsiTheme="minorHAnsi"/>
          <w:b w:val="0"/>
          <w:bCs w:val="0"/>
        </w:rPr>
        <w:t xml:space="preserve">Not only was this land spiritual for the </w:t>
      </w:r>
      <w:r w:rsidR="000336D0" w:rsidRPr="00457764">
        <w:rPr>
          <w:rStyle w:val="s1"/>
          <w:rFonts w:asciiTheme="minorHAnsi" w:hAnsiTheme="minorHAnsi"/>
          <w:b w:val="0"/>
          <w:bCs w:val="0"/>
        </w:rPr>
        <w:t xml:space="preserve">Indigenous people, but it was also where the Lakota, Cheyenne, and Arapaho communities collected </w:t>
      </w:r>
      <w:r w:rsidR="009B1EAA" w:rsidRPr="00457764">
        <w:rPr>
          <w:rStyle w:val="s1"/>
          <w:rFonts w:asciiTheme="minorHAnsi" w:hAnsiTheme="minorHAnsi"/>
          <w:b w:val="0"/>
          <w:bCs w:val="0"/>
        </w:rPr>
        <w:t>food and plants</w:t>
      </w:r>
      <w:r w:rsidR="000336D0" w:rsidRPr="00457764">
        <w:rPr>
          <w:rStyle w:val="s1"/>
          <w:rFonts w:asciiTheme="minorHAnsi" w:hAnsiTheme="minorHAnsi"/>
          <w:b w:val="0"/>
          <w:bCs w:val="0"/>
        </w:rPr>
        <w:t xml:space="preserve"> they would use in medicine and building.</w:t>
      </w:r>
      <w:r w:rsidRPr="00457764">
        <w:rPr>
          <w:rStyle w:val="s1"/>
          <w:rFonts w:asciiTheme="minorHAnsi" w:hAnsiTheme="minorHAnsi"/>
          <w:b w:val="0"/>
          <w:bCs w:val="0"/>
        </w:rPr>
        <w:t xml:space="preserve"> (McKeever, 2020)</w:t>
      </w:r>
    </w:p>
    <w:p w14:paraId="6F0CD615" w14:textId="538898EB" w:rsidR="0027231E" w:rsidRPr="00457764" w:rsidRDefault="0027231E">
      <w:pPr>
        <w:pStyle w:val="p1"/>
        <w:rPr>
          <w:rFonts w:asciiTheme="minorHAnsi" w:hAnsiTheme="minorHAnsi"/>
        </w:rPr>
      </w:pPr>
      <w:r w:rsidRPr="00457764">
        <w:rPr>
          <w:rStyle w:val="s1"/>
          <w:rFonts w:asciiTheme="minorHAnsi" w:hAnsiTheme="minorHAnsi"/>
          <w:b w:val="0"/>
          <w:bCs w:val="0"/>
        </w:rPr>
        <w:t>During the late 1800</w:t>
      </w:r>
      <w:r w:rsidR="00D10B64" w:rsidRPr="00457764">
        <w:rPr>
          <w:rStyle w:val="s1"/>
          <w:rFonts w:asciiTheme="minorHAnsi" w:hAnsiTheme="minorHAnsi"/>
          <w:b w:val="0"/>
          <w:bCs w:val="0"/>
        </w:rPr>
        <w:t>s,</w:t>
      </w:r>
      <w:r w:rsidRPr="00457764">
        <w:rPr>
          <w:rStyle w:val="s1"/>
          <w:rFonts w:asciiTheme="minorHAnsi" w:hAnsiTheme="minorHAnsi"/>
          <w:b w:val="0"/>
          <w:bCs w:val="0"/>
        </w:rPr>
        <w:t xml:space="preserve"> many colonisers started initiating war with the Indigenous communities over the Black Hills. The American government</w:t>
      </w:r>
      <w:r w:rsidR="00D10B64" w:rsidRPr="00457764">
        <w:rPr>
          <w:rStyle w:val="s1"/>
          <w:rFonts w:asciiTheme="minorHAnsi" w:hAnsiTheme="minorHAnsi"/>
          <w:b w:val="0"/>
          <w:bCs w:val="0"/>
        </w:rPr>
        <w:t>, in 1868, signed the Treaty of Fort Laramie, which stated that the Lakota community owned the Black Hills.</w:t>
      </w:r>
      <w:r w:rsidRPr="00457764">
        <w:rPr>
          <w:rStyle w:val="s1"/>
          <w:rFonts w:asciiTheme="minorHAnsi" w:hAnsiTheme="minorHAnsi"/>
          <w:b w:val="0"/>
          <w:bCs w:val="0"/>
        </w:rPr>
        <w:t xml:space="preserve"> </w:t>
      </w:r>
      <w:r w:rsidR="00D10B64" w:rsidRPr="00457764">
        <w:rPr>
          <w:rStyle w:val="s1"/>
          <w:rFonts w:asciiTheme="minorHAnsi" w:hAnsiTheme="minorHAnsi"/>
          <w:b w:val="0"/>
          <w:bCs w:val="0"/>
        </w:rPr>
        <w:t>However, within ten years, gold was discovered there, and in 1877,</w:t>
      </w:r>
      <w:r w:rsidRPr="00457764">
        <w:rPr>
          <w:rStyle w:val="s1"/>
          <w:rFonts w:asciiTheme="minorHAnsi" w:hAnsiTheme="minorHAnsi"/>
          <w:b w:val="0"/>
          <w:bCs w:val="0"/>
        </w:rPr>
        <w:t xml:space="preserve"> the colonisers broke the treaty and stole the land. (McKeever, 2020)</w:t>
      </w:r>
    </w:p>
    <w:p w14:paraId="5A7DD824" w14:textId="77777777" w:rsidR="0027231E" w:rsidRPr="00457764" w:rsidRDefault="0027231E">
      <w:pPr>
        <w:pStyle w:val="p1"/>
        <w:rPr>
          <w:rFonts w:asciiTheme="minorHAnsi" w:hAnsiTheme="minorHAnsi"/>
        </w:rPr>
      </w:pPr>
      <w:r w:rsidRPr="00457764">
        <w:rPr>
          <w:rStyle w:val="s1"/>
          <w:rFonts w:asciiTheme="minorHAnsi" w:hAnsiTheme="minorHAnsi"/>
          <w:b w:val="0"/>
          <w:bCs w:val="0"/>
        </w:rPr>
        <w:t>Power structures</w:t>
      </w:r>
    </w:p>
    <w:p w14:paraId="28D9C84D" w14:textId="0EAC9353" w:rsidR="0027231E" w:rsidRPr="00457764" w:rsidRDefault="0027231E">
      <w:pPr>
        <w:pStyle w:val="p1"/>
        <w:rPr>
          <w:rFonts w:asciiTheme="minorHAnsi" w:hAnsiTheme="minorHAnsi"/>
        </w:rPr>
      </w:pPr>
      <w:r w:rsidRPr="00457764">
        <w:rPr>
          <w:rStyle w:val="s1"/>
          <w:rFonts w:asciiTheme="minorHAnsi" w:hAnsiTheme="minorHAnsi"/>
          <w:b w:val="0"/>
          <w:bCs w:val="0"/>
        </w:rPr>
        <w:t xml:space="preserve">Native American land ownership involves </w:t>
      </w:r>
      <w:r w:rsidR="00D10B64" w:rsidRPr="00457764">
        <w:rPr>
          <w:rStyle w:val="s1"/>
          <w:rFonts w:asciiTheme="minorHAnsi" w:hAnsiTheme="minorHAnsi"/>
          <w:b w:val="0"/>
          <w:bCs w:val="0"/>
        </w:rPr>
        <w:t xml:space="preserve">different obligations and regulations. Within America today, the two major types of Native American Land include Free Land, which is brought by tribes and has a legal title over the land. The second type of land is the </w:t>
      </w:r>
      <w:r w:rsidR="003914E0" w:rsidRPr="00457764">
        <w:rPr>
          <w:rStyle w:val="s1"/>
          <w:rFonts w:asciiTheme="minorHAnsi" w:hAnsiTheme="minorHAnsi"/>
          <w:b w:val="0"/>
          <w:bCs w:val="0"/>
        </w:rPr>
        <w:t>most significant</w:t>
      </w:r>
      <w:r w:rsidR="00D10B64" w:rsidRPr="00457764">
        <w:rPr>
          <w:rStyle w:val="s1"/>
          <w:rFonts w:asciiTheme="minorHAnsi" w:hAnsiTheme="minorHAnsi"/>
          <w:b w:val="0"/>
          <w:bCs w:val="0"/>
        </w:rPr>
        <w:t xml:space="preserve"> type of Native American land, with over 56 million acres of land being Trust Land, which is owned by the government</w:t>
      </w:r>
      <w:r w:rsidR="003914E0" w:rsidRPr="00457764">
        <w:rPr>
          <w:rStyle w:val="s1"/>
          <w:rFonts w:asciiTheme="minorHAnsi" w:hAnsiTheme="minorHAnsi"/>
          <w:b w:val="0"/>
          <w:bCs w:val="0"/>
        </w:rPr>
        <w:t xml:space="preserve"> but whose benefits are suited to and remain with</w:t>
      </w:r>
      <w:r w:rsidRPr="00457764">
        <w:rPr>
          <w:rStyle w:val="s1"/>
          <w:rFonts w:asciiTheme="minorHAnsi" w:hAnsiTheme="minorHAnsi"/>
          <w:b w:val="0"/>
          <w:bCs w:val="0"/>
        </w:rPr>
        <w:t xml:space="preserve"> the tribes.</w:t>
      </w:r>
    </w:p>
    <w:p w14:paraId="45E6090A" w14:textId="77777777" w:rsidR="0027231E" w:rsidRPr="00457764" w:rsidRDefault="0027231E">
      <w:pPr>
        <w:pStyle w:val="p2"/>
        <w:rPr>
          <w:rFonts w:asciiTheme="minorHAnsi" w:hAnsiTheme="minorHAnsi"/>
        </w:rPr>
      </w:pPr>
    </w:p>
    <w:p w14:paraId="24F5A105" w14:textId="5FEB22F1" w:rsidR="0027231E" w:rsidRPr="00457764" w:rsidRDefault="0027231E">
      <w:pPr>
        <w:pStyle w:val="p1"/>
        <w:rPr>
          <w:rFonts w:asciiTheme="minorHAnsi" w:hAnsiTheme="minorHAnsi"/>
        </w:rPr>
      </w:pPr>
      <w:r w:rsidRPr="00457764">
        <w:rPr>
          <w:rStyle w:val="apple-converted-space"/>
          <w:rFonts w:asciiTheme="minorHAnsi" w:hAnsiTheme="minorHAnsi"/>
        </w:rPr>
        <w:t> </w:t>
      </w:r>
      <w:r w:rsidRPr="00457764">
        <w:rPr>
          <w:rStyle w:val="s1"/>
          <w:rFonts w:asciiTheme="minorHAnsi" w:hAnsiTheme="minorHAnsi"/>
          <w:b w:val="0"/>
          <w:bCs w:val="0"/>
        </w:rPr>
        <w:t xml:space="preserve">To try and help ownership with Native American land within The United States of America, The Dawns Act came into power in 1887. Which is also known as the General Allotment Act of 1887. This act is to help understand ownership of Native American land, and who owns what. This act how ever was not beneficial to Native </w:t>
      </w:r>
      <w:r w:rsidR="00F40BC6" w:rsidRPr="00457764">
        <w:rPr>
          <w:rStyle w:val="s1"/>
          <w:rFonts w:asciiTheme="minorHAnsi" w:hAnsiTheme="minorHAnsi"/>
          <w:b w:val="0"/>
          <w:bCs w:val="0"/>
        </w:rPr>
        <w:t>Americans and</w:t>
      </w:r>
      <w:r w:rsidRPr="00457764">
        <w:rPr>
          <w:rStyle w:val="s1"/>
          <w:rFonts w:asciiTheme="minorHAnsi" w:hAnsiTheme="minorHAnsi"/>
          <w:b w:val="0"/>
          <w:bCs w:val="0"/>
        </w:rPr>
        <w:t xml:space="preserve"> created restrictions for them. This because </w:t>
      </w:r>
      <w:r w:rsidR="002F5B42" w:rsidRPr="00457764">
        <w:rPr>
          <w:rStyle w:val="s1"/>
          <w:rFonts w:asciiTheme="minorHAnsi" w:hAnsiTheme="minorHAnsi"/>
          <w:b w:val="0"/>
          <w:bCs w:val="0"/>
        </w:rPr>
        <w:t>only</w:t>
      </w:r>
      <w:r w:rsidRPr="00457764">
        <w:rPr>
          <w:rStyle w:val="s1"/>
          <w:rFonts w:asciiTheme="minorHAnsi" w:hAnsiTheme="minorHAnsi"/>
          <w:b w:val="0"/>
          <w:bCs w:val="0"/>
        </w:rPr>
        <w:t xml:space="preserve"> 80-150 </w:t>
      </w:r>
      <w:r w:rsidRPr="00457764">
        <w:rPr>
          <w:rStyle w:val="s1"/>
          <w:rFonts w:asciiTheme="minorHAnsi" w:hAnsiTheme="minorHAnsi"/>
          <w:b w:val="0"/>
          <w:bCs w:val="0"/>
        </w:rPr>
        <w:lastRenderedPageBreak/>
        <w:t xml:space="preserve">acres was allocated to each member of the tribes. These ‘allotments’ were to be owned by the United States of America government for 25 years, then the government would ‘gift’ the land to the Native American person. This however caused issues, as this land would now be subject to tax. Because of </w:t>
      </w:r>
      <w:r w:rsidR="00F40BC6" w:rsidRPr="00457764">
        <w:rPr>
          <w:rStyle w:val="s1"/>
          <w:rFonts w:asciiTheme="minorHAnsi" w:hAnsiTheme="minorHAnsi"/>
          <w:b w:val="0"/>
          <w:bCs w:val="0"/>
        </w:rPr>
        <w:t>these thousands of acres of Native American land</w:t>
      </w:r>
      <w:r w:rsidRPr="00457764">
        <w:rPr>
          <w:rStyle w:val="s1"/>
          <w:rFonts w:asciiTheme="minorHAnsi" w:hAnsiTheme="minorHAnsi"/>
          <w:b w:val="0"/>
          <w:bCs w:val="0"/>
        </w:rPr>
        <w:t>, was sold off, as the Native Americans could not afford the tax on their land.</w:t>
      </w:r>
    </w:p>
    <w:p w14:paraId="7E2F153A" w14:textId="1F22E668" w:rsidR="0027231E" w:rsidRPr="00457764" w:rsidRDefault="0027231E">
      <w:pPr>
        <w:pStyle w:val="p1"/>
        <w:rPr>
          <w:rFonts w:asciiTheme="minorHAnsi" w:hAnsiTheme="minorHAnsi"/>
        </w:rPr>
      </w:pPr>
      <w:r w:rsidRPr="00457764">
        <w:rPr>
          <w:rStyle w:val="s1"/>
          <w:rFonts w:asciiTheme="minorHAnsi" w:hAnsiTheme="minorHAnsi"/>
          <w:b w:val="0"/>
          <w:bCs w:val="0"/>
        </w:rPr>
        <w:t xml:space="preserve">Once this Act became </w:t>
      </w:r>
      <w:r w:rsidR="00F40BC6" w:rsidRPr="00457764">
        <w:rPr>
          <w:rStyle w:val="s1"/>
          <w:rFonts w:asciiTheme="minorHAnsi" w:hAnsiTheme="minorHAnsi"/>
          <w:b w:val="0"/>
          <w:bCs w:val="0"/>
        </w:rPr>
        <w:t>in</w:t>
      </w:r>
      <w:r w:rsidRPr="00457764">
        <w:rPr>
          <w:rStyle w:val="s1"/>
          <w:rFonts w:asciiTheme="minorHAnsi" w:hAnsiTheme="minorHAnsi"/>
          <w:b w:val="0"/>
          <w:bCs w:val="0"/>
        </w:rPr>
        <w:t xml:space="preserve"> use, the amount of Native American land which was occupied by Native Americans dropped significantly. In 1887, the Native Americans tribes occupied over 138 million acres of land and only 47 years later in 1934, the Native Americans only occupied 48 million acres of land across the whole of America. To help prevent the loss of Native American land, the government of The United States </w:t>
      </w:r>
      <w:r w:rsidR="00F40BC6" w:rsidRPr="00457764">
        <w:rPr>
          <w:rStyle w:val="s1"/>
          <w:rFonts w:asciiTheme="minorHAnsi" w:hAnsiTheme="minorHAnsi"/>
          <w:b w:val="0"/>
          <w:bCs w:val="0"/>
        </w:rPr>
        <w:t>of</w:t>
      </w:r>
      <w:r w:rsidRPr="00457764">
        <w:rPr>
          <w:rStyle w:val="s1"/>
          <w:rFonts w:asciiTheme="minorHAnsi" w:hAnsiTheme="minorHAnsi"/>
          <w:b w:val="0"/>
          <w:bCs w:val="0"/>
        </w:rPr>
        <w:t xml:space="preserve"> America stopped the Dawns Act in 1934, and extended the trust act, that the Native Americans can the Land under Trust land.</w:t>
      </w:r>
    </w:p>
    <w:p w14:paraId="6F4E5F28" w14:textId="77777777" w:rsidR="0027231E" w:rsidRPr="00457764" w:rsidRDefault="0027231E">
      <w:pPr>
        <w:pStyle w:val="p1"/>
        <w:rPr>
          <w:rFonts w:asciiTheme="minorHAnsi" w:hAnsiTheme="minorHAnsi"/>
        </w:rPr>
      </w:pPr>
      <w:r w:rsidRPr="00457764">
        <w:rPr>
          <w:rStyle w:val="s1"/>
          <w:rFonts w:asciiTheme="minorHAnsi" w:hAnsiTheme="minorHAnsi"/>
          <w:b w:val="0"/>
          <w:bCs w:val="0"/>
        </w:rPr>
        <w:t>After the Dawns Act was ended, the Indian Reorganisation Act of 1934 was brought in. This Act ended the Dawns Act and allowed the Secretary of the Interior to restore the remaining land back to tribal ownership. This act also gave orders to the Native Americans to establish United States of America styled governments and constitutions.</w:t>
      </w:r>
    </w:p>
    <w:p w14:paraId="2CA582EF" w14:textId="77777777" w:rsidR="0027231E" w:rsidRPr="00457764" w:rsidRDefault="0027231E">
      <w:pPr>
        <w:pStyle w:val="p1"/>
        <w:rPr>
          <w:rFonts w:asciiTheme="minorHAnsi" w:hAnsiTheme="minorHAnsi"/>
        </w:rPr>
      </w:pPr>
      <w:r w:rsidRPr="00457764">
        <w:rPr>
          <w:rStyle w:val="s1"/>
          <w:rFonts w:asciiTheme="minorHAnsi" w:hAnsiTheme="minorHAnsi"/>
          <w:b w:val="0"/>
          <w:bCs w:val="0"/>
        </w:rPr>
        <w:t>In 1938, the Indian Mineral Leasing Act of 1938 came into place. This Act was to increase the amount of control the tribes had over their land. This also meant that the tribes had to give consent for the extraction on their land.</w:t>
      </w:r>
    </w:p>
    <w:p w14:paraId="649CD8F9" w14:textId="77777777" w:rsidR="0027231E" w:rsidRPr="00457764" w:rsidRDefault="0027231E">
      <w:pPr>
        <w:pStyle w:val="p1"/>
        <w:rPr>
          <w:rFonts w:asciiTheme="minorHAnsi" w:hAnsiTheme="minorHAnsi"/>
        </w:rPr>
      </w:pPr>
      <w:r w:rsidRPr="00457764">
        <w:rPr>
          <w:rStyle w:val="s1"/>
          <w:rFonts w:asciiTheme="minorHAnsi" w:hAnsiTheme="minorHAnsi"/>
          <w:b w:val="0"/>
          <w:bCs w:val="0"/>
        </w:rPr>
        <w:t>The act which I created Native American self governance was the Indian Mineral Development Act of 1982.</w:t>
      </w:r>
    </w:p>
    <w:p w14:paraId="703CB39A" w14:textId="77777777" w:rsidR="0027231E" w:rsidRPr="00457764" w:rsidRDefault="0027231E">
      <w:pPr>
        <w:pStyle w:val="p1"/>
        <w:rPr>
          <w:rFonts w:asciiTheme="minorHAnsi" w:hAnsiTheme="minorHAnsi"/>
        </w:rPr>
      </w:pPr>
      <w:r w:rsidRPr="00457764">
        <w:rPr>
          <w:rStyle w:val="s1"/>
          <w:rFonts w:asciiTheme="minorHAnsi" w:hAnsiTheme="minorHAnsi"/>
          <w:b w:val="0"/>
          <w:bCs w:val="0"/>
        </w:rPr>
        <w:t>In 2005, the Indian Tribal Energy Development and Self- Determination Act, helped the tribes to TERAs (tribal energy resource agreements) with the Secretary of the Interior. This meant that the tribes could grant rights of ways for pipelines and electricity without having the approval of the Security of the Interior.</w:t>
      </w:r>
    </w:p>
    <w:p w14:paraId="63C31168" w14:textId="77777777" w:rsidR="0027231E" w:rsidRPr="00457764" w:rsidRDefault="0027231E">
      <w:pPr>
        <w:pStyle w:val="p1"/>
        <w:rPr>
          <w:rFonts w:asciiTheme="minorHAnsi" w:hAnsiTheme="minorHAnsi"/>
        </w:rPr>
      </w:pPr>
      <w:r w:rsidRPr="00457764">
        <w:rPr>
          <w:rStyle w:val="s1"/>
          <w:rFonts w:asciiTheme="minorHAnsi" w:hAnsiTheme="minorHAnsi"/>
          <w:b w:val="0"/>
          <w:bCs w:val="0"/>
        </w:rPr>
        <w:t>The Indian Tribal Energy Development and Self- Determination Act Amendments of 2017 was passed in 2018 and was set in motion to fix technical issues and loan grants.</w:t>
      </w:r>
    </w:p>
    <w:p w14:paraId="4D7FA35D" w14:textId="77777777" w:rsidR="0027231E" w:rsidRPr="00457764" w:rsidRDefault="0027231E">
      <w:pPr>
        <w:pStyle w:val="p1"/>
        <w:rPr>
          <w:rFonts w:asciiTheme="minorHAnsi" w:hAnsiTheme="minorHAnsi"/>
        </w:rPr>
      </w:pPr>
      <w:r w:rsidRPr="00457764">
        <w:rPr>
          <w:rStyle w:val="s1"/>
          <w:rFonts w:asciiTheme="minorHAnsi" w:hAnsiTheme="minorHAnsi"/>
          <w:b w:val="0"/>
          <w:bCs w:val="0"/>
        </w:rPr>
        <w:t>Over the years the United States of America have put many acts in place to try and amend the barriers between themselves and the indigenous communities, many indigenous people just want their stolen and properties back.</w:t>
      </w:r>
    </w:p>
    <w:p w14:paraId="200A22E0" w14:textId="77777777" w:rsidR="0027231E" w:rsidRDefault="0027231E">
      <w:pPr>
        <w:pStyle w:val="p2"/>
        <w:rPr>
          <w:rFonts w:asciiTheme="minorHAnsi" w:hAnsiTheme="minorHAnsi"/>
        </w:rPr>
      </w:pPr>
    </w:p>
    <w:p w14:paraId="240FA92B" w14:textId="77777777" w:rsidR="005410CE" w:rsidRPr="00457764" w:rsidRDefault="005410CE">
      <w:pPr>
        <w:pStyle w:val="p2"/>
        <w:rPr>
          <w:rFonts w:asciiTheme="minorHAnsi" w:hAnsiTheme="minorHAnsi"/>
        </w:rPr>
      </w:pPr>
    </w:p>
    <w:p w14:paraId="3FE8B4F4" w14:textId="77777777" w:rsidR="0027231E" w:rsidRPr="00457764" w:rsidRDefault="0027231E" w:rsidP="005410CE">
      <w:pPr>
        <w:pStyle w:val="Heading2"/>
      </w:pPr>
      <w:r w:rsidRPr="00457764">
        <w:rPr>
          <w:rStyle w:val="apple-converted-space"/>
          <w:rFonts w:asciiTheme="minorHAnsi" w:hAnsiTheme="minorHAnsi"/>
        </w:rPr>
        <w:t> </w:t>
      </w:r>
      <w:bookmarkStart w:id="7" w:name="_Toc193636725"/>
      <w:r w:rsidRPr="00457764">
        <w:rPr>
          <w:rStyle w:val="s1"/>
          <w:rFonts w:asciiTheme="minorHAnsi" w:hAnsiTheme="minorHAnsi"/>
          <w:b w:val="0"/>
          <w:bCs w:val="0"/>
        </w:rPr>
        <w:t>How could it be re negotiated and re considered?</w:t>
      </w:r>
      <w:bookmarkEnd w:id="7"/>
    </w:p>
    <w:p w14:paraId="5D72DCB7" w14:textId="7C83B5CD" w:rsidR="0027231E" w:rsidRPr="00457764" w:rsidRDefault="0027231E">
      <w:pPr>
        <w:pStyle w:val="p1"/>
        <w:rPr>
          <w:rFonts w:asciiTheme="minorHAnsi" w:hAnsiTheme="minorHAnsi"/>
        </w:rPr>
      </w:pPr>
      <w:r w:rsidRPr="00457764">
        <w:rPr>
          <w:rStyle w:val="s1"/>
          <w:rFonts w:asciiTheme="minorHAnsi" w:hAnsiTheme="minorHAnsi"/>
          <w:b w:val="0"/>
          <w:bCs w:val="0"/>
        </w:rPr>
        <w:t xml:space="preserve">Every year Mount Rushmore attracts over 3 million visitors. Phil Two Eagle is a native American, who belongs to the Rosebud Sioux tribe in South Dakota. Phil Two Eagle was interviewed by the Guardian in </w:t>
      </w:r>
      <w:r w:rsidR="00F40BC6" w:rsidRPr="00457764">
        <w:rPr>
          <w:rStyle w:val="s1"/>
          <w:rFonts w:asciiTheme="minorHAnsi" w:hAnsiTheme="minorHAnsi"/>
          <w:b w:val="0"/>
          <w:bCs w:val="0"/>
        </w:rPr>
        <w:t>2021 and</w:t>
      </w:r>
      <w:r w:rsidRPr="00457764">
        <w:rPr>
          <w:rStyle w:val="s1"/>
          <w:rFonts w:asciiTheme="minorHAnsi" w:hAnsiTheme="minorHAnsi"/>
          <w:b w:val="0"/>
          <w:bCs w:val="0"/>
        </w:rPr>
        <w:t xml:space="preserve"> expressed his views regarding Mount Rushmore.</w:t>
      </w:r>
    </w:p>
    <w:p w14:paraId="1A8A3DC9" w14:textId="77777777" w:rsidR="0027231E" w:rsidRPr="00457764" w:rsidRDefault="0027231E">
      <w:pPr>
        <w:pStyle w:val="p1"/>
        <w:rPr>
          <w:rFonts w:asciiTheme="minorHAnsi" w:hAnsiTheme="minorHAnsi"/>
        </w:rPr>
      </w:pPr>
      <w:r w:rsidRPr="00457764">
        <w:rPr>
          <w:rStyle w:val="s1"/>
          <w:rFonts w:asciiTheme="minorHAnsi" w:hAnsiTheme="minorHAnsi"/>
          <w:b w:val="0"/>
          <w:bCs w:val="0"/>
        </w:rPr>
        <w:t>Phil Two Eagle believes that a lot of the genocidal ideas from the 19th and 20th century American polices regarding the Native Americans is what inspired Hitler with his ‘ethnic cleansing’.</w:t>
      </w:r>
    </w:p>
    <w:p w14:paraId="447111AD" w14:textId="77777777" w:rsidR="0027231E" w:rsidRPr="00457764" w:rsidRDefault="0027231E">
      <w:pPr>
        <w:pStyle w:val="p1"/>
        <w:rPr>
          <w:rFonts w:asciiTheme="minorHAnsi" w:hAnsiTheme="minorHAnsi"/>
        </w:rPr>
      </w:pPr>
      <w:r w:rsidRPr="00457764">
        <w:rPr>
          <w:rStyle w:val="s1"/>
          <w:rFonts w:asciiTheme="minorHAnsi" w:hAnsiTheme="minorHAnsi"/>
          <w:b w:val="0"/>
          <w:bCs w:val="0"/>
        </w:rPr>
        <w:t>Phil Two Eagle is apart of a movement that wants the stolen land of the indigenous people to be returned. The most important land for this movement is the land which Mount Rushmore is located on. Phil Two Eagle suggests that this site should be “turned into something like the United States Holocaust Museum”. As he believes this monument shows oppression not growth, development and the diversity of America which Gutzon Borglum believed it was.</w:t>
      </w:r>
    </w:p>
    <w:p w14:paraId="40BFE287" w14:textId="041CD7D7" w:rsidR="0027231E" w:rsidRPr="00457764" w:rsidRDefault="0027231E">
      <w:pPr>
        <w:pStyle w:val="p1"/>
        <w:rPr>
          <w:rFonts w:asciiTheme="minorHAnsi" w:hAnsiTheme="minorHAnsi"/>
        </w:rPr>
      </w:pPr>
      <w:r w:rsidRPr="00457764">
        <w:rPr>
          <w:rStyle w:val="s1"/>
          <w:rFonts w:asciiTheme="minorHAnsi" w:hAnsiTheme="minorHAnsi"/>
          <w:b w:val="0"/>
          <w:bCs w:val="0"/>
        </w:rPr>
        <w:t xml:space="preserve">It is believed that now a member of Laguna Pueblo, Deb Haaland is the secretary of the Interior and the first Native American to get a United States of America cabinet position, that there will be change for the Indigenous communities across America and Canada. A South </w:t>
      </w:r>
      <w:r w:rsidR="002F5B42" w:rsidRPr="00457764">
        <w:rPr>
          <w:rStyle w:val="s1"/>
          <w:rFonts w:asciiTheme="minorHAnsi" w:hAnsiTheme="minorHAnsi"/>
          <w:b w:val="0"/>
          <w:bCs w:val="0"/>
        </w:rPr>
        <w:t>Dakota</w:t>
      </w:r>
      <w:r w:rsidRPr="00457764">
        <w:rPr>
          <w:rStyle w:val="s1"/>
          <w:rFonts w:asciiTheme="minorHAnsi" w:hAnsiTheme="minorHAnsi"/>
          <w:b w:val="0"/>
          <w:bCs w:val="0"/>
        </w:rPr>
        <w:t xml:space="preserve"> professor named Elise Boxer, who teaches the Native American Studies </w:t>
      </w:r>
      <w:r w:rsidR="002F5B42" w:rsidRPr="00457764">
        <w:rPr>
          <w:rStyle w:val="s1"/>
          <w:rFonts w:asciiTheme="minorHAnsi" w:hAnsiTheme="minorHAnsi"/>
          <w:b w:val="0"/>
          <w:bCs w:val="0"/>
        </w:rPr>
        <w:t>programme</w:t>
      </w:r>
      <w:r w:rsidRPr="00457764">
        <w:rPr>
          <w:rStyle w:val="s1"/>
          <w:rFonts w:asciiTheme="minorHAnsi" w:hAnsiTheme="minorHAnsi"/>
          <w:b w:val="0"/>
          <w:bCs w:val="0"/>
        </w:rPr>
        <w:t>, says that “it is not about owning the land. It is about regaining a spiritual relationship to the land.”</w:t>
      </w:r>
    </w:p>
    <w:p w14:paraId="1C62363A" w14:textId="77777777" w:rsidR="0027231E" w:rsidRPr="00457764" w:rsidRDefault="0027231E">
      <w:pPr>
        <w:pStyle w:val="p1"/>
        <w:rPr>
          <w:rFonts w:asciiTheme="minorHAnsi" w:hAnsiTheme="minorHAnsi"/>
        </w:rPr>
      </w:pPr>
      <w:r w:rsidRPr="00457764">
        <w:rPr>
          <w:rStyle w:val="s1"/>
          <w:rFonts w:asciiTheme="minorHAnsi" w:hAnsiTheme="minorHAnsi"/>
          <w:b w:val="0"/>
          <w:bCs w:val="0"/>
        </w:rPr>
        <w:t>With all of these Acts and legislations in place, it makes one wonder about Mount Rushmore and the Native American land it is built upon, as well as the rights of the Native communities.</w:t>
      </w:r>
    </w:p>
    <w:p w14:paraId="7EC71919" w14:textId="77777777" w:rsidR="0027231E" w:rsidRPr="00457764" w:rsidRDefault="0027231E">
      <w:pPr>
        <w:pStyle w:val="p1"/>
        <w:rPr>
          <w:rStyle w:val="s1"/>
          <w:rFonts w:asciiTheme="minorHAnsi" w:hAnsiTheme="minorHAnsi"/>
          <w:b w:val="0"/>
          <w:bCs w:val="0"/>
        </w:rPr>
      </w:pPr>
      <w:r w:rsidRPr="00457764">
        <w:rPr>
          <w:rStyle w:val="s1"/>
          <w:rFonts w:asciiTheme="minorHAnsi" w:hAnsiTheme="minorHAnsi"/>
          <w:b w:val="0"/>
          <w:bCs w:val="0"/>
        </w:rPr>
        <w:t xml:space="preserve">When we look and study theses acts, it can make you wonder, ‘how much is this actually benefitting the Indigenous community?’ All of the acts, seem to always go back to the government of the United </w:t>
      </w:r>
      <w:r w:rsidRPr="00457764">
        <w:rPr>
          <w:rStyle w:val="s1"/>
          <w:rFonts w:asciiTheme="minorHAnsi" w:hAnsiTheme="minorHAnsi"/>
          <w:b w:val="0"/>
          <w:bCs w:val="0"/>
        </w:rPr>
        <w:lastRenderedPageBreak/>
        <w:t>Sates of America, as the beneficiaries. Are these acts just in place to keep people quiet from protesting and asking questions? These acts are not beneficial to the Native Americans economy and it in fact makes life and their economic growth and development more difficult and dangerous for them. Their land has been decreased and taken away by the government of the United States of America, as well as having to adapt and adjust their traditional methods, policies and practices to fit in with the new system of the United Sates of America. In return of the Native Americans having to do all of this, the United States of America has been able to make a lot of money off of them and continue to do so. They have been able to do this through the endless amount of taxes they make the indigenous population pay on their land. As well as the countless monuments and buildings the government of the United States of America have built on the stolen land of the Native American communities. Throughout the years, America has made bathe Native Americans sign treaties over the land dispute, then the government would break this treaty and take the land. (Neal, 2024)</w:t>
      </w:r>
    </w:p>
    <w:p w14:paraId="644DC2A0" w14:textId="77777777" w:rsidR="00457764" w:rsidRPr="00457764" w:rsidRDefault="00457764">
      <w:pPr>
        <w:pStyle w:val="p1"/>
        <w:rPr>
          <w:rStyle w:val="s1"/>
          <w:rFonts w:asciiTheme="minorHAnsi" w:hAnsiTheme="minorHAnsi"/>
          <w:b w:val="0"/>
          <w:bCs w:val="0"/>
        </w:rPr>
      </w:pPr>
    </w:p>
    <w:p w14:paraId="6836647D" w14:textId="59415DCD" w:rsidR="00457764" w:rsidRPr="008D787C" w:rsidRDefault="00457764" w:rsidP="008D787C">
      <w:pPr>
        <w:rPr>
          <w:sz w:val="20"/>
          <w:szCs w:val="20"/>
        </w:rPr>
      </w:pPr>
      <w:r w:rsidRPr="0090504C">
        <w:rPr>
          <w:sz w:val="20"/>
          <w:szCs w:val="20"/>
        </w:rPr>
        <w:t xml:space="preserve">I have also interviewed a work colleague’s husband who is Native American, we will call him Man A. Man A is apart of the Blackfoot Confederacy and is from Montana. His experiences as a Native American differ from most Native Americans, as his mother was adopted by an English family during the 60’s. As part of the rights of Native Americans, and to try and keep their culture alive, it is in fact illegal for an American family to adopt a Native American child, so Man A’s mother was adopted by an English family in the Uk. For him, he always felt like he disconnected from his heritage, as his family have been brought up within an English household. </w:t>
      </w:r>
      <w:bookmarkStart w:id="8" w:name="_Int_H8bsCB4x"/>
      <w:r w:rsidRPr="0090504C">
        <w:rPr>
          <w:sz w:val="20"/>
          <w:szCs w:val="20"/>
        </w:rPr>
        <w:t>Man</w:t>
      </w:r>
      <w:bookmarkEnd w:id="8"/>
      <w:r w:rsidRPr="0090504C">
        <w:rPr>
          <w:sz w:val="20"/>
          <w:szCs w:val="20"/>
        </w:rPr>
        <w:t xml:space="preserve"> A feels as though Mount Rushmore takes away his heritage </w:t>
      </w:r>
      <w:r w:rsidR="00A55085" w:rsidRPr="0090504C">
        <w:rPr>
          <w:sz w:val="20"/>
          <w:szCs w:val="20"/>
        </w:rPr>
        <w:t>even more and</w:t>
      </w:r>
      <w:r w:rsidRPr="0090504C">
        <w:rPr>
          <w:sz w:val="20"/>
          <w:szCs w:val="20"/>
        </w:rPr>
        <w:t xml:space="preserve"> eradicates his race as people have tried to recreate history.   </w:t>
      </w:r>
    </w:p>
    <w:p w14:paraId="371ABF9B" w14:textId="77777777" w:rsidR="0027231E" w:rsidRPr="00457764" w:rsidRDefault="0027231E">
      <w:pPr>
        <w:pStyle w:val="p2"/>
        <w:rPr>
          <w:rFonts w:asciiTheme="minorHAnsi" w:hAnsiTheme="minorHAnsi"/>
        </w:rPr>
      </w:pPr>
    </w:p>
    <w:p w14:paraId="183569F7" w14:textId="77777777" w:rsidR="0027231E" w:rsidRPr="00457764" w:rsidRDefault="0027231E">
      <w:pPr>
        <w:pStyle w:val="p1"/>
        <w:rPr>
          <w:rFonts w:asciiTheme="minorHAnsi" w:hAnsiTheme="minorHAnsi"/>
        </w:rPr>
      </w:pPr>
      <w:r w:rsidRPr="00457764">
        <w:rPr>
          <w:rStyle w:val="apple-converted-space"/>
          <w:rFonts w:asciiTheme="minorHAnsi" w:hAnsiTheme="minorHAnsi"/>
        </w:rPr>
        <w:t> </w:t>
      </w:r>
      <w:r w:rsidRPr="00457764">
        <w:rPr>
          <w:rStyle w:val="s1"/>
          <w:rFonts w:asciiTheme="minorHAnsi" w:hAnsiTheme="minorHAnsi"/>
          <w:b w:val="0"/>
          <w:bCs w:val="0"/>
        </w:rPr>
        <w:t>With all of this mind, this shows us that the Indigenous people are just wanting their land back for their ancestral traditions and not for political or economic gains. (Neal, 2024)</w:t>
      </w:r>
    </w:p>
    <w:p w14:paraId="542ED53D" w14:textId="77777777" w:rsidR="0027231E" w:rsidRPr="00457764" w:rsidRDefault="0027231E">
      <w:pPr>
        <w:pStyle w:val="p1"/>
        <w:rPr>
          <w:rFonts w:asciiTheme="minorHAnsi" w:hAnsiTheme="minorHAnsi"/>
        </w:rPr>
      </w:pPr>
      <w:r w:rsidRPr="00457764">
        <w:rPr>
          <w:rStyle w:val="s1"/>
          <w:rFonts w:asciiTheme="minorHAnsi" w:hAnsiTheme="minorHAnsi"/>
          <w:b w:val="0"/>
          <w:bCs w:val="0"/>
        </w:rPr>
        <w:t>Throughout my research I was able to find a new movement called the #LandBack. This movement is an Indigenous led movement, to return stolen and dispossessed lands back to the indigenous communities. This movement came about in 2018, when Ariel Tailfeathers made an internet meme, which quickly turned into the #LandBack hashtag. On indigenous Peoples Day, two years later in 2020 the NDN Collective officially announced the LANDBACK campaign. The LANDBACK campaign is not just a movement regarding the territory of the land but also wants to decolonise the educational system, sustainable methods for food, choose their own definition of food and their agriculture systems, protection of the environment and their resources, as well as having their own legal and governmental authority and rights. (Neal, 2024)</w:t>
      </w:r>
    </w:p>
    <w:p w14:paraId="23B75AF5" w14:textId="25923A77" w:rsidR="0027231E" w:rsidRPr="00457764" w:rsidRDefault="0027231E">
      <w:pPr>
        <w:pStyle w:val="p1"/>
        <w:rPr>
          <w:rFonts w:asciiTheme="minorHAnsi" w:hAnsiTheme="minorHAnsi"/>
        </w:rPr>
      </w:pPr>
      <w:r w:rsidRPr="00457764">
        <w:rPr>
          <w:rStyle w:val="s1"/>
          <w:rFonts w:asciiTheme="minorHAnsi" w:hAnsiTheme="minorHAnsi"/>
          <w:b w:val="0"/>
          <w:bCs w:val="0"/>
        </w:rPr>
        <w:t xml:space="preserve">When we look at these at both Stone Mountain and Mount Rushmore, we are able to see that the voices of the indigenous people have been quietened, and the white pride and supremacy of the United States of America has been projected. When we have a look at </w:t>
      </w:r>
      <w:r w:rsidR="00F40BC6" w:rsidRPr="00457764">
        <w:rPr>
          <w:rStyle w:val="s1"/>
          <w:rFonts w:asciiTheme="minorHAnsi" w:hAnsiTheme="minorHAnsi"/>
          <w:b w:val="0"/>
          <w:bCs w:val="0"/>
        </w:rPr>
        <w:t>Stone Mountain,</w:t>
      </w:r>
      <w:r w:rsidRPr="00457764">
        <w:rPr>
          <w:rStyle w:val="s1"/>
          <w:rFonts w:asciiTheme="minorHAnsi" w:hAnsiTheme="minorHAnsi"/>
          <w:b w:val="0"/>
          <w:bCs w:val="0"/>
        </w:rPr>
        <w:t xml:space="preserve"> we see that every year this monument holds an annual celebration for Independence Day. This show includes multiple shows of Confederate history. As well as telling a whitewashed version of ‘American’ history, with Confederate flags being waved around. While this is </w:t>
      </w:r>
      <w:r w:rsidR="00F40BC6" w:rsidRPr="00457764">
        <w:rPr>
          <w:rStyle w:val="s1"/>
          <w:rFonts w:asciiTheme="minorHAnsi" w:hAnsiTheme="minorHAnsi"/>
          <w:b w:val="0"/>
          <w:bCs w:val="0"/>
        </w:rPr>
        <w:t>happening,</w:t>
      </w:r>
      <w:r w:rsidRPr="00457764">
        <w:rPr>
          <w:rStyle w:val="s1"/>
          <w:rFonts w:asciiTheme="minorHAnsi" w:hAnsiTheme="minorHAnsi"/>
          <w:b w:val="0"/>
          <w:bCs w:val="0"/>
        </w:rPr>
        <w:t xml:space="preserve"> you can see images of Rosa Parks and Martin Luther King Jr and other different civil right activists and leaders. While these images are being shown, you can see the faces of Stonewall Jackson and Robert E. Lee piercing through the images. This for the indigenous community as well as the African American community, is very disturbing as they see it as a white supremacy stunt, as a symbol that no matter what movement comes about, the white supremacists will always be there, apart of their history as well as future. (Allen, Connauton and McCreary, 2024) </w:t>
      </w:r>
      <w:r w:rsidR="00F40BC6" w:rsidRPr="00457764">
        <w:rPr>
          <w:rStyle w:val="s1"/>
          <w:rFonts w:asciiTheme="minorHAnsi" w:hAnsiTheme="minorHAnsi"/>
          <w:b w:val="0"/>
          <w:bCs w:val="0"/>
        </w:rPr>
        <w:t>this</w:t>
      </w:r>
      <w:r w:rsidRPr="00457764">
        <w:rPr>
          <w:rStyle w:val="s1"/>
          <w:rFonts w:asciiTheme="minorHAnsi" w:hAnsiTheme="minorHAnsi"/>
          <w:b w:val="0"/>
          <w:bCs w:val="0"/>
        </w:rPr>
        <w:t xml:space="preserve"> stunt shows a sense of patriotism and nation pride of American triumph but not American history or progress, this is by the </w:t>
      </w:r>
      <w:r w:rsidR="00F40BC6" w:rsidRPr="00457764">
        <w:rPr>
          <w:rStyle w:val="s1"/>
          <w:rFonts w:asciiTheme="minorHAnsi" w:hAnsiTheme="minorHAnsi"/>
          <w:b w:val="0"/>
          <w:bCs w:val="0"/>
        </w:rPr>
        <w:t>whitewashing</w:t>
      </w:r>
      <w:r w:rsidRPr="00457764">
        <w:rPr>
          <w:rStyle w:val="s1"/>
          <w:rFonts w:asciiTheme="minorHAnsi" w:hAnsiTheme="minorHAnsi"/>
          <w:b w:val="0"/>
          <w:bCs w:val="0"/>
        </w:rPr>
        <w:t xml:space="preserve"> of the history of the United States and the white supremacist leaders.</w:t>
      </w:r>
    </w:p>
    <w:p w14:paraId="4C291BA8" w14:textId="77777777" w:rsidR="0027231E" w:rsidRPr="00457764" w:rsidRDefault="0027231E">
      <w:pPr>
        <w:pStyle w:val="p1"/>
        <w:rPr>
          <w:rFonts w:asciiTheme="minorHAnsi" w:hAnsiTheme="minorHAnsi"/>
        </w:rPr>
      </w:pPr>
      <w:r w:rsidRPr="00457764">
        <w:rPr>
          <w:rStyle w:val="s1"/>
          <w:rFonts w:asciiTheme="minorHAnsi" w:hAnsiTheme="minorHAnsi"/>
          <w:b w:val="0"/>
          <w:bCs w:val="0"/>
        </w:rPr>
        <w:t xml:space="preserve">As we can see, Stone Mountain has conservatives surrounding the Confederate background and shows the United States government put on, where as Mount Rushmore has conservatives revolving </w:t>
      </w:r>
      <w:r w:rsidRPr="00457764">
        <w:rPr>
          <w:rStyle w:val="s1"/>
          <w:rFonts w:asciiTheme="minorHAnsi" w:hAnsiTheme="minorHAnsi"/>
          <w:b w:val="0"/>
          <w:bCs w:val="0"/>
        </w:rPr>
        <w:lastRenderedPageBreak/>
        <w:t>around the the possession of the land of The Black Hills (originally named He Sapa, which was named The Black Hills by the colonists) (Allen, Connauton and McCreary, 2024). Mount Rushmore mythologised the ‘making of America, (Allen, Connauton and McCreary, 2024) and completely disregards the Native Americans and the the meaning and significance of the land.</w:t>
      </w:r>
    </w:p>
    <w:p w14:paraId="6016CDC7" w14:textId="77777777" w:rsidR="0027231E" w:rsidRPr="00457764" w:rsidRDefault="0027231E">
      <w:pPr>
        <w:pStyle w:val="p1"/>
        <w:rPr>
          <w:rFonts w:asciiTheme="minorHAnsi" w:hAnsiTheme="minorHAnsi"/>
        </w:rPr>
      </w:pPr>
      <w:r w:rsidRPr="00457764">
        <w:rPr>
          <w:rStyle w:val="s1"/>
          <w:rFonts w:asciiTheme="minorHAnsi" w:hAnsiTheme="minorHAnsi"/>
          <w:b w:val="0"/>
          <w:bCs w:val="0"/>
        </w:rPr>
        <w:t>Counter placements?</w:t>
      </w:r>
    </w:p>
    <w:p w14:paraId="65E12BA6" w14:textId="77777777" w:rsidR="0027231E" w:rsidRPr="00457764" w:rsidRDefault="0027231E">
      <w:pPr>
        <w:pStyle w:val="p2"/>
        <w:rPr>
          <w:rFonts w:asciiTheme="minorHAnsi" w:hAnsiTheme="minorHAnsi"/>
        </w:rPr>
      </w:pPr>
    </w:p>
    <w:p w14:paraId="7BE3B166" w14:textId="77777777" w:rsidR="0090504C" w:rsidRDefault="0027231E">
      <w:pPr>
        <w:pStyle w:val="p1"/>
        <w:rPr>
          <w:rStyle w:val="s1"/>
          <w:rFonts w:asciiTheme="minorHAnsi" w:hAnsiTheme="minorHAnsi"/>
          <w:b w:val="0"/>
          <w:bCs w:val="0"/>
        </w:rPr>
      </w:pPr>
      <w:r w:rsidRPr="00457764">
        <w:rPr>
          <w:rStyle w:val="apple-converted-space"/>
          <w:rFonts w:asciiTheme="minorHAnsi" w:hAnsiTheme="minorHAnsi"/>
        </w:rPr>
        <w:t> </w:t>
      </w:r>
    </w:p>
    <w:p w14:paraId="1527B96B" w14:textId="77777777" w:rsidR="0090504C" w:rsidRDefault="0090504C">
      <w:pPr>
        <w:pStyle w:val="p1"/>
        <w:rPr>
          <w:rStyle w:val="s1"/>
          <w:rFonts w:asciiTheme="minorHAnsi" w:hAnsiTheme="minorHAnsi"/>
          <w:b w:val="0"/>
          <w:bCs w:val="0"/>
        </w:rPr>
      </w:pPr>
    </w:p>
    <w:p w14:paraId="097B39A5" w14:textId="77777777" w:rsidR="00652FC9" w:rsidRDefault="00652FC9" w:rsidP="0090504C">
      <w:pPr>
        <w:pStyle w:val="Heading1"/>
        <w:rPr>
          <w:rStyle w:val="s1"/>
          <w:rFonts w:asciiTheme="minorHAnsi" w:hAnsiTheme="minorHAnsi"/>
          <w:b w:val="0"/>
          <w:bCs w:val="0"/>
        </w:rPr>
      </w:pPr>
    </w:p>
    <w:p w14:paraId="06E835BE" w14:textId="77777777" w:rsidR="008D3991" w:rsidRDefault="008D3991" w:rsidP="0090504C">
      <w:pPr>
        <w:pStyle w:val="Heading1"/>
        <w:rPr>
          <w:rStyle w:val="s1"/>
          <w:rFonts w:asciiTheme="minorHAnsi" w:hAnsiTheme="minorHAnsi"/>
          <w:b w:val="0"/>
          <w:bCs w:val="0"/>
        </w:rPr>
      </w:pPr>
    </w:p>
    <w:p w14:paraId="46FA637B" w14:textId="77777777" w:rsidR="008D3991" w:rsidRDefault="008D3991" w:rsidP="0090504C">
      <w:pPr>
        <w:pStyle w:val="Heading1"/>
        <w:rPr>
          <w:rStyle w:val="s1"/>
          <w:rFonts w:asciiTheme="minorHAnsi" w:hAnsiTheme="minorHAnsi"/>
          <w:b w:val="0"/>
          <w:bCs w:val="0"/>
        </w:rPr>
      </w:pPr>
    </w:p>
    <w:p w14:paraId="0CC5CA64" w14:textId="77777777" w:rsidR="008D3991" w:rsidRDefault="008D3991" w:rsidP="0090504C">
      <w:pPr>
        <w:pStyle w:val="Heading1"/>
        <w:rPr>
          <w:rStyle w:val="s1"/>
          <w:rFonts w:asciiTheme="minorHAnsi" w:hAnsiTheme="minorHAnsi"/>
          <w:b w:val="0"/>
          <w:bCs w:val="0"/>
        </w:rPr>
      </w:pPr>
    </w:p>
    <w:p w14:paraId="52C1A798" w14:textId="77777777" w:rsidR="008D3991" w:rsidRDefault="008D3991" w:rsidP="0090504C">
      <w:pPr>
        <w:pStyle w:val="Heading1"/>
        <w:rPr>
          <w:rStyle w:val="s1"/>
          <w:rFonts w:asciiTheme="minorHAnsi" w:hAnsiTheme="minorHAnsi"/>
          <w:b w:val="0"/>
          <w:bCs w:val="0"/>
        </w:rPr>
      </w:pPr>
    </w:p>
    <w:p w14:paraId="4E5A14CF" w14:textId="77777777" w:rsidR="008D3991" w:rsidRDefault="008D3991" w:rsidP="0090504C">
      <w:pPr>
        <w:pStyle w:val="Heading1"/>
        <w:rPr>
          <w:rStyle w:val="s1"/>
          <w:rFonts w:asciiTheme="minorHAnsi" w:hAnsiTheme="minorHAnsi"/>
          <w:b w:val="0"/>
          <w:bCs w:val="0"/>
        </w:rPr>
      </w:pPr>
    </w:p>
    <w:p w14:paraId="6D655603" w14:textId="77777777" w:rsidR="008D3991" w:rsidRDefault="008D3991" w:rsidP="0090504C">
      <w:pPr>
        <w:pStyle w:val="Heading1"/>
        <w:rPr>
          <w:rStyle w:val="s1"/>
          <w:rFonts w:asciiTheme="minorHAnsi" w:hAnsiTheme="minorHAnsi"/>
          <w:b w:val="0"/>
          <w:bCs w:val="0"/>
        </w:rPr>
      </w:pPr>
    </w:p>
    <w:p w14:paraId="49838560" w14:textId="77777777" w:rsidR="008D3991" w:rsidRDefault="008D3991" w:rsidP="0090504C">
      <w:pPr>
        <w:pStyle w:val="Heading1"/>
        <w:rPr>
          <w:rStyle w:val="s1"/>
          <w:rFonts w:asciiTheme="minorHAnsi" w:hAnsiTheme="minorHAnsi"/>
          <w:b w:val="0"/>
          <w:bCs w:val="0"/>
        </w:rPr>
      </w:pPr>
    </w:p>
    <w:p w14:paraId="0A546FC7" w14:textId="63A19950" w:rsidR="0027231E" w:rsidRPr="00457764" w:rsidRDefault="0027231E" w:rsidP="0090504C">
      <w:pPr>
        <w:pStyle w:val="Heading1"/>
      </w:pPr>
      <w:bookmarkStart w:id="9" w:name="_Toc193636726"/>
      <w:r w:rsidRPr="00457764">
        <w:rPr>
          <w:rStyle w:val="s1"/>
          <w:rFonts w:asciiTheme="minorHAnsi" w:hAnsiTheme="minorHAnsi"/>
          <w:b w:val="0"/>
          <w:bCs w:val="0"/>
        </w:rPr>
        <w:t>Conclusion</w:t>
      </w:r>
      <w:bookmarkEnd w:id="9"/>
    </w:p>
    <w:p w14:paraId="6118F81F" w14:textId="5E1265F7" w:rsidR="0027231E" w:rsidRPr="00457764" w:rsidRDefault="00EA02DF">
      <w:r w:rsidRPr="00457764">
        <w:t xml:space="preserve"> </w:t>
      </w:r>
    </w:p>
    <w:p w14:paraId="2FEDB5C2" w14:textId="6E4EB75A" w:rsidR="00EA02DF" w:rsidRPr="00457764" w:rsidRDefault="00EA02DF">
      <w:r w:rsidRPr="00457764">
        <w:t>As an English woman</w:t>
      </w:r>
      <w:r w:rsidR="00D9403E" w:rsidRPr="00457764">
        <w:t xml:space="preserve"> and not either American </w:t>
      </w:r>
      <w:bookmarkStart w:id="10" w:name="_Int_sIxCroqv"/>
      <w:r w:rsidR="00D9403E" w:rsidRPr="00457764">
        <w:t>nor</w:t>
      </w:r>
      <w:bookmarkEnd w:id="10"/>
      <w:r w:rsidR="00D9403E" w:rsidRPr="00457764">
        <w:t xml:space="preserve"> Native </w:t>
      </w:r>
      <w:r w:rsidR="00EB2074" w:rsidRPr="00457764">
        <w:t xml:space="preserve">American, I </w:t>
      </w:r>
      <w:r w:rsidRPr="00457764">
        <w:t xml:space="preserve">do not feel like I can really have a say as to what should happen to the land of Mount </w:t>
      </w:r>
      <w:r w:rsidR="00193AA1" w:rsidRPr="00457764">
        <w:t>Rushmore</w:t>
      </w:r>
      <w:r w:rsidR="00EB2074" w:rsidRPr="00457764">
        <w:t>. A</w:t>
      </w:r>
      <w:r w:rsidR="004C6290" w:rsidRPr="00457764">
        <w:t xml:space="preserve">s the land of Mount Rushmore </w:t>
      </w:r>
      <w:r w:rsidR="008F5083" w:rsidRPr="00457764">
        <w:t xml:space="preserve">is </w:t>
      </w:r>
      <w:r w:rsidR="006E2359" w:rsidRPr="00457764">
        <w:t>seen as holy land by the indigenous</w:t>
      </w:r>
      <w:r w:rsidR="00C87E1D" w:rsidRPr="00457764">
        <w:t xml:space="preserve"> people, many Native Americans do not want </w:t>
      </w:r>
      <w:r w:rsidR="00D67E13" w:rsidRPr="00457764">
        <w:t xml:space="preserve">any further damage down to the mountain. Clearly the Native Americans do not want this </w:t>
      </w:r>
      <w:r w:rsidR="000534E5" w:rsidRPr="00457764">
        <w:t xml:space="preserve">monument </w:t>
      </w:r>
      <w:r w:rsidR="00D67E13" w:rsidRPr="00457764">
        <w:t>to stay but at the same time, they do not want it to be</w:t>
      </w:r>
      <w:r w:rsidR="000534E5" w:rsidRPr="00457764">
        <w:t xml:space="preserve"> demolished </w:t>
      </w:r>
      <w:r w:rsidR="00D67E13" w:rsidRPr="00457764">
        <w:t xml:space="preserve">as this would cause further damage to </w:t>
      </w:r>
      <w:r w:rsidR="0020724A" w:rsidRPr="00457764">
        <w:t>their</w:t>
      </w:r>
      <w:r w:rsidR="00D67E13" w:rsidRPr="00457764">
        <w:t xml:space="preserve"> spiritual land. </w:t>
      </w:r>
      <w:r w:rsidR="006E2359" w:rsidRPr="00457764">
        <w:t xml:space="preserve"> </w:t>
      </w:r>
      <w:r w:rsidR="00A14076">
        <w:rPr>
          <w:rFonts w:eastAsia="Times New Roman"/>
        </w:rPr>
        <w:t>(</w:t>
      </w:r>
      <w:proofErr w:type="spellStart"/>
      <w:r w:rsidR="00A14076">
        <w:rPr>
          <w:rFonts w:eastAsia="Times New Roman"/>
        </w:rPr>
        <w:t>Labadi</w:t>
      </w:r>
      <w:proofErr w:type="spellEnd"/>
      <w:r w:rsidR="00A14076">
        <w:rPr>
          <w:rFonts w:eastAsia="Times New Roman"/>
        </w:rPr>
        <w:t xml:space="preserve"> and Long, 2010)</w:t>
      </w:r>
    </w:p>
    <w:p w14:paraId="22F1CDEB" w14:textId="794AC7AC" w:rsidR="0020724A" w:rsidRDefault="0020724A">
      <w:r w:rsidRPr="00457764">
        <w:t xml:space="preserve">I believe that neither of the histories which have been betrayed should be lost, and instead both should be </w:t>
      </w:r>
      <w:r w:rsidR="00BC3A71" w:rsidRPr="00457764">
        <w:t xml:space="preserve">remembered as I </w:t>
      </w:r>
      <w:r w:rsidR="00116045" w:rsidRPr="00457764">
        <w:t>believe</w:t>
      </w:r>
      <w:r w:rsidR="00CF1D56" w:rsidRPr="00457764">
        <w:t xml:space="preserve"> that if we try and </w:t>
      </w:r>
      <w:r w:rsidR="009165CC" w:rsidRPr="00457764">
        <w:t xml:space="preserve">forget the past, then history will just repeat itself. </w:t>
      </w:r>
      <w:r w:rsidR="003914E0" w:rsidRPr="00457764">
        <w:t>Instead,</w:t>
      </w:r>
      <w:r w:rsidR="009165CC" w:rsidRPr="00457764">
        <w:t xml:space="preserve"> I </w:t>
      </w:r>
      <w:r w:rsidR="00842ABA" w:rsidRPr="00457764">
        <w:t>believe</w:t>
      </w:r>
      <w:r w:rsidR="009165CC" w:rsidRPr="00457764">
        <w:t xml:space="preserve"> that the </w:t>
      </w:r>
      <w:r w:rsidR="00842ABA" w:rsidRPr="00457764">
        <w:t xml:space="preserve">land </w:t>
      </w:r>
      <w:r w:rsidR="00E94269" w:rsidRPr="00457764">
        <w:t>should</w:t>
      </w:r>
      <w:r w:rsidR="00842ABA" w:rsidRPr="00457764">
        <w:t xml:space="preserve"> </w:t>
      </w:r>
      <w:r w:rsidR="00E94269" w:rsidRPr="00457764">
        <w:t>be given back to the Native Americans, but possibly still be open to the public, as a point of education and</w:t>
      </w:r>
      <w:r w:rsidR="00A14076" w:rsidRPr="00A14076">
        <w:rPr>
          <w:rFonts w:eastAsia="Times New Roman"/>
        </w:rPr>
        <w:t xml:space="preserve"> </w:t>
      </w:r>
      <w:r w:rsidR="00A14076">
        <w:rPr>
          <w:rFonts w:eastAsia="Times New Roman"/>
        </w:rPr>
        <w:t>(</w:t>
      </w:r>
      <w:proofErr w:type="spellStart"/>
      <w:r w:rsidR="00A14076">
        <w:rPr>
          <w:rFonts w:eastAsia="Times New Roman"/>
        </w:rPr>
        <w:t>Labadi</w:t>
      </w:r>
      <w:proofErr w:type="spellEnd"/>
      <w:r w:rsidR="00A14076">
        <w:rPr>
          <w:rFonts w:eastAsia="Times New Roman"/>
        </w:rPr>
        <w:t xml:space="preserve"> and Long, 2010)</w:t>
      </w:r>
      <w:r w:rsidR="00E94269" w:rsidRPr="00457764">
        <w:t xml:space="preserve"> </w:t>
      </w:r>
      <w:r w:rsidR="00014F1F" w:rsidRPr="00457764">
        <w:t>history</w:t>
      </w:r>
      <w:r w:rsidR="00E94269" w:rsidRPr="00457764">
        <w:t xml:space="preserve">, as a </w:t>
      </w:r>
      <w:r w:rsidR="00014F1F" w:rsidRPr="00457764">
        <w:t>heritage</w:t>
      </w:r>
      <w:r w:rsidR="00E94269" w:rsidRPr="00457764">
        <w:t xml:space="preserve"> site dedicated to the local </w:t>
      </w:r>
      <w:r w:rsidR="003914E0" w:rsidRPr="00457764">
        <w:t>tribes and</w:t>
      </w:r>
      <w:r w:rsidR="00E94269" w:rsidRPr="00457764">
        <w:t xml:space="preserve"> their troubles </w:t>
      </w:r>
      <w:r w:rsidR="00014F1F" w:rsidRPr="00457764">
        <w:t xml:space="preserve">as well as information on the real history of America. </w:t>
      </w:r>
    </w:p>
    <w:p w14:paraId="228D46C2" w14:textId="77777777" w:rsidR="00A14076" w:rsidRDefault="00A14076"/>
    <w:p w14:paraId="0E8B7313" w14:textId="77777777" w:rsidR="008D3991" w:rsidRDefault="008D3991" w:rsidP="00AE63C0">
      <w:pPr>
        <w:pStyle w:val="Heading1"/>
      </w:pPr>
    </w:p>
    <w:p w14:paraId="745F4E1E" w14:textId="55A0A29E" w:rsidR="00AE63C0" w:rsidRDefault="00AE63C0" w:rsidP="00AE63C0">
      <w:pPr>
        <w:pStyle w:val="Heading1"/>
      </w:pPr>
      <w:bookmarkStart w:id="11" w:name="_Toc193636727"/>
      <w:r>
        <w:t>Bibliography</w:t>
      </w:r>
      <w:bookmarkEnd w:id="11"/>
    </w:p>
    <w:p w14:paraId="669837C8" w14:textId="77777777" w:rsidR="00994D65" w:rsidRPr="00994D65" w:rsidRDefault="00994D65" w:rsidP="00994D65">
      <w:pPr>
        <w:spacing w:line="240" w:lineRule="auto"/>
        <w:divId w:val="1610894920"/>
        <w:rPr>
          <w:rFonts w:ascii="Times New Roman" w:eastAsia="Times New Roman" w:hAnsi="Times New Roman" w:cs="Times New Roman"/>
          <w:kern w:val="0"/>
          <w14:ligatures w14:val="none"/>
        </w:rPr>
      </w:pPr>
      <w:r w:rsidRPr="00994D65">
        <w:rPr>
          <w:rFonts w:ascii="Times New Roman" w:eastAsia="Times New Roman" w:hAnsi="Times New Roman" w:cs="Times New Roman"/>
          <w:kern w:val="0"/>
          <w14:ligatures w14:val="none"/>
        </w:rPr>
        <w:t>Allen, D.L., Connauton, J. and McCreary, T. (2024) ‘Landscapes of white supremacy and settler colonialism: Stone Mountain, Mount Rushmore, and the contested geographies of memory in America’. Available at: https://www.researchgate.net/profile/Joanne-Connauton/publication/378938659_Landscapes_of_white_supremacy_and_settler_colonialism_Stone_Mountain_Mount_Rushmore_and_the_contested_geographies_of_memory_in_America/links/66477d93479366623af472d3/Landscapes-of-white-supremacy-and-settler-colonialism-Stone-Mountain-Mount-Rushmore-and-the-contested-geographies-of-memory-in-America.pdf.</w:t>
      </w:r>
    </w:p>
    <w:p w14:paraId="78A0E252" w14:textId="77777777" w:rsidR="00994D65" w:rsidRPr="00994D65" w:rsidRDefault="00994D65" w:rsidP="00994D65">
      <w:pPr>
        <w:spacing w:line="240" w:lineRule="auto"/>
        <w:divId w:val="878517706"/>
        <w:rPr>
          <w:rFonts w:ascii="Times New Roman" w:eastAsia="Times New Roman" w:hAnsi="Times New Roman" w:cs="Times New Roman"/>
          <w:kern w:val="0"/>
          <w14:ligatures w14:val="none"/>
        </w:rPr>
      </w:pPr>
      <w:r w:rsidRPr="00994D65">
        <w:rPr>
          <w:rFonts w:ascii="Times New Roman" w:eastAsia="Times New Roman" w:hAnsi="Times New Roman" w:cs="Times New Roman"/>
          <w:kern w:val="0"/>
          <w14:ligatures w14:val="none"/>
        </w:rPr>
        <w:t>American Experience (Unknown) ‘Native Americans and Mount Rushmore’. Available at: https://www.pbs.org/wgbh/americanexperience/features/rushmore-sioux/.</w:t>
      </w:r>
    </w:p>
    <w:p w14:paraId="4F176EDB" w14:textId="77777777" w:rsidR="00994D65" w:rsidRPr="00994D65" w:rsidRDefault="00994D65" w:rsidP="00994D65">
      <w:pPr>
        <w:spacing w:line="240" w:lineRule="auto"/>
        <w:divId w:val="1491600171"/>
        <w:rPr>
          <w:rFonts w:ascii="Times New Roman" w:eastAsia="Times New Roman" w:hAnsi="Times New Roman" w:cs="Times New Roman"/>
          <w:kern w:val="0"/>
          <w14:ligatures w14:val="none"/>
        </w:rPr>
      </w:pPr>
      <w:r w:rsidRPr="00994D65">
        <w:rPr>
          <w:rFonts w:ascii="Times New Roman" w:eastAsia="Times New Roman" w:hAnsi="Times New Roman" w:cs="Times New Roman"/>
          <w:kern w:val="0"/>
          <w14:ligatures w14:val="none"/>
        </w:rPr>
        <w:t xml:space="preserve">Bernard, D. (2020) ‘The creator of Mount Rushmore’s forgotten ties to white supremacy’, </w:t>
      </w:r>
      <w:r w:rsidRPr="00994D65">
        <w:rPr>
          <w:rFonts w:ascii="Times New Roman" w:eastAsia="Times New Roman" w:hAnsi="Times New Roman" w:cs="Times New Roman"/>
          <w:i/>
          <w:iCs/>
          <w:kern w:val="0"/>
          <w14:ligatures w14:val="none"/>
        </w:rPr>
        <w:t>The Washington Post</w:t>
      </w:r>
      <w:r w:rsidRPr="00994D65">
        <w:rPr>
          <w:rFonts w:ascii="Times New Roman" w:eastAsia="Times New Roman" w:hAnsi="Times New Roman" w:cs="Times New Roman"/>
          <w:kern w:val="0"/>
          <w14:ligatures w14:val="none"/>
        </w:rPr>
        <w:t xml:space="preserve"> [Preprint]. Available at: https://www.washingtonpost.com/history/2020/07/03/mount-rushmore-gutzon-borglum-klan-stone-mountain/.</w:t>
      </w:r>
    </w:p>
    <w:p w14:paraId="5104A631" w14:textId="77777777" w:rsidR="00994D65" w:rsidRPr="00994D65" w:rsidRDefault="00994D65" w:rsidP="00994D65">
      <w:pPr>
        <w:spacing w:line="240" w:lineRule="auto"/>
        <w:divId w:val="84813451"/>
        <w:rPr>
          <w:rFonts w:ascii="Times New Roman" w:eastAsia="Times New Roman" w:hAnsi="Times New Roman" w:cs="Times New Roman"/>
          <w:kern w:val="0"/>
          <w14:ligatures w14:val="none"/>
        </w:rPr>
      </w:pPr>
      <w:proofErr w:type="spellStart"/>
      <w:r w:rsidRPr="00994D65">
        <w:rPr>
          <w:rFonts w:ascii="Times New Roman" w:eastAsia="Times New Roman" w:hAnsi="Times New Roman" w:cs="Times New Roman"/>
          <w:kern w:val="0"/>
          <w14:ligatures w14:val="none"/>
        </w:rPr>
        <w:t>Labadi</w:t>
      </w:r>
      <w:proofErr w:type="spellEnd"/>
      <w:r w:rsidRPr="00994D65">
        <w:rPr>
          <w:rFonts w:ascii="Times New Roman" w:eastAsia="Times New Roman" w:hAnsi="Times New Roman" w:cs="Times New Roman"/>
          <w:kern w:val="0"/>
          <w14:ligatures w14:val="none"/>
        </w:rPr>
        <w:t>, S. and Long, C. (</w:t>
      </w:r>
      <w:proofErr w:type="spellStart"/>
      <w:r w:rsidRPr="00994D65">
        <w:rPr>
          <w:rFonts w:ascii="Times New Roman" w:eastAsia="Times New Roman" w:hAnsi="Times New Roman" w:cs="Times New Roman"/>
          <w:kern w:val="0"/>
          <w14:ligatures w14:val="none"/>
        </w:rPr>
        <w:t>eds</w:t>
      </w:r>
      <w:proofErr w:type="spellEnd"/>
      <w:r w:rsidRPr="00994D65">
        <w:rPr>
          <w:rFonts w:ascii="Times New Roman" w:eastAsia="Times New Roman" w:hAnsi="Times New Roman" w:cs="Times New Roman"/>
          <w:kern w:val="0"/>
          <w14:ligatures w14:val="none"/>
        </w:rPr>
        <w:t xml:space="preserve">) (2010) </w:t>
      </w:r>
      <w:r w:rsidRPr="00994D65">
        <w:rPr>
          <w:rFonts w:ascii="Times New Roman" w:eastAsia="Times New Roman" w:hAnsi="Times New Roman" w:cs="Times New Roman"/>
          <w:i/>
          <w:iCs/>
          <w:kern w:val="0"/>
          <w14:ligatures w14:val="none"/>
        </w:rPr>
        <w:t>Heritage and globalisation</w:t>
      </w:r>
      <w:r w:rsidRPr="00994D65">
        <w:rPr>
          <w:rFonts w:ascii="Times New Roman" w:eastAsia="Times New Roman" w:hAnsi="Times New Roman" w:cs="Times New Roman"/>
          <w:kern w:val="0"/>
          <w14:ligatures w14:val="none"/>
        </w:rPr>
        <w:t xml:space="preserve">. Milton Park, Abingdon, Oxon, England ; New York, NY: </w:t>
      </w:r>
      <w:proofErr w:type="spellStart"/>
      <w:r w:rsidRPr="00994D65">
        <w:rPr>
          <w:rFonts w:ascii="Times New Roman" w:eastAsia="Times New Roman" w:hAnsi="Times New Roman" w:cs="Times New Roman"/>
          <w:kern w:val="0"/>
          <w14:ligatures w14:val="none"/>
        </w:rPr>
        <w:t>Routledge</w:t>
      </w:r>
      <w:proofErr w:type="spellEnd"/>
      <w:r w:rsidRPr="00994D65">
        <w:rPr>
          <w:rFonts w:ascii="Times New Roman" w:eastAsia="Times New Roman" w:hAnsi="Times New Roman" w:cs="Times New Roman"/>
          <w:kern w:val="0"/>
          <w14:ligatures w14:val="none"/>
        </w:rPr>
        <w:t xml:space="preserve"> (Key issues in cultural heritage).</w:t>
      </w:r>
    </w:p>
    <w:p w14:paraId="3A688F73" w14:textId="77777777" w:rsidR="00994D65" w:rsidRPr="00994D65" w:rsidRDefault="00994D65" w:rsidP="00994D65">
      <w:pPr>
        <w:spacing w:line="240" w:lineRule="auto"/>
        <w:divId w:val="1088036085"/>
        <w:rPr>
          <w:rFonts w:ascii="Times New Roman" w:eastAsia="Times New Roman" w:hAnsi="Times New Roman" w:cs="Times New Roman"/>
          <w:kern w:val="0"/>
          <w14:ligatures w14:val="none"/>
        </w:rPr>
      </w:pPr>
      <w:r w:rsidRPr="00994D65">
        <w:rPr>
          <w:rFonts w:ascii="Times New Roman" w:eastAsia="Times New Roman" w:hAnsi="Times New Roman" w:cs="Times New Roman"/>
          <w:kern w:val="0"/>
          <w14:ligatures w14:val="none"/>
        </w:rPr>
        <w:t xml:space="preserve">McKeever, A. (2020) ‘The heartbreaking, controversial history of Mount Rushmore’, </w:t>
      </w:r>
      <w:r w:rsidRPr="00994D65">
        <w:rPr>
          <w:rFonts w:ascii="Times New Roman" w:eastAsia="Times New Roman" w:hAnsi="Times New Roman" w:cs="Times New Roman"/>
          <w:i/>
          <w:iCs/>
          <w:kern w:val="0"/>
          <w14:ligatures w14:val="none"/>
        </w:rPr>
        <w:t>National Geographic</w:t>
      </w:r>
      <w:r w:rsidRPr="00994D65">
        <w:rPr>
          <w:rFonts w:ascii="Times New Roman" w:eastAsia="Times New Roman" w:hAnsi="Times New Roman" w:cs="Times New Roman"/>
          <w:kern w:val="0"/>
          <w14:ligatures w14:val="none"/>
        </w:rPr>
        <w:t xml:space="preserve"> [Preprint]. Available at: https://www.nationalgeographic.com/history/article/the-strange-and-controversial-history-of-mount-rushmore.</w:t>
      </w:r>
    </w:p>
    <w:p w14:paraId="58540CF6" w14:textId="77777777" w:rsidR="00994D65" w:rsidRPr="00994D65" w:rsidRDefault="00994D65" w:rsidP="00994D65">
      <w:pPr>
        <w:spacing w:line="240" w:lineRule="auto"/>
        <w:divId w:val="108476438"/>
        <w:rPr>
          <w:rFonts w:ascii="Times New Roman" w:eastAsia="Times New Roman" w:hAnsi="Times New Roman" w:cs="Times New Roman"/>
          <w:kern w:val="0"/>
          <w14:ligatures w14:val="none"/>
        </w:rPr>
      </w:pPr>
      <w:r w:rsidRPr="00994D65">
        <w:rPr>
          <w:rFonts w:ascii="Times New Roman" w:eastAsia="Times New Roman" w:hAnsi="Times New Roman" w:cs="Times New Roman"/>
          <w:kern w:val="0"/>
          <w14:ligatures w14:val="none"/>
        </w:rPr>
        <w:t xml:space="preserve">national Park Service (2023) </w:t>
      </w:r>
      <w:r w:rsidRPr="00994D65">
        <w:rPr>
          <w:rFonts w:ascii="Times New Roman" w:eastAsia="Times New Roman" w:hAnsi="Times New Roman" w:cs="Times New Roman"/>
          <w:i/>
          <w:iCs/>
          <w:kern w:val="0"/>
          <w14:ligatures w14:val="none"/>
        </w:rPr>
        <w:t>Carving History</w:t>
      </w:r>
      <w:r w:rsidRPr="00994D65">
        <w:rPr>
          <w:rFonts w:ascii="Times New Roman" w:eastAsia="Times New Roman" w:hAnsi="Times New Roman" w:cs="Times New Roman"/>
          <w:kern w:val="0"/>
          <w14:ligatures w14:val="none"/>
        </w:rPr>
        <w:t xml:space="preserve">, </w:t>
      </w:r>
      <w:r w:rsidRPr="00994D65">
        <w:rPr>
          <w:rFonts w:ascii="Times New Roman" w:eastAsia="Times New Roman" w:hAnsi="Times New Roman" w:cs="Times New Roman"/>
          <w:i/>
          <w:iCs/>
          <w:kern w:val="0"/>
          <w14:ligatures w14:val="none"/>
        </w:rPr>
        <w:t>Carving History</w:t>
      </w:r>
      <w:r w:rsidRPr="00994D65">
        <w:rPr>
          <w:rFonts w:ascii="Times New Roman" w:eastAsia="Times New Roman" w:hAnsi="Times New Roman" w:cs="Times New Roman"/>
          <w:kern w:val="0"/>
          <w14:ligatures w14:val="none"/>
        </w:rPr>
        <w:t>. Available at: https://www.nps.gov/moru/learn/historyculture/carving-history.htm.</w:t>
      </w:r>
    </w:p>
    <w:p w14:paraId="2B821F92" w14:textId="77777777" w:rsidR="00994D65" w:rsidRPr="00994D65" w:rsidRDefault="00994D65" w:rsidP="00994D65">
      <w:pPr>
        <w:spacing w:line="240" w:lineRule="auto"/>
        <w:divId w:val="983004356"/>
        <w:rPr>
          <w:rFonts w:ascii="Times New Roman" w:eastAsia="Times New Roman" w:hAnsi="Times New Roman" w:cs="Times New Roman"/>
          <w:kern w:val="0"/>
          <w14:ligatures w14:val="none"/>
        </w:rPr>
      </w:pPr>
      <w:r w:rsidRPr="00994D65">
        <w:rPr>
          <w:rFonts w:ascii="Times New Roman" w:eastAsia="Times New Roman" w:hAnsi="Times New Roman" w:cs="Times New Roman"/>
          <w:kern w:val="0"/>
          <w14:ligatures w14:val="none"/>
        </w:rPr>
        <w:t xml:space="preserve">National Park service (2024) </w:t>
      </w:r>
      <w:r w:rsidRPr="00994D65">
        <w:rPr>
          <w:rFonts w:ascii="Times New Roman" w:eastAsia="Times New Roman" w:hAnsi="Times New Roman" w:cs="Times New Roman"/>
          <w:i/>
          <w:iCs/>
          <w:kern w:val="0"/>
          <w14:ligatures w14:val="none"/>
        </w:rPr>
        <w:t>Mount Rushmore</w:t>
      </w:r>
      <w:r w:rsidRPr="00994D65">
        <w:rPr>
          <w:rFonts w:ascii="Times New Roman" w:eastAsia="Times New Roman" w:hAnsi="Times New Roman" w:cs="Times New Roman"/>
          <w:kern w:val="0"/>
          <w14:ligatures w14:val="none"/>
        </w:rPr>
        <w:t xml:space="preserve">, </w:t>
      </w:r>
      <w:r w:rsidRPr="00994D65">
        <w:rPr>
          <w:rFonts w:ascii="Times New Roman" w:eastAsia="Times New Roman" w:hAnsi="Times New Roman" w:cs="Times New Roman"/>
          <w:i/>
          <w:iCs/>
          <w:kern w:val="0"/>
          <w14:ligatures w14:val="none"/>
        </w:rPr>
        <w:t>Mount Rushmore</w:t>
      </w:r>
      <w:r w:rsidRPr="00994D65">
        <w:rPr>
          <w:rFonts w:ascii="Times New Roman" w:eastAsia="Times New Roman" w:hAnsi="Times New Roman" w:cs="Times New Roman"/>
          <w:kern w:val="0"/>
          <w14:ligatures w14:val="none"/>
        </w:rPr>
        <w:t>. Available at: https://www.nps.gov/moru/index.htm.</w:t>
      </w:r>
    </w:p>
    <w:p w14:paraId="3A01F496" w14:textId="77777777" w:rsidR="00994D65" w:rsidRPr="00994D65" w:rsidRDefault="00994D65" w:rsidP="00994D65">
      <w:pPr>
        <w:spacing w:line="240" w:lineRule="auto"/>
        <w:divId w:val="989674771"/>
        <w:rPr>
          <w:rFonts w:ascii="Times New Roman" w:eastAsia="Times New Roman" w:hAnsi="Times New Roman" w:cs="Times New Roman"/>
          <w:kern w:val="0"/>
          <w14:ligatures w14:val="none"/>
        </w:rPr>
      </w:pPr>
      <w:r w:rsidRPr="00994D65">
        <w:rPr>
          <w:rFonts w:ascii="Times New Roman" w:eastAsia="Times New Roman" w:hAnsi="Times New Roman" w:cs="Times New Roman"/>
          <w:kern w:val="0"/>
          <w14:ligatures w14:val="none"/>
        </w:rPr>
        <w:t xml:space="preserve">Neal, M. (2024) ‘Between a Rock and a Hard Place: The Current Situation of the #Landback Movement and Indigenous-Imagined Futures’, </w:t>
      </w:r>
      <w:r w:rsidRPr="00994D65">
        <w:rPr>
          <w:rFonts w:ascii="Times New Roman" w:eastAsia="Times New Roman" w:hAnsi="Times New Roman" w:cs="Times New Roman"/>
          <w:i/>
          <w:iCs/>
          <w:kern w:val="0"/>
          <w14:ligatures w14:val="none"/>
        </w:rPr>
        <w:t>The University of Arizona James E. Rogers College of Law (Tucson, AZ)</w:t>
      </w:r>
      <w:r w:rsidRPr="00994D65">
        <w:rPr>
          <w:rFonts w:ascii="Times New Roman" w:eastAsia="Times New Roman" w:hAnsi="Times New Roman" w:cs="Times New Roman"/>
          <w:kern w:val="0"/>
          <w14:ligatures w14:val="none"/>
        </w:rPr>
        <w:t xml:space="preserve"> [Preprint]. Available at: http://hdl.handle.net/10150/675262.</w:t>
      </w:r>
    </w:p>
    <w:p w14:paraId="78110272" w14:textId="77777777" w:rsidR="00994D65" w:rsidRPr="00994D65" w:rsidRDefault="00994D65" w:rsidP="00994D65">
      <w:pPr>
        <w:spacing w:line="240" w:lineRule="auto"/>
        <w:divId w:val="792597885"/>
        <w:rPr>
          <w:rFonts w:ascii="Times New Roman" w:eastAsia="Times New Roman" w:hAnsi="Times New Roman" w:cs="Times New Roman"/>
          <w:kern w:val="0"/>
          <w14:ligatures w14:val="none"/>
        </w:rPr>
      </w:pPr>
      <w:r w:rsidRPr="00994D65">
        <w:rPr>
          <w:rFonts w:ascii="Times New Roman" w:eastAsia="Times New Roman" w:hAnsi="Times New Roman" w:cs="Times New Roman"/>
          <w:kern w:val="0"/>
          <w14:ligatures w14:val="none"/>
        </w:rPr>
        <w:t>Reeves, K. and Logan, W.S. (</w:t>
      </w:r>
      <w:proofErr w:type="spellStart"/>
      <w:r w:rsidRPr="00994D65">
        <w:rPr>
          <w:rFonts w:ascii="Times New Roman" w:eastAsia="Times New Roman" w:hAnsi="Times New Roman" w:cs="Times New Roman"/>
          <w:kern w:val="0"/>
          <w14:ligatures w14:val="none"/>
        </w:rPr>
        <w:t>eds</w:t>
      </w:r>
      <w:proofErr w:type="spellEnd"/>
      <w:r w:rsidRPr="00994D65">
        <w:rPr>
          <w:rFonts w:ascii="Times New Roman" w:eastAsia="Times New Roman" w:hAnsi="Times New Roman" w:cs="Times New Roman"/>
          <w:kern w:val="0"/>
          <w14:ligatures w14:val="none"/>
        </w:rPr>
        <w:t xml:space="preserve">) (2009) </w:t>
      </w:r>
      <w:r w:rsidRPr="00994D65">
        <w:rPr>
          <w:rFonts w:ascii="Times New Roman" w:eastAsia="Times New Roman" w:hAnsi="Times New Roman" w:cs="Times New Roman"/>
          <w:i/>
          <w:iCs/>
          <w:kern w:val="0"/>
          <w14:ligatures w14:val="none"/>
        </w:rPr>
        <w:t>Places of pain and shame: dealing with ‘difficult heritage’</w:t>
      </w:r>
      <w:r w:rsidRPr="00994D65">
        <w:rPr>
          <w:rFonts w:ascii="Times New Roman" w:eastAsia="Times New Roman" w:hAnsi="Times New Roman" w:cs="Times New Roman"/>
          <w:kern w:val="0"/>
          <w14:ligatures w14:val="none"/>
        </w:rPr>
        <w:t xml:space="preserve">. London New York: </w:t>
      </w:r>
      <w:proofErr w:type="spellStart"/>
      <w:r w:rsidRPr="00994D65">
        <w:rPr>
          <w:rFonts w:ascii="Times New Roman" w:eastAsia="Times New Roman" w:hAnsi="Times New Roman" w:cs="Times New Roman"/>
          <w:kern w:val="0"/>
          <w14:ligatures w14:val="none"/>
        </w:rPr>
        <w:t>Routledge</w:t>
      </w:r>
      <w:proofErr w:type="spellEnd"/>
      <w:r w:rsidRPr="00994D65">
        <w:rPr>
          <w:rFonts w:ascii="Times New Roman" w:eastAsia="Times New Roman" w:hAnsi="Times New Roman" w:cs="Times New Roman"/>
          <w:kern w:val="0"/>
          <w14:ligatures w14:val="none"/>
        </w:rPr>
        <w:t xml:space="preserve"> (Key issues in cultural heritage).</w:t>
      </w:r>
    </w:p>
    <w:p w14:paraId="3F97B518" w14:textId="77777777" w:rsidR="00994D65" w:rsidRPr="00994D65" w:rsidRDefault="00994D65" w:rsidP="00994D65">
      <w:pPr>
        <w:spacing w:after="0" w:line="240" w:lineRule="auto"/>
        <w:divId w:val="1571038703"/>
        <w:rPr>
          <w:rFonts w:ascii="Times New Roman" w:eastAsia="Times New Roman" w:hAnsi="Times New Roman" w:cs="Times New Roman"/>
          <w:kern w:val="0"/>
          <w14:ligatures w14:val="none"/>
        </w:rPr>
      </w:pPr>
      <w:r w:rsidRPr="00994D65">
        <w:rPr>
          <w:rFonts w:ascii="Times New Roman" w:eastAsia="Times New Roman" w:hAnsi="Times New Roman" w:cs="Times New Roman"/>
          <w:kern w:val="0"/>
          <w14:ligatures w14:val="none"/>
        </w:rPr>
        <w:t xml:space="preserve">Smith, R.A. (2011) </w:t>
      </w:r>
      <w:r w:rsidRPr="00994D65">
        <w:rPr>
          <w:rFonts w:ascii="Times New Roman" w:eastAsia="Times New Roman" w:hAnsi="Times New Roman" w:cs="Times New Roman"/>
          <w:i/>
          <w:iCs/>
          <w:kern w:val="0"/>
          <w14:ligatures w14:val="none"/>
        </w:rPr>
        <w:t>The Carving of Mount Rushmore</w:t>
      </w:r>
      <w:r w:rsidRPr="00994D65">
        <w:rPr>
          <w:rFonts w:ascii="Times New Roman" w:eastAsia="Times New Roman" w:hAnsi="Times New Roman" w:cs="Times New Roman"/>
          <w:kern w:val="0"/>
          <w14:ligatures w14:val="none"/>
        </w:rPr>
        <w:t>. WW Norton.</w:t>
      </w:r>
    </w:p>
    <w:p w14:paraId="53162C41" w14:textId="69E0CE4C" w:rsidR="0020724A" w:rsidRPr="00457764" w:rsidRDefault="00AE63C0" w:rsidP="009D309F">
      <w:r>
        <w:t xml:space="preserve"> </w:t>
      </w:r>
    </w:p>
    <w:sectPr w:rsidR="0020724A" w:rsidRPr="00457764">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2C773" w14:textId="77777777" w:rsidR="00A55085" w:rsidRDefault="00A55085" w:rsidP="00A55085">
      <w:pPr>
        <w:spacing w:after="0" w:line="240" w:lineRule="auto"/>
      </w:pPr>
      <w:r>
        <w:separator/>
      </w:r>
    </w:p>
  </w:endnote>
  <w:endnote w:type="continuationSeparator" w:id="0">
    <w:p w14:paraId="133E2479" w14:textId="77777777" w:rsidR="00A55085" w:rsidRDefault="00A55085" w:rsidP="00A55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0471934"/>
      <w:docPartObj>
        <w:docPartGallery w:val="Page Numbers (Bottom of Page)"/>
        <w:docPartUnique/>
      </w:docPartObj>
    </w:sdtPr>
    <w:sdtContent>
      <w:p w14:paraId="2AA8AC72" w14:textId="3BFBBAE7" w:rsidR="00A55085" w:rsidRDefault="00A55085" w:rsidP="009B73B8">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195FDF" w14:textId="77777777" w:rsidR="00A55085" w:rsidRDefault="00A55085" w:rsidP="00A550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0392018"/>
      <w:docPartObj>
        <w:docPartGallery w:val="Page Numbers (Bottom of Page)"/>
        <w:docPartUnique/>
      </w:docPartObj>
    </w:sdtPr>
    <w:sdtContent>
      <w:p w14:paraId="524F97AA" w14:textId="366942D5" w:rsidR="00A55085" w:rsidRDefault="00A55085" w:rsidP="009B73B8">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67BACFB" w14:textId="77777777" w:rsidR="00AA20AD" w:rsidRPr="00AA20AD" w:rsidRDefault="00AA20AD" w:rsidP="00AA20AD">
    <w:pPr>
      <w:spacing w:after="0" w:line="240" w:lineRule="auto"/>
      <w:outlineLvl w:val="3"/>
      <w:divId w:val="1300649788"/>
      <w:rPr>
        <w:rFonts w:ascii="Source Sans Pro" w:eastAsia="Times New Roman" w:hAnsi="Source Sans Pro" w:cs="Times New Roman"/>
        <w:color w:val="242130"/>
        <w:kern w:val="0"/>
        <w14:ligatures w14:val="none"/>
      </w:rPr>
    </w:pPr>
    <w:r w:rsidRPr="00AA20AD">
      <w:rPr>
        <w:rFonts w:ascii="Source Sans Pro" w:eastAsia="Times New Roman" w:hAnsi="Source Sans Pro" w:cs="Times New Roman"/>
        <w:color w:val="242130"/>
        <w:kern w:val="0"/>
        <w14:ligatures w14:val="none"/>
      </w:rPr>
      <w:t>HPHE5013</w:t>
    </w:r>
  </w:p>
  <w:p w14:paraId="5CA806FA" w14:textId="77777777" w:rsidR="00A55085" w:rsidRDefault="00A55085" w:rsidP="00A550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EF1D0" w14:textId="77777777" w:rsidR="00A55085" w:rsidRDefault="00A55085" w:rsidP="00A55085">
      <w:pPr>
        <w:spacing w:after="0" w:line="240" w:lineRule="auto"/>
      </w:pPr>
      <w:r>
        <w:separator/>
      </w:r>
    </w:p>
  </w:footnote>
  <w:footnote w:type="continuationSeparator" w:id="0">
    <w:p w14:paraId="6672E3B4" w14:textId="77777777" w:rsidR="00A55085" w:rsidRDefault="00A55085" w:rsidP="00A550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33C1A" w14:textId="77777777" w:rsidR="00C44154" w:rsidRDefault="00C44154" w:rsidP="00C44154">
    <w:r>
      <w:t xml:space="preserve">Mount Rushmore and the rights of the Native Americans. </w:t>
    </w:r>
  </w:p>
  <w:p w14:paraId="60056E49" w14:textId="77777777" w:rsidR="00C44154" w:rsidRDefault="00C44154" w:rsidP="00E12766">
    <w:pPr>
      <w:pStyle w:val="Title"/>
    </w:pPr>
  </w:p>
  <w:p w14:paraId="6333240E" w14:textId="77777777" w:rsidR="00C44154" w:rsidRDefault="00C4415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Q4SfqDKh" int2:invalidationBookmarkName="" int2:hashCode="WGW/X2zreCJeTT" int2:id="04KRlCyS">
      <int2:state int2:value="Rejected" int2:type="gram"/>
    </int2:bookmark>
    <int2:bookmark int2:bookmarkName="_Int_H8bsCB4x" int2:invalidationBookmarkName="" int2:hashCode="gXXjyHU66xaWlZ" int2:id="kzchcrOw">
      <int2:state int2:value="Rejected" int2:type="gram"/>
    </int2:bookmark>
    <int2:bookmark int2:bookmarkName="_Int_sIxCroqv" int2:invalidationBookmarkName="" int2:hashCode="GdBJXDYwwgXj+F" int2:id="77xeB9Lm">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31E"/>
    <w:rsid w:val="000112EF"/>
    <w:rsid w:val="00014F1F"/>
    <w:rsid w:val="000336D0"/>
    <w:rsid w:val="000534E5"/>
    <w:rsid w:val="000B3740"/>
    <w:rsid w:val="0010486B"/>
    <w:rsid w:val="00116045"/>
    <w:rsid w:val="00145ABD"/>
    <w:rsid w:val="00193AA1"/>
    <w:rsid w:val="0020724A"/>
    <w:rsid w:val="00224DCD"/>
    <w:rsid w:val="00230CC2"/>
    <w:rsid w:val="002406A1"/>
    <w:rsid w:val="00262B29"/>
    <w:rsid w:val="0027231E"/>
    <w:rsid w:val="002728C6"/>
    <w:rsid w:val="002F5B42"/>
    <w:rsid w:val="003914E0"/>
    <w:rsid w:val="00394D9A"/>
    <w:rsid w:val="003B01CF"/>
    <w:rsid w:val="00437AF4"/>
    <w:rsid w:val="0044704C"/>
    <w:rsid w:val="00457764"/>
    <w:rsid w:val="004648E1"/>
    <w:rsid w:val="004C6290"/>
    <w:rsid w:val="005410CE"/>
    <w:rsid w:val="00652FC9"/>
    <w:rsid w:val="006E2359"/>
    <w:rsid w:val="0078658F"/>
    <w:rsid w:val="007871EF"/>
    <w:rsid w:val="007B7040"/>
    <w:rsid w:val="00825FD6"/>
    <w:rsid w:val="008345B6"/>
    <w:rsid w:val="00842ABA"/>
    <w:rsid w:val="00851DFD"/>
    <w:rsid w:val="008C4341"/>
    <w:rsid w:val="008D3991"/>
    <w:rsid w:val="008D787C"/>
    <w:rsid w:val="008F5083"/>
    <w:rsid w:val="0090504C"/>
    <w:rsid w:val="009165CC"/>
    <w:rsid w:val="00994D65"/>
    <w:rsid w:val="009A3004"/>
    <w:rsid w:val="009B1EAA"/>
    <w:rsid w:val="009C2109"/>
    <w:rsid w:val="009D309F"/>
    <w:rsid w:val="00A14076"/>
    <w:rsid w:val="00A26254"/>
    <w:rsid w:val="00A51E5D"/>
    <w:rsid w:val="00A55085"/>
    <w:rsid w:val="00AA20AD"/>
    <w:rsid w:val="00AB366A"/>
    <w:rsid w:val="00AE63C0"/>
    <w:rsid w:val="00B06139"/>
    <w:rsid w:val="00B23531"/>
    <w:rsid w:val="00B945F6"/>
    <w:rsid w:val="00BC3A71"/>
    <w:rsid w:val="00C44154"/>
    <w:rsid w:val="00C51F23"/>
    <w:rsid w:val="00C77B4C"/>
    <w:rsid w:val="00C87E1D"/>
    <w:rsid w:val="00C92F6B"/>
    <w:rsid w:val="00CF1D56"/>
    <w:rsid w:val="00D10B64"/>
    <w:rsid w:val="00D34E31"/>
    <w:rsid w:val="00D67E13"/>
    <w:rsid w:val="00D7416A"/>
    <w:rsid w:val="00D9403E"/>
    <w:rsid w:val="00E81D89"/>
    <w:rsid w:val="00E94269"/>
    <w:rsid w:val="00EA02DF"/>
    <w:rsid w:val="00EA340C"/>
    <w:rsid w:val="00EB049F"/>
    <w:rsid w:val="00EB2074"/>
    <w:rsid w:val="00ED7489"/>
    <w:rsid w:val="00F40BC6"/>
    <w:rsid w:val="00FC4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B6F97D"/>
  <w15:chartTrackingRefBased/>
  <w15:docId w15:val="{E82453FE-DC8A-AF4A-9810-42E2B9A36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2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23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723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23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23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23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23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23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3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23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23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23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23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23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23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23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231E"/>
    <w:rPr>
      <w:rFonts w:eastAsiaTheme="majorEastAsia" w:cstheme="majorBidi"/>
      <w:color w:val="272727" w:themeColor="text1" w:themeTint="D8"/>
    </w:rPr>
  </w:style>
  <w:style w:type="paragraph" w:styleId="Title">
    <w:name w:val="Title"/>
    <w:basedOn w:val="Normal"/>
    <w:next w:val="Normal"/>
    <w:link w:val="TitleChar"/>
    <w:uiPriority w:val="10"/>
    <w:qFormat/>
    <w:rsid w:val="00272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3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23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23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231E"/>
    <w:pPr>
      <w:spacing w:before="160"/>
      <w:jc w:val="center"/>
    </w:pPr>
    <w:rPr>
      <w:i/>
      <w:iCs/>
      <w:color w:val="404040" w:themeColor="text1" w:themeTint="BF"/>
    </w:rPr>
  </w:style>
  <w:style w:type="character" w:customStyle="1" w:styleId="QuoteChar">
    <w:name w:val="Quote Char"/>
    <w:basedOn w:val="DefaultParagraphFont"/>
    <w:link w:val="Quote"/>
    <w:uiPriority w:val="29"/>
    <w:rsid w:val="0027231E"/>
    <w:rPr>
      <w:i/>
      <w:iCs/>
      <w:color w:val="404040" w:themeColor="text1" w:themeTint="BF"/>
    </w:rPr>
  </w:style>
  <w:style w:type="paragraph" w:styleId="ListParagraph">
    <w:name w:val="List Paragraph"/>
    <w:basedOn w:val="Normal"/>
    <w:uiPriority w:val="34"/>
    <w:qFormat/>
    <w:rsid w:val="0027231E"/>
    <w:pPr>
      <w:ind w:left="720"/>
      <w:contextualSpacing/>
    </w:pPr>
  </w:style>
  <w:style w:type="character" w:styleId="IntenseEmphasis">
    <w:name w:val="Intense Emphasis"/>
    <w:basedOn w:val="DefaultParagraphFont"/>
    <w:uiPriority w:val="21"/>
    <w:qFormat/>
    <w:rsid w:val="0027231E"/>
    <w:rPr>
      <w:i/>
      <w:iCs/>
      <w:color w:val="0F4761" w:themeColor="accent1" w:themeShade="BF"/>
    </w:rPr>
  </w:style>
  <w:style w:type="paragraph" w:styleId="IntenseQuote">
    <w:name w:val="Intense Quote"/>
    <w:basedOn w:val="Normal"/>
    <w:next w:val="Normal"/>
    <w:link w:val="IntenseQuoteChar"/>
    <w:uiPriority w:val="30"/>
    <w:qFormat/>
    <w:rsid w:val="00272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231E"/>
    <w:rPr>
      <w:i/>
      <w:iCs/>
      <w:color w:val="0F4761" w:themeColor="accent1" w:themeShade="BF"/>
    </w:rPr>
  </w:style>
  <w:style w:type="character" w:styleId="IntenseReference">
    <w:name w:val="Intense Reference"/>
    <w:basedOn w:val="DefaultParagraphFont"/>
    <w:uiPriority w:val="32"/>
    <w:qFormat/>
    <w:rsid w:val="0027231E"/>
    <w:rPr>
      <w:b/>
      <w:bCs/>
      <w:smallCaps/>
      <w:color w:val="0F4761" w:themeColor="accent1" w:themeShade="BF"/>
      <w:spacing w:val="5"/>
    </w:rPr>
  </w:style>
  <w:style w:type="paragraph" w:customStyle="1" w:styleId="p1">
    <w:name w:val="p1"/>
    <w:basedOn w:val="Normal"/>
    <w:rsid w:val="0027231E"/>
    <w:pPr>
      <w:spacing w:after="0" w:line="240" w:lineRule="auto"/>
    </w:pPr>
    <w:rPr>
      <w:rFonts w:ascii=".SF UI" w:hAnsi=".SF UI" w:cs="Times New Roman"/>
      <w:kern w:val="0"/>
      <w:sz w:val="21"/>
      <w:szCs w:val="21"/>
      <w14:ligatures w14:val="none"/>
    </w:rPr>
  </w:style>
  <w:style w:type="paragraph" w:customStyle="1" w:styleId="p2">
    <w:name w:val="p2"/>
    <w:basedOn w:val="Normal"/>
    <w:rsid w:val="0027231E"/>
    <w:pPr>
      <w:spacing w:after="0" w:line="240" w:lineRule="auto"/>
    </w:pPr>
    <w:rPr>
      <w:rFonts w:ascii=".SF UI" w:hAnsi=".SF UI" w:cs="Times New Roman"/>
      <w:kern w:val="0"/>
      <w:sz w:val="21"/>
      <w:szCs w:val="21"/>
      <w14:ligatures w14:val="none"/>
    </w:rPr>
  </w:style>
  <w:style w:type="character" w:customStyle="1" w:styleId="s1">
    <w:name w:val="s1"/>
    <w:basedOn w:val="DefaultParagraphFont"/>
    <w:rsid w:val="0027231E"/>
    <w:rPr>
      <w:rFonts w:ascii=".SFUI-Semibold" w:hAnsi=".SFUI-Semibold" w:hint="default"/>
      <w:b/>
      <w:bCs/>
      <w:i w:val="0"/>
      <w:iCs w:val="0"/>
      <w:sz w:val="21"/>
      <w:szCs w:val="21"/>
    </w:rPr>
  </w:style>
  <w:style w:type="character" w:customStyle="1" w:styleId="apple-converted-space">
    <w:name w:val="apple-converted-space"/>
    <w:basedOn w:val="DefaultParagraphFont"/>
    <w:rsid w:val="0027231E"/>
  </w:style>
  <w:style w:type="paragraph" w:styleId="Header">
    <w:name w:val="header"/>
    <w:basedOn w:val="Normal"/>
    <w:link w:val="HeaderChar"/>
    <w:uiPriority w:val="99"/>
    <w:unhideWhenUsed/>
    <w:rsid w:val="00A550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085"/>
  </w:style>
  <w:style w:type="paragraph" w:styleId="Footer">
    <w:name w:val="footer"/>
    <w:basedOn w:val="Normal"/>
    <w:link w:val="FooterChar"/>
    <w:uiPriority w:val="99"/>
    <w:unhideWhenUsed/>
    <w:rsid w:val="00A55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085"/>
  </w:style>
  <w:style w:type="character" w:styleId="PageNumber">
    <w:name w:val="page number"/>
    <w:basedOn w:val="DefaultParagraphFont"/>
    <w:uiPriority w:val="99"/>
    <w:semiHidden/>
    <w:unhideWhenUsed/>
    <w:rsid w:val="00A55085"/>
  </w:style>
  <w:style w:type="paragraph" w:styleId="TOCHeading">
    <w:name w:val="TOC Heading"/>
    <w:basedOn w:val="Heading1"/>
    <w:next w:val="Normal"/>
    <w:uiPriority w:val="39"/>
    <w:unhideWhenUsed/>
    <w:qFormat/>
    <w:rsid w:val="00B945F6"/>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B945F6"/>
    <w:pPr>
      <w:spacing w:after="100"/>
    </w:pPr>
  </w:style>
  <w:style w:type="paragraph" w:styleId="TOC2">
    <w:name w:val="toc 2"/>
    <w:basedOn w:val="Normal"/>
    <w:next w:val="Normal"/>
    <w:autoRedefine/>
    <w:uiPriority w:val="39"/>
    <w:unhideWhenUsed/>
    <w:rsid w:val="00B945F6"/>
    <w:pPr>
      <w:spacing w:after="100"/>
      <w:ind w:left="240"/>
    </w:pPr>
  </w:style>
  <w:style w:type="character" w:styleId="Hyperlink">
    <w:name w:val="Hyperlink"/>
    <w:basedOn w:val="DefaultParagraphFont"/>
    <w:uiPriority w:val="99"/>
    <w:unhideWhenUsed/>
    <w:rsid w:val="00B945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052776">
      <w:bodyDiv w:val="1"/>
      <w:marLeft w:val="0"/>
      <w:marRight w:val="0"/>
      <w:marTop w:val="0"/>
      <w:marBottom w:val="0"/>
      <w:divBdr>
        <w:top w:val="none" w:sz="0" w:space="0" w:color="auto"/>
        <w:left w:val="none" w:sz="0" w:space="0" w:color="auto"/>
        <w:bottom w:val="none" w:sz="0" w:space="0" w:color="auto"/>
        <w:right w:val="none" w:sz="0" w:space="0" w:color="auto"/>
      </w:divBdr>
      <w:divsChild>
        <w:div w:id="1708484560">
          <w:marLeft w:val="0"/>
          <w:marRight w:val="0"/>
          <w:marTop w:val="0"/>
          <w:marBottom w:val="0"/>
          <w:divBdr>
            <w:top w:val="none" w:sz="0" w:space="0" w:color="auto"/>
            <w:left w:val="none" w:sz="0" w:space="0" w:color="auto"/>
            <w:bottom w:val="none" w:sz="0" w:space="0" w:color="auto"/>
            <w:right w:val="none" w:sz="0" w:space="0" w:color="auto"/>
          </w:divBdr>
          <w:divsChild>
            <w:div w:id="1610894920">
              <w:marLeft w:val="0"/>
              <w:marRight w:val="0"/>
              <w:marTop w:val="0"/>
              <w:marBottom w:val="240"/>
              <w:divBdr>
                <w:top w:val="none" w:sz="0" w:space="0" w:color="auto"/>
                <w:left w:val="none" w:sz="0" w:space="0" w:color="auto"/>
                <w:bottom w:val="none" w:sz="0" w:space="0" w:color="auto"/>
                <w:right w:val="none" w:sz="0" w:space="0" w:color="auto"/>
              </w:divBdr>
            </w:div>
            <w:div w:id="878517706">
              <w:marLeft w:val="0"/>
              <w:marRight w:val="0"/>
              <w:marTop w:val="0"/>
              <w:marBottom w:val="240"/>
              <w:divBdr>
                <w:top w:val="none" w:sz="0" w:space="0" w:color="auto"/>
                <w:left w:val="none" w:sz="0" w:space="0" w:color="auto"/>
                <w:bottom w:val="none" w:sz="0" w:space="0" w:color="auto"/>
                <w:right w:val="none" w:sz="0" w:space="0" w:color="auto"/>
              </w:divBdr>
            </w:div>
            <w:div w:id="1491600171">
              <w:marLeft w:val="0"/>
              <w:marRight w:val="0"/>
              <w:marTop w:val="0"/>
              <w:marBottom w:val="240"/>
              <w:divBdr>
                <w:top w:val="none" w:sz="0" w:space="0" w:color="auto"/>
                <w:left w:val="none" w:sz="0" w:space="0" w:color="auto"/>
                <w:bottom w:val="none" w:sz="0" w:space="0" w:color="auto"/>
                <w:right w:val="none" w:sz="0" w:space="0" w:color="auto"/>
              </w:divBdr>
            </w:div>
            <w:div w:id="84813451">
              <w:marLeft w:val="0"/>
              <w:marRight w:val="0"/>
              <w:marTop w:val="0"/>
              <w:marBottom w:val="240"/>
              <w:divBdr>
                <w:top w:val="none" w:sz="0" w:space="0" w:color="auto"/>
                <w:left w:val="none" w:sz="0" w:space="0" w:color="auto"/>
                <w:bottom w:val="none" w:sz="0" w:space="0" w:color="auto"/>
                <w:right w:val="none" w:sz="0" w:space="0" w:color="auto"/>
              </w:divBdr>
            </w:div>
            <w:div w:id="1088036085">
              <w:marLeft w:val="0"/>
              <w:marRight w:val="0"/>
              <w:marTop w:val="0"/>
              <w:marBottom w:val="240"/>
              <w:divBdr>
                <w:top w:val="none" w:sz="0" w:space="0" w:color="auto"/>
                <w:left w:val="none" w:sz="0" w:space="0" w:color="auto"/>
                <w:bottom w:val="none" w:sz="0" w:space="0" w:color="auto"/>
                <w:right w:val="none" w:sz="0" w:space="0" w:color="auto"/>
              </w:divBdr>
            </w:div>
            <w:div w:id="108476438">
              <w:marLeft w:val="0"/>
              <w:marRight w:val="0"/>
              <w:marTop w:val="0"/>
              <w:marBottom w:val="240"/>
              <w:divBdr>
                <w:top w:val="none" w:sz="0" w:space="0" w:color="auto"/>
                <w:left w:val="none" w:sz="0" w:space="0" w:color="auto"/>
                <w:bottom w:val="none" w:sz="0" w:space="0" w:color="auto"/>
                <w:right w:val="none" w:sz="0" w:space="0" w:color="auto"/>
              </w:divBdr>
            </w:div>
            <w:div w:id="983004356">
              <w:marLeft w:val="0"/>
              <w:marRight w:val="0"/>
              <w:marTop w:val="0"/>
              <w:marBottom w:val="240"/>
              <w:divBdr>
                <w:top w:val="none" w:sz="0" w:space="0" w:color="auto"/>
                <w:left w:val="none" w:sz="0" w:space="0" w:color="auto"/>
                <w:bottom w:val="none" w:sz="0" w:space="0" w:color="auto"/>
                <w:right w:val="none" w:sz="0" w:space="0" w:color="auto"/>
              </w:divBdr>
            </w:div>
            <w:div w:id="989674771">
              <w:marLeft w:val="0"/>
              <w:marRight w:val="0"/>
              <w:marTop w:val="0"/>
              <w:marBottom w:val="240"/>
              <w:divBdr>
                <w:top w:val="none" w:sz="0" w:space="0" w:color="auto"/>
                <w:left w:val="none" w:sz="0" w:space="0" w:color="auto"/>
                <w:bottom w:val="none" w:sz="0" w:space="0" w:color="auto"/>
                <w:right w:val="none" w:sz="0" w:space="0" w:color="auto"/>
              </w:divBdr>
            </w:div>
            <w:div w:id="792597885">
              <w:marLeft w:val="0"/>
              <w:marRight w:val="0"/>
              <w:marTop w:val="0"/>
              <w:marBottom w:val="240"/>
              <w:divBdr>
                <w:top w:val="none" w:sz="0" w:space="0" w:color="auto"/>
                <w:left w:val="none" w:sz="0" w:space="0" w:color="auto"/>
                <w:bottom w:val="none" w:sz="0" w:space="0" w:color="auto"/>
                <w:right w:val="none" w:sz="0" w:space="0" w:color="auto"/>
              </w:divBdr>
            </w:div>
            <w:div w:id="157103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649788">
      <w:bodyDiv w:val="1"/>
      <w:marLeft w:val="0"/>
      <w:marRight w:val="0"/>
      <w:marTop w:val="0"/>
      <w:marBottom w:val="0"/>
      <w:divBdr>
        <w:top w:val="none" w:sz="0" w:space="0" w:color="auto"/>
        <w:left w:val="none" w:sz="0" w:space="0" w:color="auto"/>
        <w:bottom w:val="none" w:sz="0" w:space="0" w:color="auto"/>
        <w:right w:val="none" w:sz="0" w:space="0" w:color="auto"/>
      </w:divBdr>
    </w:div>
    <w:div w:id="161015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20/10/relationships/intelligence" Target="intelligence2.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3122</Words>
  <Characters>17796</Characters>
  <Application>Microsoft Office Word</Application>
  <DocSecurity>0</DocSecurity>
  <Lines>148</Lines>
  <Paragraphs>41</Paragraphs>
  <ScaleCrop>false</ScaleCrop>
  <Company/>
  <LinksUpToDate>false</LinksUpToDate>
  <CharactersWithSpaces>20877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York (2317170)</dc:creator>
  <cp:keywords/>
  <dc:description/>
  <cp:lastModifiedBy>Lilly York (2317170)</cp:lastModifiedBy>
  <cp:revision>2</cp:revision>
  <dcterms:created xsi:type="dcterms:W3CDTF">2025-03-23T15:49:00Z</dcterms:created>
  <dcterms:modified xsi:type="dcterms:W3CDTF">2025-03-23T15:49:00Z</dcterms:modified>
</cp:coreProperties>
</file>