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D5F94" w14:textId="77777777" w:rsidR="00DC7E8D" w:rsidRDefault="00DC7E8D" w:rsidP="00EE25FB">
      <w:pPr>
        <w:rPr>
          <w:rFonts w:ascii="Times New Roman" w:eastAsia="Times New Roman" w:hAnsi="Times New Roman" w:cs="Times New Roman"/>
          <w:lang w:eastAsia="en-GB"/>
        </w:rPr>
      </w:pPr>
    </w:p>
    <w:p w14:paraId="31896B23" w14:textId="77777777" w:rsidR="00DC7E8D" w:rsidRDefault="00DC7E8D" w:rsidP="00EE25FB">
      <w:pPr>
        <w:rPr>
          <w:rFonts w:ascii="Times New Roman" w:eastAsia="Times New Roman" w:hAnsi="Times New Roman" w:cs="Times New Roman"/>
          <w:lang w:eastAsia="en-GB"/>
        </w:rPr>
      </w:pPr>
    </w:p>
    <w:p w14:paraId="4C00ED17" w14:textId="77777777" w:rsidR="00DC7E8D" w:rsidRDefault="00DC7E8D" w:rsidP="00EE25FB">
      <w:pPr>
        <w:rPr>
          <w:rFonts w:ascii="Times New Roman" w:eastAsia="Times New Roman" w:hAnsi="Times New Roman" w:cs="Times New Roman"/>
          <w:lang w:eastAsia="en-GB"/>
        </w:rPr>
      </w:pPr>
    </w:p>
    <w:p w14:paraId="07C79A30" w14:textId="77777777" w:rsidR="00DC7E8D" w:rsidRDefault="00DC7E8D" w:rsidP="00EE25FB">
      <w:pPr>
        <w:rPr>
          <w:rFonts w:ascii="Times New Roman" w:eastAsia="Times New Roman" w:hAnsi="Times New Roman" w:cs="Times New Roman"/>
          <w:lang w:eastAsia="en-GB"/>
        </w:rPr>
      </w:pPr>
    </w:p>
    <w:p w14:paraId="43EADDD6" w14:textId="77777777" w:rsidR="00DC7E8D" w:rsidRDefault="00DC7E8D" w:rsidP="00EE25FB">
      <w:pPr>
        <w:rPr>
          <w:rFonts w:ascii="Times New Roman" w:eastAsia="Times New Roman" w:hAnsi="Times New Roman" w:cs="Times New Roman"/>
          <w:lang w:eastAsia="en-GB"/>
        </w:rPr>
      </w:pPr>
    </w:p>
    <w:p w14:paraId="3EBF22A2" w14:textId="77777777" w:rsidR="00DC7E8D" w:rsidRDefault="00DC7E8D" w:rsidP="00EE25FB">
      <w:pPr>
        <w:rPr>
          <w:rFonts w:ascii="Times New Roman" w:eastAsia="Times New Roman" w:hAnsi="Times New Roman" w:cs="Times New Roman"/>
          <w:lang w:eastAsia="en-GB"/>
        </w:rPr>
      </w:pPr>
    </w:p>
    <w:p w14:paraId="36568394" w14:textId="77777777" w:rsidR="00DC7E8D" w:rsidRDefault="00DC7E8D" w:rsidP="00EE25FB">
      <w:pPr>
        <w:rPr>
          <w:rFonts w:ascii="Times New Roman" w:eastAsia="Times New Roman" w:hAnsi="Times New Roman" w:cs="Times New Roman"/>
          <w:lang w:eastAsia="en-GB"/>
        </w:rPr>
      </w:pPr>
    </w:p>
    <w:p w14:paraId="7106E0E8" w14:textId="3C3CE9E6" w:rsidR="00DC7E8D" w:rsidRPr="00A91E04" w:rsidRDefault="00E6397F" w:rsidP="00E6397F">
      <w:pPr>
        <w:tabs>
          <w:tab w:val="left" w:pos="3018"/>
        </w:tabs>
        <w:jc w:val="center"/>
        <w:rPr>
          <w:rFonts w:asciiTheme="majorHAnsi" w:eastAsia="Times New Roman" w:hAnsiTheme="majorHAnsi" w:cstheme="majorHAnsi"/>
          <w:b/>
          <w:bCs/>
          <w:sz w:val="28"/>
          <w:szCs w:val="28"/>
          <w:lang w:eastAsia="en-GB"/>
        </w:rPr>
      </w:pPr>
      <w:r w:rsidRPr="00A91E04">
        <w:rPr>
          <w:rFonts w:asciiTheme="majorHAnsi" w:eastAsia="Times New Roman" w:hAnsiTheme="majorHAnsi" w:cstheme="majorHAnsi"/>
          <w:b/>
          <w:bCs/>
          <w:sz w:val="28"/>
          <w:szCs w:val="28"/>
          <w:lang w:eastAsia="en-GB"/>
        </w:rPr>
        <w:t>Module code: LCC</w:t>
      </w:r>
      <w:r w:rsidR="00B023C5" w:rsidRPr="00A91E04">
        <w:rPr>
          <w:rFonts w:asciiTheme="majorHAnsi" w:eastAsia="Times New Roman" w:hAnsiTheme="majorHAnsi" w:cstheme="majorHAnsi"/>
          <w:b/>
          <w:bCs/>
          <w:sz w:val="28"/>
          <w:szCs w:val="28"/>
          <w:lang w:eastAsia="en-GB"/>
        </w:rPr>
        <w:t>B4005</w:t>
      </w:r>
    </w:p>
    <w:p w14:paraId="1C3B9197" w14:textId="269FE733" w:rsidR="00B023C5" w:rsidRPr="00A91E04" w:rsidRDefault="00B023C5" w:rsidP="00E6397F">
      <w:pPr>
        <w:tabs>
          <w:tab w:val="left" w:pos="3018"/>
        </w:tabs>
        <w:jc w:val="center"/>
        <w:rPr>
          <w:rFonts w:asciiTheme="majorHAnsi" w:eastAsia="Times New Roman" w:hAnsiTheme="majorHAnsi" w:cstheme="majorHAnsi"/>
          <w:b/>
          <w:bCs/>
          <w:sz w:val="28"/>
          <w:szCs w:val="28"/>
          <w:lang w:eastAsia="en-GB"/>
        </w:rPr>
      </w:pPr>
      <w:r w:rsidRPr="00A91E04">
        <w:rPr>
          <w:rFonts w:asciiTheme="majorHAnsi" w:eastAsia="Times New Roman" w:hAnsiTheme="majorHAnsi" w:cstheme="majorHAnsi"/>
          <w:b/>
          <w:bCs/>
          <w:sz w:val="28"/>
          <w:szCs w:val="28"/>
          <w:lang w:eastAsia="en-GB"/>
        </w:rPr>
        <w:t xml:space="preserve">Assignment title: </w:t>
      </w:r>
      <w:r w:rsidR="00A0406A" w:rsidRPr="00A91E04">
        <w:rPr>
          <w:rFonts w:asciiTheme="majorHAnsi" w:eastAsia="Times New Roman" w:hAnsiTheme="majorHAnsi" w:cstheme="majorHAnsi"/>
          <w:b/>
          <w:bCs/>
          <w:sz w:val="28"/>
          <w:szCs w:val="28"/>
          <w:lang w:eastAsia="en-GB"/>
        </w:rPr>
        <w:t>Assessment 2, Environmental Analysis of an Industry</w:t>
      </w:r>
    </w:p>
    <w:p w14:paraId="345863D7" w14:textId="13152AFE" w:rsidR="00A0406A" w:rsidRDefault="00A0406A" w:rsidP="00E6397F">
      <w:pPr>
        <w:tabs>
          <w:tab w:val="left" w:pos="3018"/>
        </w:tabs>
        <w:jc w:val="center"/>
        <w:rPr>
          <w:rFonts w:asciiTheme="majorHAnsi" w:eastAsia="Times New Roman" w:hAnsiTheme="majorHAnsi" w:cstheme="majorHAnsi"/>
          <w:b/>
          <w:bCs/>
          <w:sz w:val="28"/>
          <w:szCs w:val="28"/>
          <w:lang w:eastAsia="en-GB"/>
        </w:rPr>
      </w:pPr>
      <w:r w:rsidRPr="00A91E04">
        <w:rPr>
          <w:rFonts w:asciiTheme="majorHAnsi" w:eastAsia="Times New Roman" w:hAnsiTheme="majorHAnsi" w:cstheme="majorHAnsi"/>
          <w:b/>
          <w:bCs/>
          <w:sz w:val="28"/>
          <w:szCs w:val="28"/>
          <w:lang w:eastAsia="en-GB"/>
        </w:rPr>
        <w:t xml:space="preserve">Student name: </w:t>
      </w:r>
      <w:proofErr w:type="spellStart"/>
      <w:r w:rsidRPr="00A91E04">
        <w:rPr>
          <w:rFonts w:asciiTheme="majorHAnsi" w:eastAsia="Times New Roman" w:hAnsiTheme="majorHAnsi" w:cstheme="majorHAnsi"/>
          <w:b/>
          <w:bCs/>
          <w:sz w:val="28"/>
          <w:szCs w:val="28"/>
          <w:lang w:eastAsia="en-GB"/>
        </w:rPr>
        <w:t>Silviu</w:t>
      </w:r>
      <w:proofErr w:type="spellEnd"/>
      <w:r w:rsidRPr="00A91E04">
        <w:rPr>
          <w:rFonts w:asciiTheme="majorHAnsi" w:eastAsia="Times New Roman" w:hAnsiTheme="majorHAnsi" w:cstheme="majorHAnsi"/>
          <w:b/>
          <w:bCs/>
          <w:sz w:val="28"/>
          <w:szCs w:val="28"/>
          <w:lang w:eastAsia="en-GB"/>
        </w:rPr>
        <w:t xml:space="preserve"> </w:t>
      </w:r>
      <w:proofErr w:type="spellStart"/>
      <w:r w:rsidRPr="00A91E04">
        <w:rPr>
          <w:rFonts w:asciiTheme="majorHAnsi" w:eastAsia="Times New Roman" w:hAnsiTheme="majorHAnsi" w:cstheme="majorHAnsi"/>
          <w:b/>
          <w:bCs/>
          <w:sz w:val="28"/>
          <w:szCs w:val="28"/>
          <w:lang w:eastAsia="en-GB"/>
        </w:rPr>
        <w:t>Rosu</w:t>
      </w:r>
      <w:proofErr w:type="spellEnd"/>
    </w:p>
    <w:p w14:paraId="30E77836" w14:textId="77777777" w:rsidR="00A91E04" w:rsidRPr="00A91E04" w:rsidRDefault="00A91E04" w:rsidP="00E6397F">
      <w:pPr>
        <w:tabs>
          <w:tab w:val="left" w:pos="3018"/>
        </w:tabs>
        <w:jc w:val="center"/>
        <w:rPr>
          <w:rFonts w:asciiTheme="majorHAnsi" w:eastAsia="Times New Roman" w:hAnsiTheme="majorHAnsi" w:cstheme="majorHAnsi"/>
          <w:b/>
          <w:bCs/>
          <w:sz w:val="28"/>
          <w:szCs w:val="28"/>
          <w:lang w:eastAsia="en-GB"/>
        </w:rPr>
      </w:pPr>
    </w:p>
    <w:p w14:paraId="033DC779" w14:textId="77777777" w:rsidR="00DC7E8D" w:rsidRDefault="00DC7E8D" w:rsidP="00EE25FB">
      <w:pPr>
        <w:rPr>
          <w:rFonts w:ascii="Times New Roman" w:eastAsia="Times New Roman" w:hAnsi="Times New Roman" w:cs="Times New Roman"/>
          <w:lang w:eastAsia="en-GB"/>
        </w:rPr>
      </w:pPr>
    </w:p>
    <w:p w14:paraId="279D880C" w14:textId="77777777" w:rsidR="00DC7E8D" w:rsidRDefault="00DC7E8D" w:rsidP="00EE25FB">
      <w:pPr>
        <w:rPr>
          <w:rFonts w:ascii="Times New Roman" w:eastAsia="Times New Roman" w:hAnsi="Times New Roman" w:cs="Times New Roman"/>
          <w:lang w:eastAsia="en-GB"/>
        </w:rPr>
      </w:pPr>
    </w:p>
    <w:p w14:paraId="77C17EA2" w14:textId="77777777" w:rsidR="00DC7E8D" w:rsidRDefault="00DC7E8D" w:rsidP="00EE25FB">
      <w:pPr>
        <w:rPr>
          <w:rFonts w:ascii="Times New Roman" w:eastAsia="Times New Roman" w:hAnsi="Times New Roman" w:cs="Times New Roman"/>
          <w:lang w:eastAsia="en-GB"/>
        </w:rPr>
      </w:pPr>
    </w:p>
    <w:p w14:paraId="62692B97" w14:textId="77777777" w:rsidR="00DC7E8D" w:rsidRDefault="00DC7E8D" w:rsidP="00EE25FB">
      <w:pPr>
        <w:rPr>
          <w:rFonts w:ascii="Times New Roman" w:eastAsia="Times New Roman" w:hAnsi="Times New Roman" w:cs="Times New Roman"/>
          <w:lang w:eastAsia="en-GB"/>
        </w:rPr>
      </w:pPr>
    </w:p>
    <w:p w14:paraId="3D020A99" w14:textId="77777777" w:rsidR="00DC7E8D" w:rsidRDefault="00DC7E8D" w:rsidP="00EE25FB">
      <w:pPr>
        <w:rPr>
          <w:rFonts w:ascii="Times New Roman" w:eastAsia="Times New Roman" w:hAnsi="Times New Roman" w:cs="Times New Roman"/>
          <w:lang w:eastAsia="en-GB"/>
        </w:rPr>
      </w:pPr>
    </w:p>
    <w:p w14:paraId="25825BD2" w14:textId="77777777" w:rsidR="00DC7E8D" w:rsidRDefault="00DC7E8D" w:rsidP="00EE25FB">
      <w:pPr>
        <w:rPr>
          <w:rFonts w:ascii="Times New Roman" w:eastAsia="Times New Roman" w:hAnsi="Times New Roman" w:cs="Times New Roman"/>
          <w:lang w:eastAsia="en-GB"/>
        </w:rPr>
      </w:pPr>
    </w:p>
    <w:p w14:paraId="21A11A87" w14:textId="77777777" w:rsidR="00DC7E8D" w:rsidRDefault="00DC7E8D" w:rsidP="00EE25FB">
      <w:pPr>
        <w:rPr>
          <w:rFonts w:ascii="Times New Roman" w:eastAsia="Times New Roman" w:hAnsi="Times New Roman" w:cs="Times New Roman"/>
          <w:lang w:eastAsia="en-GB"/>
        </w:rPr>
      </w:pPr>
    </w:p>
    <w:p w14:paraId="19D240B2" w14:textId="77777777" w:rsidR="00DC7E8D" w:rsidRDefault="00DC7E8D" w:rsidP="00EE25FB">
      <w:pPr>
        <w:rPr>
          <w:rFonts w:ascii="Times New Roman" w:eastAsia="Times New Roman" w:hAnsi="Times New Roman" w:cs="Times New Roman"/>
          <w:lang w:eastAsia="en-GB"/>
        </w:rPr>
      </w:pPr>
    </w:p>
    <w:p w14:paraId="0FE8D745" w14:textId="77777777" w:rsidR="00DC7E8D" w:rsidRDefault="00DC7E8D" w:rsidP="00EE25FB">
      <w:pPr>
        <w:rPr>
          <w:rFonts w:ascii="Times New Roman" w:eastAsia="Times New Roman" w:hAnsi="Times New Roman" w:cs="Times New Roman"/>
          <w:lang w:eastAsia="en-GB"/>
        </w:rPr>
      </w:pPr>
    </w:p>
    <w:p w14:paraId="2DEF3B7E" w14:textId="77777777" w:rsidR="00DC7E8D" w:rsidRDefault="00DC7E8D" w:rsidP="00EE25FB">
      <w:pPr>
        <w:rPr>
          <w:rFonts w:ascii="Times New Roman" w:eastAsia="Times New Roman" w:hAnsi="Times New Roman" w:cs="Times New Roman"/>
          <w:lang w:eastAsia="en-GB"/>
        </w:rPr>
      </w:pPr>
    </w:p>
    <w:p w14:paraId="5FD19AB5" w14:textId="77777777" w:rsidR="00DC7E8D" w:rsidRDefault="00DC7E8D" w:rsidP="00EE25FB">
      <w:pPr>
        <w:rPr>
          <w:rFonts w:ascii="Times New Roman" w:eastAsia="Times New Roman" w:hAnsi="Times New Roman" w:cs="Times New Roman"/>
          <w:lang w:eastAsia="en-GB"/>
        </w:rPr>
      </w:pPr>
    </w:p>
    <w:p w14:paraId="47D1B8AB" w14:textId="77777777" w:rsidR="00DC7E8D" w:rsidRDefault="00DC7E8D" w:rsidP="00EE25FB">
      <w:pPr>
        <w:rPr>
          <w:rFonts w:ascii="Times New Roman" w:eastAsia="Times New Roman" w:hAnsi="Times New Roman" w:cs="Times New Roman"/>
          <w:lang w:eastAsia="en-GB"/>
        </w:rPr>
      </w:pPr>
    </w:p>
    <w:p w14:paraId="2C86B45B" w14:textId="77777777" w:rsidR="00DC7E8D" w:rsidRDefault="00DC7E8D" w:rsidP="00EE25FB">
      <w:pPr>
        <w:rPr>
          <w:rFonts w:ascii="Times New Roman" w:eastAsia="Times New Roman" w:hAnsi="Times New Roman" w:cs="Times New Roman"/>
          <w:lang w:eastAsia="en-GB"/>
        </w:rPr>
      </w:pPr>
    </w:p>
    <w:p w14:paraId="122C1F4A" w14:textId="77777777" w:rsidR="00DC7E8D" w:rsidRDefault="00DC7E8D" w:rsidP="00EE25FB">
      <w:pPr>
        <w:rPr>
          <w:rFonts w:ascii="Times New Roman" w:eastAsia="Times New Roman" w:hAnsi="Times New Roman" w:cs="Times New Roman"/>
          <w:lang w:eastAsia="en-GB"/>
        </w:rPr>
      </w:pPr>
    </w:p>
    <w:p w14:paraId="72A15B55" w14:textId="77777777" w:rsidR="00DC7E8D" w:rsidRDefault="00DC7E8D" w:rsidP="00EE25FB">
      <w:pPr>
        <w:rPr>
          <w:rFonts w:ascii="Times New Roman" w:eastAsia="Times New Roman" w:hAnsi="Times New Roman" w:cs="Times New Roman"/>
          <w:lang w:eastAsia="en-GB"/>
        </w:rPr>
      </w:pPr>
    </w:p>
    <w:p w14:paraId="4B5CD31E" w14:textId="77777777" w:rsidR="00DC7E8D" w:rsidRDefault="00DC7E8D" w:rsidP="00EE25FB">
      <w:pPr>
        <w:rPr>
          <w:rFonts w:ascii="Times New Roman" w:eastAsia="Times New Roman" w:hAnsi="Times New Roman" w:cs="Times New Roman"/>
          <w:lang w:eastAsia="en-GB"/>
        </w:rPr>
      </w:pPr>
    </w:p>
    <w:p w14:paraId="23ECAA4F" w14:textId="77777777" w:rsidR="00DC7E8D" w:rsidRDefault="00DC7E8D" w:rsidP="00EE25FB">
      <w:pPr>
        <w:rPr>
          <w:rFonts w:ascii="Times New Roman" w:eastAsia="Times New Roman" w:hAnsi="Times New Roman" w:cs="Times New Roman"/>
          <w:lang w:eastAsia="en-GB"/>
        </w:rPr>
      </w:pPr>
    </w:p>
    <w:p w14:paraId="5E70ADA0" w14:textId="77777777" w:rsidR="00DC7E8D" w:rsidRDefault="00DC7E8D" w:rsidP="00EE25FB">
      <w:pPr>
        <w:rPr>
          <w:rFonts w:ascii="Times New Roman" w:eastAsia="Times New Roman" w:hAnsi="Times New Roman" w:cs="Times New Roman"/>
          <w:lang w:eastAsia="en-GB"/>
        </w:rPr>
      </w:pPr>
    </w:p>
    <w:p w14:paraId="5C5C8021" w14:textId="77777777" w:rsidR="00DC7E8D" w:rsidRDefault="00DC7E8D" w:rsidP="00EE25FB">
      <w:pPr>
        <w:rPr>
          <w:rFonts w:ascii="Times New Roman" w:eastAsia="Times New Roman" w:hAnsi="Times New Roman" w:cs="Times New Roman"/>
          <w:lang w:eastAsia="en-GB"/>
        </w:rPr>
      </w:pPr>
    </w:p>
    <w:p w14:paraId="643EF1AD" w14:textId="77777777" w:rsidR="00DC7E8D" w:rsidRDefault="00DC7E8D" w:rsidP="00EE25FB">
      <w:pPr>
        <w:rPr>
          <w:rFonts w:ascii="Times New Roman" w:eastAsia="Times New Roman" w:hAnsi="Times New Roman" w:cs="Times New Roman"/>
          <w:lang w:eastAsia="en-GB"/>
        </w:rPr>
      </w:pPr>
    </w:p>
    <w:p w14:paraId="39C20D07" w14:textId="77777777" w:rsidR="00DC7E8D" w:rsidRDefault="00DC7E8D" w:rsidP="00EE25FB">
      <w:pPr>
        <w:rPr>
          <w:rFonts w:ascii="Times New Roman" w:eastAsia="Times New Roman" w:hAnsi="Times New Roman" w:cs="Times New Roman"/>
          <w:lang w:eastAsia="en-GB"/>
        </w:rPr>
      </w:pPr>
    </w:p>
    <w:p w14:paraId="4E07F25F" w14:textId="77777777" w:rsidR="00DC7E8D" w:rsidRDefault="00DC7E8D" w:rsidP="00EE25FB">
      <w:pPr>
        <w:rPr>
          <w:rFonts w:ascii="Times New Roman" w:eastAsia="Times New Roman" w:hAnsi="Times New Roman" w:cs="Times New Roman"/>
          <w:lang w:eastAsia="en-GB"/>
        </w:rPr>
      </w:pPr>
    </w:p>
    <w:p w14:paraId="275EC26A" w14:textId="77777777" w:rsidR="00DC7E8D" w:rsidRDefault="00DC7E8D" w:rsidP="00EE25FB">
      <w:pPr>
        <w:rPr>
          <w:rFonts w:ascii="Times New Roman" w:eastAsia="Times New Roman" w:hAnsi="Times New Roman" w:cs="Times New Roman"/>
          <w:lang w:eastAsia="en-GB"/>
        </w:rPr>
      </w:pPr>
    </w:p>
    <w:p w14:paraId="52FEFDEE" w14:textId="77777777" w:rsidR="00DC7E8D" w:rsidRDefault="00DC7E8D" w:rsidP="00EE25FB">
      <w:pPr>
        <w:rPr>
          <w:rFonts w:ascii="Times New Roman" w:eastAsia="Times New Roman" w:hAnsi="Times New Roman" w:cs="Times New Roman"/>
          <w:lang w:eastAsia="en-GB"/>
        </w:rPr>
      </w:pPr>
    </w:p>
    <w:p w14:paraId="5C84BDB2" w14:textId="77777777" w:rsidR="00DC7E8D" w:rsidRDefault="00DC7E8D" w:rsidP="00EE25FB">
      <w:pPr>
        <w:rPr>
          <w:rFonts w:ascii="Times New Roman" w:eastAsia="Times New Roman" w:hAnsi="Times New Roman" w:cs="Times New Roman"/>
          <w:lang w:eastAsia="en-GB"/>
        </w:rPr>
      </w:pPr>
    </w:p>
    <w:p w14:paraId="000C97EA" w14:textId="77777777" w:rsidR="00DC7E8D" w:rsidRDefault="00DC7E8D" w:rsidP="00EE25FB">
      <w:pPr>
        <w:rPr>
          <w:rFonts w:ascii="Times New Roman" w:eastAsia="Times New Roman" w:hAnsi="Times New Roman" w:cs="Times New Roman"/>
          <w:lang w:eastAsia="en-GB"/>
        </w:rPr>
      </w:pPr>
    </w:p>
    <w:p w14:paraId="114B2596" w14:textId="77777777" w:rsidR="00DC7E8D" w:rsidRDefault="00DC7E8D" w:rsidP="00EE25FB">
      <w:pPr>
        <w:rPr>
          <w:rFonts w:ascii="Times New Roman" w:eastAsia="Times New Roman" w:hAnsi="Times New Roman" w:cs="Times New Roman"/>
          <w:lang w:eastAsia="en-GB"/>
        </w:rPr>
      </w:pPr>
    </w:p>
    <w:p w14:paraId="587427B7" w14:textId="77777777" w:rsidR="00DC7E8D" w:rsidRDefault="00DC7E8D" w:rsidP="00EE25FB">
      <w:pPr>
        <w:rPr>
          <w:rFonts w:ascii="Times New Roman" w:eastAsia="Times New Roman" w:hAnsi="Times New Roman" w:cs="Times New Roman"/>
          <w:lang w:eastAsia="en-GB"/>
        </w:rPr>
      </w:pPr>
    </w:p>
    <w:p w14:paraId="3FB4AD1E" w14:textId="77777777" w:rsidR="00DC7E8D" w:rsidRDefault="00DC7E8D" w:rsidP="00EE25FB">
      <w:pPr>
        <w:rPr>
          <w:rFonts w:ascii="Times New Roman" w:eastAsia="Times New Roman" w:hAnsi="Times New Roman" w:cs="Times New Roman"/>
          <w:lang w:eastAsia="en-GB"/>
        </w:rPr>
      </w:pPr>
    </w:p>
    <w:p w14:paraId="7E4BFAA4" w14:textId="77777777" w:rsidR="00DC7E8D" w:rsidRDefault="00DC7E8D" w:rsidP="00EE25FB">
      <w:pPr>
        <w:rPr>
          <w:rFonts w:ascii="Times New Roman" w:eastAsia="Times New Roman" w:hAnsi="Times New Roman" w:cs="Times New Roman"/>
          <w:lang w:eastAsia="en-GB"/>
        </w:rPr>
      </w:pPr>
    </w:p>
    <w:p w14:paraId="51444DC4" w14:textId="77777777" w:rsidR="00DC7E8D" w:rsidRDefault="00DC7E8D" w:rsidP="00EE25FB">
      <w:pPr>
        <w:rPr>
          <w:rFonts w:ascii="Times New Roman" w:eastAsia="Times New Roman" w:hAnsi="Times New Roman" w:cs="Times New Roman"/>
          <w:lang w:eastAsia="en-GB"/>
        </w:rPr>
      </w:pPr>
    </w:p>
    <w:p w14:paraId="6EC4659A" w14:textId="77777777" w:rsidR="00DC7E8D" w:rsidRDefault="00DC7E8D" w:rsidP="00EE25FB">
      <w:pPr>
        <w:rPr>
          <w:rFonts w:ascii="Times New Roman" w:eastAsia="Times New Roman" w:hAnsi="Times New Roman" w:cs="Times New Roman"/>
          <w:lang w:eastAsia="en-GB"/>
        </w:rPr>
      </w:pPr>
    </w:p>
    <w:p w14:paraId="220FC9F8" w14:textId="77777777" w:rsidR="00DC7E8D" w:rsidRDefault="00DC7E8D" w:rsidP="00EE25FB">
      <w:pPr>
        <w:rPr>
          <w:rFonts w:ascii="Times New Roman" w:eastAsia="Times New Roman" w:hAnsi="Times New Roman" w:cs="Times New Roman"/>
          <w:lang w:eastAsia="en-GB"/>
        </w:rPr>
      </w:pPr>
    </w:p>
    <w:p w14:paraId="404AC78A" w14:textId="77777777" w:rsidR="00DC7E8D" w:rsidRDefault="00DC7E8D" w:rsidP="00EE25FB">
      <w:pPr>
        <w:rPr>
          <w:rFonts w:ascii="Times New Roman" w:eastAsia="Times New Roman" w:hAnsi="Times New Roman" w:cs="Times New Roman"/>
          <w:lang w:eastAsia="en-GB"/>
        </w:rPr>
      </w:pPr>
    </w:p>
    <w:p w14:paraId="17454091" w14:textId="77777777" w:rsidR="00DC7E8D" w:rsidRDefault="00DC7E8D" w:rsidP="00EE25FB">
      <w:pPr>
        <w:rPr>
          <w:rFonts w:ascii="Times New Roman" w:eastAsia="Times New Roman" w:hAnsi="Times New Roman" w:cs="Times New Roman"/>
          <w:lang w:eastAsia="en-GB"/>
        </w:rPr>
      </w:pPr>
    </w:p>
    <w:p w14:paraId="384E626D" w14:textId="77777777" w:rsidR="00DC7E8D" w:rsidRDefault="00DC7E8D" w:rsidP="00EE25FB">
      <w:pPr>
        <w:rPr>
          <w:rFonts w:ascii="Times New Roman" w:eastAsia="Times New Roman" w:hAnsi="Times New Roman" w:cs="Times New Roman"/>
          <w:lang w:eastAsia="en-GB"/>
        </w:rPr>
      </w:pPr>
    </w:p>
    <w:p w14:paraId="7C5FD64E" w14:textId="77777777" w:rsidR="00DC7E8D" w:rsidRDefault="00DC7E8D" w:rsidP="00EE25FB">
      <w:pPr>
        <w:rPr>
          <w:rFonts w:ascii="Times New Roman" w:eastAsia="Times New Roman" w:hAnsi="Times New Roman" w:cs="Times New Roman"/>
          <w:lang w:eastAsia="en-GB"/>
        </w:rPr>
      </w:pPr>
    </w:p>
    <w:p w14:paraId="2C68990F" w14:textId="77777777" w:rsidR="00DC7E8D" w:rsidRDefault="00DC7E8D" w:rsidP="00EE25FB">
      <w:pPr>
        <w:rPr>
          <w:rFonts w:ascii="Times New Roman" w:eastAsia="Times New Roman" w:hAnsi="Times New Roman" w:cs="Times New Roman"/>
          <w:lang w:eastAsia="en-GB"/>
        </w:rPr>
      </w:pPr>
    </w:p>
    <w:sdt>
      <w:sdtPr>
        <w:rPr>
          <w:rFonts w:asciiTheme="minorHAnsi" w:eastAsiaTheme="minorHAnsi" w:hAnsiTheme="minorHAnsi" w:cstheme="majorHAnsi"/>
          <w:b w:val="0"/>
          <w:bCs w:val="0"/>
          <w:color w:val="auto"/>
          <w:sz w:val="24"/>
          <w:szCs w:val="24"/>
          <w:lang w:val="en-GB"/>
        </w:rPr>
        <w:id w:val="31157913"/>
        <w:docPartObj>
          <w:docPartGallery w:val="Table of Contents"/>
          <w:docPartUnique/>
        </w:docPartObj>
      </w:sdtPr>
      <w:sdtEndPr>
        <w:rPr>
          <w:noProof/>
        </w:rPr>
      </w:sdtEndPr>
      <w:sdtContent>
        <w:p w14:paraId="1421EB3F" w14:textId="22F7365F" w:rsidR="00A91E04" w:rsidRPr="00654F7C" w:rsidRDefault="00A91E04">
          <w:pPr>
            <w:pStyle w:val="TOCHeading"/>
            <w:rPr>
              <w:rFonts w:cstheme="majorHAnsi"/>
            </w:rPr>
          </w:pPr>
          <w:r w:rsidRPr="00654F7C">
            <w:rPr>
              <w:rFonts w:cstheme="majorHAnsi"/>
            </w:rPr>
            <w:t>Table of Contents</w:t>
          </w:r>
        </w:p>
        <w:p w14:paraId="1A3A34C1" w14:textId="77777777" w:rsidR="00295495" w:rsidRPr="00654F7C" w:rsidRDefault="00295495">
          <w:pPr>
            <w:rPr>
              <w:rFonts w:asciiTheme="majorHAnsi" w:hAnsiTheme="majorHAnsi" w:cstheme="majorHAnsi"/>
              <w:sz w:val="28"/>
              <w:szCs w:val="28"/>
            </w:rPr>
          </w:pPr>
          <w:r w:rsidRPr="00654F7C">
            <w:rPr>
              <w:rFonts w:asciiTheme="majorHAnsi" w:hAnsiTheme="majorHAnsi" w:cstheme="majorHAnsi"/>
              <w:sz w:val="28"/>
              <w:szCs w:val="28"/>
            </w:rPr>
            <w:t>Introduction……………….3</w:t>
          </w:r>
        </w:p>
        <w:p w14:paraId="336C4BFA" w14:textId="77777777" w:rsidR="008E666C" w:rsidRPr="00654F7C" w:rsidRDefault="00295495">
          <w:pPr>
            <w:rPr>
              <w:rFonts w:asciiTheme="majorHAnsi" w:hAnsiTheme="majorHAnsi" w:cstheme="majorHAnsi"/>
              <w:sz w:val="28"/>
              <w:szCs w:val="28"/>
            </w:rPr>
          </w:pPr>
          <w:r w:rsidRPr="00654F7C">
            <w:rPr>
              <w:rFonts w:asciiTheme="majorHAnsi" w:hAnsiTheme="majorHAnsi" w:cstheme="majorHAnsi"/>
              <w:sz w:val="28"/>
              <w:szCs w:val="28"/>
            </w:rPr>
            <w:t>The impact of the pandemic on Toyota…</w:t>
          </w:r>
          <w:proofErr w:type="gramStart"/>
          <w:r w:rsidRPr="00654F7C">
            <w:rPr>
              <w:rFonts w:asciiTheme="majorHAnsi" w:hAnsiTheme="majorHAnsi" w:cstheme="majorHAnsi"/>
              <w:sz w:val="28"/>
              <w:szCs w:val="28"/>
            </w:rPr>
            <w:t>…..</w:t>
          </w:r>
          <w:proofErr w:type="gramEnd"/>
          <w:r w:rsidRPr="00654F7C">
            <w:rPr>
              <w:rFonts w:asciiTheme="majorHAnsi" w:hAnsiTheme="majorHAnsi" w:cstheme="majorHAnsi"/>
              <w:sz w:val="28"/>
              <w:szCs w:val="28"/>
            </w:rPr>
            <w:t>3-</w:t>
          </w:r>
          <w:r w:rsidR="008E666C" w:rsidRPr="00654F7C">
            <w:rPr>
              <w:rFonts w:asciiTheme="majorHAnsi" w:hAnsiTheme="majorHAnsi" w:cstheme="majorHAnsi"/>
              <w:sz w:val="28"/>
              <w:szCs w:val="28"/>
            </w:rPr>
            <w:t>5</w:t>
          </w:r>
        </w:p>
        <w:p w14:paraId="0B2D60A8" w14:textId="0315366D" w:rsidR="00654F7C" w:rsidRPr="00654F7C" w:rsidRDefault="008E666C">
          <w:pPr>
            <w:rPr>
              <w:rFonts w:asciiTheme="majorHAnsi" w:hAnsiTheme="majorHAnsi" w:cstheme="majorHAnsi"/>
              <w:sz w:val="28"/>
              <w:szCs w:val="28"/>
            </w:rPr>
          </w:pPr>
          <w:r w:rsidRPr="00654F7C">
            <w:rPr>
              <w:rFonts w:asciiTheme="majorHAnsi" w:hAnsiTheme="majorHAnsi" w:cstheme="majorHAnsi"/>
              <w:sz w:val="28"/>
              <w:szCs w:val="28"/>
            </w:rPr>
            <w:t>Survival and success factors…</w:t>
          </w:r>
          <w:proofErr w:type="gramStart"/>
          <w:r w:rsidRPr="00654F7C">
            <w:rPr>
              <w:rFonts w:asciiTheme="majorHAnsi" w:hAnsiTheme="majorHAnsi" w:cstheme="majorHAnsi"/>
              <w:sz w:val="28"/>
              <w:szCs w:val="28"/>
            </w:rPr>
            <w:t>…..</w:t>
          </w:r>
          <w:proofErr w:type="gramEnd"/>
          <w:r w:rsidR="00FB5BEF">
            <w:rPr>
              <w:rFonts w:asciiTheme="majorHAnsi" w:hAnsiTheme="majorHAnsi" w:cstheme="majorHAnsi"/>
              <w:sz w:val="28"/>
              <w:szCs w:val="28"/>
            </w:rPr>
            <w:t>6-7</w:t>
          </w:r>
        </w:p>
        <w:p w14:paraId="744A9DBC" w14:textId="21B3DE5F" w:rsidR="00A91E04" w:rsidRPr="00654F7C" w:rsidRDefault="00654F7C">
          <w:pPr>
            <w:rPr>
              <w:rFonts w:asciiTheme="majorHAnsi" w:hAnsiTheme="majorHAnsi" w:cstheme="majorHAnsi"/>
              <w:sz w:val="28"/>
              <w:szCs w:val="28"/>
            </w:rPr>
          </w:pPr>
          <w:r w:rsidRPr="00654F7C">
            <w:rPr>
              <w:rFonts w:asciiTheme="majorHAnsi" w:hAnsiTheme="majorHAnsi" w:cstheme="majorHAnsi"/>
              <w:sz w:val="28"/>
              <w:szCs w:val="28"/>
            </w:rPr>
            <w:t>Reference list…….</w:t>
          </w:r>
          <w:r w:rsidR="00FB5BEF">
            <w:rPr>
              <w:rFonts w:asciiTheme="majorHAnsi" w:hAnsiTheme="majorHAnsi" w:cstheme="majorHAnsi"/>
              <w:sz w:val="28"/>
              <w:szCs w:val="28"/>
            </w:rPr>
            <w:t>7</w:t>
          </w:r>
        </w:p>
      </w:sdtContent>
    </w:sdt>
    <w:p w14:paraId="67DB6708" w14:textId="77777777" w:rsidR="00DC7E8D" w:rsidRDefault="00DC7E8D" w:rsidP="00EE25FB">
      <w:pPr>
        <w:rPr>
          <w:rFonts w:ascii="Times New Roman" w:eastAsia="Times New Roman" w:hAnsi="Times New Roman" w:cs="Times New Roman"/>
          <w:lang w:eastAsia="en-GB"/>
        </w:rPr>
      </w:pPr>
    </w:p>
    <w:p w14:paraId="5B7C85B7" w14:textId="77777777" w:rsidR="00A91E04" w:rsidRDefault="00A91E04" w:rsidP="00EE25FB">
      <w:pPr>
        <w:rPr>
          <w:rFonts w:ascii="Times New Roman" w:eastAsia="Times New Roman" w:hAnsi="Times New Roman" w:cs="Times New Roman"/>
          <w:lang w:eastAsia="en-GB"/>
        </w:rPr>
      </w:pPr>
    </w:p>
    <w:p w14:paraId="7113F675" w14:textId="77777777" w:rsidR="00A91E04" w:rsidRDefault="00A91E04" w:rsidP="00EE25FB">
      <w:pPr>
        <w:rPr>
          <w:rFonts w:ascii="Times New Roman" w:eastAsia="Times New Roman" w:hAnsi="Times New Roman" w:cs="Times New Roman"/>
          <w:lang w:eastAsia="en-GB"/>
        </w:rPr>
      </w:pPr>
    </w:p>
    <w:p w14:paraId="0CA84048" w14:textId="77777777" w:rsidR="00A91E04" w:rsidRDefault="00A91E04" w:rsidP="00EE25FB">
      <w:pPr>
        <w:rPr>
          <w:rFonts w:ascii="Times New Roman" w:eastAsia="Times New Roman" w:hAnsi="Times New Roman" w:cs="Times New Roman"/>
          <w:lang w:eastAsia="en-GB"/>
        </w:rPr>
      </w:pPr>
    </w:p>
    <w:p w14:paraId="5584ADCF" w14:textId="77777777" w:rsidR="00A91E04" w:rsidRDefault="00A91E04" w:rsidP="00EE25FB">
      <w:pPr>
        <w:rPr>
          <w:rFonts w:ascii="Times New Roman" w:eastAsia="Times New Roman" w:hAnsi="Times New Roman" w:cs="Times New Roman"/>
          <w:lang w:eastAsia="en-GB"/>
        </w:rPr>
      </w:pPr>
    </w:p>
    <w:p w14:paraId="2A19BC81" w14:textId="77777777" w:rsidR="00A91E04" w:rsidRDefault="00A91E04" w:rsidP="00EE25FB">
      <w:pPr>
        <w:rPr>
          <w:rFonts w:ascii="Times New Roman" w:eastAsia="Times New Roman" w:hAnsi="Times New Roman" w:cs="Times New Roman"/>
          <w:lang w:eastAsia="en-GB"/>
        </w:rPr>
      </w:pPr>
    </w:p>
    <w:p w14:paraId="0AF5A7DF" w14:textId="77777777" w:rsidR="00A91E04" w:rsidRDefault="00A91E04" w:rsidP="00EE25FB">
      <w:pPr>
        <w:rPr>
          <w:rFonts w:ascii="Times New Roman" w:eastAsia="Times New Roman" w:hAnsi="Times New Roman" w:cs="Times New Roman"/>
          <w:lang w:eastAsia="en-GB"/>
        </w:rPr>
      </w:pPr>
    </w:p>
    <w:p w14:paraId="66A18DFF" w14:textId="77777777" w:rsidR="00A91E04" w:rsidRDefault="00A91E04" w:rsidP="00EE25FB">
      <w:pPr>
        <w:rPr>
          <w:rFonts w:ascii="Times New Roman" w:eastAsia="Times New Roman" w:hAnsi="Times New Roman" w:cs="Times New Roman"/>
          <w:lang w:eastAsia="en-GB"/>
        </w:rPr>
      </w:pPr>
    </w:p>
    <w:p w14:paraId="23D63B9E" w14:textId="77777777" w:rsidR="00A91E04" w:rsidRDefault="00A91E04" w:rsidP="00EE25FB">
      <w:pPr>
        <w:rPr>
          <w:rFonts w:ascii="Times New Roman" w:eastAsia="Times New Roman" w:hAnsi="Times New Roman" w:cs="Times New Roman"/>
          <w:lang w:eastAsia="en-GB"/>
        </w:rPr>
      </w:pPr>
    </w:p>
    <w:p w14:paraId="2F8834A0" w14:textId="77777777" w:rsidR="00A91E04" w:rsidRDefault="00A91E04" w:rsidP="00EE25FB">
      <w:pPr>
        <w:rPr>
          <w:rFonts w:ascii="Times New Roman" w:eastAsia="Times New Roman" w:hAnsi="Times New Roman" w:cs="Times New Roman"/>
          <w:lang w:eastAsia="en-GB"/>
        </w:rPr>
      </w:pPr>
    </w:p>
    <w:p w14:paraId="1A1F9D14" w14:textId="77777777" w:rsidR="00A91E04" w:rsidRDefault="00A91E04" w:rsidP="00EE25FB">
      <w:pPr>
        <w:rPr>
          <w:rFonts w:ascii="Times New Roman" w:eastAsia="Times New Roman" w:hAnsi="Times New Roman" w:cs="Times New Roman"/>
          <w:lang w:eastAsia="en-GB"/>
        </w:rPr>
      </w:pPr>
    </w:p>
    <w:p w14:paraId="43FB178E" w14:textId="77777777" w:rsidR="00A91E04" w:rsidRDefault="00A91E04" w:rsidP="00EE25FB">
      <w:pPr>
        <w:rPr>
          <w:rFonts w:ascii="Times New Roman" w:eastAsia="Times New Roman" w:hAnsi="Times New Roman" w:cs="Times New Roman"/>
          <w:lang w:eastAsia="en-GB"/>
        </w:rPr>
      </w:pPr>
    </w:p>
    <w:p w14:paraId="6E670BD7" w14:textId="77777777" w:rsidR="00A91E04" w:rsidRDefault="00A91E04" w:rsidP="00EE25FB">
      <w:pPr>
        <w:rPr>
          <w:rFonts w:ascii="Times New Roman" w:eastAsia="Times New Roman" w:hAnsi="Times New Roman" w:cs="Times New Roman"/>
          <w:lang w:eastAsia="en-GB"/>
        </w:rPr>
      </w:pPr>
    </w:p>
    <w:p w14:paraId="24674B48" w14:textId="77777777" w:rsidR="00A91E04" w:rsidRDefault="00A91E04" w:rsidP="00EE25FB">
      <w:pPr>
        <w:rPr>
          <w:rFonts w:ascii="Times New Roman" w:eastAsia="Times New Roman" w:hAnsi="Times New Roman" w:cs="Times New Roman"/>
          <w:lang w:eastAsia="en-GB"/>
        </w:rPr>
      </w:pPr>
    </w:p>
    <w:p w14:paraId="3D2D0A96" w14:textId="77777777" w:rsidR="00A91E04" w:rsidRDefault="00A91E04" w:rsidP="00EE25FB">
      <w:pPr>
        <w:rPr>
          <w:rFonts w:ascii="Times New Roman" w:eastAsia="Times New Roman" w:hAnsi="Times New Roman" w:cs="Times New Roman"/>
          <w:lang w:eastAsia="en-GB"/>
        </w:rPr>
      </w:pPr>
    </w:p>
    <w:p w14:paraId="724E81C2" w14:textId="77777777" w:rsidR="00A91E04" w:rsidRDefault="00A91E04" w:rsidP="00EE25FB">
      <w:pPr>
        <w:rPr>
          <w:rFonts w:ascii="Times New Roman" w:eastAsia="Times New Roman" w:hAnsi="Times New Roman" w:cs="Times New Roman"/>
          <w:lang w:eastAsia="en-GB"/>
        </w:rPr>
      </w:pPr>
    </w:p>
    <w:p w14:paraId="29B71215" w14:textId="77777777" w:rsidR="00A91E04" w:rsidRDefault="00A91E04" w:rsidP="00EE25FB">
      <w:pPr>
        <w:rPr>
          <w:rFonts w:ascii="Times New Roman" w:eastAsia="Times New Roman" w:hAnsi="Times New Roman" w:cs="Times New Roman"/>
          <w:lang w:eastAsia="en-GB"/>
        </w:rPr>
      </w:pPr>
    </w:p>
    <w:p w14:paraId="260EFAEF" w14:textId="77777777" w:rsidR="00A91E04" w:rsidRDefault="00A91E04" w:rsidP="00EE25FB">
      <w:pPr>
        <w:rPr>
          <w:rFonts w:ascii="Times New Roman" w:eastAsia="Times New Roman" w:hAnsi="Times New Roman" w:cs="Times New Roman"/>
          <w:lang w:eastAsia="en-GB"/>
        </w:rPr>
      </w:pPr>
    </w:p>
    <w:p w14:paraId="26B88D3B" w14:textId="77777777" w:rsidR="00A91E04" w:rsidRDefault="00A91E04" w:rsidP="00EE25FB">
      <w:pPr>
        <w:rPr>
          <w:rFonts w:ascii="Times New Roman" w:eastAsia="Times New Roman" w:hAnsi="Times New Roman" w:cs="Times New Roman"/>
          <w:lang w:eastAsia="en-GB"/>
        </w:rPr>
      </w:pPr>
    </w:p>
    <w:p w14:paraId="02612693" w14:textId="77777777" w:rsidR="00A91E04" w:rsidRDefault="00A91E04" w:rsidP="00EE25FB">
      <w:pPr>
        <w:rPr>
          <w:rFonts w:ascii="Times New Roman" w:eastAsia="Times New Roman" w:hAnsi="Times New Roman" w:cs="Times New Roman"/>
          <w:lang w:eastAsia="en-GB"/>
        </w:rPr>
      </w:pPr>
    </w:p>
    <w:p w14:paraId="0EB47D50" w14:textId="77777777" w:rsidR="00A91E04" w:rsidRDefault="00A91E04" w:rsidP="00EE25FB">
      <w:pPr>
        <w:rPr>
          <w:rFonts w:ascii="Times New Roman" w:eastAsia="Times New Roman" w:hAnsi="Times New Roman" w:cs="Times New Roman"/>
          <w:lang w:eastAsia="en-GB"/>
        </w:rPr>
      </w:pPr>
    </w:p>
    <w:p w14:paraId="2EED55A3" w14:textId="77777777" w:rsidR="00A91E04" w:rsidRDefault="00A91E04" w:rsidP="00EE25FB">
      <w:pPr>
        <w:rPr>
          <w:rFonts w:ascii="Times New Roman" w:eastAsia="Times New Roman" w:hAnsi="Times New Roman" w:cs="Times New Roman"/>
          <w:lang w:eastAsia="en-GB"/>
        </w:rPr>
      </w:pPr>
    </w:p>
    <w:p w14:paraId="7BCF0C29" w14:textId="77777777" w:rsidR="00A91E04" w:rsidRDefault="00A91E04" w:rsidP="00EE25FB">
      <w:pPr>
        <w:rPr>
          <w:rFonts w:ascii="Times New Roman" w:eastAsia="Times New Roman" w:hAnsi="Times New Roman" w:cs="Times New Roman"/>
          <w:lang w:eastAsia="en-GB"/>
        </w:rPr>
      </w:pPr>
    </w:p>
    <w:p w14:paraId="4B1DEE37" w14:textId="77777777" w:rsidR="00A91E04" w:rsidRDefault="00A91E04" w:rsidP="00EE25FB">
      <w:pPr>
        <w:rPr>
          <w:rFonts w:ascii="Times New Roman" w:eastAsia="Times New Roman" w:hAnsi="Times New Roman" w:cs="Times New Roman"/>
          <w:lang w:eastAsia="en-GB"/>
        </w:rPr>
      </w:pPr>
    </w:p>
    <w:p w14:paraId="382DA632" w14:textId="77777777" w:rsidR="00A91E04" w:rsidRDefault="00A91E04" w:rsidP="00EE25FB">
      <w:pPr>
        <w:rPr>
          <w:rFonts w:ascii="Times New Roman" w:eastAsia="Times New Roman" w:hAnsi="Times New Roman" w:cs="Times New Roman"/>
          <w:lang w:eastAsia="en-GB"/>
        </w:rPr>
      </w:pPr>
    </w:p>
    <w:p w14:paraId="1E063BA3" w14:textId="77777777" w:rsidR="00A91E04" w:rsidRDefault="00A91E04" w:rsidP="00EE25FB">
      <w:pPr>
        <w:rPr>
          <w:rFonts w:ascii="Times New Roman" w:eastAsia="Times New Roman" w:hAnsi="Times New Roman" w:cs="Times New Roman"/>
          <w:lang w:eastAsia="en-GB"/>
        </w:rPr>
      </w:pPr>
    </w:p>
    <w:p w14:paraId="2B6CEFC2" w14:textId="77777777" w:rsidR="00A91E04" w:rsidRDefault="00A91E04" w:rsidP="00EE25FB">
      <w:pPr>
        <w:rPr>
          <w:rFonts w:ascii="Times New Roman" w:eastAsia="Times New Roman" w:hAnsi="Times New Roman" w:cs="Times New Roman"/>
          <w:lang w:eastAsia="en-GB"/>
        </w:rPr>
      </w:pPr>
    </w:p>
    <w:p w14:paraId="08229A6E" w14:textId="77777777" w:rsidR="00A91E04" w:rsidRDefault="00A91E04" w:rsidP="00EE25FB">
      <w:pPr>
        <w:rPr>
          <w:rFonts w:ascii="Times New Roman" w:eastAsia="Times New Roman" w:hAnsi="Times New Roman" w:cs="Times New Roman"/>
          <w:lang w:eastAsia="en-GB"/>
        </w:rPr>
      </w:pPr>
    </w:p>
    <w:p w14:paraId="1E1B9C89" w14:textId="77777777" w:rsidR="00A91E04" w:rsidRDefault="00A91E04" w:rsidP="00EE25FB">
      <w:pPr>
        <w:rPr>
          <w:rFonts w:ascii="Times New Roman" w:eastAsia="Times New Roman" w:hAnsi="Times New Roman" w:cs="Times New Roman"/>
          <w:lang w:eastAsia="en-GB"/>
        </w:rPr>
      </w:pPr>
    </w:p>
    <w:p w14:paraId="5067DAAD" w14:textId="77777777" w:rsidR="00A91E04" w:rsidRDefault="00A91E04" w:rsidP="00EE25FB">
      <w:pPr>
        <w:rPr>
          <w:rFonts w:ascii="Times New Roman" w:eastAsia="Times New Roman" w:hAnsi="Times New Roman" w:cs="Times New Roman"/>
          <w:lang w:eastAsia="en-GB"/>
        </w:rPr>
      </w:pPr>
    </w:p>
    <w:p w14:paraId="2EDDB570" w14:textId="77777777" w:rsidR="00A91E04" w:rsidRDefault="00A91E04" w:rsidP="00EE25FB">
      <w:pPr>
        <w:rPr>
          <w:rFonts w:ascii="Times New Roman" w:eastAsia="Times New Roman" w:hAnsi="Times New Roman" w:cs="Times New Roman"/>
          <w:lang w:eastAsia="en-GB"/>
        </w:rPr>
      </w:pPr>
    </w:p>
    <w:p w14:paraId="5C3876AB" w14:textId="77777777" w:rsidR="00A91E04" w:rsidRDefault="00A91E04" w:rsidP="00EE25FB">
      <w:pPr>
        <w:rPr>
          <w:rFonts w:ascii="Times New Roman" w:eastAsia="Times New Roman" w:hAnsi="Times New Roman" w:cs="Times New Roman"/>
          <w:lang w:eastAsia="en-GB"/>
        </w:rPr>
      </w:pPr>
    </w:p>
    <w:p w14:paraId="51603559" w14:textId="77777777" w:rsidR="00A91E04" w:rsidRDefault="00A91E04" w:rsidP="00EE25FB">
      <w:pPr>
        <w:rPr>
          <w:rFonts w:ascii="Times New Roman" w:eastAsia="Times New Roman" w:hAnsi="Times New Roman" w:cs="Times New Roman"/>
          <w:lang w:eastAsia="en-GB"/>
        </w:rPr>
      </w:pPr>
    </w:p>
    <w:p w14:paraId="4C420397" w14:textId="77777777" w:rsidR="00A91E04" w:rsidRDefault="00A91E04" w:rsidP="00EE25FB">
      <w:pPr>
        <w:rPr>
          <w:rFonts w:ascii="Times New Roman" w:eastAsia="Times New Roman" w:hAnsi="Times New Roman" w:cs="Times New Roman"/>
          <w:lang w:eastAsia="en-GB"/>
        </w:rPr>
      </w:pPr>
    </w:p>
    <w:p w14:paraId="12AB3CED" w14:textId="77777777" w:rsidR="00A91E04" w:rsidRDefault="00A91E04" w:rsidP="00EE25FB">
      <w:pPr>
        <w:rPr>
          <w:rFonts w:ascii="Times New Roman" w:eastAsia="Times New Roman" w:hAnsi="Times New Roman" w:cs="Times New Roman"/>
          <w:lang w:eastAsia="en-GB"/>
        </w:rPr>
      </w:pPr>
    </w:p>
    <w:p w14:paraId="7EFE887F" w14:textId="77777777" w:rsidR="00A91E04" w:rsidRDefault="00A91E04" w:rsidP="00EE25FB">
      <w:pPr>
        <w:rPr>
          <w:rFonts w:ascii="Times New Roman" w:eastAsia="Times New Roman" w:hAnsi="Times New Roman" w:cs="Times New Roman"/>
          <w:lang w:eastAsia="en-GB"/>
        </w:rPr>
      </w:pPr>
    </w:p>
    <w:p w14:paraId="4FDA0398" w14:textId="77777777" w:rsidR="00A91E04" w:rsidRDefault="00A91E04" w:rsidP="00EE25FB">
      <w:pPr>
        <w:rPr>
          <w:rFonts w:ascii="Times New Roman" w:eastAsia="Times New Roman" w:hAnsi="Times New Roman" w:cs="Times New Roman"/>
          <w:lang w:eastAsia="en-GB"/>
        </w:rPr>
      </w:pPr>
    </w:p>
    <w:p w14:paraId="22B49B5C" w14:textId="77777777" w:rsidR="00A91E04" w:rsidRDefault="00A91E04" w:rsidP="00EE25FB">
      <w:pPr>
        <w:rPr>
          <w:rFonts w:ascii="Times New Roman" w:eastAsia="Times New Roman" w:hAnsi="Times New Roman" w:cs="Times New Roman"/>
          <w:lang w:eastAsia="en-GB"/>
        </w:rPr>
      </w:pPr>
    </w:p>
    <w:p w14:paraId="1E3C3F2D" w14:textId="77777777" w:rsidR="00A91E04" w:rsidRDefault="00A91E04" w:rsidP="00EE25FB">
      <w:pPr>
        <w:rPr>
          <w:rFonts w:ascii="Times New Roman" w:eastAsia="Times New Roman" w:hAnsi="Times New Roman" w:cs="Times New Roman"/>
          <w:lang w:eastAsia="en-GB"/>
        </w:rPr>
      </w:pPr>
    </w:p>
    <w:p w14:paraId="0F84D54A" w14:textId="77777777" w:rsidR="00A91E04" w:rsidRDefault="00A91E04" w:rsidP="00EE25FB">
      <w:pPr>
        <w:rPr>
          <w:rFonts w:ascii="Times New Roman" w:eastAsia="Times New Roman" w:hAnsi="Times New Roman" w:cs="Times New Roman"/>
          <w:lang w:eastAsia="en-GB"/>
        </w:rPr>
      </w:pPr>
    </w:p>
    <w:p w14:paraId="2777EC63" w14:textId="77777777" w:rsidR="00A91E04" w:rsidRDefault="00A91E04" w:rsidP="00EE25FB">
      <w:pPr>
        <w:rPr>
          <w:rFonts w:ascii="Times New Roman" w:eastAsia="Times New Roman" w:hAnsi="Times New Roman" w:cs="Times New Roman"/>
          <w:lang w:eastAsia="en-GB"/>
        </w:rPr>
      </w:pPr>
    </w:p>
    <w:p w14:paraId="284E29E4" w14:textId="77777777" w:rsidR="00A91E04" w:rsidRDefault="00A91E04" w:rsidP="00EE25FB">
      <w:pPr>
        <w:rPr>
          <w:rFonts w:ascii="Times New Roman" w:eastAsia="Times New Roman" w:hAnsi="Times New Roman" w:cs="Times New Roman"/>
          <w:lang w:eastAsia="en-GB"/>
        </w:rPr>
      </w:pPr>
    </w:p>
    <w:p w14:paraId="65E65D42" w14:textId="77777777" w:rsidR="00A91E04" w:rsidRDefault="00A91E04" w:rsidP="00EE25FB">
      <w:pPr>
        <w:rPr>
          <w:rFonts w:ascii="Times New Roman" w:eastAsia="Times New Roman" w:hAnsi="Times New Roman" w:cs="Times New Roman"/>
          <w:lang w:eastAsia="en-GB"/>
        </w:rPr>
      </w:pPr>
    </w:p>
    <w:p w14:paraId="2D3BE68C" w14:textId="77777777" w:rsidR="00654F7C" w:rsidRDefault="00654F7C" w:rsidP="00EE25FB">
      <w:pPr>
        <w:rPr>
          <w:rFonts w:ascii="Times New Roman" w:eastAsia="Times New Roman" w:hAnsi="Times New Roman" w:cs="Times New Roman"/>
          <w:lang w:eastAsia="en-GB"/>
        </w:rPr>
      </w:pPr>
    </w:p>
    <w:p w14:paraId="77EEFB82" w14:textId="1EA14E0C" w:rsidR="0072244A" w:rsidRPr="0072244A" w:rsidRDefault="0072244A" w:rsidP="00EE25FB">
      <w:pPr>
        <w:rPr>
          <w:rFonts w:asciiTheme="majorHAnsi" w:eastAsia="Times New Roman" w:hAnsiTheme="majorHAnsi" w:cstheme="majorHAnsi"/>
          <w:b/>
          <w:bCs/>
          <w:lang w:eastAsia="en-GB"/>
        </w:rPr>
      </w:pPr>
      <w:r w:rsidRPr="0072244A">
        <w:rPr>
          <w:rFonts w:asciiTheme="majorHAnsi" w:eastAsia="Times New Roman" w:hAnsiTheme="majorHAnsi" w:cstheme="majorHAnsi"/>
          <w:b/>
          <w:bCs/>
          <w:lang w:eastAsia="en-GB"/>
        </w:rPr>
        <w:lastRenderedPageBreak/>
        <w:t xml:space="preserve">Introduction </w:t>
      </w:r>
    </w:p>
    <w:p w14:paraId="4177AB72" w14:textId="77777777" w:rsidR="0072244A" w:rsidRDefault="0072244A" w:rsidP="00EE25FB">
      <w:pPr>
        <w:rPr>
          <w:rFonts w:asciiTheme="majorHAnsi" w:eastAsia="Times New Roman" w:hAnsiTheme="majorHAnsi" w:cstheme="majorHAnsi"/>
          <w:lang w:eastAsia="en-GB"/>
        </w:rPr>
      </w:pPr>
    </w:p>
    <w:p w14:paraId="751FC349" w14:textId="20A74CD7" w:rsidR="0055566D" w:rsidRPr="0055566D" w:rsidRDefault="0055566D" w:rsidP="00EE25FB">
      <w:pPr>
        <w:rPr>
          <w:rFonts w:asciiTheme="majorHAnsi" w:eastAsia="Times New Roman" w:hAnsiTheme="majorHAnsi" w:cstheme="majorHAnsi"/>
          <w:lang w:eastAsia="en-GB"/>
        </w:rPr>
      </w:pPr>
      <w:r>
        <w:rPr>
          <w:rFonts w:asciiTheme="majorHAnsi" w:eastAsia="Times New Roman" w:hAnsiTheme="majorHAnsi" w:cstheme="majorHAnsi"/>
          <w:lang w:eastAsia="en-GB"/>
        </w:rPr>
        <w:t>In this assessment</w:t>
      </w:r>
      <w:r w:rsidR="00D86C51">
        <w:rPr>
          <w:rFonts w:asciiTheme="majorHAnsi" w:eastAsia="Times New Roman" w:hAnsiTheme="majorHAnsi" w:cstheme="majorHAnsi"/>
          <w:lang w:eastAsia="en-GB"/>
        </w:rPr>
        <w:t>,</w:t>
      </w:r>
      <w:r>
        <w:rPr>
          <w:rFonts w:asciiTheme="majorHAnsi" w:eastAsia="Times New Roman" w:hAnsiTheme="majorHAnsi" w:cstheme="majorHAnsi"/>
          <w:lang w:eastAsia="en-GB"/>
        </w:rPr>
        <w:t xml:space="preserve"> I am going to</w:t>
      </w:r>
      <w:r w:rsidR="00293FE0">
        <w:rPr>
          <w:rFonts w:asciiTheme="majorHAnsi" w:eastAsia="Times New Roman" w:hAnsiTheme="majorHAnsi" w:cstheme="majorHAnsi"/>
          <w:lang w:eastAsia="en-GB"/>
        </w:rPr>
        <w:t xml:space="preserve"> analyse the impact of the pandemic on my chosen </w:t>
      </w:r>
      <w:r w:rsidR="009B0BCC">
        <w:rPr>
          <w:rFonts w:asciiTheme="majorHAnsi" w:eastAsia="Times New Roman" w:hAnsiTheme="majorHAnsi" w:cstheme="majorHAnsi"/>
          <w:lang w:eastAsia="en-GB"/>
        </w:rPr>
        <w:t>automobile industry</w:t>
      </w:r>
      <w:r w:rsidR="00A90CA7">
        <w:rPr>
          <w:rFonts w:asciiTheme="majorHAnsi" w:eastAsia="Times New Roman" w:hAnsiTheme="majorHAnsi" w:cstheme="majorHAnsi"/>
          <w:lang w:eastAsia="en-GB"/>
        </w:rPr>
        <w:t>, which is Toyota</w:t>
      </w:r>
      <w:r w:rsidR="009B0BCC">
        <w:rPr>
          <w:rFonts w:asciiTheme="majorHAnsi" w:eastAsia="Times New Roman" w:hAnsiTheme="majorHAnsi" w:cstheme="majorHAnsi"/>
          <w:lang w:eastAsia="en-GB"/>
        </w:rPr>
        <w:t xml:space="preserve">. I will also try to develop some survival and success factors </w:t>
      </w:r>
      <w:r w:rsidR="005E1BFB">
        <w:rPr>
          <w:rFonts w:asciiTheme="majorHAnsi" w:eastAsia="Times New Roman" w:hAnsiTheme="majorHAnsi" w:cstheme="majorHAnsi"/>
          <w:lang w:eastAsia="en-GB"/>
        </w:rPr>
        <w:t>for the industry with consideration to megatrends</w:t>
      </w:r>
      <w:r w:rsidR="0072244A">
        <w:rPr>
          <w:rFonts w:asciiTheme="majorHAnsi" w:eastAsia="Times New Roman" w:hAnsiTheme="majorHAnsi" w:cstheme="majorHAnsi"/>
          <w:lang w:eastAsia="en-GB"/>
        </w:rPr>
        <w:t xml:space="preserve">. </w:t>
      </w:r>
    </w:p>
    <w:p w14:paraId="476CF7AB" w14:textId="77777777" w:rsidR="00DB3430" w:rsidRDefault="00DB3430" w:rsidP="00EE25FB">
      <w:pPr>
        <w:rPr>
          <w:rFonts w:ascii="Times New Roman" w:eastAsia="Times New Roman" w:hAnsi="Times New Roman" w:cs="Times New Roman"/>
          <w:lang w:eastAsia="en-GB"/>
        </w:rPr>
      </w:pPr>
    </w:p>
    <w:p w14:paraId="04D3D7CB" w14:textId="41F229C6" w:rsidR="00174852" w:rsidRDefault="00174852" w:rsidP="00EE25FB">
      <w:pPr>
        <w:rPr>
          <w:rFonts w:asciiTheme="majorHAnsi" w:eastAsia="Times New Roman" w:hAnsiTheme="majorHAnsi" w:cstheme="majorHAnsi"/>
          <w:b/>
          <w:bCs/>
          <w:lang w:eastAsia="en-GB"/>
        </w:rPr>
      </w:pPr>
      <w:r w:rsidRPr="00174852">
        <w:rPr>
          <w:rFonts w:asciiTheme="majorHAnsi" w:eastAsia="Times New Roman" w:hAnsiTheme="majorHAnsi" w:cstheme="majorHAnsi"/>
          <w:b/>
          <w:bCs/>
          <w:lang w:eastAsia="en-GB"/>
        </w:rPr>
        <w:t xml:space="preserve">The impact of the pandemic on Toyota </w:t>
      </w:r>
    </w:p>
    <w:p w14:paraId="152DFD84" w14:textId="6854A49D" w:rsidR="00671DA9" w:rsidRDefault="00671DA9" w:rsidP="00EE25FB">
      <w:pPr>
        <w:rPr>
          <w:rFonts w:asciiTheme="majorHAnsi" w:eastAsia="Times New Roman" w:hAnsiTheme="majorHAnsi" w:cstheme="majorHAnsi"/>
          <w:b/>
          <w:bCs/>
          <w:lang w:eastAsia="en-GB"/>
        </w:rPr>
      </w:pPr>
    </w:p>
    <w:p w14:paraId="0AF266BB" w14:textId="0F3596FE" w:rsidR="00F84C14" w:rsidRPr="007F09D5" w:rsidRDefault="00147534" w:rsidP="00147534">
      <w:pPr>
        <w:shd w:val="clear" w:color="auto" w:fill="FBFBFB"/>
        <w:rPr>
          <w:rFonts w:asciiTheme="majorHAnsi" w:hAnsiTheme="majorHAnsi" w:cstheme="majorHAnsi"/>
        </w:rPr>
      </w:pPr>
      <w:r w:rsidRPr="007F09D5">
        <w:rPr>
          <w:rFonts w:asciiTheme="majorHAnsi" w:eastAsia="Times New Roman" w:hAnsiTheme="majorHAnsi" w:cstheme="majorHAnsi"/>
          <w:color w:val="000000"/>
          <w:lang w:eastAsia="en-GB"/>
        </w:rPr>
        <w:t>In </w:t>
      </w:r>
      <w:r w:rsidRPr="007F09D5">
        <w:rPr>
          <w:rFonts w:asciiTheme="majorHAnsi" w:hAnsiTheme="majorHAnsi" w:cstheme="majorHAnsi"/>
        </w:rPr>
        <w:t>respects</w:t>
      </w:r>
      <w:r w:rsidRPr="007F09D5">
        <w:rPr>
          <w:rFonts w:asciiTheme="majorHAnsi" w:eastAsia="Times New Roman" w:hAnsiTheme="majorHAnsi" w:cstheme="majorHAnsi"/>
          <w:color w:val="000000"/>
          <w:lang w:eastAsia="en-GB"/>
        </w:rPr>
        <w:t> to </w:t>
      </w:r>
      <w:r w:rsidRPr="007F09D5">
        <w:rPr>
          <w:rFonts w:asciiTheme="majorHAnsi" w:hAnsiTheme="majorHAnsi" w:cstheme="majorHAnsi"/>
        </w:rPr>
        <w:t>composition, written by</w:t>
      </w:r>
      <w:r w:rsidR="00F84C14" w:rsidRPr="007F09D5">
        <w:rPr>
          <w:rFonts w:asciiTheme="majorHAnsi" w:hAnsiTheme="majorHAnsi" w:cstheme="majorHAnsi"/>
        </w:rPr>
        <w:t xml:space="preserve"> </w:t>
      </w:r>
      <w:r w:rsidRPr="007F09D5">
        <w:rPr>
          <w:rFonts w:asciiTheme="majorHAnsi" w:hAnsiTheme="majorHAnsi" w:cstheme="majorHAnsi"/>
        </w:rPr>
        <w:t>‘Fitch Conditions’, on13/05/21, it states that Toyota Motor Corporation's (A/ Stable) credit profile is anticipated to recover</w:t>
      </w:r>
      <w:r w:rsidR="00F84C14" w:rsidRPr="007F09D5">
        <w:rPr>
          <w:rFonts w:asciiTheme="majorHAnsi" w:hAnsiTheme="majorHAnsi" w:cstheme="majorHAnsi"/>
        </w:rPr>
        <w:t xml:space="preserve"> from </w:t>
      </w:r>
      <w:r w:rsidRPr="007F09D5">
        <w:rPr>
          <w:rFonts w:asciiTheme="majorHAnsi" w:hAnsiTheme="majorHAnsi" w:cstheme="majorHAnsi"/>
        </w:rPr>
        <w:t>pandemic situations briskly than peers due to its strong request positions in China and the United States, cost discipline, and exceptional force- chain operation.</w:t>
      </w:r>
    </w:p>
    <w:p w14:paraId="5D4E32B9" w14:textId="77777777" w:rsidR="00335AEC" w:rsidRPr="00335AEC" w:rsidRDefault="00147534" w:rsidP="00147534">
      <w:pPr>
        <w:shd w:val="clear" w:color="auto" w:fill="FBFBFB"/>
        <w:rPr>
          <w:rFonts w:asciiTheme="majorHAnsi" w:hAnsiTheme="majorHAnsi" w:cstheme="majorHAnsi"/>
        </w:rPr>
      </w:pPr>
      <w:r w:rsidRPr="00DD2325">
        <w:br/>
      </w:r>
      <w:r w:rsidRPr="00335AEC">
        <w:rPr>
          <w:rFonts w:asciiTheme="majorHAnsi" w:hAnsiTheme="majorHAnsi" w:cstheme="majorHAnsi"/>
        </w:rPr>
        <w:t>Toyota's financial time ended March 2021</w:t>
      </w:r>
      <w:r w:rsidRPr="00335AEC">
        <w:rPr>
          <w:rFonts w:asciiTheme="majorHAnsi" w:eastAsia="Times New Roman" w:hAnsiTheme="majorHAnsi" w:cstheme="majorHAnsi"/>
          <w:color w:val="000000"/>
          <w:lang w:eastAsia="en-GB"/>
        </w:rPr>
        <w:t xml:space="preserve"> (FY21) results </w:t>
      </w:r>
      <w:r w:rsidRPr="00335AEC">
        <w:rPr>
          <w:rFonts w:asciiTheme="majorHAnsi" w:hAnsiTheme="majorHAnsi" w:cstheme="majorHAnsi"/>
        </w:rPr>
        <w:t>reflect the magnitude</w:t>
      </w:r>
      <w:r w:rsidRPr="00335AEC">
        <w:rPr>
          <w:rFonts w:asciiTheme="majorHAnsi" w:eastAsia="Times New Roman" w:hAnsiTheme="majorHAnsi" w:cstheme="majorHAnsi"/>
          <w:color w:val="000000"/>
          <w:lang w:eastAsia="en-GB"/>
        </w:rPr>
        <w:t xml:space="preserve"> of </w:t>
      </w:r>
      <w:r w:rsidRPr="00335AEC">
        <w:rPr>
          <w:rFonts w:asciiTheme="majorHAnsi" w:hAnsiTheme="majorHAnsi" w:cstheme="majorHAnsi"/>
        </w:rPr>
        <w:t xml:space="preserve">its recovery. Artificial profit and EBIT were advanced than anticipated, owing to lower unit deals, which were neutralized in part by advanced profit per unit and significant cost savings. </w:t>
      </w:r>
    </w:p>
    <w:p w14:paraId="4AEA3BA6" w14:textId="77777777" w:rsidR="00335AEC" w:rsidRDefault="00335AEC" w:rsidP="00147534">
      <w:pPr>
        <w:shd w:val="clear" w:color="auto" w:fill="FBFBFB"/>
      </w:pPr>
    </w:p>
    <w:p w14:paraId="11B8CA6E" w14:textId="549AC72E" w:rsidR="00DD2325" w:rsidRPr="00335AEC" w:rsidRDefault="00147534" w:rsidP="00147534">
      <w:pPr>
        <w:shd w:val="clear" w:color="auto" w:fill="FBFBFB"/>
        <w:rPr>
          <w:rFonts w:asciiTheme="majorHAnsi" w:eastAsia="Times New Roman" w:hAnsiTheme="majorHAnsi" w:cstheme="majorHAnsi"/>
          <w:color w:val="000000"/>
          <w:lang w:eastAsia="en-GB"/>
        </w:rPr>
      </w:pPr>
      <w:r w:rsidRPr="00335AEC">
        <w:rPr>
          <w:rFonts w:asciiTheme="majorHAnsi" w:hAnsiTheme="majorHAnsi" w:cstheme="majorHAnsi"/>
        </w:rPr>
        <w:t>Toyota aims to produce</w:t>
      </w:r>
      <w:r w:rsidR="00335AEC">
        <w:rPr>
          <w:rFonts w:asciiTheme="majorHAnsi" w:hAnsiTheme="majorHAnsi" w:cstheme="majorHAnsi"/>
        </w:rPr>
        <w:t xml:space="preserve"> </w:t>
      </w:r>
      <w:r w:rsidRPr="00335AEC">
        <w:rPr>
          <w:rFonts w:asciiTheme="majorHAnsi" w:hAnsiTheme="majorHAnsi" w:cstheme="majorHAnsi"/>
        </w:rPr>
        <w:t>9.3 million units in FY22, increase unit deals by 14, and achieve consolidated profit and EBIT situations similar to-pandemic situations. We believe that the recovery plan's prosecution is being backed by strong growth in 4QFY21 when the company's global deals increased by19.1 per cent and global product increased by13.8 per</w:t>
      </w:r>
      <w:r w:rsidRPr="00335AEC">
        <w:rPr>
          <w:rFonts w:asciiTheme="majorHAnsi" w:eastAsia="Times New Roman" w:hAnsiTheme="majorHAnsi" w:cstheme="majorHAnsi"/>
          <w:color w:val="000000"/>
          <w:lang w:eastAsia="en-GB"/>
        </w:rPr>
        <w:t xml:space="preserve"> cent.</w:t>
      </w:r>
    </w:p>
    <w:p w14:paraId="09E252B8" w14:textId="1747FB75" w:rsidR="00107639" w:rsidRDefault="00147534" w:rsidP="00107639">
      <w:pPr>
        <w:rPr>
          <w:rFonts w:asciiTheme="majorHAnsi" w:hAnsiTheme="majorHAnsi" w:cstheme="majorHAnsi"/>
        </w:rPr>
      </w:pPr>
      <w:r w:rsidRPr="00147534">
        <w:rPr>
          <w:lang w:eastAsia="en-GB"/>
        </w:rPr>
        <w:br/>
      </w:r>
      <w:r w:rsidRPr="00107639">
        <w:rPr>
          <w:rFonts w:asciiTheme="majorHAnsi" w:hAnsiTheme="majorHAnsi" w:cstheme="majorHAnsi"/>
        </w:rPr>
        <w:t>Toyota's superior force-chain operation continues to be a critical element in the process of ramping up product as it leads the assiduity's recovery. Elderly operation recognises some pitfalls associated with the semiconductor deficit but doesn't anticipate any long-term affair dislocation.</w:t>
      </w:r>
    </w:p>
    <w:p w14:paraId="07D7F315" w14:textId="77777777" w:rsidR="00107639" w:rsidRDefault="00107639" w:rsidP="00107639">
      <w:pPr>
        <w:rPr>
          <w:rFonts w:asciiTheme="majorHAnsi" w:hAnsiTheme="majorHAnsi" w:cstheme="majorHAnsi"/>
        </w:rPr>
      </w:pPr>
    </w:p>
    <w:p w14:paraId="1A8929C0" w14:textId="656FEE5A" w:rsidR="00107639" w:rsidRDefault="00147534" w:rsidP="00D67B45">
      <w:pPr>
        <w:rPr>
          <w:rFonts w:asciiTheme="majorHAnsi" w:hAnsiTheme="majorHAnsi" w:cstheme="majorHAnsi"/>
        </w:rPr>
      </w:pPr>
      <w:r w:rsidRPr="00107639">
        <w:rPr>
          <w:rFonts w:asciiTheme="majorHAnsi" w:hAnsiTheme="majorHAnsi" w:cstheme="majorHAnsi"/>
        </w:rPr>
        <w:t>We believe Toyota will deliver on</w:t>
      </w:r>
      <w:r w:rsidR="00D67B45">
        <w:rPr>
          <w:rFonts w:asciiTheme="majorHAnsi" w:hAnsiTheme="majorHAnsi" w:cstheme="majorHAnsi"/>
        </w:rPr>
        <w:t xml:space="preserve"> </w:t>
      </w:r>
      <w:r w:rsidRPr="00107639">
        <w:rPr>
          <w:rFonts w:asciiTheme="majorHAnsi" w:hAnsiTheme="majorHAnsi" w:cstheme="majorHAnsi"/>
        </w:rPr>
        <w:t>its plan and accelerate its recovery ahead of challengers, indeed if the chip deficit lasts beyond 2021, grounded on its track record of managing force-chain pitfalls better than challengers.</w:t>
      </w:r>
      <w:r w:rsidR="00D67B45">
        <w:rPr>
          <w:rFonts w:asciiTheme="majorHAnsi" w:hAnsiTheme="majorHAnsi" w:cstheme="majorHAnsi"/>
        </w:rPr>
        <w:t xml:space="preserve"> </w:t>
      </w:r>
      <w:r w:rsidRPr="00107639">
        <w:rPr>
          <w:rFonts w:asciiTheme="majorHAnsi" w:hAnsiTheme="majorHAnsi" w:cstheme="majorHAnsi"/>
        </w:rPr>
        <w:t xml:space="preserve">We also believe that the adding proportion of galvanized vehicles in total deals, which increased to 24 per cent in FY21 from 20 per cent in FY20, is positive for the credit profile. </w:t>
      </w:r>
    </w:p>
    <w:p w14:paraId="3AD6FE59" w14:textId="77777777" w:rsidR="00D67B45" w:rsidRPr="00D67B45" w:rsidRDefault="00D67B45" w:rsidP="00D67B45">
      <w:pPr>
        <w:rPr>
          <w:rFonts w:asciiTheme="majorHAnsi" w:hAnsiTheme="majorHAnsi" w:cstheme="majorHAnsi"/>
        </w:rPr>
      </w:pPr>
    </w:p>
    <w:p w14:paraId="7B2C0E8C" w14:textId="77777777" w:rsidR="00D67B45" w:rsidRPr="00D67B45" w:rsidRDefault="00147534" w:rsidP="00D67B45">
      <w:pPr>
        <w:rPr>
          <w:rFonts w:asciiTheme="majorHAnsi" w:hAnsiTheme="majorHAnsi" w:cstheme="majorHAnsi"/>
        </w:rPr>
      </w:pPr>
      <w:r w:rsidRPr="00D67B45">
        <w:rPr>
          <w:rFonts w:asciiTheme="majorHAnsi" w:hAnsiTheme="majorHAnsi" w:cstheme="majorHAnsi"/>
        </w:rPr>
        <w:t>Toyota intends to increase this rate to 70 in North America, 95 in Japan, and 100 in Europe by 2030. It also intends to vend only cold-blooded and new-energy vehicles in China by 2035, including electric vehicles, plug-in mongrels, and energy-cell vehicles. This ensures compliance with decreasingly strict environmental regulations around the world and should help Toyota maintain technological competitiveness against rivals similar to Volkswagen, which is aggressively adding investments in electric vehicles.</w:t>
      </w:r>
      <w:r w:rsidRPr="00D67B45">
        <w:rPr>
          <w:rFonts w:asciiTheme="majorHAnsi" w:hAnsiTheme="majorHAnsi" w:cstheme="majorHAnsi"/>
        </w:rPr>
        <w:br/>
        <w:t xml:space="preserve">The continued global spread of Covid-19 poses trouble to automakers' recovery. </w:t>
      </w:r>
    </w:p>
    <w:p w14:paraId="2FDE4141" w14:textId="77777777" w:rsidR="00D67B45" w:rsidRPr="00D67B45" w:rsidRDefault="00D67B45" w:rsidP="00D67B45">
      <w:pPr>
        <w:rPr>
          <w:rFonts w:asciiTheme="majorHAnsi" w:hAnsiTheme="majorHAnsi" w:cstheme="majorHAnsi"/>
        </w:rPr>
      </w:pPr>
    </w:p>
    <w:p w14:paraId="7338E5FB" w14:textId="77777777" w:rsidR="00D67B45" w:rsidRDefault="00D67B45" w:rsidP="00147534">
      <w:pPr>
        <w:shd w:val="clear" w:color="auto" w:fill="FBFBFB"/>
        <w:rPr>
          <w:rFonts w:ascii="Nunito Sans" w:eastAsia="Times New Roman" w:hAnsi="Nunito Sans" w:cs="Times New Roman"/>
          <w:color w:val="000000"/>
          <w:sz w:val="21"/>
          <w:szCs w:val="21"/>
          <w:lang w:eastAsia="en-GB"/>
        </w:rPr>
      </w:pPr>
    </w:p>
    <w:p w14:paraId="4FBDE96C" w14:textId="77777777" w:rsidR="00D67B45" w:rsidRDefault="00D67B45" w:rsidP="00147534">
      <w:pPr>
        <w:shd w:val="clear" w:color="auto" w:fill="FBFBFB"/>
        <w:rPr>
          <w:rFonts w:ascii="Nunito Sans" w:eastAsia="Times New Roman" w:hAnsi="Nunito Sans" w:cs="Times New Roman"/>
          <w:color w:val="000000"/>
          <w:sz w:val="21"/>
          <w:szCs w:val="21"/>
          <w:lang w:eastAsia="en-GB"/>
        </w:rPr>
      </w:pPr>
    </w:p>
    <w:p w14:paraId="553F88E6" w14:textId="1F12CED2" w:rsidR="00535FE1" w:rsidRPr="00C16BBC" w:rsidRDefault="00147534" w:rsidP="00C16BBC">
      <w:pPr>
        <w:rPr>
          <w:rFonts w:asciiTheme="majorHAnsi" w:hAnsiTheme="majorHAnsi" w:cstheme="majorHAnsi"/>
        </w:rPr>
      </w:pPr>
      <w:r w:rsidRPr="00535FE1">
        <w:rPr>
          <w:rFonts w:asciiTheme="majorHAnsi" w:hAnsiTheme="majorHAnsi" w:cstheme="majorHAnsi"/>
        </w:rPr>
        <w:lastRenderedPageBreak/>
        <w:t>We anticipate </w:t>
      </w:r>
      <w:r w:rsidR="00535FE1" w:rsidRPr="00535FE1">
        <w:rPr>
          <w:rFonts w:asciiTheme="majorHAnsi" w:hAnsiTheme="majorHAnsi" w:cstheme="majorHAnsi"/>
        </w:rPr>
        <w:t xml:space="preserve">that </w:t>
      </w:r>
      <w:r w:rsidR="00535FE1">
        <w:rPr>
          <w:rFonts w:asciiTheme="majorHAnsi" w:hAnsiTheme="majorHAnsi" w:cstheme="majorHAnsi"/>
        </w:rPr>
        <w:t xml:space="preserve">  </w:t>
      </w:r>
      <w:r w:rsidR="00535FE1" w:rsidRPr="00535FE1">
        <w:rPr>
          <w:rFonts w:asciiTheme="majorHAnsi" w:hAnsiTheme="majorHAnsi" w:cstheme="majorHAnsi"/>
        </w:rPr>
        <w:t>Toyota’s</w:t>
      </w:r>
      <w:r w:rsidRPr="00535FE1">
        <w:rPr>
          <w:rFonts w:asciiTheme="majorHAnsi" w:hAnsiTheme="majorHAnsi" w:cstheme="majorHAnsi"/>
        </w:rPr>
        <w:t xml:space="preserve"> exceptional force chain and threat operation will alleviate product and functional pitfalls. For illustration, we believe the company has effectively addressed and contained recent infections at several Toyota work spots in Japan. </w:t>
      </w:r>
    </w:p>
    <w:p w14:paraId="506DFFEC" w14:textId="77777777" w:rsidR="00535FE1" w:rsidRDefault="00535FE1" w:rsidP="00147534">
      <w:pPr>
        <w:shd w:val="clear" w:color="auto" w:fill="FBFBFB"/>
        <w:rPr>
          <w:rFonts w:ascii="Nunito Sans" w:eastAsia="Times New Roman" w:hAnsi="Nunito Sans" w:cs="Times New Roman"/>
          <w:color w:val="000000"/>
          <w:sz w:val="21"/>
          <w:szCs w:val="21"/>
          <w:lang w:eastAsia="en-GB"/>
        </w:rPr>
      </w:pPr>
    </w:p>
    <w:p w14:paraId="69078B5F" w14:textId="656E9EEF" w:rsidR="00C16BBC" w:rsidRPr="00C16BBC" w:rsidRDefault="00147534" w:rsidP="00C16BBC">
      <w:pPr>
        <w:rPr>
          <w:rFonts w:asciiTheme="majorHAnsi" w:hAnsiTheme="majorHAnsi" w:cstheme="majorHAnsi"/>
        </w:rPr>
      </w:pPr>
      <w:r w:rsidRPr="00C16BBC">
        <w:rPr>
          <w:rFonts w:asciiTheme="majorHAnsi" w:hAnsiTheme="majorHAnsi" w:cstheme="majorHAnsi"/>
        </w:rPr>
        <w:t>The epidemic's pitfalls to global bus demand are largely beyond the automakers' control, but the strong answer in global unit deals that began in 3M21 and continued through April indicates strong beginning demand.</w:t>
      </w:r>
    </w:p>
    <w:p w14:paraId="269D1CBB" w14:textId="77777777" w:rsidR="00567DA7" w:rsidRPr="00567DA7" w:rsidRDefault="00147534" w:rsidP="00567DA7">
      <w:pPr>
        <w:rPr>
          <w:rFonts w:asciiTheme="majorHAnsi" w:hAnsiTheme="majorHAnsi" w:cstheme="majorHAnsi"/>
        </w:rPr>
      </w:pPr>
      <w:r w:rsidRPr="00147534">
        <w:rPr>
          <w:lang w:eastAsia="en-GB"/>
        </w:rPr>
        <w:br/>
      </w:r>
      <w:r w:rsidRPr="00567DA7">
        <w:rPr>
          <w:rFonts w:asciiTheme="majorHAnsi" w:hAnsiTheme="majorHAnsi" w:cstheme="majorHAnsi"/>
        </w:rPr>
        <w:t xml:space="preserve">Fitch anticipates a 15 increase in global retail unit deals in 2021. Toyota is anticipated to continue outperforming the peer group and widening the credit gap with peers, owing to its strong request positions in crucial requests similar to China and the United States, the rapid-fire roll- eschewal of appealing new models, and exceptional effectiveness that will ensure profitable growth. </w:t>
      </w:r>
    </w:p>
    <w:p w14:paraId="39954599" w14:textId="77777777" w:rsidR="00567DA7" w:rsidRDefault="00567DA7" w:rsidP="00147534">
      <w:pPr>
        <w:shd w:val="clear" w:color="auto" w:fill="FBFBFB"/>
        <w:rPr>
          <w:rFonts w:ascii="Nunito Sans" w:eastAsia="Times New Roman" w:hAnsi="Nunito Sans" w:cs="Times New Roman"/>
          <w:color w:val="000000"/>
          <w:sz w:val="21"/>
          <w:szCs w:val="21"/>
          <w:lang w:eastAsia="en-GB"/>
        </w:rPr>
      </w:pPr>
    </w:p>
    <w:p w14:paraId="2C09B610" w14:textId="77777777" w:rsidR="00567DA7" w:rsidRDefault="00567DA7" w:rsidP="00147534">
      <w:pPr>
        <w:shd w:val="clear" w:color="auto" w:fill="FBFBFB"/>
        <w:rPr>
          <w:rFonts w:ascii="Nunito Sans" w:eastAsia="Times New Roman" w:hAnsi="Nunito Sans" w:cs="Times New Roman"/>
          <w:color w:val="000000"/>
          <w:sz w:val="21"/>
          <w:szCs w:val="21"/>
          <w:lang w:eastAsia="en-GB"/>
        </w:rPr>
      </w:pPr>
    </w:p>
    <w:p w14:paraId="732C3820" w14:textId="4BE6CE79" w:rsidR="00C16BBC" w:rsidRPr="00567DA7" w:rsidRDefault="00147534" w:rsidP="00567DA7">
      <w:pPr>
        <w:rPr>
          <w:rFonts w:asciiTheme="majorHAnsi" w:hAnsiTheme="majorHAnsi" w:cstheme="majorHAnsi"/>
        </w:rPr>
      </w:pPr>
      <w:r w:rsidRPr="00567DA7">
        <w:rPr>
          <w:rFonts w:asciiTheme="majorHAnsi" w:hAnsiTheme="majorHAnsi" w:cstheme="majorHAnsi"/>
        </w:rPr>
        <w:t>This should help Toyota in returning to-pandemic high single-number operating profit perimeters and maintaining FFO influence constantly below1.0 x in its artificial operations beginning in FY22, thereby supporting </w:t>
      </w:r>
      <w:r w:rsidR="00567DA7">
        <w:rPr>
          <w:rFonts w:asciiTheme="majorHAnsi" w:hAnsiTheme="majorHAnsi" w:cstheme="majorHAnsi"/>
        </w:rPr>
        <w:t>it’s its</w:t>
      </w:r>
      <w:r w:rsidRPr="00567DA7">
        <w:rPr>
          <w:rFonts w:asciiTheme="majorHAnsi" w:hAnsiTheme="majorHAnsi" w:cstheme="majorHAnsi"/>
        </w:rPr>
        <w:t> standing, the loftiest among global automakers in Fitch's portfolio.</w:t>
      </w:r>
    </w:p>
    <w:p w14:paraId="775DD8DE" w14:textId="5670574A" w:rsidR="006F7922" w:rsidRDefault="00147534" w:rsidP="00147534">
      <w:pPr>
        <w:shd w:val="clear" w:color="auto" w:fill="FBFBFB"/>
        <w:rPr>
          <w:rFonts w:ascii="Nunito Sans" w:eastAsia="Times New Roman" w:hAnsi="Nunito Sans" w:cs="Times New Roman"/>
          <w:color w:val="000000"/>
          <w:sz w:val="21"/>
          <w:szCs w:val="21"/>
          <w:lang w:eastAsia="en-GB"/>
        </w:rPr>
      </w:pPr>
      <w:r w:rsidRPr="00147534">
        <w:rPr>
          <w:rFonts w:ascii="Nunito Sans" w:eastAsia="Times New Roman" w:hAnsi="Nunito Sans" w:cs="Times New Roman"/>
          <w:color w:val="000000"/>
          <w:sz w:val="21"/>
          <w:szCs w:val="21"/>
          <w:lang w:eastAsia="en-GB"/>
        </w:rPr>
        <w:br/>
      </w:r>
      <w:r w:rsidRPr="006F7922">
        <w:rPr>
          <w:rFonts w:asciiTheme="majorHAnsi" w:hAnsiTheme="majorHAnsi" w:cstheme="majorHAnsi"/>
        </w:rPr>
        <w:t xml:space="preserve">Toyota's operating profit fell 98 </w:t>
      </w:r>
      <w:r w:rsidR="006F7922">
        <w:rPr>
          <w:rFonts w:asciiTheme="majorHAnsi" w:hAnsiTheme="majorHAnsi" w:cstheme="majorHAnsi"/>
        </w:rPr>
        <w:t>percent per</w:t>
      </w:r>
      <w:r w:rsidRPr="006F7922">
        <w:rPr>
          <w:rFonts w:asciiTheme="majorHAnsi" w:hAnsiTheme="majorHAnsi" w:cstheme="majorHAnsi"/>
        </w:rPr>
        <w:t xml:space="preserve"> cent to13.9 billion yearnings ($131.73 million) for the three months ended June, beating a Refinitiv bean of seven judges' agreement estimate of a loss of 179 billion yearnings.</w:t>
      </w:r>
      <w:r w:rsidR="00567DA7" w:rsidRPr="006F7922">
        <w:rPr>
          <w:rFonts w:asciiTheme="majorHAnsi" w:hAnsiTheme="majorHAnsi" w:cstheme="majorHAnsi"/>
        </w:rPr>
        <w:t xml:space="preserve"> </w:t>
      </w:r>
      <w:r w:rsidRPr="006F7922">
        <w:rPr>
          <w:rFonts w:asciiTheme="majorHAnsi" w:hAnsiTheme="majorHAnsi" w:cstheme="majorHAnsi"/>
        </w:rPr>
        <w:t>The sprucely lower earnings punctuate the challenges the bus assiduity is facing as a result of the epidemic, which has closed manufactories and kept guests down from dealerships</w:t>
      </w:r>
      <w:r w:rsidRPr="00147534">
        <w:rPr>
          <w:rFonts w:ascii="Nunito Sans" w:eastAsia="Times New Roman" w:hAnsi="Nunito Sans" w:cs="Times New Roman"/>
          <w:color w:val="000000"/>
          <w:sz w:val="21"/>
          <w:szCs w:val="21"/>
          <w:lang w:eastAsia="en-GB"/>
        </w:rPr>
        <w:t>.</w:t>
      </w:r>
    </w:p>
    <w:p w14:paraId="760175A0" w14:textId="77777777" w:rsidR="00BF4441" w:rsidRDefault="00147534" w:rsidP="006F7922">
      <w:pPr>
        <w:rPr>
          <w:rFonts w:asciiTheme="majorHAnsi" w:hAnsiTheme="majorHAnsi" w:cstheme="majorHAnsi"/>
        </w:rPr>
      </w:pPr>
      <w:r w:rsidRPr="006F7922">
        <w:rPr>
          <w:rFonts w:asciiTheme="majorHAnsi" w:hAnsiTheme="majorHAnsi" w:cstheme="majorHAnsi"/>
        </w:rPr>
        <w:br/>
        <w:t>Toyota expects to take the biggest megahit in North America, its largest request, counting for roughly a quarter of its global deals, and where it expects a 14 per cent drop in periodic deals. A 62 drop in the region during the first quarter redounded in a 50 drop in consolidated global deals to1.16 a million units. Still, as deals have declined in utmost regions, Toyota has planted a bright spot in China. As the tightly controlled state has largely beaten back the epidemic and restarted its frugality, demand in the world's largest auto-request recovered faster than away.</w:t>
      </w:r>
    </w:p>
    <w:p w14:paraId="7821CEBE" w14:textId="77777777" w:rsidR="00BF4441" w:rsidRDefault="00BF4441" w:rsidP="006F7922">
      <w:pPr>
        <w:rPr>
          <w:rFonts w:asciiTheme="majorHAnsi" w:hAnsiTheme="majorHAnsi" w:cstheme="majorHAnsi"/>
        </w:rPr>
      </w:pPr>
    </w:p>
    <w:p w14:paraId="35E5910F" w14:textId="17229A82" w:rsidR="006F7922" w:rsidRPr="00BF4441" w:rsidRDefault="00147534" w:rsidP="00BF4441">
      <w:pPr>
        <w:rPr>
          <w:rFonts w:asciiTheme="majorHAnsi" w:hAnsiTheme="majorHAnsi" w:cstheme="majorHAnsi"/>
        </w:rPr>
      </w:pPr>
      <w:r w:rsidRPr="006F7922">
        <w:rPr>
          <w:rFonts w:asciiTheme="majorHAnsi" w:hAnsiTheme="majorHAnsi" w:cstheme="majorHAnsi"/>
        </w:rPr>
        <w:br/>
        <w:t>Japan's largest automaker anticipates a global affair loss of vehicles in September alone. North American operations will lose roughly vehicles, European operations roughly vehicles, Chinese operations roughly units, and other Asian operations roughly units.</w:t>
      </w:r>
      <w:r w:rsidRPr="006F7922">
        <w:rPr>
          <w:rFonts w:asciiTheme="majorHAnsi" w:hAnsiTheme="majorHAnsi" w:cstheme="majorHAnsi"/>
        </w:rPr>
        <w:br/>
        <w:t>The layoffs will affect 14 Toyota assembly shops in Japan and 27 of 28 product lines in the United States. Toyota expects to lose about units of product from home request manufactories in September, on top of another unit lost due to </w:t>
      </w:r>
      <w:r w:rsidR="00BF4441">
        <w:rPr>
          <w:rFonts w:asciiTheme="majorHAnsi" w:hAnsiTheme="majorHAnsi" w:cstheme="majorHAnsi"/>
        </w:rPr>
        <w:t>production</w:t>
      </w:r>
      <w:r w:rsidRPr="006F7922">
        <w:rPr>
          <w:rFonts w:asciiTheme="majorHAnsi" w:hAnsiTheme="majorHAnsi" w:cstheme="majorHAnsi"/>
        </w:rPr>
        <w:t> cuts in August.</w:t>
      </w:r>
    </w:p>
    <w:p w14:paraId="5969A0F9" w14:textId="77777777" w:rsidR="00BF4441" w:rsidRDefault="00147534" w:rsidP="00147534">
      <w:pPr>
        <w:shd w:val="clear" w:color="auto" w:fill="FBFBFB"/>
        <w:rPr>
          <w:rFonts w:asciiTheme="majorHAnsi" w:hAnsiTheme="majorHAnsi" w:cstheme="majorHAnsi"/>
        </w:rPr>
      </w:pPr>
      <w:r w:rsidRPr="00147534">
        <w:rPr>
          <w:rFonts w:ascii="Nunito Sans" w:eastAsia="Times New Roman" w:hAnsi="Nunito Sans" w:cs="Times New Roman"/>
          <w:color w:val="000000"/>
          <w:sz w:val="21"/>
          <w:szCs w:val="21"/>
          <w:lang w:eastAsia="en-GB"/>
        </w:rPr>
        <w:br/>
      </w:r>
      <w:r w:rsidRPr="00BF4441">
        <w:rPr>
          <w:rFonts w:asciiTheme="majorHAnsi" w:hAnsiTheme="majorHAnsi" w:cstheme="majorHAnsi"/>
        </w:rPr>
        <w:t>Despite the worldwide </w:t>
      </w:r>
      <w:r w:rsidR="00BF4441">
        <w:rPr>
          <w:rFonts w:asciiTheme="majorHAnsi" w:hAnsiTheme="majorHAnsi" w:cstheme="majorHAnsi"/>
        </w:rPr>
        <w:t>dormancy</w:t>
      </w:r>
      <w:r w:rsidRPr="00BF4441">
        <w:rPr>
          <w:rFonts w:asciiTheme="majorHAnsi" w:hAnsiTheme="majorHAnsi" w:cstheme="majorHAnsi"/>
        </w:rPr>
        <w:t>, Toyota stated that it would continue to make9.3 million vehicles in the current financial time, which ends March 31, 2022. That total includes only Toyota and Lexus affair, not Daihatsu or Hino.</w:t>
      </w:r>
      <w:r w:rsidRPr="00BF4441">
        <w:rPr>
          <w:rFonts w:asciiTheme="majorHAnsi" w:hAnsiTheme="majorHAnsi" w:cstheme="majorHAnsi"/>
        </w:rPr>
        <w:br/>
      </w:r>
      <w:r w:rsidRPr="00BF4441">
        <w:rPr>
          <w:rFonts w:asciiTheme="majorHAnsi" w:hAnsiTheme="majorHAnsi" w:cstheme="majorHAnsi"/>
        </w:rPr>
        <w:lastRenderedPageBreak/>
        <w:t xml:space="preserve">Kazunari </w:t>
      </w:r>
      <w:proofErr w:type="spellStart"/>
      <w:r w:rsidRPr="00BF4441">
        <w:rPr>
          <w:rFonts w:asciiTheme="majorHAnsi" w:hAnsiTheme="majorHAnsi" w:cstheme="majorHAnsi"/>
        </w:rPr>
        <w:t>Kumakura</w:t>
      </w:r>
      <w:proofErr w:type="spellEnd"/>
      <w:r w:rsidRPr="00BF4441">
        <w:rPr>
          <w:rFonts w:asciiTheme="majorHAnsi" w:hAnsiTheme="majorHAnsi" w:cstheme="majorHAnsi"/>
        </w:rPr>
        <w:t xml:space="preserve">, global procurement director, said there are still force chain pitfalls and that he could not prognosticate when the global recession would end. </w:t>
      </w:r>
    </w:p>
    <w:p w14:paraId="011CEEF0" w14:textId="77777777" w:rsidR="00BF4441" w:rsidRDefault="00BF4441" w:rsidP="00147534">
      <w:pPr>
        <w:shd w:val="clear" w:color="auto" w:fill="FBFBFB"/>
        <w:rPr>
          <w:rFonts w:asciiTheme="majorHAnsi" w:hAnsiTheme="majorHAnsi" w:cstheme="majorHAnsi"/>
        </w:rPr>
      </w:pPr>
    </w:p>
    <w:p w14:paraId="7F74CE58" w14:textId="77777777" w:rsidR="00BF4441" w:rsidRDefault="00BF4441" w:rsidP="00147534">
      <w:pPr>
        <w:shd w:val="clear" w:color="auto" w:fill="FBFBFB"/>
        <w:rPr>
          <w:rFonts w:asciiTheme="majorHAnsi" w:hAnsiTheme="majorHAnsi" w:cstheme="majorHAnsi"/>
        </w:rPr>
      </w:pPr>
    </w:p>
    <w:p w14:paraId="503F68AC" w14:textId="77777777" w:rsidR="00BF4441" w:rsidRDefault="00147534" w:rsidP="00147534">
      <w:pPr>
        <w:shd w:val="clear" w:color="auto" w:fill="FBFBFB"/>
        <w:rPr>
          <w:rFonts w:asciiTheme="majorHAnsi" w:hAnsiTheme="majorHAnsi" w:cstheme="majorHAnsi"/>
        </w:rPr>
      </w:pPr>
      <w:r w:rsidRPr="00BF4441">
        <w:rPr>
          <w:rFonts w:asciiTheme="majorHAnsi" w:hAnsiTheme="majorHAnsi" w:cstheme="majorHAnsi"/>
        </w:rPr>
        <w:t>He also declined to say which suppliers were affected or</w:t>
      </w:r>
      <w:r w:rsidR="00BF4441">
        <w:rPr>
          <w:rFonts w:asciiTheme="majorHAnsi" w:hAnsiTheme="majorHAnsi" w:cstheme="majorHAnsi"/>
        </w:rPr>
        <w:t xml:space="preserve"> </w:t>
      </w:r>
      <w:r w:rsidRPr="00BF4441">
        <w:rPr>
          <w:rFonts w:asciiTheme="majorHAnsi" w:hAnsiTheme="majorHAnsi" w:cstheme="majorHAnsi"/>
        </w:rPr>
        <w:t>what types of factors were particularly scarce.</w:t>
      </w:r>
      <w:r w:rsidRPr="00BF4441">
        <w:rPr>
          <w:rFonts w:asciiTheme="majorHAnsi" w:hAnsiTheme="majorHAnsi" w:cstheme="majorHAnsi"/>
        </w:rPr>
        <w:br/>
        <w:t>Toyota had planned to produce roughly vehicles encyclopedically in September. The new plan represents a significant drop from that thing, as well as from the vehicles Toyota produced in September 2020, just as it was beginning to recover from the epidemic shutdowns in the early part of last time. Toyota produced vehicles worldwide in September 2019, previous to the perpetration of COVID-19.</w:t>
      </w:r>
    </w:p>
    <w:p w14:paraId="1D32CCAC" w14:textId="77777777" w:rsidR="00BF4441" w:rsidRDefault="00BF4441" w:rsidP="00147534">
      <w:pPr>
        <w:shd w:val="clear" w:color="auto" w:fill="FBFBFB"/>
        <w:rPr>
          <w:rFonts w:asciiTheme="majorHAnsi" w:hAnsiTheme="majorHAnsi" w:cstheme="majorHAnsi"/>
        </w:rPr>
      </w:pPr>
    </w:p>
    <w:p w14:paraId="4C69635E" w14:textId="315226E5" w:rsidR="00BF4441" w:rsidRDefault="00147534" w:rsidP="00147534">
      <w:pPr>
        <w:shd w:val="clear" w:color="auto" w:fill="FBFBFB"/>
        <w:rPr>
          <w:rFonts w:asciiTheme="majorHAnsi" w:hAnsiTheme="majorHAnsi" w:cstheme="majorHAnsi"/>
        </w:rPr>
      </w:pPr>
      <w:r w:rsidRPr="00BF4441">
        <w:rPr>
          <w:rFonts w:asciiTheme="majorHAnsi" w:hAnsiTheme="majorHAnsi" w:cstheme="majorHAnsi"/>
        </w:rPr>
        <w:br/>
        <w:t xml:space="preserve">Because the epidemic is dismembering supplier operations in Southeast Asia, Toyota operations worldwide that calculate on </w:t>
      </w:r>
      <w:r w:rsidR="00BF4441">
        <w:rPr>
          <w:rFonts w:asciiTheme="majorHAnsi" w:hAnsiTheme="majorHAnsi" w:cstheme="majorHAnsi"/>
        </w:rPr>
        <w:t>those corridors</w:t>
      </w:r>
      <w:r w:rsidRPr="00BF4441">
        <w:rPr>
          <w:rFonts w:asciiTheme="majorHAnsi" w:hAnsiTheme="majorHAnsi" w:cstheme="majorHAnsi"/>
        </w:rPr>
        <w:t> are affected. The impacts punctuate the fragile, largely connected nature of </w:t>
      </w:r>
      <w:r w:rsidR="00BF4441">
        <w:rPr>
          <w:rFonts w:asciiTheme="majorHAnsi" w:hAnsiTheme="majorHAnsi" w:cstheme="majorHAnsi"/>
        </w:rPr>
        <w:t xml:space="preserve">the </w:t>
      </w:r>
      <w:r w:rsidRPr="00BF4441">
        <w:rPr>
          <w:rFonts w:asciiTheme="majorHAnsi" w:hAnsiTheme="majorHAnsi" w:cstheme="majorHAnsi"/>
        </w:rPr>
        <w:t>moment's global automotive assiduity.</w:t>
      </w:r>
    </w:p>
    <w:p w14:paraId="6A51C313" w14:textId="77777777" w:rsidR="00BF4441" w:rsidRDefault="00147534" w:rsidP="00BF4441">
      <w:pPr>
        <w:rPr>
          <w:rFonts w:asciiTheme="majorHAnsi" w:hAnsiTheme="majorHAnsi" w:cstheme="majorHAnsi"/>
        </w:rPr>
      </w:pPr>
      <w:r w:rsidRPr="00BF4441">
        <w:rPr>
          <w:rFonts w:asciiTheme="majorHAnsi" w:hAnsiTheme="majorHAnsi" w:cstheme="majorHAnsi"/>
        </w:rPr>
        <w:br/>
        <w:t>Despite the epidemic-microchip double whammy, Toyota has largely confounded the assiduity by ramping up affair and posting record gains. The Japanese drive reported an each- time high daily operating profit as well as record financial first- quarter results for net income, profit, and global retail deals in its financial first quarter ended June 30.</w:t>
      </w:r>
    </w:p>
    <w:p w14:paraId="1A7BC843" w14:textId="77777777" w:rsidR="00BF4441" w:rsidRDefault="00BF4441" w:rsidP="00BF4441">
      <w:pPr>
        <w:rPr>
          <w:rFonts w:asciiTheme="majorHAnsi" w:hAnsiTheme="majorHAnsi" w:cstheme="majorHAnsi"/>
        </w:rPr>
      </w:pPr>
    </w:p>
    <w:p w14:paraId="1468992D" w14:textId="5DB59757" w:rsidR="00147534" w:rsidRPr="00BF4441" w:rsidRDefault="00147534" w:rsidP="00BF4441">
      <w:pPr>
        <w:rPr>
          <w:rFonts w:asciiTheme="majorHAnsi" w:hAnsiTheme="majorHAnsi" w:cstheme="majorHAnsi"/>
        </w:rPr>
      </w:pPr>
      <w:r w:rsidRPr="00BF4441">
        <w:rPr>
          <w:rFonts w:asciiTheme="majorHAnsi" w:hAnsiTheme="majorHAnsi" w:cstheme="majorHAnsi"/>
        </w:rPr>
        <w:br/>
        <w:t xml:space="preserve">Still, Toyota has not been without issues. Toyota shut down multiple lines at four shops in Japan for several days in early August, indicating impending trouble. It cited a corridor deficit caused by the spread of COVID-19 in Southeast Asia, where shops were shut down due to epidemic shutdowns. These dormancies had an impact on the affair of certain Lexus models and other nameplates, similar as the Land Cruiser, Corolla, Alphard, and </w:t>
      </w:r>
      <w:proofErr w:type="spellStart"/>
      <w:r w:rsidRPr="00BF4441">
        <w:rPr>
          <w:rFonts w:asciiTheme="majorHAnsi" w:hAnsiTheme="majorHAnsi" w:cstheme="majorHAnsi"/>
        </w:rPr>
        <w:t>Voxy</w:t>
      </w:r>
      <w:proofErr w:type="spellEnd"/>
      <w:r w:rsidRPr="00BF4441">
        <w:rPr>
          <w:rFonts w:asciiTheme="majorHAnsi" w:hAnsiTheme="majorHAnsi" w:cstheme="majorHAnsi"/>
        </w:rPr>
        <w:t> vans.5</w:t>
      </w:r>
    </w:p>
    <w:p w14:paraId="0BC91883" w14:textId="77777777" w:rsidR="00147534" w:rsidRPr="00147534" w:rsidRDefault="00147534" w:rsidP="00147534">
      <w:pPr>
        <w:shd w:val="clear" w:color="auto" w:fill="FBFBFB"/>
        <w:rPr>
          <w:rFonts w:ascii="Nunito Sans" w:eastAsia="Times New Roman" w:hAnsi="Nunito Sans" w:cs="Times New Roman"/>
          <w:color w:val="000000"/>
          <w:sz w:val="21"/>
          <w:szCs w:val="21"/>
          <w:lang w:eastAsia="en-GB"/>
        </w:rPr>
      </w:pPr>
      <w:r w:rsidRPr="00147534">
        <w:rPr>
          <w:rFonts w:ascii="Nunito Sans" w:eastAsia="Times New Roman" w:hAnsi="Nunito Sans" w:cs="Times New Roman"/>
          <w:color w:val="000000"/>
          <w:sz w:val="21"/>
          <w:szCs w:val="21"/>
          <w:lang w:eastAsia="en-GB"/>
        </w:rPr>
        <w:t>   </w:t>
      </w:r>
    </w:p>
    <w:p w14:paraId="3DFA1F91" w14:textId="77777777" w:rsidR="00275D09" w:rsidRDefault="00275D09" w:rsidP="00EE25FB">
      <w:pPr>
        <w:rPr>
          <w:rFonts w:asciiTheme="majorHAnsi" w:eastAsia="Times New Roman" w:hAnsiTheme="majorHAnsi" w:cstheme="majorHAnsi"/>
          <w:b/>
          <w:bCs/>
          <w:lang w:eastAsia="en-GB"/>
        </w:rPr>
      </w:pPr>
    </w:p>
    <w:p w14:paraId="0B46FC21" w14:textId="77777777" w:rsidR="00275D09" w:rsidRDefault="00275D09" w:rsidP="00EE25FB">
      <w:pPr>
        <w:rPr>
          <w:rFonts w:asciiTheme="majorHAnsi" w:eastAsia="Times New Roman" w:hAnsiTheme="majorHAnsi" w:cstheme="majorHAnsi"/>
          <w:b/>
          <w:bCs/>
          <w:lang w:eastAsia="en-GB"/>
        </w:rPr>
      </w:pPr>
    </w:p>
    <w:p w14:paraId="570F656B" w14:textId="77777777" w:rsidR="00275D09" w:rsidRDefault="00275D09" w:rsidP="00EE25FB">
      <w:pPr>
        <w:rPr>
          <w:rFonts w:asciiTheme="majorHAnsi" w:eastAsia="Times New Roman" w:hAnsiTheme="majorHAnsi" w:cstheme="majorHAnsi"/>
          <w:b/>
          <w:bCs/>
          <w:lang w:eastAsia="en-GB"/>
        </w:rPr>
      </w:pPr>
    </w:p>
    <w:p w14:paraId="519A41A2" w14:textId="77777777" w:rsidR="00275D09" w:rsidRDefault="00275D09" w:rsidP="00EE25FB">
      <w:pPr>
        <w:rPr>
          <w:rFonts w:asciiTheme="majorHAnsi" w:eastAsia="Times New Roman" w:hAnsiTheme="majorHAnsi" w:cstheme="majorHAnsi"/>
          <w:b/>
          <w:bCs/>
          <w:lang w:eastAsia="en-GB"/>
        </w:rPr>
      </w:pPr>
    </w:p>
    <w:p w14:paraId="6F8369B1" w14:textId="77777777" w:rsidR="00275D09" w:rsidRDefault="00275D09" w:rsidP="00EE25FB">
      <w:pPr>
        <w:rPr>
          <w:rFonts w:asciiTheme="majorHAnsi" w:eastAsia="Times New Roman" w:hAnsiTheme="majorHAnsi" w:cstheme="majorHAnsi"/>
          <w:b/>
          <w:bCs/>
          <w:lang w:eastAsia="en-GB"/>
        </w:rPr>
      </w:pPr>
    </w:p>
    <w:p w14:paraId="3E129CA1" w14:textId="77777777" w:rsidR="00275D09" w:rsidRDefault="00275D09" w:rsidP="00EE25FB">
      <w:pPr>
        <w:rPr>
          <w:rFonts w:asciiTheme="majorHAnsi" w:eastAsia="Times New Roman" w:hAnsiTheme="majorHAnsi" w:cstheme="majorHAnsi"/>
          <w:b/>
          <w:bCs/>
          <w:lang w:eastAsia="en-GB"/>
        </w:rPr>
      </w:pPr>
    </w:p>
    <w:p w14:paraId="541902EB" w14:textId="77777777" w:rsidR="00275D09" w:rsidRDefault="00275D09" w:rsidP="00EE25FB">
      <w:pPr>
        <w:rPr>
          <w:rFonts w:asciiTheme="majorHAnsi" w:eastAsia="Times New Roman" w:hAnsiTheme="majorHAnsi" w:cstheme="majorHAnsi"/>
          <w:b/>
          <w:bCs/>
          <w:lang w:eastAsia="en-GB"/>
        </w:rPr>
      </w:pPr>
    </w:p>
    <w:p w14:paraId="1A16A954" w14:textId="77777777" w:rsidR="00275D09" w:rsidRDefault="00275D09" w:rsidP="00EE25FB">
      <w:pPr>
        <w:rPr>
          <w:rFonts w:asciiTheme="majorHAnsi" w:eastAsia="Times New Roman" w:hAnsiTheme="majorHAnsi" w:cstheme="majorHAnsi"/>
          <w:b/>
          <w:bCs/>
          <w:lang w:eastAsia="en-GB"/>
        </w:rPr>
      </w:pPr>
    </w:p>
    <w:p w14:paraId="00E7E209" w14:textId="77777777" w:rsidR="00275D09" w:rsidRDefault="00275D09" w:rsidP="00EE25FB">
      <w:pPr>
        <w:rPr>
          <w:rFonts w:asciiTheme="majorHAnsi" w:eastAsia="Times New Roman" w:hAnsiTheme="majorHAnsi" w:cstheme="majorHAnsi"/>
          <w:b/>
          <w:bCs/>
          <w:lang w:eastAsia="en-GB"/>
        </w:rPr>
      </w:pPr>
    </w:p>
    <w:p w14:paraId="0D12A6C0" w14:textId="77777777" w:rsidR="00275D09" w:rsidRDefault="00275D09" w:rsidP="00EE25FB">
      <w:pPr>
        <w:rPr>
          <w:rFonts w:asciiTheme="majorHAnsi" w:eastAsia="Times New Roman" w:hAnsiTheme="majorHAnsi" w:cstheme="majorHAnsi"/>
          <w:b/>
          <w:bCs/>
          <w:lang w:eastAsia="en-GB"/>
        </w:rPr>
      </w:pPr>
    </w:p>
    <w:p w14:paraId="03D5E7AB" w14:textId="77777777" w:rsidR="00275D09" w:rsidRDefault="00275D09" w:rsidP="00EE25FB">
      <w:pPr>
        <w:rPr>
          <w:rFonts w:asciiTheme="majorHAnsi" w:eastAsia="Times New Roman" w:hAnsiTheme="majorHAnsi" w:cstheme="majorHAnsi"/>
          <w:b/>
          <w:bCs/>
          <w:lang w:eastAsia="en-GB"/>
        </w:rPr>
      </w:pPr>
    </w:p>
    <w:p w14:paraId="6F862943" w14:textId="77777777" w:rsidR="00275D09" w:rsidRDefault="00275D09" w:rsidP="00EE25FB">
      <w:pPr>
        <w:rPr>
          <w:rFonts w:asciiTheme="majorHAnsi" w:eastAsia="Times New Roman" w:hAnsiTheme="majorHAnsi" w:cstheme="majorHAnsi"/>
          <w:b/>
          <w:bCs/>
          <w:lang w:eastAsia="en-GB"/>
        </w:rPr>
      </w:pPr>
    </w:p>
    <w:p w14:paraId="0DAC4675" w14:textId="77777777" w:rsidR="00275D09" w:rsidRDefault="00275D09" w:rsidP="00EE25FB">
      <w:pPr>
        <w:rPr>
          <w:rFonts w:asciiTheme="majorHAnsi" w:eastAsia="Times New Roman" w:hAnsiTheme="majorHAnsi" w:cstheme="majorHAnsi"/>
          <w:b/>
          <w:bCs/>
          <w:lang w:eastAsia="en-GB"/>
        </w:rPr>
      </w:pPr>
    </w:p>
    <w:p w14:paraId="695D7D66" w14:textId="77777777" w:rsidR="00632488" w:rsidRDefault="00632488" w:rsidP="00E5345C">
      <w:pPr>
        <w:rPr>
          <w:rFonts w:asciiTheme="majorHAnsi" w:eastAsia="Times New Roman" w:hAnsiTheme="majorHAnsi" w:cstheme="majorHAnsi"/>
          <w:b/>
          <w:bCs/>
          <w:lang w:eastAsia="en-GB"/>
        </w:rPr>
      </w:pPr>
    </w:p>
    <w:p w14:paraId="46F1259F" w14:textId="0A869DB9" w:rsidR="00AE6C24" w:rsidRDefault="00AE6C24" w:rsidP="00E5345C">
      <w:pPr>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 xml:space="preserve">Survival and success factors </w:t>
      </w:r>
    </w:p>
    <w:p w14:paraId="3E0E1BD9" w14:textId="77777777" w:rsidR="00B61793" w:rsidRDefault="00B61793" w:rsidP="00E5345C">
      <w:pPr>
        <w:rPr>
          <w:rFonts w:asciiTheme="majorHAnsi" w:eastAsia="Times New Roman" w:hAnsiTheme="majorHAnsi" w:cstheme="majorHAnsi"/>
          <w:b/>
          <w:bCs/>
          <w:lang w:eastAsia="en-GB"/>
        </w:rPr>
      </w:pPr>
    </w:p>
    <w:p w14:paraId="6A3A1C21" w14:textId="7C9DF0AD" w:rsidR="00EC6215" w:rsidRPr="00510E56" w:rsidRDefault="00D078EF" w:rsidP="00510E56">
      <w:pPr>
        <w:shd w:val="clear" w:color="auto" w:fill="FFFFFF"/>
        <w:rPr>
          <w:rFonts w:ascii="Arial" w:eastAsia="Times New Roman" w:hAnsi="Arial" w:cs="Arial"/>
          <w:color w:val="333333"/>
          <w:spacing w:val="5"/>
          <w:sz w:val="21"/>
          <w:szCs w:val="21"/>
          <w:lang w:eastAsia="en-GB"/>
        </w:rPr>
      </w:pPr>
      <w:r w:rsidRPr="00240B9A">
        <w:rPr>
          <w:rFonts w:asciiTheme="majorHAnsi" w:eastAsia="Times New Roman" w:hAnsiTheme="majorHAnsi" w:cstheme="majorHAnsi"/>
          <w:u w:val="single"/>
          <w:lang w:eastAsia="en-GB"/>
        </w:rPr>
        <w:t>Manufacturing and Production Facilities</w:t>
      </w:r>
      <w:r w:rsidR="00240B9A" w:rsidRPr="00240B9A">
        <w:rPr>
          <w:rFonts w:asciiTheme="majorHAnsi" w:eastAsia="Times New Roman" w:hAnsiTheme="majorHAnsi" w:cstheme="majorHAnsi"/>
          <w:u w:val="single"/>
          <w:lang w:eastAsia="en-GB"/>
        </w:rPr>
        <w:t>:</w:t>
      </w:r>
      <w:proofErr w:type="gramStart"/>
      <w:r w:rsidR="00240B9A" w:rsidRPr="00240B9A">
        <w:rPr>
          <w:rFonts w:asciiTheme="majorHAnsi" w:eastAsia="Times New Roman" w:hAnsiTheme="majorHAnsi" w:cstheme="majorHAnsi"/>
          <w:u w:val="single"/>
          <w:lang w:eastAsia="en-GB"/>
        </w:rPr>
        <w:t xml:space="preserve"> </w:t>
      </w:r>
      <w:r w:rsidR="00EC6215">
        <w:rPr>
          <w:rFonts w:asciiTheme="majorHAnsi" w:eastAsia="Times New Roman" w:hAnsiTheme="majorHAnsi" w:cstheme="majorHAnsi"/>
          <w:u w:val="single"/>
          <w:lang w:eastAsia="en-GB"/>
        </w:rPr>
        <w:t xml:space="preserve"> </w:t>
      </w:r>
      <w:r w:rsidR="00EC6215" w:rsidRPr="00EC6215">
        <w:rPr>
          <w:rFonts w:ascii="Arial" w:eastAsia="Times New Roman" w:hAnsi="Arial" w:cs="Arial"/>
          <w:color w:val="333333"/>
          <w:spacing w:val="5"/>
          <w:sz w:val="21"/>
          <w:szCs w:val="21"/>
          <w:lang w:eastAsia="en-GB"/>
        </w:rPr>
        <w:t>:</w:t>
      </w:r>
      <w:proofErr w:type="gramEnd"/>
      <w:r w:rsidR="00EC6215" w:rsidRPr="00EC6215">
        <w:rPr>
          <w:rFonts w:ascii="Arial" w:eastAsia="Times New Roman" w:hAnsi="Arial" w:cs="Arial"/>
          <w:color w:val="333333"/>
          <w:spacing w:val="5"/>
          <w:sz w:val="21"/>
          <w:szCs w:val="21"/>
          <w:lang w:eastAsia="en-GB"/>
        </w:rPr>
        <w:t xml:space="preserve"> </w:t>
      </w:r>
      <w:r w:rsidR="00EC6215" w:rsidRPr="00713234">
        <w:rPr>
          <w:rFonts w:asciiTheme="majorHAnsi" w:eastAsia="Times New Roman" w:hAnsiTheme="majorHAnsi" w:cstheme="majorHAnsi"/>
          <w:color w:val="333333"/>
          <w:spacing w:val="5"/>
          <w:lang w:eastAsia="en-GB"/>
        </w:rPr>
        <w:t xml:space="preserve">Toyota has manufacturing plants in almost every country </w:t>
      </w:r>
      <w:r w:rsidR="00EC6215" w:rsidRPr="00713234">
        <w:rPr>
          <w:rFonts w:asciiTheme="majorHAnsi" w:hAnsiTheme="majorHAnsi" w:cstheme="majorHAnsi"/>
          <w:lang w:eastAsia="en-GB"/>
        </w:rPr>
        <w:t>on the earth</w:t>
      </w:r>
      <w:r w:rsidR="00EC6215" w:rsidRPr="00713234">
        <w:rPr>
          <w:rFonts w:asciiTheme="majorHAnsi" w:eastAsia="Times New Roman" w:hAnsiTheme="majorHAnsi" w:cstheme="majorHAnsi"/>
          <w:b/>
          <w:bCs/>
          <w:color w:val="FFA500"/>
          <w:spacing w:val="5"/>
          <w:lang w:eastAsia="en-GB"/>
        </w:rPr>
        <w:t> </w:t>
      </w:r>
      <w:r w:rsidR="00EC6215" w:rsidRPr="00713234">
        <w:rPr>
          <w:rFonts w:asciiTheme="majorHAnsi" w:eastAsia="Times New Roman" w:hAnsiTheme="majorHAnsi" w:cstheme="majorHAnsi"/>
          <w:color w:val="333333"/>
          <w:spacing w:val="5"/>
          <w:lang w:eastAsia="en-GB"/>
        </w:rPr>
        <w:t>. It assembles or produces automobiles for domestic markets. Toyota practises JIT Production and "Lean Manufacturing," which is </w:t>
      </w:r>
      <w:r w:rsidR="00EC6215" w:rsidRPr="00713234">
        <w:rPr>
          <w:rFonts w:asciiTheme="majorHAnsi" w:hAnsiTheme="majorHAnsi" w:cstheme="majorHAnsi"/>
          <w:lang w:eastAsia="en-GB"/>
        </w:rPr>
        <w:t>one among</w:t>
      </w:r>
      <w:r w:rsidR="00EC6215" w:rsidRPr="00713234">
        <w:rPr>
          <w:rFonts w:asciiTheme="majorHAnsi" w:eastAsia="Times New Roman" w:hAnsiTheme="majorHAnsi" w:cstheme="majorHAnsi"/>
          <w:b/>
          <w:bCs/>
          <w:color w:val="EE82EE"/>
          <w:spacing w:val="5"/>
          <w:lang w:eastAsia="en-GB"/>
        </w:rPr>
        <w:t> </w:t>
      </w:r>
      <w:r w:rsidR="00EC6215" w:rsidRPr="00713234">
        <w:rPr>
          <w:rFonts w:asciiTheme="majorHAnsi" w:eastAsia="Times New Roman" w:hAnsiTheme="majorHAnsi" w:cstheme="majorHAnsi"/>
          <w:color w:val="333333"/>
          <w:spacing w:val="5"/>
          <w:lang w:eastAsia="en-GB"/>
        </w:rPr>
        <w:t>the key success factors. The Toyota system refers to its business methods and managerial perspectives. Toyota has long been</w:t>
      </w:r>
      <w:r w:rsidR="00EC6215" w:rsidRPr="00713234">
        <w:rPr>
          <w:rFonts w:asciiTheme="majorHAnsi" w:hAnsiTheme="majorHAnsi" w:cstheme="majorHAnsi"/>
          <w:lang w:eastAsia="en-GB"/>
        </w:rPr>
        <w:t> considered</w:t>
      </w:r>
      <w:r w:rsidR="00EC6215" w:rsidRPr="00713234">
        <w:rPr>
          <w:rFonts w:asciiTheme="majorHAnsi" w:eastAsia="Times New Roman" w:hAnsiTheme="majorHAnsi" w:cstheme="majorHAnsi"/>
          <w:b/>
          <w:bCs/>
          <w:color w:val="0000FF"/>
          <w:spacing w:val="5"/>
          <w:lang w:eastAsia="en-GB"/>
        </w:rPr>
        <w:t> </w:t>
      </w:r>
      <w:r w:rsidR="00EC6215" w:rsidRPr="00713234">
        <w:rPr>
          <w:rFonts w:asciiTheme="majorHAnsi" w:eastAsia="Times New Roman" w:hAnsiTheme="majorHAnsi" w:cstheme="majorHAnsi"/>
          <w:color w:val="333333"/>
          <w:spacing w:val="5"/>
          <w:lang w:eastAsia="en-GB"/>
        </w:rPr>
        <w:t>the industry's manufacturing and production leader</w:t>
      </w:r>
      <w:r w:rsidR="00EC6215" w:rsidRPr="00EC6215">
        <w:rPr>
          <w:rFonts w:ascii="Arial" w:eastAsia="Times New Roman" w:hAnsi="Arial" w:cs="Arial"/>
          <w:color w:val="333333"/>
          <w:spacing w:val="5"/>
          <w:sz w:val="21"/>
          <w:szCs w:val="21"/>
          <w:lang w:eastAsia="en-GB"/>
        </w:rPr>
        <w:t>.</w:t>
      </w:r>
    </w:p>
    <w:p w14:paraId="1D04D16A" w14:textId="0B7E5B89" w:rsidR="00240B9A" w:rsidRDefault="00240B9A" w:rsidP="00E5345C">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 </w:t>
      </w:r>
    </w:p>
    <w:p w14:paraId="7A261E8A" w14:textId="28FD1182" w:rsidR="00722BEF" w:rsidRPr="00510E56" w:rsidRDefault="00C67105" w:rsidP="00E5345C">
      <w:pPr>
        <w:rPr>
          <w:rFonts w:asciiTheme="majorHAnsi" w:hAnsiTheme="majorHAnsi" w:cstheme="majorHAnsi"/>
          <w:lang w:eastAsia="en-GB"/>
        </w:rPr>
      </w:pPr>
      <w:r w:rsidRPr="00C67105">
        <w:rPr>
          <w:rFonts w:asciiTheme="majorHAnsi" w:eastAsia="Times New Roman" w:hAnsiTheme="majorHAnsi" w:cstheme="majorHAnsi"/>
          <w:u w:val="single"/>
          <w:lang w:eastAsia="en-GB"/>
        </w:rPr>
        <w:t>Extensive R&amp;D is carried out (R&amp;D</w:t>
      </w:r>
      <w:proofErr w:type="gramStart"/>
      <w:r w:rsidRPr="00C67105">
        <w:rPr>
          <w:rFonts w:asciiTheme="majorHAnsi" w:eastAsia="Times New Roman" w:hAnsiTheme="majorHAnsi" w:cstheme="majorHAnsi"/>
          <w:u w:val="single"/>
          <w:lang w:eastAsia="en-GB"/>
        </w:rPr>
        <w:t>)</w:t>
      </w:r>
      <w:r>
        <w:rPr>
          <w:rFonts w:asciiTheme="majorHAnsi" w:eastAsia="Times New Roman" w:hAnsiTheme="majorHAnsi" w:cstheme="majorHAnsi"/>
          <w:u w:val="single"/>
          <w:lang w:eastAsia="en-GB"/>
        </w:rPr>
        <w:t xml:space="preserve"> :</w:t>
      </w:r>
      <w:proofErr w:type="gramEnd"/>
      <w:r>
        <w:rPr>
          <w:rFonts w:asciiTheme="majorHAnsi" w:eastAsia="Times New Roman" w:hAnsiTheme="majorHAnsi" w:cstheme="majorHAnsi"/>
          <w:u w:val="single"/>
          <w:lang w:eastAsia="en-GB"/>
        </w:rPr>
        <w:t xml:space="preserve"> </w:t>
      </w:r>
      <w:r w:rsidR="00BD7EEA" w:rsidRPr="00BD7EEA">
        <w:rPr>
          <w:rFonts w:asciiTheme="majorHAnsi" w:hAnsiTheme="majorHAnsi" w:cstheme="majorHAnsi"/>
          <w:lang w:eastAsia="en-GB"/>
        </w:rPr>
        <w:t xml:space="preserve">Toyota's R&amp;D values are supported quality, durability, dependability, value for money, environmental safety, and convenience. Toyota pioneered new technologies, like the primary mass-produced hybrid gasoline-electric vehicle, which sold two million units worldwide in 2010. Toyota features a number of features, including a complicated Parking guidance device (APGS) (automatic parking), a four-speed automatic drive with economy and power shift buttons, and an eight-speed automatic </w:t>
      </w:r>
      <w:proofErr w:type="gramStart"/>
      <w:r w:rsidR="00BD7EEA" w:rsidRPr="00BD7EEA">
        <w:rPr>
          <w:rFonts w:asciiTheme="majorHAnsi" w:hAnsiTheme="majorHAnsi" w:cstheme="majorHAnsi"/>
          <w:lang w:eastAsia="en-GB"/>
        </w:rPr>
        <w:t>drive .</w:t>
      </w:r>
      <w:proofErr w:type="gramEnd"/>
      <w:r w:rsidR="00BD7EEA" w:rsidRPr="00BD7EEA">
        <w:rPr>
          <w:rFonts w:asciiTheme="majorHAnsi" w:hAnsiTheme="majorHAnsi" w:cstheme="majorHAnsi"/>
          <w:lang w:eastAsia="en-GB"/>
        </w:rPr>
        <w:t> it's produced Scion and Lexus vehicles, which are known for his or her dependability and quality.</w:t>
      </w:r>
    </w:p>
    <w:p w14:paraId="0927BF9D" w14:textId="77777777" w:rsidR="0086584C" w:rsidRDefault="0086584C" w:rsidP="00E5345C">
      <w:pPr>
        <w:rPr>
          <w:rFonts w:asciiTheme="majorHAnsi" w:eastAsia="Times New Roman" w:hAnsiTheme="majorHAnsi" w:cstheme="majorHAnsi"/>
          <w:lang w:eastAsia="en-GB"/>
        </w:rPr>
      </w:pPr>
    </w:p>
    <w:p w14:paraId="1FB82478" w14:textId="77777777" w:rsidR="00510E56" w:rsidRPr="00510E56" w:rsidRDefault="0086584C" w:rsidP="00510E56">
      <w:pPr>
        <w:shd w:val="clear" w:color="auto" w:fill="FFFFFF"/>
        <w:rPr>
          <w:rFonts w:asciiTheme="majorHAnsi" w:hAnsiTheme="majorHAnsi" w:cstheme="majorHAnsi"/>
          <w:lang w:eastAsia="en-GB"/>
        </w:rPr>
      </w:pPr>
      <w:r w:rsidRPr="0086584C">
        <w:rPr>
          <w:rFonts w:asciiTheme="majorHAnsi" w:eastAsia="Times New Roman" w:hAnsiTheme="majorHAnsi" w:cstheme="majorHAnsi"/>
          <w:u w:val="single"/>
          <w:lang w:eastAsia="en-GB"/>
        </w:rPr>
        <w:t xml:space="preserve">Management </w:t>
      </w:r>
      <w:proofErr w:type="gramStart"/>
      <w:r w:rsidRPr="0086584C">
        <w:rPr>
          <w:rFonts w:asciiTheme="majorHAnsi" w:eastAsia="Times New Roman" w:hAnsiTheme="majorHAnsi" w:cstheme="majorHAnsi"/>
          <w:u w:val="single"/>
          <w:lang w:eastAsia="en-GB"/>
        </w:rPr>
        <w:t>Theory</w:t>
      </w:r>
      <w:r>
        <w:rPr>
          <w:rFonts w:asciiTheme="majorHAnsi" w:eastAsia="Times New Roman" w:hAnsiTheme="majorHAnsi" w:cstheme="majorHAnsi"/>
          <w:u w:val="single"/>
          <w:lang w:eastAsia="en-GB"/>
        </w:rPr>
        <w:t xml:space="preserve"> :</w:t>
      </w:r>
      <w:proofErr w:type="gramEnd"/>
      <w:r>
        <w:rPr>
          <w:rFonts w:asciiTheme="majorHAnsi" w:eastAsia="Times New Roman" w:hAnsiTheme="majorHAnsi" w:cstheme="majorHAnsi"/>
          <w:u w:val="single"/>
          <w:lang w:eastAsia="en-GB"/>
        </w:rPr>
        <w:t xml:space="preserve">  </w:t>
      </w:r>
      <w:r w:rsidR="00510E56" w:rsidRPr="00510E56">
        <w:rPr>
          <w:rFonts w:asciiTheme="majorHAnsi" w:hAnsiTheme="majorHAnsi" w:cstheme="majorHAnsi"/>
          <w:lang w:eastAsia="en-GB"/>
        </w:rPr>
        <w:t>Toyota's management values have evolved since the company's inception. the corporate uses the JIT distribution method and values from a (WWII) us government training agenda. no matter the origin of Toyota's philosophy, it's likely that each one of this and more is true.</w:t>
      </w:r>
    </w:p>
    <w:p w14:paraId="6B2CAB1C" w14:textId="77777777" w:rsidR="00B25C59" w:rsidRDefault="00B25C59" w:rsidP="00E5345C">
      <w:pPr>
        <w:rPr>
          <w:rFonts w:asciiTheme="majorHAnsi" w:eastAsia="Times New Roman" w:hAnsiTheme="majorHAnsi" w:cstheme="majorHAnsi"/>
          <w:lang w:eastAsia="en-GB"/>
        </w:rPr>
      </w:pPr>
    </w:p>
    <w:p w14:paraId="09664395" w14:textId="739B5D4B" w:rsidR="00041AC0" w:rsidRPr="00041AC0" w:rsidRDefault="00126D78" w:rsidP="00041AC0">
      <w:pPr>
        <w:shd w:val="clear" w:color="auto" w:fill="FFFFFF"/>
        <w:rPr>
          <w:rFonts w:ascii="Arial" w:eastAsia="Times New Roman" w:hAnsi="Arial" w:cs="Arial"/>
          <w:color w:val="333333"/>
          <w:spacing w:val="5"/>
          <w:sz w:val="21"/>
          <w:szCs w:val="21"/>
          <w:lang w:eastAsia="en-GB"/>
        </w:rPr>
      </w:pPr>
      <w:r w:rsidRPr="00126D78">
        <w:rPr>
          <w:rFonts w:asciiTheme="majorHAnsi" w:eastAsia="Times New Roman" w:hAnsiTheme="majorHAnsi" w:cstheme="majorHAnsi"/>
          <w:color w:val="333333"/>
          <w:u w:val="single"/>
          <w:lang w:eastAsia="en-GB"/>
        </w:rPr>
        <w:t xml:space="preserve">Innovative </w:t>
      </w:r>
      <w:proofErr w:type="gramStart"/>
      <w:r w:rsidRPr="00126D78">
        <w:rPr>
          <w:rFonts w:asciiTheme="majorHAnsi" w:eastAsia="Times New Roman" w:hAnsiTheme="majorHAnsi" w:cstheme="majorHAnsi"/>
          <w:color w:val="333333"/>
          <w:u w:val="single"/>
          <w:lang w:eastAsia="en-GB"/>
        </w:rPr>
        <w:t>Activities</w:t>
      </w:r>
      <w:r>
        <w:rPr>
          <w:rFonts w:asciiTheme="majorHAnsi" w:eastAsia="Times New Roman" w:hAnsiTheme="majorHAnsi" w:cstheme="majorHAnsi"/>
          <w:color w:val="333333"/>
          <w:u w:val="single"/>
          <w:lang w:eastAsia="en-GB"/>
        </w:rPr>
        <w:t xml:space="preserve"> :</w:t>
      </w:r>
      <w:proofErr w:type="gramEnd"/>
      <w:r>
        <w:rPr>
          <w:rFonts w:asciiTheme="majorHAnsi" w:eastAsia="Times New Roman" w:hAnsiTheme="majorHAnsi" w:cstheme="majorHAnsi"/>
          <w:color w:val="333333"/>
          <w:u w:val="single"/>
          <w:lang w:eastAsia="en-GB"/>
        </w:rPr>
        <w:t xml:space="preserve">  </w:t>
      </w:r>
      <w:r w:rsidR="00041AC0" w:rsidRPr="00041AC0">
        <w:rPr>
          <w:rFonts w:asciiTheme="majorHAnsi" w:hAnsiTheme="majorHAnsi" w:cstheme="majorHAnsi"/>
          <w:lang w:eastAsia="en-GB"/>
        </w:rPr>
        <w:t>Toyota launched the "Innovative International Multi-purpose Vehicle" (IMV) plan so as to optimise global manufacturing and provide methods for multipurpose automobiles and pickup trucks. </w:t>
      </w:r>
      <w:r w:rsidR="002B5DF7" w:rsidRPr="00041AC0">
        <w:rPr>
          <w:rFonts w:asciiTheme="majorHAnsi" w:hAnsiTheme="majorHAnsi" w:cstheme="majorHAnsi"/>
          <w:lang w:eastAsia="en-GB"/>
        </w:rPr>
        <w:t>additionally,</w:t>
      </w:r>
      <w:r w:rsidR="00041AC0" w:rsidRPr="00041AC0">
        <w:rPr>
          <w:rFonts w:asciiTheme="majorHAnsi" w:hAnsiTheme="majorHAnsi" w:cstheme="majorHAnsi"/>
          <w:lang w:eastAsia="en-GB"/>
        </w:rPr>
        <w:t xml:space="preserve"> the corporate was attempting to satisfy market demand in over 142 countries worldwide. IMV has been labelled for gasoline engines in Indonesia, diesel engines in Thailand, supply to countries promoting automobile manufacturing within the Philippines, and manual transmissions in India. it might use facilities in Indonesia, Thailand, South </w:t>
      </w:r>
      <w:r w:rsidR="002B5DF7" w:rsidRPr="00041AC0">
        <w:rPr>
          <w:rFonts w:asciiTheme="majorHAnsi" w:hAnsiTheme="majorHAnsi" w:cstheme="majorHAnsi"/>
          <w:lang w:eastAsia="en-GB"/>
        </w:rPr>
        <w:t>Africa,</w:t>
      </w:r>
      <w:r w:rsidR="00041AC0" w:rsidRPr="00041AC0">
        <w:rPr>
          <w:rFonts w:asciiTheme="majorHAnsi" w:hAnsiTheme="majorHAnsi" w:cstheme="majorHAnsi"/>
          <w:lang w:eastAsia="en-GB"/>
        </w:rPr>
        <w:t xml:space="preserve"> and Argentina for automobile assembly</w:t>
      </w:r>
      <w:r w:rsidR="00041AC0" w:rsidRPr="00041AC0">
        <w:rPr>
          <w:rFonts w:ascii="Arial" w:eastAsia="Times New Roman" w:hAnsi="Arial" w:cs="Arial"/>
          <w:color w:val="333333"/>
          <w:spacing w:val="5"/>
          <w:sz w:val="21"/>
          <w:szCs w:val="21"/>
          <w:lang w:eastAsia="en-GB"/>
        </w:rPr>
        <w:t>.</w:t>
      </w:r>
    </w:p>
    <w:p w14:paraId="33374046" w14:textId="77777777" w:rsidR="00B25C59" w:rsidRDefault="00B25C59" w:rsidP="00E5345C">
      <w:pPr>
        <w:rPr>
          <w:rFonts w:asciiTheme="majorHAnsi" w:eastAsia="Times New Roman" w:hAnsiTheme="majorHAnsi" w:cstheme="majorHAnsi"/>
          <w:lang w:eastAsia="en-GB"/>
        </w:rPr>
      </w:pPr>
    </w:p>
    <w:p w14:paraId="7423E479" w14:textId="77777777" w:rsidR="009E53CC" w:rsidRPr="009E53CC" w:rsidRDefault="00D03777" w:rsidP="009E53CC">
      <w:pPr>
        <w:rPr>
          <w:rFonts w:asciiTheme="majorHAnsi" w:hAnsiTheme="majorHAnsi" w:cstheme="majorHAnsi"/>
          <w:lang w:eastAsia="en-GB"/>
        </w:rPr>
      </w:pPr>
      <w:r w:rsidRPr="00D03777">
        <w:rPr>
          <w:rFonts w:asciiTheme="majorHAnsi" w:eastAsia="Times New Roman" w:hAnsiTheme="majorHAnsi" w:cstheme="majorHAnsi"/>
          <w:color w:val="333333"/>
          <w:u w:val="single"/>
          <w:lang w:eastAsia="en-GB"/>
        </w:rPr>
        <w:t xml:space="preserve">Capable Workforce and Management </w:t>
      </w:r>
      <w:proofErr w:type="gramStart"/>
      <w:r w:rsidRPr="00D03777">
        <w:rPr>
          <w:rFonts w:asciiTheme="majorHAnsi" w:eastAsia="Times New Roman" w:hAnsiTheme="majorHAnsi" w:cstheme="majorHAnsi"/>
          <w:color w:val="333333"/>
          <w:u w:val="single"/>
          <w:lang w:eastAsia="en-GB"/>
        </w:rPr>
        <w:t>Philosophy</w:t>
      </w:r>
      <w:r>
        <w:rPr>
          <w:rFonts w:asciiTheme="majorHAnsi" w:eastAsia="Times New Roman" w:hAnsiTheme="majorHAnsi" w:cstheme="majorHAnsi"/>
          <w:color w:val="333333"/>
          <w:u w:val="single"/>
          <w:lang w:eastAsia="en-GB"/>
        </w:rPr>
        <w:t xml:space="preserve"> :</w:t>
      </w:r>
      <w:proofErr w:type="gramEnd"/>
      <w:r>
        <w:rPr>
          <w:rFonts w:asciiTheme="majorHAnsi" w:eastAsia="Times New Roman" w:hAnsiTheme="majorHAnsi" w:cstheme="majorHAnsi"/>
          <w:color w:val="333333"/>
          <w:u w:val="single"/>
          <w:lang w:eastAsia="en-GB"/>
        </w:rPr>
        <w:t xml:space="preserve"> </w:t>
      </w:r>
      <w:r w:rsidR="009E53CC" w:rsidRPr="009E53CC">
        <w:rPr>
          <w:rFonts w:asciiTheme="majorHAnsi" w:hAnsiTheme="majorHAnsi" w:cstheme="majorHAnsi"/>
          <w:lang w:eastAsia="en-GB"/>
        </w:rPr>
        <w:t>Toyota established the "Toyota Way 2001," an expression of principles and conduct guiding principles that each one Toyota workforces should adhere to. Continuous Improvement and Respect for People are the principles and beliefs. It summarises its core values and achieves guiding principles through the subsequent five principles:</w:t>
      </w:r>
      <w:r w:rsidR="009E53CC" w:rsidRPr="009E53CC">
        <w:rPr>
          <w:rFonts w:asciiTheme="majorHAnsi" w:hAnsiTheme="majorHAnsi" w:cstheme="majorHAnsi"/>
          <w:lang w:eastAsia="en-GB"/>
        </w:rPr>
        <w:br/>
        <w:t xml:space="preserve">• </w:t>
      </w:r>
      <w:proofErr w:type="spellStart"/>
      <w:r w:rsidR="009E53CC" w:rsidRPr="009E53CC">
        <w:rPr>
          <w:rFonts w:asciiTheme="majorHAnsi" w:hAnsiTheme="majorHAnsi" w:cstheme="majorHAnsi"/>
          <w:lang w:eastAsia="en-GB"/>
        </w:rPr>
        <w:t>Genchi</w:t>
      </w:r>
      <w:proofErr w:type="spellEnd"/>
      <w:r w:rsidR="009E53CC" w:rsidRPr="009E53CC">
        <w:rPr>
          <w:rFonts w:asciiTheme="majorHAnsi" w:hAnsiTheme="majorHAnsi" w:cstheme="majorHAnsi"/>
          <w:lang w:eastAsia="en-GB"/>
        </w:rPr>
        <w:t xml:space="preserve"> </w:t>
      </w:r>
      <w:proofErr w:type="spellStart"/>
      <w:proofErr w:type="gramStart"/>
      <w:r w:rsidR="009E53CC" w:rsidRPr="009E53CC">
        <w:rPr>
          <w:rFonts w:asciiTheme="majorHAnsi" w:hAnsiTheme="majorHAnsi" w:cstheme="majorHAnsi"/>
          <w:lang w:eastAsia="en-GB"/>
        </w:rPr>
        <w:t>Genbutsu</w:t>
      </w:r>
      <w:proofErr w:type="spellEnd"/>
      <w:r w:rsidR="009E53CC" w:rsidRPr="009E53CC">
        <w:rPr>
          <w:rFonts w:asciiTheme="majorHAnsi" w:hAnsiTheme="majorHAnsi" w:cstheme="majorHAnsi"/>
          <w:lang w:eastAsia="en-GB"/>
        </w:rPr>
        <w:t xml:space="preserve"> ;</w:t>
      </w:r>
      <w:proofErr w:type="gramEnd"/>
      <w:r w:rsidR="009E53CC" w:rsidRPr="009E53CC">
        <w:rPr>
          <w:rFonts w:asciiTheme="majorHAnsi" w:hAnsiTheme="majorHAnsi" w:cstheme="majorHAnsi"/>
          <w:lang w:eastAsia="en-GB"/>
        </w:rPr>
        <w:br/>
        <w:t>• Kaizen;</w:t>
      </w:r>
      <w:r w:rsidR="009E53CC" w:rsidRPr="009E53CC">
        <w:rPr>
          <w:rFonts w:asciiTheme="majorHAnsi" w:hAnsiTheme="majorHAnsi" w:cstheme="majorHAnsi"/>
          <w:lang w:eastAsia="en-GB"/>
        </w:rPr>
        <w:br/>
        <w:t>• Teamwork ;</w:t>
      </w:r>
      <w:r w:rsidR="009E53CC" w:rsidRPr="009E53CC">
        <w:rPr>
          <w:rFonts w:asciiTheme="majorHAnsi" w:hAnsiTheme="majorHAnsi" w:cstheme="majorHAnsi"/>
          <w:lang w:eastAsia="en-GB"/>
        </w:rPr>
        <w:br/>
        <w:t>• Respect</w:t>
      </w:r>
    </w:p>
    <w:p w14:paraId="448A8A70" w14:textId="2000F32A" w:rsidR="00D03777" w:rsidRDefault="00D03777" w:rsidP="002B5DF7">
      <w:pPr>
        <w:shd w:val="clear" w:color="auto" w:fill="FFFFFF"/>
        <w:spacing w:line="240" w:lineRule="atLeast"/>
        <w:textAlignment w:val="baseline"/>
        <w:outlineLvl w:val="2"/>
        <w:rPr>
          <w:rFonts w:asciiTheme="majorHAnsi" w:eastAsia="Times New Roman" w:hAnsiTheme="majorHAnsi" w:cstheme="majorHAnsi"/>
          <w:color w:val="333333"/>
          <w:lang w:eastAsia="en-GB"/>
        </w:rPr>
      </w:pPr>
    </w:p>
    <w:p w14:paraId="765FBAB9" w14:textId="77777777" w:rsidR="00161AD2" w:rsidRPr="00161AD2" w:rsidRDefault="00252C51" w:rsidP="00161AD2">
      <w:pPr>
        <w:shd w:val="clear" w:color="auto" w:fill="FFFFFF"/>
        <w:rPr>
          <w:rFonts w:asciiTheme="majorHAnsi" w:hAnsiTheme="majorHAnsi" w:cstheme="majorHAnsi"/>
          <w:lang w:eastAsia="en-GB"/>
        </w:rPr>
      </w:pPr>
      <w:r w:rsidRPr="00252C51">
        <w:rPr>
          <w:rFonts w:asciiTheme="majorHAnsi" w:eastAsia="Times New Roman" w:hAnsiTheme="majorHAnsi" w:cstheme="majorHAnsi"/>
          <w:color w:val="333333"/>
          <w:u w:val="single"/>
          <w:lang w:eastAsia="en-GB"/>
        </w:rPr>
        <w:t xml:space="preserve">Distribution &amp; Marketing </w:t>
      </w:r>
      <w:proofErr w:type="gramStart"/>
      <w:r w:rsidRPr="00252C51">
        <w:rPr>
          <w:rFonts w:asciiTheme="majorHAnsi" w:eastAsia="Times New Roman" w:hAnsiTheme="majorHAnsi" w:cstheme="majorHAnsi"/>
          <w:color w:val="333333"/>
          <w:u w:val="single"/>
          <w:lang w:eastAsia="en-GB"/>
        </w:rPr>
        <w:t>Activities</w:t>
      </w:r>
      <w:r>
        <w:rPr>
          <w:rFonts w:asciiTheme="majorHAnsi" w:eastAsia="Times New Roman" w:hAnsiTheme="majorHAnsi" w:cstheme="majorHAnsi"/>
          <w:color w:val="333333"/>
          <w:u w:val="single"/>
          <w:lang w:eastAsia="en-GB"/>
        </w:rPr>
        <w:t xml:space="preserve"> :</w:t>
      </w:r>
      <w:proofErr w:type="gramEnd"/>
      <w:r>
        <w:rPr>
          <w:rFonts w:asciiTheme="majorHAnsi" w:eastAsia="Times New Roman" w:hAnsiTheme="majorHAnsi" w:cstheme="majorHAnsi"/>
          <w:color w:val="333333"/>
          <w:u w:val="single"/>
          <w:lang w:eastAsia="en-GB"/>
        </w:rPr>
        <w:t xml:space="preserve"> </w:t>
      </w:r>
      <w:r w:rsidR="00161AD2">
        <w:rPr>
          <w:rFonts w:asciiTheme="majorHAnsi" w:eastAsia="Times New Roman" w:hAnsiTheme="majorHAnsi" w:cstheme="majorHAnsi"/>
          <w:color w:val="333333"/>
          <w:u w:val="single"/>
          <w:lang w:eastAsia="en-GB"/>
        </w:rPr>
        <w:t xml:space="preserve"> </w:t>
      </w:r>
      <w:r w:rsidR="00161AD2" w:rsidRPr="00161AD2">
        <w:rPr>
          <w:rFonts w:asciiTheme="majorHAnsi" w:hAnsiTheme="majorHAnsi" w:cstheme="majorHAnsi"/>
          <w:lang w:eastAsia="en-GB"/>
        </w:rPr>
        <w:t xml:space="preserve">Toyota's marketing and distribution efforts are focused on positive ownership experiences, automobile quality, meeting diverse needs, top quality sales and services, and shut involvement with customers. the worldwide Marketing Division established The Toyota Way in Sales and Marketing supported the "Toyota Way 2001." (TWSM). The TWSM emphasises the principle and values of putting the "customer first," also because the importance of coordinated action by dealers, distributors, and Toyota. </w:t>
      </w:r>
      <w:r w:rsidR="00161AD2" w:rsidRPr="00161AD2">
        <w:rPr>
          <w:rFonts w:asciiTheme="majorHAnsi" w:hAnsiTheme="majorHAnsi" w:cstheme="majorHAnsi"/>
          <w:lang w:eastAsia="en-GB"/>
        </w:rPr>
        <w:lastRenderedPageBreak/>
        <w:t xml:space="preserve">Distributors from round the world gathered in l. a. to debate the likelihood of implementing key TWSM values globally. Toyota created the worldwide Knowledge </w:t>
      </w:r>
      <w:proofErr w:type="spellStart"/>
      <w:r w:rsidR="00161AD2" w:rsidRPr="00161AD2">
        <w:rPr>
          <w:rFonts w:asciiTheme="majorHAnsi" w:hAnsiTheme="majorHAnsi" w:cstheme="majorHAnsi"/>
          <w:lang w:eastAsia="en-GB"/>
        </w:rPr>
        <w:t>Center</w:t>
      </w:r>
      <w:proofErr w:type="spellEnd"/>
      <w:r w:rsidR="00161AD2" w:rsidRPr="00161AD2">
        <w:rPr>
          <w:rFonts w:asciiTheme="majorHAnsi" w:hAnsiTheme="majorHAnsi" w:cstheme="majorHAnsi"/>
          <w:lang w:eastAsia="en-GB"/>
        </w:rPr>
        <w:t xml:space="preserve"> (GKC) to function a platform for sharing and learning best practises from round the world.</w:t>
      </w:r>
    </w:p>
    <w:p w14:paraId="518B54ED" w14:textId="77777777" w:rsidR="00161AD2" w:rsidRPr="00161AD2" w:rsidRDefault="00161AD2" w:rsidP="00161AD2">
      <w:pPr>
        <w:rPr>
          <w:rFonts w:ascii="Times New Roman" w:eastAsia="Times New Roman" w:hAnsi="Times New Roman" w:cs="Times New Roman"/>
          <w:lang w:eastAsia="en-GB"/>
        </w:rPr>
      </w:pPr>
    </w:p>
    <w:p w14:paraId="65589B4A" w14:textId="77777777" w:rsidR="00FB5BEF" w:rsidRPr="00FB5BEF" w:rsidRDefault="00FB5BEF" w:rsidP="00FB5BEF">
      <w:pPr>
        <w:rPr>
          <w:rFonts w:asciiTheme="majorHAnsi" w:hAnsiTheme="majorHAnsi" w:cstheme="majorHAnsi"/>
        </w:rPr>
      </w:pPr>
      <w:r w:rsidRPr="00FB5BEF">
        <w:rPr>
          <w:rFonts w:asciiTheme="majorHAnsi" w:hAnsiTheme="majorHAnsi" w:cstheme="majorHAnsi"/>
        </w:rPr>
        <w:t>Critical success factors are product features that are highly valued by a selected group of consumers and, as a result, where the organisation must excel so as to outperform the competition (Johnson et al., 2006). to satisfy the critical success factors, a corporation must have the required threshold capabilities and core competencies. Threshold capabilities are absolutely the minimum required for an organisation to compete during a market; without them, the organisation cannot survive. As critical success factors change and new competitors enter the market, the edge levels rise over time. So, so as to remain within the market, a corporation must constantly review and improve its threshold capabilities. However, this is often insufficient to get a competitive advantage.</w:t>
      </w:r>
    </w:p>
    <w:p w14:paraId="26FDC104" w14:textId="77777777" w:rsidR="00632488" w:rsidRDefault="00632488" w:rsidP="00252C51">
      <w:pPr>
        <w:shd w:val="clear" w:color="auto" w:fill="FFFFFF"/>
        <w:spacing w:line="240" w:lineRule="atLeast"/>
        <w:textAlignment w:val="baseline"/>
        <w:outlineLvl w:val="2"/>
        <w:rPr>
          <w:rFonts w:asciiTheme="majorHAnsi" w:eastAsia="Times New Roman" w:hAnsiTheme="majorHAnsi" w:cstheme="majorHAnsi"/>
          <w:b/>
          <w:bCs/>
          <w:color w:val="333333"/>
          <w:u w:val="single"/>
          <w:lang w:eastAsia="en-GB"/>
        </w:rPr>
      </w:pPr>
    </w:p>
    <w:p w14:paraId="60117293" w14:textId="77777777" w:rsidR="00632488" w:rsidRDefault="00632488" w:rsidP="00252C51">
      <w:pPr>
        <w:shd w:val="clear" w:color="auto" w:fill="FFFFFF"/>
        <w:spacing w:line="240" w:lineRule="atLeast"/>
        <w:textAlignment w:val="baseline"/>
        <w:outlineLvl w:val="2"/>
        <w:rPr>
          <w:rFonts w:asciiTheme="majorHAnsi" w:eastAsia="Times New Roman" w:hAnsiTheme="majorHAnsi" w:cstheme="majorHAnsi"/>
          <w:b/>
          <w:bCs/>
          <w:color w:val="333333"/>
          <w:u w:val="single"/>
          <w:lang w:eastAsia="en-GB"/>
        </w:rPr>
      </w:pPr>
    </w:p>
    <w:p w14:paraId="34569FCF" w14:textId="6FE284E7" w:rsidR="00D468D0" w:rsidRPr="00D03777" w:rsidRDefault="00D468D0" w:rsidP="00252C51">
      <w:pPr>
        <w:shd w:val="clear" w:color="auto" w:fill="FFFFFF"/>
        <w:spacing w:line="240" w:lineRule="atLeast"/>
        <w:textAlignment w:val="baseline"/>
        <w:outlineLvl w:val="2"/>
        <w:rPr>
          <w:rFonts w:asciiTheme="majorHAnsi" w:eastAsia="Times New Roman" w:hAnsiTheme="majorHAnsi" w:cstheme="majorHAnsi"/>
          <w:b/>
          <w:bCs/>
          <w:color w:val="333333"/>
          <w:u w:val="single"/>
          <w:lang w:eastAsia="en-GB"/>
        </w:rPr>
      </w:pPr>
      <w:r w:rsidRPr="00D468D0">
        <w:rPr>
          <w:rFonts w:asciiTheme="majorHAnsi" w:eastAsia="Times New Roman" w:hAnsiTheme="majorHAnsi" w:cstheme="majorHAnsi"/>
          <w:b/>
          <w:bCs/>
          <w:color w:val="333333"/>
          <w:u w:val="single"/>
          <w:lang w:eastAsia="en-GB"/>
        </w:rPr>
        <w:t xml:space="preserve">Reference list: </w:t>
      </w:r>
    </w:p>
    <w:p w14:paraId="11EDB552" w14:textId="77777777" w:rsidR="00D03777" w:rsidRDefault="00D03777" w:rsidP="00D03777">
      <w:pPr>
        <w:rPr>
          <w:rFonts w:asciiTheme="majorHAnsi" w:eastAsia="Times New Roman" w:hAnsiTheme="majorHAnsi" w:cstheme="majorHAnsi"/>
          <w:lang w:eastAsia="en-GB"/>
        </w:rPr>
      </w:pPr>
    </w:p>
    <w:p w14:paraId="15C318C8" w14:textId="2551B8D9" w:rsidR="002E5BBC" w:rsidRPr="00295495" w:rsidRDefault="002E5BBC" w:rsidP="002E5BBC">
      <w:pPr>
        <w:rPr>
          <w:rFonts w:asciiTheme="majorHAnsi" w:eastAsia="Times New Roman" w:hAnsiTheme="majorHAnsi" w:cstheme="majorHAnsi"/>
          <w:color w:val="000000"/>
          <w:shd w:val="clear" w:color="auto" w:fill="FFFFFF"/>
          <w:lang w:eastAsia="en-GB"/>
        </w:rPr>
      </w:pPr>
      <w:r w:rsidRPr="002E5BBC">
        <w:rPr>
          <w:rFonts w:asciiTheme="majorHAnsi" w:eastAsia="Times New Roman" w:hAnsiTheme="majorHAnsi" w:cstheme="majorHAnsi"/>
          <w:color w:val="000000"/>
          <w:shd w:val="clear" w:color="auto" w:fill="FFFFFF"/>
          <w:lang w:eastAsia="en-GB"/>
        </w:rPr>
        <w:t>Mba-lectures.com. 2021. </w:t>
      </w:r>
      <w:r w:rsidRPr="002E5BBC">
        <w:rPr>
          <w:rFonts w:asciiTheme="majorHAnsi" w:eastAsia="Times New Roman" w:hAnsiTheme="majorHAnsi" w:cstheme="majorHAnsi"/>
          <w:i/>
          <w:iCs/>
          <w:color w:val="000000"/>
          <w:shd w:val="clear" w:color="auto" w:fill="FFFFFF"/>
          <w:lang w:eastAsia="en-GB"/>
        </w:rPr>
        <w:t>Key Success Factors of Toyota | MBA Lectures</w:t>
      </w:r>
      <w:r w:rsidRPr="002E5BBC">
        <w:rPr>
          <w:rFonts w:asciiTheme="majorHAnsi" w:eastAsia="Times New Roman" w:hAnsiTheme="majorHAnsi" w:cstheme="majorHAnsi"/>
          <w:color w:val="000000"/>
          <w:shd w:val="clear" w:color="auto" w:fill="FFFFFF"/>
          <w:lang w:eastAsia="en-GB"/>
        </w:rPr>
        <w:t>. [online] Available at: &lt;https://mba-lectures.com/management/strategic-management/1250/key-success-factors-of-toyota.html&gt; [Accessed 21 December 2021</w:t>
      </w:r>
      <w:proofErr w:type="gramStart"/>
      <w:r w:rsidRPr="002E5BBC">
        <w:rPr>
          <w:rFonts w:asciiTheme="majorHAnsi" w:eastAsia="Times New Roman" w:hAnsiTheme="majorHAnsi" w:cstheme="majorHAnsi"/>
          <w:color w:val="000000"/>
          <w:shd w:val="clear" w:color="auto" w:fill="FFFFFF"/>
          <w:lang w:eastAsia="en-GB"/>
        </w:rPr>
        <w:t>]</w:t>
      </w:r>
      <w:r w:rsidRPr="00295495">
        <w:rPr>
          <w:rFonts w:asciiTheme="majorHAnsi" w:eastAsia="Times New Roman" w:hAnsiTheme="majorHAnsi" w:cstheme="majorHAnsi"/>
          <w:color w:val="000000"/>
          <w:shd w:val="clear" w:color="auto" w:fill="FFFFFF"/>
          <w:lang w:eastAsia="en-GB"/>
        </w:rPr>
        <w:t>;</w:t>
      </w:r>
      <w:proofErr w:type="gramEnd"/>
    </w:p>
    <w:p w14:paraId="1F46E54A" w14:textId="77777777" w:rsidR="002E5BBC" w:rsidRPr="002E5BBC" w:rsidRDefault="002E5BBC" w:rsidP="002E5BBC">
      <w:pPr>
        <w:rPr>
          <w:rFonts w:asciiTheme="majorHAnsi" w:eastAsia="Times New Roman" w:hAnsiTheme="majorHAnsi" w:cstheme="majorHAnsi"/>
          <w:lang w:eastAsia="en-GB"/>
        </w:rPr>
      </w:pPr>
    </w:p>
    <w:p w14:paraId="5AD886D3" w14:textId="11434011" w:rsidR="0039688B" w:rsidRPr="00295495" w:rsidRDefault="0039688B" w:rsidP="0039688B">
      <w:pPr>
        <w:rPr>
          <w:rFonts w:asciiTheme="majorHAnsi" w:eastAsia="Times New Roman" w:hAnsiTheme="majorHAnsi" w:cstheme="majorHAnsi"/>
          <w:color w:val="000000"/>
          <w:shd w:val="clear" w:color="auto" w:fill="FFFFFF"/>
          <w:lang w:eastAsia="en-GB"/>
        </w:rPr>
      </w:pPr>
      <w:r w:rsidRPr="0039688B">
        <w:rPr>
          <w:rFonts w:asciiTheme="majorHAnsi" w:eastAsia="Times New Roman" w:hAnsiTheme="majorHAnsi" w:cstheme="majorHAnsi"/>
          <w:color w:val="000000"/>
          <w:shd w:val="clear" w:color="auto" w:fill="FFFFFF"/>
          <w:lang w:eastAsia="en-GB"/>
        </w:rPr>
        <w:t>N.S., L., 2021. Impact of the Covid-19 Pandemic on the Global Economy. </w:t>
      </w:r>
      <w:r w:rsidRPr="0039688B">
        <w:rPr>
          <w:rFonts w:asciiTheme="majorHAnsi" w:eastAsia="Times New Roman" w:hAnsiTheme="majorHAnsi" w:cstheme="majorHAnsi"/>
          <w:i/>
          <w:iCs/>
          <w:color w:val="000000"/>
          <w:shd w:val="clear" w:color="auto" w:fill="FFFFFF"/>
          <w:lang w:eastAsia="en-GB"/>
        </w:rPr>
        <w:t>Journal of Clinical and Laboratory Research</w:t>
      </w:r>
      <w:r w:rsidRPr="0039688B">
        <w:rPr>
          <w:rFonts w:asciiTheme="majorHAnsi" w:eastAsia="Times New Roman" w:hAnsiTheme="majorHAnsi" w:cstheme="majorHAnsi"/>
          <w:color w:val="000000"/>
          <w:shd w:val="clear" w:color="auto" w:fill="FFFFFF"/>
          <w:lang w:eastAsia="en-GB"/>
        </w:rPr>
        <w:t>, 2(4), pp.01-</w:t>
      </w:r>
      <w:proofErr w:type="gramStart"/>
      <w:r w:rsidRPr="0039688B">
        <w:rPr>
          <w:rFonts w:asciiTheme="majorHAnsi" w:eastAsia="Times New Roman" w:hAnsiTheme="majorHAnsi" w:cstheme="majorHAnsi"/>
          <w:color w:val="000000"/>
          <w:shd w:val="clear" w:color="auto" w:fill="FFFFFF"/>
          <w:lang w:eastAsia="en-GB"/>
        </w:rPr>
        <w:t>02</w:t>
      </w:r>
      <w:r w:rsidR="00295495" w:rsidRPr="00295495">
        <w:rPr>
          <w:rFonts w:asciiTheme="majorHAnsi" w:eastAsia="Times New Roman" w:hAnsiTheme="majorHAnsi" w:cstheme="majorHAnsi"/>
          <w:color w:val="000000"/>
          <w:shd w:val="clear" w:color="auto" w:fill="FFFFFF"/>
          <w:lang w:eastAsia="en-GB"/>
        </w:rPr>
        <w:t>;</w:t>
      </w:r>
      <w:proofErr w:type="gramEnd"/>
    </w:p>
    <w:p w14:paraId="273C59A9" w14:textId="77777777" w:rsidR="00295495" w:rsidRPr="00295495" w:rsidRDefault="00295495" w:rsidP="0039688B">
      <w:pPr>
        <w:rPr>
          <w:rFonts w:asciiTheme="majorHAnsi" w:eastAsia="Times New Roman" w:hAnsiTheme="majorHAnsi" w:cstheme="majorHAnsi"/>
          <w:color w:val="000000"/>
          <w:shd w:val="clear" w:color="auto" w:fill="FFFFFF"/>
          <w:lang w:eastAsia="en-GB"/>
        </w:rPr>
      </w:pPr>
    </w:p>
    <w:p w14:paraId="5A93839A" w14:textId="77777777" w:rsidR="00295495" w:rsidRPr="00295495" w:rsidRDefault="00295495" w:rsidP="00295495">
      <w:pPr>
        <w:rPr>
          <w:rFonts w:asciiTheme="majorHAnsi" w:eastAsia="Times New Roman" w:hAnsiTheme="majorHAnsi" w:cstheme="majorHAnsi"/>
          <w:lang w:eastAsia="en-GB"/>
        </w:rPr>
      </w:pPr>
      <w:r w:rsidRPr="00295495">
        <w:rPr>
          <w:rFonts w:asciiTheme="majorHAnsi" w:eastAsia="Times New Roman" w:hAnsiTheme="majorHAnsi" w:cstheme="majorHAnsi"/>
          <w:color w:val="000000"/>
          <w:shd w:val="clear" w:color="auto" w:fill="FFFFFF"/>
          <w:lang w:eastAsia="en-GB"/>
        </w:rPr>
        <w:t>Magee, D., 2014. </w:t>
      </w:r>
      <w:r w:rsidRPr="00295495">
        <w:rPr>
          <w:rFonts w:asciiTheme="majorHAnsi" w:eastAsia="Times New Roman" w:hAnsiTheme="majorHAnsi" w:cstheme="majorHAnsi"/>
          <w:i/>
          <w:iCs/>
          <w:color w:val="000000"/>
          <w:shd w:val="clear" w:color="auto" w:fill="FFFFFF"/>
          <w:lang w:eastAsia="en-GB"/>
        </w:rPr>
        <w:t xml:space="preserve">How </w:t>
      </w:r>
      <w:proofErr w:type="spellStart"/>
      <w:r w:rsidRPr="00295495">
        <w:rPr>
          <w:rFonts w:asciiTheme="majorHAnsi" w:eastAsia="Times New Roman" w:hAnsiTheme="majorHAnsi" w:cstheme="majorHAnsi"/>
          <w:i/>
          <w:iCs/>
          <w:color w:val="000000"/>
          <w:shd w:val="clear" w:color="auto" w:fill="FFFFFF"/>
          <w:lang w:eastAsia="en-GB"/>
        </w:rPr>
        <w:t>toyota</w:t>
      </w:r>
      <w:proofErr w:type="spellEnd"/>
      <w:r w:rsidRPr="00295495">
        <w:rPr>
          <w:rFonts w:asciiTheme="majorHAnsi" w:eastAsia="Times New Roman" w:hAnsiTheme="majorHAnsi" w:cstheme="majorHAnsi"/>
          <w:i/>
          <w:iCs/>
          <w:color w:val="000000"/>
          <w:shd w:val="clear" w:color="auto" w:fill="FFFFFF"/>
          <w:lang w:eastAsia="en-GB"/>
        </w:rPr>
        <w:t xml:space="preserve"> became #1</w:t>
      </w:r>
      <w:r w:rsidRPr="00295495">
        <w:rPr>
          <w:rFonts w:asciiTheme="majorHAnsi" w:eastAsia="Times New Roman" w:hAnsiTheme="majorHAnsi" w:cstheme="majorHAnsi"/>
          <w:color w:val="000000"/>
          <w:shd w:val="clear" w:color="auto" w:fill="FFFFFF"/>
          <w:lang w:eastAsia="en-GB"/>
        </w:rPr>
        <w:t>. New York: Portfolio.</w:t>
      </w:r>
    </w:p>
    <w:p w14:paraId="6360447F" w14:textId="77777777" w:rsidR="00295495" w:rsidRPr="0039688B" w:rsidRDefault="00295495" w:rsidP="0039688B">
      <w:pPr>
        <w:rPr>
          <w:rFonts w:ascii="Times New Roman" w:eastAsia="Times New Roman" w:hAnsi="Times New Roman" w:cs="Times New Roman"/>
          <w:lang w:eastAsia="en-GB"/>
        </w:rPr>
      </w:pPr>
    </w:p>
    <w:p w14:paraId="34EEDE73" w14:textId="19E3FD7D" w:rsidR="00D468D0" w:rsidRPr="00D03777" w:rsidRDefault="00D468D0" w:rsidP="00D03777">
      <w:pPr>
        <w:rPr>
          <w:rFonts w:asciiTheme="majorHAnsi" w:eastAsia="Times New Roman" w:hAnsiTheme="majorHAnsi" w:cstheme="majorHAnsi"/>
          <w:lang w:eastAsia="en-GB"/>
        </w:rPr>
      </w:pPr>
    </w:p>
    <w:p w14:paraId="12757601" w14:textId="77777777" w:rsidR="00D03777" w:rsidRPr="00B25C59" w:rsidRDefault="00D03777" w:rsidP="00E5345C">
      <w:pPr>
        <w:rPr>
          <w:rFonts w:asciiTheme="majorHAnsi" w:eastAsia="Times New Roman" w:hAnsiTheme="majorHAnsi" w:cstheme="majorHAnsi"/>
          <w:lang w:eastAsia="en-GB"/>
        </w:rPr>
      </w:pPr>
    </w:p>
    <w:p w14:paraId="42A9E01A" w14:textId="77777777" w:rsidR="00131FB7" w:rsidRPr="00B61793" w:rsidRDefault="00131FB7" w:rsidP="00E5345C">
      <w:pPr>
        <w:rPr>
          <w:rFonts w:asciiTheme="majorHAnsi" w:eastAsia="Times New Roman" w:hAnsiTheme="majorHAnsi" w:cstheme="majorHAnsi"/>
          <w:lang w:eastAsia="en-GB"/>
        </w:rPr>
      </w:pPr>
    </w:p>
    <w:p w14:paraId="0790B490" w14:textId="77777777" w:rsidR="00DB3430" w:rsidRDefault="00DB3430" w:rsidP="00EE25FB">
      <w:pPr>
        <w:rPr>
          <w:rFonts w:ascii="Times New Roman" w:eastAsia="Times New Roman" w:hAnsi="Times New Roman" w:cs="Times New Roman"/>
          <w:lang w:eastAsia="en-GB"/>
        </w:rPr>
      </w:pPr>
    </w:p>
    <w:p w14:paraId="70D3ED12" w14:textId="0BB5E493" w:rsidR="00EE25FB" w:rsidRDefault="00EE25FB">
      <w:r>
        <w:t xml:space="preserve"> </w:t>
      </w:r>
    </w:p>
    <w:sectPr w:rsidR="00EE25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unito Sans">
    <w:panose1 w:val="00000000000000000000"/>
    <w:charset w:val="4D"/>
    <w:family w:val="auto"/>
    <w:pitch w:val="variable"/>
    <w:sig w:usb0="A00002FF" w:usb1="5000204B" w:usb2="00000000" w:usb3="00000000" w:csb0="00000197"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E6098"/>
    <w:multiLevelType w:val="hybridMultilevel"/>
    <w:tmpl w:val="F0C098E0"/>
    <w:lvl w:ilvl="0" w:tplc="08090001">
      <w:start w:val="1"/>
      <w:numFmt w:val="bullet"/>
      <w:lvlText w:val=""/>
      <w:lvlJc w:val="left"/>
      <w:pPr>
        <w:ind w:left="3738" w:hanging="360"/>
      </w:pPr>
      <w:rPr>
        <w:rFonts w:ascii="Symbol" w:hAnsi="Symbol" w:hint="default"/>
      </w:rPr>
    </w:lvl>
    <w:lvl w:ilvl="1" w:tplc="08090003" w:tentative="1">
      <w:start w:val="1"/>
      <w:numFmt w:val="bullet"/>
      <w:lvlText w:val="o"/>
      <w:lvlJc w:val="left"/>
      <w:pPr>
        <w:ind w:left="4458" w:hanging="360"/>
      </w:pPr>
      <w:rPr>
        <w:rFonts w:ascii="Courier New" w:hAnsi="Courier New" w:cs="Courier New" w:hint="default"/>
      </w:rPr>
    </w:lvl>
    <w:lvl w:ilvl="2" w:tplc="08090005" w:tentative="1">
      <w:start w:val="1"/>
      <w:numFmt w:val="bullet"/>
      <w:lvlText w:val=""/>
      <w:lvlJc w:val="left"/>
      <w:pPr>
        <w:ind w:left="5178" w:hanging="360"/>
      </w:pPr>
      <w:rPr>
        <w:rFonts w:ascii="Wingdings" w:hAnsi="Wingdings" w:hint="default"/>
      </w:rPr>
    </w:lvl>
    <w:lvl w:ilvl="3" w:tplc="08090001" w:tentative="1">
      <w:start w:val="1"/>
      <w:numFmt w:val="bullet"/>
      <w:lvlText w:val=""/>
      <w:lvlJc w:val="left"/>
      <w:pPr>
        <w:ind w:left="5898" w:hanging="360"/>
      </w:pPr>
      <w:rPr>
        <w:rFonts w:ascii="Symbol" w:hAnsi="Symbol" w:hint="default"/>
      </w:rPr>
    </w:lvl>
    <w:lvl w:ilvl="4" w:tplc="08090003" w:tentative="1">
      <w:start w:val="1"/>
      <w:numFmt w:val="bullet"/>
      <w:lvlText w:val="o"/>
      <w:lvlJc w:val="left"/>
      <w:pPr>
        <w:ind w:left="6618" w:hanging="360"/>
      </w:pPr>
      <w:rPr>
        <w:rFonts w:ascii="Courier New" w:hAnsi="Courier New" w:cs="Courier New" w:hint="default"/>
      </w:rPr>
    </w:lvl>
    <w:lvl w:ilvl="5" w:tplc="08090005" w:tentative="1">
      <w:start w:val="1"/>
      <w:numFmt w:val="bullet"/>
      <w:lvlText w:val=""/>
      <w:lvlJc w:val="left"/>
      <w:pPr>
        <w:ind w:left="7338" w:hanging="360"/>
      </w:pPr>
      <w:rPr>
        <w:rFonts w:ascii="Wingdings" w:hAnsi="Wingdings" w:hint="default"/>
      </w:rPr>
    </w:lvl>
    <w:lvl w:ilvl="6" w:tplc="08090001" w:tentative="1">
      <w:start w:val="1"/>
      <w:numFmt w:val="bullet"/>
      <w:lvlText w:val=""/>
      <w:lvlJc w:val="left"/>
      <w:pPr>
        <w:ind w:left="8058" w:hanging="360"/>
      </w:pPr>
      <w:rPr>
        <w:rFonts w:ascii="Symbol" w:hAnsi="Symbol" w:hint="default"/>
      </w:rPr>
    </w:lvl>
    <w:lvl w:ilvl="7" w:tplc="08090003" w:tentative="1">
      <w:start w:val="1"/>
      <w:numFmt w:val="bullet"/>
      <w:lvlText w:val="o"/>
      <w:lvlJc w:val="left"/>
      <w:pPr>
        <w:ind w:left="8778" w:hanging="360"/>
      </w:pPr>
      <w:rPr>
        <w:rFonts w:ascii="Courier New" w:hAnsi="Courier New" w:cs="Courier New" w:hint="default"/>
      </w:rPr>
    </w:lvl>
    <w:lvl w:ilvl="8" w:tplc="08090005" w:tentative="1">
      <w:start w:val="1"/>
      <w:numFmt w:val="bullet"/>
      <w:lvlText w:val=""/>
      <w:lvlJc w:val="left"/>
      <w:pPr>
        <w:ind w:left="9498" w:hanging="360"/>
      </w:pPr>
      <w:rPr>
        <w:rFonts w:ascii="Wingdings" w:hAnsi="Wingdings" w:hint="default"/>
      </w:rPr>
    </w:lvl>
  </w:abstractNum>
  <w:abstractNum w:abstractNumId="1" w15:restartNumberingAfterBreak="0">
    <w:nsid w:val="2FB45B40"/>
    <w:multiLevelType w:val="hybridMultilevel"/>
    <w:tmpl w:val="BE7E6BB6"/>
    <w:lvl w:ilvl="0" w:tplc="08090001">
      <w:start w:val="1"/>
      <w:numFmt w:val="bullet"/>
      <w:lvlText w:val=""/>
      <w:lvlJc w:val="left"/>
      <w:pPr>
        <w:ind w:left="3738" w:hanging="360"/>
      </w:pPr>
      <w:rPr>
        <w:rFonts w:ascii="Symbol" w:hAnsi="Symbol" w:hint="default"/>
      </w:rPr>
    </w:lvl>
    <w:lvl w:ilvl="1" w:tplc="08090003" w:tentative="1">
      <w:start w:val="1"/>
      <w:numFmt w:val="bullet"/>
      <w:lvlText w:val="o"/>
      <w:lvlJc w:val="left"/>
      <w:pPr>
        <w:ind w:left="4458" w:hanging="360"/>
      </w:pPr>
      <w:rPr>
        <w:rFonts w:ascii="Courier New" w:hAnsi="Courier New" w:cs="Courier New" w:hint="default"/>
      </w:rPr>
    </w:lvl>
    <w:lvl w:ilvl="2" w:tplc="08090005" w:tentative="1">
      <w:start w:val="1"/>
      <w:numFmt w:val="bullet"/>
      <w:lvlText w:val=""/>
      <w:lvlJc w:val="left"/>
      <w:pPr>
        <w:ind w:left="5178" w:hanging="360"/>
      </w:pPr>
      <w:rPr>
        <w:rFonts w:ascii="Wingdings" w:hAnsi="Wingdings" w:hint="default"/>
      </w:rPr>
    </w:lvl>
    <w:lvl w:ilvl="3" w:tplc="08090001" w:tentative="1">
      <w:start w:val="1"/>
      <w:numFmt w:val="bullet"/>
      <w:lvlText w:val=""/>
      <w:lvlJc w:val="left"/>
      <w:pPr>
        <w:ind w:left="5898" w:hanging="360"/>
      </w:pPr>
      <w:rPr>
        <w:rFonts w:ascii="Symbol" w:hAnsi="Symbol" w:hint="default"/>
      </w:rPr>
    </w:lvl>
    <w:lvl w:ilvl="4" w:tplc="08090003" w:tentative="1">
      <w:start w:val="1"/>
      <w:numFmt w:val="bullet"/>
      <w:lvlText w:val="o"/>
      <w:lvlJc w:val="left"/>
      <w:pPr>
        <w:ind w:left="6618" w:hanging="360"/>
      </w:pPr>
      <w:rPr>
        <w:rFonts w:ascii="Courier New" w:hAnsi="Courier New" w:cs="Courier New" w:hint="default"/>
      </w:rPr>
    </w:lvl>
    <w:lvl w:ilvl="5" w:tplc="08090005" w:tentative="1">
      <w:start w:val="1"/>
      <w:numFmt w:val="bullet"/>
      <w:lvlText w:val=""/>
      <w:lvlJc w:val="left"/>
      <w:pPr>
        <w:ind w:left="7338" w:hanging="360"/>
      </w:pPr>
      <w:rPr>
        <w:rFonts w:ascii="Wingdings" w:hAnsi="Wingdings" w:hint="default"/>
      </w:rPr>
    </w:lvl>
    <w:lvl w:ilvl="6" w:tplc="08090001" w:tentative="1">
      <w:start w:val="1"/>
      <w:numFmt w:val="bullet"/>
      <w:lvlText w:val=""/>
      <w:lvlJc w:val="left"/>
      <w:pPr>
        <w:ind w:left="8058" w:hanging="360"/>
      </w:pPr>
      <w:rPr>
        <w:rFonts w:ascii="Symbol" w:hAnsi="Symbol" w:hint="default"/>
      </w:rPr>
    </w:lvl>
    <w:lvl w:ilvl="7" w:tplc="08090003" w:tentative="1">
      <w:start w:val="1"/>
      <w:numFmt w:val="bullet"/>
      <w:lvlText w:val="o"/>
      <w:lvlJc w:val="left"/>
      <w:pPr>
        <w:ind w:left="8778" w:hanging="360"/>
      </w:pPr>
      <w:rPr>
        <w:rFonts w:ascii="Courier New" w:hAnsi="Courier New" w:cs="Courier New" w:hint="default"/>
      </w:rPr>
    </w:lvl>
    <w:lvl w:ilvl="8" w:tplc="08090005" w:tentative="1">
      <w:start w:val="1"/>
      <w:numFmt w:val="bullet"/>
      <w:lvlText w:val=""/>
      <w:lvlJc w:val="left"/>
      <w:pPr>
        <w:ind w:left="9498" w:hanging="360"/>
      </w:pPr>
      <w:rPr>
        <w:rFonts w:ascii="Wingdings" w:hAnsi="Wingdings" w:hint="default"/>
      </w:rPr>
    </w:lvl>
  </w:abstractNum>
  <w:abstractNum w:abstractNumId="2" w15:restartNumberingAfterBreak="0">
    <w:nsid w:val="35680748"/>
    <w:multiLevelType w:val="hybridMultilevel"/>
    <w:tmpl w:val="15FA5506"/>
    <w:lvl w:ilvl="0" w:tplc="0809000F">
      <w:start w:val="1"/>
      <w:numFmt w:val="decimal"/>
      <w:lvlText w:val="%1."/>
      <w:lvlJc w:val="left"/>
      <w:pPr>
        <w:ind w:left="3738" w:hanging="360"/>
      </w:pPr>
    </w:lvl>
    <w:lvl w:ilvl="1" w:tplc="08090019" w:tentative="1">
      <w:start w:val="1"/>
      <w:numFmt w:val="lowerLetter"/>
      <w:lvlText w:val="%2."/>
      <w:lvlJc w:val="left"/>
      <w:pPr>
        <w:ind w:left="4458" w:hanging="360"/>
      </w:pPr>
    </w:lvl>
    <w:lvl w:ilvl="2" w:tplc="0809001B" w:tentative="1">
      <w:start w:val="1"/>
      <w:numFmt w:val="lowerRoman"/>
      <w:lvlText w:val="%3."/>
      <w:lvlJc w:val="right"/>
      <w:pPr>
        <w:ind w:left="5178" w:hanging="180"/>
      </w:pPr>
    </w:lvl>
    <w:lvl w:ilvl="3" w:tplc="0809000F" w:tentative="1">
      <w:start w:val="1"/>
      <w:numFmt w:val="decimal"/>
      <w:lvlText w:val="%4."/>
      <w:lvlJc w:val="left"/>
      <w:pPr>
        <w:ind w:left="5898" w:hanging="360"/>
      </w:pPr>
    </w:lvl>
    <w:lvl w:ilvl="4" w:tplc="08090019" w:tentative="1">
      <w:start w:val="1"/>
      <w:numFmt w:val="lowerLetter"/>
      <w:lvlText w:val="%5."/>
      <w:lvlJc w:val="left"/>
      <w:pPr>
        <w:ind w:left="6618" w:hanging="360"/>
      </w:pPr>
    </w:lvl>
    <w:lvl w:ilvl="5" w:tplc="0809001B" w:tentative="1">
      <w:start w:val="1"/>
      <w:numFmt w:val="lowerRoman"/>
      <w:lvlText w:val="%6."/>
      <w:lvlJc w:val="right"/>
      <w:pPr>
        <w:ind w:left="7338" w:hanging="180"/>
      </w:pPr>
    </w:lvl>
    <w:lvl w:ilvl="6" w:tplc="0809000F" w:tentative="1">
      <w:start w:val="1"/>
      <w:numFmt w:val="decimal"/>
      <w:lvlText w:val="%7."/>
      <w:lvlJc w:val="left"/>
      <w:pPr>
        <w:ind w:left="8058" w:hanging="360"/>
      </w:pPr>
    </w:lvl>
    <w:lvl w:ilvl="7" w:tplc="08090019" w:tentative="1">
      <w:start w:val="1"/>
      <w:numFmt w:val="lowerLetter"/>
      <w:lvlText w:val="%8."/>
      <w:lvlJc w:val="left"/>
      <w:pPr>
        <w:ind w:left="8778" w:hanging="360"/>
      </w:pPr>
    </w:lvl>
    <w:lvl w:ilvl="8" w:tplc="0809001B" w:tentative="1">
      <w:start w:val="1"/>
      <w:numFmt w:val="lowerRoman"/>
      <w:lvlText w:val="%9."/>
      <w:lvlJc w:val="right"/>
      <w:pPr>
        <w:ind w:left="9498" w:hanging="180"/>
      </w:pPr>
    </w:lvl>
  </w:abstractNum>
  <w:abstractNum w:abstractNumId="3" w15:restartNumberingAfterBreak="0">
    <w:nsid w:val="71632610"/>
    <w:multiLevelType w:val="hybridMultilevel"/>
    <w:tmpl w:val="E01E8F00"/>
    <w:lvl w:ilvl="0" w:tplc="0809000F">
      <w:start w:val="1"/>
      <w:numFmt w:val="decimal"/>
      <w:lvlText w:val="%1."/>
      <w:lvlJc w:val="left"/>
      <w:pPr>
        <w:ind w:left="3738" w:hanging="360"/>
      </w:pPr>
    </w:lvl>
    <w:lvl w:ilvl="1" w:tplc="08090019" w:tentative="1">
      <w:start w:val="1"/>
      <w:numFmt w:val="lowerLetter"/>
      <w:lvlText w:val="%2."/>
      <w:lvlJc w:val="left"/>
      <w:pPr>
        <w:ind w:left="4458" w:hanging="360"/>
      </w:pPr>
    </w:lvl>
    <w:lvl w:ilvl="2" w:tplc="0809001B" w:tentative="1">
      <w:start w:val="1"/>
      <w:numFmt w:val="lowerRoman"/>
      <w:lvlText w:val="%3."/>
      <w:lvlJc w:val="right"/>
      <w:pPr>
        <w:ind w:left="5178" w:hanging="180"/>
      </w:pPr>
    </w:lvl>
    <w:lvl w:ilvl="3" w:tplc="0809000F" w:tentative="1">
      <w:start w:val="1"/>
      <w:numFmt w:val="decimal"/>
      <w:lvlText w:val="%4."/>
      <w:lvlJc w:val="left"/>
      <w:pPr>
        <w:ind w:left="5898" w:hanging="360"/>
      </w:pPr>
    </w:lvl>
    <w:lvl w:ilvl="4" w:tplc="08090019" w:tentative="1">
      <w:start w:val="1"/>
      <w:numFmt w:val="lowerLetter"/>
      <w:lvlText w:val="%5."/>
      <w:lvlJc w:val="left"/>
      <w:pPr>
        <w:ind w:left="6618" w:hanging="360"/>
      </w:pPr>
    </w:lvl>
    <w:lvl w:ilvl="5" w:tplc="0809001B" w:tentative="1">
      <w:start w:val="1"/>
      <w:numFmt w:val="lowerRoman"/>
      <w:lvlText w:val="%6."/>
      <w:lvlJc w:val="right"/>
      <w:pPr>
        <w:ind w:left="7338" w:hanging="180"/>
      </w:pPr>
    </w:lvl>
    <w:lvl w:ilvl="6" w:tplc="0809000F" w:tentative="1">
      <w:start w:val="1"/>
      <w:numFmt w:val="decimal"/>
      <w:lvlText w:val="%7."/>
      <w:lvlJc w:val="left"/>
      <w:pPr>
        <w:ind w:left="8058" w:hanging="360"/>
      </w:pPr>
    </w:lvl>
    <w:lvl w:ilvl="7" w:tplc="08090019" w:tentative="1">
      <w:start w:val="1"/>
      <w:numFmt w:val="lowerLetter"/>
      <w:lvlText w:val="%8."/>
      <w:lvlJc w:val="left"/>
      <w:pPr>
        <w:ind w:left="8778" w:hanging="360"/>
      </w:pPr>
    </w:lvl>
    <w:lvl w:ilvl="8" w:tplc="0809001B" w:tentative="1">
      <w:start w:val="1"/>
      <w:numFmt w:val="lowerRoman"/>
      <w:lvlText w:val="%9."/>
      <w:lvlJc w:val="right"/>
      <w:pPr>
        <w:ind w:left="9498"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5FB"/>
    <w:rsid w:val="00041AC0"/>
    <w:rsid w:val="000456AD"/>
    <w:rsid w:val="00045965"/>
    <w:rsid w:val="00107639"/>
    <w:rsid w:val="00126D78"/>
    <w:rsid w:val="00131FB7"/>
    <w:rsid w:val="00147534"/>
    <w:rsid w:val="00150B5F"/>
    <w:rsid w:val="00161AD2"/>
    <w:rsid w:val="00174852"/>
    <w:rsid w:val="001868EE"/>
    <w:rsid w:val="00240B9A"/>
    <w:rsid w:val="00252C51"/>
    <w:rsid w:val="00267B59"/>
    <w:rsid w:val="00275D09"/>
    <w:rsid w:val="00293FE0"/>
    <w:rsid w:val="00295495"/>
    <w:rsid w:val="002B5DF7"/>
    <w:rsid w:val="002E5BBC"/>
    <w:rsid w:val="00335AEC"/>
    <w:rsid w:val="0039688B"/>
    <w:rsid w:val="0047395F"/>
    <w:rsid w:val="00510E56"/>
    <w:rsid w:val="00535FE1"/>
    <w:rsid w:val="0055566D"/>
    <w:rsid w:val="00567DA7"/>
    <w:rsid w:val="005E1BFB"/>
    <w:rsid w:val="00632488"/>
    <w:rsid w:val="00654F7C"/>
    <w:rsid w:val="00671DA9"/>
    <w:rsid w:val="006F7922"/>
    <w:rsid w:val="00713234"/>
    <w:rsid w:val="0072244A"/>
    <w:rsid w:val="00722BEF"/>
    <w:rsid w:val="007261F2"/>
    <w:rsid w:val="00740633"/>
    <w:rsid w:val="0075205D"/>
    <w:rsid w:val="007931CD"/>
    <w:rsid w:val="007F09D5"/>
    <w:rsid w:val="0086584C"/>
    <w:rsid w:val="008E666C"/>
    <w:rsid w:val="009B0BCC"/>
    <w:rsid w:val="009D7DFE"/>
    <w:rsid w:val="009E53CC"/>
    <w:rsid w:val="00A0406A"/>
    <w:rsid w:val="00A90CA7"/>
    <w:rsid w:val="00A91E04"/>
    <w:rsid w:val="00AB6450"/>
    <w:rsid w:val="00AE6C24"/>
    <w:rsid w:val="00B023C5"/>
    <w:rsid w:val="00B22AC4"/>
    <w:rsid w:val="00B25C59"/>
    <w:rsid w:val="00B61793"/>
    <w:rsid w:val="00BD7EEA"/>
    <w:rsid w:val="00BE0FBF"/>
    <w:rsid w:val="00BE4573"/>
    <w:rsid w:val="00BF4441"/>
    <w:rsid w:val="00C16BBC"/>
    <w:rsid w:val="00C67105"/>
    <w:rsid w:val="00CF7F8D"/>
    <w:rsid w:val="00D03777"/>
    <w:rsid w:val="00D078EF"/>
    <w:rsid w:val="00D468D0"/>
    <w:rsid w:val="00D67B45"/>
    <w:rsid w:val="00D7719F"/>
    <w:rsid w:val="00D86C51"/>
    <w:rsid w:val="00DB3430"/>
    <w:rsid w:val="00DC7E8D"/>
    <w:rsid w:val="00DD2325"/>
    <w:rsid w:val="00E5345C"/>
    <w:rsid w:val="00E53EA4"/>
    <w:rsid w:val="00E6397F"/>
    <w:rsid w:val="00EC6215"/>
    <w:rsid w:val="00EE25FB"/>
    <w:rsid w:val="00F0109A"/>
    <w:rsid w:val="00F84C14"/>
    <w:rsid w:val="00F85AE2"/>
    <w:rsid w:val="00FB5BEF"/>
    <w:rsid w:val="00FD7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C42B5"/>
  <w15:chartTrackingRefBased/>
  <w15:docId w15:val="{79F1C42C-3114-8B4C-A65D-81A8AD21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E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26D7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397F"/>
    <w:pPr>
      <w:ind w:left="720"/>
      <w:contextualSpacing/>
    </w:pPr>
  </w:style>
  <w:style w:type="character" w:customStyle="1" w:styleId="Heading1Char">
    <w:name w:val="Heading 1 Char"/>
    <w:basedOn w:val="DefaultParagraphFont"/>
    <w:link w:val="Heading1"/>
    <w:uiPriority w:val="9"/>
    <w:rsid w:val="00A91E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1E04"/>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A91E04"/>
    <w:pPr>
      <w:spacing w:before="240" w:after="120"/>
    </w:pPr>
    <w:rPr>
      <w:rFonts w:cstheme="minorHAnsi"/>
      <w:b/>
      <w:bCs/>
      <w:sz w:val="20"/>
      <w:szCs w:val="20"/>
    </w:rPr>
  </w:style>
  <w:style w:type="paragraph" w:styleId="TOC2">
    <w:name w:val="toc 2"/>
    <w:basedOn w:val="Normal"/>
    <w:next w:val="Normal"/>
    <w:autoRedefine/>
    <w:uiPriority w:val="39"/>
    <w:semiHidden/>
    <w:unhideWhenUsed/>
    <w:rsid w:val="00A91E04"/>
    <w:pPr>
      <w:spacing w:before="120"/>
      <w:ind w:left="240"/>
    </w:pPr>
    <w:rPr>
      <w:rFonts w:cstheme="minorHAnsi"/>
      <w:i/>
      <w:iCs/>
      <w:sz w:val="20"/>
      <w:szCs w:val="20"/>
    </w:rPr>
  </w:style>
  <w:style w:type="paragraph" w:styleId="TOC3">
    <w:name w:val="toc 3"/>
    <w:basedOn w:val="Normal"/>
    <w:next w:val="Normal"/>
    <w:autoRedefine/>
    <w:uiPriority w:val="39"/>
    <w:semiHidden/>
    <w:unhideWhenUsed/>
    <w:rsid w:val="00A91E04"/>
    <w:pPr>
      <w:ind w:left="480"/>
    </w:pPr>
    <w:rPr>
      <w:rFonts w:cstheme="minorHAnsi"/>
      <w:sz w:val="20"/>
      <w:szCs w:val="20"/>
    </w:rPr>
  </w:style>
  <w:style w:type="paragraph" w:styleId="TOC4">
    <w:name w:val="toc 4"/>
    <w:basedOn w:val="Normal"/>
    <w:next w:val="Normal"/>
    <w:autoRedefine/>
    <w:uiPriority w:val="39"/>
    <w:semiHidden/>
    <w:unhideWhenUsed/>
    <w:rsid w:val="00A91E04"/>
    <w:pPr>
      <w:ind w:left="720"/>
    </w:pPr>
    <w:rPr>
      <w:rFonts w:cstheme="minorHAnsi"/>
      <w:sz w:val="20"/>
      <w:szCs w:val="20"/>
    </w:rPr>
  </w:style>
  <w:style w:type="paragraph" w:styleId="TOC5">
    <w:name w:val="toc 5"/>
    <w:basedOn w:val="Normal"/>
    <w:next w:val="Normal"/>
    <w:autoRedefine/>
    <w:uiPriority w:val="39"/>
    <w:semiHidden/>
    <w:unhideWhenUsed/>
    <w:rsid w:val="00A91E04"/>
    <w:pPr>
      <w:ind w:left="960"/>
    </w:pPr>
    <w:rPr>
      <w:rFonts w:cstheme="minorHAnsi"/>
      <w:sz w:val="20"/>
      <w:szCs w:val="20"/>
    </w:rPr>
  </w:style>
  <w:style w:type="paragraph" w:styleId="TOC6">
    <w:name w:val="toc 6"/>
    <w:basedOn w:val="Normal"/>
    <w:next w:val="Normal"/>
    <w:autoRedefine/>
    <w:uiPriority w:val="39"/>
    <w:semiHidden/>
    <w:unhideWhenUsed/>
    <w:rsid w:val="00A91E04"/>
    <w:pPr>
      <w:ind w:left="1200"/>
    </w:pPr>
    <w:rPr>
      <w:rFonts w:cstheme="minorHAnsi"/>
      <w:sz w:val="20"/>
      <w:szCs w:val="20"/>
    </w:rPr>
  </w:style>
  <w:style w:type="paragraph" w:styleId="TOC7">
    <w:name w:val="toc 7"/>
    <w:basedOn w:val="Normal"/>
    <w:next w:val="Normal"/>
    <w:autoRedefine/>
    <w:uiPriority w:val="39"/>
    <w:semiHidden/>
    <w:unhideWhenUsed/>
    <w:rsid w:val="00A91E04"/>
    <w:pPr>
      <w:ind w:left="1440"/>
    </w:pPr>
    <w:rPr>
      <w:rFonts w:cstheme="minorHAnsi"/>
      <w:sz w:val="20"/>
      <w:szCs w:val="20"/>
    </w:rPr>
  </w:style>
  <w:style w:type="paragraph" w:styleId="TOC8">
    <w:name w:val="toc 8"/>
    <w:basedOn w:val="Normal"/>
    <w:next w:val="Normal"/>
    <w:autoRedefine/>
    <w:uiPriority w:val="39"/>
    <w:semiHidden/>
    <w:unhideWhenUsed/>
    <w:rsid w:val="00A91E04"/>
    <w:pPr>
      <w:ind w:left="1680"/>
    </w:pPr>
    <w:rPr>
      <w:rFonts w:cstheme="minorHAnsi"/>
      <w:sz w:val="20"/>
      <w:szCs w:val="20"/>
    </w:rPr>
  </w:style>
  <w:style w:type="paragraph" w:styleId="TOC9">
    <w:name w:val="toc 9"/>
    <w:basedOn w:val="Normal"/>
    <w:next w:val="Normal"/>
    <w:autoRedefine/>
    <w:uiPriority w:val="39"/>
    <w:semiHidden/>
    <w:unhideWhenUsed/>
    <w:rsid w:val="00A91E04"/>
    <w:pPr>
      <w:ind w:left="1920"/>
    </w:pPr>
    <w:rPr>
      <w:rFonts w:cstheme="minorHAnsi"/>
      <w:sz w:val="20"/>
      <w:szCs w:val="20"/>
    </w:rPr>
  </w:style>
  <w:style w:type="character" w:customStyle="1" w:styleId="Heading3Char">
    <w:name w:val="Heading 3 Char"/>
    <w:basedOn w:val="DefaultParagraphFont"/>
    <w:link w:val="Heading3"/>
    <w:uiPriority w:val="9"/>
    <w:rsid w:val="00126D78"/>
    <w:rPr>
      <w:rFonts w:ascii="Times New Roman" w:eastAsia="Times New Roman" w:hAnsi="Times New Roman" w:cs="Times New Roman"/>
      <w:b/>
      <w:bCs/>
      <w:sz w:val="27"/>
      <w:szCs w:val="27"/>
      <w:lang w:eastAsia="en-GB"/>
    </w:rPr>
  </w:style>
  <w:style w:type="paragraph" w:customStyle="1" w:styleId="msonormal0">
    <w:name w:val="msonormal"/>
    <w:basedOn w:val="Normal"/>
    <w:rsid w:val="00147534"/>
    <w:pPr>
      <w:spacing w:before="100" w:beforeAutospacing="1" w:after="100" w:afterAutospacing="1"/>
    </w:pPr>
    <w:rPr>
      <w:rFonts w:ascii="Times New Roman" w:eastAsia="Times New Roman" w:hAnsi="Times New Roman" w:cs="Times New Roman"/>
      <w:lang w:eastAsia="en-GB"/>
    </w:rPr>
  </w:style>
  <w:style w:type="character" w:customStyle="1" w:styleId="singlesyn">
    <w:name w:val="single_syn"/>
    <w:basedOn w:val="DefaultParagraphFont"/>
    <w:rsid w:val="00147534"/>
  </w:style>
  <w:style w:type="character" w:customStyle="1" w:styleId="multisyn">
    <w:name w:val="multi_syn"/>
    <w:basedOn w:val="DefaultParagraphFont"/>
    <w:rsid w:val="00147534"/>
  </w:style>
  <w:style w:type="character" w:customStyle="1" w:styleId="cinfo">
    <w:name w:val="cinfo"/>
    <w:basedOn w:val="DefaultParagraphFont"/>
    <w:rsid w:val="00147534"/>
  </w:style>
  <w:style w:type="character" w:styleId="Strong">
    <w:name w:val="Strong"/>
    <w:basedOn w:val="DefaultParagraphFont"/>
    <w:uiPriority w:val="22"/>
    <w:qFormat/>
    <w:rsid w:val="00147534"/>
    <w:rPr>
      <w:b/>
      <w:bCs/>
    </w:rPr>
  </w:style>
  <w:style w:type="character" w:customStyle="1" w:styleId="rcolor4">
    <w:name w:val="rcolor4"/>
    <w:basedOn w:val="DefaultParagraphFont"/>
    <w:rsid w:val="00EC6215"/>
  </w:style>
  <w:style w:type="character" w:customStyle="1" w:styleId="rcolor5">
    <w:name w:val="rcolor5"/>
    <w:basedOn w:val="DefaultParagraphFont"/>
    <w:rsid w:val="00EC6215"/>
  </w:style>
  <w:style w:type="character" w:customStyle="1" w:styleId="rcolor6">
    <w:name w:val="rcolor6"/>
    <w:basedOn w:val="DefaultParagraphFont"/>
    <w:rsid w:val="00EC6215"/>
  </w:style>
  <w:style w:type="character" w:customStyle="1" w:styleId="rcolor1">
    <w:name w:val="rcolor1"/>
    <w:basedOn w:val="DefaultParagraphFont"/>
    <w:rsid w:val="00BD7EEA"/>
  </w:style>
  <w:style w:type="character" w:customStyle="1" w:styleId="rcolor2">
    <w:name w:val="rcolor2"/>
    <w:basedOn w:val="DefaultParagraphFont"/>
    <w:rsid w:val="00BD7EEA"/>
  </w:style>
  <w:style w:type="character" w:customStyle="1" w:styleId="rcolor3">
    <w:name w:val="rcolor3"/>
    <w:basedOn w:val="DefaultParagraphFont"/>
    <w:rsid w:val="00BD7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2516">
      <w:bodyDiv w:val="1"/>
      <w:marLeft w:val="0"/>
      <w:marRight w:val="0"/>
      <w:marTop w:val="0"/>
      <w:marBottom w:val="0"/>
      <w:divBdr>
        <w:top w:val="none" w:sz="0" w:space="0" w:color="auto"/>
        <w:left w:val="none" w:sz="0" w:space="0" w:color="auto"/>
        <w:bottom w:val="none" w:sz="0" w:space="0" w:color="auto"/>
        <w:right w:val="none" w:sz="0" w:space="0" w:color="auto"/>
      </w:divBdr>
    </w:div>
    <w:div w:id="128133320">
      <w:bodyDiv w:val="1"/>
      <w:marLeft w:val="0"/>
      <w:marRight w:val="0"/>
      <w:marTop w:val="0"/>
      <w:marBottom w:val="0"/>
      <w:divBdr>
        <w:top w:val="none" w:sz="0" w:space="0" w:color="auto"/>
        <w:left w:val="none" w:sz="0" w:space="0" w:color="auto"/>
        <w:bottom w:val="none" w:sz="0" w:space="0" w:color="auto"/>
        <w:right w:val="none" w:sz="0" w:space="0" w:color="auto"/>
      </w:divBdr>
    </w:div>
    <w:div w:id="507209334">
      <w:bodyDiv w:val="1"/>
      <w:marLeft w:val="0"/>
      <w:marRight w:val="0"/>
      <w:marTop w:val="0"/>
      <w:marBottom w:val="0"/>
      <w:divBdr>
        <w:top w:val="none" w:sz="0" w:space="0" w:color="auto"/>
        <w:left w:val="none" w:sz="0" w:space="0" w:color="auto"/>
        <w:bottom w:val="none" w:sz="0" w:space="0" w:color="auto"/>
        <w:right w:val="none" w:sz="0" w:space="0" w:color="auto"/>
      </w:divBdr>
    </w:div>
    <w:div w:id="518086898">
      <w:bodyDiv w:val="1"/>
      <w:marLeft w:val="0"/>
      <w:marRight w:val="0"/>
      <w:marTop w:val="0"/>
      <w:marBottom w:val="0"/>
      <w:divBdr>
        <w:top w:val="none" w:sz="0" w:space="0" w:color="auto"/>
        <w:left w:val="none" w:sz="0" w:space="0" w:color="auto"/>
        <w:bottom w:val="none" w:sz="0" w:space="0" w:color="auto"/>
        <w:right w:val="none" w:sz="0" w:space="0" w:color="auto"/>
      </w:divBdr>
      <w:divsChild>
        <w:div w:id="1287736026">
          <w:marLeft w:val="0"/>
          <w:marRight w:val="0"/>
          <w:marTop w:val="0"/>
          <w:marBottom w:val="0"/>
          <w:divBdr>
            <w:top w:val="none" w:sz="0" w:space="0" w:color="auto"/>
            <w:left w:val="single" w:sz="6" w:space="11" w:color="EEEEEE"/>
            <w:bottom w:val="single" w:sz="6" w:space="11" w:color="EEEEEE"/>
            <w:right w:val="single" w:sz="6" w:space="11" w:color="EEEEEE"/>
          </w:divBdr>
        </w:div>
      </w:divsChild>
    </w:div>
    <w:div w:id="607783788">
      <w:bodyDiv w:val="1"/>
      <w:marLeft w:val="0"/>
      <w:marRight w:val="0"/>
      <w:marTop w:val="0"/>
      <w:marBottom w:val="0"/>
      <w:divBdr>
        <w:top w:val="none" w:sz="0" w:space="0" w:color="auto"/>
        <w:left w:val="none" w:sz="0" w:space="0" w:color="auto"/>
        <w:bottom w:val="none" w:sz="0" w:space="0" w:color="auto"/>
        <w:right w:val="none" w:sz="0" w:space="0" w:color="auto"/>
      </w:divBdr>
    </w:div>
    <w:div w:id="792094952">
      <w:bodyDiv w:val="1"/>
      <w:marLeft w:val="0"/>
      <w:marRight w:val="0"/>
      <w:marTop w:val="0"/>
      <w:marBottom w:val="0"/>
      <w:divBdr>
        <w:top w:val="none" w:sz="0" w:space="0" w:color="auto"/>
        <w:left w:val="none" w:sz="0" w:space="0" w:color="auto"/>
        <w:bottom w:val="none" w:sz="0" w:space="0" w:color="auto"/>
        <w:right w:val="none" w:sz="0" w:space="0" w:color="auto"/>
      </w:divBdr>
    </w:div>
    <w:div w:id="829520213">
      <w:bodyDiv w:val="1"/>
      <w:marLeft w:val="0"/>
      <w:marRight w:val="0"/>
      <w:marTop w:val="0"/>
      <w:marBottom w:val="0"/>
      <w:divBdr>
        <w:top w:val="none" w:sz="0" w:space="0" w:color="auto"/>
        <w:left w:val="none" w:sz="0" w:space="0" w:color="auto"/>
        <w:bottom w:val="none" w:sz="0" w:space="0" w:color="auto"/>
        <w:right w:val="none" w:sz="0" w:space="0" w:color="auto"/>
      </w:divBdr>
      <w:divsChild>
        <w:div w:id="919405141">
          <w:marLeft w:val="0"/>
          <w:marRight w:val="0"/>
          <w:marTop w:val="0"/>
          <w:marBottom w:val="0"/>
          <w:divBdr>
            <w:top w:val="none" w:sz="0" w:space="0" w:color="auto"/>
            <w:left w:val="none" w:sz="0" w:space="0" w:color="auto"/>
            <w:bottom w:val="none" w:sz="0" w:space="0" w:color="auto"/>
            <w:right w:val="none" w:sz="0" w:space="0" w:color="auto"/>
          </w:divBdr>
          <w:divsChild>
            <w:div w:id="284625208">
              <w:marLeft w:val="0"/>
              <w:marRight w:val="0"/>
              <w:marTop w:val="0"/>
              <w:marBottom w:val="0"/>
              <w:divBdr>
                <w:top w:val="none" w:sz="0" w:space="0" w:color="auto"/>
                <w:left w:val="none" w:sz="0" w:space="0" w:color="auto"/>
                <w:bottom w:val="none" w:sz="0" w:space="0" w:color="auto"/>
                <w:right w:val="none" w:sz="0" w:space="0" w:color="auto"/>
              </w:divBdr>
            </w:div>
          </w:divsChild>
        </w:div>
        <w:div w:id="1477911862">
          <w:marLeft w:val="0"/>
          <w:marRight w:val="0"/>
          <w:marTop w:val="0"/>
          <w:marBottom w:val="0"/>
          <w:divBdr>
            <w:top w:val="none" w:sz="0" w:space="0" w:color="auto"/>
            <w:left w:val="none" w:sz="0" w:space="0" w:color="auto"/>
            <w:bottom w:val="none" w:sz="0" w:space="0" w:color="auto"/>
            <w:right w:val="none" w:sz="0" w:space="0" w:color="auto"/>
          </w:divBdr>
          <w:divsChild>
            <w:div w:id="104738225">
              <w:marLeft w:val="0"/>
              <w:marRight w:val="0"/>
              <w:marTop w:val="0"/>
              <w:marBottom w:val="0"/>
              <w:divBdr>
                <w:top w:val="none" w:sz="0" w:space="0" w:color="auto"/>
                <w:left w:val="none" w:sz="0" w:space="0" w:color="auto"/>
                <w:bottom w:val="none" w:sz="0" w:space="0" w:color="auto"/>
                <w:right w:val="none" w:sz="0" w:space="0" w:color="auto"/>
              </w:divBdr>
            </w:div>
            <w:div w:id="1885869660">
              <w:marLeft w:val="0"/>
              <w:marRight w:val="0"/>
              <w:marTop w:val="0"/>
              <w:marBottom w:val="0"/>
              <w:divBdr>
                <w:top w:val="single" w:sz="6" w:space="7" w:color="DEDEDE"/>
                <w:left w:val="single" w:sz="6" w:space="0" w:color="DEDEDE"/>
                <w:bottom w:val="single" w:sz="6" w:space="7" w:color="DEDEDE"/>
                <w:right w:val="single" w:sz="6" w:space="0" w:color="DEDEDE"/>
              </w:divBdr>
            </w:div>
          </w:divsChild>
        </w:div>
        <w:div w:id="730814997">
          <w:marLeft w:val="0"/>
          <w:marRight w:val="0"/>
          <w:marTop w:val="0"/>
          <w:marBottom w:val="0"/>
          <w:divBdr>
            <w:top w:val="none" w:sz="0" w:space="0" w:color="auto"/>
            <w:left w:val="none" w:sz="0" w:space="0" w:color="auto"/>
            <w:bottom w:val="none" w:sz="0" w:space="0" w:color="auto"/>
            <w:right w:val="none" w:sz="0" w:space="0" w:color="auto"/>
          </w:divBdr>
          <w:divsChild>
            <w:div w:id="358701931">
              <w:marLeft w:val="0"/>
              <w:marRight w:val="0"/>
              <w:marTop w:val="0"/>
              <w:marBottom w:val="0"/>
              <w:divBdr>
                <w:top w:val="none" w:sz="0" w:space="0" w:color="auto"/>
                <w:left w:val="none" w:sz="0" w:space="0" w:color="auto"/>
                <w:bottom w:val="none" w:sz="0" w:space="0" w:color="auto"/>
                <w:right w:val="none" w:sz="0" w:space="0" w:color="auto"/>
              </w:divBdr>
            </w:div>
          </w:divsChild>
        </w:div>
        <w:div w:id="1995255662">
          <w:marLeft w:val="0"/>
          <w:marRight w:val="0"/>
          <w:marTop w:val="0"/>
          <w:marBottom w:val="0"/>
          <w:divBdr>
            <w:top w:val="none" w:sz="0" w:space="0" w:color="auto"/>
            <w:left w:val="none" w:sz="0" w:space="0" w:color="auto"/>
            <w:bottom w:val="none" w:sz="0" w:space="0" w:color="auto"/>
            <w:right w:val="none" w:sz="0" w:space="0" w:color="auto"/>
          </w:divBdr>
        </w:div>
      </w:divsChild>
    </w:div>
    <w:div w:id="981617256">
      <w:bodyDiv w:val="1"/>
      <w:marLeft w:val="0"/>
      <w:marRight w:val="0"/>
      <w:marTop w:val="0"/>
      <w:marBottom w:val="0"/>
      <w:divBdr>
        <w:top w:val="none" w:sz="0" w:space="0" w:color="auto"/>
        <w:left w:val="none" w:sz="0" w:space="0" w:color="auto"/>
        <w:bottom w:val="none" w:sz="0" w:space="0" w:color="auto"/>
        <w:right w:val="none" w:sz="0" w:space="0" w:color="auto"/>
      </w:divBdr>
      <w:divsChild>
        <w:div w:id="1770001691">
          <w:marLeft w:val="0"/>
          <w:marRight w:val="0"/>
          <w:marTop w:val="0"/>
          <w:marBottom w:val="0"/>
          <w:divBdr>
            <w:top w:val="none" w:sz="0" w:space="0" w:color="auto"/>
            <w:left w:val="single" w:sz="6" w:space="11" w:color="EEEEEE"/>
            <w:bottom w:val="single" w:sz="6" w:space="11" w:color="EEEEEE"/>
            <w:right w:val="single" w:sz="6" w:space="11" w:color="EEEEEE"/>
          </w:divBdr>
        </w:div>
      </w:divsChild>
    </w:div>
    <w:div w:id="1040278988">
      <w:bodyDiv w:val="1"/>
      <w:marLeft w:val="0"/>
      <w:marRight w:val="0"/>
      <w:marTop w:val="0"/>
      <w:marBottom w:val="0"/>
      <w:divBdr>
        <w:top w:val="none" w:sz="0" w:space="0" w:color="auto"/>
        <w:left w:val="none" w:sz="0" w:space="0" w:color="auto"/>
        <w:bottom w:val="none" w:sz="0" w:space="0" w:color="auto"/>
        <w:right w:val="none" w:sz="0" w:space="0" w:color="auto"/>
      </w:divBdr>
    </w:div>
    <w:div w:id="1159463535">
      <w:bodyDiv w:val="1"/>
      <w:marLeft w:val="0"/>
      <w:marRight w:val="0"/>
      <w:marTop w:val="0"/>
      <w:marBottom w:val="0"/>
      <w:divBdr>
        <w:top w:val="none" w:sz="0" w:space="0" w:color="auto"/>
        <w:left w:val="none" w:sz="0" w:space="0" w:color="auto"/>
        <w:bottom w:val="none" w:sz="0" w:space="0" w:color="auto"/>
        <w:right w:val="none" w:sz="0" w:space="0" w:color="auto"/>
      </w:divBdr>
    </w:div>
    <w:div w:id="1640643670">
      <w:bodyDiv w:val="1"/>
      <w:marLeft w:val="0"/>
      <w:marRight w:val="0"/>
      <w:marTop w:val="0"/>
      <w:marBottom w:val="0"/>
      <w:divBdr>
        <w:top w:val="none" w:sz="0" w:space="0" w:color="auto"/>
        <w:left w:val="none" w:sz="0" w:space="0" w:color="auto"/>
        <w:bottom w:val="none" w:sz="0" w:space="0" w:color="auto"/>
        <w:right w:val="none" w:sz="0" w:space="0" w:color="auto"/>
      </w:divBdr>
    </w:div>
    <w:div w:id="1911034473">
      <w:bodyDiv w:val="1"/>
      <w:marLeft w:val="0"/>
      <w:marRight w:val="0"/>
      <w:marTop w:val="0"/>
      <w:marBottom w:val="0"/>
      <w:divBdr>
        <w:top w:val="none" w:sz="0" w:space="0" w:color="auto"/>
        <w:left w:val="none" w:sz="0" w:space="0" w:color="auto"/>
        <w:bottom w:val="none" w:sz="0" w:space="0" w:color="auto"/>
        <w:right w:val="none" w:sz="0" w:space="0" w:color="auto"/>
      </w:divBdr>
    </w:div>
    <w:div w:id="1914654102">
      <w:bodyDiv w:val="1"/>
      <w:marLeft w:val="0"/>
      <w:marRight w:val="0"/>
      <w:marTop w:val="0"/>
      <w:marBottom w:val="0"/>
      <w:divBdr>
        <w:top w:val="none" w:sz="0" w:space="0" w:color="auto"/>
        <w:left w:val="none" w:sz="0" w:space="0" w:color="auto"/>
        <w:bottom w:val="none" w:sz="0" w:space="0" w:color="auto"/>
        <w:right w:val="none" w:sz="0" w:space="0" w:color="auto"/>
      </w:divBdr>
    </w:div>
    <w:div w:id="1943536376">
      <w:bodyDiv w:val="1"/>
      <w:marLeft w:val="0"/>
      <w:marRight w:val="0"/>
      <w:marTop w:val="0"/>
      <w:marBottom w:val="0"/>
      <w:divBdr>
        <w:top w:val="none" w:sz="0" w:space="0" w:color="auto"/>
        <w:left w:val="none" w:sz="0" w:space="0" w:color="auto"/>
        <w:bottom w:val="none" w:sz="0" w:space="0" w:color="auto"/>
        <w:right w:val="none" w:sz="0" w:space="0" w:color="auto"/>
      </w:divBdr>
      <w:divsChild>
        <w:div w:id="693070818">
          <w:marLeft w:val="0"/>
          <w:marRight w:val="0"/>
          <w:marTop w:val="0"/>
          <w:marBottom w:val="0"/>
          <w:divBdr>
            <w:top w:val="none" w:sz="0" w:space="0" w:color="auto"/>
            <w:left w:val="single" w:sz="6" w:space="11" w:color="EEEEEE"/>
            <w:bottom w:val="single" w:sz="6" w:space="11" w:color="EEEEEE"/>
            <w:right w:val="single" w:sz="6" w:space="11" w:color="EEEEEE"/>
          </w:divBdr>
        </w:div>
      </w:divsChild>
    </w:div>
    <w:div w:id="2045127911">
      <w:bodyDiv w:val="1"/>
      <w:marLeft w:val="0"/>
      <w:marRight w:val="0"/>
      <w:marTop w:val="0"/>
      <w:marBottom w:val="0"/>
      <w:divBdr>
        <w:top w:val="none" w:sz="0" w:space="0" w:color="auto"/>
        <w:left w:val="none" w:sz="0" w:space="0" w:color="auto"/>
        <w:bottom w:val="none" w:sz="0" w:space="0" w:color="auto"/>
        <w:right w:val="none" w:sz="0" w:space="0" w:color="auto"/>
      </w:divBdr>
      <w:divsChild>
        <w:div w:id="547687481">
          <w:marLeft w:val="0"/>
          <w:marRight w:val="0"/>
          <w:marTop w:val="0"/>
          <w:marBottom w:val="0"/>
          <w:divBdr>
            <w:top w:val="none" w:sz="0" w:space="0" w:color="auto"/>
            <w:left w:val="single" w:sz="6" w:space="11" w:color="EEEEEE"/>
            <w:bottom w:val="single" w:sz="6" w:space="11" w:color="EEEEEE"/>
            <w:right w:val="single" w:sz="6" w:space="11" w:color="EEEEEE"/>
          </w:divBdr>
        </w:div>
      </w:divsChild>
    </w:div>
    <w:div w:id="21423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822AC-201B-054F-9B00-EAE074D18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1790</Words>
  <Characters>10207</Characters>
  <Application>Microsoft Office Word</Application>
  <DocSecurity>0</DocSecurity>
  <Lines>85</Lines>
  <Paragraphs>23</Paragraphs>
  <ScaleCrop>false</ScaleCrop>
  <Company/>
  <LinksUpToDate>false</LinksUpToDate>
  <CharactersWithSpaces>11974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rosu</dc:creator>
  <cp:keywords/>
  <dc:description/>
  <cp:lastModifiedBy>silviu rosu</cp:lastModifiedBy>
  <cp:revision>26</cp:revision>
  <dcterms:created xsi:type="dcterms:W3CDTF">2021-12-24T06:47:00Z</dcterms:created>
  <dcterms:modified xsi:type="dcterms:W3CDTF">2021-12-24T07:16:00Z</dcterms:modified>
</cp:coreProperties>
</file>