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2FD2" w:rsidRPr="00525646" w:rsidRDefault="00D0353A" w:rsidP="00DD5392">
      <w:pPr>
        <w:rPr>
          <w:b/>
          <w:sz w:val="32"/>
          <w:u w:val="single"/>
        </w:rPr>
      </w:pPr>
      <w:r>
        <w:rPr>
          <w:b/>
          <w:sz w:val="32"/>
          <w:u w:val="single"/>
        </w:rPr>
        <w:t xml:space="preserve">Putting It All Together - </w:t>
      </w:r>
      <w:r w:rsidR="00AF5356">
        <w:rPr>
          <w:b/>
          <w:sz w:val="32"/>
          <w:u w:val="single"/>
        </w:rPr>
        <w:t>Extension problem</w:t>
      </w:r>
      <w:bookmarkStart w:id="0" w:name="_GoBack"/>
      <w:bookmarkEnd w:id="0"/>
    </w:p>
    <w:p w:rsidR="00DD5392" w:rsidRDefault="00AF5356">
      <w:r>
        <w:t xml:space="preserve">If you have successfully completed the main data warehouse for the National Archive then </w:t>
      </w:r>
      <w:r w:rsidR="00E45F30">
        <w:t>consider how you would continually update your new data warehouse.</w:t>
      </w:r>
    </w:p>
    <w:p w:rsidR="00E45F30" w:rsidRDefault="00E45F30"/>
    <w:p w:rsidR="00E45F30" w:rsidRDefault="00E45F30">
      <w:r>
        <w:t>The ETL process you have just completed was required to create a data warehouse from scratch. This only needs to be done once, when all of the historical data is added to the data warehouse. As time goes by, more data will be added, possibly every month, every week or every day.</w:t>
      </w:r>
    </w:p>
    <w:p w:rsidR="00E45F30" w:rsidRDefault="00E45F30"/>
    <w:p w:rsidR="00E45F30" w:rsidRDefault="00E45F30">
      <w:r>
        <w:t>The ETL process for keeping a data warehouse up to date is therefore different to that performed when creating it. You can’t just copy data into the main invoice fact and then link it to the dimensions, because the dimension fields in the invoice fact are already numbers rather than text.</w:t>
      </w:r>
    </w:p>
    <w:p w:rsidR="00E45F30" w:rsidRDefault="00E45F30"/>
    <w:p w:rsidR="00E45F30" w:rsidRDefault="00E45F30">
      <w:r>
        <w:t xml:space="preserve">Instead, then, you need to adapt your process a bit. Rather than adding everything to your invoice fact and </w:t>
      </w:r>
      <w:r w:rsidRPr="00E45F30">
        <w:t>then</w:t>
      </w:r>
      <w:r>
        <w:t xml:space="preserve"> converting it, you upload it into a temporary buffer fact, make the links to the dimensions and then finally copy the data (with foreign key values) from the buffer fact to the active fact.</w:t>
      </w:r>
    </w:p>
    <w:p w:rsidR="00E45F30" w:rsidRDefault="00E45F30"/>
    <w:p w:rsidR="00E45F30" w:rsidRDefault="00E45F30">
      <w:r>
        <w:t>Sequence of actions</w:t>
      </w:r>
    </w:p>
    <w:p w:rsidR="00E45F30" w:rsidRDefault="00E45F30" w:rsidP="00E45F30">
      <w:pPr>
        <w:pStyle w:val="ListParagraph"/>
        <w:numPr>
          <w:ilvl w:val="0"/>
          <w:numId w:val="8"/>
        </w:numPr>
      </w:pPr>
      <w:r>
        <w:t>Import the update file into a temporary buffer fact.</w:t>
      </w:r>
      <w:r w:rsidR="0024446C">
        <w:t xml:space="preserve"> You now have two fact tables, the active one and the buffer one.</w:t>
      </w:r>
    </w:p>
    <w:p w:rsidR="00E45F30" w:rsidRDefault="00E45F30" w:rsidP="00E45F30">
      <w:pPr>
        <w:pStyle w:val="ListParagraph"/>
        <w:numPr>
          <w:ilvl w:val="0"/>
          <w:numId w:val="8"/>
        </w:numPr>
      </w:pPr>
      <w:r>
        <w:t>Check to see if any of the text dimension values in your imported file do not exist in your dimensions (e.g. there is a new supplier); if so, add the new dimension value to the appropriate dimension table.</w:t>
      </w:r>
    </w:p>
    <w:p w:rsidR="00E45F30" w:rsidRDefault="00E45F30" w:rsidP="00E45F30">
      <w:pPr>
        <w:pStyle w:val="ListParagraph"/>
        <w:numPr>
          <w:ilvl w:val="0"/>
          <w:numId w:val="8"/>
        </w:numPr>
      </w:pPr>
      <w:r>
        <w:t>Update the fields in the buffer fact</w:t>
      </w:r>
      <w:r w:rsidR="0024446C">
        <w:t xml:space="preserve"> using the same types of update queries you used when linking the active fact table.</w:t>
      </w:r>
    </w:p>
    <w:p w:rsidR="0024446C" w:rsidRDefault="0024446C" w:rsidP="00E45F30">
      <w:pPr>
        <w:pStyle w:val="ListParagraph"/>
        <w:numPr>
          <w:ilvl w:val="0"/>
          <w:numId w:val="8"/>
        </w:numPr>
      </w:pPr>
      <w:r>
        <w:t>Update the active fact table to add copies of the records in the buffer fact table.</w:t>
      </w:r>
    </w:p>
    <w:p w:rsidR="0024446C" w:rsidRDefault="0024446C" w:rsidP="00E45F30">
      <w:pPr>
        <w:pStyle w:val="ListParagraph"/>
        <w:numPr>
          <w:ilvl w:val="0"/>
          <w:numId w:val="8"/>
        </w:numPr>
      </w:pPr>
      <w:r>
        <w:t>Remove all data from the buffer fact table.</w:t>
      </w:r>
    </w:p>
    <w:p w:rsidR="0024446C" w:rsidRDefault="0024446C" w:rsidP="0024446C"/>
    <w:p w:rsidR="0024446C" w:rsidRDefault="0024446C" w:rsidP="0024446C">
      <w:r>
        <w:t>Your Task:</w:t>
      </w:r>
    </w:p>
    <w:p w:rsidR="0024446C" w:rsidRPr="00E45F30" w:rsidRDefault="0024446C" w:rsidP="0024446C">
      <w:r>
        <w:t>You have already created a data warehouse for one full year’s worth of data. Now add the data for the next three months to your data warehouse. You can either do this one month at a time or in a single three-month chunk.</w:t>
      </w:r>
    </w:p>
    <w:p w:rsidR="00B356A7" w:rsidRDefault="00B356A7" w:rsidP="00AF5356">
      <w:pPr>
        <w:pStyle w:val="ListParagraph"/>
        <w:ind w:left="426"/>
      </w:pPr>
    </w:p>
    <w:sectPr w:rsidR="00B356A7" w:rsidSect="00B4097E">
      <w:headerReference w:type="even" r:id="rId7"/>
      <w:headerReference w:type="default" r:id="rId8"/>
      <w:footerReference w:type="even" r:id="rId9"/>
      <w:footerReference w:type="default" r:id="rId10"/>
      <w:headerReference w:type="first" r:id="rId11"/>
      <w:footerReference w:type="first" r:id="rId12"/>
      <w:pgSz w:w="11906" w:h="16838"/>
      <w:pgMar w:top="1103" w:right="1416" w:bottom="113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4F04" w:rsidRDefault="00B64F04" w:rsidP="00E65CF1">
      <w:r>
        <w:separator/>
      </w:r>
    </w:p>
  </w:endnote>
  <w:endnote w:type="continuationSeparator" w:id="0">
    <w:p w:rsidR="00B64F04" w:rsidRDefault="00B64F04"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520" w:rsidRDefault="00DE652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B64F04">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2050" type="#_x0000_t32" style="position:absolute;margin-left:0;margin-top:-5.25pt;width:450.75pt;height:0;z-index:251659264" o:connectortype="straight"/>
      </w:pict>
    </w:r>
    <w:r w:rsidR="00E65CF1" w:rsidRPr="00E65CF1">
      <w:rPr>
        <w:sz w:val="20"/>
        <w:szCs w:val="20"/>
      </w:rPr>
      <w:t xml:space="preserve"> Business Intelligence</w:t>
    </w:r>
    <w:r w:rsidR="00DE6520">
      <w:rPr>
        <w:sz w:val="20"/>
        <w:szCs w:val="20"/>
      </w:rPr>
      <w:t xml:space="preserve"> Systems</w:t>
    </w:r>
    <w:r w:rsidR="00E65CF1" w:rsidRPr="00E65CF1">
      <w:rPr>
        <w:sz w:val="20"/>
        <w:szCs w:val="20"/>
      </w:rPr>
      <w:ptab w:relativeTo="margin" w:alignment="center" w:leader="none"/>
    </w:r>
    <w:r w:rsidR="00E65CF1" w:rsidRPr="00E65CF1">
      <w:rPr>
        <w:sz w:val="20"/>
        <w:szCs w:val="20"/>
      </w:rPr>
      <w:ptab w:relativeTo="margin" w:alignment="right" w:leader="none"/>
    </w:r>
    <w:r w:rsidR="00C8009E" w:rsidRPr="00E65CF1">
      <w:rPr>
        <w:sz w:val="20"/>
        <w:szCs w:val="20"/>
      </w:rPr>
      <w:fldChar w:fldCharType="begin"/>
    </w:r>
    <w:r w:rsidR="00E65CF1" w:rsidRPr="00E65CF1">
      <w:rPr>
        <w:sz w:val="20"/>
        <w:szCs w:val="20"/>
      </w:rPr>
      <w:instrText xml:space="preserve"> PAGE   \* MERGEFORMAT </w:instrText>
    </w:r>
    <w:r w:rsidR="00C8009E" w:rsidRPr="00E65CF1">
      <w:rPr>
        <w:sz w:val="20"/>
        <w:szCs w:val="20"/>
      </w:rPr>
      <w:fldChar w:fldCharType="separate"/>
    </w:r>
    <w:r w:rsidR="00DE6520">
      <w:rPr>
        <w:noProof/>
        <w:sz w:val="20"/>
        <w:szCs w:val="20"/>
      </w:rPr>
      <w:t>1</w:t>
    </w:r>
    <w:r w:rsidR="00C8009E" w:rsidRPr="00E65CF1">
      <w:rPr>
        <w:sz w:val="20"/>
        <w:szCs w:val="2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520" w:rsidRDefault="00DE65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4F04" w:rsidRDefault="00B64F04" w:rsidP="00E65CF1">
      <w:r>
        <w:separator/>
      </w:r>
    </w:p>
  </w:footnote>
  <w:footnote w:type="continuationSeparator" w:id="0">
    <w:p w:rsidR="00B64F04" w:rsidRDefault="00B64F04" w:rsidP="00E65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520" w:rsidRDefault="00DE652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B64F04">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2049"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DE6520">
      <w:rPr>
        <w:sz w:val="20"/>
        <w:szCs w:val="18"/>
      </w:rPr>
      <w:t>10</w:t>
    </w:r>
    <w:r w:rsidR="00AF5356">
      <w:rPr>
        <w:sz w:val="20"/>
        <w:szCs w:val="18"/>
      </w:rPr>
      <w:t xml:space="preserve"> Extension</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520" w:rsidRDefault="00DE652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D7793"/>
    <w:multiLevelType w:val="hybridMultilevel"/>
    <w:tmpl w:val="3D94C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574539"/>
    <w:multiLevelType w:val="hybridMultilevel"/>
    <w:tmpl w:val="DFE87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D01F90"/>
    <w:multiLevelType w:val="hybridMultilevel"/>
    <w:tmpl w:val="2E640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C66D96"/>
    <w:multiLevelType w:val="hybridMultilevel"/>
    <w:tmpl w:val="B74A3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7"/>
  </w:num>
  <w:num w:numId="2">
    <w:abstractNumId w:val="2"/>
  </w:num>
  <w:num w:numId="3">
    <w:abstractNumId w:val="5"/>
  </w:num>
  <w:num w:numId="4">
    <w:abstractNumId w:val="1"/>
  </w:num>
  <w:num w:numId="5">
    <w:abstractNumId w:val="4"/>
  </w:num>
  <w:num w:numId="6">
    <w:abstractNumId w:val="6"/>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51"/>
    <o:shapelayout v:ext="edit">
      <o:idmap v:ext="edit" data="2"/>
      <o:rules v:ext="edit">
        <o:r id="V:Rule1" type="connector" idref="#_x0000_s2049"/>
        <o:r id="V:Rule2" type="connector" idref="#_x0000_s2050"/>
      </o:rules>
    </o:shapelayout>
  </w:hdrShapeDefaults>
  <w:footnotePr>
    <w:footnote w:id="-1"/>
    <w:footnote w:id="0"/>
  </w:footnotePr>
  <w:endnotePr>
    <w:endnote w:id="-1"/>
    <w:endnote w:id="0"/>
  </w:endnotePr>
  <w:compat>
    <w:compatSetting w:name="compatibilityMode" w:uri="http://schemas.microsoft.com/office/word" w:val="12"/>
  </w:compat>
  <w:rsids>
    <w:rsidRoot w:val="00EA54FE"/>
    <w:rsid w:val="000157FC"/>
    <w:rsid w:val="00035DD8"/>
    <w:rsid w:val="00105830"/>
    <w:rsid w:val="00127CA7"/>
    <w:rsid w:val="001526BD"/>
    <w:rsid w:val="001F225D"/>
    <w:rsid w:val="0024446C"/>
    <w:rsid w:val="00260497"/>
    <w:rsid w:val="002F2B50"/>
    <w:rsid w:val="003502F9"/>
    <w:rsid w:val="00356CB5"/>
    <w:rsid w:val="00376D1E"/>
    <w:rsid w:val="003B7AC3"/>
    <w:rsid w:val="004029E0"/>
    <w:rsid w:val="004A7040"/>
    <w:rsid w:val="004B73B2"/>
    <w:rsid w:val="004F7784"/>
    <w:rsid w:val="00544B08"/>
    <w:rsid w:val="00545459"/>
    <w:rsid w:val="00582D69"/>
    <w:rsid w:val="00585395"/>
    <w:rsid w:val="00613811"/>
    <w:rsid w:val="00614580"/>
    <w:rsid w:val="00687AE4"/>
    <w:rsid w:val="006A19F4"/>
    <w:rsid w:val="007B6CBC"/>
    <w:rsid w:val="00810C7F"/>
    <w:rsid w:val="00821544"/>
    <w:rsid w:val="00822FD2"/>
    <w:rsid w:val="008407D8"/>
    <w:rsid w:val="00851C7B"/>
    <w:rsid w:val="00867189"/>
    <w:rsid w:val="0088477D"/>
    <w:rsid w:val="008C7E65"/>
    <w:rsid w:val="008F3F40"/>
    <w:rsid w:val="00921D89"/>
    <w:rsid w:val="0093767F"/>
    <w:rsid w:val="009377E2"/>
    <w:rsid w:val="00945ED4"/>
    <w:rsid w:val="00982739"/>
    <w:rsid w:val="009D0D52"/>
    <w:rsid w:val="009F555E"/>
    <w:rsid w:val="00A11265"/>
    <w:rsid w:val="00A25EAE"/>
    <w:rsid w:val="00AA5359"/>
    <w:rsid w:val="00AF5356"/>
    <w:rsid w:val="00B356A7"/>
    <w:rsid w:val="00B4097E"/>
    <w:rsid w:val="00B64F04"/>
    <w:rsid w:val="00BB0DB7"/>
    <w:rsid w:val="00BF3965"/>
    <w:rsid w:val="00C64F7A"/>
    <w:rsid w:val="00C8009E"/>
    <w:rsid w:val="00C9464B"/>
    <w:rsid w:val="00D0353A"/>
    <w:rsid w:val="00DC19A1"/>
    <w:rsid w:val="00DD5392"/>
    <w:rsid w:val="00DE6520"/>
    <w:rsid w:val="00E45F30"/>
    <w:rsid w:val="00E65CF1"/>
    <w:rsid w:val="00E702D5"/>
    <w:rsid w:val="00EA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5:docId w15:val="{B7D9E508-B6AF-4056-918A-6110C395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284</Words>
  <Characters>1620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7</cp:revision>
  <dcterms:created xsi:type="dcterms:W3CDTF">2012-07-09T16:02:00Z</dcterms:created>
  <dcterms:modified xsi:type="dcterms:W3CDTF">2017-02-07T15:10:00Z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