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C947E2B" w:rsidP="66FE0173" w:rsidRDefault="4C947E2B" w14:paraId="143A3B84" w14:textId="019381DC">
      <w:pPr>
        <w:jc w:val="center"/>
        <w:rPr>
          <w:rFonts w:ascii="Times New Roman" w:hAnsi="Times New Roman" w:eastAsia="Times New Roman" w:cs="Times New Roman"/>
        </w:rPr>
      </w:pPr>
      <w:r w:rsidRPr="66FE0173" w:rsidR="4C947E2B">
        <w:rPr>
          <w:rFonts w:ascii="Times New Roman" w:hAnsi="Times New Roman" w:eastAsia="Times New Roman" w:cs="Times New Roman"/>
        </w:rPr>
        <w:t xml:space="preserve">Student Name: </w:t>
      </w:r>
      <w:r w:rsidRPr="66FE0173" w:rsidR="50FE56EB">
        <w:rPr>
          <w:rFonts w:ascii="Times New Roman" w:hAnsi="Times New Roman" w:eastAsia="Times New Roman" w:cs="Times New Roman"/>
        </w:rPr>
        <w:t>Bethan Morgans</w:t>
      </w:r>
    </w:p>
    <w:p w:rsidR="50FE56EB" w:rsidP="66FE0173" w:rsidRDefault="50FE56EB" w14:paraId="14E828C7" w14:textId="7E8C1FBB">
      <w:pPr>
        <w:jc w:val="center"/>
        <w:rPr>
          <w:rFonts w:ascii="Times New Roman" w:hAnsi="Times New Roman" w:eastAsia="Times New Roman" w:cs="Times New Roman"/>
        </w:rPr>
      </w:pPr>
      <w:r w:rsidRPr="66FE0173" w:rsidR="50FE56EB">
        <w:rPr>
          <w:rFonts w:ascii="Times New Roman" w:hAnsi="Times New Roman" w:eastAsia="Times New Roman" w:cs="Times New Roman"/>
        </w:rPr>
        <w:t>Student ID: 2220010</w:t>
      </w:r>
    </w:p>
    <w:p w:rsidR="7638C0B9" w:rsidP="66FE0173" w:rsidRDefault="7638C0B9" w14:paraId="31C2B514" w14:textId="2DEB0019">
      <w:pPr>
        <w:jc w:val="center"/>
        <w:rPr>
          <w:rFonts w:ascii="Times New Roman" w:hAnsi="Times New Roman" w:eastAsia="Times New Roman" w:cs="Times New Roman"/>
        </w:rPr>
      </w:pPr>
      <w:r w:rsidRPr="66FE0173" w:rsidR="7638C0B9">
        <w:rPr>
          <w:rFonts w:ascii="Times New Roman" w:hAnsi="Times New Roman" w:eastAsia="Times New Roman" w:cs="Times New Roman"/>
        </w:rPr>
        <w:t>Lecturer: Sue Ainsworth</w:t>
      </w:r>
    </w:p>
    <w:p w:rsidR="7638C0B9" w:rsidP="66FE0173" w:rsidRDefault="7638C0B9" w14:paraId="289951B0" w14:textId="14CB8C70">
      <w:pPr>
        <w:jc w:val="center"/>
        <w:rPr>
          <w:rFonts w:ascii="Times New Roman" w:hAnsi="Times New Roman" w:eastAsia="Times New Roman" w:cs="Times New Roman"/>
        </w:rPr>
      </w:pPr>
      <w:r w:rsidRPr="66FE0173" w:rsidR="7638C0B9">
        <w:rPr>
          <w:rFonts w:ascii="Times New Roman" w:hAnsi="Times New Roman" w:eastAsia="Times New Roman" w:cs="Times New Roman"/>
        </w:rPr>
        <w:t xml:space="preserve">Course name: </w:t>
      </w:r>
      <w:r w:rsidRPr="66FE0173" w:rsidR="004A7594">
        <w:rPr>
          <w:rFonts w:ascii="Times New Roman" w:hAnsi="Times New Roman" w:eastAsia="Times New Roman" w:cs="Times New Roman"/>
        </w:rPr>
        <w:t xml:space="preserve">Moving away from the traditional </w:t>
      </w:r>
      <w:r w:rsidRPr="66FE0173" w:rsidR="48DAB314">
        <w:rPr>
          <w:rFonts w:ascii="Times New Roman" w:hAnsi="Times New Roman" w:eastAsia="Times New Roman" w:cs="Times New Roman"/>
        </w:rPr>
        <w:t>classroom: Outdoor education and learning.</w:t>
      </w:r>
    </w:p>
    <w:p w:rsidR="48DAB314" w:rsidP="66FE0173" w:rsidRDefault="48DAB314" w14:paraId="4DFC5129" w14:textId="315A5C67">
      <w:pPr>
        <w:jc w:val="center"/>
        <w:rPr>
          <w:rFonts w:ascii="Times New Roman" w:hAnsi="Times New Roman" w:eastAsia="Times New Roman" w:cs="Times New Roman"/>
        </w:rPr>
      </w:pPr>
      <w:r w:rsidRPr="66FE0173" w:rsidR="48DAB314">
        <w:rPr>
          <w:rFonts w:ascii="Times New Roman" w:hAnsi="Times New Roman" w:eastAsia="Times New Roman" w:cs="Times New Roman"/>
        </w:rPr>
        <w:t>Course number: ECIE6001</w:t>
      </w:r>
    </w:p>
    <w:p w:rsidR="66FE0173" w:rsidP="66FE0173" w:rsidRDefault="66FE0173" w14:paraId="2F04BB7D" w14:textId="0900DB07">
      <w:pPr>
        <w:rPr>
          <w:rFonts w:ascii="Times New Roman" w:hAnsi="Times New Roman" w:eastAsia="Times New Roman" w:cs="Times New Roman"/>
        </w:rPr>
      </w:pPr>
      <w:r w:rsidRPr="66FE0173">
        <w:rPr>
          <w:rFonts w:ascii="Times New Roman" w:hAnsi="Times New Roman" w:eastAsia="Times New Roman" w:cs="Times New Roman"/>
        </w:rPr>
        <w:br w:type="page"/>
      </w:r>
    </w:p>
    <w:p w:rsidR="54C34FCF" w:rsidP="66FE0173" w:rsidRDefault="54C34FCF" w14:paraId="03DB24E4" w14:textId="42257585">
      <w:pPr>
        <w:ind w:left="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C34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Essay</w:t>
      </w:r>
    </w:p>
    <w:p w:rsidR="66FE0173" w:rsidP="66FE0173" w:rsidRDefault="66FE0173" w14:paraId="0C4DC8F4" w14:textId="613FFEF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AE9B1C" w:rsidP="66FE0173" w:rsidRDefault="52AE9B1C" w14:paraId="79F0562E" w14:textId="6736195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‘Compare and contrast the scope and approach to outdoor provision in two types of setting’ </w:t>
      </w:r>
    </w:p>
    <w:p w:rsidR="52AE9B1C" w:rsidP="66FE0173" w:rsidRDefault="52AE9B1C" w14:paraId="2E2DD11D" w14:textId="3B06A07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essay will be discussing the scope and approach that is used within two different outdoor provisions.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writer in this case has chosen to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compare and contrast</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scope and approach of a primary school and a secondary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 provision</w:t>
      </w:r>
      <w:r w:rsidRPr="66FE0173" w:rsidR="001E0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as well as looking into the importance of outdoor education</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When looking into each outdoor provision, we will see how the provision is used by the school. How the school plans for the provision, whether the outdoor provision is valued. As well as exploring the benefits and challenges of each outdoor provision, and other minor details about the provision. Once finished with these facts the researcher will then compare the different findings of both outdoor provisions.</w:t>
      </w:r>
    </w:p>
    <w:p w:rsidR="029A552D" w:rsidP="66FE0173" w:rsidRDefault="029A552D" w14:paraId="03A10D74" w14:textId="7480657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29A55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Outdoor education is extremely important </w:t>
      </w:r>
      <w:r w:rsidRPr="66FE0173" w:rsidR="6360A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a number of different reason</w:t>
      </w:r>
      <w:r w:rsidRPr="66FE0173" w:rsidR="1FBD54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66FE0173" w:rsidR="047277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main reasons that outdoor education is so </w:t>
      </w:r>
      <w:r w:rsidRPr="66FE0173" w:rsidR="0D2B9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w:t>
      </w:r>
      <w:r w:rsidRPr="66FE0173" w:rsidR="5F8035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would be the immense benefits for children and young people. </w:t>
      </w:r>
      <w:r w:rsidRPr="66FE0173" w:rsidR="7A7D6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 and young people being able to experience outdoor education provides them with a chance of freedom </w:t>
      </w:r>
      <w:r w:rsidRPr="66FE0173" w:rsidR="37416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environment they are leaning in, as there are no walls that make them feel closed in. Being in the </w:t>
      </w:r>
      <w:r w:rsidRPr="66FE0173" w:rsidR="5E03A5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outdoors</w:t>
      </w:r>
      <w:r w:rsidRPr="66FE0173" w:rsidR="37416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allows children and young people to improve their physical development as they </w:t>
      </w:r>
      <w:r w:rsidRPr="66FE0173" w:rsidR="37416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able to</w:t>
      </w:r>
      <w:r w:rsidRPr="66FE0173" w:rsidR="37416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run around in the outdoors. </w:t>
      </w:r>
      <w:r w:rsidRPr="66FE0173" w:rsidR="50E2D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Along with this these children and young people are able to improve their problem-solving skills when completing activities, as well as being able to </w:t>
      </w:r>
      <w:bookmarkStart w:name="_Int_tjrkCRQm" w:id="201425604"/>
      <w:r w:rsidRPr="66FE0173" w:rsidR="50E2D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w:t>
      </w:r>
      <w:bookmarkEnd w:id="201425604"/>
      <w:r w:rsidRPr="66FE0173" w:rsidR="50E2D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to manage risk appropriately, especially when </w:t>
      </w:r>
      <w:bookmarkStart w:name="_Int_9jXadt8T" w:id="1632151419"/>
      <w:r w:rsidRPr="66FE0173" w:rsidR="19BB88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 in the</w:t>
      </w:r>
      <w:bookmarkEnd w:id="1632151419"/>
      <w:r w:rsidRPr="66FE0173" w:rsidR="19BB88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w:t>
      </w:r>
      <w:r w:rsidRPr="66FE0173" w:rsidR="49E434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Watts, 2020)</w:t>
      </w:r>
    </w:p>
    <w:p w:rsidR="52AE9B1C" w:rsidP="66FE0173" w:rsidRDefault="52AE9B1C" w14:paraId="15945818" w14:textId="4806814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first setting the researcher has chosen to investigate would be a primary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located within Wales. This primary school has many different outdoor provisions for many different classes. For example, the primary schools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four different outdoor provisions, one provision is for the nursery and reception class in the school. Another provision is held specifically for the years 1 and 2, as well as the main play yard that is used for break and lunch times. Lastly, there is an outdoor provision known as ‘The garden</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this specific essay the researcher has chosen to focus on the outdoor provision that is used by the nursery and reception class within the school.</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outdoor provisions were also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located</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specifically on-site.</w:t>
      </w:r>
    </w:p>
    <w:p w:rsidR="52AE9B1C" w:rsidP="66FE0173" w:rsidRDefault="52AE9B1C" w14:paraId="3A41B0E1" w14:textId="7BA8D0A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this outdoor provision there were a range of different things and activities that were available to the children.</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wooden gazebo had been built and placed in the fenced off area, as well as this there also stood a mud kitchen for the children to play in when it was dry.</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Placed around the outdoor provision were pots of plants, as well as a storage container with extra toys for the children to play with from time to time.</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AE9B1C" w:rsidP="66FE0173" w:rsidRDefault="52AE9B1C" w14:paraId="054653D5" w14:textId="50515567">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outdoor provision was used in many different ways, one example of how this provision was used would include, the children using it to release any pent-up energy.</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could be due to being in the classroom for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long period</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time.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this the outdoor provision was also used for the children to complete activities outdoors.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Lastly, this area was also used as a pickup and drop-off area for the children’s parents and used for the children's break and lunch play times.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provision was valued greatly by both the children and teachers, as they were able to occupy the children in many different ways.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AE9B1C" w:rsidP="66FE0173" w:rsidRDefault="52AE9B1C" w14:paraId="5D30B570" w14:textId="326B40E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this outdoor provision there are many benefits that the children and teachers are able to experience.</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benefits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include,</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children being able to release their pent-up energy through their play.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this, the teacher of the class is able to broaden the children's experiences with a range of different activities.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due to the fact that they are able to plan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activities for</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in the classroom and outside.</w:t>
      </w:r>
    </w:p>
    <w:p w:rsidR="52AE9B1C" w:rsidP="66FE0173" w:rsidRDefault="52AE9B1C" w14:paraId="2A14C131" w14:textId="3DFDF55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every circumstance, as well as the benefits there are always challenges, this is the same when it comes to this outdoor provision. In this outdoor provision there are 3 different blind spots depending on where the teacher is standing.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only way to be able to have eyes on all of the children in this outdoor provision would be to have 2 people out there with the children.</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certain weathers the mud kitchen can be considered dangerous, this is due to the fact that it becomes very slippery due to the water and the mud on the ground.</w:t>
      </w:r>
    </w:p>
    <w:p w:rsidR="52AE9B1C" w:rsidP="66FE0173" w:rsidRDefault="52AE9B1C" w14:paraId="67191EFF" w14:textId="5443B98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outdoor provision ties in with Johann Heinrich Pestalozzi's theory. He believed that children and young people should learn through completing activities and doing things.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felt that these children and young people should be able to explore what they were interested in without any restraints.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(Clarke, 2022)</w:t>
      </w:r>
    </w:p>
    <w:p w:rsidR="52AE9B1C" w:rsidP="66FE0173" w:rsidRDefault="52AE9B1C" w14:paraId="4D7D9531" w14:textId="0EC4E17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second setting that the researcher has chosen to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closely would be a secondary comprehensive school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located</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within Wales. In this setting there are plenty of outdoor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provisions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the young people to enjoy, these include a courtyard next to the canteen. As well as this they have access to what is called the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Mugga</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a fenced off area for games such as football. In this school we also have access to a main yard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for</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STF department have their own outdoors provision, this is only a small fenced off area. The researcher in this case will be focusing on the main yard within the school.</w:t>
      </w:r>
    </w:p>
    <w:p w:rsidR="52AE9B1C" w:rsidP="66FE0173" w:rsidRDefault="52AE9B1C" w14:paraId="6FB6ABCD" w14:textId="21F52BA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school's main yard there are many patches of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grasses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a few picnic benches. This outdoor provision is used as a place of relaxation and a place for young people to run around to burn off any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pent up</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energy that accumulates through hours of sitting down in classes. The students within the school have access to the outdoor provision at break and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lunch times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2AE9B1C" w:rsidP="66FE0173" w:rsidRDefault="52AE9B1C" w14:paraId="12DEB33B" w14:textId="3A3CF89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Very rarely is this outdoor provision used for any activities that could be linked to their education. Some teachers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area to the best of their ability, by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coming up with</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activities related to the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students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education. In some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cases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outdoor provision is valued by certain teachers, however there are many others that do not value this outdoor provision and the opportunities that it provides us.</w:t>
      </w:r>
    </w:p>
    <w:p w:rsidR="52AE9B1C" w:rsidP="66FE0173" w:rsidRDefault="52AE9B1C" w14:paraId="2FC69F12" w14:textId="2006D5E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outdoor provision holds some benefit to both the children and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teachers,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include the space that it gives to the young people within the school.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allows the children to socialize with their peers, as well as allowing teachers to use this important area to enhance their education by doing different activities outdoors.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AE9B1C" w:rsidP="66FE0173" w:rsidRDefault="52AE9B1C" w14:paraId="7C078CC9" w14:textId="6A3FC55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the researcher does believe that this outdoor provision does have some challenges. These challenges include children and teachers not valuing the area in the way that they should, as this area could be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 important</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many children.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Another challenge that the school faces with this outdoor provision is that the young people in the school have found many hidden areas, in which they are able to break the rules.</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2AE9B1C" w:rsidP="66FE0173" w:rsidRDefault="52AE9B1C" w14:paraId="229D9698" w14:textId="7E9D218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theory that supports this would be John Dewey's theory, as he believed that all children and young people should be able to interact with the environment around them</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John’s opinion they must interact with the environment around them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order to</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 in their environment and to adapt to the different environments around them. (Clarke, 2022)</w:t>
      </w:r>
    </w:p>
    <w:p w:rsidR="52AE9B1C" w:rsidP="66FE0173" w:rsidRDefault="52AE9B1C" w14:paraId="0D9DEE81" w14:textId="44B184B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these two different settings there are only a few similarities between the benefits and the challenges in both settings. On similarity in the benefits would be the children and young people being able to release pent up energy in the outdoors provisions that are available to them. However, a similarity in the challenges would be that in both outdoor provisions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are</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blind spots where you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always keep an eye on the children or young people.</w:t>
      </w:r>
    </w:p>
    <w:p w:rsidR="52AE9B1C" w:rsidP="66FE0173" w:rsidRDefault="52AE9B1C" w14:paraId="54336712" w14:textId="215C1AB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conclusion when looking into the different outdoor provisions, it was found that the secondary school did not value the outdoor provision in the way that other schools might. As is spoken about in </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primary</w:t>
      </w:r>
      <w:r w:rsidRPr="66FE0173" w:rsidR="52AE9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school, both the children and young people appreciate the outdoor provisions.</w:t>
      </w:r>
    </w:p>
    <w:p w:rsidR="66FE0173" w:rsidP="66FE0173" w:rsidRDefault="66FE0173" w14:paraId="1A98CCEC" w14:textId="67381B69">
      <w:pPr>
        <w:rPr>
          <w:rFonts w:ascii="Times New Roman" w:hAnsi="Times New Roman" w:eastAsia="Times New Roman" w:cs="Times New Roman"/>
        </w:rPr>
      </w:pPr>
      <w:r w:rsidRPr="66FE0173">
        <w:rPr>
          <w:rFonts w:ascii="Times New Roman" w:hAnsi="Times New Roman" w:eastAsia="Times New Roman" w:cs="Times New Roman"/>
        </w:rPr>
        <w:br w:type="page"/>
      </w:r>
    </w:p>
    <w:p w:rsidR="22CEFE1E" w:rsidP="66FE0173" w:rsidRDefault="22CEFE1E" w14:paraId="16B36159" w14:textId="5EA32DAB">
      <w:pPr>
        <w:pStyle w:val="Normal"/>
        <w:jc w:val="center"/>
        <w:rPr>
          <w:rFonts w:ascii="Times New Roman" w:hAnsi="Times New Roman" w:eastAsia="Times New Roman" w:cs="Times New Roman"/>
        </w:rPr>
      </w:pPr>
      <w:r w:rsidRPr="66FE0173" w:rsidR="22CEFE1E">
        <w:rPr>
          <w:rFonts w:ascii="Times New Roman" w:hAnsi="Times New Roman" w:eastAsia="Times New Roman" w:cs="Times New Roman"/>
        </w:rPr>
        <w:t>Essay Reference List</w:t>
      </w:r>
    </w:p>
    <w:p w:rsidR="66FE0173" w:rsidP="66FE0173" w:rsidRDefault="66FE0173" w14:paraId="621E315D" w14:textId="774E80E2">
      <w:pPr>
        <w:pStyle w:val="Normal"/>
        <w:jc w:val="center"/>
        <w:rPr>
          <w:rFonts w:ascii="Times New Roman" w:hAnsi="Times New Roman" w:eastAsia="Times New Roman" w:cs="Times New Roman"/>
        </w:rPr>
      </w:pPr>
    </w:p>
    <w:p w:rsidR="2186F26E" w:rsidP="66FE0173" w:rsidRDefault="2186F26E" w14:paraId="6011288B" w14:textId="1120D2C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2186F2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Butcher, M B., Haakenstad, M K., Noonan, C </w:t>
      </w:r>
      <w:r w:rsidRPr="66FE0173" w:rsidR="20579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 and Fyfe-Johnson, A L. (2023) </w:t>
      </w:r>
      <w:r w:rsidRPr="66FE0173" w:rsidR="4E17BC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6FE0173" w:rsidR="3CABC0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Identifying Challenges and Solutions to Early Childhood Education and the </w:t>
      </w:r>
      <w:r w:rsidRPr="66FE0173" w:rsidR="5B180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Perceived Importance of Outdoor Time: A Mixed Methods Approach </w:t>
      </w:r>
      <w:r w:rsidRPr="66FE0173" w:rsidR="5D2066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 Socioeconomically Diverse Population’ </w:t>
      </w:r>
      <w:r w:rsidRPr="66FE0173" w:rsidR="7D36CC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Environmental Research and Public Health.</w:t>
      </w:r>
      <w:r w:rsidRPr="66FE0173" w:rsidR="0539020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66FE0173" w:rsidR="053902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 20. Issue 24. </w:t>
      </w:r>
      <w:r w:rsidRPr="66FE0173" w:rsidR="33E26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Pp 1-17</w:t>
      </w:r>
      <w:r w:rsidRPr="66FE0173" w:rsidR="7D36CC6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
    <w:p w:rsidR="22CEFE1E" w:rsidP="66FE0173" w:rsidRDefault="22CEFE1E" w14:paraId="0F87D4BF" w14:textId="6D26A617">
      <w:pPr>
        <w:rPr>
          <w:rFonts w:ascii="Times New Roman" w:hAnsi="Times New Roman" w:eastAsia="Times New Roman" w:cs="Times New Roman"/>
          <w:noProof w:val="0"/>
          <w:sz w:val="24"/>
          <w:szCs w:val="24"/>
          <w:lang w:val="en-US"/>
        </w:rPr>
      </w:pPr>
      <w:r w:rsidRPr="66FE0173" w:rsidR="22CEF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Clarke, N. (2022) </w:t>
      </w:r>
      <w:r w:rsidRPr="66FE0173" w:rsidR="22CEFE1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Outdoor Education – Past, Present and Future. </w:t>
      </w:r>
      <w:r w:rsidRPr="66FE0173" w:rsidR="22CEF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4518a48e93044858">
        <w:r w:rsidRPr="66FE0173" w:rsidR="22CEFE1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https://tapestry.info/outdoor-education-past-present-and-future/</w:t>
        </w:r>
      </w:hyperlink>
      <w:r w:rsidRPr="66FE0173" w:rsidR="22CEF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16/04/2025)</w:t>
      </w:r>
    </w:p>
    <w:p w:rsidR="1AE30DF5" w:rsidP="66FE0173" w:rsidRDefault="1AE30DF5" w14:paraId="16314394" w14:textId="4D55426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1AE30D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Jose, S., Patrick, P G., and Moseley, C. </w:t>
      </w:r>
      <w:r w:rsidRPr="66FE0173" w:rsidR="09BCE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(2017) ‘Experiential Learning Theory: </w:t>
      </w:r>
      <w:r w:rsidRPr="66FE0173" w:rsidR="09BCE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66FE0173" w:rsidR="09BCE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Importance </w:t>
      </w:r>
      <w:r w:rsidRPr="66FE0173" w:rsidR="2A0381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Outdoor Classrooms in Environmental Education’ </w:t>
      </w:r>
      <w:r w:rsidRPr="66FE0173" w:rsidR="625551E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Science Education, Part B. </w:t>
      </w:r>
      <w:r w:rsidRPr="66FE0173" w:rsidR="23953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 7. Issue 3. pp 269-284</w:t>
      </w:r>
    </w:p>
    <w:p w:rsidR="48A300A8" w:rsidP="66FE0173" w:rsidRDefault="48A300A8" w14:paraId="7B55B922" w14:textId="2529287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48A300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Watts, A. (2020) </w:t>
      </w:r>
      <w:r w:rsidRPr="66FE0173" w:rsidR="48A300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Outdoor Learning Through the Seasons: An Essential Guide for the Early Years. </w:t>
      </w:r>
      <w:r w:rsidRPr="66FE0173" w:rsidR="0AA0EA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66FE0173" w:rsidR="0AA0EAAE">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66FE0173" w:rsidR="0AA0EA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edition. London: Routledge. </w:t>
      </w:r>
    </w:p>
    <w:p w:rsidR="50038860" w:rsidP="66FE0173" w:rsidRDefault="50038860" w14:paraId="7FA47DA7" w14:textId="5FA1C6CC">
      <w:pPr>
        <w:jc w:val="left"/>
        <w:rPr>
          <w:rFonts w:ascii="Times New Roman" w:hAnsi="Times New Roman" w:eastAsia="Times New Roman" w:cs="Times New Roman"/>
        </w:rPr>
      </w:pPr>
      <w:r w:rsidR="50038860">
        <w:drawing>
          <wp:inline wp14:editId="180466C8" wp14:anchorId="59C9C4CE">
            <wp:extent cx="6397334" cy="9107363"/>
            <wp:effectExtent l="0" t="0" r="0" b="0"/>
            <wp:docPr id="1430885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0885392" name=""/>
                    <pic:cNvPicPr/>
                  </pic:nvPicPr>
                  <pic:blipFill>
                    <a:blip xmlns:r="http://schemas.openxmlformats.org/officeDocument/2006/relationships" r:embed="rId1321549800">
                      <a:extLst>
                        <a:ext uri="{28A0092B-C50C-407E-A947-70E740481C1C}">
                          <a14:useLocalDpi xmlns:a14="http://schemas.microsoft.com/office/drawing/2010/main"/>
                        </a:ext>
                      </a:extLst>
                    </a:blip>
                    <a:stretch>
                      <a:fillRect/>
                    </a:stretch>
                    <a:srcRect l="30383" t="0" r="30105" b="0"/>
                  </pic:blipFill>
                  <pic:spPr>
                    <a:xfrm rot="0">
                      <a:off x="0" y="0"/>
                      <a:ext cx="6397334" cy="9107363"/>
                    </a:xfrm>
                    <a:prstGeom prst="rect">
                      <a:avLst/>
                    </a:prstGeom>
                  </pic:spPr>
                </pic:pic>
              </a:graphicData>
            </a:graphic>
          </wp:inline>
        </w:drawing>
      </w:r>
    </w:p>
    <w:p w:rsidR="38565214" w:rsidP="66FE0173" w:rsidRDefault="38565214" w14:paraId="2DED61C9" w14:textId="148EEBE2">
      <w:pPr>
        <w:pStyle w:val="Normal"/>
        <w:jc w:val="center"/>
        <w:rPr>
          <w:rFonts w:ascii="Times New Roman" w:hAnsi="Times New Roman" w:eastAsia="Times New Roman" w:cs="Times New Roman"/>
        </w:rPr>
      </w:pPr>
      <w:r w:rsidRPr="66FE0173" w:rsidR="38565214">
        <w:rPr>
          <w:rFonts w:ascii="Times New Roman" w:hAnsi="Times New Roman" w:eastAsia="Times New Roman" w:cs="Times New Roman"/>
        </w:rPr>
        <w:t>Reference List Flyer</w:t>
      </w:r>
    </w:p>
    <w:p w:rsidR="66FE0173" w:rsidP="66FE0173" w:rsidRDefault="66FE0173" w14:paraId="5F722426" w14:textId="580779A9">
      <w:pPr>
        <w:pStyle w:val="Normal"/>
        <w:jc w:val="center"/>
        <w:rPr>
          <w:rFonts w:ascii="Times New Roman" w:hAnsi="Times New Roman" w:eastAsia="Times New Roman" w:cs="Times New Roman"/>
        </w:rPr>
      </w:pPr>
    </w:p>
    <w:p w:rsidR="68899471" w:rsidP="66FE0173" w:rsidRDefault="68899471" w14:paraId="61CBD8BA" w14:textId="41AD5001">
      <w:pPr>
        <w:rPr>
          <w:rFonts w:ascii="Times New Roman" w:hAnsi="Times New Roman" w:eastAsia="Times New Roman" w:cs="Times New Roman"/>
          <w:noProof w:val="0"/>
          <w:sz w:val="24"/>
          <w:szCs w:val="24"/>
          <w:lang w:val="en-US"/>
        </w:rPr>
      </w:pPr>
      <w:r w:rsidRPr="66FE0173" w:rsidR="68899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Day out with the kids. (No Date) </w:t>
      </w:r>
      <w:r w:rsidRPr="66FE0173" w:rsidR="688994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Dyffryn Gardens – National Trust. </w:t>
      </w:r>
      <w:r w:rsidRPr="66FE0173" w:rsidR="68899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29d3594fed7944f3">
        <w:r w:rsidRPr="66FE0173" w:rsidR="6889947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https://www.dayoutwiththekids.co.uk/attractions/dyffryn-gardens-national-trust-9933e08c</w:t>
        </w:r>
      </w:hyperlink>
      <w:r w:rsidRPr="66FE0173" w:rsidR="688994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20/04/2025)</w:t>
      </w:r>
    </w:p>
    <w:p w:rsidR="66FE0173" w:rsidP="66FE0173" w:rsidRDefault="66FE0173" w14:paraId="7F42909B" w14:textId="5A26EDFB">
      <w:pPr>
        <w:rPr>
          <w:rFonts w:ascii="Times New Roman" w:hAnsi="Times New Roman" w:eastAsia="Times New Roman" w:cs="Times New Roman"/>
        </w:rPr>
      </w:pPr>
      <w:r w:rsidRPr="66FE0173">
        <w:rPr>
          <w:rFonts w:ascii="Times New Roman" w:hAnsi="Times New Roman" w:eastAsia="Times New Roman" w:cs="Times New Roman"/>
        </w:rPr>
        <w:br w:type="page"/>
      </w:r>
    </w:p>
    <w:p w:rsidR="5827920D" w:rsidP="66FE0173" w:rsidRDefault="5827920D" w14:paraId="30CC3326" w14:textId="4515284D">
      <w:pPr>
        <w:tabs>
          <w:tab w:val="center" w:leader="none" w:pos="4320"/>
          <w:tab w:val="right" w:leader="none" w:pos="8640"/>
        </w:tabs>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66FE0173" w:rsidR="5827920D">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GB"/>
        </w:rPr>
        <w:t>RISK BENEFIT ASSESSMENT</w:t>
      </w:r>
    </w:p>
    <w:p w:rsidR="66FE0173" w:rsidP="66FE0173" w:rsidRDefault="66FE0173" w14:paraId="6DC5D731" w14:textId="3892984C">
      <w:pPr>
        <w:tabs>
          <w:tab w:val="left" w:leader="none" w:pos="1418"/>
          <w:tab w:val="center" w:leader="none" w:pos="4320"/>
          <w:tab w:val="right" w:leader="none" w:pos="8640"/>
        </w:tabs>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tbl>
      <w:tblPr>
        <w:tblStyle w:val="TableGrid"/>
        <w:tblW w:w="0" w:type="auto"/>
        <w:tblInd w:w="105" w:type="dxa"/>
        <w:tblBorders>
          <w:top w:val="single" w:sz="6"/>
          <w:left w:val="single" w:sz="6"/>
          <w:bottom w:val="single" w:sz="6"/>
          <w:right w:val="single" w:sz="6"/>
        </w:tblBorders>
        <w:tblLayout w:type="fixed"/>
        <w:tblLook w:val="0000" w:firstRow="0" w:lastRow="0" w:firstColumn="0" w:lastColumn="0" w:noHBand="0" w:noVBand="0"/>
      </w:tblPr>
      <w:tblGrid>
        <w:gridCol w:w="1469"/>
        <w:gridCol w:w="4962"/>
        <w:gridCol w:w="1099"/>
        <w:gridCol w:w="1829"/>
      </w:tblGrid>
      <w:tr w:rsidR="66FE0173" w:rsidTr="66FE0173" w14:paraId="42E6DED6">
        <w:trPr>
          <w:trHeight w:val="300"/>
        </w:trPr>
        <w:tc>
          <w:tcPr>
            <w:tcW w:w="1469"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6FE0173" w:rsidP="66FE0173" w:rsidRDefault="66FE0173" w14:paraId="0278EF5A" w14:textId="55D290CD">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Location / Activity:</w:t>
            </w:r>
          </w:p>
        </w:tc>
        <w:tc>
          <w:tcPr>
            <w:tcW w:w="4962" w:type="dxa"/>
            <w:tcBorders>
              <w:top w:val="single" w:sz="6"/>
              <w:left w:val="single" w:sz="6"/>
              <w:bottom w:val="single" w:sz="6"/>
              <w:right w:val="single" w:sz="6"/>
            </w:tcBorders>
            <w:tcMar>
              <w:left w:w="105" w:type="dxa"/>
              <w:right w:w="105" w:type="dxa"/>
            </w:tcMar>
            <w:vAlign w:val="top"/>
          </w:tcPr>
          <w:p w:rsidR="66FE0173" w:rsidP="66FE0173" w:rsidRDefault="66FE0173" w14:paraId="70DABBC0" w14:textId="64C33356">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0"/>
                <w:bCs w:val="0"/>
                <w:i w:val="0"/>
                <w:iCs w:val="0"/>
                <w:sz w:val="24"/>
                <w:szCs w:val="24"/>
                <w:lang w:val="en-GB"/>
              </w:rPr>
              <w:t xml:space="preserve">Park </w:t>
            </w:r>
            <w:r w:rsidRPr="66FE0173" w:rsidR="66FE0173">
              <w:rPr>
                <w:rFonts w:ascii="Times New Roman" w:hAnsi="Times New Roman" w:eastAsia="Times New Roman" w:cs="Times New Roman"/>
                <w:b w:val="0"/>
                <w:bCs w:val="0"/>
                <w:i w:val="0"/>
                <w:iCs w:val="0"/>
                <w:sz w:val="24"/>
                <w:szCs w:val="24"/>
                <w:lang w:val="en-GB"/>
              </w:rPr>
              <w:t>visit</w:t>
            </w:r>
          </w:p>
        </w:tc>
        <w:tc>
          <w:tcPr>
            <w:tcW w:w="1099"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6FE0173" w:rsidP="66FE0173" w:rsidRDefault="66FE0173" w14:paraId="149EA4B4" w14:textId="463DB792">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Date:</w:t>
            </w:r>
          </w:p>
        </w:tc>
        <w:tc>
          <w:tcPr>
            <w:tcW w:w="1829" w:type="dxa"/>
            <w:tcBorders>
              <w:top w:val="single" w:sz="6"/>
              <w:left w:val="single" w:sz="6"/>
              <w:bottom w:val="single" w:sz="6"/>
              <w:right w:val="single" w:sz="6"/>
            </w:tcBorders>
            <w:tcMar>
              <w:left w:w="105" w:type="dxa"/>
              <w:right w:w="105" w:type="dxa"/>
            </w:tcMar>
            <w:vAlign w:val="top"/>
          </w:tcPr>
          <w:p w:rsidR="66FE0173" w:rsidP="66FE0173" w:rsidRDefault="66FE0173" w14:paraId="71750F92" w14:textId="3E8A5E9F">
            <w:pPr>
              <w:rPr>
                <w:rFonts w:ascii="Times New Roman" w:hAnsi="Times New Roman" w:eastAsia="Times New Roman" w:cs="Times New Roman"/>
                <w:b w:val="0"/>
                <w:bCs w:val="0"/>
                <w:i w:val="0"/>
                <w:iCs w:val="0"/>
                <w:sz w:val="24"/>
                <w:szCs w:val="24"/>
              </w:rPr>
            </w:pPr>
          </w:p>
        </w:tc>
      </w:tr>
      <w:tr w:rsidR="66FE0173" w:rsidTr="66FE0173" w14:paraId="7F144BF7">
        <w:trPr>
          <w:trHeight w:val="300"/>
        </w:trPr>
        <w:tc>
          <w:tcPr>
            <w:tcW w:w="1469"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6FE0173" w:rsidP="66FE0173" w:rsidRDefault="66FE0173" w14:paraId="5CB16252" w14:textId="2D96CB3B">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Assessor:</w:t>
            </w:r>
            <w:r w:rsidRPr="66FE0173" w:rsidR="66FE0173">
              <w:rPr>
                <w:rFonts w:ascii="Times New Roman" w:hAnsi="Times New Roman" w:eastAsia="Times New Roman" w:cs="Times New Roman"/>
                <w:b w:val="0"/>
                <w:bCs w:val="0"/>
                <w:i w:val="0"/>
                <w:iCs w:val="0"/>
                <w:sz w:val="24"/>
                <w:szCs w:val="24"/>
                <w:lang w:val="en-GB"/>
              </w:rPr>
              <w:t xml:space="preserve">  </w:t>
            </w:r>
          </w:p>
        </w:tc>
        <w:tc>
          <w:tcPr>
            <w:tcW w:w="4962" w:type="dxa"/>
            <w:tcBorders>
              <w:top w:val="single" w:sz="6"/>
              <w:left w:val="single" w:sz="6"/>
              <w:bottom w:val="single" w:sz="6"/>
              <w:right w:val="single" w:sz="6"/>
            </w:tcBorders>
            <w:tcMar>
              <w:left w:w="105" w:type="dxa"/>
              <w:right w:w="105" w:type="dxa"/>
            </w:tcMar>
            <w:vAlign w:val="top"/>
          </w:tcPr>
          <w:p w:rsidR="66FE0173" w:rsidP="66FE0173" w:rsidRDefault="66FE0173" w14:paraId="00D9AA97" w14:textId="7B2EE1D2">
            <w:pPr>
              <w:rPr>
                <w:rFonts w:ascii="Times New Roman" w:hAnsi="Times New Roman" w:eastAsia="Times New Roman" w:cs="Times New Roman"/>
                <w:b w:val="0"/>
                <w:bCs w:val="0"/>
                <w:i w:val="0"/>
                <w:iCs w:val="0"/>
                <w:sz w:val="24"/>
                <w:szCs w:val="24"/>
              </w:rPr>
            </w:pPr>
          </w:p>
        </w:tc>
        <w:tc>
          <w:tcPr>
            <w:tcW w:w="1099"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6FE0173" w:rsidP="66FE0173" w:rsidRDefault="66FE0173" w14:paraId="67B7A794" w14:textId="0E9BF7F3">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Review date:</w:t>
            </w:r>
            <w:r w:rsidRPr="66FE0173" w:rsidR="66FE0173">
              <w:rPr>
                <w:rFonts w:ascii="Times New Roman" w:hAnsi="Times New Roman" w:eastAsia="Times New Roman" w:cs="Times New Roman"/>
                <w:b w:val="0"/>
                <w:bCs w:val="0"/>
                <w:i w:val="0"/>
                <w:iCs w:val="0"/>
                <w:sz w:val="24"/>
                <w:szCs w:val="24"/>
                <w:lang w:val="en-GB"/>
              </w:rPr>
              <w:t xml:space="preserve">  </w:t>
            </w:r>
          </w:p>
        </w:tc>
        <w:tc>
          <w:tcPr>
            <w:tcW w:w="1829" w:type="dxa"/>
            <w:tcBorders>
              <w:top w:val="single" w:sz="6"/>
              <w:left w:val="single" w:sz="6"/>
              <w:bottom w:val="single" w:sz="6"/>
              <w:right w:val="single" w:sz="6"/>
            </w:tcBorders>
            <w:tcMar>
              <w:left w:w="105" w:type="dxa"/>
              <w:right w:w="105" w:type="dxa"/>
            </w:tcMar>
            <w:vAlign w:val="top"/>
          </w:tcPr>
          <w:p w:rsidR="66FE0173" w:rsidP="66FE0173" w:rsidRDefault="66FE0173" w14:paraId="77D12FAB" w14:textId="32BE97FD">
            <w:pPr>
              <w:rPr>
                <w:rFonts w:ascii="Times New Roman" w:hAnsi="Times New Roman" w:eastAsia="Times New Roman" w:cs="Times New Roman"/>
                <w:b w:val="0"/>
                <w:bCs w:val="0"/>
                <w:i w:val="0"/>
                <w:iCs w:val="0"/>
                <w:sz w:val="24"/>
                <w:szCs w:val="24"/>
              </w:rPr>
            </w:pPr>
          </w:p>
        </w:tc>
      </w:tr>
    </w:tbl>
    <w:p w:rsidR="66FE0173" w:rsidP="66FE0173" w:rsidRDefault="66FE0173" w14:paraId="16FA0ABF" w14:textId="04814B3F">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p>
    <w:p w:rsidR="5827920D" w:rsidP="66FE0173" w:rsidRDefault="5827920D" w14:paraId="1EE268D0" w14:textId="7BFB5D78">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6FE0173" w:rsidR="5827920D">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w:t>
      </w:r>
      <w:r w:rsidRPr="66FE0173" w:rsidR="5827920D">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GB"/>
        </w:rPr>
        <w:t xml:space="preserve">.  </w:t>
      </w:r>
      <w:r w:rsidRPr="66FE0173" w:rsidR="5827920D">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GB"/>
        </w:rPr>
        <w:t xml:space="preserve">You should </w:t>
      </w:r>
      <w:r w:rsidRPr="66FE0173" w:rsidR="5827920D">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GB"/>
        </w:rPr>
        <w:t>delete</w:t>
      </w:r>
      <w:r w:rsidRPr="66FE0173" w:rsidR="5827920D">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GB"/>
        </w:rPr>
        <w:t xml:space="preserve"> irrelevant items and replace with text relevant to your circumstances.</w:t>
      </w:r>
    </w:p>
    <w:p w:rsidR="5827920D" w:rsidP="66FE0173" w:rsidRDefault="5827920D" w14:paraId="6404C28B" w14:textId="0FA25E52">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r w:rsidRPr="66FE0173" w:rsidR="5827920D">
        <w:rPr>
          <w:rFonts w:ascii="Times New Roman" w:hAnsi="Times New Roman" w:eastAsia="Times New Roman" w:cs="Times New Roman"/>
          <w:b w:val="1"/>
          <w:bCs w:val="1"/>
          <w:i w:val="0"/>
          <w:iCs w:val="0"/>
          <w:caps w:val="0"/>
          <w:smallCaps w:val="0"/>
          <w:noProof w:val="0"/>
          <w:color w:val="000000" w:themeColor="text1" w:themeTint="FF" w:themeShade="FF"/>
          <w:sz w:val="16"/>
          <w:szCs w:val="16"/>
          <w:lang w:val="en-GB"/>
        </w:rPr>
        <w:t xml:space="preserve">Your overall risk rating – Low, </w:t>
      </w:r>
      <w:r w:rsidRPr="66FE0173" w:rsidR="5827920D">
        <w:rPr>
          <w:rFonts w:ascii="Times New Roman" w:hAnsi="Times New Roman" w:eastAsia="Times New Roman" w:cs="Times New Roman"/>
          <w:b w:val="1"/>
          <w:bCs w:val="1"/>
          <w:i w:val="0"/>
          <w:iCs w:val="0"/>
          <w:caps w:val="0"/>
          <w:smallCaps w:val="0"/>
          <w:noProof w:val="0"/>
          <w:color w:val="000000" w:themeColor="text1" w:themeTint="FF" w:themeShade="FF"/>
          <w:sz w:val="16"/>
          <w:szCs w:val="16"/>
          <w:lang w:val="en-GB"/>
        </w:rPr>
        <w:t>medium</w:t>
      </w:r>
      <w:r w:rsidRPr="66FE0173" w:rsidR="5827920D">
        <w:rPr>
          <w:rFonts w:ascii="Times New Roman" w:hAnsi="Times New Roman" w:eastAsia="Times New Roman" w:cs="Times New Roman"/>
          <w:b w:val="1"/>
          <w:bCs w:val="1"/>
          <w:i w:val="0"/>
          <w:iCs w:val="0"/>
          <w:caps w:val="0"/>
          <w:smallCaps w:val="0"/>
          <w:noProof w:val="0"/>
          <w:color w:val="000000" w:themeColor="text1" w:themeTint="FF" w:themeShade="FF"/>
          <w:sz w:val="16"/>
          <w:szCs w:val="16"/>
          <w:lang w:val="en-GB"/>
        </w:rPr>
        <w:t xml:space="preserve"> or high – is based on your judgement about whether the BENEFITS of the activity or opportunity outweigh the RISKS.</w:t>
      </w:r>
    </w:p>
    <w:p w:rsidR="66FE0173" w:rsidP="66FE0173" w:rsidRDefault="66FE0173" w14:paraId="026C734F" w14:textId="14F89204">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16"/>
          <w:szCs w:val="16"/>
          <w:lang w:val="en-US"/>
        </w:rPr>
      </w:pPr>
    </w:p>
    <w:tbl>
      <w:tblPr>
        <w:tblStyle w:val="TableGrid"/>
        <w:tblW w:w="0" w:type="auto"/>
        <w:tblInd w:w="105" w:type="dxa"/>
        <w:tblBorders>
          <w:top w:val="single" w:sz="6"/>
          <w:left w:val="single" w:sz="6"/>
          <w:bottom w:val="single" w:sz="6"/>
          <w:right w:val="single" w:sz="6"/>
        </w:tblBorders>
        <w:tblLayout w:type="fixed"/>
        <w:tblLook w:val="0000" w:firstRow="0" w:lastRow="0" w:firstColumn="0" w:lastColumn="0" w:noHBand="0" w:noVBand="0"/>
      </w:tblPr>
      <w:tblGrid>
        <w:gridCol w:w="1001"/>
        <w:gridCol w:w="1907"/>
        <w:gridCol w:w="1454"/>
        <w:gridCol w:w="636"/>
        <w:gridCol w:w="3640"/>
        <w:gridCol w:w="722"/>
      </w:tblGrid>
      <w:tr w:rsidR="66FE0173" w:rsidTr="66FE0173" w14:paraId="020218BB">
        <w:trPr>
          <w:trHeight w:val="300"/>
        </w:trPr>
        <w:tc>
          <w:tcPr>
            <w:tcW w:w="1001"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6FE0173" w:rsidP="66FE0173" w:rsidRDefault="66FE0173" w14:paraId="1BE9D7F1" w14:textId="3057DC22">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ACTIVITY</w:t>
            </w:r>
          </w:p>
        </w:tc>
        <w:tc>
          <w:tcPr>
            <w:tcW w:w="190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6FE0173" w:rsidP="66FE0173" w:rsidRDefault="66FE0173" w14:paraId="64CCA9BF" w14:textId="39A71742">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How will young people BENEFIT from this activity?</w:t>
            </w:r>
          </w:p>
        </w:tc>
        <w:tc>
          <w:tcPr>
            <w:tcW w:w="145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6FE0173" w:rsidP="66FE0173" w:rsidRDefault="66FE0173" w14:paraId="02232C1B" w14:textId="65AA1260">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Possible hazards</w:t>
            </w:r>
          </w:p>
        </w:tc>
        <w:tc>
          <w:tcPr>
            <w:tcW w:w="636"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6FE0173" w:rsidP="66FE0173" w:rsidRDefault="66FE0173" w14:paraId="43B8D95C" w14:textId="216413B3">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Who is at risk?</w:t>
            </w:r>
          </w:p>
        </w:tc>
        <w:tc>
          <w:tcPr>
            <w:tcW w:w="364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6FE0173" w:rsidP="66FE0173" w:rsidRDefault="66FE0173" w14:paraId="77DA09C8" w14:textId="1F1950A3">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PRECAUTIONS in place to reduce the risk of injury</w:t>
            </w:r>
          </w:p>
        </w:tc>
        <w:tc>
          <w:tcPr>
            <w:tcW w:w="72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6FE0173" w:rsidP="66FE0173" w:rsidRDefault="66FE0173" w14:paraId="54C481AD" w14:textId="7B0A9710">
            <w:pPr>
              <w:rPr>
                <w:rFonts w:ascii="Times New Roman" w:hAnsi="Times New Roman" w:eastAsia="Times New Roman" w:cs="Times New Roman"/>
                <w:b w:val="0"/>
                <w:bCs w:val="0"/>
                <w:i w:val="0"/>
                <w:iCs w:val="0"/>
                <w:sz w:val="24"/>
                <w:szCs w:val="24"/>
              </w:rPr>
            </w:pPr>
            <w:r w:rsidRPr="66FE0173" w:rsidR="66FE0173">
              <w:rPr>
                <w:rFonts w:ascii="Times New Roman" w:hAnsi="Times New Roman" w:eastAsia="Times New Roman" w:cs="Times New Roman"/>
                <w:b w:val="1"/>
                <w:bCs w:val="1"/>
                <w:i w:val="0"/>
                <w:iCs w:val="0"/>
                <w:sz w:val="24"/>
                <w:szCs w:val="24"/>
                <w:lang w:val="en-GB"/>
              </w:rPr>
              <w:t>Overall risk RATING: L/M/H</w:t>
            </w:r>
          </w:p>
        </w:tc>
      </w:tr>
      <w:tr w:rsidR="66FE0173" w:rsidTr="66FE0173" w14:paraId="7C6C64D5">
        <w:trPr>
          <w:trHeight w:val="300"/>
        </w:trPr>
        <w:tc>
          <w:tcPr>
            <w:tcW w:w="1001" w:type="dxa"/>
            <w:tcBorders>
              <w:top w:val="single" w:sz="6"/>
              <w:left w:val="single" w:sz="6"/>
              <w:bottom w:val="single" w:sz="6"/>
              <w:right w:val="single" w:sz="6"/>
            </w:tcBorders>
            <w:tcMar>
              <w:left w:w="105" w:type="dxa"/>
              <w:right w:w="105" w:type="dxa"/>
            </w:tcMar>
            <w:vAlign w:val="center"/>
          </w:tcPr>
          <w:p w:rsidR="66FE0173" w:rsidP="66FE0173" w:rsidRDefault="66FE0173" w14:paraId="77877558" w14:textId="56071049">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Walking to and from the park</w:t>
            </w:r>
          </w:p>
        </w:tc>
        <w:tc>
          <w:tcPr>
            <w:tcW w:w="1907" w:type="dxa"/>
            <w:tcBorders>
              <w:top w:val="single" w:sz="6"/>
              <w:left w:val="single" w:sz="6"/>
              <w:bottom w:val="single" w:sz="6"/>
              <w:right w:val="single" w:sz="6"/>
            </w:tcBorders>
            <w:tcMar>
              <w:left w:w="105" w:type="dxa"/>
              <w:right w:w="105" w:type="dxa"/>
            </w:tcMar>
            <w:vAlign w:val="center"/>
          </w:tcPr>
          <w:p w:rsidR="66FE0173" w:rsidP="66FE0173" w:rsidRDefault="66FE0173" w14:paraId="7757A612" w14:textId="14D827F6">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The children will be able to </w:t>
            </w:r>
            <w:r w:rsidRPr="66FE0173" w:rsidR="66FE0173">
              <w:rPr>
                <w:rFonts w:ascii="Times New Roman" w:hAnsi="Times New Roman" w:eastAsia="Times New Roman" w:cs="Times New Roman"/>
                <w:b w:val="0"/>
                <w:bCs w:val="0"/>
                <w:i w:val="0"/>
                <w:iCs w:val="0"/>
                <w:sz w:val="18"/>
                <w:szCs w:val="18"/>
                <w:lang w:val="en-GB"/>
              </w:rPr>
              <w:t>benefit</w:t>
            </w:r>
            <w:r w:rsidRPr="66FE0173" w:rsidR="66FE0173">
              <w:rPr>
                <w:rFonts w:ascii="Times New Roman" w:hAnsi="Times New Roman" w:eastAsia="Times New Roman" w:cs="Times New Roman"/>
                <w:b w:val="0"/>
                <w:bCs w:val="0"/>
                <w:i w:val="0"/>
                <w:iCs w:val="0"/>
                <w:sz w:val="18"/>
                <w:szCs w:val="18"/>
                <w:lang w:val="en-GB"/>
              </w:rPr>
              <w:t xml:space="preserve"> their physical development by walking to the park. As well as </w:t>
            </w:r>
            <w:r w:rsidRPr="66FE0173" w:rsidR="66FE0173">
              <w:rPr>
                <w:rFonts w:ascii="Times New Roman" w:hAnsi="Times New Roman" w:eastAsia="Times New Roman" w:cs="Times New Roman"/>
                <w:b w:val="0"/>
                <w:bCs w:val="0"/>
                <w:i w:val="0"/>
                <w:iCs w:val="0"/>
                <w:sz w:val="18"/>
                <w:szCs w:val="18"/>
                <w:lang w:val="en-GB"/>
              </w:rPr>
              <w:t>observing</w:t>
            </w:r>
            <w:r w:rsidRPr="66FE0173" w:rsidR="66FE0173">
              <w:rPr>
                <w:rFonts w:ascii="Times New Roman" w:hAnsi="Times New Roman" w:eastAsia="Times New Roman" w:cs="Times New Roman"/>
                <w:b w:val="0"/>
                <w:bCs w:val="0"/>
                <w:i w:val="0"/>
                <w:iCs w:val="0"/>
                <w:sz w:val="18"/>
                <w:szCs w:val="18"/>
                <w:lang w:val="en-GB"/>
              </w:rPr>
              <w:t xml:space="preserve"> the environment they are walking in</w:t>
            </w:r>
          </w:p>
        </w:tc>
        <w:tc>
          <w:tcPr>
            <w:tcW w:w="1454" w:type="dxa"/>
            <w:tcBorders>
              <w:top w:val="single" w:sz="6"/>
              <w:left w:val="single" w:sz="6"/>
              <w:bottom w:val="single" w:sz="6"/>
              <w:right w:val="single" w:sz="6"/>
            </w:tcBorders>
            <w:tcMar>
              <w:left w:w="105" w:type="dxa"/>
              <w:right w:w="105" w:type="dxa"/>
            </w:tcMar>
            <w:vAlign w:val="center"/>
          </w:tcPr>
          <w:p w:rsidR="66FE0173" w:rsidP="66FE0173" w:rsidRDefault="66FE0173" w14:paraId="675F762E" w14:textId="097AE653">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Slips, </w:t>
            </w:r>
            <w:r w:rsidRPr="66FE0173" w:rsidR="66FE0173">
              <w:rPr>
                <w:rFonts w:ascii="Times New Roman" w:hAnsi="Times New Roman" w:eastAsia="Times New Roman" w:cs="Times New Roman"/>
                <w:b w:val="0"/>
                <w:bCs w:val="0"/>
                <w:i w:val="0"/>
                <w:iCs w:val="0"/>
                <w:sz w:val="18"/>
                <w:szCs w:val="18"/>
                <w:lang w:val="en-GB"/>
              </w:rPr>
              <w:t>trips</w:t>
            </w:r>
            <w:r w:rsidRPr="66FE0173" w:rsidR="66FE0173">
              <w:rPr>
                <w:rFonts w:ascii="Times New Roman" w:hAnsi="Times New Roman" w:eastAsia="Times New Roman" w:cs="Times New Roman"/>
                <w:b w:val="0"/>
                <w:bCs w:val="0"/>
                <w:i w:val="0"/>
                <w:iCs w:val="0"/>
                <w:sz w:val="18"/>
                <w:szCs w:val="18"/>
                <w:lang w:val="en-GB"/>
              </w:rPr>
              <w:t xml:space="preserve"> and falls.</w:t>
            </w:r>
          </w:p>
          <w:p w:rsidR="66FE0173" w:rsidP="66FE0173" w:rsidRDefault="66FE0173" w14:paraId="407056A1" w14:textId="5EEC55AB">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Cuts, </w:t>
            </w:r>
            <w:r w:rsidRPr="66FE0173" w:rsidR="66FE0173">
              <w:rPr>
                <w:rFonts w:ascii="Times New Roman" w:hAnsi="Times New Roman" w:eastAsia="Times New Roman" w:cs="Times New Roman"/>
                <w:b w:val="0"/>
                <w:bCs w:val="0"/>
                <w:i w:val="0"/>
                <w:iCs w:val="0"/>
                <w:sz w:val="18"/>
                <w:szCs w:val="18"/>
                <w:lang w:val="en-GB"/>
              </w:rPr>
              <w:t>grazes</w:t>
            </w:r>
            <w:r w:rsidRPr="66FE0173" w:rsidR="66FE0173">
              <w:rPr>
                <w:rFonts w:ascii="Times New Roman" w:hAnsi="Times New Roman" w:eastAsia="Times New Roman" w:cs="Times New Roman"/>
                <w:b w:val="0"/>
                <w:bCs w:val="0"/>
                <w:i w:val="0"/>
                <w:iCs w:val="0"/>
                <w:sz w:val="18"/>
                <w:szCs w:val="18"/>
                <w:lang w:val="en-GB"/>
              </w:rPr>
              <w:t xml:space="preserve"> and abrasions.</w:t>
            </w:r>
          </w:p>
          <w:p w:rsidR="66FE0173" w:rsidP="66FE0173" w:rsidRDefault="66FE0173" w14:paraId="60BAF3B7" w14:textId="799532F8">
            <w:pPr>
              <w:rPr>
                <w:rFonts w:ascii="Times New Roman" w:hAnsi="Times New Roman" w:eastAsia="Times New Roman" w:cs="Times New Roman"/>
                <w:b w:val="0"/>
                <w:bCs w:val="0"/>
                <w:i w:val="0"/>
                <w:iCs w:val="0"/>
                <w:sz w:val="18"/>
                <w:szCs w:val="18"/>
              </w:rPr>
            </w:pPr>
          </w:p>
        </w:tc>
        <w:tc>
          <w:tcPr>
            <w:tcW w:w="636" w:type="dxa"/>
            <w:tcBorders>
              <w:top w:val="single" w:sz="6"/>
              <w:left w:val="single" w:sz="6"/>
              <w:bottom w:val="single" w:sz="6"/>
              <w:right w:val="single" w:sz="6"/>
            </w:tcBorders>
            <w:tcMar>
              <w:left w:w="105" w:type="dxa"/>
              <w:right w:w="105" w:type="dxa"/>
            </w:tcMar>
            <w:vAlign w:val="center"/>
          </w:tcPr>
          <w:p w:rsidR="66FE0173" w:rsidP="66FE0173" w:rsidRDefault="66FE0173" w14:paraId="6D547E76" w14:textId="7A6B1A55">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Children and Adults</w:t>
            </w:r>
          </w:p>
        </w:tc>
        <w:tc>
          <w:tcPr>
            <w:tcW w:w="3640" w:type="dxa"/>
            <w:tcBorders>
              <w:top w:val="single" w:sz="6"/>
              <w:left w:val="single" w:sz="6"/>
              <w:bottom w:val="single" w:sz="6"/>
              <w:right w:val="single" w:sz="6"/>
            </w:tcBorders>
            <w:tcMar>
              <w:left w:w="105" w:type="dxa"/>
              <w:right w:w="105" w:type="dxa"/>
            </w:tcMar>
            <w:vAlign w:val="center"/>
          </w:tcPr>
          <w:p w:rsidR="66FE0173" w:rsidP="66FE0173" w:rsidRDefault="66FE0173" w14:paraId="08910387" w14:textId="78A42B81">
            <w:pPr>
              <w:pStyle w:val="ListParagraph"/>
              <w:numPr>
                <w:ilvl w:val="0"/>
                <w:numId w:val="1"/>
              </w:numPr>
              <w:spacing/>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Plenty of staff to keep an eye on the children</w:t>
            </w:r>
          </w:p>
          <w:p w:rsidR="66FE0173" w:rsidP="66FE0173" w:rsidRDefault="66FE0173" w14:paraId="4A093840" w14:textId="7B1E3AB3">
            <w:pPr>
              <w:pStyle w:val="ListParagraph"/>
              <w:numPr>
                <w:ilvl w:val="0"/>
                <w:numId w:val="1"/>
              </w:numPr>
              <w:spacing/>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Have the children buddy up with a partner and walk in a line</w:t>
            </w:r>
          </w:p>
          <w:p w:rsidR="66FE0173" w:rsidP="66FE0173" w:rsidRDefault="66FE0173" w14:paraId="6DC6DDE9" w14:textId="0E965CA4">
            <w:pPr>
              <w:pStyle w:val="ListParagraph"/>
              <w:numPr>
                <w:ilvl w:val="0"/>
                <w:numId w:val="1"/>
              </w:numPr>
              <w:spacing/>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Complete a head count every so often to ensure all children are there.</w:t>
            </w:r>
          </w:p>
          <w:p w:rsidR="66FE0173" w:rsidP="66FE0173" w:rsidRDefault="66FE0173" w14:paraId="45081B7A" w14:textId="548D6021">
            <w:pPr>
              <w:pStyle w:val="ListParagraph"/>
              <w:numPr>
                <w:ilvl w:val="0"/>
                <w:numId w:val="1"/>
              </w:numPr>
              <w:spacing/>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Children wear their school uniform so that they are easy to notice in crowds.</w:t>
            </w:r>
          </w:p>
        </w:tc>
        <w:tc>
          <w:tcPr>
            <w:tcW w:w="722" w:type="dxa"/>
            <w:tcBorders>
              <w:top w:val="single" w:sz="6"/>
              <w:left w:val="single" w:sz="6"/>
              <w:bottom w:val="single" w:sz="6"/>
              <w:right w:val="single" w:sz="6"/>
            </w:tcBorders>
            <w:tcMar>
              <w:left w:w="105" w:type="dxa"/>
              <w:right w:w="105" w:type="dxa"/>
            </w:tcMar>
            <w:vAlign w:val="center"/>
          </w:tcPr>
          <w:p w:rsidR="66FE0173" w:rsidP="66FE0173" w:rsidRDefault="66FE0173" w14:paraId="336B1A8F" w14:textId="339D1623">
            <w:pPr>
              <w:rPr>
                <w:rFonts w:ascii="Times New Roman" w:hAnsi="Times New Roman" w:eastAsia="Times New Roman" w:cs="Times New Roman"/>
                <w:b w:val="0"/>
                <w:bCs w:val="0"/>
                <w:i w:val="0"/>
                <w:iCs w:val="0"/>
                <w:sz w:val="20"/>
                <w:szCs w:val="20"/>
              </w:rPr>
            </w:pPr>
            <w:r w:rsidRPr="66FE0173" w:rsidR="66FE0173">
              <w:rPr>
                <w:rFonts w:ascii="Times New Roman" w:hAnsi="Times New Roman" w:eastAsia="Times New Roman" w:cs="Times New Roman"/>
                <w:b w:val="0"/>
                <w:bCs w:val="0"/>
                <w:i w:val="0"/>
                <w:iCs w:val="0"/>
                <w:sz w:val="20"/>
                <w:szCs w:val="20"/>
                <w:lang w:val="en-GB"/>
              </w:rPr>
              <w:t>Low</w:t>
            </w:r>
          </w:p>
        </w:tc>
      </w:tr>
      <w:tr w:rsidR="66FE0173" w:rsidTr="66FE0173" w14:paraId="730E4C1A">
        <w:trPr>
          <w:trHeight w:val="300"/>
        </w:trPr>
        <w:tc>
          <w:tcPr>
            <w:tcW w:w="1001" w:type="dxa"/>
            <w:tcBorders>
              <w:top w:val="single" w:sz="6"/>
              <w:left w:val="single" w:sz="6"/>
              <w:bottom w:val="single" w:sz="6"/>
              <w:right w:val="single" w:sz="6"/>
            </w:tcBorders>
            <w:tcMar>
              <w:left w:w="105" w:type="dxa"/>
              <w:right w:w="105" w:type="dxa"/>
            </w:tcMar>
            <w:vAlign w:val="center"/>
          </w:tcPr>
          <w:p w:rsidR="66FE0173" w:rsidP="66FE0173" w:rsidRDefault="66FE0173" w14:paraId="65005139" w14:textId="25793B9B">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Using apparatus</w:t>
            </w:r>
          </w:p>
        </w:tc>
        <w:tc>
          <w:tcPr>
            <w:tcW w:w="1907" w:type="dxa"/>
            <w:tcBorders>
              <w:top w:val="single" w:sz="6"/>
              <w:left w:val="single" w:sz="6"/>
              <w:bottom w:val="single" w:sz="6"/>
              <w:right w:val="single" w:sz="6"/>
            </w:tcBorders>
            <w:tcMar>
              <w:left w:w="105" w:type="dxa"/>
              <w:right w:w="105" w:type="dxa"/>
            </w:tcMar>
            <w:vAlign w:val="center"/>
          </w:tcPr>
          <w:p w:rsidR="66FE0173" w:rsidP="66FE0173" w:rsidRDefault="66FE0173" w14:paraId="02C3BE3A" w14:textId="27EDC7DC">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Children </w:t>
            </w:r>
            <w:r w:rsidRPr="66FE0173" w:rsidR="66FE0173">
              <w:rPr>
                <w:rFonts w:ascii="Times New Roman" w:hAnsi="Times New Roman" w:eastAsia="Times New Roman" w:cs="Times New Roman"/>
                <w:b w:val="0"/>
                <w:bCs w:val="0"/>
                <w:i w:val="0"/>
                <w:iCs w:val="0"/>
                <w:sz w:val="18"/>
                <w:szCs w:val="18"/>
                <w:lang w:val="en-GB"/>
              </w:rPr>
              <w:t>are able to</w:t>
            </w:r>
            <w:r w:rsidRPr="66FE0173" w:rsidR="66FE0173">
              <w:rPr>
                <w:rFonts w:ascii="Times New Roman" w:hAnsi="Times New Roman" w:eastAsia="Times New Roman" w:cs="Times New Roman"/>
                <w:b w:val="0"/>
                <w:bCs w:val="0"/>
                <w:i w:val="0"/>
                <w:iCs w:val="0"/>
                <w:sz w:val="18"/>
                <w:szCs w:val="18"/>
                <w:lang w:val="en-GB"/>
              </w:rPr>
              <w:t xml:space="preserve"> climb on the apparatus and strengthen their bodies. As well as being able to think about how to get up and down to certain areas.</w:t>
            </w:r>
          </w:p>
        </w:tc>
        <w:tc>
          <w:tcPr>
            <w:tcW w:w="1454" w:type="dxa"/>
            <w:tcBorders>
              <w:top w:val="single" w:sz="6"/>
              <w:left w:val="single" w:sz="6"/>
              <w:bottom w:val="single" w:sz="6"/>
              <w:right w:val="single" w:sz="6"/>
            </w:tcBorders>
            <w:tcMar>
              <w:left w:w="105" w:type="dxa"/>
              <w:right w:w="105" w:type="dxa"/>
            </w:tcMar>
            <w:vAlign w:val="center"/>
          </w:tcPr>
          <w:p w:rsidR="66FE0173" w:rsidP="66FE0173" w:rsidRDefault="66FE0173" w14:paraId="6E15838B" w14:textId="45C7BA98">
            <w:pPr>
              <w:spacing/>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Slips, Trips, Falls.</w:t>
            </w:r>
          </w:p>
          <w:p w:rsidR="66FE0173" w:rsidP="66FE0173" w:rsidRDefault="66FE0173" w14:paraId="3069DC5C" w14:textId="1D3F26A1">
            <w:pPr>
              <w:spacing/>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Cuts, </w:t>
            </w:r>
            <w:r w:rsidRPr="66FE0173" w:rsidR="66FE0173">
              <w:rPr>
                <w:rFonts w:ascii="Times New Roman" w:hAnsi="Times New Roman" w:eastAsia="Times New Roman" w:cs="Times New Roman"/>
                <w:b w:val="0"/>
                <w:bCs w:val="0"/>
                <w:i w:val="0"/>
                <w:iCs w:val="0"/>
                <w:sz w:val="18"/>
                <w:szCs w:val="18"/>
                <w:lang w:val="en-GB"/>
              </w:rPr>
              <w:t>Grazes</w:t>
            </w:r>
            <w:r w:rsidRPr="66FE0173" w:rsidR="66FE0173">
              <w:rPr>
                <w:rFonts w:ascii="Times New Roman" w:hAnsi="Times New Roman" w:eastAsia="Times New Roman" w:cs="Times New Roman"/>
                <w:b w:val="0"/>
                <w:bCs w:val="0"/>
                <w:i w:val="0"/>
                <w:iCs w:val="0"/>
                <w:sz w:val="18"/>
                <w:szCs w:val="18"/>
                <w:lang w:val="en-GB"/>
              </w:rPr>
              <w:t xml:space="preserve"> and abrasions</w:t>
            </w:r>
          </w:p>
        </w:tc>
        <w:tc>
          <w:tcPr>
            <w:tcW w:w="636" w:type="dxa"/>
            <w:tcBorders>
              <w:top w:val="single" w:sz="6"/>
              <w:left w:val="single" w:sz="6"/>
              <w:bottom w:val="single" w:sz="6"/>
              <w:right w:val="single" w:sz="6"/>
            </w:tcBorders>
            <w:tcMar>
              <w:left w:w="105" w:type="dxa"/>
              <w:right w:w="105" w:type="dxa"/>
            </w:tcMar>
            <w:vAlign w:val="center"/>
          </w:tcPr>
          <w:p w:rsidR="66FE0173" w:rsidP="66FE0173" w:rsidRDefault="66FE0173" w14:paraId="6CAD6F55" w14:textId="56BB4F38">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Children and Adults</w:t>
            </w:r>
          </w:p>
        </w:tc>
        <w:tc>
          <w:tcPr>
            <w:tcW w:w="3640" w:type="dxa"/>
            <w:tcBorders>
              <w:top w:val="single" w:sz="6"/>
              <w:left w:val="single" w:sz="6"/>
              <w:bottom w:val="single" w:sz="6"/>
              <w:right w:val="single" w:sz="6"/>
            </w:tcBorders>
            <w:tcMar>
              <w:left w:w="105" w:type="dxa"/>
              <w:right w:w="105" w:type="dxa"/>
            </w:tcMar>
            <w:vAlign w:val="center"/>
          </w:tcPr>
          <w:p w:rsidR="66FE0173" w:rsidP="66FE0173" w:rsidRDefault="66FE0173" w14:paraId="2746051D" w14:textId="0617BFDD">
            <w:pPr>
              <w:pStyle w:val="ListParagraph"/>
              <w:numPr>
                <w:ilvl w:val="0"/>
                <w:numId w:val="2"/>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Plenty of staff to keep an eye on children.</w:t>
            </w:r>
          </w:p>
          <w:p w:rsidR="66FE0173" w:rsidP="66FE0173" w:rsidRDefault="66FE0173" w14:paraId="1111F2DB" w14:textId="2483236B">
            <w:pPr>
              <w:pStyle w:val="ListParagraph"/>
              <w:numPr>
                <w:ilvl w:val="0"/>
                <w:numId w:val="2"/>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Remind children to be safe</w:t>
            </w:r>
          </w:p>
          <w:p w:rsidR="66FE0173" w:rsidP="66FE0173" w:rsidRDefault="66FE0173" w14:paraId="29A575FB" w14:textId="73ADD814">
            <w:pPr>
              <w:pStyle w:val="ListParagraph"/>
              <w:numPr>
                <w:ilvl w:val="0"/>
                <w:numId w:val="2"/>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Member of staff at the higher up apparatus</w:t>
            </w:r>
          </w:p>
          <w:p w:rsidR="66FE0173" w:rsidP="66FE0173" w:rsidRDefault="66FE0173" w14:paraId="602ACE12" w14:textId="4FDC8FEC">
            <w:pPr>
              <w:pStyle w:val="ListParagraph"/>
              <w:numPr>
                <w:ilvl w:val="0"/>
                <w:numId w:val="2"/>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The ground underneath apparatus is softer than concrete so prevents injuries</w:t>
            </w:r>
          </w:p>
        </w:tc>
        <w:tc>
          <w:tcPr>
            <w:tcW w:w="722" w:type="dxa"/>
            <w:tcBorders>
              <w:top w:val="single" w:sz="6"/>
              <w:left w:val="single" w:sz="6"/>
              <w:bottom w:val="single" w:sz="6"/>
              <w:right w:val="single" w:sz="6"/>
            </w:tcBorders>
            <w:tcMar>
              <w:left w:w="105" w:type="dxa"/>
              <w:right w:w="105" w:type="dxa"/>
            </w:tcMar>
            <w:vAlign w:val="center"/>
          </w:tcPr>
          <w:p w:rsidR="66FE0173" w:rsidP="66FE0173" w:rsidRDefault="66FE0173" w14:paraId="4FCE2404" w14:textId="1A44A525">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Low</w:t>
            </w:r>
          </w:p>
        </w:tc>
      </w:tr>
      <w:tr w:rsidR="66FE0173" w:rsidTr="66FE0173" w14:paraId="1E899424">
        <w:trPr>
          <w:trHeight w:val="300"/>
        </w:trPr>
        <w:tc>
          <w:tcPr>
            <w:tcW w:w="1001" w:type="dxa"/>
            <w:tcBorders>
              <w:top w:val="single" w:sz="6"/>
              <w:left w:val="single" w:sz="6"/>
              <w:bottom w:val="single" w:sz="6"/>
              <w:right w:val="single" w:sz="6"/>
            </w:tcBorders>
            <w:tcMar>
              <w:left w:w="105" w:type="dxa"/>
              <w:right w:w="105" w:type="dxa"/>
            </w:tcMar>
            <w:vAlign w:val="center"/>
          </w:tcPr>
          <w:p w:rsidR="66FE0173" w:rsidP="66FE0173" w:rsidRDefault="66FE0173" w14:paraId="429129CB" w14:textId="1525FB95">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Running around the park</w:t>
            </w:r>
          </w:p>
        </w:tc>
        <w:tc>
          <w:tcPr>
            <w:tcW w:w="1907" w:type="dxa"/>
            <w:tcBorders>
              <w:top w:val="single" w:sz="6"/>
              <w:left w:val="single" w:sz="6"/>
              <w:bottom w:val="single" w:sz="6"/>
              <w:right w:val="single" w:sz="6"/>
            </w:tcBorders>
            <w:tcMar>
              <w:left w:w="105" w:type="dxa"/>
              <w:right w:w="105" w:type="dxa"/>
            </w:tcMar>
            <w:vAlign w:val="center"/>
          </w:tcPr>
          <w:p w:rsidR="66FE0173" w:rsidP="66FE0173" w:rsidRDefault="66FE0173" w14:paraId="33707087" w14:textId="1D9C3B23">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Children </w:t>
            </w:r>
            <w:r w:rsidRPr="66FE0173" w:rsidR="66FE0173">
              <w:rPr>
                <w:rFonts w:ascii="Times New Roman" w:hAnsi="Times New Roman" w:eastAsia="Times New Roman" w:cs="Times New Roman"/>
                <w:b w:val="0"/>
                <w:bCs w:val="0"/>
                <w:i w:val="0"/>
                <w:iCs w:val="0"/>
                <w:sz w:val="18"/>
                <w:szCs w:val="18"/>
                <w:lang w:val="en-GB"/>
              </w:rPr>
              <w:t>are able to</w:t>
            </w:r>
            <w:r w:rsidRPr="66FE0173" w:rsidR="66FE0173">
              <w:rPr>
                <w:rFonts w:ascii="Times New Roman" w:hAnsi="Times New Roman" w:eastAsia="Times New Roman" w:cs="Times New Roman"/>
                <w:b w:val="0"/>
                <w:bCs w:val="0"/>
                <w:i w:val="0"/>
                <w:iCs w:val="0"/>
                <w:sz w:val="18"/>
                <w:szCs w:val="18"/>
                <w:lang w:val="en-GB"/>
              </w:rPr>
              <w:t xml:space="preserve"> run around and let go of any </w:t>
            </w:r>
            <w:r w:rsidRPr="66FE0173" w:rsidR="66FE0173">
              <w:rPr>
                <w:rFonts w:ascii="Times New Roman" w:hAnsi="Times New Roman" w:eastAsia="Times New Roman" w:cs="Times New Roman"/>
                <w:b w:val="0"/>
                <w:bCs w:val="0"/>
                <w:i w:val="0"/>
                <w:iCs w:val="0"/>
                <w:sz w:val="18"/>
                <w:szCs w:val="18"/>
                <w:lang w:val="en-GB"/>
              </w:rPr>
              <w:t>pent up</w:t>
            </w:r>
            <w:r w:rsidRPr="66FE0173" w:rsidR="66FE0173">
              <w:rPr>
                <w:rFonts w:ascii="Times New Roman" w:hAnsi="Times New Roman" w:eastAsia="Times New Roman" w:cs="Times New Roman"/>
                <w:b w:val="0"/>
                <w:bCs w:val="0"/>
                <w:i w:val="0"/>
                <w:iCs w:val="0"/>
                <w:sz w:val="18"/>
                <w:szCs w:val="18"/>
                <w:lang w:val="en-GB"/>
              </w:rPr>
              <w:t xml:space="preserve"> energy they may be holding from sitting in a classroom.</w:t>
            </w:r>
          </w:p>
        </w:tc>
        <w:tc>
          <w:tcPr>
            <w:tcW w:w="1454" w:type="dxa"/>
            <w:tcBorders>
              <w:top w:val="single" w:sz="6"/>
              <w:left w:val="single" w:sz="6"/>
              <w:bottom w:val="single" w:sz="6"/>
              <w:right w:val="single" w:sz="6"/>
            </w:tcBorders>
            <w:tcMar>
              <w:left w:w="105" w:type="dxa"/>
              <w:right w:w="105" w:type="dxa"/>
            </w:tcMar>
            <w:vAlign w:val="center"/>
          </w:tcPr>
          <w:p w:rsidR="66FE0173" w:rsidP="66FE0173" w:rsidRDefault="66FE0173" w14:paraId="776F137B" w14:textId="0A2B1426">
            <w:pPr>
              <w:spacing/>
              <w:ind w:left="360"/>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Slips, Trips, Falls.</w:t>
            </w:r>
          </w:p>
          <w:p w:rsidR="66FE0173" w:rsidP="66FE0173" w:rsidRDefault="66FE0173" w14:paraId="37694DC9" w14:textId="00F800F3">
            <w:pPr>
              <w:spacing/>
              <w:ind w:left="360"/>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Cuts, </w:t>
            </w:r>
            <w:r w:rsidRPr="66FE0173" w:rsidR="66FE0173">
              <w:rPr>
                <w:rFonts w:ascii="Times New Roman" w:hAnsi="Times New Roman" w:eastAsia="Times New Roman" w:cs="Times New Roman"/>
                <w:b w:val="0"/>
                <w:bCs w:val="0"/>
                <w:i w:val="0"/>
                <w:iCs w:val="0"/>
                <w:sz w:val="18"/>
                <w:szCs w:val="18"/>
                <w:lang w:val="en-GB"/>
              </w:rPr>
              <w:t>Grazes</w:t>
            </w:r>
            <w:r w:rsidRPr="66FE0173" w:rsidR="66FE0173">
              <w:rPr>
                <w:rFonts w:ascii="Times New Roman" w:hAnsi="Times New Roman" w:eastAsia="Times New Roman" w:cs="Times New Roman"/>
                <w:b w:val="0"/>
                <w:bCs w:val="0"/>
                <w:i w:val="0"/>
                <w:iCs w:val="0"/>
                <w:sz w:val="18"/>
                <w:szCs w:val="18"/>
                <w:lang w:val="en-GB"/>
              </w:rPr>
              <w:t xml:space="preserve"> and abrasions</w:t>
            </w:r>
          </w:p>
        </w:tc>
        <w:tc>
          <w:tcPr>
            <w:tcW w:w="636" w:type="dxa"/>
            <w:tcBorders>
              <w:top w:val="single" w:sz="6"/>
              <w:left w:val="single" w:sz="6"/>
              <w:bottom w:val="single" w:sz="6"/>
              <w:right w:val="single" w:sz="6"/>
            </w:tcBorders>
            <w:tcMar>
              <w:left w:w="105" w:type="dxa"/>
              <w:right w:w="105" w:type="dxa"/>
            </w:tcMar>
            <w:vAlign w:val="center"/>
          </w:tcPr>
          <w:p w:rsidR="66FE0173" w:rsidP="66FE0173" w:rsidRDefault="66FE0173" w14:paraId="7A4FA394" w14:textId="686BD9E7">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Children and Adults</w:t>
            </w:r>
          </w:p>
        </w:tc>
        <w:tc>
          <w:tcPr>
            <w:tcW w:w="3640" w:type="dxa"/>
            <w:tcBorders>
              <w:top w:val="single" w:sz="6"/>
              <w:left w:val="single" w:sz="6"/>
              <w:bottom w:val="single" w:sz="6"/>
              <w:right w:val="single" w:sz="6"/>
            </w:tcBorders>
            <w:tcMar>
              <w:left w:w="105" w:type="dxa"/>
              <w:right w:w="105" w:type="dxa"/>
            </w:tcMar>
            <w:vAlign w:val="center"/>
          </w:tcPr>
          <w:p w:rsidR="66FE0173" w:rsidP="66FE0173" w:rsidRDefault="66FE0173" w14:paraId="0C96FF22" w14:textId="08B3E862">
            <w:pPr>
              <w:pStyle w:val="ListParagraph"/>
              <w:numPr>
                <w:ilvl w:val="0"/>
                <w:numId w:val="3"/>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Plenty of staff to keep an eye on children.</w:t>
            </w:r>
          </w:p>
          <w:p w:rsidR="66FE0173" w:rsidP="66FE0173" w:rsidRDefault="66FE0173" w14:paraId="01C80537" w14:textId="25A0C47F">
            <w:pPr>
              <w:pStyle w:val="ListParagraph"/>
              <w:numPr>
                <w:ilvl w:val="0"/>
                <w:numId w:val="3"/>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Reminders to children to take their time.</w:t>
            </w:r>
          </w:p>
          <w:p w:rsidR="66FE0173" w:rsidP="66FE0173" w:rsidRDefault="66FE0173" w14:paraId="7B4F19A3" w14:textId="07B3D5FF">
            <w:pPr>
              <w:pStyle w:val="ListParagraph"/>
              <w:numPr>
                <w:ilvl w:val="0"/>
                <w:numId w:val="3"/>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Softer ground in the park to prevent injuries</w:t>
            </w:r>
          </w:p>
        </w:tc>
        <w:tc>
          <w:tcPr>
            <w:tcW w:w="722" w:type="dxa"/>
            <w:tcBorders>
              <w:top w:val="single" w:sz="6"/>
              <w:left w:val="single" w:sz="6"/>
              <w:bottom w:val="single" w:sz="6"/>
              <w:right w:val="single" w:sz="6"/>
            </w:tcBorders>
            <w:tcMar>
              <w:left w:w="105" w:type="dxa"/>
              <w:right w:w="105" w:type="dxa"/>
            </w:tcMar>
            <w:vAlign w:val="center"/>
          </w:tcPr>
          <w:p w:rsidR="66FE0173" w:rsidP="66FE0173" w:rsidRDefault="66FE0173" w14:paraId="0652E3DE" w14:textId="7F026A4C">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Low</w:t>
            </w:r>
          </w:p>
        </w:tc>
      </w:tr>
      <w:tr w:rsidR="66FE0173" w:rsidTr="66FE0173" w14:paraId="771D9735">
        <w:trPr>
          <w:trHeight w:val="300"/>
        </w:trPr>
        <w:tc>
          <w:tcPr>
            <w:tcW w:w="1001" w:type="dxa"/>
            <w:tcBorders>
              <w:top w:val="single" w:sz="6"/>
              <w:left w:val="single" w:sz="6"/>
              <w:bottom w:val="single" w:sz="6"/>
              <w:right w:val="single" w:sz="6"/>
            </w:tcBorders>
            <w:tcMar>
              <w:left w:w="105" w:type="dxa"/>
              <w:right w:w="105" w:type="dxa"/>
            </w:tcMar>
            <w:vAlign w:val="center"/>
          </w:tcPr>
          <w:p w:rsidR="66FE0173" w:rsidP="66FE0173" w:rsidRDefault="66FE0173" w14:paraId="3EBF25AC" w14:textId="41460797">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Playing games in the park</w:t>
            </w:r>
          </w:p>
        </w:tc>
        <w:tc>
          <w:tcPr>
            <w:tcW w:w="1907" w:type="dxa"/>
            <w:tcBorders>
              <w:top w:val="single" w:sz="6"/>
              <w:left w:val="single" w:sz="6"/>
              <w:bottom w:val="single" w:sz="6"/>
              <w:right w:val="single" w:sz="6"/>
            </w:tcBorders>
            <w:tcMar>
              <w:left w:w="105" w:type="dxa"/>
              <w:right w:w="105" w:type="dxa"/>
            </w:tcMar>
            <w:vAlign w:val="center"/>
          </w:tcPr>
          <w:p w:rsidR="66FE0173" w:rsidP="66FE0173" w:rsidRDefault="66FE0173" w14:paraId="2AED4A53" w14:textId="4CC9922B">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Children </w:t>
            </w:r>
            <w:r w:rsidRPr="66FE0173" w:rsidR="66FE0173">
              <w:rPr>
                <w:rFonts w:ascii="Times New Roman" w:hAnsi="Times New Roman" w:eastAsia="Times New Roman" w:cs="Times New Roman"/>
                <w:b w:val="0"/>
                <w:bCs w:val="0"/>
                <w:i w:val="0"/>
                <w:iCs w:val="0"/>
                <w:sz w:val="18"/>
                <w:szCs w:val="18"/>
                <w:lang w:val="en-GB"/>
              </w:rPr>
              <w:t>are able to</w:t>
            </w:r>
            <w:r w:rsidRPr="66FE0173" w:rsidR="66FE0173">
              <w:rPr>
                <w:rFonts w:ascii="Times New Roman" w:hAnsi="Times New Roman" w:eastAsia="Times New Roman" w:cs="Times New Roman"/>
                <w:b w:val="0"/>
                <w:bCs w:val="0"/>
                <w:i w:val="0"/>
                <w:iCs w:val="0"/>
                <w:sz w:val="18"/>
                <w:szCs w:val="18"/>
                <w:lang w:val="en-GB"/>
              </w:rPr>
              <w:t xml:space="preserve"> play games such as tag and hide and </w:t>
            </w:r>
            <w:r w:rsidRPr="66FE0173" w:rsidR="66FE0173">
              <w:rPr>
                <w:rFonts w:ascii="Times New Roman" w:hAnsi="Times New Roman" w:eastAsia="Times New Roman" w:cs="Times New Roman"/>
                <w:b w:val="0"/>
                <w:bCs w:val="0"/>
                <w:i w:val="0"/>
                <w:iCs w:val="0"/>
                <w:sz w:val="18"/>
                <w:szCs w:val="18"/>
                <w:lang w:val="en-GB"/>
              </w:rPr>
              <w:t>seek</w:t>
            </w:r>
            <w:r w:rsidRPr="66FE0173" w:rsidR="66FE0173">
              <w:rPr>
                <w:rFonts w:ascii="Times New Roman" w:hAnsi="Times New Roman" w:eastAsia="Times New Roman" w:cs="Times New Roman"/>
                <w:b w:val="0"/>
                <w:bCs w:val="0"/>
                <w:i w:val="0"/>
                <w:iCs w:val="0"/>
                <w:sz w:val="18"/>
                <w:szCs w:val="18"/>
                <w:lang w:val="en-GB"/>
              </w:rPr>
              <w:t xml:space="preserve">, which can </w:t>
            </w:r>
            <w:r w:rsidRPr="66FE0173" w:rsidR="66FE0173">
              <w:rPr>
                <w:rFonts w:ascii="Times New Roman" w:hAnsi="Times New Roman" w:eastAsia="Times New Roman" w:cs="Times New Roman"/>
                <w:b w:val="0"/>
                <w:bCs w:val="0"/>
                <w:i w:val="0"/>
                <w:iCs w:val="0"/>
                <w:sz w:val="18"/>
                <w:szCs w:val="18"/>
                <w:lang w:val="en-GB"/>
              </w:rPr>
              <w:t>benefit</w:t>
            </w:r>
            <w:r w:rsidRPr="66FE0173" w:rsidR="66FE0173">
              <w:rPr>
                <w:rFonts w:ascii="Times New Roman" w:hAnsi="Times New Roman" w:eastAsia="Times New Roman" w:cs="Times New Roman"/>
                <w:b w:val="0"/>
                <w:bCs w:val="0"/>
                <w:i w:val="0"/>
                <w:iCs w:val="0"/>
                <w:sz w:val="18"/>
                <w:szCs w:val="18"/>
                <w:lang w:val="en-GB"/>
              </w:rPr>
              <w:t xml:space="preserve"> their social skills and development.</w:t>
            </w:r>
          </w:p>
        </w:tc>
        <w:tc>
          <w:tcPr>
            <w:tcW w:w="1454" w:type="dxa"/>
            <w:tcBorders>
              <w:top w:val="single" w:sz="6"/>
              <w:left w:val="single" w:sz="6"/>
              <w:bottom w:val="single" w:sz="6"/>
              <w:right w:val="single" w:sz="6"/>
            </w:tcBorders>
            <w:tcMar>
              <w:left w:w="105" w:type="dxa"/>
              <w:right w:w="105" w:type="dxa"/>
            </w:tcMar>
            <w:vAlign w:val="center"/>
          </w:tcPr>
          <w:p w:rsidR="66FE0173" w:rsidP="66FE0173" w:rsidRDefault="66FE0173" w14:paraId="6379CAEE" w14:textId="7D82042A">
            <w:pPr>
              <w:spacing/>
              <w:ind w:left="360"/>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Slips, Trips, Falls.</w:t>
            </w:r>
          </w:p>
          <w:p w:rsidR="66FE0173" w:rsidP="66FE0173" w:rsidRDefault="66FE0173" w14:paraId="2033B3AA" w14:textId="2569C558">
            <w:pPr>
              <w:spacing/>
              <w:ind w:left="360"/>
              <w:contextualSpacing/>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 xml:space="preserve">Cuts, </w:t>
            </w:r>
            <w:r w:rsidRPr="66FE0173" w:rsidR="66FE0173">
              <w:rPr>
                <w:rFonts w:ascii="Times New Roman" w:hAnsi="Times New Roman" w:eastAsia="Times New Roman" w:cs="Times New Roman"/>
                <w:b w:val="0"/>
                <w:bCs w:val="0"/>
                <w:i w:val="0"/>
                <w:iCs w:val="0"/>
                <w:sz w:val="18"/>
                <w:szCs w:val="18"/>
                <w:lang w:val="en-GB"/>
              </w:rPr>
              <w:t>Grazes</w:t>
            </w:r>
            <w:r w:rsidRPr="66FE0173" w:rsidR="66FE0173">
              <w:rPr>
                <w:rFonts w:ascii="Times New Roman" w:hAnsi="Times New Roman" w:eastAsia="Times New Roman" w:cs="Times New Roman"/>
                <w:b w:val="0"/>
                <w:bCs w:val="0"/>
                <w:i w:val="0"/>
                <w:iCs w:val="0"/>
                <w:sz w:val="18"/>
                <w:szCs w:val="18"/>
                <w:lang w:val="en-GB"/>
              </w:rPr>
              <w:t xml:space="preserve"> and abrasions.</w:t>
            </w:r>
          </w:p>
        </w:tc>
        <w:tc>
          <w:tcPr>
            <w:tcW w:w="636" w:type="dxa"/>
            <w:tcBorders>
              <w:top w:val="single" w:sz="6"/>
              <w:left w:val="single" w:sz="6"/>
              <w:bottom w:val="single" w:sz="6"/>
              <w:right w:val="single" w:sz="6"/>
            </w:tcBorders>
            <w:tcMar>
              <w:left w:w="105" w:type="dxa"/>
              <w:right w:w="105" w:type="dxa"/>
            </w:tcMar>
            <w:vAlign w:val="center"/>
          </w:tcPr>
          <w:p w:rsidR="66FE0173" w:rsidP="66FE0173" w:rsidRDefault="66FE0173" w14:paraId="52FEC512" w14:textId="34EB63A0">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Children and Adults</w:t>
            </w:r>
          </w:p>
        </w:tc>
        <w:tc>
          <w:tcPr>
            <w:tcW w:w="3640" w:type="dxa"/>
            <w:tcBorders>
              <w:top w:val="single" w:sz="6"/>
              <w:left w:val="single" w:sz="6"/>
              <w:bottom w:val="single" w:sz="6"/>
              <w:right w:val="single" w:sz="6"/>
            </w:tcBorders>
            <w:tcMar>
              <w:left w:w="105" w:type="dxa"/>
              <w:right w:w="105" w:type="dxa"/>
            </w:tcMar>
            <w:vAlign w:val="center"/>
          </w:tcPr>
          <w:p w:rsidR="66FE0173" w:rsidP="66FE0173" w:rsidRDefault="66FE0173" w14:paraId="10D00760" w14:textId="2704CE19">
            <w:pPr>
              <w:pStyle w:val="ListParagraph"/>
              <w:numPr>
                <w:ilvl w:val="0"/>
                <w:numId w:val="4"/>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Remind children to take their time</w:t>
            </w:r>
          </w:p>
          <w:p w:rsidR="66FE0173" w:rsidP="66FE0173" w:rsidRDefault="66FE0173" w14:paraId="5737110C" w14:textId="4848D0DC">
            <w:pPr>
              <w:pStyle w:val="ListParagraph"/>
              <w:numPr>
                <w:ilvl w:val="0"/>
                <w:numId w:val="4"/>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Plenty of staff to keep an eye on children</w:t>
            </w:r>
          </w:p>
          <w:p w:rsidR="66FE0173" w:rsidP="66FE0173" w:rsidRDefault="66FE0173" w14:paraId="3C1C92A0" w14:textId="60096A41">
            <w:pPr>
              <w:pStyle w:val="ListParagraph"/>
              <w:numPr>
                <w:ilvl w:val="0"/>
                <w:numId w:val="4"/>
              </w:num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Soft flooring to avoid injuries.</w:t>
            </w:r>
          </w:p>
        </w:tc>
        <w:tc>
          <w:tcPr>
            <w:tcW w:w="722" w:type="dxa"/>
            <w:tcBorders>
              <w:top w:val="single" w:sz="6"/>
              <w:left w:val="single" w:sz="6"/>
              <w:bottom w:val="single" w:sz="6"/>
              <w:right w:val="single" w:sz="6"/>
            </w:tcBorders>
            <w:tcMar>
              <w:left w:w="105" w:type="dxa"/>
              <w:right w:w="105" w:type="dxa"/>
            </w:tcMar>
            <w:vAlign w:val="center"/>
          </w:tcPr>
          <w:p w:rsidR="66FE0173" w:rsidP="66FE0173" w:rsidRDefault="66FE0173" w14:paraId="47B7A0C8" w14:textId="31CD0893">
            <w:pPr>
              <w:rPr>
                <w:rFonts w:ascii="Times New Roman" w:hAnsi="Times New Roman" w:eastAsia="Times New Roman" w:cs="Times New Roman"/>
                <w:b w:val="0"/>
                <w:bCs w:val="0"/>
                <w:i w:val="0"/>
                <w:iCs w:val="0"/>
                <w:sz w:val="18"/>
                <w:szCs w:val="18"/>
              </w:rPr>
            </w:pPr>
            <w:r w:rsidRPr="66FE0173" w:rsidR="66FE0173">
              <w:rPr>
                <w:rFonts w:ascii="Times New Roman" w:hAnsi="Times New Roman" w:eastAsia="Times New Roman" w:cs="Times New Roman"/>
                <w:b w:val="0"/>
                <w:bCs w:val="0"/>
                <w:i w:val="0"/>
                <w:iCs w:val="0"/>
                <w:sz w:val="18"/>
                <w:szCs w:val="18"/>
                <w:lang w:val="en-GB"/>
              </w:rPr>
              <w:t>Low</w:t>
            </w:r>
          </w:p>
        </w:tc>
      </w:tr>
    </w:tbl>
    <w:p w:rsidR="66FE0173" w:rsidP="66FE0173" w:rsidRDefault="66FE0173" w14:paraId="2B88D2CE" w14:textId="6CA76D2D">
      <w:pPr>
        <w:widowControl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12"/>
          <w:szCs w:val="12"/>
          <w:lang w:val="en-US"/>
        </w:rPr>
      </w:pPr>
    </w:p>
    <w:p w:rsidR="66FE0173" w:rsidP="66FE0173" w:rsidRDefault="66FE0173" w14:paraId="29A7C981" w14:textId="2198236A">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6FE0173" w:rsidP="66FE0173" w:rsidRDefault="66FE0173" w14:paraId="61D5AD07" w14:textId="7BD0B6B8">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6FE0173" w:rsidP="66FE0173" w:rsidRDefault="66FE0173" w14:paraId="432E7BF7" w14:textId="33164B2E">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4D841BD" w:rsidP="66FE0173" w:rsidRDefault="54D841BD" w14:paraId="5A55ACD2" w14:textId="7DEC0794">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role of outdoor education</w:t>
      </w:r>
    </w:p>
    <w:p w:rsidR="66FE0173" w:rsidP="66FE0173" w:rsidRDefault="66FE0173" w14:paraId="50BA9707" w14:textId="705F74D1">
      <w:pPr>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4D841BD" w:rsidP="66FE0173" w:rsidRDefault="54D841BD" w14:paraId="0B8FCF84" w14:textId="7A21D36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Introduction</w:t>
      </w:r>
    </w:p>
    <w:p w:rsidR="54D841BD" w:rsidP="66FE0173" w:rsidRDefault="54D841BD" w14:paraId="519BD38C" w14:textId="5CACA775">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Throughout this literature review, we will be looking into many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aspects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outdoor education. To begin with we will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outdoor education is and what it involves, as well as the definition of outdoor education. Next, the researcher will research what the aims of outdoor education are and what it is intended to do. We will then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different theorists and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have contributed towards the development of outdoor education and the way it is now.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this, research will be done in order to determine what the key themes of outdoor education include.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will also explore three of the identified key themes in more detail, to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why they are key themes within outdoor education and what they contribute to it.</w:t>
      </w:r>
    </w:p>
    <w:p w:rsidR="54D841BD" w:rsidP="66FE0173" w:rsidRDefault="54D841BD" w14:paraId="11EBE667" w14:textId="7435F3D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What is outdoor education?</w:t>
      </w:r>
    </w:p>
    <w:p w:rsidR="54D841BD" w:rsidP="66FE0173" w:rsidRDefault="54D841BD" w14:paraId="3BDB7CE9" w14:textId="754C93C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Outdoor education has many different meanings and definitions. In a basic sense, outdoor education refers to the education that takes place outdoors and provides children and young people with the opportunity to learn in a more adventurous way. (ARDROY, No Date)</w:t>
      </w:r>
    </w:p>
    <w:p w:rsidR="54D841BD" w:rsidP="66FE0173" w:rsidRDefault="54D841BD" w14:paraId="207FE4BF" w14:textId="056D65B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Although we have discussed the basic term of outdoor education and how it refers to any education that takes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place in the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This education within the outdoors tends to be in the form of various activities that are arranged to be based in an outdoor environment. (ARDROY, No Date)</w:t>
      </w:r>
    </w:p>
    <w:p w:rsidR="54D841BD" w:rsidP="66FE0173" w:rsidRDefault="54D841BD" w14:paraId="43F33347" w14:textId="0B7C257E">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What are the aims of outdoor education?</w:t>
      </w:r>
    </w:p>
    <w:p w:rsidR="54D841BD" w:rsidP="66FE0173" w:rsidRDefault="54D841BD" w14:paraId="3E54D4C0" w14:textId="70052094">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Outdoor education also holds a purpose; this purpose also holds many different aims. One of these aims includes the promotion of fostering deeper relationships between children and young people and the nature around them. Secondly, outdoor education aims to promote the development of children and young people’s social and emotional development. Lastly, outdoor education helps children and young people to learn how they can overcome adversity, whilst also increasing their own resilience. (ARDROY, No Date) </w:t>
      </w:r>
    </w:p>
    <w:p w:rsidR="54D841BD" w:rsidP="66FE0173" w:rsidRDefault="54D841BD" w14:paraId="657C2FC3" w14:textId="2FDCB1FD">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What key people/</w:t>
      </w: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organisations</w:t>
      </w: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/theorists are involved?</w:t>
      </w:r>
    </w:p>
    <w:p w:rsidR="54D841BD" w:rsidP="66FE0173" w:rsidRDefault="54D841BD" w14:paraId="4A271972" w14:textId="3E3A395D">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are many different theorists that have contributed to outdoor education by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coming up with</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different theories. In the past, some theorists that have contributed to outdoor education include Johann Heinrich Pestalozzi, Friedrich Frobel, John Dewey, Margaret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McMillan</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Susan Isaacs. (Clarke, 2022)</w:t>
      </w:r>
    </w:p>
    <w:p w:rsidR="54D841BD" w:rsidP="66FE0173" w:rsidRDefault="54D841BD" w14:paraId="24A019F2" w14:textId="340024B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Johann Heinrich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Pestalozzi</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lived between the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years of</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1746 to 1827, believed that all children and young people should be able to gain their education through completing activities and things rather than learning through words only. He argued that these children and young people should be able to learn through pursuing their own interests, whilst also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coming up with</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own conclusions.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Johann aimed towards the balance of three different things, these are the hands, the heart and the head.</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(Clarke, 2022)</w:t>
      </w:r>
    </w:p>
    <w:p w:rsidR="54D841BD" w:rsidP="66FE0173" w:rsidRDefault="54D841BD" w14:paraId="3F22070F" w14:textId="40A4A93F">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theorist we have would be John Dewey; John lived between the years of 1859 to 1952. John Dewey believed that all children and young people should be able to learn different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thing</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again by doing different things.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argued that these children and young people must be able to connect and interact with their environment in order to be able to learn different things and to adapt to different situations within that environment.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 also believed that this was also the case with teachers and that they should learn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things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alongside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and young people in these environments. (Clarke, 2022)</w:t>
      </w:r>
    </w:p>
    <w:p w:rsidR="54D841BD" w:rsidP="66FE0173" w:rsidRDefault="54D841BD" w14:paraId="1E84F03B" w14:textId="70E157C9">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Next, we have Susan Isaacs who lived from 1885 to 1948. This theorist was known to have contributed a great deal of knowledge towards early childhood development and play theories. Susan provided many people with the knowledge and understanding about how outdoor learning can be used to enhance a child or young person's understanding of the nature that lives around them. Many practitioners tend to reflect on Susans influence within their practice. She also took a lot of the work done by other theorists and made it much simpler for parents or guardians and practitioners who work with children and young people to understand and access. (Clarke, 2022)</w:t>
      </w:r>
    </w:p>
    <w:p w:rsidR="54D841BD" w:rsidP="66FE0173" w:rsidRDefault="54D841BD" w14:paraId="443B1173" w14:textId="7AE361B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well as the many theorists that are involved in outdoor education, there are also many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play a role in outdoor education. Some of these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include ‘Sustainability and Environmental Education</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 Industries Association</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 Education Advisors Panel</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‘Institute for Outdoor Learning</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‘Forest School Association’ and many other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(Southdowns.gov.uk, 2017)</w:t>
      </w:r>
    </w:p>
    <w:p w:rsidR="54D841BD" w:rsidP="66FE0173" w:rsidRDefault="54D841BD" w14:paraId="065A67BC" w14:textId="74D32756">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are many ways that these professional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able to support outdoor education. These include “Lobbying and campaigning for change,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Offering</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guidance and support,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Providing</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training and professional development, Inspecting and upholding standards, Sharing good ideas and best practice” (Southdowns.gov.uk, 2017)</w:t>
      </w:r>
    </w:p>
    <w:p w:rsidR="54D841BD" w:rsidP="66FE0173" w:rsidRDefault="54D841BD" w14:paraId="1F5A1DB9" w14:textId="0E10A7C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What key themes are there concerning outdoor education?</w:t>
      </w:r>
    </w:p>
    <w:p w:rsidR="54D841BD" w:rsidP="66FE0173" w:rsidRDefault="54D841BD" w14:paraId="40CC8422" w14:textId="6E8111EE">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are many different key themes that can be noticed when looking into outdoor education. Some of these key themes can also be considered as the benefits of outdoor education and what these children and young people can gain from it. </w:t>
      </w:r>
    </w:p>
    <w:p w:rsidR="54D841BD" w:rsidP="66FE0173" w:rsidRDefault="54D841BD" w14:paraId="1BEDB833" w14:textId="09C6E939">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Some of the benefits of outdoor education can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include,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improvement of children and young people’s mental well-being. Fosters children and young people’s relationships with nature, helps education to be more inclusive for all children and young people. Learning from the curriculum is much more enhanced and lastly, it aids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towards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child or young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development. (Learning Through Landscapes, 2022)</w:t>
      </w:r>
    </w:p>
    <w:p w:rsidR="54D841BD" w:rsidP="66FE0173" w:rsidRDefault="54D841BD" w14:paraId="13317C97" w14:textId="24060F1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Other themes other than the benefits of outdoor education, include the sustainability of outdoor education.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hands-on learning that children and young people are able to experience in outdoor education.</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4D841BD" w:rsidP="66FE0173" w:rsidRDefault="54D841BD" w14:paraId="558D7E96" w14:textId="50FE41BD">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Key theme 1</w:t>
      </w:r>
    </w:p>
    <w:p w:rsidR="54D841BD" w:rsidP="66FE0173" w:rsidRDefault="54D841BD" w14:paraId="69AE322A" w14:textId="4ED68A4E">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first key theme that the researcher has chosen to look into is the effects that learning outdoors has on a child or young person's mental health and well-being.</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are many reasons as to how outdoor education can be beneficial towards mental health and well-being. Outdoor education allows children and young people to connect with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within their own age group or year. Which allows them to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ultimately foster</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relationships with friends and family through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playing in the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and communication. (Evans, 2023)</w:t>
      </w:r>
    </w:p>
    <w:p w:rsidR="54D841BD" w:rsidP="66FE0173" w:rsidRDefault="54D841BD" w14:paraId="415A0619" w14:textId="3468F39A">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One great key factor that can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child or young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mental health and well-being would include staying active and exercising.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is supported greatly in the outdoors as children and young people are able to be more active in a natural environment.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well as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and young people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able to</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play freely in environments that they feel comfortable in. This is also a form of physical activity which can boost a child or young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 and well-being. (Evans, 2023)</w:t>
      </w:r>
    </w:p>
    <w:p w:rsidR="54D841BD" w:rsidP="66FE0173" w:rsidRDefault="54D841BD" w14:paraId="4B4A6FE4" w14:textId="6F3B04E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key factor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 is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helps to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mental health and well-being would be the fact that in outdoor education, it is easier to live in the present. When we say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mean the way that children and young people are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usually able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focus solely on what they are doing in that moment. As well as this it has been proven that living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moment has many benefits for children and young people, as it helps them to manage at the same time what they are feeling and to understand what they are feeling. (Evans, 2023)</w:t>
      </w:r>
    </w:p>
    <w:p w:rsidR="54D841BD" w:rsidP="66FE0173" w:rsidRDefault="54D841BD" w14:paraId="39E6412C" w14:textId="18B40248">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Outdoor education allows children and young people to experience a continuous learning experience. This is due to the fact that the activities and games that they can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experience in the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are usually beneficial to their development. This includes the adventure and exploration that they are able to learn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in the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has been proven that these life experiences and hands-on experiences that children and young people are able to experience are vital to their development.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(Evans, 2023)</w:t>
      </w:r>
    </w:p>
    <w:p w:rsidR="54D841BD" w:rsidP="66FE0173" w:rsidRDefault="54D841BD" w14:paraId="50216DBF" w14:textId="19919A1B">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Lastly, it has been said that showing acts of kindness towards others that live around them as well as towards the nature they live in. Showing kindness towards others and nature is extremely beneficial towards a child or young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 and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 being</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(Evans, 2023)</w:t>
      </w:r>
    </w:p>
    <w:p w:rsidR="54D841BD" w:rsidP="66FE0173" w:rsidRDefault="54D841BD" w14:paraId="5AAE308B" w14:textId="185A4177">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Key theme 2</w:t>
      </w:r>
    </w:p>
    <w:p w:rsidR="54D841BD" w:rsidP="66FE0173" w:rsidRDefault="54D841BD" w14:paraId="30F2D6DC" w14:textId="5451F024">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second key theme that I have chosen to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more detail would be the sustainability benefits of outdoor education. Due to the education that children and young people are able to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experience in the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 become more aware of the environment that they learn in, they can see the impacts of things that they may or may not do within this environment.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(Skivington, 2023) </w:t>
      </w:r>
    </w:p>
    <w:p w:rsidR="54D841BD" w:rsidP="66FE0173" w:rsidRDefault="54D841BD" w14:paraId="1CF183BF" w14:textId="590938E0">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 example, if someone litters in this environment that they experience on a daily basis, then they are also able to experience the effects it has on the environment.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then encourages the children and young people to show respect towards their environment and to treat the environment kindly like all people should. (Skivington, 2023)</w:t>
      </w:r>
    </w:p>
    <w:p w:rsidR="54D841BD" w:rsidP="66FE0173" w:rsidRDefault="54D841BD" w14:paraId="40AD9D15" w14:textId="53864B19">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Key theme 3</w:t>
      </w:r>
    </w:p>
    <w:p w:rsidR="54D841BD" w:rsidP="66FE0173" w:rsidRDefault="54D841BD" w14:paraId="4FFDD05C" w14:textId="36B06CB6">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Lastly, the last key theme that I have chosen to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look into</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would be the benefits that outdoor education can have on a child or young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holistic development. Holistic development refers to the many different areas of development that a child can experience. These areas can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include,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cognitive, social, emotional,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intellectual</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development. </w:t>
      </w:r>
    </w:p>
    <w:p w:rsidR="54D841BD" w:rsidP="66FE0173" w:rsidRDefault="54D841BD" w14:paraId="44281C9F" w14:textId="622BCDB2">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learning in the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outdoors children and young people are able to improve their physical development and skills.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 are able to accomplish this as they are usually running around in an outdoor environment, whilst being able to learn new things.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and young people are able to improve their balance and co-ordination.</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Padayichie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p>
    <w:p w:rsidR="54D841BD" w:rsidP="66FE0173" w:rsidRDefault="54D841BD" w14:paraId="2F2F9E48" w14:textId="29D7195D">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children and young people are also able to improve their social skills around others around them.</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is possible due to the fact that in outdoor education children and young people are able to socialize with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eath</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other on a regular basis. Whilst also being able to interact with everyone around themselves.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Padayichie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p>
    <w:p w:rsidR="54D841BD" w:rsidP="66FE0173" w:rsidRDefault="54D841BD" w14:paraId="62370EB5" w14:textId="6A6095DD">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these benefits, children and young people are also able to develop their cognitive abilities.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are developed, as children and young people are able to learn new things and skills in this environment.</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Padayichie</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p>
    <w:p w:rsidR="54D841BD" w:rsidP="66FE0173" w:rsidRDefault="54D841BD" w14:paraId="0388307D" w14:textId="34465848">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Conclusion</w:t>
      </w:r>
    </w:p>
    <w:p w:rsidR="54D841BD" w:rsidP="66FE0173" w:rsidRDefault="54D841BD" w14:paraId="43473CD6" w14:textId="30C2F839">
      <w:pPr>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conclusion, the role of outdoor education is extremely important and beneficial for children and young people.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is due to the fact that there are many benefits that they are able to experience in many aspects of their lives.</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mentioned above, these benefits include the development of many different areas within their lives. Areas such as cognitive,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physical development. </w:t>
      </w:r>
      <w:r w:rsidRPr="66FE0173" w:rsidR="54D841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well as these benefits children and young people are able to experience positive mental health and well-being.</w:t>
      </w:r>
    </w:p>
    <w:p w:rsidR="66FE0173" w:rsidP="66FE0173" w:rsidRDefault="66FE0173" w14:paraId="4D7E2AD7" w14:textId="3918B61A">
      <w:pPr>
        <w:rPr>
          <w:rFonts w:ascii="Times New Roman" w:hAnsi="Times New Roman" w:eastAsia="Times New Roman" w:cs="Times New Roman"/>
        </w:rPr>
      </w:pPr>
      <w:r w:rsidRPr="66FE0173">
        <w:rPr>
          <w:rFonts w:ascii="Times New Roman" w:hAnsi="Times New Roman" w:eastAsia="Times New Roman" w:cs="Times New Roman"/>
        </w:rPr>
        <w:br w:type="page"/>
      </w:r>
    </w:p>
    <w:p w:rsidR="0C673F61" w:rsidP="66FE0173" w:rsidRDefault="0C673F61" w14:paraId="6DB92E9F" w14:textId="3F0BC052">
      <w:pPr>
        <w:pStyle w:val="Normal"/>
        <w:jc w:val="center"/>
        <w:rPr>
          <w:rFonts w:ascii="Times New Roman" w:hAnsi="Times New Roman" w:eastAsia="Times New Roman" w:cs="Times New Roman"/>
        </w:rPr>
      </w:pPr>
      <w:r w:rsidRPr="66FE0173" w:rsidR="0C673F61">
        <w:rPr>
          <w:rFonts w:ascii="Times New Roman" w:hAnsi="Times New Roman" w:eastAsia="Times New Roman" w:cs="Times New Roman"/>
        </w:rPr>
        <w:t>Reference list literature review</w:t>
      </w:r>
    </w:p>
    <w:p w:rsidR="66FE0173" w:rsidP="66FE0173" w:rsidRDefault="66FE0173" w14:paraId="46DA73AC" w14:textId="29E035BE">
      <w:pPr>
        <w:pStyle w:val="Normal"/>
        <w:jc w:val="center"/>
        <w:rPr>
          <w:rFonts w:ascii="Times New Roman" w:hAnsi="Times New Roman" w:eastAsia="Times New Roman" w:cs="Times New Roman"/>
        </w:rPr>
      </w:pPr>
    </w:p>
    <w:p w:rsidR="0C673F61" w:rsidP="66FE0173" w:rsidRDefault="0C673F61" w14:paraId="5E9CCE97" w14:textId="0669707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ARDROY. (No Date)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is Outdoor Education?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b1e03f9f691940a2">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https://www.ardroy-oec.co.uk/schools-outdooreducation.asp</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16/04/2025)</w:t>
      </w:r>
    </w:p>
    <w:p w:rsidR="0C673F61" w:rsidP="66FE0173" w:rsidRDefault="0C673F61" w14:paraId="3AEF7D67" w14:textId="01AA4A7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Braun, S. (2017)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Group of happy children having fun while running in nature. Stock photo.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Available at: </w:t>
      </w:r>
      <w:hyperlink r:id="Rf486a80acd2749fe">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https://www.istockphoto.com/photo/group-of-happy-children-having-fun-while-running-in-nature-gm638621110-114613541</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20/04/2025)</w:t>
      </w:r>
    </w:p>
    <w:p w:rsidR="2CBE8E70" w:rsidP="66FE0173" w:rsidRDefault="2CBE8E70" w14:paraId="5C78646F" w14:textId="138D55B4">
      <w:pPr>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66FE0173" w:rsidR="2CBE8E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Butcher, M B., Haakenstad, M K., Noonan, C J., and Fyfe-Johnson, A L. (2023) ‘Identifying Challenges and Solutions to Early Childhood Education and the Perceived Importance of Outdoor Time: A Mixed Methods Approach in a Socioeconomically Diverse Population’ </w:t>
      </w:r>
      <w:r w:rsidRPr="66FE0173" w:rsidR="2CBE8E7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Environmental Research and Public Health. </w:t>
      </w:r>
      <w:r w:rsidRPr="66FE0173" w:rsidR="2CBE8E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 20. Issue 24. Pp 1-17</w:t>
      </w:r>
    </w:p>
    <w:p w:rsidR="0C673F61" w:rsidP="66FE0173" w:rsidRDefault="0C673F61" w14:paraId="47A8E081" w14:textId="3A19DD4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Clarke, N. (2022)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Outdoor Education – Past, Present and Future.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4d0ca496a2254e35">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https://tapestry.info/outdoor-education-past-present-and-future/</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16/04/2025)</w:t>
      </w:r>
    </w:p>
    <w:p w:rsidR="0C673F61" w:rsidP="66FE0173" w:rsidRDefault="0C673F61" w14:paraId="0723B094" w14:textId="7ABB7C0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EarthWatch. (No Date)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Outdoor Learning Guide: Helpful tools and guidance for initiating,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funding</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and sustaining outdoor learning and education within your school or setting.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f0a3b3ee9f44403d">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https://tinyforest.earthwatch.org.uk/images/resources/Outdoor-learning-guide.pdf</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17/04/2025)</w:t>
      </w:r>
    </w:p>
    <w:p w:rsidR="0C673F61" w:rsidP="66FE0173" w:rsidRDefault="0C673F61" w14:paraId="60D0826D" w14:textId="2C05B09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Evans, M. (2023)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evidence that shows how outdoor learning and play support children’s mental health.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326f74c6d5f4474b">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https://ltl.org.uk/news/evidence-shows-outdoor-learning-supports-childrens-mental-health/</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18/04/2025)</w:t>
      </w:r>
    </w:p>
    <w:p w:rsidR="0C673F61" w:rsidP="66FE0173" w:rsidRDefault="0C673F61" w14:paraId="66B6626D" w14:textId="4D9BCB4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Institute for Outdoor Learning. (2024)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About Outdoor Learning.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367d3107b1114a25">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https://www.outdoor-learning.org/standards/about-outdoor-learning.html</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16/04/2025)</w:t>
      </w:r>
    </w:p>
    <w:p w:rsidR="2FBFEF01" w:rsidP="66FE0173" w:rsidRDefault="2FBFEF01" w14:paraId="33A3FABC" w14:textId="689EF8F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2FBFE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Jose, S., Patrick, P G., and Moseley, C. (2017) ‘Experiential Learning Theory: </w:t>
      </w:r>
      <w:r w:rsidRPr="66FE0173" w:rsidR="2FBFE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66FE0173" w:rsidR="2FBFE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Importance of Outdoor Classrooms in Environmental Education’ </w:t>
      </w:r>
      <w:r w:rsidRPr="66FE0173" w:rsidR="2FBFEF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of Science Education, Part B. </w:t>
      </w:r>
      <w:r w:rsidRPr="66FE0173" w:rsidR="2FBFEF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 7. Issue 3. pp 269-284</w:t>
      </w:r>
    </w:p>
    <w:p w:rsidR="0C673F61" w:rsidP="66FE0173" w:rsidRDefault="0C673F61" w14:paraId="41E31751" w14:textId="331DE2A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Kate_sept2004. (2020)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Happiness and Wellbeing stock photo.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Available at: </w:t>
      </w:r>
      <w:hyperlink r:id="R8743a0f2dc44416f">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https://www.istockphoto.com/photo/happiness-and-wellbeing-gm1283599879-380978577</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20/04/2025) </w:t>
      </w:r>
    </w:p>
    <w:p w:rsidR="0C673F61" w:rsidP="66FE0173" w:rsidRDefault="0C673F61" w14:paraId="6B803F3C" w14:textId="77ABD43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Learning Through Landscapes. (2022)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5 Key Benefits of Outdoor Learning.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text=Outdoor%20learning%20improves%20child%20development,the%20equation%20might%20feel%20overwhelming" r:id="R43058fd153524c09">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https://ltl.org.uk/news/5-key-benefits-of-outdoor-learning/#:~:text=Outdoor%20learning%20improves%20child%20development,the%20equation%20might%20feel%20overwhelming</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17/04/2025)</w:t>
      </w:r>
    </w:p>
    <w:p w:rsidR="0C673F61" w:rsidP="66FE0173" w:rsidRDefault="0C673F61" w14:paraId="31BF9403" w14:textId="52F52F6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Padayichie</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 and Main, P. (2022)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Importance of Outdoor Learning.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text=One%20of%20the%20key%20benefits,dexterity%2C%20in%20a%20natural%20environment" r:id="Ra53bb615c223404b">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https://www.structural-learning.com/post/outdoor-learning#:~:text=One%20of%20the%20key%20benefits,dexterity%2C%20in%20a%20natural%20environment</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20/04/2025)</w:t>
      </w:r>
    </w:p>
    <w:p w:rsidR="0C673F61" w:rsidP="66FE0173" w:rsidRDefault="0C673F61" w14:paraId="536FA55E" w14:textId="5843C29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Skivington, E. (2023)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outdoor education can promote environmental awareness.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w:anchor=":~:text=Outdoor%20education%20allows%20students%20to,how%20deforestation%20affects%20the%20climate" r:id="R92ac85baa2044dfd">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https://activelearningcentres.co.uk/blog/how-outdoor-education-can-promote-environmental-awareness/#:~:text=Outdoor%20education%20allows%20students%20to,how%20deforestation%20affects%20the%20climate</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19/04/2025)</w:t>
      </w:r>
    </w:p>
    <w:p w:rsidR="0C673F61" w:rsidP="66FE0173" w:rsidRDefault="0C673F61" w14:paraId="5EA32F4E" w14:textId="501041A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Southdowns.gov.uk. (2017)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Learning in the South Downs: Useful Organizations.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bfd5b94bc5248e1">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https://learning.southdowns.gov.uk/learning/organisations/</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17/04/205)</w:t>
      </w:r>
    </w:p>
    <w:p w:rsidR="0C673F61" w:rsidP="66FE0173" w:rsidRDefault="0C673F61" w14:paraId="709121F5" w14:textId="0906E15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Wackerhausen</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 (2024)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Happy friends, children and running with grass field in nature for fun, playful </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day</w:t>
      </w:r>
      <w:r w:rsidRPr="66FE0173" w:rsidR="0C673F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or sunshine at park. Diversity or group of excited kids or youth enjoying sunny outdoor holiday or weekend together stock photo. </w:t>
      </w:r>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Available at: </w:t>
      </w:r>
      <w:hyperlink r:id="R3de874e5296a4cac">
        <w:r w:rsidRPr="66FE0173" w:rsidR="0C673F61">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https://www.istockphoto.com/photo/happy-friends-children-and-running-with-grass-field-in-nature-for-fun-playful-day-or-gm2152720090-573704811</w:t>
        </w:r>
      </w:hyperlink>
      <w:r w:rsidRPr="66FE0173" w:rsidR="0C673F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20/04/2025)</w:t>
      </w:r>
    </w:p>
    <w:p w:rsidR="4E8945DF" w:rsidP="66FE0173" w:rsidRDefault="4E8945DF" w14:paraId="6C019016" w14:textId="04C3518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6FE0173" w:rsidR="4E8945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Watts, A. (2020) </w:t>
      </w:r>
      <w:r w:rsidRPr="66FE0173" w:rsidR="4E8945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Outdoor Learning Through the Seasons: An Essential Guide for the Early Years. </w:t>
      </w:r>
      <w:r w:rsidRPr="66FE0173" w:rsidR="4E8945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66FE0173" w:rsidR="4E8945D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66FE0173" w:rsidR="4E8945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edition. London: Routledge.</w:t>
      </w:r>
    </w:p>
    <w:p w:rsidR="66FE0173" w:rsidP="66FE0173" w:rsidRDefault="66FE0173" w14:paraId="7B2F1CEB" w14:textId="385999A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6FE0173" w:rsidP="66FE0173" w:rsidRDefault="66FE0173" w14:paraId="7E7513E9" w14:textId="56AE31DE">
      <w:pPr>
        <w:pStyle w:val="Normal"/>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jrkCRQm" int2:invalidationBookmarkName="" int2:hashCode="6p/7brSl8Wf2op" int2:id="21CStVqw">
      <int2:state int2:type="AugLoop_Text_Critique" int2:value="Rejected"/>
    </int2:bookmark>
    <int2:bookmark int2:bookmarkName="_Int_9jXadt8T" int2:invalidationBookmarkName="" int2:hashCode="y3qdYv9vkStIAp" int2:id="YQ5Xik8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db31c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68cc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08f2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b3c40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53F60A"/>
    <w:rsid w:val="001E0FB3"/>
    <w:rsid w:val="004A7594"/>
    <w:rsid w:val="006FD300"/>
    <w:rsid w:val="029A552D"/>
    <w:rsid w:val="03DA74B6"/>
    <w:rsid w:val="047277E1"/>
    <w:rsid w:val="047361C6"/>
    <w:rsid w:val="0539020C"/>
    <w:rsid w:val="0629E921"/>
    <w:rsid w:val="08B72FF4"/>
    <w:rsid w:val="08CC3366"/>
    <w:rsid w:val="098183DE"/>
    <w:rsid w:val="09BCE04F"/>
    <w:rsid w:val="0AA0EAAE"/>
    <w:rsid w:val="0C231950"/>
    <w:rsid w:val="0C673F61"/>
    <w:rsid w:val="0D2B99D7"/>
    <w:rsid w:val="0D2DDCBF"/>
    <w:rsid w:val="0D2DDCBF"/>
    <w:rsid w:val="0F11E5D0"/>
    <w:rsid w:val="1470EC0C"/>
    <w:rsid w:val="176B2980"/>
    <w:rsid w:val="187FCFD9"/>
    <w:rsid w:val="19BB882B"/>
    <w:rsid w:val="1AE30DF5"/>
    <w:rsid w:val="1C9A525F"/>
    <w:rsid w:val="1CA1DF7C"/>
    <w:rsid w:val="1DA1FECE"/>
    <w:rsid w:val="1E5C00B9"/>
    <w:rsid w:val="1F73DABF"/>
    <w:rsid w:val="1F73DABF"/>
    <w:rsid w:val="1FBD548E"/>
    <w:rsid w:val="2032839D"/>
    <w:rsid w:val="203A2B68"/>
    <w:rsid w:val="2057957C"/>
    <w:rsid w:val="2186F26E"/>
    <w:rsid w:val="22328B52"/>
    <w:rsid w:val="22328B52"/>
    <w:rsid w:val="22CEFE1E"/>
    <w:rsid w:val="22FBC74E"/>
    <w:rsid w:val="23953567"/>
    <w:rsid w:val="24E83303"/>
    <w:rsid w:val="261071EE"/>
    <w:rsid w:val="28872894"/>
    <w:rsid w:val="28F3D595"/>
    <w:rsid w:val="28F3D595"/>
    <w:rsid w:val="298C1A91"/>
    <w:rsid w:val="29FBD2AD"/>
    <w:rsid w:val="2A038187"/>
    <w:rsid w:val="2BDA1579"/>
    <w:rsid w:val="2CBE8E70"/>
    <w:rsid w:val="2D268C1A"/>
    <w:rsid w:val="2D28274C"/>
    <w:rsid w:val="2D28274C"/>
    <w:rsid w:val="2D90C0CD"/>
    <w:rsid w:val="2F4A1356"/>
    <w:rsid w:val="2FBFEF01"/>
    <w:rsid w:val="32A68F3C"/>
    <w:rsid w:val="33458E43"/>
    <w:rsid w:val="33E26BE3"/>
    <w:rsid w:val="33E8A650"/>
    <w:rsid w:val="35402D21"/>
    <w:rsid w:val="35A3D47B"/>
    <w:rsid w:val="369CEC70"/>
    <w:rsid w:val="37416F5B"/>
    <w:rsid w:val="378A387C"/>
    <w:rsid w:val="38565214"/>
    <w:rsid w:val="3CABC04D"/>
    <w:rsid w:val="3CEFB459"/>
    <w:rsid w:val="3E693A4E"/>
    <w:rsid w:val="3E693A4E"/>
    <w:rsid w:val="3E8F791E"/>
    <w:rsid w:val="3EC7DBA6"/>
    <w:rsid w:val="3EC7DBA6"/>
    <w:rsid w:val="3EDA654D"/>
    <w:rsid w:val="3EF15513"/>
    <w:rsid w:val="42E1737B"/>
    <w:rsid w:val="4723A661"/>
    <w:rsid w:val="48A300A8"/>
    <w:rsid w:val="48DAB314"/>
    <w:rsid w:val="48F4CB78"/>
    <w:rsid w:val="49E43474"/>
    <w:rsid w:val="49F043FB"/>
    <w:rsid w:val="4B764A93"/>
    <w:rsid w:val="4B764A93"/>
    <w:rsid w:val="4C947E2B"/>
    <w:rsid w:val="4CF2D673"/>
    <w:rsid w:val="4D9432E8"/>
    <w:rsid w:val="4DF7756D"/>
    <w:rsid w:val="4E17BCA4"/>
    <w:rsid w:val="4E8945DF"/>
    <w:rsid w:val="4EEB2E36"/>
    <w:rsid w:val="4EEB2E36"/>
    <w:rsid w:val="50038860"/>
    <w:rsid w:val="50E2DC63"/>
    <w:rsid w:val="50FE56EB"/>
    <w:rsid w:val="52AE9B1C"/>
    <w:rsid w:val="54C34FCF"/>
    <w:rsid w:val="54D841BD"/>
    <w:rsid w:val="55533861"/>
    <w:rsid w:val="55533861"/>
    <w:rsid w:val="55A66365"/>
    <w:rsid w:val="56405115"/>
    <w:rsid w:val="5713674C"/>
    <w:rsid w:val="57E50098"/>
    <w:rsid w:val="5827920D"/>
    <w:rsid w:val="5A3A6230"/>
    <w:rsid w:val="5A3A6230"/>
    <w:rsid w:val="5A7CD0EC"/>
    <w:rsid w:val="5B180C90"/>
    <w:rsid w:val="5D206613"/>
    <w:rsid w:val="5D53F60A"/>
    <w:rsid w:val="5DF743BE"/>
    <w:rsid w:val="5DF743BE"/>
    <w:rsid w:val="5E03A5C4"/>
    <w:rsid w:val="5F8035C4"/>
    <w:rsid w:val="6051A445"/>
    <w:rsid w:val="61C3B3C4"/>
    <w:rsid w:val="625551E6"/>
    <w:rsid w:val="62DF0268"/>
    <w:rsid w:val="6360AAEB"/>
    <w:rsid w:val="654C93F7"/>
    <w:rsid w:val="66FE0173"/>
    <w:rsid w:val="6816996D"/>
    <w:rsid w:val="6816996D"/>
    <w:rsid w:val="68693480"/>
    <w:rsid w:val="68899471"/>
    <w:rsid w:val="688EDFDB"/>
    <w:rsid w:val="69A91ED9"/>
    <w:rsid w:val="6B7A77AF"/>
    <w:rsid w:val="6C29C920"/>
    <w:rsid w:val="6E1152B9"/>
    <w:rsid w:val="6E1152B9"/>
    <w:rsid w:val="6E125D70"/>
    <w:rsid w:val="6E125D70"/>
    <w:rsid w:val="71D2E47C"/>
    <w:rsid w:val="728C3084"/>
    <w:rsid w:val="728C3084"/>
    <w:rsid w:val="7638C0B9"/>
    <w:rsid w:val="7A2B342A"/>
    <w:rsid w:val="7A7D6E95"/>
    <w:rsid w:val="7B100B8C"/>
    <w:rsid w:val="7B2894A7"/>
    <w:rsid w:val="7B2894A7"/>
    <w:rsid w:val="7C368430"/>
    <w:rsid w:val="7D36CC64"/>
    <w:rsid w:val="7EB2072B"/>
    <w:rsid w:val="7F6B7FCC"/>
    <w:rsid w:val="7F6B7F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F60A"/>
  <w15:chartTrackingRefBased/>
  <w15:docId w15:val="{F09798E0-A8D2-442D-8017-0A780B95DD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6FE0173"/>
    <w:rPr>
      <w:color w:val="467886"/>
      <w:u w:val="single"/>
    </w:rPr>
  </w:style>
  <w:style w:type="paragraph" w:styleId="ListParagraph">
    <w:uiPriority w:val="34"/>
    <w:name w:val="List Paragraph"/>
    <w:basedOn w:val="Normal"/>
    <w:qFormat/>
    <w:rsid w:val="66FE017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tapestry.info/outdoor-education-past-present-and-future/" TargetMode="External" Id="R4518a48e93044858" /><Relationship Type="http://schemas.openxmlformats.org/officeDocument/2006/relationships/image" Target="/media/image.png" Id="rId1321549800" /><Relationship Type="http://schemas.openxmlformats.org/officeDocument/2006/relationships/hyperlink" Target="https://www.dayoutwiththekids.co.uk/attractions/dyffryn-gardens-national-trust-9933e08c" TargetMode="External" Id="R29d3594fed7944f3" /><Relationship Type="http://schemas.openxmlformats.org/officeDocument/2006/relationships/hyperlink" Target="https://www.ardroy-oec.co.uk/schools-outdooreducation.asp" TargetMode="External" Id="Rb1e03f9f691940a2" /><Relationship Type="http://schemas.openxmlformats.org/officeDocument/2006/relationships/hyperlink" Target="https://www.istockphoto.com/photo/group-of-happy-children-having-fun-while-running-in-nature-gm638621110-114613541" TargetMode="External" Id="Rf486a80acd2749fe" /><Relationship Type="http://schemas.openxmlformats.org/officeDocument/2006/relationships/hyperlink" Target="https://tapestry.info/outdoor-education-past-present-and-future/" TargetMode="External" Id="R4d0ca496a2254e35" /><Relationship Type="http://schemas.openxmlformats.org/officeDocument/2006/relationships/hyperlink" Target="https://tinyforest.earthwatch.org.uk/images/resources/Outdoor-learning-guide.pdf" TargetMode="External" Id="Rf0a3b3ee9f44403d" /><Relationship Type="http://schemas.openxmlformats.org/officeDocument/2006/relationships/hyperlink" Target="https://ltl.org.uk/news/evidence-shows-outdoor-learning-supports-childrens-mental-health/" TargetMode="External" Id="R326f74c6d5f4474b" /><Relationship Type="http://schemas.openxmlformats.org/officeDocument/2006/relationships/hyperlink" Target="https://www.outdoor-learning.org/standards/about-outdoor-learning.html" TargetMode="External" Id="R367d3107b1114a25" /><Relationship Type="http://schemas.openxmlformats.org/officeDocument/2006/relationships/hyperlink" Target="https://www.istockphoto.com/photo/happiness-and-wellbeing-gm1283599879-380978577" TargetMode="External" Id="R8743a0f2dc44416f" /><Relationship Type="http://schemas.openxmlformats.org/officeDocument/2006/relationships/hyperlink" Target="https://ltl.org.uk/news/5-key-benefits-of-outdoor-learning/" TargetMode="External" Id="R43058fd153524c09" /><Relationship Type="http://schemas.openxmlformats.org/officeDocument/2006/relationships/hyperlink" Target="https://www.structural-learning.com/post/outdoor-learning" TargetMode="External" Id="Ra53bb615c223404b" /><Relationship Type="http://schemas.openxmlformats.org/officeDocument/2006/relationships/hyperlink" Target="https://activelearningcentres.co.uk/blog/how-outdoor-education-can-promote-environmental-awareness/" TargetMode="External" Id="R92ac85baa2044dfd" /><Relationship Type="http://schemas.openxmlformats.org/officeDocument/2006/relationships/hyperlink" Target="https://learning.southdowns.gov.uk/learning/organisations/" TargetMode="External" Id="Rcbfd5b94bc5248e1" /><Relationship Type="http://schemas.openxmlformats.org/officeDocument/2006/relationships/hyperlink" Target="https://www.istockphoto.com/photo/happy-friends-children-and-running-with-grass-field-in-nature-for-fun-playful-day-or-gm2152720090-573704811" TargetMode="External" Id="R3de874e5296a4cac" /><Relationship Type="http://schemas.microsoft.com/office/2020/10/relationships/intelligence" Target="intelligence2.xml" Id="R453f07e2035841d6" /><Relationship Type="http://schemas.openxmlformats.org/officeDocument/2006/relationships/numbering" Target="numbering.xml" Id="Rd4fa32252ae74c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2025-04-24T16:16:33.3899901Z</dcterms:created>
  <dcterms:modified xsi:type="dcterms:W3CDTF">2025-04-27T11:42:38.4530968Z</dcterms:modified>
  <dc:creator>Beth Morgans (2220010)</dc:creator>
  <lastModifiedBy>Beth Morgans (2220010)</lastModifiedBy>
</coreProperties>
</file>