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EEDC29" w14:textId="1A198943" w:rsidR="00A53E51" w:rsidRDefault="00A53E51"/>
    <w:p w14:paraId="60B38583" w14:textId="6A7AFEDD" w:rsidR="00567E09" w:rsidRDefault="00567E09" w:rsidP="00567E0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Calculate both straight line and reducing balance depreciation on a vehicle that originally cost £24,000. It depreciates at a value of 15%. Explain the difference in depreciation amount using both methods.</w:t>
      </w:r>
    </w:p>
    <w:p w14:paraId="72403BBA" w14:textId="03D16852" w:rsidR="00567E09" w:rsidRDefault="00567E09" w:rsidP="00567E0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 car cost £14,000, it depreciated by 12% over 5 years, calculate the depreciation cost using straight line depreciation.</w:t>
      </w:r>
    </w:p>
    <w:p w14:paraId="139BBA41" w14:textId="643D1A23" w:rsidR="00567E09" w:rsidRPr="00567E09" w:rsidRDefault="00567E09" w:rsidP="00567E0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 car cost £22,000, it depreciated by 10% over 4 years, calculate the depreciation value using reducing balance method.</w:t>
      </w:r>
    </w:p>
    <w:sectPr w:rsidR="00567E09" w:rsidRPr="00567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F24DFA"/>
    <w:multiLevelType w:val="hybridMultilevel"/>
    <w:tmpl w:val="4C76B7F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50586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E09"/>
    <w:rsid w:val="00567E09"/>
    <w:rsid w:val="00681331"/>
    <w:rsid w:val="00A53E51"/>
    <w:rsid w:val="00C04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9A4B2"/>
  <w15:chartTrackingRefBased/>
  <w15:docId w15:val="{F08E3A24-9B94-493A-AF80-76B3F85927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7E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67</Words>
  <Characters>382</Characters>
  <Application>Microsoft Office Word</Application>
  <DocSecurity>0</DocSecurity>
  <Lines>3</Lines>
  <Paragraphs>1</Paragraphs>
  <ScaleCrop>false</ScaleCrop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Navdeep</dc:creator>
  <cp:keywords/>
  <dc:description/>
  <cp:lastModifiedBy>Navdeep</cp:lastModifiedBy>
  <cp:revision>1</cp:revision>
  <dcterms:created xsi:type="dcterms:W3CDTF">2023-04-24T09:40:00Z</dcterms:created>
  <dcterms:modified xsi:type="dcterms:W3CDTF">2023-04-24T09:46:00Z</dcterms:modified>
</cp:coreProperties>
</file>