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510F3D" w14:textId="6811DFB4" w:rsidR="003E7FA8" w:rsidRDefault="00B3136C" w:rsidP="004A7FEE">
      <w:pPr>
        <w:jc w:val="center"/>
        <w:rPr>
          <w:b/>
          <w:bCs/>
        </w:rPr>
      </w:pPr>
      <w:r w:rsidRPr="00B3136C">
        <w:rPr>
          <w:b/>
          <w:bCs/>
        </w:rPr>
        <w:t>Assessing the effects of dry salt mummification on organic items</w:t>
      </w:r>
    </w:p>
    <w:p w14:paraId="1CBE1CAB" w14:textId="77777777" w:rsidR="00B3136C" w:rsidRDefault="00B3136C" w:rsidP="00B3136C">
      <w:pPr>
        <w:rPr>
          <w:b/>
          <w:bCs/>
        </w:rPr>
      </w:pPr>
    </w:p>
    <w:p w14:paraId="1D425072" w14:textId="48AE5251" w:rsidR="00B3136C" w:rsidRDefault="00B3136C" w:rsidP="00B3136C">
      <w:pPr>
        <w:rPr>
          <w:b/>
          <w:bCs/>
        </w:rPr>
      </w:pPr>
      <w:r>
        <w:rPr>
          <w:b/>
          <w:bCs/>
        </w:rPr>
        <w:t>Abstract</w:t>
      </w:r>
    </w:p>
    <w:p w14:paraId="1D46292B" w14:textId="77777777" w:rsidR="00B3136C" w:rsidRDefault="00B3136C" w:rsidP="00B3136C">
      <w:pPr>
        <w:rPr>
          <w:b/>
          <w:bCs/>
        </w:rPr>
      </w:pPr>
    </w:p>
    <w:p w14:paraId="2759F8B4" w14:textId="744B45EB" w:rsidR="00B3136C" w:rsidRDefault="00570241" w:rsidP="00B3136C">
      <w:r>
        <w:t xml:space="preserve">This experiment sought to understand and test the few contemporary sources available on </w:t>
      </w:r>
      <w:r w:rsidR="00FD4E79">
        <w:t xml:space="preserve">ancient Egyptian </w:t>
      </w:r>
      <w:r w:rsidR="00E67E6A">
        <w:t xml:space="preserve">mummification. To do this, a frankfurter and tangerine were covered in salt and observed over a </w:t>
      </w:r>
      <w:r w:rsidR="008909F7">
        <w:t>two-week</w:t>
      </w:r>
      <w:r w:rsidR="00E67E6A">
        <w:t xml:space="preserve"> period</w:t>
      </w:r>
      <w:r w:rsidR="00FD4E79">
        <w:t xml:space="preserve">, </w:t>
      </w:r>
      <w:r w:rsidR="00CF283F">
        <w:t xml:space="preserve">replicating the natron desiccation referenced by classical scholars. This experiment </w:t>
      </w:r>
      <w:r w:rsidR="00DB4A2D">
        <w:t xml:space="preserve">confirmed the early sources to be feasible as </w:t>
      </w:r>
      <w:r w:rsidR="008909F7">
        <w:t>signs of effective desiccation were found on both experiment items.</w:t>
      </w:r>
    </w:p>
    <w:p w14:paraId="7D4C5392" w14:textId="77777777" w:rsidR="008909F7" w:rsidRDefault="008909F7" w:rsidP="00B3136C"/>
    <w:p w14:paraId="489BC408" w14:textId="4848973E" w:rsidR="008909F7" w:rsidRPr="008909F7" w:rsidRDefault="00814EE2" w:rsidP="009B4B4C">
      <w:pPr>
        <w:rPr>
          <w:b/>
          <w:bCs/>
        </w:rPr>
      </w:pPr>
      <w:r>
        <w:rPr>
          <w:b/>
          <w:bCs/>
        </w:rPr>
        <w:t>Mummification</w:t>
      </w:r>
      <w:r w:rsidR="009B4B4C">
        <w:rPr>
          <w:b/>
          <w:bCs/>
        </w:rPr>
        <w:t xml:space="preserve">; </w:t>
      </w:r>
      <w:r>
        <w:rPr>
          <w:b/>
          <w:bCs/>
        </w:rPr>
        <w:t>Salt</w:t>
      </w:r>
      <w:r w:rsidR="009B4B4C">
        <w:rPr>
          <w:b/>
          <w:bCs/>
        </w:rPr>
        <w:t>;</w:t>
      </w:r>
      <w:r>
        <w:rPr>
          <w:b/>
          <w:bCs/>
        </w:rPr>
        <w:tab/>
        <w:t>Frankfurter</w:t>
      </w:r>
      <w:r w:rsidR="009B4B4C">
        <w:rPr>
          <w:b/>
          <w:bCs/>
        </w:rPr>
        <w:t xml:space="preserve">; </w:t>
      </w:r>
      <w:r>
        <w:rPr>
          <w:b/>
          <w:bCs/>
        </w:rPr>
        <w:t>Tangerine</w:t>
      </w:r>
      <w:r w:rsidR="009B4B4C">
        <w:rPr>
          <w:b/>
          <w:bCs/>
        </w:rPr>
        <w:t xml:space="preserve">; </w:t>
      </w:r>
      <w:r>
        <w:rPr>
          <w:b/>
          <w:bCs/>
        </w:rPr>
        <w:t>Desiccation</w:t>
      </w:r>
      <w:r w:rsidR="009B4B4C">
        <w:rPr>
          <w:b/>
          <w:bCs/>
        </w:rPr>
        <w:t xml:space="preserve">; Ancient </w:t>
      </w:r>
      <w:r>
        <w:rPr>
          <w:b/>
          <w:bCs/>
        </w:rPr>
        <w:t>Egypt</w:t>
      </w:r>
    </w:p>
    <w:p w14:paraId="7F52CEAD" w14:textId="77777777" w:rsidR="00B3136C" w:rsidRPr="00B3136C" w:rsidRDefault="00B3136C" w:rsidP="00B3136C">
      <w:pPr>
        <w:rPr>
          <w:b/>
          <w:bCs/>
        </w:rPr>
      </w:pPr>
    </w:p>
    <w:p w14:paraId="2FB17E8D" w14:textId="2C547FD8" w:rsidR="00B3136C" w:rsidRDefault="00B3136C" w:rsidP="00B3136C">
      <w:pPr>
        <w:pStyle w:val="ListParagraph"/>
        <w:numPr>
          <w:ilvl w:val="1"/>
          <w:numId w:val="1"/>
        </w:numPr>
        <w:rPr>
          <w:b/>
          <w:bCs/>
        </w:rPr>
      </w:pPr>
      <w:r w:rsidRPr="00B3136C">
        <w:rPr>
          <w:b/>
          <w:bCs/>
        </w:rPr>
        <w:t xml:space="preserve">Introduction </w:t>
      </w:r>
    </w:p>
    <w:p w14:paraId="3EA7AF69" w14:textId="77777777" w:rsidR="00B3136C" w:rsidRDefault="00B3136C" w:rsidP="00B3136C"/>
    <w:p w14:paraId="150F203D" w14:textId="786E61D4" w:rsidR="00B615DF" w:rsidRDefault="00B3136C" w:rsidP="00B3136C">
      <w:pPr>
        <w:ind w:firstLine="360"/>
      </w:pPr>
      <w:r w:rsidRPr="00B3136C">
        <w:t>Mumm</w:t>
      </w:r>
      <w:r>
        <w:t>ification was the process by which the ancient Egyptians preserved their dead for the afterlife, generally by the rapid removal of water from the tissues.</w:t>
      </w:r>
      <w:r>
        <w:rPr>
          <w:rStyle w:val="FootnoteReference"/>
        </w:rPr>
        <w:footnoteReference w:id="1"/>
      </w:r>
      <w:r w:rsidR="00F4246D">
        <w:t xml:space="preserve"> The archaeological </w:t>
      </w:r>
      <w:r w:rsidR="00741EBF">
        <w:t xml:space="preserve">evidence for </w:t>
      </w:r>
      <w:r w:rsidR="00D04388">
        <w:t>this practice is abundant</w:t>
      </w:r>
      <w:r w:rsidR="00741EBF">
        <w:t>,</w:t>
      </w:r>
      <w:r w:rsidR="00D04388">
        <w:t xml:space="preserve"> but the </w:t>
      </w:r>
      <w:r w:rsidR="00741EBF">
        <w:t>sources</w:t>
      </w:r>
      <w:r w:rsidR="00D04388">
        <w:t xml:space="preserve"> that allows us to understand and replicate the process </w:t>
      </w:r>
      <w:r w:rsidR="00741EBF">
        <w:t>are</w:t>
      </w:r>
      <w:r w:rsidR="00D04388">
        <w:t xml:space="preserve"> very limited.</w:t>
      </w:r>
      <w:r w:rsidR="00D04388">
        <w:rPr>
          <w:rStyle w:val="FootnoteReference"/>
        </w:rPr>
        <w:footnoteReference w:id="2"/>
      </w:r>
      <w:r w:rsidR="00020403">
        <w:t xml:space="preserve"> </w:t>
      </w:r>
      <w:r w:rsidR="001B7CD5">
        <w:t>Ancient Egyptian sources are remarkably reticent on the technical procedure of embalming</w:t>
      </w:r>
      <w:r w:rsidR="00741EBF">
        <w:t xml:space="preserve"> and</w:t>
      </w:r>
      <w:r w:rsidR="001B7CD5">
        <w:t xml:space="preserve"> </w:t>
      </w:r>
      <w:r w:rsidR="00A55AFE">
        <w:t xml:space="preserve">this is reflected </w:t>
      </w:r>
      <w:r w:rsidR="001B7CD5">
        <w:t>bot</w:t>
      </w:r>
      <w:r w:rsidR="00A55AFE">
        <w:t>h in the</w:t>
      </w:r>
      <w:r w:rsidR="00233428">
        <w:t xml:space="preserve"> rare</w:t>
      </w:r>
      <w:r w:rsidR="00A55AFE">
        <w:t xml:space="preserve"> survival of</w:t>
      </w:r>
      <w:r w:rsidR="00233428">
        <w:t xml:space="preserve"> the</w:t>
      </w:r>
      <w:r w:rsidR="00A55AFE">
        <w:t xml:space="preserve"> sources themselves, and in the details the</w:t>
      </w:r>
      <w:r w:rsidR="00233428">
        <w:t xml:space="preserve">y </w:t>
      </w:r>
      <w:r w:rsidR="00A55AFE">
        <w:t>contain.</w:t>
      </w:r>
      <w:r w:rsidR="00A55AFE">
        <w:rPr>
          <w:rStyle w:val="FootnoteReference"/>
        </w:rPr>
        <w:footnoteReference w:id="3"/>
      </w:r>
      <w:r w:rsidR="001B7CD5">
        <w:t xml:space="preserve"> </w:t>
      </w:r>
      <w:proofErr w:type="spellStart"/>
      <w:r w:rsidR="003D2BAD">
        <w:t>Diodorus</w:t>
      </w:r>
      <w:proofErr w:type="spellEnd"/>
      <w:r w:rsidR="003D2BAD">
        <w:t xml:space="preserve"> implies that the </w:t>
      </w:r>
      <w:r w:rsidR="00485B33">
        <w:t xml:space="preserve">professional </w:t>
      </w:r>
      <w:r w:rsidR="003D2BAD">
        <w:t xml:space="preserve">knowledge of </w:t>
      </w:r>
      <w:r w:rsidR="00485B33">
        <w:t xml:space="preserve">the </w:t>
      </w:r>
      <w:r w:rsidR="003D2BAD">
        <w:t xml:space="preserve">embalming </w:t>
      </w:r>
      <w:r w:rsidR="00485B33">
        <w:t xml:space="preserve">process </w:t>
      </w:r>
      <w:r w:rsidR="003D2BAD">
        <w:t xml:space="preserve">was passed down </w:t>
      </w:r>
      <w:r w:rsidR="00485B33">
        <w:t>through family tradition</w:t>
      </w:r>
      <w:r w:rsidR="008C643C">
        <w:t xml:space="preserve"> and therefore most likely this was oral</w:t>
      </w:r>
      <w:r w:rsidR="00485B33">
        <w:t>.</w:t>
      </w:r>
      <w:r w:rsidR="00485B33">
        <w:rPr>
          <w:rStyle w:val="FootnoteReference"/>
        </w:rPr>
        <w:footnoteReference w:id="4"/>
      </w:r>
      <w:r w:rsidR="00485B33">
        <w:t xml:space="preserve"> </w:t>
      </w:r>
      <w:r w:rsidR="00A55AFE">
        <w:t xml:space="preserve">It is </w:t>
      </w:r>
      <w:r w:rsidR="008C643C">
        <w:t xml:space="preserve">also </w:t>
      </w:r>
      <w:r w:rsidR="003D2BAD">
        <w:t>probable</w:t>
      </w:r>
      <w:r w:rsidR="00A55AFE">
        <w:t xml:space="preserve"> that describing in any detail the process which involved </w:t>
      </w:r>
      <w:r w:rsidR="008C643C">
        <w:t>the</w:t>
      </w:r>
      <w:r w:rsidR="00A55AFE">
        <w:t xml:space="preserve"> violation of the human body was not deemed appropriate for the ritually sensitive context of the tomb due to the belief that what was represented pictorially could, by magic, become eternal reality.</w:t>
      </w:r>
      <w:r w:rsidR="00A55AFE">
        <w:rPr>
          <w:rStyle w:val="FootnoteReference"/>
        </w:rPr>
        <w:footnoteReference w:id="5"/>
      </w:r>
      <w:r w:rsidR="00A55AFE">
        <w:t xml:space="preserve"> </w:t>
      </w:r>
    </w:p>
    <w:p w14:paraId="435EDB4F" w14:textId="77777777" w:rsidR="00B615DF" w:rsidRDefault="00B615DF" w:rsidP="00B3136C">
      <w:pPr>
        <w:ind w:firstLine="360"/>
      </w:pPr>
    </w:p>
    <w:p w14:paraId="4C5D63B8" w14:textId="4E5D4816" w:rsidR="00B3136C" w:rsidRDefault="0098309F" w:rsidP="00B3136C">
      <w:pPr>
        <w:ind w:firstLine="360"/>
      </w:pPr>
      <w:r>
        <w:t>Egyptian textual sources provide some small details</w:t>
      </w:r>
      <w:r w:rsidR="00DF70F4">
        <w:t xml:space="preserve"> </w:t>
      </w:r>
      <w:r>
        <w:t>largely from the perspective of the ritual</w:t>
      </w:r>
      <w:r w:rsidR="00B615DF">
        <w:t>,</w:t>
      </w:r>
      <w:r>
        <w:t xml:space="preserve"> as is the case in the </w:t>
      </w:r>
      <w:r>
        <w:rPr>
          <w:i/>
          <w:iCs/>
        </w:rPr>
        <w:t>Ritual of Embalming</w:t>
      </w:r>
      <w:r>
        <w:t xml:space="preserve">; the </w:t>
      </w:r>
      <w:r>
        <w:rPr>
          <w:i/>
          <w:iCs/>
        </w:rPr>
        <w:t>Rhind Magical Papyrus</w:t>
      </w:r>
      <w:r>
        <w:t xml:space="preserve"> (200 BC) also contains some details of the embalming procedures relating to the evisceration.</w:t>
      </w:r>
      <w:r>
        <w:rPr>
          <w:rStyle w:val="FootnoteReference"/>
        </w:rPr>
        <w:footnoteReference w:id="6"/>
      </w:r>
      <w:r>
        <w:t xml:space="preserve"> Fragmentary lists or rec</w:t>
      </w:r>
      <w:r w:rsidR="003D2BAD">
        <w:t xml:space="preserve">eipts, mainly from the later periods of Egyptian history provide information on some of the materials used  but in general our best sources are from classical </w:t>
      </w:r>
      <w:r w:rsidR="008F1097">
        <w:t xml:space="preserve">foreign </w:t>
      </w:r>
      <w:r w:rsidR="003D2BAD">
        <w:t>authors.</w:t>
      </w:r>
      <w:r w:rsidR="003D2BAD">
        <w:rPr>
          <w:rStyle w:val="FootnoteReference"/>
        </w:rPr>
        <w:footnoteReference w:id="7"/>
      </w:r>
      <w:r w:rsidR="003D2BAD">
        <w:t xml:space="preserve"> </w:t>
      </w:r>
      <w:r w:rsidR="00E90DB4">
        <w:t>Herodotus of Halicarnassus - writing in around 450BC - describe</w:t>
      </w:r>
      <w:r w:rsidR="00C446F7">
        <w:t>d</w:t>
      </w:r>
      <w:r w:rsidR="00E90DB4">
        <w:t xml:space="preserve"> three methods of mummification </w:t>
      </w:r>
      <w:r w:rsidR="00C446F7">
        <w:t xml:space="preserve">utilised </w:t>
      </w:r>
      <w:r w:rsidR="00E90DB4">
        <w:t>in Egypt in incredible detail.</w:t>
      </w:r>
      <w:r w:rsidR="00C446F7">
        <w:rPr>
          <w:rStyle w:val="FootnoteReference"/>
        </w:rPr>
        <w:footnoteReference w:id="8"/>
      </w:r>
      <w:r w:rsidR="00C446F7">
        <w:t xml:space="preserve"> </w:t>
      </w:r>
      <w:r w:rsidR="00445B48">
        <w:t xml:space="preserve">He describes a process of evisceration, followed by desiccation in natron, the whole process occurring over a 70 day </w:t>
      </w:r>
      <w:r w:rsidR="00445B48">
        <w:lastRenderedPageBreak/>
        <w:t>period.</w:t>
      </w:r>
      <w:r w:rsidR="00445B48">
        <w:rPr>
          <w:rStyle w:val="FootnoteReference"/>
        </w:rPr>
        <w:footnoteReference w:id="9"/>
      </w:r>
      <w:r w:rsidR="00752952">
        <w:t xml:space="preserve"> Later writers such as </w:t>
      </w:r>
      <w:proofErr w:type="spellStart"/>
      <w:r w:rsidR="00752952">
        <w:t>Diodorus</w:t>
      </w:r>
      <w:proofErr w:type="spellEnd"/>
      <w:r w:rsidR="00752952">
        <w:t xml:space="preserve"> and </w:t>
      </w:r>
      <w:proofErr w:type="spellStart"/>
      <w:r w:rsidR="00752952">
        <w:t>Athenaeus</w:t>
      </w:r>
      <w:proofErr w:type="spellEnd"/>
      <w:r w:rsidR="00752952">
        <w:t xml:space="preserve"> make an analogous link between the Egyptian method for the mummification and their method for the preservation of fish, by desiccation in dry natron salt.</w:t>
      </w:r>
      <w:r w:rsidR="00752952">
        <w:rPr>
          <w:rStyle w:val="FootnoteReference"/>
        </w:rPr>
        <w:footnoteReference w:id="10"/>
      </w:r>
      <w:r w:rsidR="00752952">
        <w:t xml:space="preserve"> These sources are of incredible importance to the study of mummification; that said, they are not infallible. They are from the perspective</w:t>
      </w:r>
      <w:r w:rsidR="005B082C">
        <w:t>s</w:t>
      </w:r>
      <w:r w:rsidR="00752952">
        <w:t xml:space="preserve"> of outsiders and date only to very later periods of ancient Egyptian mummification, a burial process which</w:t>
      </w:r>
      <w:r w:rsidR="00FA7904">
        <w:t xml:space="preserve"> was evidently already being practiced in some from during the 1</w:t>
      </w:r>
      <w:r w:rsidR="00FA7904" w:rsidRPr="00FA7904">
        <w:rPr>
          <w:vertAlign w:val="superscript"/>
        </w:rPr>
        <w:t>st</w:t>
      </w:r>
      <w:r w:rsidR="00FA7904">
        <w:t xml:space="preserve"> Dynasty.</w:t>
      </w:r>
      <w:r w:rsidR="00FA7904">
        <w:rPr>
          <w:rStyle w:val="FootnoteReference"/>
        </w:rPr>
        <w:footnoteReference w:id="11"/>
      </w:r>
      <w:r w:rsidR="00FA7904">
        <w:t xml:space="preserve"> Questions remain over the extent to which these accounts are accurate </w:t>
      </w:r>
      <w:r w:rsidR="005B082C">
        <w:t>or</w:t>
      </w:r>
      <w:r w:rsidR="00FA7904">
        <w:t xml:space="preserve"> based on </w:t>
      </w:r>
      <w:proofErr w:type="spellStart"/>
      <w:r w:rsidR="00FA7904">
        <w:t>first hand</w:t>
      </w:r>
      <w:proofErr w:type="spellEnd"/>
      <w:r w:rsidR="00FA7904">
        <w:t xml:space="preserve"> knowledge. Such an evidently secretive group as the embalmers of ancient Egypt were unlikely to give these classical historians a complete picture. It is this void of understanding that experimental archaeology is best placed to fill. </w:t>
      </w:r>
    </w:p>
    <w:p w14:paraId="288B35E2" w14:textId="77777777" w:rsidR="00B615DF" w:rsidRDefault="00B615DF" w:rsidP="00B3136C">
      <w:pPr>
        <w:ind w:firstLine="360"/>
      </w:pPr>
    </w:p>
    <w:p w14:paraId="104E0C66" w14:textId="4987960D" w:rsidR="00B615DF" w:rsidRDefault="00B615DF" w:rsidP="00B3136C">
      <w:pPr>
        <w:ind w:firstLine="360"/>
      </w:pPr>
      <w:r>
        <w:t xml:space="preserve">There have been </w:t>
      </w:r>
      <w:r w:rsidR="00CC4771">
        <w:t>several</w:t>
      </w:r>
      <w:r>
        <w:t xml:space="preserve"> exceptional projects attempt</w:t>
      </w:r>
      <w:r w:rsidR="00CC4771">
        <w:t>ing</w:t>
      </w:r>
      <w:r>
        <w:t xml:space="preserve"> to replicate Egyptian mummification techniques. Thus far, there have been two successful and scientifically documented mummifications of human cadavers; these being the anonymous MUMAB mummy </w:t>
      </w:r>
      <w:r w:rsidR="00CC4771">
        <w:t xml:space="preserve">by Brier and Wade in 1994, and the more recent mummification of Alan </w:t>
      </w:r>
      <w:proofErr w:type="spellStart"/>
      <w:r w:rsidR="00CC4771">
        <w:t>Billis</w:t>
      </w:r>
      <w:proofErr w:type="spellEnd"/>
      <w:r w:rsidR="00CC4771">
        <w:t xml:space="preserve"> by Buckley in 2011.</w:t>
      </w:r>
      <w:r w:rsidR="00CC4771">
        <w:rPr>
          <w:rStyle w:val="FootnoteReference"/>
        </w:rPr>
        <w:footnoteReference w:id="12"/>
      </w:r>
      <w:r w:rsidR="00CC4771">
        <w:t xml:space="preserve"> Salima Ikram has also been involved in several experiments involving mummified animals.</w:t>
      </w:r>
      <w:r w:rsidR="00CC4771">
        <w:rPr>
          <w:rStyle w:val="FootnoteReference"/>
        </w:rPr>
        <w:footnoteReference w:id="13"/>
      </w:r>
      <w:r w:rsidR="00CC4771">
        <w:t xml:space="preserve"> Another notable study, particularly for this experiment, is the work of </w:t>
      </w:r>
      <w:proofErr w:type="spellStart"/>
      <w:r w:rsidR="00CC4771" w:rsidRPr="00CC4771">
        <w:t>Öhrström</w:t>
      </w:r>
      <w:proofErr w:type="spellEnd"/>
      <w:r w:rsidR="00CC4771">
        <w:t xml:space="preserve"> et al. in thei</w:t>
      </w:r>
      <w:r w:rsidR="002748C6">
        <w:t>r mummification project dealing with</w:t>
      </w:r>
      <w:r w:rsidR="005B082C">
        <w:t xml:space="preserve"> the</w:t>
      </w:r>
      <w:r w:rsidR="002748C6">
        <w:t xml:space="preserve"> organs</w:t>
      </w:r>
      <w:r w:rsidR="005B082C">
        <w:t xml:space="preserve"> of canopic jars</w:t>
      </w:r>
      <w:r w:rsidR="002748C6">
        <w:t>.</w:t>
      </w:r>
      <w:r w:rsidR="002748C6">
        <w:rPr>
          <w:rStyle w:val="FootnoteReference"/>
        </w:rPr>
        <w:footnoteReference w:id="14"/>
      </w:r>
      <w:r w:rsidR="002748C6">
        <w:t xml:space="preserve"> These experiments </w:t>
      </w:r>
      <w:r w:rsidR="007B7C77">
        <w:t>allow us to test the feasibility of the methods described by classical authors and push us toward an understanding of likelihood.</w:t>
      </w:r>
      <w:r w:rsidR="007B7C77">
        <w:rPr>
          <w:rStyle w:val="FootnoteReference"/>
        </w:rPr>
        <w:footnoteReference w:id="15"/>
      </w:r>
      <w:r w:rsidR="007B7C77">
        <w:t xml:space="preserve"> It is in light of these experiments that this report was made, to test the effects of </w:t>
      </w:r>
      <w:r w:rsidR="004A4C17">
        <w:t>salt on specially chosen organic objects. This project attempted to replicate to a degree the Egyptian methods of desiccation described by classical authors to assess their usefulness and to gain a more detailed understanding of the process.</w:t>
      </w:r>
    </w:p>
    <w:p w14:paraId="566B5222" w14:textId="77777777" w:rsidR="00F502CC" w:rsidRDefault="00F502CC" w:rsidP="00F502CC"/>
    <w:p w14:paraId="3CA5E6A4" w14:textId="54750729" w:rsidR="00F502CC" w:rsidRDefault="00F502CC" w:rsidP="00F502CC">
      <w:pPr>
        <w:rPr>
          <w:b/>
          <w:bCs/>
        </w:rPr>
      </w:pPr>
      <w:r>
        <w:rPr>
          <w:b/>
          <w:bCs/>
        </w:rPr>
        <w:t xml:space="preserve">2.1 Methodology </w:t>
      </w:r>
    </w:p>
    <w:p w14:paraId="312FCA36" w14:textId="77777777" w:rsidR="00F502CC" w:rsidRDefault="00F502CC" w:rsidP="00F502CC">
      <w:pPr>
        <w:rPr>
          <w:b/>
          <w:bCs/>
        </w:rPr>
      </w:pPr>
    </w:p>
    <w:p w14:paraId="00DF4FAE" w14:textId="15F82684" w:rsidR="000F0E26" w:rsidRDefault="00F502CC" w:rsidP="00F502CC">
      <w:r>
        <w:tab/>
      </w:r>
      <w:r w:rsidR="00B758BA">
        <w:t>For this experiment, two objects were chosen</w:t>
      </w:r>
      <w:r w:rsidR="00305DCE">
        <w:t xml:space="preserve">: a frankfurter ‘hot-dog’, and a tangerine. </w:t>
      </w:r>
      <w:r w:rsidR="00025A46">
        <w:t xml:space="preserve">Both were selected </w:t>
      </w:r>
      <w:r w:rsidR="00305DCE">
        <w:t xml:space="preserve">for specific reasons. </w:t>
      </w:r>
      <w:r w:rsidR="00AD7C4E">
        <w:t>One of the best and</w:t>
      </w:r>
      <w:r w:rsidR="0008350C">
        <w:t xml:space="preserve"> closest biomedical model</w:t>
      </w:r>
      <w:r w:rsidR="00851A4A">
        <w:t>s</w:t>
      </w:r>
      <w:r w:rsidR="0008350C">
        <w:t xml:space="preserve"> for human</w:t>
      </w:r>
      <w:r w:rsidR="00851A4A">
        <w:t xml:space="preserve">s is </w:t>
      </w:r>
      <w:r w:rsidR="009C0686">
        <w:t>the pig.</w:t>
      </w:r>
      <w:r w:rsidR="009C0686">
        <w:rPr>
          <w:rStyle w:val="FootnoteReference"/>
        </w:rPr>
        <w:footnoteReference w:id="16"/>
      </w:r>
      <w:r w:rsidR="000D0548">
        <w:t xml:space="preserve"> </w:t>
      </w:r>
      <w:r w:rsidR="00D65B97">
        <w:t xml:space="preserve">Given the conditions </w:t>
      </w:r>
      <w:r w:rsidR="002A31BE">
        <w:t xml:space="preserve">of the room permitted for the experiment, a </w:t>
      </w:r>
      <w:r w:rsidR="00E40025">
        <w:t>raw item of pork was not</w:t>
      </w:r>
      <w:r w:rsidR="00CE2AF5">
        <w:t xml:space="preserve"> possible to use</w:t>
      </w:r>
      <w:r w:rsidR="00CD5EDA">
        <w:t xml:space="preserve">, a frankfurter being 70% pork was a suitable candidate to monitor </w:t>
      </w:r>
      <w:r w:rsidR="00515A6B">
        <w:t xml:space="preserve">aspects of the </w:t>
      </w:r>
      <w:r w:rsidR="005B6B3E">
        <w:t>desiccation</w:t>
      </w:r>
      <w:r w:rsidR="00515A6B">
        <w:t xml:space="preserve"> process</w:t>
      </w:r>
      <w:r w:rsidR="005B6B3E">
        <w:t xml:space="preserve"> without </w:t>
      </w:r>
      <w:r w:rsidR="00463DA0">
        <w:t>creating issues</w:t>
      </w:r>
      <w:r w:rsidR="00515A6B">
        <w:t xml:space="preserve">. </w:t>
      </w:r>
      <w:r w:rsidR="00895782">
        <w:t>For the very reasons it was suitable however</w:t>
      </w:r>
      <w:r w:rsidR="00B211EC">
        <w:t>, its low</w:t>
      </w:r>
      <w:r w:rsidR="00951BC8">
        <w:t xml:space="preserve"> water content and its contained </w:t>
      </w:r>
      <w:r w:rsidR="00951BC8">
        <w:lastRenderedPageBreak/>
        <w:t>preservatives</w:t>
      </w:r>
      <w:r w:rsidR="00895782">
        <w:t xml:space="preserve">, it </w:t>
      </w:r>
      <w:r w:rsidR="00B211EC">
        <w:t xml:space="preserve">was </w:t>
      </w:r>
      <w:r w:rsidR="00463DA0">
        <w:t>limited in its usefulness to the study</w:t>
      </w:r>
      <w:r w:rsidR="007C1F62">
        <w:t xml:space="preserve">. To better understand the effect of </w:t>
      </w:r>
      <w:r w:rsidR="003925DB">
        <w:t xml:space="preserve">water on the mummification </w:t>
      </w:r>
      <w:r w:rsidR="00592C7F">
        <w:t>process</w:t>
      </w:r>
      <w:r w:rsidR="003925DB">
        <w:t xml:space="preserve">, a tangerine was </w:t>
      </w:r>
      <w:r w:rsidR="00463DA0">
        <w:t xml:space="preserve">also </w:t>
      </w:r>
      <w:r w:rsidR="003925DB">
        <w:t xml:space="preserve">chosen </w:t>
      </w:r>
      <w:r w:rsidR="00592C7F">
        <w:t xml:space="preserve">as a comparison. </w:t>
      </w:r>
    </w:p>
    <w:p w14:paraId="38827884" w14:textId="77777777" w:rsidR="000F0E26" w:rsidRDefault="000F0E26" w:rsidP="000F0E26">
      <w:pPr>
        <w:ind w:firstLine="720"/>
      </w:pPr>
    </w:p>
    <w:p w14:paraId="2A2D40EB" w14:textId="1013BC14" w:rsidR="00F502CC" w:rsidRDefault="00A97810" w:rsidP="000F0E26">
      <w:pPr>
        <w:ind w:firstLine="720"/>
      </w:pPr>
      <w:r>
        <w:t>On the 5</w:t>
      </w:r>
      <w:r w:rsidRPr="00A97810">
        <w:rPr>
          <w:vertAlign w:val="superscript"/>
        </w:rPr>
        <w:t>th</w:t>
      </w:r>
      <w:r>
        <w:t xml:space="preserve"> of March, b</w:t>
      </w:r>
      <w:r w:rsidR="00592C7F">
        <w:t xml:space="preserve">oth items were </w:t>
      </w:r>
      <w:r w:rsidR="000F0E26">
        <w:t xml:space="preserve">cut in two and divided into </w:t>
      </w:r>
      <w:r w:rsidR="002C3442">
        <w:t>a ‘</w:t>
      </w:r>
      <w:r w:rsidR="000F0E26">
        <w:t>control</w:t>
      </w:r>
      <w:r w:rsidR="002C3442">
        <w:t>’</w:t>
      </w:r>
      <w:r w:rsidR="000F0E26">
        <w:t xml:space="preserve"> and </w:t>
      </w:r>
      <w:r w:rsidR="002C3442">
        <w:t>an ‘experiment’.</w:t>
      </w:r>
      <w:r w:rsidR="00790B6D">
        <w:t xml:space="preserve"> </w:t>
      </w:r>
      <w:r w:rsidR="00BA4F0C">
        <w:t>The items were observed and measured</w:t>
      </w:r>
      <w:r w:rsidR="001F6947">
        <w:t xml:space="preserve"> by their weight, height, width, and length</w:t>
      </w:r>
      <w:r w:rsidR="00DB33DA">
        <w:t xml:space="preserve">. </w:t>
      </w:r>
      <w:r w:rsidR="00321C4A">
        <w:t>This observation was to be repeated each week</w:t>
      </w:r>
      <w:r w:rsidR="009D5B69">
        <w:t xml:space="preserve"> (see </w:t>
      </w:r>
      <w:r w:rsidR="001400B3">
        <w:t>A</w:t>
      </w:r>
      <w:r w:rsidR="009D5B69">
        <w:t>ppendix 1</w:t>
      </w:r>
      <w:r w:rsidR="001400B3">
        <w:t>.</w:t>
      </w:r>
      <w:r w:rsidR="009D5B69">
        <w:t xml:space="preserve"> for the complete </w:t>
      </w:r>
      <w:r w:rsidR="001400B3">
        <w:t>set of observations)</w:t>
      </w:r>
      <w:r w:rsidR="009D5B69">
        <w:t xml:space="preserve">. </w:t>
      </w:r>
      <w:r w:rsidR="00DB33DA">
        <w:t>The</w:t>
      </w:r>
      <w:r w:rsidR="001400B3">
        <w:t xml:space="preserve"> items</w:t>
      </w:r>
      <w:r w:rsidR="00DB33DA">
        <w:t xml:space="preserve"> colour and texture </w:t>
      </w:r>
      <w:proofErr w:type="gramStart"/>
      <w:r w:rsidR="001400B3">
        <w:t>was</w:t>
      </w:r>
      <w:proofErr w:type="gramEnd"/>
      <w:r w:rsidR="00DB33DA">
        <w:t xml:space="preserve"> also specifically recorded. Colour was assessed by </w:t>
      </w:r>
      <w:r w:rsidR="002170BB">
        <w:t xml:space="preserve">the Pantone Matching System (PMS) </w:t>
      </w:r>
      <w:r w:rsidR="009A7CDF">
        <w:t>at a specific brightness on the same device each week.</w:t>
      </w:r>
      <w:r w:rsidR="009A7CDF">
        <w:rPr>
          <w:rStyle w:val="FootnoteReference"/>
        </w:rPr>
        <w:footnoteReference w:id="17"/>
      </w:r>
      <w:r w:rsidR="001400B3">
        <w:t xml:space="preserve"> </w:t>
      </w:r>
      <w:r w:rsidR="004913F2">
        <w:t>These observations were chosen to document aspects of the mummification process</w:t>
      </w:r>
      <w:r w:rsidR="0068512F">
        <w:t xml:space="preserve"> seen in the archaeological record</w:t>
      </w:r>
      <w:r w:rsidR="004913F2">
        <w:t xml:space="preserve">. If the items were successfully desiccated it was expected that they would be substantially reduced in weight </w:t>
      </w:r>
      <w:r w:rsidR="00F66AEB">
        <w:t>and size. Mummified objects also typically exhibit a hardened ‘leathery’ skin and a darker colour</w:t>
      </w:r>
      <w:r w:rsidR="00AA2267">
        <w:t>; the latter incidentally is what gives us the term mummy</w:t>
      </w:r>
      <w:r w:rsidR="00A61CAE">
        <w:t xml:space="preserve"> from the Persian ‘</w:t>
      </w:r>
      <w:r w:rsidR="00A61CAE">
        <w:rPr>
          <w:i/>
          <w:iCs/>
        </w:rPr>
        <w:t>mummia</w:t>
      </w:r>
      <w:r w:rsidR="00A61CAE">
        <w:t>’ (bitumen).</w:t>
      </w:r>
      <w:r w:rsidR="00A61CAE">
        <w:rPr>
          <w:rStyle w:val="FootnoteReference"/>
        </w:rPr>
        <w:footnoteReference w:id="18"/>
      </w:r>
      <w:r w:rsidR="008E6F6A">
        <w:t xml:space="preserve"> The controls were also observed to compare the</w:t>
      </w:r>
      <w:r w:rsidR="00187DA6">
        <w:t xml:space="preserve"> deliberate</w:t>
      </w:r>
      <w:r w:rsidR="008E6F6A">
        <w:t xml:space="preserve"> preservation </w:t>
      </w:r>
      <w:r w:rsidR="0015131A">
        <w:t>to the natural decomposition</w:t>
      </w:r>
      <w:r w:rsidR="00A72FEA">
        <w:t xml:space="preserve"> of each object.</w:t>
      </w:r>
    </w:p>
    <w:p w14:paraId="692DF91D" w14:textId="77777777" w:rsidR="00A72FEA" w:rsidRDefault="00A72FEA" w:rsidP="000F0E26">
      <w:pPr>
        <w:ind w:firstLine="720"/>
      </w:pPr>
    </w:p>
    <w:p w14:paraId="57C02E2F" w14:textId="77777777" w:rsidR="00864193" w:rsidRDefault="00081FCC" w:rsidP="000F0E26">
      <w:pPr>
        <w:ind w:firstLine="720"/>
      </w:pPr>
      <w:r>
        <w:t xml:space="preserve">Natron </w:t>
      </w:r>
      <w:r w:rsidR="00864B32">
        <w:t xml:space="preserve">was the </w:t>
      </w:r>
      <w:r w:rsidR="000A6A67">
        <w:t>naturally occurring compound of sodium salts</w:t>
      </w:r>
      <w:r w:rsidR="00864B32">
        <w:t xml:space="preserve"> used by the Egyptians in mummification</w:t>
      </w:r>
      <w:r w:rsidR="005C5A94">
        <w:t xml:space="preserve"> and </w:t>
      </w:r>
      <w:r w:rsidR="00022D0D">
        <w:t>is</w:t>
      </w:r>
      <w:r w:rsidR="005C5A94">
        <w:t xml:space="preserve"> chiefly found </w:t>
      </w:r>
      <w:r w:rsidR="00022D0D">
        <w:t xml:space="preserve">either in solution or </w:t>
      </w:r>
      <w:r w:rsidR="00022D0D">
        <w:t>as a deposit of the salt lakes</w:t>
      </w:r>
      <w:r w:rsidR="00022D0D">
        <w:t xml:space="preserve"> of t</w:t>
      </w:r>
      <w:r w:rsidR="005C5A94">
        <w:t xml:space="preserve">he Wadi Natrum </w:t>
      </w:r>
      <w:r w:rsidR="0060206C">
        <w:t>of the Libyan desert</w:t>
      </w:r>
      <w:r w:rsidR="00022D0D">
        <w:t>.</w:t>
      </w:r>
      <w:r w:rsidR="00022D0D">
        <w:rPr>
          <w:rStyle w:val="FootnoteReference"/>
        </w:rPr>
        <w:footnoteReference w:id="19"/>
      </w:r>
      <w:r w:rsidR="003A3E1B">
        <w:t xml:space="preserve"> It is</w:t>
      </w:r>
      <w:r w:rsidR="007E66E5">
        <w:t xml:space="preserve"> a very difficult substance to obtain </w:t>
      </w:r>
      <w:proofErr w:type="gramStart"/>
      <w:r w:rsidR="007E66E5">
        <w:t>today</w:t>
      </w:r>
      <w:proofErr w:type="gramEnd"/>
      <w:r w:rsidR="007E66E5">
        <w:t xml:space="preserve"> and a substitute needed to be synthesised. </w:t>
      </w:r>
      <w:r w:rsidR="004648E3">
        <w:t xml:space="preserve">Natron is a mixture of </w:t>
      </w:r>
      <w:r w:rsidR="00233EE6">
        <w:t>s</w:t>
      </w:r>
      <w:r w:rsidR="004648E3">
        <w:t xml:space="preserve">odium </w:t>
      </w:r>
      <w:r w:rsidR="00233EE6">
        <w:t>c</w:t>
      </w:r>
      <w:r w:rsidR="004648E3">
        <w:t>arbonate</w:t>
      </w:r>
      <w:r w:rsidR="00233EE6">
        <w:t xml:space="preserve"> </w:t>
      </w:r>
      <w:r w:rsidR="00233EE6" w:rsidRPr="00233EE6">
        <w:t xml:space="preserve">(Na2 CO3), sodium bicarbonate (NaHCO3 ), sodium chloride (NaCl),and sodium </w:t>
      </w:r>
      <w:proofErr w:type="spellStart"/>
      <w:r w:rsidR="00233EE6" w:rsidRPr="00233EE6">
        <w:t>sulfate</w:t>
      </w:r>
      <w:proofErr w:type="spellEnd"/>
      <w:r w:rsidR="00233EE6" w:rsidRPr="00233EE6">
        <w:t xml:space="preserve"> (Na 2SO 4).</w:t>
      </w:r>
      <w:r w:rsidR="00233EE6">
        <w:rPr>
          <w:rStyle w:val="FootnoteReference"/>
        </w:rPr>
        <w:footnoteReference w:id="20"/>
      </w:r>
      <w:r w:rsidR="003776EE">
        <w:t xml:space="preserve"> Unfortunately the only salts we were able to obtain for the experiment were </w:t>
      </w:r>
      <w:r w:rsidR="005A3FED">
        <w:t>sodium chloride and sodium bicarbonate</w:t>
      </w:r>
      <w:r w:rsidR="00864193">
        <w:t>. A</w:t>
      </w:r>
      <w:r w:rsidR="00A7769D">
        <w:t xml:space="preserve">s an attempt to simulate </w:t>
      </w:r>
      <w:r w:rsidR="004759AF">
        <w:t xml:space="preserve">the remaining qualities of natron a </w:t>
      </w:r>
      <w:r w:rsidR="00714312">
        <w:t>mixture of 70% sodium chloride and 20</w:t>
      </w:r>
      <w:r w:rsidR="00B47094">
        <w:t xml:space="preserve">% sodium bicarbonate was added to a 10% quantity of Epsom salt (magnesium </w:t>
      </w:r>
      <w:proofErr w:type="spellStart"/>
      <w:r w:rsidR="00B47094">
        <w:t>sulfate</w:t>
      </w:r>
      <w:proofErr w:type="spellEnd"/>
      <w:r w:rsidR="002B53C6">
        <w:t xml:space="preserve"> heptahydrate).</w:t>
      </w:r>
    </w:p>
    <w:p w14:paraId="021B5227" w14:textId="77777777" w:rsidR="00864193" w:rsidRDefault="00864193" w:rsidP="000F0E26">
      <w:pPr>
        <w:ind w:firstLine="720"/>
      </w:pPr>
    </w:p>
    <w:p w14:paraId="304DF295" w14:textId="0FBAFB68" w:rsidR="00022D0D" w:rsidRDefault="002B53C6" w:rsidP="000F0E26">
      <w:pPr>
        <w:ind w:firstLine="720"/>
      </w:pPr>
      <w:r>
        <w:t xml:space="preserve"> Each </w:t>
      </w:r>
      <w:r w:rsidR="00267790">
        <w:t xml:space="preserve">t </w:t>
      </w:r>
      <w:r>
        <w:t xml:space="preserve">item </w:t>
      </w:r>
      <w:r w:rsidR="00E6695E">
        <w:t xml:space="preserve">was added to a </w:t>
      </w:r>
      <w:r w:rsidR="002F7E3C">
        <w:t xml:space="preserve">separate labelled </w:t>
      </w:r>
      <w:r w:rsidR="00E6695E">
        <w:t>bag</w:t>
      </w:r>
      <w:r w:rsidR="003C08B4">
        <w:t xml:space="preserve">. </w:t>
      </w:r>
      <w:r w:rsidR="00E6695E">
        <w:t>100g of the salt mixture</w:t>
      </w:r>
      <w:r w:rsidR="003C08B4">
        <w:t xml:space="preserve"> was added to the experiment items</w:t>
      </w:r>
      <w:r w:rsidR="00267790">
        <w:t xml:space="preserve"> </w:t>
      </w:r>
      <w:r w:rsidR="00A97810">
        <w:t>to</w:t>
      </w:r>
      <w:r w:rsidR="00267790">
        <w:t xml:space="preserve"> evenly track the effects.</w:t>
      </w:r>
      <w:r>
        <w:t xml:space="preserve"> </w:t>
      </w:r>
      <w:r w:rsidR="002F7E3C">
        <w:t xml:space="preserve">The items were </w:t>
      </w:r>
      <w:r w:rsidR="003C08B4">
        <w:t>then</w:t>
      </w:r>
      <w:r w:rsidR="0068552F">
        <w:t xml:space="preserve"> left to be opened</w:t>
      </w:r>
      <w:r w:rsidR="00161375">
        <w:t>, cleaned of salt,</w:t>
      </w:r>
      <w:r w:rsidR="0068552F">
        <w:t xml:space="preserve"> and observed once a week for a period of a further two weeks</w:t>
      </w:r>
      <w:r w:rsidR="006909AE">
        <w:t xml:space="preserve"> on the </w:t>
      </w:r>
      <w:r w:rsidR="008962E1">
        <w:t>12</w:t>
      </w:r>
      <w:r w:rsidR="008962E1" w:rsidRPr="008962E1">
        <w:rPr>
          <w:vertAlign w:val="superscript"/>
        </w:rPr>
        <w:t>th</w:t>
      </w:r>
      <w:r w:rsidR="008962E1">
        <w:t xml:space="preserve"> and the 19</w:t>
      </w:r>
      <w:r w:rsidR="008962E1" w:rsidRPr="008962E1">
        <w:rPr>
          <w:vertAlign w:val="superscript"/>
        </w:rPr>
        <w:t>th</w:t>
      </w:r>
      <w:r w:rsidR="008962E1">
        <w:t xml:space="preserve"> of March before the experiment concluded</w:t>
      </w:r>
      <w:r w:rsidR="00F001D2">
        <w:t xml:space="preserve"> on the latter date</w:t>
      </w:r>
      <w:r w:rsidR="0068552F">
        <w:t xml:space="preserve">. </w:t>
      </w:r>
    </w:p>
    <w:p w14:paraId="7C23D9F9" w14:textId="77777777" w:rsidR="00A97810" w:rsidRDefault="00A97810" w:rsidP="000F0E26">
      <w:pPr>
        <w:ind w:firstLine="720"/>
      </w:pPr>
    </w:p>
    <w:p w14:paraId="6DEBA51C" w14:textId="2A8CC7C0" w:rsidR="00A97810" w:rsidRDefault="005A3F36" w:rsidP="00F001D2">
      <w:pPr>
        <w:rPr>
          <w:b/>
          <w:bCs/>
        </w:rPr>
      </w:pPr>
      <w:r>
        <w:rPr>
          <w:b/>
          <w:bCs/>
        </w:rPr>
        <w:t>3.1</w:t>
      </w:r>
      <w:r w:rsidR="00087305">
        <w:rPr>
          <w:b/>
          <w:bCs/>
        </w:rPr>
        <w:t xml:space="preserve"> Results</w:t>
      </w:r>
    </w:p>
    <w:p w14:paraId="727972D7" w14:textId="77777777" w:rsidR="00FF24AF" w:rsidRDefault="00FF24AF" w:rsidP="00F001D2">
      <w:pPr>
        <w:rPr>
          <w:b/>
          <w:bCs/>
        </w:rPr>
      </w:pPr>
    </w:p>
    <w:p w14:paraId="47410618" w14:textId="40FAE8EC" w:rsidR="00FF24AF" w:rsidRDefault="00FF24AF" w:rsidP="00FF24AF">
      <w:pPr>
        <w:ind w:firstLine="720"/>
      </w:pPr>
      <w:r>
        <w:t xml:space="preserve">As explained above, </w:t>
      </w:r>
      <w:r w:rsidR="009059EF">
        <w:t>quantit</w:t>
      </w:r>
      <w:r w:rsidR="00AE38AA">
        <w:t>at</w:t>
      </w:r>
      <w:r w:rsidR="009059EF">
        <w:t>ive data was taken by measuring the items</w:t>
      </w:r>
      <w:r>
        <w:t xml:space="preserve"> weight, height, width</w:t>
      </w:r>
      <w:r w:rsidR="00BE383C">
        <w:t xml:space="preserve"> and</w:t>
      </w:r>
      <w:r>
        <w:t xml:space="preserve"> lengt</w:t>
      </w:r>
      <w:r w:rsidR="009059EF">
        <w:t xml:space="preserve">h; qualitative data such as the </w:t>
      </w:r>
      <w:r>
        <w:t>colour, texture</w:t>
      </w:r>
      <w:r w:rsidR="009059EF">
        <w:t xml:space="preserve">, and </w:t>
      </w:r>
      <w:r w:rsidR="00E46EAE">
        <w:t xml:space="preserve">general descriptions were also assessed. </w:t>
      </w:r>
      <w:r w:rsidR="00A44BF9">
        <w:t>For</w:t>
      </w:r>
      <w:r w:rsidR="0018399E">
        <w:t xml:space="preserve"> brevity and for ease of understanding, the length</w:t>
      </w:r>
      <w:r w:rsidR="00F701C9">
        <w:t>, width, and height,</w:t>
      </w:r>
      <w:r w:rsidR="0018399E">
        <w:t xml:space="preserve"> of these objects will be </w:t>
      </w:r>
      <w:r w:rsidR="00F701C9">
        <w:t>referred to by their approximate volume (</w:t>
      </w:r>
      <w:proofErr w:type="spellStart"/>
      <w:r w:rsidR="00F701C9">
        <w:t>LxWxH</w:t>
      </w:r>
      <w:proofErr w:type="spellEnd"/>
      <w:r w:rsidR="00F701C9">
        <w:t xml:space="preserve">) </w:t>
      </w:r>
      <w:r w:rsidR="00314C35">
        <w:t xml:space="preserve">unless otherwise stated. </w:t>
      </w:r>
      <w:r w:rsidR="00161375">
        <w:t xml:space="preserve">A full set of results is to be found in the appendices. </w:t>
      </w:r>
    </w:p>
    <w:p w14:paraId="76DB4A43" w14:textId="77777777" w:rsidR="006716B8" w:rsidRDefault="006716B8" w:rsidP="006716B8"/>
    <w:p w14:paraId="0AEAD93B" w14:textId="6C1BBCB7" w:rsidR="006716B8" w:rsidRDefault="006716B8" w:rsidP="006716B8">
      <w:pPr>
        <w:rPr>
          <w:i/>
          <w:iCs/>
        </w:rPr>
      </w:pPr>
      <w:r>
        <w:rPr>
          <w:i/>
          <w:iCs/>
        </w:rPr>
        <w:t xml:space="preserve">3.2 Week </w:t>
      </w:r>
      <w:r w:rsidR="00891C89">
        <w:rPr>
          <w:i/>
          <w:iCs/>
        </w:rPr>
        <w:t>2</w:t>
      </w:r>
      <w:r>
        <w:rPr>
          <w:i/>
          <w:iCs/>
        </w:rPr>
        <w:t xml:space="preserve"> Observations 12</w:t>
      </w:r>
      <w:r w:rsidRPr="006716B8">
        <w:rPr>
          <w:i/>
          <w:iCs/>
          <w:vertAlign w:val="superscript"/>
        </w:rPr>
        <w:t>th</w:t>
      </w:r>
      <w:r>
        <w:rPr>
          <w:i/>
          <w:iCs/>
        </w:rPr>
        <w:t xml:space="preserve"> March</w:t>
      </w:r>
    </w:p>
    <w:p w14:paraId="5037B518" w14:textId="77777777" w:rsidR="00891C89" w:rsidRDefault="00891C89" w:rsidP="006716B8">
      <w:pPr>
        <w:rPr>
          <w:i/>
          <w:iCs/>
        </w:rPr>
      </w:pPr>
    </w:p>
    <w:p w14:paraId="06A55ACD" w14:textId="32FC6C9A" w:rsidR="00891C89" w:rsidRDefault="009A1F14" w:rsidP="006716B8">
      <w:r>
        <w:tab/>
        <w:t>The first set of observations were made on the 12</w:t>
      </w:r>
      <w:r w:rsidRPr="009A1F14">
        <w:rPr>
          <w:vertAlign w:val="superscript"/>
        </w:rPr>
        <w:t>th</w:t>
      </w:r>
      <w:r>
        <w:t xml:space="preserve"> of March</w:t>
      </w:r>
      <w:r w:rsidR="00161375">
        <w:t xml:space="preserve">. This week saw </w:t>
      </w:r>
      <w:r w:rsidR="00FB60CB">
        <w:t xml:space="preserve">the largest reduction in </w:t>
      </w:r>
      <w:r w:rsidR="00793292">
        <w:t>both</w:t>
      </w:r>
      <w:r w:rsidR="00D9178D">
        <w:t xml:space="preserve"> items </w:t>
      </w:r>
      <w:r w:rsidR="002E1F90">
        <w:t>weight and volume</w:t>
      </w:r>
      <w:r w:rsidR="00975AA5">
        <w:t xml:space="preserve"> for the experiment items</w:t>
      </w:r>
      <w:r w:rsidR="002E1F90">
        <w:t xml:space="preserve"> </w:t>
      </w:r>
      <w:r w:rsidR="00793292">
        <w:t>(fig.1</w:t>
      </w:r>
      <w:r w:rsidR="002E1F90">
        <w:t xml:space="preserve">, and fig. </w:t>
      </w:r>
      <w:r w:rsidR="002E1F90">
        <w:lastRenderedPageBreak/>
        <w:t>2</w:t>
      </w:r>
      <w:r w:rsidR="00793292">
        <w:t>)</w:t>
      </w:r>
      <w:r w:rsidR="002E1F90">
        <w:t>.</w:t>
      </w:r>
      <w:r w:rsidR="00C85753">
        <w:t xml:space="preserve"> The tangerine</w:t>
      </w:r>
      <w:r w:rsidR="002C1D1D">
        <w:t xml:space="preserve"> experiment</w:t>
      </w:r>
      <w:r w:rsidR="00C85753">
        <w:t xml:space="preserve"> lost roughly 20% of both its weight and volume</w:t>
      </w:r>
      <w:r w:rsidR="00F00DC7">
        <w:t xml:space="preserve"> while the frankfurter lost roughly 40%</w:t>
      </w:r>
      <w:r w:rsidR="00F53B8A">
        <w:t xml:space="preserve"> of each</w:t>
      </w:r>
      <w:r w:rsidR="0036021C">
        <w:t xml:space="preserve">. </w:t>
      </w:r>
      <w:r w:rsidR="006E4AD7">
        <w:t xml:space="preserve">The </w:t>
      </w:r>
      <w:r w:rsidR="004946E5">
        <w:t xml:space="preserve">texture contrast with the frankfurter between the control and the experiment was very clear. The control item had oozed a fatty residue </w:t>
      </w:r>
      <w:r w:rsidR="00CC6A9B">
        <w:t xml:space="preserve">that had coated the bag while the experiment </w:t>
      </w:r>
      <w:r w:rsidR="0094298F">
        <w:t>frankfurter was already exhibiting the main traits of mummification</w:t>
      </w:r>
      <w:r w:rsidR="0094298F">
        <w:t xml:space="preserve"> </w:t>
      </w:r>
      <w:r w:rsidR="00155054">
        <w:t>and was visibly</w:t>
      </w:r>
      <w:r w:rsidR="00CC6A9B">
        <w:t xml:space="preserve"> harder, drier, and darker in colour</w:t>
      </w:r>
      <w:r w:rsidR="0094298F">
        <w:t>.</w:t>
      </w:r>
      <w:r w:rsidR="00480F68">
        <w:t xml:space="preserve"> </w:t>
      </w:r>
    </w:p>
    <w:p w14:paraId="3E1D089D" w14:textId="24C45A78" w:rsidR="00155054" w:rsidRDefault="00155054" w:rsidP="006716B8">
      <w:r>
        <w:tab/>
      </w:r>
    </w:p>
    <w:p w14:paraId="7EF993A1" w14:textId="11406648" w:rsidR="00155054" w:rsidRPr="00891C89" w:rsidRDefault="00155054" w:rsidP="00155054">
      <w:pPr>
        <w:ind w:firstLine="720"/>
      </w:pPr>
      <w:r>
        <w:t xml:space="preserve">The tangerine – also having lost considerable volume and weight </w:t>
      </w:r>
      <w:r w:rsidR="00746928">
        <w:t xml:space="preserve">– was exhibiting dark areas of damp around the </w:t>
      </w:r>
      <w:r w:rsidR="00971DBB">
        <w:t xml:space="preserve">edges on both halves. Rather than becoming harder, the experiment was </w:t>
      </w:r>
      <w:r w:rsidR="002158AB">
        <w:t>surprisingly softer</w:t>
      </w:r>
      <w:r w:rsidR="00971DBB">
        <w:t xml:space="preserve"> than the </w:t>
      </w:r>
      <w:r w:rsidR="002158AB">
        <w:t xml:space="preserve">control. It is </w:t>
      </w:r>
      <w:r w:rsidR="00A735B1">
        <w:t>likely</w:t>
      </w:r>
      <w:r w:rsidR="002158AB">
        <w:t xml:space="preserve"> that the salt drew moisture from inside the flesh into the skin</w:t>
      </w:r>
      <w:r w:rsidR="002B6F9C">
        <w:t xml:space="preserve"> leading to it becoming darker in colour than the </w:t>
      </w:r>
      <w:r w:rsidR="00890496">
        <w:t xml:space="preserve">control. An issue with the measurements of </w:t>
      </w:r>
      <w:r w:rsidR="00BA67CC">
        <w:t xml:space="preserve">the </w:t>
      </w:r>
      <w:r w:rsidR="00890496">
        <w:t xml:space="preserve">volume was that the </w:t>
      </w:r>
      <w:r w:rsidR="009231FB">
        <w:t>flesh shrunk inside of the skin, this higher density is also a sign of desiccation however was one we were unable to measure.</w:t>
      </w:r>
    </w:p>
    <w:p w14:paraId="075B425D" w14:textId="05DBE1E1" w:rsidR="00891C89" w:rsidRPr="00891C89" w:rsidRDefault="00891C89" w:rsidP="006716B8"/>
    <w:p w14:paraId="3B70B531" w14:textId="51441F49" w:rsidR="00891C89" w:rsidRDefault="00891C89" w:rsidP="006716B8">
      <w:pPr>
        <w:rPr>
          <w:i/>
          <w:iCs/>
        </w:rPr>
      </w:pPr>
      <w:r>
        <w:rPr>
          <w:i/>
          <w:iCs/>
        </w:rPr>
        <w:t>3.3 Week 3 Observations: 19</w:t>
      </w:r>
      <w:r w:rsidRPr="00891C89">
        <w:rPr>
          <w:i/>
          <w:iCs/>
          <w:vertAlign w:val="superscript"/>
        </w:rPr>
        <w:t>th</w:t>
      </w:r>
      <w:r>
        <w:rPr>
          <w:i/>
          <w:iCs/>
        </w:rPr>
        <w:t xml:space="preserve"> March</w:t>
      </w:r>
    </w:p>
    <w:p w14:paraId="6BC6730E" w14:textId="77777777" w:rsidR="009231FB" w:rsidRDefault="009231FB" w:rsidP="006716B8">
      <w:pPr>
        <w:rPr>
          <w:i/>
          <w:iCs/>
        </w:rPr>
      </w:pPr>
    </w:p>
    <w:p w14:paraId="72E0F5FE" w14:textId="77777777" w:rsidR="00775EFB" w:rsidRDefault="009231FB" w:rsidP="00775EFB">
      <w:r>
        <w:rPr>
          <w:i/>
          <w:iCs/>
        </w:rPr>
        <w:tab/>
      </w:r>
      <w:r>
        <w:t xml:space="preserve">The observations </w:t>
      </w:r>
      <w:r w:rsidR="00A17D63">
        <w:t>made on the 19</w:t>
      </w:r>
      <w:r w:rsidR="00A17D63" w:rsidRPr="00A17D63">
        <w:rPr>
          <w:vertAlign w:val="superscript"/>
        </w:rPr>
        <w:t>th</w:t>
      </w:r>
      <w:r w:rsidR="00A17D63">
        <w:t xml:space="preserve"> of March,</w:t>
      </w:r>
      <w:r w:rsidR="00EA7858">
        <w:t xml:space="preserve"> </w:t>
      </w:r>
      <w:r w:rsidR="00B44C98">
        <w:t xml:space="preserve">showed </w:t>
      </w:r>
      <w:r w:rsidR="003B0DB4">
        <w:t>a</w:t>
      </w:r>
      <w:r w:rsidR="00B44C98">
        <w:t xml:space="preserve"> higher reduction in </w:t>
      </w:r>
      <w:r w:rsidR="000965C4">
        <w:t>the volume of the controls than the previous week</w:t>
      </w:r>
      <w:r w:rsidR="003B0DB4">
        <w:t xml:space="preserve"> whilst weight remained relatively </w:t>
      </w:r>
      <w:r w:rsidR="004053E7">
        <w:t>similar</w:t>
      </w:r>
      <w:r w:rsidR="008D41D8">
        <w:t xml:space="preserve">. The frankfurter control had lost almost </w:t>
      </w:r>
      <w:r w:rsidR="000A6BC3">
        <w:t>7</w:t>
      </w:r>
      <w:r w:rsidR="008D41D8">
        <w:t>% of its volume</w:t>
      </w:r>
      <w:r w:rsidR="000A6BC3">
        <w:t>,</w:t>
      </w:r>
      <w:r w:rsidR="008D41D8">
        <w:t xml:space="preserve"> </w:t>
      </w:r>
      <w:r w:rsidR="00FB4D80">
        <w:t>down from 9</w:t>
      </w:r>
      <w:r w:rsidR="000A6BC3">
        <w:t>8% the previous week to 91% on the 19</w:t>
      </w:r>
      <w:r w:rsidR="000A6BC3" w:rsidRPr="000A6BC3">
        <w:rPr>
          <w:vertAlign w:val="superscript"/>
        </w:rPr>
        <w:t>th</w:t>
      </w:r>
      <w:r w:rsidR="000A6BC3">
        <w:t xml:space="preserve">, the </w:t>
      </w:r>
      <w:r w:rsidR="000F0F04">
        <w:t xml:space="preserve">tangerine more steadily </w:t>
      </w:r>
      <w:r w:rsidR="00421EA2">
        <w:t>was down in volume from 93% to 84%.</w:t>
      </w:r>
      <w:r w:rsidR="00A17D63">
        <w:t xml:space="preserve"> </w:t>
      </w:r>
    </w:p>
    <w:p w14:paraId="2C56605B" w14:textId="77777777" w:rsidR="00E83CFC" w:rsidRDefault="00E83CFC" w:rsidP="00775EFB"/>
    <w:p w14:paraId="210AFF9F" w14:textId="77777777" w:rsidR="00E83CFC" w:rsidRDefault="00E83CFC" w:rsidP="00E83CFC">
      <w:pPr>
        <w:keepNext/>
      </w:pPr>
      <w:r>
        <w:rPr>
          <w:noProof/>
        </w:rPr>
        <w:drawing>
          <wp:inline distT="0" distB="0" distL="0" distR="0" wp14:anchorId="6A040660" wp14:editId="5D0D3B71">
            <wp:extent cx="5731510" cy="3200400"/>
            <wp:effectExtent l="0" t="0" r="8890" b="12700"/>
            <wp:docPr id="159593239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4733CB9" w14:textId="4C4372CC" w:rsidR="00775EFB" w:rsidRDefault="00E83CFC" w:rsidP="00E83CFC">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w:t>
      </w:r>
      <w:r w:rsidRPr="00E83CFC">
        <w:rPr>
          <w:i w:val="0"/>
          <w:iCs w:val="0"/>
        </w:rPr>
        <w:t>Caradoc Ewing</w:t>
      </w:r>
      <w:r w:rsidRPr="005A62EE">
        <w:t xml:space="preserve">, Weight % Graph </w:t>
      </w:r>
      <w:r w:rsidRPr="00E83CFC">
        <w:rPr>
          <w:i w:val="0"/>
          <w:iCs w:val="0"/>
        </w:rPr>
        <w:t>(2026).</w:t>
      </w:r>
    </w:p>
    <w:p w14:paraId="1E5FEB55" w14:textId="6652955E" w:rsidR="009231FB" w:rsidRDefault="004053E7" w:rsidP="001D225E">
      <w:pPr>
        <w:keepNext/>
        <w:ind w:firstLine="720"/>
      </w:pPr>
      <w:r>
        <w:t xml:space="preserve">The frankfurter control </w:t>
      </w:r>
      <w:r w:rsidR="00A17D63">
        <w:t xml:space="preserve">showed little to no difference in the weight, volume, texture, or appearance </w:t>
      </w:r>
      <w:r w:rsidR="001D225E">
        <w:t>to</w:t>
      </w:r>
      <w:r w:rsidR="00A17D63">
        <w:t xml:space="preserve"> the frankfurter</w:t>
      </w:r>
      <w:r w:rsidR="00CD687B">
        <w:t xml:space="preserve"> experiment</w:t>
      </w:r>
      <w:r w:rsidR="00A17D63">
        <w:t xml:space="preserve">. </w:t>
      </w:r>
      <w:r w:rsidR="00CD687B">
        <w:t>It was 0.2g heavier than the previous week</w:t>
      </w:r>
      <w:r w:rsidR="00B40A60">
        <w:t>; this however is likely from excess salt that had stuck to the item.</w:t>
      </w:r>
      <w:r w:rsidR="00252A98">
        <w:t xml:space="preserve"> The control on the other hand showed signs of</w:t>
      </w:r>
      <w:r w:rsidR="00D1323E">
        <w:t xml:space="preserve"> funga</w:t>
      </w:r>
      <w:r w:rsidR="00252A98">
        <w:t xml:space="preserve">l growth </w:t>
      </w:r>
      <w:r w:rsidR="00D1323E">
        <w:t xml:space="preserve">in the form of two </w:t>
      </w:r>
      <w:proofErr w:type="spellStart"/>
      <w:r w:rsidR="00D1323E">
        <w:t>mold</w:t>
      </w:r>
      <w:proofErr w:type="spellEnd"/>
      <w:r w:rsidR="00D1323E">
        <w:t xml:space="preserve"> spots in the flesh. </w:t>
      </w:r>
      <w:r w:rsidR="00C73A7B">
        <w:t xml:space="preserve">The tangerine </w:t>
      </w:r>
      <w:r w:rsidR="00A62CD5">
        <w:t xml:space="preserve">experiment </w:t>
      </w:r>
      <w:r w:rsidR="005F47F3">
        <w:t>had saturated the salt</w:t>
      </w:r>
      <w:r w:rsidR="004D729A">
        <w:t xml:space="preserve"> in the bag and remained soft despite continuing to lose a </w:t>
      </w:r>
      <w:r w:rsidR="00A62CD5">
        <w:t>comparable</w:t>
      </w:r>
      <w:r w:rsidR="00E83CFC">
        <w:t xml:space="preserve"> </w:t>
      </w:r>
      <w:r w:rsidR="004D729A">
        <w:t>amount of weight and volume</w:t>
      </w:r>
      <w:r w:rsidR="00A62CD5">
        <w:t xml:space="preserve"> to the previous week</w:t>
      </w:r>
      <w:r w:rsidR="004D729A">
        <w:t xml:space="preserve">. </w:t>
      </w:r>
      <w:r w:rsidR="006B319E">
        <w:t xml:space="preserve">The control had </w:t>
      </w:r>
      <w:r w:rsidR="006B319E">
        <w:lastRenderedPageBreak/>
        <w:t>continued decomposition in much the same way</w:t>
      </w:r>
      <w:r w:rsidR="00870ABD">
        <w:t xml:space="preserve"> although an area of the skin </w:t>
      </w:r>
      <w:r w:rsidR="00AC0809">
        <w:t xml:space="preserve">not darkened by moisture </w:t>
      </w:r>
      <w:r w:rsidR="00870ABD">
        <w:t>had become hard.</w:t>
      </w:r>
    </w:p>
    <w:p w14:paraId="15D69813" w14:textId="77777777" w:rsidR="004F0D3C" w:rsidRDefault="004F0D3C" w:rsidP="006716B8"/>
    <w:p w14:paraId="5CBD6A6B" w14:textId="77777777" w:rsidR="00E81A94" w:rsidRPr="009231FB" w:rsidRDefault="00E81A94" w:rsidP="006716B8"/>
    <w:p w14:paraId="156C1405" w14:textId="77777777" w:rsidR="009556A5" w:rsidRDefault="001A43E5" w:rsidP="009556A5">
      <w:pPr>
        <w:keepNext/>
      </w:pPr>
      <w:r>
        <w:rPr>
          <w:noProof/>
        </w:rPr>
        <w:drawing>
          <wp:inline distT="0" distB="0" distL="0" distR="0" wp14:anchorId="39035875" wp14:editId="5AF13F2D">
            <wp:extent cx="5731510" cy="3220872"/>
            <wp:effectExtent l="0" t="0" r="8890" b="17780"/>
            <wp:docPr id="286720869"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596E297" w14:textId="596D392A" w:rsidR="001A43E5" w:rsidRPr="00E83CFC" w:rsidRDefault="009556A5" w:rsidP="009556A5">
      <w:pPr>
        <w:pStyle w:val="Caption"/>
      </w:pPr>
      <w:r>
        <w:t>Figure</w:t>
      </w:r>
      <w:r w:rsidR="00E83CFC">
        <w:t xml:space="preserve"> 2</w:t>
      </w:r>
      <w:r>
        <w:t>:</w:t>
      </w:r>
      <w:r>
        <w:rPr>
          <w:i w:val="0"/>
          <w:iCs w:val="0"/>
        </w:rPr>
        <w:t xml:space="preserve"> Caradoc Ewing, </w:t>
      </w:r>
      <w:r>
        <w:t>Volume % Graph</w:t>
      </w:r>
      <w:r>
        <w:rPr>
          <w:i w:val="0"/>
          <w:iCs w:val="0"/>
        </w:rPr>
        <w:t xml:space="preserve"> (2026).</w:t>
      </w:r>
    </w:p>
    <w:p w14:paraId="5158DF37" w14:textId="358204D7" w:rsidR="00CA155F" w:rsidRDefault="00CA155F" w:rsidP="006716B8">
      <w:pPr>
        <w:rPr>
          <w:i/>
          <w:iCs/>
        </w:rPr>
      </w:pPr>
    </w:p>
    <w:p w14:paraId="0E48DC2A" w14:textId="03ECF2AD" w:rsidR="004F0D3C" w:rsidRDefault="00516CEB" w:rsidP="006716B8">
      <w:pPr>
        <w:rPr>
          <w:b/>
          <w:bCs/>
        </w:rPr>
      </w:pPr>
      <w:r>
        <w:rPr>
          <w:b/>
          <w:bCs/>
        </w:rPr>
        <w:t>4.1 Discussion</w:t>
      </w:r>
    </w:p>
    <w:p w14:paraId="1F32EED7" w14:textId="483DE1C6" w:rsidR="00516CEB" w:rsidRPr="00D21D3B" w:rsidRDefault="00516CEB" w:rsidP="006716B8"/>
    <w:p w14:paraId="7B7BB02C" w14:textId="090B4B3D" w:rsidR="009556A5" w:rsidRDefault="003D3ADB" w:rsidP="00302A84">
      <w:pPr>
        <w:ind w:firstLine="720"/>
      </w:pPr>
      <w:r>
        <w:rPr>
          <w:noProof/>
        </w:rPr>
        <w:drawing>
          <wp:anchor distT="0" distB="0" distL="114300" distR="114300" simplePos="0" relativeHeight="251658240" behindDoc="1" locked="0" layoutInCell="1" allowOverlap="1" wp14:anchorId="00CD68B9" wp14:editId="67F4C9AD">
            <wp:simplePos x="0" y="0"/>
            <wp:positionH relativeFrom="column">
              <wp:posOffset>2872740</wp:posOffset>
            </wp:positionH>
            <wp:positionV relativeFrom="paragraph">
              <wp:posOffset>50507</wp:posOffset>
            </wp:positionV>
            <wp:extent cx="3125470" cy="2773045"/>
            <wp:effectExtent l="0" t="0" r="0" b="0"/>
            <wp:wrapTight wrapText="bothSides">
              <wp:wrapPolygon edited="0">
                <wp:start x="0" y="0"/>
                <wp:lineTo x="0" y="21466"/>
                <wp:lineTo x="21503" y="21466"/>
                <wp:lineTo x="21503" y="0"/>
                <wp:lineTo x="0" y="0"/>
              </wp:wrapPolygon>
            </wp:wrapTight>
            <wp:docPr id="1485147309" name="Picture 1" descr="A sausage in a plastic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147309" name="Picture 1" descr="A sausage in a plastic bag&#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6189" b="17024"/>
                    <a:stretch/>
                  </pic:blipFill>
                  <pic:spPr bwMode="auto">
                    <a:xfrm>
                      <a:off x="0" y="0"/>
                      <a:ext cx="3125470" cy="2773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1D3B" w:rsidRPr="00D21D3B">
        <w:t>The res</w:t>
      </w:r>
      <w:r w:rsidR="00D21D3B">
        <w:t xml:space="preserve">ults of the experiment </w:t>
      </w:r>
      <w:r w:rsidR="00271476">
        <w:t xml:space="preserve">were varied but in general showed </w:t>
      </w:r>
      <w:r w:rsidR="00A45D92">
        <w:t xml:space="preserve">either effective desiccation in the case of the frankfurter, or </w:t>
      </w:r>
      <w:r w:rsidR="00A2663A">
        <w:t xml:space="preserve">considerable dehydration in the case of the tangerine. </w:t>
      </w:r>
      <w:r w:rsidR="00302A84">
        <w:t xml:space="preserve">What may appear to be a relatively simple </w:t>
      </w:r>
      <w:r w:rsidR="00335965">
        <w:t xml:space="preserve">experiment provided </w:t>
      </w:r>
      <w:r w:rsidR="004A5D40">
        <w:t>some worthwhile insights.</w:t>
      </w:r>
    </w:p>
    <w:p w14:paraId="498D3785" w14:textId="1BE73017" w:rsidR="004A5D40" w:rsidRDefault="004A5D40" w:rsidP="00302A84">
      <w:pPr>
        <w:ind w:firstLine="720"/>
      </w:pPr>
    </w:p>
    <w:p w14:paraId="6C557ADD" w14:textId="7D080212" w:rsidR="00F30964" w:rsidRDefault="003D3ADB" w:rsidP="00302A84">
      <w:pPr>
        <w:ind w:firstLine="720"/>
      </w:pPr>
      <w:r>
        <w:rPr>
          <w:noProof/>
        </w:rPr>
        <mc:AlternateContent>
          <mc:Choice Requires="wps">
            <w:drawing>
              <wp:anchor distT="0" distB="0" distL="114300" distR="114300" simplePos="0" relativeHeight="251660288" behindDoc="1" locked="0" layoutInCell="1" allowOverlap="1" wp14:anchorId="1499A22C" wp14:editId="209C0AA6">
                <wp:simplePos x="0" y="0"/>
                <wp:positionH relativeFrom="column">
                  <wp:posOffset>2865755</wp:posOffset>
                </wp:positionH>
                <wp:positionV relativeFrom="paragraph">
                  <wp:posOffset>1429385</wp:posOffset>
                </wp:positionV>
                <wp:extent cx="3125470" cy="403860"/>
                <wp:effectExtent l="0" t="0" r="0" b="2540"/>
                <wp:wrapTight wrapText="bothSides">
                  <wp:wrapPolygon edited="0">
                    <wp:start x="0" y="0"/>
                    <wp:lineTo x="0" y="21057"/>
                    <wp:lineTo x="21503" y="21057"/>
                    <wp:lineTo x="21503" y="0"/>
                    <wp:lineTo x="0" y="0"/>
                  </wp:wrapPolygon>
                </wp:wrapTight>
                <wp:docPr id="1237748990" name="Text Box 1"/>
                <wp:cNvGraphicFramePr/>
                <a:graphic xmlns:a="http://schemas.openxmlformats.org/drawingml/2006/main">
                  <a:graphicData uri="http://schemas.microsoft.com/office/word/2010/wordprocessingShape">
                    <wps:wsp>
                      <wps:cNvSpPr txBox="1"/>
                      <wps:spPr>
                        <a:xfrm>
                          <a:off x="0" y="0"/>
                          <a:ext cx="3125470" cy="403860"/>
                        </a:xfrm>
                        <a:prstGeom prst="rect">
                          <a:avLst/>
                        </a:prstGeom>
                        <a:solidFill>
                          <a:prstClr val="white"/>
                        </a:solidFill>
                        <a:ln>
                          <a:noFill/>
                        </a:ln>
                      </wps:spPr>
                      <wps:txbx>
                        <w:txbxContent>
                          <w:p w14:paraId="0CE504BA" w14:textId="0B93D0C8" w:rsidR="008D3C80" w:rsidRPr="001B416D" w:rsidRDefault="008D3C80" w:rsidP="008D3C80">
                            <w:pPr>
                              <w:pStyle w:val="Caption"/>
                            </w:pPr>
                            <w:r>
                              <w:t xml:space="preserve">Figure </w:t>
                            </w:r>
                            <w:r w:rsidR="00E81A94">
                              <w:t>3</w:t>
                            </w:r>
                            <w:r w:rsidR="00F977B7">
                              <w:t xml:space="preserve">: </w:t>
                            </w:r>
                            <w:r>
                              <w:t xml:space="preserve"> </w:t>
                            </w:r>
                            <w:r>
                              <w:rPr>
                                <w:i w:val="0"/>
                                <w:iCs w:val="0"/>
                              </w:rPr>
                              <w:t xml:space="preserve">Caradoc Ewing, </w:t>
                            </w:r>
                            <w:r>
                              <w:t>Fatty residue coating the bag</w:t>
                            </w:r>
                            <w:r>
                              <w:rPr>
                                <w:i w:val="0"/>
                                <w:iCs w:val="0"/>
                              </w:rPr>
                              <w:t xml:space="preserve"> (19th March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99A22C" id="_x0000_t202" coordsize="21600,21600" o:spt="202" path="m,l,21600r21600,l21600,xe">
                <v:stroke joinstyle="miter"/>
                <v:path gradientshapeok="t" o:connecttype="rect"/>
              </v:shapetype>
              <v:shape id="Text Box 1" o:spid="_x0000_s1026" type="#_x0000_t202" style="position:absolute;left:0;text-align:left;margin-left:225.65pt;margin-top:112.55pt;width:246.1pt;height:31.8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" stroked="f">
                <v:textbox inset="0,0,0,0">
                  <w:txbxContent>
                    <w:p w14:paraId="0CE504BA" w14:textId="0B93D0C8" w:rsidR="008D3C80" w:rsidRPr="001B416D" w:rsidRDefault="008D3C80" w:rsidP="008D3C80">
                      <w:pPr>
                        <w:pStyle w:val="Caption"/>
                      </w:pPr>
                      <w:r>
                        <w:t xml:space="preserve">Figure </w:t>
                      </w:r>
                      <w:r w:rsidR="00E81A94">
                        <w:t>3</w:t>
                      </w:r>
                      <w:r w:rsidR="00F977B7">
                        <w:t xml:space="preserve">: </w:t>
                      </w:r>
                      <w:r>
                        <w:t xml:space="preserve"> </w:t>
                      </w:r>
                      <w:r>
                        <w:rPr>
                          <w:i w:val="0"/>
                          <w:iCs w:val="0"/>
                        </w:rPr>
                        <w:t xml:space="preserve">Caradoc Ewing, </w:t>
                      </w:r>
                      <w:r>
                        <w:t>Fatty residue coating the bag</w:t>
                      </w:r>
                      <w:r>
                        <w:rPr>
                          <w:i w:val="0"/>
                          <w:iCs w:val="0"/>
                        </w:rPr>
                        <w:t xml:space="preserve"> (19th March 2026)</w:t>
                      </w:r>
                    </w:p>
                  </w:txbxContent>
                </v:textbox>
                <w10:wrap type="tight"/>
              </v:shape>
            </w:pict>
          </mc:Fallback>
        </mc:AlternateContent>
      </w:r>
      <w:r w:rsidR="00CD044B">
        <w:t xml:space="preserve">As expected, the </w:t>
      </w:r>
      <w:r w:rsidR="00DD490A">
        <w:t xml:space="preserve">most considerable volume and weight loss was seen in the first </w:t>
      </w:r>
      <w:r w:rsidR="00746F9D">
        <w:t xml:space="preserve">week. </w:t>
      </w:r>
      <w:r w:rsidR="00A07971">
        <w:t xml:space="preserve">This correlates strongly with the findings of </w:t>
      </w:r>
      <w:proofErr w:type="spellStart"/>
      <w:r w:rsidR="00AE6D8B">
        <w:t>Öhrström</w:t>
      </w:r>
      <w:proofErr w:type="spellEnd"/>
      <w:r w:rsidR="00AE6D8B">
        <w:t xml:space="preserve"> </w:t>
      </w:r>
      <w:r w:rsidR="00B539D4">
        <w:t>et al.</w:t>
      </w:r>
      <w:r w:rsidR="009148E8">
        <w:t>; in this experiment</w:t>
      </w:r>
      <w:r w:rsidR="006447FD">
        <w:t xml:space="preserve"> the first two weeks of their </w:t>
      </w:r>
      <w:r w:rsidR="005D3A94">
        <w:t>seven-week</w:t>
      </w:r>
      <w:r w:rsidR="006447FD">
        <w:t xml:space="preserve"> drying period saw </w:t>
      </w:r>
      <w:r w:rsidR="005D3A94">
        <w:t xml:space="preserve">by far the </w:t>
      </w:r>
      <w:r w:rsidR="00363819">
        <w:t>greatest</w:t>
      </w:r>
      <w:r w:rsidR="005D3A94">
        <w:t xml:space="preserve"> loss in weight</w:t>
      </w:r>
      <w:r w:rsidR="00363819">
        <w:t>, and the greatest volume loss was seen in the first three weeks</w:t>
      </w:r>
      <w:r w:rsidR="005D3A94">
        <w:t>.</w:t>
      </w:r>
      <w:r w:rsidR="005D3A94">
        <w:rPr>
          <w:rStyle w:val="FootnoteReference"/>
        </w:rPr>
        <w:footnoteReference w:id="21"/>
      </w:r>
      <w:r w:rsidR="00363819">
        <w:t xml:space="preserve"> This works effectively as a predictor </w:t>
      </w:r>
      <w:r w:rsidR="00CF0F2E">
        <w:t xml:space="preserve">of what may have happened if this </w:t>
      </w:r>
      <w:r w:rsidR="00CF0F2E">
        <w:lastRenderedPageBreak/>
        <w:t>experiment was continued for a similar period.</w:t>
      </w:r>
      <w:r w:rsidR="00CF4306">
        <w:t xml:space="preserve"> While the frankfurter had already plateaued, the tangerine </w:t>
      </w:r>
      <w:r w:rsidR="008F5B16">
        <w:t xml:space="preserve">was still in the process of drying. </w:t>
      </w:r>
    </w:p>
    <w:p w14:paraId="037A9D79" w14:textId="22F3C637" w:rsidR="00F30964" w:rsidRDefault="00F30964" w:rsidP="00302A84">
      <w:pPr>
        <w:ind w:firstLine="720"/>
      </w:pPr>
    </w:p>
    <w:p w14:paraId="5E4645C7" w14:textId="533F26AE" w:rsidR="004A5D40" w:rsidRDefault="00166010" w:rsidP="00302A84">
      <w:pPr>
        <w:ind w:firstLine="720"/>
      </w:pPr>
      <w:r>
        <w:rPr>
          <w:noProof/>
        </w:rPr>
        <mc:AlternateContent>
          <mc:Choice Requires="wps">
            <w:drawing>
              <wp:anchor distT="0" distB="0" distL="114300" distR="114300" simplePos="0" relativeHeight="251663360" behindDoc="1" locked="0" layoutInCell="1" allowOverlap="1" wp14:anchorId="3D57A501" wp14:editId="6F5D480B">
                <wp:simplePos x="0" y="0"/>
                <wp:positionH relativeFrom="column">
                  <wp:posOffset>2848610</wp:posOffset>
                </wp:positionH>
                <wp:positionV relativeFrom="paragraph">
                  <wp:posOffset>2456180</wp:posOffset>
                </wp:positionV>
                <wp:extent cx="3128645" cy="635"/>
                <wp:effectExtent l="0" t="0" r="0" b="635"/>
                <wp:wrapTight wrapText="bothSides">
                  <wp:wrapPolygon edited="0">
                    <wp:start x="0" y="0"/>
                    <wp:lineTo x="0" y="20958"/>
                    <wp:lineTo x="21482" y="20958"/>
                    <wp:lineTo x="21482" y="0"/>
                    <wp:lineTo x="0" y="0"/>
                  </wp:wrapPolygon>
                </wp:wrapTight>
                <wp:docPr id="780594780" name="Text Box 1"/>
                <wp:cNvGraphicFramePr/>
                <a:graphic xmlns:a="http://schemas.openxmlformats.org/drawingml/2006/main">
                  <a:graphicData uri="http://schemas.microsoft.com/office/word/2010/wordprocessingShape">
                    <wps:wsp>
                      <wps:cNvSpPr txBox="1"/>
                      <wps:spPr>
                        <a:xfrm>
                          <a:off x="0" y="0"/>
                          <a:ext cx="3128645" cy="635"/>
                        </a:xfrm>
                        <a:prstGeom prst="rect">
                          <a:avLst/>
                        </a:prstGeom>
                        <a:solidFill>
                          <a:prstClr val="white"/>
                        </a:solidFill>
                        <a:ln>
                          <a:noFill/>
                        </a:ln>
                      </wps:spPr>
                      <wps:txbx>
                        <w:txbxContent>
                          <w:p w14:paraId="369277E5" w14:textId="7AA19514" w:rsidR="00F977B7" w:rsidRPr="00571406" w:rsidRDefault="00F977B7" w:rsidP="00F977B7">
                            <w:pPr>
                              <w:pStyle w:val="Caption"/>
                              <w:rPr>
                                <w:noProof/>
                              </w:rPr>
                            </w:pPr>
                            <w:r>
                              <w:t xml:space="preserve">Figure </w:t>
                            </w:r>
                            <w:r w:rsidR="00E81A94">
                              <w:t>4</w:t>
                            </w:r>
                            <w:r>
                              <w:t xml:space="preserve">: </w:t>
                            </w:r>
                            <w:r>
                              <w:rPr>
                                <w:i w:val="0"/>
                                <w:iCs w:val="0"/>
                              </w:rPr>
                              <w:t xml:space="preserve">Caradoc Ewing, </w:t>
                            </w:r>
                            <w:proofErr w:type="gramStart"/>
                            <w:r>
                              <w:t>Darkening</w:t>
                            </w:r>
                            <w:proofErr w:type="gramEnd"/>
                            <w:r>
                              <w:t xml:space="preserve"> of the skin shown on the frankfurter</w:t>
                            </w:r>
                            <w:r>
                              <w:rPr>
                                <w:i w:val="0"/>
                                <w:iCs w:val="0"/>
                              </w:rPr>
                              <w:t xml:space="preserve"> (19th March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57A501" id="_x0000_s1027" type="#_x0000_t202" style="position:absolute;left:0;text-align:left;margin-left:224.3pt;margin-top:193.4pt;width:246.3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" stroked="f">
                <v:textbox style="mso-fit-shape-to-text:t" inset="0,0,0,0">
                  <w:txbxContent>
                    <w:p w14:paraId="369277E5" w14:textId="7AA19514" w:rsidR="00F977B7" w:rsidRPr="00571406" w:rsidRDefault="00F977B7" w:rsidP="00F977B7">
                      <w:pPr>
                        <w:pStyle w:val="Caption"/>
                        <w:rPr>
                          <w:noProof/>
                        </w:rPr>
                      </w:pPr>
                      <w:r>
                        <w:t xml:space="preserve">Figure </w:t>
                      </w:r>
                      <w:r w:rsidR="00E81A94">
                        <w:t>4</w:t>
                      </w:r>
                      <w:r>
                        <w:t xml:space="preserve">: </w:t>
                      </w:r>
                      <w:r>
                        <w:rPr>
                          <w:i w:val="0"/>
                          <w:iCs w:val="0"/>
                        </w:rPr>
                        <w:t xml:space="preserve">Caradoc Ewing, </w:t>
                      </w:r>
                      <w:proofErr w:type="gramStart"/>
                      <w:r>
                        <w:t>Darkening</w:t>
                      </w:r>
                      <w:proofErr w:type="gramEnd"/>
                      <w:r>
                        <w:t xml:space="preserve"> of the skin shown on the frankfurter</w:t>
                      </w:r>
                      <w:r>
                        <w:rPr>
                          <w:i w:val="0"/>
                          <w:iCs w:val="0"/>
                        </w:rPr>
                        <w:t xml:space="preserve"> (19th March 2026).</w:t>
                      </w:r>
                    </w:p>
                  </w:txbxContent>
                </v:textbox>
                <w10:wrap type="tight"/>
              </v:shape>
            </w:pict>
          </mc:Fallback>
        </mc:AlternateContent>
      </w:r>
      <w:r w:rsidR="005C5B9D">
        <w:t xml:space="preserve">The </w:t>
      </w:r>
      <w:r w:rsidR="00F30964">
        <w:t xml:space="preserve">failure of the tangerine to </w:t>
      </w:r>
      <w:r w:rsidR="00004DAA">
        <w:t>fully desiccate co</w:t>
      </w:r>
      <w:r w:rsidR="00C561E9">
        <w:t>rroborates</w:t>
      </w:r>
      <w:r w:rsidR="00004DAA">
        <w:t xml:space="preserve"> part of Herodo</w:t>
      </w:r>
      <w:r w:rsidR="00C561E9">
        <w:t xml:space="preserve">tus’s </w:t>
      </w:r>
      <w:r w:rsidR="00DB5FE9">
        <w:t>account,</w:t>
      </w:r>
      <w:r w:rsidR="00C561E9">
        <w:t xml:space="preserve"> that </w:t>
      </w:r>
      <w:r w:rsidR="00E810F5">
        <w:t xml:space="preserve">stage </w:t>
      </w:r>
      <w:r w:rsidR="00C561E9">
        <w:t>of evisceration</w:t>
      </w:r>
      <w:r w:rsidR="00D2248D">
        <w:t xml:space="preserve"> and </w:t>
      </w:r>
      <w:proofErr w:type="spellStart"/>
      <w:r w:rsidR="00D2248D">
        <w:t>excerebation</w:t>
      </w:r>
      <w:proofErr w:type="spellEnd"/>
      <w:r w:rsidR="00D2248D">
        <w:t xml:space="preserve"> </w:t>
      </w:r>
      <w:r w:rsidR="00E810F5">
        <w:t xml:space="preserve">. Due to the high water content of the </w:t>
      </w:r>
      <w:r w:rsidR="00A3074D">
        <w:rPr>
          <w:noProof/>
        </w:rPr>
        <w:drawing>
          <wp:anchor distT="0" distB="0" distL="114300" distR="114300" simplePos="0" relativeHeight="251661312" behindDoc="1" locked="0" layoutInCell="1" allowOverlap="1" wp14:anchorId="322ECE5E" wp14:editId="47E4D988">
            <wp:simplePos x="0" y="0"/>
            <wp:positionH relativeFrom="column">
              <wp:posOffset>2845435</wp:posOffset>
            </wp:positionH>
            <wp:positionV relativeFrom="paragraph">
              <wp:posOffset>0</wp:posOffset>
            </wp:positionV>
            <wp:extent cx="3128645" cy="2354580"/>
            <wp:effectExtent l="0" t="0" r="0" b="0"/>
            <wp:wrapTight wrapText="bothSides">
              <wp:wrapPolygon edited="0">
                <wp:start x="0" y="0"/>
                <wp:lineTo x="0" y="21437"/>
                <wp:lineTo x="21482" y="21437"/>
                <wp:lineTo x="21482" y="0"/>
                <wp:lineTo x="0" y="0"/>
              </wp:wrapPolygon>
            </wp:wrapTight>
            <wp:docPr id="1492738412" name="Picture 2" descr="A long brown object on a green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38412" name="Picture 2" descr="A long brown object on a green surfac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8645" cy="2354580"/>
                    </a:xfrm>
                    <a:prstGeom prst="rect">
                      <a:avLst/>
                    </a:prstGeom>
                    <a:noFill/>
                    <a:ln>
                      <a:noFill/>
                    </a:ln>
                  </pic:spPr>
                </pic:pic>
              </a:graphicData>
            </a:graphic>
            <wp14:sizeRelH relativeFrom="page">
              <wp14:pctWidth>0</wp14:pctWidth>
            </wp14:sizeRelH>
            <wp14:sizeRelV relativeFrom="page">
              <wp14:pctHeight>0</wp14:pctHeight>
            </wp14:sizeRelV>
          </wp:anchor>
        </w:drawing>
      </w:r>
      <w:r w:rsidR="00E810F5">
        <w:t>viscera</w:t>
      </w:r>
      <w:r w:rsidR="00A54E09">
        <w:t xml:space="preserve"> and brain</w:t>
      </w:r>
      <w:r w:rsidR="00E810F5">
        <w:t xml:space="preserve"> </w:t>
      </w:r>
      <w:r w:rsidR="00A54E09">
        <w:t>of the</w:t>
      </w:r>
      <w:r w:rsidR="004E5862">
        <w:t xml:space="preserve"> human body</w:t>
      </w:r>
      <w:r w:rsidR="00884DDA">
        <w:t xml:space="preserve">, it was important to </w:t>
      </w:r>
      <w:r w:rsidR="00984C47">
        <w:t>remove it before effective mummification could occur</w:t>
      </w:r>
      <w:r w:rsidR="00521C9F">
        <w:t>.</w:t>
      </w:r>
      <w:r w:rsidR="00A54E09">
        <w:rPr>
          <w:rStyle w:val="FootnoteReference"/>
        </w:rPr>
        <w:footnoteReference w:id="22"/>
      </w:r>
      <w:r w:rsidR="00521C9F">
        <w:t xml:space="preserve"> </w:t>
      </w:r>
      <w:r w:rsidR="00DB2D7C">
        <w:t xml:space="preserve">In </w:t>
      </w:r>
      <w:proofErr w:type="spellStart"/>
      <w:r w:rsidR="00DB2D7C">
        <w:t>Diodorus</w:t>
      </w:r>
      <w:proofErr w:type="spellEnd"/>
      <w:r w:rsidR="00DB2D7C">
        <w:t xml:space="preserve">, the person responsible for </w:t>
      </w:r>
      <w:r w:rsidR="001239F1">
        <w:t xml:space="preserve">the evisceration </w:t>
      </w:r>
      <w:r w:rsidR="00DB2D7C">
        <w:t xml:space="preserve">was known as the </w:t>
      </w:r>
      <w:proofErr w:type="spellStart"/>
      <w:r w:rsidR="006460CD" w:rsidRPr="006460CD">
        <w:rPr>
          <w:i/>
          <w:iCs/>
        </w:rPr>
        <w:t>paraschistes</w:t>
      </w:r>
      <w:proofErr w:type="spellEnd"/>
      <w:r w:rsidR="006460CD" w:rsidRPr="006460CD">
        <w:t>, literally ‘ripper-upper’</w:t>
      </w:r>
      <w:r w:rsidR="001239F1">
        <w:t>, who, once having removed the organs, suffered a ritual condemnation by the other embalmers for his violation of the corpse.</w:t>
      </w:r>
      <w:r w:rsidR="001239F1">
        <w:rPr>
          <w:rStyle w:val="FootnoteReference"/>
        </w:rPr>
        <w:footnoteReference w:id="23"/>
      </w:r>
      <w:r w:rsidR="001239F1">
        <w:t xml:space="preserve"> </w:t>
      </w:r>
      <w:r w:rsidR="002121B4">
        <w:t xml:space="preserve">The tangerines moisture stopped it from effectively </w:t>
      </w:r>
      <w:r w:rsidR="002B69BA">
        <w:t>desiccatin</w:t>
      </w:r>
      <w:r w:rsidR="0058624E">
        <w:t xml:space="preserve">g in the prescribed </w:t>
      </w:r>
      <w:r w:rsidR="00571564">
        <w:t>time period, a longer experiment however and fresh salt being applied may have seen it continue to dry</w:t>
      </w:r>
      <w:r w:rsidR="00C11B58">
        <w:t>. In this way it can be analogised to the preservation of the organs themselves</w:t>
      </w:r>
      <w:r w:rsidR="00401561">
        <w:t>; o</w:t>
      </w:r>
      <w:r w:rsidR="002C45F7">
        <w:t xml:space="preserve">nce removed and isolated it was much </w:t>
      </w:r>
      <w:r w:rsidR="003253E8">
        <w:t xml:space="preserve">easier to preserve </w:t>
      </w:r>
      <w:r w:rsidR="00DB7A2E">
        <w:t>these items</w:t>
      </w:r>
      <w:r w:rsidR="00401561">
        <w:t>.</w:t>
      </w:r>
    </w:p>
    <w:p w14:paraId="5B540913" w14:textId="74C8B7C6" w:rsidR="00401561" w:rsidRDefault="00401561" w:rsidP="00302A84">
      <w:pPr>
        <w:ind w:firstLine="720"/>
      </w:pPr>
    </w:p>
    <w:p w14:paraId="186F62DE" w14:textId="793A93D6" w:rsidR="000307C2" w:rsidRDefault="00401561" w:rsidP="009D65F0">
      <w:pPr>
        <w:ind w:firstLine="720"/>
      </w:pPr>
      <w:r>
        <w:t>The salt also proved effective at dealing with the fat</w:t>
      </w:r>
      <w:r w:rsidR="007546FB">
        <w:t xml:space="preserve"> content</w:t>
      </w:r>
      <w:r>
        <w:t xml:space="preserve"> of the frankfurter</w:t>
      </w:r>
      <w:r w:rsidR="00F94C54">
        <w:t xml:space="preserve">. Natron salt was </w:t>
      </w:r>
      <w:r w:rsidR="001D0F67">
        <w:t>particularly effective at breaking down and stabilising the fatty tissues</w:t>
      </w:r>
      <w:r w:rsidR="0045474D">
        <w:t xml:space="preserve"> of the body.</w:t>
      </w:r>
      <w:r w:rsidR="0045474D">
        <w:rPr>
          <w:rStyle w:val="FootnoteReference"/>
        </w:rPr>
        <w:footnoteReference w:id="24"/>
      </w:r>
      <w:r w:rsidR="0045474D">
        <w:t xml:space="preserve"> This was evidently </w:t>
      </w:r>
      <w:r w:rsidR="00CE7931">
        <w:t xml:space="preserve">also </w:t>
      </w:r>
      <w:r w:rsidR="0045474D">
        <w:t>the case in the experiment</w:t>
      </w:r>
      <w:r w:rsidR="00CE7931">
        <w:t>. W</w:t>
      </w:r>
      <w:r w:rsidR="00955037">
        <w:t>hile from as early as the first</w:t>
      </w:r>
      <w:r w:rsidR="00804CEB">
        <w:t xml:space="preserve"> observation, a viscous fatty residue had built up around the control</w:t>
      </w:r>
      <w:r w:rsidR="005C3C22">
        <w:t xml:space="preserve"> (fig. 3), the </w:t>
      </w:r>
      <w:r w:rsidR="003245D3">
        <w:t>experiment remained hard and dry with no such substance observable.</w:t>
      </w:r>
      <w:r w:rsidR="00D92B1C" w:rsidRPr="00D92B1C">
        <w:t xml:space="preserve"> </w:t>
      </w:r>
      <w:r w:rsidR="00796AAD">
        <w:t>This shows that the salt mixture was effective in stabilising the pork fat</w:t>
      </w:r>
      <w:r w:rsidR="00A85EF0">
        <w:t xml:space="preserve">. The </w:t>
      </w:r>
      <w:r w:rsidR="000A68E3">
        <w:t xml:space="preserve">darkening of the skin </w:t>
      </w:r>
      <w:r w:rsidR="00C310C4">
        <w:t xml:space="preserve">seen on many mummies </w:t>
      </w:r>
      <w:r w:rsidR="004E5CD4">
        <w:t>is largely a result of the resin used on them; however</w:t>
      </w:r>
      <w:r w:rsidR="00A62B40">
        <w:t>,</w:t>
      </w:r>
      <w:r w:rsidR="004E5CD4">
        <w:t xml:space="preserve"> our experiment </w:t>
      </w:r>
      <w:r w:rsidR="00A62B40">
        <w:t xml:space="preserve">showed </w:t>
      </w:r>
      <w:r w:rsidR="00AB3694">
        <w:t>some</w:t>
      </w:r>
      <w:r w:rsidR="00A62B40">
        <w:t xml:space="preserve"> darkening of the skin also with just the use of salt desiccation (fig. 4).</w:t>
      </w:r>
      <w:r w:rsidR="00A62B40">
        <w:rPr>
          <w:rStyle w:val="FootnoteReference"/>
        </w:rPr>
        <w:footnoteReference w:id="25"/>
      </w:r>
      <w:r w:rsidR="00F977B7" w:rsidRPr="00F977B7">
        <w:t xml:space="preserve"> </w:t>
      </w:r>
    </w:p>
    <w:p w14:paraId="5F66E56F" w14:textId="77777777" w:rsidR="000307C2" w:rsidRDefault="000307C2" w:rsidP="009D65F0">
      <w:pPr>
        <w:ind w:firstLine="720"/>
      </w:pPr>
    </w:p>
    <w:p w14:paraId="3EEE1766" w14:textId="4EBD7932" w:rsidR="00401561" w:rsidRDefault="00BD6E04" w:rsidP="009D65F0">
      <w:pPr>
        <w:ind w:firstLine="720"/>
      </w:pPr>
      <w:r>
        <w:t xml:space="preserve">There were however issues with the experiment, an understanding of the effects of dehydration on the items </w:t>
      </w:r>
      <w:r w:rsidR="00DF7FB9">
        <w:t>radiodensity would have been particularly useful as the flesh of the tangerine had shrunk inside the skin</w:t>
      </w:r>
      <w:r w:rsidR="00544AFD">
        <w:t xml:space="preserve"> and therefore this shrinkage was not </w:t>
      </w:r>
      <w:r w:rsidR="00AA7FA5">
        <w:t xml:space="preserve">adequately </w:t>
      </w:r>
      <w:r w:rsidR="00544AFD">
        <w:t>represented by the volume measurements</w:t>
      </w:r>
      <w:r w:rsidR="00AA7FA5">
        <w:t xml:space="preserve">. It would also have been intriguing to understand if the mixture of salt used </w:t>
      </w:r>
      <w:proofErr w:type="gramStart"/>
      <w:r w:rsidR="00AA7FA5">
        <w:t>actually made</w:t>
      </w:r>
      <w:proofErr w:type="gramEnd"/>
      <w:r w:rsidR="00AA7FA5">
        <w:t xml:space="preserve"> a real difference to the end result of the experiment</w:t>
      </w:r>
      <w:r w:rsidR="00B84F6A">
        <w:t xml:space="preserve"> by means of another control. </w:t>
      </w:r>
    </w:p>
    <w:p w14:paraId="340BD763" w14:textId="77777777" w:rsidR="00B84F6A" w:rsidRDefault="00B84F6A" w:rsidP="00B84F6A"/>
    <w:p w14:paraId="4B7483A2" w14:textId="3182132C" w:rsidR="00B84F6A" w:rsidRDefault="00DB2D7C" w:rsidP="00B84F6A">
      <w:pPr>
        <w:rPr>
          <w:b/>
          <w:bCs/>
        </w:rPr>
      </w:pPr>
      <w:r>
        <w:rPr>
          <w:b/>
          <w:bCs/>
        </w:rPr>
        <w:t xml:space="preserve">4.1 </w:t>
      </w:r>
      <w:r w:rsidR="00B84F6A">
        <w:rPr>
          <w:b/>
          <w:bCs/>
        </w:rPr>
        <w:t>Conclusion</w:t>
      </w:r>
    </w:p>
    <w:p w14:paraId="64141766" w14:textId="77777777" w:rsidR="00DB2D7C" w:rsidRDefault="00DB2D7C" w:rsidP="00B84F6A">
      <w:pPr>
        <w:rPr>
          <w:b/>
          <w:bCs/>
        </w:rPr>
      </w:pPr>
    </w:p>
    <w:p w14:paraId="33B8C5EA" w14:textId="6A475BE4" w:rsidR="00DB2D7C" w:rsidRDefault="00DB2D7C" w:rsidP="00B84F6A">
      <w:r>
        <w:rPr>
          <w:b/>
          <w:bCs/>
        </w:rPr>
        <w:tab/>
      </w:r>
      <w:r w:rsidR="00E170A8">
        <w:t xml:space="preserve">Revisiting the evidence of Herodotus and </w:t>
      </w:r>
      <w:proofErr w:type="spellStart"/>
      <w:r w:rsidR="00E170A8">
        <w:t>Diodorus</w:t>
      </w:r>
      <w:proofErr w:type="spellEnd"/>
      <w:r w:rsidR="00E170A8">
        <w:t xml:space="preserve">, </w:t>
      </w:r>
      <w:r w:rsidR="00AE4148">
        <w:t xml:space="preserve">this report has confirmed </w:t>
      </w:r>
      <w:r w:rsidR="006314AD">
        <w:t xml:space="preserve">the feasibility of the method he describes of desiccation by layering the organic material in salt. </w:t>
      </w:r>
      <w:r w:rsidR="006314AD">
        <w:lastRenderedPageBreak/>
        <w:t xml:space="preserve">Through this experiment </w:t>
      </w:r>
      <w:r w:rsidR="005E3397">
        <w:t xml:space="preserve">it was also possible to see further into reasons why certain actions were described. The </w:t>
      </w:r>
      <w:r w:rsidR="009C50EB">
        <w:t xml:space="preserve">evisceration of the body described in the classical sources </w:t>
      </w:r>
      <w:proofErr w:type="gramStart"/>
      <w:r w:rsidR="009C50EB">
        <w:t>and also</w:t>
      </w:r>
      <w:proofErr w:type="gramEnd"/>
      <w:r w:rsidR="009C50EB">
        <w:t xml:space="preserve"> </w:t>
      </w:r>
      <w:r w:rsidR="00D8528B">
        <w:t xml:space="preserve">evident on </w:t>
      </w:r>
      <w:r w:rsidR="009C50EB">
        <w:t xml:space="preserve">the archaeological mummified bodies themselves, </w:t>
      </w:r>
      <w:r w:rsidR="00E94352">
        <w:t xml:space="preserve">allowed the flesh and skin of the deceased to be desiccated far more effectively. It can be clearly seen in the </w:t>
      </w:r>
      <w:r w:rsidR="00155D46">
        <w:t xml:space="preserve">tangerine experiment how important this </w:t>
      </w:r>
      <w:r w:rsidR="00D8528B">
        <w:t>wa</w:t>
      </w:r>
      <w:r w:rsidR="00155D46">
        <w:t>s, as the moisture of the flesh was drawn through the skin</w:t>
      </w:r>
      <w:r w:rsidR="00E674A5">
        <w:t xml:space="preserve"> and left the item soft </w:t>
      </w:r>
      <w:r w:rsidR="00F5376B">
        <w:t xml:space="preserve">and moist </w:t>
      </w:r>
      <w:r w:rsidR="00E674A5">
        <w:t>to the touch.</w:t>
      </w:r>
      <w:r w:rsidR="009C50EB">
        <w:t xml:space="preserve"> </w:t>
      </w:r>
    </w:p>
    <w:p w14:paraId="42A432C8" w14:textId="77777777" w:rsidR="00F5376B" w:rsidRDefault="00F5376B" w:rsidP="00B84F6A"/>
    <w:p w14:paraId="753D8705" w14:textId="7862D8AA" w:rsidR="009B28D4" w:rsidRDefault="00F5376B" w:rsidP="00352104">
      <w:pPr>
        <w:ind w:firstLine="720"/>
      </w:pPr>
      <w:r>
        <w:t xml:space="preserve">This experiment however leaves many questions unanswered. </w:t>
      </w:r>
      <w:r w:rsidR="007C3673">
        <w:t xml:space="preserve">The nature of the items themselves meant that analogous links to human tissues </w:t>
      </w:r>
      <w:r w:rsidR="00665D84">
        <w:t>had to be made that are not necessarily accurate</w:t>
      </w:r>
      <w:r w:rsidR="000567F7">
        <w:t xml:space="preserve">. </w:t>
      </w:r>
      <w:r w:rsidR="00852F2F">
        <w:t xml:space="preserve">It is also not known </w:t>
      </w:r>
      <w:r w:rsidR="00F75B9D">
        <w:t>how</w:t>
      </w:r>
      <w:r w:rsidR="00352104">
        <w:t>,</w:t>
      </w:r>
      <w:r w:rsidR="00F75B9D">
        <w:t xml:space="preserve"> once removed from the salt, these items would be preserved since there was no observation of this phase</w:t>
      </w:r>
      <w:r w:rsidR="002E5CF7">
        <w:t xml:space="preserve"> which is necessary to conclude the items were mummified. </w:t>
      </w:r>
      <w:r w:rsidR="00926DB6">
        <w:t xml:space="preserve">This means that the end set of results are far from perfect. </w:t>
      </w:r>
      <w:r w:rsidR="00852F2F">
        <w:t>As discussed however, they are also not without relevance or intrigue</w:t>
      </w:r>
      <w:r w:rsidR="002E5CF7">
        <w:t xml:space="preserve"> and can </w:t>
      </w:r>
      <w:r w:rsidR="00120A3C">
        <w:t xml:space="preserve">successfully </w:t>
      </w:r>
      <w:r w:rsidR="002E5CF7">
        <w:t xml:space="preserve">be applied to an understanding of </w:t>
      </w:r>
      <w:r w:rsidR="00120A3C">
        <w:t>the technical process</w:t>
      </w:r>
      <w:r w:rsidR="00352104">
        <w:t>.</w:t>
      </w:r>
    </w:p>
    <w:p w14:paraId="28C07C05" w14:textId="77777777" w:rsidR="009B28D4" w:rsidRDefault="009B28D4" w:rsidP="00B84F6A"/>
    <w:p w14:paraId="0E3E4076" w14:textId="77777777" w:rsidR="009B28D4" w:rsidRDefault="009B28D4" w:rsidP="00B84F6A"/>
    <w:p w14:paraId="5E9E7B4F" w14:textId="77777777" w:rsidR="009B28D4" w:rsidRDefault="009B28D4" w:rsidP="00B84F6A"/>
    <w:p w14:paraId="2E3A7A03" w14:textId="77777777" w:rsidR="009B28D4" w:rsidRDefault="009B28D4" w:rsidP="00B84F6A"/>
    <w:p w14:paraId="64774295" w14:textId="77777777" w:rsidR="009B28D4" w:rsidRDefault="009B28D4" w:rsidP="00B84F6A"/>
    <w:p w14:paraId="5F7503A7" w14:textId="77777777" w:rsidR="009B28D4" w:rsidRDefault="009B28D4" w:rsidP="00B84F6A"/>
    <w:p w14:paraId="2DA2E096" w14:textId="77777777" w:rsidR="009B28D4" w:rsidRDefault="009B28D4" w:rsidP="00B84F6A"/>
    <w:p w14:paraId="65D1DEC7" w14:textId="77777777" w:rsidR="009B28D4" w:rsidRDefault="009B28D4" w:rsidP="00B84F6A"/>
    <w:p w14:paraId="57F503EA" w14:textId="77777777" w:rsidR="009B28D4" w:rsidRDefault="009B28D4" w:rsidP="00B84F6A"/>
    <w:p w14:paraId="480FF1B1" w14:textId="77777777" w:rsidR="009B28D4" w:rsidRDefault="009B28D4" w:rsidP="00B84F6A"/>
    <w:p w14:paraId="7BDA2FAC" w14:textId="77777777" w:rsidR="009B28D4" w:rsidRDefault="009B28D4" w:rsidP="00B84F6A"/>
    <w:p w14:paraId="1FA2AFAB" w14:textId="77777777" w:rsidR="009B28D4" w:rsidRDefault="009B28D4" w:rsidP="00B84F6A"/>
    <w:p w14:paraId="2B9B09E5" w14:textId="77777777" w:rsidR="009B28D4" w:rsidRDefault="009B28D4" w:rsidP="00B84F6A"/>
    <w:p w14:paraId="605169DC" w14:textId="77777777" w:rsidR="009B28D4" w:rsidRDefault="009B28D4" w:rsidP="00B84F6A"/>
    <w:p w14:paraId="5AB557F5" w14:textId="77777777" w:rsidR="009B28D4" w:rsidRDefault="009B28D4" w:rsidP="00B84F6A"/>
    <w:p w14:paraId="5B897F5D" w14:textId="77777777" w:rsidR="009B28D4" w:rsidRDefault="009B28D4" w:rsidP="00B84F6A"/>
    <w:p w14:paraId="0FC10F8F" w14:textId="77777777" w:rsidR="009B28D4" w:rsidRDefault="009B28D4" w:rsidP="00B84F6A"/>
    <w:p w14:paraId="218F0E90" w14:textId="77777777" w:rsidR="009B28D4" w:rsidRDefault="009B28D4" w:rsidP="00B84F6A"/>
    <w:p w14:paraId="769FD6BD" w14:textId="77777777" w:rsidR="009B28D4" w:rsidRDefault="009B28D4" w:rsidP="00B84F6A"/>
    <w:p w14:paraId="6B4F6F38" w14:textId="77777777" w:rsidR="009B28D4" w:rsidRDefault="009B28D4" w:rsidP="00B84F6A"/>
    <w:p w14:paraId="51813C1D" w14:textId="77777777" w:rsidR="009B28D4" w:rsidRDefault="009B28D4" w:rsidP="00B84F6A"/>
    <w:p w14:paraId="284B68E7" w14:textId="77777777" w:rsidR="009B28D4" w:rsidRDefault="009B28D4" w:rsidP="00B84F6A"/>
    <w:p w14:paraId="6D8D6CF7" w14:textId="77777777" w:rsidR="009B28D4" w:rsidRDefault="009B28D4" w:rsidP="00B84F6A"/>
    <w:p w14:paraId="6890D135" w14:textId="77777777" w:rsidR="009B28D4" w:rsidRDefault="009B28D4" w:rsidP="00B84F6A"/>
    <w:p w14:paraId="7F926AE8" w14:textId="77777777" w:rsidR="009B28D4" w:rsidRDefault="009B28D4" w:rsidP="00B84F6A"/>
    <w:p w14:paraId="6A3BFB34" w14:textId="77777777" w:rsidR="009B28D4" w:rsidRDefault="009B28D4" w:rsidP="00B84F6A"/>
    <w:p w14:paraId="7BF0F5DD" w14:textId="77777777" w:rsidR="009B28D4" w:rsidRDefault="009B28D4" w:rsidP="00B84F6A"/>
    <w:p w14:paraId="5443261F" w14:textId="77777777" w:rsidR="009B28D4" w:rsidRDefault="009B28D4" w:rsidP="00B84F6A"/>
    <w:p w14:paraId="232BA0A8" w14:textId="77777777" w:rsidR="009B28D4" w:rsidRDefault="009B28D4" w:rsidP="00B84F6A"/>
    <w:p w14:paraId="4CC20786" w14:textId="77777777" w:rsidR="009B28D4" w:rsidRDefault="009B28D4" w:rsidP="00B84F6A"/>
    <w:p w14:paraId="159A58BE" w14:textId="77777777" w:rsidR="009B28D4" w:rsidRDefault="009B28D4" w:rsidP="00B84F6A"/>
    <w:p w14:paraId="21758CD9" w14:textId="77777777" w:rsidR="009B28D4" w:rsidRDefault="009B28D4" w:rsidP="00B84F6A"/>
    <w:sdt>
      <w:sdtPr>
        <w:id w:val="1529445372"/>
        <w:docPartObj>
          <w:docPartGallery w:val="Bibliographies"/>
          <w:docPartUnique/>
        </w:docPartObj>
      </w:sdtPr>
      <w:sdtEndPr>
        <w:rPr>
          <w:rFonts w:asciiTheme="minorHAnsi" w:eastAsiaTheme="minorHAnsi" w:hAnsiTheme="minorHAnsi" w:cstheme="minorBidi"/>
          <w:color w:val="auto"/>
          <w:sz w:val="24"/>
          <w:szCs w:val="24"/>
        </w:rPr>
      </w:sdtEndPr>
      <w:sdtContent>
        <w:p w14:paraId="3999086D" w14:textId="6AD8A2A4" w:rsidR="001A5F18" w:rsidRPr="00903D51" w:rsidRDefault="001A5F18">
          <w:pPr>
            <w:pStyle w:val="Heading1"/>
            <w:rPr>
              <w:sz w:val="48"/>
              <w:szCs w:val="48"/>
            </w:rPr>
          </w:pPr>
          <w:r w:rsidRPr="00903D51">
            <w:rPr>
              <w:sz w:val="48"/>
              <w:szCs w:val="48"/>
            </w:rPr>
            <w:t>Reference List</w:t>
          </w:r>
        </w:p>
        <w:sdt>
          <w:sdtPr>
            <w:id w:val="111145805"/>
            <w:bibliography/>
          </w:sdtPr>
          <w:sdtEndPr>
            <w:rPr>
              <w:i/>
              <w:iCs/>
              <w:sz w:val="28"/>
              <w:szCs w:val="28"/>
            </w:rPr>
          </w:sdtEndPr>
          <w:sdtContent>
            <w:p w14:paraId="1171E9C4" w14:textId="77777777" w:rsidR="001A5F18" w:rsidRPr="00903D51" w:rsidRDefault="001A5F18">
              <w:pPr>
                <w:rPr>
                  <w:b/>
                  <w:bCs/>
                </w:rPr>
              </w:pPr>
            </w:p>
            <w:p w14:paraId="477F4F00" w14:textId="77777777" w:rsidR="00DB12B5" w:rsidRPr="00903D51" w:rsidRDefault="00DB12B5">
              <w:pPr>
                <w:rPr>
                  <w:i/>
                  <w:iCs/>
                  <w:sz w:val="28"/>
                  <w:szCs w:val="28"/>
                </w:rPr>
              </w:pPr>
              <w:r w:rsidRPr="00903D51">
                <w:rPr>
                  <w:i/>
                  <w:iCs/>
                  <w:sz w:val="28"/>
                  <w:szCs w:val="28"/>
                </w:rPr>
                <w:t>Primary Source Material</w:t>
              </w:r>
            </w:p>
            <w:p w14:paraId="671C93DF" w14:textId="77777777" w:rsidR="00DB12B5" w:rsidRPr="00903D51" w:rsidRDefault="00DB12B5">
              <w:pPr>
                <w:rPr>
                  <w:b/>
                  <w:bCs/>
                </w:rPr>
              </w:pPr>
            </w:p>
            <w:p w14:paraId="53DAE872" w14:textId="77777777" w:rsidR="00815D0B" w:rsidRPr="00903D51" w:rsidRDefault="00815D0B" w:rsidP="00815D0B">
              <w:pPr>
                <w:pStyle w:val="FootnoteText"/>
                <w:ind w:firstLine="720"/>
                <w:rPr>
                  <w:sz w:val="24"/>
                  <w:szCs w:val="24"/>
                </w:rPr>
              </w:pPr>
              <w:proofErr w:type="spellStart"/>
              <w:r w:rsidRPr="00903D51">
                <w:rPr>
                  <w:sz w:val="24"/>
                  <w:szCs w:val="24"/>
                </w:rPr>
                <w:t>Diodorus</w:t>
              </w:r>
              <w:proofErr w:type="spellEnd"/>
              <w:r w:rsidRPr="00903D51">
                <w:rPr>
                  <w:sz w:val="24"/>
                  <w:szCs w:val="24"/>
                </w:rPr>
                <w:t xml:space="preserve"> Siculus, </w:t>
              </w:r>
              <w:r w:rsidRPr="00903D51">
                <w:rPr>
                  <w:i/>
                  <w:iCs/>
                  <w:sz w:val="24"/>
                  <w:szCs w:val="24"/>
                </w:rPr>
                <w:t xml:space="preserve">Bibliotheca </w:t>
              </w:r>
              <w:proofErr w:type="spellStart"/>
              <w:r w:rsidRPr="00903D51">
                <w:rPr>
                  <w:i/>
                  <w:iCs/>
                  <w:sz w:val="24"/>
                  <w:szCs w:val="24"/>
                </w:rPr>
                <w:t>Historica</w:t>
              </w:r>
              <w:proofErr w:type="spellEnd"/>
              <w:r w:rsidRPr="00903D51">
                <w:rPr>
                  <w:sz w:val="24"/>
                  <w:szCs w:val="24"/>
                </w:rPr>
                <w:t>, 91 (1</w:t>
              </w:r>
              <w:r w:rsidRPr="00903D51">
                <w:rPr>
                  <w:sz w:val="24"/>
                  <w:szCs w:val="24"/>
                  <w:vertAlign w:val="superscript"/>
                </w:rPr>
                <w:t>st</w:t>
              </w:r>
              <w:r w:rsidRPr="00903D51">
                <w:rPr>
                  <w:sz w:val="24"/>
                  <w:szCs w:val="24"/>
                </w:rPr>
                <w:t xml:space="preserve"> Century BC) in. </w:t>
              </w:r>
              <w:r w:rsidRPr="00903D51">
                <w:rPr>
                  <w:i/>
                  <w:iCs/>
                  <w:sz w:val="24"/>
                  <w:szCs w:val="24"/>
                </w:rPr>
                <w:t xml:space="preserve">The Library of History of </w:t>
              </w:r>
              <w:proofErr w:type="spellStart"/>
              <w:r w:rsidRPr="00903D51">
                <w:rPr>
                  <w:i/>
                  <w:iCs/>
                  <w:sz w:val="24"/>
                  <w:szCs w:val="24"/>
                </w:rPr>
                <w:t>Diodorus</w:t>
              </w:r>
              <w:proofErr w:type="spellEnd"/>
              <w:r w:rsidRPr="00903D51">
                <w:rPr>
                  <w:i/>
                  <w:iCs/>
                  <w:sz w:val="24"/>
                  <w:szCs w:val="24"/>
                </w:rPr>
                <w:t xml:space="preserve"> Siculus</w:t>
              </w:r>
              <w:r w:rsidRPr="00903D51">
                <w:rPr>
                  <w:sz w:val="24"/>
                  <w:szCs w:val="24"/>
                </w:rPr>
                <w:t xml:space="preserve"> trans. C. H. </w:t>
              </w:r>
              <w:proofErr w:type="spellStart"/>
              <w:r w:rsidRPr="00903D51">
                <w:rPr>
                  <w:sz w:val="24"/>
                  <w:szCs w:val="24"/>
                </w:rPr>
                <w:t>Oldfather</w:t>
              </w:r>
              <w:proofErr w:type="spellEnd"/>
              <w:r w:rsidRPr="00903D51">
                <w:rPr>
                  <w:sz w:val="24"/>
                  <w:szCs w:val="24"/>
                </w:rPr>
                <w:t xml:space="preserve"> &lt;</w:t>
              </w:r>
              <w:hyperlink r:id="rId12" w:history="1">
                <w:r w:rsidRPr="00903D51">
                  <w:rPr>
                    <w:rStyle w:val="Hyperlink"/>
                    <w:sz w:val="24"/>
                    <w:szCs w:val="24"/>
                  </w:rPr>
                  <w:t>http://penelope.uchicago.edu/Thayer/e/roman/texts/diodorus_siculus/1d*.html</w:t>
                </w:r>
              </w:hyperlink>
              <w:r w:rsidRPr="00903D51">
                <w:rPr>
                  <w:sz w:val="24"/>
                  <w:szCs w:val="24"/>
                </w:rPr>
                <w:t>&gt; [accessed: 28</w:t>
              </w:r>
              <w:r w:rsidRPr="00903D51">
                <w:rPr>
                  <w:sz w:val="24"/>
                  <w:szCs w:val="24"/>
                  <w:vertAlign w:val="superscript"/>
                </w:rPr>
                <w:t>th</w:t>
              </w:r>
              <w:r w:rsidRPr="00903D51">
                <w:rPr>
                  <w:sz w:val="24"/>
                  <w:szCs w:val="24"/>
                </w:rPr>
                <w:t xml:space="preserve"> March 2026].</w:t>
              </w:r>
            </w:p>
            <w:p w14:paraId="525B89BA" w14:textId="3C898794" w:rsidR="000A5B3F" w:rsidRPr="00903D51" w:rsidRDefault="00815D0B" w:rsidP="00815D0B">
              <w:pPr>
                <w:pStyle w:val="FootnoteText"/>
                <w:ind w:firstLine="720"/>
                <w:rPr>
                  <w:sz w:val="24"/>
                  <w:szCs w:val="24"/>
                </w:rPr>
              </w:pPr>
              <w:r w:rsidRPr="00903D51">
                <w:rPr>
                  <w:sz w:val="24"/>
                  <w:szCs w:val="24"/>
                </w:rPr>
                <w:t xml:space="preserve">Herodotus of Halicarnassus, </w:t>
              </w:r>
              <w:proofErr w:type="spellStart"/>
              <w:r w:rsidRPr="00903D51">
                <w:rPr>
                  <w:sz w:val="24"/>
                  <w:szCs w:val="24"/>
                </w:rPr>
                <w:t>Historíai</w:t>
              </w:r>
              <w:proofErr w:type="spellEnd"/>
              <w:r w:rsidRPr="00903D51">
                <w:rPr>
                  <w:sz w:val="24"/>
                  <w:szCs w:val="24"/>
                </w:rPr>
                <w:t>, (450 BC) in. Livius.org, Herodotus on mumification (1995) &lt;</w:t>
              </w:r>
              <w:hyperlink r:id="rId13" w:history="1">
                <w:r w:rsidRPr="00903D51">
                  <w:rPr>
                    <w:rStyle w:val="Hyperlink"/>
                    <w:sz w:val="24"/>
                    <w:szCs w:val="24"/>
                  </w:rPr>
                  <w:t>https://www.livius.org/sources/content/herodotus/mummification/</w:t>
                </w:r>
              </w:hyperlink>
              <w:r w:rsidRPr="00903D51">
                <w:rPr>
                  <w:sz w:val="24"/>
                  <w:szCs w:val="24"/>
                </w:rPr>
                <w:t>&gt; [accessed 22nd March 2026].</w:t>
              </w:r>
            </w:p>
            <w:p w14:paraId="15C493BE" w14:textId="77777777" w:rsidR="00ED6B70" w:rsidRPr="00903D51" w:rsidRDefault="00ED6B70"/>
            <w:p w14:paraId="13DD319B" w14:textId="77777777" w:rsidR="00DB12B5" w:rsidRPr="00903D51" w:rsidRDefault="00DB12B5">
              <w:pPr>
                <w:rPr>
                  <w:i/>
                  <w:iCs/>
                  <w:sz w:val="28"/>
                  <w:szCs w:val="28"/>
                </w:rPr>
              </w:pPr>
              <w:r w:rsidRPr="00903D51">
                <w:rPr>
                  <w:i/>
                  <w:iCs/>
                  <w:sz w:val="28"/>
                  <w:szCs w:val="28"/>
                </w:rPr>
                <w:t>Secondary Source Material</w:t>
              </w:r>
            </w:p>
            <w:p w14:paraId="4297732C" w14:textId="77777777" w:rsidR="00DB12B5" w:rsidRPr="00903D51" w:rsidRDefault="00DB12B5">
              <w:pPr>
                <w:rPr>
                  <w:b/>
                  <w:bCs/>
                </w:rPr>
              </w:pPr>
            </w:p>
            <w:p w14:paraId="7B5B9D15" w14:textId="1DF0A44C" w:rsidR="00ED6B70" w:rsidRPr="00903D51" w:rsidRDefault="00ED6B70" w:rsidP="00ED6B70">
              <w:pPr>
                <w:ind w:firstLine="720"/>
              </w:pPr>
              <w:r w:rsidRPr="00903D51">
                <w:t>Abdel-</w:t>
              </w:r>
              <w:proofErr w:type="spellStart"/>
              <w:r w:rsidRPr="00903D51">
                <w:t>Maksoud</w:t>
              </w:r>
              <w:proofErr w:type="spellEnd"/>
              <w:r w:rsidRPr="00903D51">
                <w:t xml:space="preserve">, Gomaa; </w:t>
              </w:r>
              <w:proofErr w:type="spellStart"/>
              <w:r w:rsidRPr="00903D51">
                <w:t>Eldin</w:t>
              </w:r>
              <w:proofErr w:type="spellEnd"/>
              <w:r w:rsidRPr="00903D51">
                <w:t xml:space="preserve">, </w:t>
              </w:r>
              <w:proofErr w:type="spellStart"/>
              <w:r w:rsidRPr="00903D51">
                <w:t>Ezz</w:t>
              </w:r>
              <w:proofErr w:type="spellEnd"/>
              <w:r w:rsidR="00815D0B" w:rsidRPr="00903D51">
                <w:t xml:space="preserve"> </w:t>
              </w:r>
              <w:r w:rsidR="00815D0B" w:rsidRPr="00903D51">
                <w:t>Abed al-Sameh Al-</w:t>
              </w:r>
              <w:proofErr w:type="spellStart"/>
              <w:r w:rsidR="00815D0B" w:rsidRPr="00903D51">
                <w:t>Shazly</w:t>
              </w:r>
              <w:proofErr w:type="spellEnd"/>
              <w:r w:rsidRPr="00903D51">
                <w:t xml:space="preserve">; El-Amin, Abdel-Rahman; ‘Damage caused by insects during the mummification process: an experimental study’, </w:t>
              </w:r>
              <w:proofErr w:type="spellStart"/>
              <w:r w:rsidRPr="00903D51">
                <w:rPr>
                  <w:i/>
                  <w:iCs/>
                </w:rPr>
                <w:t>Archaeol</w:t>
              </w:r>
              <w:proofErr w:type="spellEnd"/>
              <w:r w:rsidRPr="00903D51">
                <w:rPr>
                  <w:i/>
                  <w:iCs/>
                </w:rPr>
                <w:t xml:space="preserve"> </w:t>
              </w:r>
              <w:proofErr w:type="spellStart"/>
              <w:r w:rsidRPr="00903D51">
                <w:rPr>
                  <w:i/>
                  <w:iCs/>
                </w:rPr>
                <w:t>Anthropol</w:t>
              </w:r>
              <w:proofErr w:type="spellEnd"/>
              <w:r w:rsidRPr="00903D51">
                <w:rPr>
                  <w:i/>
                  <w:iCs/>
                </w:rPr>
                <w:t xml:space="preserve"> Sci</w:t>
              </w:r>
              <w:r w:rsidRPr="00903D51">
                <w:t>, 3 (2011), 291–308.</w:t>
              </w:r>
            </w:p>
            <w:p w14:paraId="64A916E4" w14:textId="2C5CF780" w:rsidR="00401F83" w:rsidRPr="00903D51" w:rsidRDefault="00ED6B70" w:rsidP="00ED6B70">
              <w:pPr>
                <w:ind w:firstLine="720"/>
              </w:pPr>
              <w:r w:rsidRPr="00903D51">
                <w:t>Ikram, Salima</w:t>
              </w:r>
              <w:r w:rsidR="0053716F" w:rsidRPr="00903D51">
                <w:t xml:space="preserve">, </w:t>
              </w:r>
              <w:r w:rsidRPr="00903D51">
                <w:t xml:space="preserve">‘Experimental archaeology: from the meadow to the </w:t>
              </w:r>
              <w:proofErr w:type="spellStart"/>
              <w:r w:rsidRPr="00903D51">
                <w:t>em</w:t>
              </w:r>
              <w:proofErr w:type="spellEnd"/>
              <w:r w:rsidRPr="00903D51">
                <w:t>-baa-</w:t>
              </w:r>
              <w:proofErr w:type="spellStart"/>
              <w:r w:rsidRPr="00903D51">
                <w:t>lming</w:t>
              </w:r>
              <w:proofErr w:type="spellEnd"/>
              <w:r w:rsidRPr="00903D51">
                <w:t xml:space="preserve"> table’, in. </w:t>
              </w:r>
              <w:r w:rsidRPr="00903D51">
                <w:rPr>
                  <w:i/>
                  <w:iCs/>
                </w:rPr>
                <w:t xml:space="preserve">Egyptology in the Present: Experiential and Experimental Methods in Archaeology </w:t>
              </w:r>
              <w:r w:rsidRPr="00903D51">
                <w:t>ed. Carolyn Graves-Brown (Swansea: Classical Press for Wales, 2015) pp. 53-74</w:t>
              </w:r>
              <w:r w:rsidR="0053716F" w:rsidRPr="00903D51">
                <w:t>.</w:t>
              </w:r>
            </w:p>
            <w:p w14:paraId="1CCC72AD" w14:textId="1720CD57" w:rsidR="00815D0B" w:rsidRPr="00903D51" w:rsidRDefault="00815D0B" w:rsidP="00ED6B70">
              <w:pPr>
                <w:ind w:firstLine="720"/>
              </w:pPr>
              <w:r w:rsidRPr="00903D51">
                <w:t>Lucas</w:t>
              </w:r>
              <w:r w:rsidRPr="00903D51">
                <w:t xml:space="preserve">, </w:t>
              </w:r>
              <w:r w:rsidRPr="00903D51">
                <w:t>Alfred</w:t>
              </w:r>
              <w:r w:rsidRPr="00903D51">
                <w:t xml:space="preserve"> </w:t>
              </w:r>
              <w:r w:rsidRPr="00903D51">
                <w:t>(and J.R. Harris), Ancient Egyptian Materials and Industries, (London: Histories and Mysteries of Man, 1989)</w:t>
              </w:r>
              <w:r w:rsidRPr="00903D51">
                <w:t>.</w:t>
              </w:r>
            </w:p>
            <w:p w14:paraId="44E61BB2" w14:textId="2786A50E" w:rsidR="0016402F" w:rsidRPr="00903D51" w:rsidRDefault="0016402F" w:rsidP="00ED6B70">
              <w:pPr>
                <w:ind w:firstLine="720"/>
              </w:pPr>
              <w:proofErr w:type="spellStart"/>
              <w:r w:rsidRPr="00903D51">
                <w:t>Lunney</w:t>
              </w:r>
              <w:proofErr w:type="spellEnd"/>
              <w:r w:rsidRPr="00903D51">
                <w:t>, Joan K.</w:t>
              </w:r>
              <w:r w:rsidRPr="00903D51">
                <w:t xml:space="preserve">; </w:t>
              </w:r>
              <w:r w:rsidRPr="00903D51">
                <w:t xml:space="preserve">Van </w:t>
              </w:r>
              <w:proofErr w:type="spellStart"/>
              <w:r w:rsidRPr="00903D51">
                <w:t>Goor</w:t>
              </w:r>
              <w:proofErr w:type="spellEnd"/>
              <w:r w:rsidRPr="00903D51">
                <w:t>,</w:t>
              </w:r>
              <w:r w:rsidRPr="00903D51">
                <w:t xml:space="preserve"> </w:t>
              </w:r>
              <w:r w:rsidRPr="00903D51">
                <w:t>Angelica</w:t>
              </w:r>
              <w:r w:rsidRPr="00903D51">
                <w:t xml:space="preserve">; </w:t>
              </w:r>
              <w:r w:rsidRPr="00903D51">
                <w:t>Walker, Kristen E</w:t>
              </w:r>
              <w:r w:rsidR="0052360C" w:rsidRPr="00903D51">
                <w:t>.;</w:t>
              </w:r>
              <w:r w:rsidRPr="00903D51">
                <w:t xml:space="preserve"> </w:t>
              </w:r>
              <w:proofErr w:type="spellStart"/>
              <w:r w:rsidRPr="00903D51">
                <w:t>Hailstock</w:t>
              </w:r>
              <w:proofErr w:type="spellEnd"/>
              <w:r w:rsidRPr="00903D51">
                <w:t xml:space="preserve">, </w:t>
              </w:r>
              <w:r w:rsidR="0052360C" w:rsidRPr="00903D51">
                <w:t>Taylor</w:t>
              </w:r>
              <w:r w:rsidR="0052360C" w:rsidRPr="00903D51">
                <w:t xml:space="preserve">; </w:t>
              </w:r>
              <w:r w:rsidRPr="00903D51">
                <w:t xml:space="preserve">Franklin, </w:t>
              </w:r>
              <w:r w:rsidR="0052360C" w:rsidRPr="00903D51">
                <w:t>Jasmine</w:t>
              </w:r>
              <w:r w:rsidR="0052360C" w:rsidRPr="00903D51">
                <w:t xml:space="preserve">; </w:t>
              </w:r>
              <w:r w:rsidRPr="00903D51">
                <w:t>Dai,</w:t>
              </w:r>
              <w:r w:rsidR="0052360C" w:rsidRPr="00903D51">
                <w:t xml:space="preserve"> </w:t>
              </w:r>
              <w:proofErr w:type="spellStart"/>
              <w:r w:rsidR="0052360C" w:rsidRPr="00903D51">
                <w:t>Chaohui</w:t>
              </w:r>
              <w:proofErr w:type="spellEnd"/>
              <w:r w:rsidR="0052360C" w:rsidRPr="00903D51">
                <w:t>;</w:t>
              </w:r>
              <w:r w:rsidRPr="00903D51">
                <w:t xml:space="preserve"> ‘Importance of the pig as a human biomedical model’, </w:t>
              </w:r>
              <w:r w:rsidRPr="00903D51">
                <w:rPr>
                  <w:i/>
                  <w:iCs/>
                </w:rPr>
                <w:t>Science translational medicine</w:t>
              </w:r>
              <w:r w:rsidRPr="00903D51">
                <w:t>, 13.621 (2021) 1-19</w:t>
              </w:r>
              <w:r w:rsidR="00C05723" w:rsidRPr="00903D51">
                <w:t>.</w:t>
              </w:r>
            </w:p>
            <w:p w14:paraId="1BD8AD0A" w14:textId="6651C2D7" w:rsidR="0016402F" w:rsidRPr="00903D51" w:rsidRDefault="0016402F" w:rsidP="0016402F">
              <w:pPr>
                <w:pStyle w:val="FootnoteText"/>
                <w:ind w:firstLine="720"/>
                <w:rPr>
                  <w:sz w:val="24"/>
                  <w:szCs w:val="24"/>
                </w:rPr>
              </w:pPr>
              <w:proofErr w:type="spellStart"/>
              <w:r w:rsidRPr="00903D51">
                <w:rPr>
                  <w:sz w:val="24"/>
                  <w:szCs w:val="24"/>
                </w:rPr>
                <w:t>Öhrström</w:t>
              </w:r>
              <w:proofErr w:type="spellEnd"/>
              <w:r w:rsidRPr="00903D51">
                <w:rPr>
                  <w:sz w:val="24"/>
                  <w:szCs w:val="24"/>
                </w:rPr>
                <w:t>, Lena</w:t>
              </w:r>
              <w:r w:rsidRPr="00903D51">
                <w:rPr>
                  <w:sz w:val="24"/>
                  <w:szCs w:val="24"/>
                </w:rPr>
                <w:t xml:space="preserve">; </w:t>
              </w:r>
              <w:proofErr w:type="spellStart"/>
              <w:r w:rsidRPr="00903D51">
                <w:rPr>
                  <w:sz w:val="24"/>
                  <w:szCs w:val="24"/>
                </w:rPr>
                <w:t>Tekin</w:t>
              </w:r>
              <w:proofErr w:type="spellEnd"/>
              <w:r w:rsidRPr="00903D51">
                <w:rPr>
                  <w:sz w:val="24"/>
                  <w:szCs w:val="24"/>
                </w:rPr>
                <w:t>, Ahmed</w:t>
              </w:r>
              <w:r w:rsidRPr="00903D51">
                <w:rPr>
                  <w:sz w:val="24"/>
                  <w:szCs w:val="24"/>
                </w:rPr>
                <w:t xml:space="preserve">; </w:t>
              </w:r>
              <w:proofErr w:type="spellStart"/>
              <w:r w:rsidRPr="00903D51">
                <w:rPr>
                  <w:sz w:val="24"/>
                  <w:szCs w:val="24"/>
                </w:rPr>
                <w:t>Bierdermann</w:t>
              </w:r>
              <w:proofErr w:type="spellEnd"/>
              <w:r w:rsidRPr="00903D51">
                <w:rPr>
                  <w:sz w:val="24"/>
                  <w:szCs w:val="24"/>
                </w:rPr>
                <w:t>, Phillipp</w:t>
              </w:r>
              <w:r w:rsidRPr="00903D51">
                <w:rPr>
                  <w:sz w:val="24"/>
                  <w:szCs w:val="24"/>
                </w:rPr>
                <w:t xml:space="preserve">; </w:t>
              </w:r>
              <w:r w:rsidRPr="00903D51">
                <w:rPr>
                  <w:sz w:val="24"/>
                  <w:szCs w:val="24"/>
                </w:rPr>
                <w:t>Morozova, Irina</w:t>
              </w:r>
              <w:r w:rsidRPr="00903D51">
                <w:rPr>
                  <w:sz w:val="24"/>
                  <w:szCs w:val="24"/>
                </w:rPr>
                <w:t xml:space="preserve">; </w:t>
              </w:r>
              <w:proofErr w:type="spellStart"/>
              <w:r w:rsidRPr="00903D51">
                <w:rPr>
                  <w:sz w:val="24"/>
                  <w:szCs w:val="24"/>
                </w:rPr>
                <w:t>Habicht</w:t>
              </w:r>
              <w:proofErr w:type="spellEnd"/>
              <w:r w:rsidRPr="00903D51">
                <w:rPr>
                  <w:sz w:val="24"/>
                  <w:szCs w:val="24"/>
                </w:rPr>
                <w:t xml:space="preserve">, </w:t>
              </w:r>
              <w:proofErr w:type="spellStart"/>
              <w:r w:rsidRPr="00903D51">
                <w:rPr>
                  <w:sz w:val="24"/>
                  <w:szCs w:val="24"/>
                </w:rPr>
                <w:t>Michaeol</w:t>
              </w:r>
              <w:proofErr w:type="spellEnd"/>
              <w:r w:rsidRPr="00903D51">
                <w:rPr>
                  <w:sz w:val="24"/>
                  <w:szCs w:val="24"/>
                </w:rPr>
                <w:t xml:space="preserve">; </w:t>
              </w:r>
              <w:proofErr w:type="spellStart"/>
              <w:r w:rsidRPr="00903D51">
                <w:rPr>
                  <w:sz w:val="24"/>
                  <w:szCs w:val="24"/>
                </w:rPr>
                <w:t>Gascho</w:t>
              </w:r>
              <w:proofErr w:type="spellEnd"/>
              <w:r w:rsidRPr="00903D51">
                <w:rPr>
                  <w:sz w:val="24"/>
                  <w:szCs w:val="24"/>
                </w:rPr>
                <w:t>, Dominic</w:t>
              </w:r>
              <w:r w:rsidRPr="00903D51">
                <w:rPr>
                  <w:sz w:val="24"/>
                  <w:szCs w:val="24"/>
                </w:rPr>
                <w:t xml:space="preserve">; </w:t>
              </w:r>
              <w:r w:rsidRPr="00903D51">
                <w:rPr>
                  <w:sz w:val="24"/>
                  <w:szCs w:val="24"/>
                </w:rPr>
                <w:t>Bode-</w:t>
              </w:r>
              <w:proofErr w:type="spellStart"/>
              <w:r w:rsidRPr="00903D51">
                <w:rPr>
                  <w:sz w:val="24"/>
                  <w:szCs w:val="24"/>
                </w:rPr>
                <w:t>Lesiewska</w:t>
              </w:r>
              <w:proofErr w:type="spellEnd"/>
              <w:r w:rsidRPr="00903D51">
                <w:rPr>
                  <w:sz w:val="24"/>
                  <w:szCs w:val="24"/>
                </w:rPr>
                <w:t>, Beata</w:t>
              </w:r>
              <w:r w:rsidRPr="00903D51">
                <w:rPr>
                  <w:sz w:val="24"/>
                  <w:szCs w:val="24"/>
                </w:rPr>
                <w:t xml:space="preserve">; </w:t>
              </w:r>
              <w:proofErr w:type="spellStart"/>
              <w:r w:rsidRPr="00903D51">
                <w:rPr>
                  <w:sz w:val="24"/>
                  <w:szCs w:val="24"/>
                </w:rPr>
                <w:t>Imof</w:t>
              </w:r>
              <w:proofErr w:type="spellEnd"/>
              <w:r w:rsidRPr="00903D51">
                <w:rPr>
                  <w:sz w:val="24"/>
                  <w:szCs w:val="24"/>
                </w:rPr>
                <w:t>, Alexander</w:t>
              </w:r>
              <w:r w:rsidRPr="00903D51">
                <w:rPr>
                  <w:sz w:val="24"/>
                  <w:szCs w:val="24"/>
                </w:rPr>
                <w:t xml:space="preserve">; </w:t>
              </w:r>
              <w:proofErr w:type="spellStart"/>
              <w:r w:rsidRPr="00903D51">
                <w:rPr>
                  <w:sz w:val="24"/>
                  <w:szCs w:val="24"/>
                </w:rPr>
                <w:t>Rühli</w:t>
              </w:r>
              <w:proofErr w:type="spellEnd"/>
              <w:r w:rsidRPr="00903D51">
                <w:rPr>
                  <w:sz w:val="24"/>
                  <w:szCs w:val="24"/>
                </w:rPr>
                <w:t>, Frank</w:t>
              </w:r>
              <w:r w:rsidRPr="00903D51">
                <w:rPr>
                  <w:sz w:val="24"/>
                  <w:szCs w:val="24"/>
                </w:rPr>
                <w:t xml:space="preserve">; </w:t>
              </w:r>
              <w:r w:rsidRPr="00903D51">
                <w:rPr>
                  <w:sz w:val="24"/>
                  <w:szCs w:val="24"/>
                </w:rPr>
                <w:t xml:space="preserve">and </w:t>
              </w:r>
              <w:proofErr w:type="spellStart"/>
              <w:r w:rsidRPr="00903D51">
                <w:rPr>
                  <w:sz w:val="24"/>
                  <w:szCs w:val="24"/>
                </w:rPr>
                <w:t>Eppenberger</w:t>
              </w:r>
              <w:proofErr w:type="spellEnd"/>
              <w:r w:rsidRPr="00903D51">
                <w:rPr>
                  <w:sz w:val="24"/>
                  <w:szCs w:val="24"/>
                </w:rPr>
                <w:t>, Patrick</w:t>
              </w:r>
              <w:r w:rsidRPr="00903D51">
                <w:rPr>
                  <w:sz w:val="24"/>
                  <w:szCs w:val="24"/>
                </w:rPr>
                <w:t xml:space="preserve">; </w:t>
              </w:r>
              <w:r w:rsidRPr="00903D51">
                <w:rPr>
                  <w:sz w:val="24"/>
                  <w:szCs w:val="24"/>
                </w:rPr>
                <w:t xml:space="preserve">‘Experimental Mummification: In the tracks of the ancient Egyptians’, </w:t>
              </w:r>
              <w:r w:rsidRPr="00903D51">
                <w:rPr>
                  <w:i/>
                  <w:iCs/>
                  <w:sz w:val="24"/>
                  <w:szCs w:val="24"/>
                </w:rPr>
                <w:t>Clinical Anatomy</w:t>
              </w:r>
              <w:r w:rsidRPr="00903D51">
                <w:rPr>
                  <w:sz w:val="24"/>
                  <w:szCs w:val="24"/>
                </w:rPr>
                <w:t>, 33.6 (2020) 860-871.</w:t>
              </w:r>
            </w:p>
            <w:p w14:paraId="2DE1FD74" w14:textId="7E0DA24D" w:rsidR="0053716F" w:rsidRPr="00903D51" w:rsidRDefault="0053716F" w:rsidP="00ED6B70">
              <w:pPr>
                <w:ind w:firstLine="720"/>
              </w:pPr>
              <w:r w:rsidRPr="00903D51">
                <w:t>Taylor, John H.</w:t>
              </w:r>
              <w:r w:rsidRPr="00903D51">
                <w:t xml:space="preserve">, </w:t>
              </w:r>
              <w:r w:rsidRPr="00903D51">
                <w:rPr>
                  <w:i/>
                  <w:iCs/>
                </w:rPr>
                <w:t>Death and the afterlife in ancient Egypt</w:t>
              </w:r>
              <w:r w:rsidRPr="00903D51">
                <w:t xml:space="preserve"> (London: University of Chicago Press, 2001)</w:t>
              </w:r>
              <w:r w:rsidRPr="00903D51">
                <w:t>.</w:t>
              </w:r>
            </w:p>
            <w:p w14:paraId="6EBF6403" w14:textId="787C400B" w:rsidR="00815D0B" w:rsidRPr="00903D51" w:rsidRDefault="00815D0B" w:rsidP="00ED6B70">
              <w:pPr>
                <w:ind w:firstLine="720"/>
                <w:rPr>
                  <w:b/>
                  <w:bCs/>
                </w:rPr>
              </w:pPr>
              <w:r w:rsidRPr="00903D51">
                <w:t>Wade, Andrew D.</w:t>
              </w:r>
              <w:r w:rsidRPr="00903D51">
                <w:t xml:space="preserve">; </w:t>
              </w:r>
              <w:r w:rsidRPr="00903D51">
                <w:t>Beckett</w:t>
              </w:r>
              <w:r w:rsidRPr="00903D51">
                <w:t xml:space="preserve"> </w:t>
              </w:r>
              <w:r w:rsidRPr="00903D51">
                <w:t>Ronald G.</w:t>
              </w:r>
              <w:r w:rsidRPr="00903D51">
                <w:t xml:space="preserve">; </w:t>
              </w:r>
              <w:proofErr w:type="spellStart"/>
              <w:r w:rsidRPr="00903D51">
                <w:t>Conlogue</w:t>
              </w:r>
              <w:proofErr w:type="spellEnd"/>
              <w:r w:rsidRPr="00903D51">
                <w:t>, Gerald J.</w:t>
              </w:r>
              <w:r w:rsidRPr="00903D51">
                <w:t xml:space="preserve">; </w:t>
              </w:r>
              <w:r w:rsidRPr="00903D51">
                <w:t>Gonzalez, Ramon</w:t>
              </w:r>
              <w:r w:rsidRPr="00903D51">
                <w:t xml:space="preserve">; </w:t>
              </w:r>
              <w:r w:rsidRPr="00903D51">
                <w:t xml:space="preserve">Wade, </w:t>
              </w:r>
              <w:proofErr w:type="spellStart"/>
              <w:r w:rsidRPr="00903D51">
                <w:t>Ronn</w:t>
              </w:r>
              <w:proofErr w:type="spellEnd"/>
              <w:r w:rsidRPr="00903D51">
                <w:t xml:space="preserve">; </w:t>
              </w:r>
              <w:r w:rsidRPr="00903D51">
                <w:t>&amp; Brier, Bob</w:t>
              </w:r>
              <w:r w:rsidRPr="00903D51">
                <w:t xml:space="preserve">; </w:t>
              </w:r>
              <w:r w:rsidRPr="00903D51">
                <w:t xml:space="preserve">‘MUMAB: A Conversation </w:t>
              </w:r>
              <w:proofErr w:type="gramStart"/>
              <w:r w:rsidRPr="00903D51">
                <w:t>With</w:t>
              </w:r>
              <w:proofErr w:type="gramEnd"/>
              <w:r w:rsidRPr="00903D51">
                <w:t xml:space="preserve"> the Past’, </w:t>
              </w:r>
              <w:r w:rsidRPr="00903D51">
                <w:rPr>
                  <w:i/>
                  <w:iCs/>
                </w:rPr>
                <w:t>Hoboken</w:t>
              </w:r>
              <w:r w:rsidRPr="00903D51">
                <w:t>, 298.6 (2015) pp. 954-973</w:t>
              </w:r>
              <w:r w:rsidRPr="00903D51">
                <w:t>.</w:t>
              </w:r>
            </w:p>
            <w:p w14:paraId="7D5811A0" w14:textId="77777777" w:rsidR="000A5B3F" w:rsidRPr="00903D51" w:rsidRDefault="000A5B3F">
              <w:pPr>
                <w:rPr>
                  <w:b/>
                  <w:bCs/>
                </w:rPr>
              </w:pPr>
            </w:p>
            <w:p w14:paraId="3DDBCB68" w14:textId="77777777" w:rsidR="00401F83" w:rsidRPr="00903D51" w:rsidRDefault="00DB12B5">
              <w:pPr>
                <w:rPr>
                  <w:i/>
                  <w:iCs/>
                  <w:sz w:val="28"/>
                  <w:szCs w:val="28"/>
                </w:rPr>
              </w:pPr>
              <w:r w:rsidRPr="00903D51">
                <w:rPr>
                  <w:i/>
                  <w:iCs/>
                  <w:sz w:val="28"/>
                  <w:szCs w:val="28"/>
                </w:rPr>
                <w:t>Internet Source Material</w:t>
              </w:r>
            </w:p>
          </w:sdtContent>
        </w:sdt>
        <w:p w14:paraId="7678D18C" w14:textId="77777777" w:rsidR="00401F83" w:rsidRPr="00903D51" w:rsidRDefault="00401F83"/>
        <w:p w14:paraId="21CD6767" w14:textId="72881537" w:rsidR="00815D0B" w:rsidRPr="00903D51" w:rsidRDefault="00815D0B" w:rsidP="00815D0B">
          <w:pPr>
            <w:ind w:firstLine="720"/>
          </w:pPr>
          <w:r w:rsidRPr="00903D51">
            <w:t>Buckley, Stephen</w:t>
          </w:r>
          <w:r w:rsidRPr="00903D51">
            <w:t xml:space="preserve">, </w:t>
          </w:r>
          <w:r w:rsidRPr="00903D51">
            <w:t xml:space="preserve">‘Revisiting the </w:t>
          </w:r>
          <w:proofErr w:type="spellStart"/>
          <w:r w:rsidRPr="00903D51">
            <w:t>Armarna</w:t>
          </w:r>
          <w:proofErr w:type="spellEnd"/>
          <w:r w:rsidRPr="00903D51">
            <w:t xml:space="preserve"> royals’, ESSA, 6th April 2012, https://www.egyptiansociety.co.za/revisiting-the-amarna-royals-part-2/ [accessed: 22nd  March 2026].</w:t>
          </w:r>
        </w:p>
        <w:p w14:paraId="11879C94" w14:textId="1DC452D8" w:rsidR="000A5B3F" w:rsidRPr="00903D51" w:rsidRDefault="00C05723">
          <w:r w:rsidRPr="00903D51">
            <w:tab/>
          </w:r>
          <w:r w:rsidRPr="00903D51">
            <w:t>PANTONE, ‘Colours’, &lt;</w:t>
          </w:r>
          <w:hyperlink r:id="rId14" w:history="1">
            <w:r w:rsidRPr="00903D51">
              <w:rPr>
                <w:rStyle w:val="Hyperlink"/>
              </w:rPr>
              <w:t>https://www.pantone-colours.com</w:t>
            </w:r>
          </w:hyperlink>
          <w:r w:rsidRPr="00903D51">
            <w:t>&gt; [accessed: 29</w:t>
          </w:r>
          <w:r w:rsidRPr="00903D51">
            <w:rPr>
              <w:vertAlign w:val="superscript"/>
            </w:rPr>
            <w:t>th</w:t>
          </w:r>
          <w:r w:rsidRPr="00903D51">
            <w:t xml:space="preserve"> March 2026].</w:t>
          </w:r>
        </w:p>
        <w:p w14:paraId="7436EF09" w14:textId="77777777" w:rsidR="008B7791" w:rsidRDefault="001A5F18" w:rsidP="00B84F6A"/>
      </w:sdtContent>
    </w:sdt>
    <w:p w14:paraId="2D3185F3" w14:textId="77777777" w:rsidR="008B7791" w:rsidRDefault="008B7791" w:rsidP="00B84F6A">
      <w:pPr>
        <w:rPr>
          <w:b/>
          <w:bCs/>
        </w:rPr>
      </w:pPr>
    </w:p>
    <w:p w14:paraId="2DCC738D" w14:textId="77777777" w:rsidR="00352104" w:rsidRDefault="00352104" w:rsidP="00B84F6A">
      <w:pPr>
        <w:rPr>
          <w:b/>
          <w:bCs/>
        </w:rPr>
      </w:pPr>
    </w:p>
    <w:p w14:paraId="7AC0927E" w14:textId="7A7D1F95" w:rsidR="00C05723" w:rsidRPr="008B7791" w:rsidRDefault="00C05723" w:rsidP="00B84F6A">
      <w:r w:rsidRPr="00C05723">
        <w:rPr>
          <w:b/>
          <w:bCs/>
        </w:rPr>
        <w:lastRenderedPageBreak/>
        <w:t>Appendices</w:t>
      </w:r>
    </w:p>
    <w:p w14:paraId="0BDC835A" w14:textId="77777777" w:rsidR="00C05723" w:rsidRDefault="00C05723" w:rsidP="00B84F6A">
      <w:pPr>
        <w:rPr>
          <w:b/>
          <w:bCs/>
        </w:rPr>
      </w:pPr>
    </w:p>
    <w:tbl>
      <w:tblPr>
        <w:tblStyle w:val="TableGrid"/>
        <w:tblpPr w:leftFromText="180" w:rightFromText="180" w:vertAnchor="page" w:horzAnchor="margin" w:tblpXSpec="center" w:tblpY="2473"/>
        <w:tblW w:w="10884" w:type="dxa"/>
        <w:tblLook w:val="04A0" w:firstRow="1" w:lastRow="0" w:firstColumn="1" w:lastColumn="0" w:noHBand="0" w:noVBand="1"/>
      </w:tblPr>
      <w:tblGrid>
        <w:gridCol w:w="970"/>
        <w:gridCol w:w="828"/>
        <w:gridCol w:w="838"/>
        <w:gridCol w:w="744"/>
        <w:gridCol w:w="838"/>
        <w:gridCol w:w="898"/>
        <w:gridCol w:w="838"/>
        <w:gridCol w:w="774"/>
        <w:gridCol w:w="838"/>
        <w:gridCol w:w="332"/>
        <w:gridCol w:w="496"/>
        <w:gridCol w:w="838"/>
        <w:gridCol w:w="814"/>
        <w:gridCol w:w="838"/>
      </w:tblGrid>
      <w:tr w:rsidR="00352104" w:rsidRPr="00C54E39" w14:paraId="66DE9EBE" w14:textId="77777777" w:rsidTr="00352104">
        <w:trPr>
          <w:trHeight w:val="163"/>
        </w:trPr>
        <w:tc>
          <w:tcPr>
            <w:tcW w:w="970" w:type="dxa"/>
            <w:shd w:val="clear" w:color="auto" w:fill="AEAAAA" w:themeFill="background2" w:themeFillShade="BF"/>
          </w:tcPr>
          <w:p w14:paraId="03150F12" w14:textId="77777777" w:rsidR="00352104" w:rsidRPr="00C54E39" w:rsidRDefault="00352104" w:rsidP="00352104">
            <w:pPr>
              <w:rPr>
                <w:sz w:val="15"/>
                <w:szCs w:val="15"/>
              </w:rPr>
            </w:pPr>
            <w:r w:rsidRPr="00C54E39">
              <w:rPr>
                <w:sz w:val="15"/>
                <w:szCs w:val="15"/>
              </w:rPr>
              <w:t>Week:</w:t>
            </w:r>
          </w:p>
        </w:tc>
        <w:tc>
          <w:tcPr>
            <w:tcW w:w="3248" w:type="dxa"/>
            <w:gridSpan w:val="4"/>
            <w:shd w:val="clear" w:color="auto" w:fill="AEAAAA" w:themeFill="background2" w:themeFillShade="BF"/>
          </w:tcPr>
          <w:p w14:paraId="59EFD830" w14:textId="77777777" w:rsidR="00352104" w:rsidRPr="00C54E39" w:rsidRDefault="00352104" w:rsidP="00352104">
            <w:pPr>
              <w:rPr>
                <w:b/>
                <w:bCs/>
                <w:sz w:val="15"/>
                <w:szCs w:val="15"/>
              </w:rPr>
            </w:pPr>
            <w:r w:rsidRPr="00C54E39">
              <w:rPr>
                <w:b/>
                <w:bCs/>
                <w:sz w:val="15"/>
                <w:szCs w:val="15"/>
              </w:rPr>
              <w:t>Week 1</w:t>
            </w:r>
          </w:p>
        </w:tc>
        <w:tc>
          <w:tcPr>
            <w:tcW w:w="3680" w:type="dxa"/>
            <w:gridSpan w:val="5"/>
            <w:shd w:val="clear" w:color="auto" w:fill="AEAAAA" w:themeFill="background2" w:themeFillShade="BF"/>
          </w:tcPr>
          <w:p w14:paraId="6145A18C" w14:textId="77777777" w:rsidR="00352104" w:rsidRPr="00C54E39" w:rsidRDefault="00352104" w:rsidP="00352104">
            <w:pPr>
              <w:rPr>
                <w:b/>
                <w:bCs/>
                <w:sz w:val="15"/>
                <w:szCs w:val="15"/>
              </w:rPr>
            </w:pPr>
            <w:r w:rsidRPr="00C54E39">
              <w:rPr>
                <w:b/>
                <w:bCs/>
                <w:sz w:val="15"/>
                <w:szCs w:val="15"/>
              </w:rPr>
              <w:t>Week 2</w:t>
            </w:r>
          </w:p>
        </w:tc>
        <w:tc>
          <w:tcPr>
            <w:tcW w:w="2986" w:type="dxa"/>
            <w:gridSpan w:val="4"/>
            <w:shd w:val="clear" w:color="auto" w:fill="AEAAAA" w:themeFill="background2" w:themeFillShade="BF"/>
          </w:tcPr>
          <w:p w14:paraId="47536F38" w14:textId="77777777" w:rsidR="00352104" w:rsidRPr="00C54E39" w:rsidRDefault="00352104" w:rsidP="00352104">
            <w:pPr>
              <w:rPr>
                <w:b/>
                <w:bCs/>
                <w:sz w:val="15"/>
                <w:szCs w:val="15"/>
              </w:rPr>
            </w:pPr>
            <w:r w:rsidRPr="00C54E39">
              <w:rPr>
                <w:b/>
                <w:bCs/>
                <w:sz w:val="15"/>
                <w:szCs w:val="15"/>
              </w:rPr>
              <w:t>Week 3</w:t>
            </w:r>
          </w:p>
        </w:tc>
      </w:tr>
      <w:tr w:rsidR="00352104" w:rsidRPr="00C54E39" w14:paraId="53DD2646" w14:textId="77777777" w:rsidTr="00352104">
        <w:trPr>
          <w:trHeight w:val="247"/>
        </w:trPr>
        <w:tc>
          <w:tcPr>
            <w:tcW w:w="970" w:type="dxa"/>
            <w:shd w:val="clear" w:color="auto" w:fill="F7CAAC" w:themeFill="accent2" w:themeFillTint="66"/>
          </w:tcPr>
          <w:p w14:paraId="057CD258" w14:textId="77777777" w:rsidR="00352104" w:rsidRPr="00C54E39" w:rsidRDefault="00352104" w:rsidP="00352104">
            <w:pPr>
              <w:rPr>
                <w:b/>
                <w:bCs/>
                <w:sz w:val="15"/>
                <w:szCs w:val="15"/>
              </w:rPr>
            </w:pPr>
            <w:r w:rsidRPr="00C54E39">
              <w:rPr>
                <w:b/>
                <w:bCs/>
                <w:sz w:val="15"/>
                <w:szCs w:val="15"/>
              </w:rPr>
              <w:t>Item:</w:t>
            </w:r>
          </w:p>
        </w:tc>
        <w:tc>
          <w:tcPr>
            <w:tcW w:w="828" w:type="dxa"/>
            <w:shd w:val="clear" w:color="auto" w:fill="B4C6E7" w:themeFill="accent1" w:themeFillTint="66"/>
          </w:tcPr>
          <w:p w14:paraId="209E1BFD" w14:textId="77777777" w:rsidR="00352104" w:rsidRPr="00C54E39" w:rsidRDefault="00352104" w:rsidP="00352104">
            <w:pPr>
              <w:rPr>
                <w:b/>
                <w:bCs/>
                <w:sz w:val="13"/>
                <w:szCs w:val="13"/>
              </w:rPr>
            </w:pPr>
            <w:r w:rsidRPr="00C54E39">
              <w:rPr>
                <w:b/>
                <w:bCs/>
                <w:sz w:val="13"/>
                <w:szCs w:val="13"/>
              </w:rPr>
              <w:t>Frankfurter Control (AC)</w:t>
            </w:r>
          </w:p>
        </w:tc>
        <w:tc>
          <w:tcPr>
            <w:tcW w:w="838" w:type="dxa"/>
            <w:shd w:val="clear" w:color="auto" w:fill="B4C6E7" w:themeFill="accent1" w:themeFillTint="66"/>
          </w:tcPr>
          <w:p w14:paraId="6CA47E37" w14:textId="77777777" w:rsidR="00352104" w:rsidRPr="00C54E39" w:rsidRDefault="00352104" w:rsidP="00352104">
            <w:pPr>
              <w:rPr>
                <w:b/>
                <w:bCs/>
                <w:sz w:val="13"/>
                <w:szCs w:val="13"/>
              </w:rPr>
            </w:pPr>
            <w:r w:rsidRPr="00C54E39">
              <w:rPr>
                <w:b/>
                <w:bCs/>
                <w:sz w:val="13"/>
                <w:szCs w:val="13"/>
              </w:rPr>
              <w:t>Frankfurter Experiment (AE)</w:t>
            </w:r>
          </w:p>
        </w:tc>
        <w:tc>
          <w:tcPr>
            <w:tcW w:w="744" w:type="dxa"/>
            <w:shd w:val="clear" w:color="auto" w:fill="B4C6E7" w:themeFill="accent1" w:themeFillTint="66"/>
          </w:tcPr>
          <w:p w14:paraId="7D8B04DB" w14:textId="77777777" w:rsidR="00352104" w:rsidRPr="00C54E39" w:rsidRDefault="00352104" w:rsidP="00352104">
            <w:pPr>
              <w:rPr>
                <w:b/>
                <w:bCs/>
                <w:sz w:val="13"/>
                <w:szCs w:val="13"/>
              </w:rPr>
            </w:pPr>
            <w:r w:rsidRPr="00C54E39">
              <w:rPr>
                <w:b/>
                <w:bCs/>
                <w:sz w:val="13"/>
                <w:szCs w:val="13"/>
              </w:rPr>
              <w:t>Tangerine Control (BC)</w:t>
            </w:r>
          </w:p>
        </w:tc>
        <w:tc>
          <w:tcPr>
            <w:tcW w:w="838" w:type="dxa"/>
            <w:shd w:val="clear" w:color="auto" w:fill="B4C6E7" w:themeFill="accent1" w:themeFillTint="66"/>
          </w:tcPr>
          <w:p w14:paraId="59462F95" w14:textId="77777777" w:rsidR="00352104" w:rsidRPr="00C54E39" w:rsidRDefault="00352104" w:rsidP="00352104">
            <w:pPr>
              <w:rPr>
                <w:b/>
                <w:bCs/>
                <w:sz w:val="13"/>
                <w:szCs w:val="13"/>
              </w:rPr>
            </w:pPr>
            <w:r w:rsidRPr="00C54E39">
              <w:rPr>
                <w:b/>
                <w:bCs/>
                <w:sz w:val="13"/>
                <w:szCs w:val="13"/>
              </w:rPr>
              <w:t>Tangerine Experiment (BE)</w:t>
            </w:r>
          </w:p>
        </w:tc>
        <w:tc>
          <w:tcPr>
            <w:tcW w:w="898" w:type="dxa"/>
            <w:shd w:val="clear" w:color="auto" w:fill="D9E2F3" w:themeFill="accent1" w:themeFillTint="33"/>
          </w:tcPr>
          <w:p w14:paraId="749C41DD" w14:textId="77777777" w:rsidR="00352104" w:rsidRPr="00C54E39" w:rsidRDefault="00352104" w:rsidP="00352104">
            <w:pPr>
              <w:rPr>
                <w:b/>
                <w:bCs/>
                <w:sz w:val="13"/>
                <w:szCs w:val="13"/>
              </w:rPr>
            </w:pPr>
            <w:r w:rsidRPr="00C54E39">
              <w:rPr>
                <w:b/>
                <w:bCs/>
                <w:sz w:val="13"/>
                <w:szCs w:val="13"/>
              </w:rPr>
              <w:t>Frankfurter Control (AC)</w:t>
            </w:r>
          </w:p>
        </w:tc>
        <w:tc>
          <w:tcPr>
            <w:tcW w:w="838" w:type="dxa"/>
            <w:shd w:val="clear" w:color="auto" w:fill="D9E2F3" w:themeFill="accent1" w:themeFillTint="33"/>
          </w:tcPr>
          <w:p w14:paraId="2997BA37" w14:textId="77777777" w:rsidR="00352104" w:rsidRPr="00C54E39" w:rsidRDefault="00352104" w:rsidP="00352104">
            <w:pPr>
              <w:rPr>
                <w:b/>
                <w:bCs/>
                <w:sz w:val="13"/>
                <w:szCs w:val="13"/>
              </w:rPr>
            </w:pPr>
            <w:r w:rsidRPr="00C54E39">
              <w:rPr>
                <w:b/>
                <w:bCs/>
                <w:sz w:val="13"/>
                <w:szCs w:val="13"/>
              </w:rPr>
              <w:t>Frankfurter Experiment (AE)</w:t>
            </w:r>
          </w:p>
        </w:tc>
        <w:tc>
          <w:tcPr>
            <w:tcW w:w="774" w:type="dxa"/>
            <w:shd w:val="clear" w:color="auto" w:fill="D9E2F3" w:themeFill="accent1" w:themeFillTint="33"/>
          </w:tcPr>
          <w:p w14:paraId="3CCF9E6E" w14:textId="77777777" w:rsidR="00352104" w:rsidRPr="00C54E39" w:rsidRDefault="00352104" w:rsidP="00352104">
            <w:pPr>
              <w:rPr>
                <w:b/>
                <w:bCs/>
                <w:sz w:val="13"/>
                <w:szCs w:val="13"/>
              </w:rPr>
            </w:pPr>
            <w:r w:rsidRPr="00C54E39">
              <w:rPr>
                <w:b/>
                <w:bCs/>
                <w:sz w:val="13"/>
                <w:szCs w:val="13"/>
              </w:rPr>
              <w:t>Tangerine Control (BC)</w:t>
            </w:r>
          </w:p>
        </w:tc>
        <w:tc>
          <w:tcPr>
            <w:tcW w:w="838" w:type="dxa"/>
            <w:shd w:val="clear" w:color="auto" w:fill="D9E2F3" w:themeFill="accent1" w:themeFillTint="33"/>
          </w:tcPr>
          <w:p w14:paraId="03FDC29F" w14:textId="77777777" w:rsidR="00352104" w:rsidRPr="00C54E39" w:rsidRDefault="00352104" w:rsidP="00352104">
            <w:pPr>
              <w:rPr>
                <w:b/>
                <w:bCs/>
                <w:sz w:val="13"/>
                <w:szCs w:val="13"/>
              </w:rPr>
            </w:pPr>
            <w:r w:rsidRPr="00C54E39">
              <w:rPr>
                <w:b/>
                <w:bCs/>
                <w:sz w:val="13"/>
                <w:szCs w:val="13"/>
              </w:rPr>
              <w:t>Tangerine Experiment (BE)</w:t>
            </w:r>
          </w:p>
        </w:tc>
        <w:tc>
          <w:tcPr>
            <w:tcW w:w="828" w:type="dxa"/>
            <w:gridSpan w:val="2"/>
            <w:shd w:val="clear" w:color="auto" w:fill="B4C6E7" w:themeFill="accent1" w:themeFillTint="66"/>
          </w:tcPr>
          <w:p w14:paraId="39200D60" w14:textId="77777777" w:rsidR="00352104" w:rsidRPr="00C54E39" w:rsidRDefault="00352104" w:rsidP="00352104">
            <w:pPr>
              <w:rPr>
                <w:b/>
                <w:bCs/>
                <w:sz w:val="13"/>
                <w:szCs w:val="13"/>
              </w:rPr>
            </w:pPr>
            <w:r w:rsidRPr="00C54E39">
              <w:rPr>
                <w:b/>
                <w:bCs/>
                <w:sz w:val="13"/>
                <w:szCs w:val="13"/>
              </w:rPr>
              <w:t>Frankfurter Control (AC)</w:t>
            </w:r>
          </w:p>
        </w:tc>
        <w:tc>
          <w:tcPr>
            <w:tcW w:w="838" w:type="dxa"/>
            <w:shd w:val="clear" w:color="auto" w:fill="B4C6E7" w:themeFill="accent1" w:themeFillTint="66"/>
          </w:tcPr>
          <w:p w14:paraId="1DADFDE2" w14:textId="77777777" w:rsidR="00352104" w:rsidRPr="00C54E39" w:rsidRDefault="00352104" w:rsidP="00352104">
            <w:pPr>
              <w:rPr>
                <w:b/>
                <w:bCs/>
                <w:sz w:val="13"/>
                <w:szCs w:val="13"/>
              </w:rPr>
            </w:pPr>
            <w:r w:rsidRPr="00C54E39">
              <w:rPr>
                <w:b/>
                <w:bCs/>
                <w:sz w:val="13"/>
                <w:szCs w:val="13"/>
              </w:rPr>
              <w:t>Frankfurter Experiment (AE)</w:t>
            </w:r>
          </w:p>
        </w:tc>
        <w:tc>
          <w:tcPr>
            <w:tcW w:w="814" w:type="dxa"/>
            <w:shd w:val="clear" w:color="auto" w:fill="B4C6E7" w:themeFill="accent1" w:themeFillTint="66"/>
          </w:tcPr>
          <w:p w14:paraId="36F1910F" w14:textId="77777777" w:rsidR="00352104" w:rsidRPr="00C54E39" w:rsidRDefault="00352104" w:rsidP="00352104">
            <w:pPr>
              <w:rPr>
                <w:b/>
                <w:bCs/>
                <w:sz w:val="13"/>
                <w:szCs w:val="13"/>
              </w:rPr>
            </w:pPr>
            <w:r w:rsidRPr="00C54E39">
              <w:rPr>
                <w:b/>
                <w:bCs/>
                <w:sz w:val="13"/>
                <w:szCs w:val="13"/>
              </w:rPr>
              <w:t>Tangerine Control (BC)</w:t>
            </w:r>
          </w:p>
        </w:tc>
        <w:tc>
          <w:tcPr>
            <w:tcW w:w="838" w:type="dxa"/>
            <w:shd w:val="clear" w:color="auto" w:fill="B4C6E7" w:themeFill="accent1" w:themeFillTint="66"/>
          </w:tcPr>
          <w:p w14:paraId="6C56AAA3" w14:textId="77777777" w:rsidR="00352104" w:rsidRPr="00C54E39" w:rsidRDefault="00352104" w:rsidP="00352104">
            <w:pPr>
              <w:rPr>
                <w:b/>
                <w:bCs/>
                <w:sz w:val="13"/>
                <w:szCs w:val="13"/>
              </w:rPr>
            </w:pPr>
            <w:r w:rsidRPr="00C54E39">
              <w:rPr>
                <w:b/>
                <w:bCs/>
                <w:sz w:val="13"/>
                <w:szCs w:val="13"/>
              </w:rPr>
              <w:t>Tangerine Experiment (BE)</w:t>
            </w:r>
          </w:p>
        </w:tc>
      </w:tr>
      <w:tr w:rsidR="00352104" w:rsidRPr="00C54E39" w14:paraId="1270E31D" w14:textId="77777777" w:rsidTr="00352104">
        <w:trPr>
          <w:trHeight w:val="68"/>
        </w:trPr>
        <w:tc>
          <w:tcPr>
            <w:tcW w:w="970" w:type="dxa"/>
            <w:shd w:val="clear" w:color="auto" w:fill="F7CAAC" w:themeFill="accent2" w:themeFillTint="66"/>
          </w:tcPr>
          <w:p w14:paraId="66123D65" w14:textId="77777777" w:rsidR="00352104" w:rsidRPr="00C54E39" w:rsidRDefault="00352104" w:rsidP="00352104">
            <w:pPr>
              <w:rPr>
                <w:b/>
                <w:bCs/>
                <w:sz w:val="15"/>
                <w:szCs w:val="15"/>
              </w:rPr>
            </w:pPr>
            <w:r w:rsidRPr="00C54E39">
              <w:rPr>
                <w:b/>
                <w:bCs/>
                <w:sz w:val="15"/>
                <w:szCs w:val="15"/>
              </w:rPr>
              <w:t>Weight (g):</w:t>
            </w:r>
          </w:p>
        </w:tc>
        <w:tc>
          <w:tcPr>
            <w:tcW w:w="828" w:type="dxa"/>
            <w:shd w:val="clear" w:color="auto" w:fill="B4C6E7" w:themeFill="accent1" w:themeFillTint="66"/>
          </w:tcPr>
          <w:p w14:paraId="64CA3018" w14:textId="77777777" w:rsidR="00352104" w:rsidRPr="00C54E39" w:rsidRDefault="00352104" w:rsidP="00352104">
            <w:pPr>
              <w:rPr>
                <w:rFonts w:cstheme="minorHAnsi"/>
                <w:sz w:val="13"/>
                <w:szCs w:val="13"/>
              </w:rPr>
            </w:pPr>
            <w:r w:rsidRPr="00C54E39">
              <w:rPr>
                <w:rFonts w:cstheme="minorHAnsi"/>
                <w:sz w:val="13"/>
                <w:szCs w:val="13"/>
              </w:rPr>
              <w:t>19.3</w:t>
            </w:r>
          </w:p>
        </w:tc>
        <w:tc>
          <w:tcPr>
            <w:tcW w:w="838" w:type="dxa"/>
            <w:shd w:val="clear" w:color="auto" w:fill="B4C6E7" w:themeFill="accent1" w:themeFillTint="66"/>
          </w:tcPr>
          <w:p w14:paraId="3BA3F1D8" w14:textId="77777777" w:rsidR="00352104" w:rsidRPr="00C54E39" w:rsidRDefault="00352104" w:rsidP="00352104">
            <w:pPr>
              <w:rPr>
                <w:rFonts w:cstheme="minorHAnsi"/>
                <w:sz w:val="13"/>
                <w:szCs w:val="13"/>
              </w:rPr>
            </w:pPr>
            <w:r w:rsidRPr="00C54E39">
              <w:rPr>
                <w:rFonts w:cstheme="minorHAnsi"/>
                <w:sz w:val="13"/>
                <w:szCs w:val="13"/>
              </w:rPr>
              <w:t>18.2</w:t>
            </w:r>
          </w:p>
        </w:tc>
        <w:tc>
          <w:tcPr>
            <w:tcW w:w="744" w:type="dxa"/>
            <w:shd w:val="clear" w:color="auto" w:fill="B4C6E7" w:themeFill="accent1" w:themeFillTint="66"/>
          </w:tcPr>
          <w:p w14:paraId="1B81BF3E" w14:textId="77777777" w:rsidR="00352104" w:rsidRPr="00C54E39" w:rsidRDefault="00352104" w:rsidP="00352104">
            <w:pPr>
              <w:rPr>
                <w:rFonts w:cstheme="minorHAnsi"/>
                <w:sz w:val="13"/>
                <w:szCs w:val="13"/>
              </w:rPr>
            </w:pPr>
            <w:r w:rsidRPr="00C54E39">
              <w:rPr>
                <w:rFonts w:cstheme="minorHAnsi"/>
                <w:sz w:val="13"/>
                <w:szCs w:val="13"/>
              </w:rPr>
              <w:t>40.7</w:t>
            </w:r>
          </w:p>
        </w:tc>
        <w:tc>
          <w:tcPr>
            <w:tcW w:w="838" w:type="dxa"/>
            <w:shd w:val="clear" w:color="auto" w:fill="B4C6E7" w:themeFill="accent1" w:themeFillTint="66"/>
          </w:tcPr>
          <w:p w14:paraId="5B9263D8" w14:textId="77777777" w:rsidR="00352104" w:rsidRPr="00C54E39" w:rsidRDefault="00352104" w:rsidP="00352104">
            <w:pPr>
              <w:rPr>
                <w:rFonts w:cstheme="minorHAnsi"/>
                <w:sz w:val="13"/>
                <w:szCs w:val="13"/>
              </w:rPr>
            </w:pPr>
            <w:r w:rsidRPr="00C54E39">
              <w:rPr>
                <w:rFonts w:cstheme="minorHAnsi"/>
                <w:sz w:val="13"/>
                <w:szCs w:val="13"/>
              </w:rPr>
              <w:t>46.1</w:t>
            </w:r>
          </w:p>
        </w:tc>
        <w:tc>
          <w:tcPr>
            <w:tcW w:w="898" w:type="dxa"/>
            <w:shd w:val="clear" w:color="auto" w:fill="D9E2F3" w:themeFill="accent1" w:themeFillTint="33"/>
          </w:tcPr>
          <w:p w14:paraId="1A0D49C3" w14:textId="77777777" w:rsidR="00352104" w:rsidRPr="00C54E39" w:rsidRDefault="00352104" w:rsidP="00352104">
            <w:pPr>
              <w:rPr>
                <w:rFonts w:cstheme="minorHAnsi"/>
                <w:sz w:val="13"/>
                <w:szCs w:val="13"/>
              </w:rPr>
            </w:pPr>
            <w:r w:rsidRPr="00C54E39">
              <w:rPr>
                <w:rFonts w:cstheme="minorHAnsi"/>
                <w:sz w:val="13"/>
                <w:szCs w:val="13"/>
              </w:rPr>
              <w:t>18.8</w:t>
            </w:r>
          </w:p>
        </w:tc>
        <w:tc>
          <w:tcPr>
            <w:tcW w:w="838" w:type="dxa"/>
            <w:shd w:val="clear" w:color="auto" w:fill="D9E2F3" w:themeFill="accent1" w:themeFillTint="33"/>
          </w:tcPr>
          <w:p w14:paraId="0AD36DB9" w14:textId="77777777" w:rsidR="00352104" w:rsidRPr="00C54E39" w:rsidRDefault="00352104" w:rsidP="00352104">
            <w:pPr>
              <w:rPr>
                <w:rFonts w:cstheme="minorHAnsi"/>
                <w:sz w:val="13"/>
                <w:szCs w:val="13"/>
              </w:rPr>
            </w:pPr>
            <w:r w:rsidRPr="00C54E39">
              <w:rPr>
                <w:rFonts w:cstheme="minorHAnsi"/>
                <w:sz w:val="13"/>
                <w:szCs w:val="13"/>
              </w:rPr>
              <w:t>10.6</w:t>
            </w:r>
          </w:p>
        </w:tc>
        <w:tc>
          <w:tcPr>
            <w:tcW w:w="774" w:type="dxa"/>
            <w:shd w:val="clear" w:color="auto" w:fill="D9E2F3" w:themeFill="accent1" w:themeFillTint="33"/>
          </w:tcPr>
          <w:p w14:paraId="6C25084E" w14:textId="77777777" w:rsidR="00352104" w:rsidRPr="00C54E39" w:rsidRDefault="00352104" w:rsidP="00352104">
            <w:pPr>
              <w:rPr>
                <w:rFonts w:cstheme="minorHAnsi"/>
                <w:sz w:val="13"/>
                <w:szCs w:val="13"/>
              </w:rPr>
            </w:pPr>
            <w:r w:rsidRPr="00C54E39">
              <w:rPr>
                <w:rFonts w:cstheme="minorHAnsi"/>
                <w:sz w:val="13"/>
                <w:szCs w:val="13"/>
              </w:rPr>
              <w:t>40</w:t>
            </w:r>
          </w:p>
        </w:tc>
        <w:tc>
          <w:tcPr>
            <w:tcW w:w="838" w:type="dxa"/>
            <w:shd w:val="clear" w:color="auto" w:fill="D9E2F3" w:themeFill="accent1" w:themeFillTint="33"/>
          </w:tcPr>
          <w:p w14:paraId="63BC77B8" w14:textId="77777777" w:rsidR="00352104" w:rsidRPr="00C54E39" w:rsidRDefault="00352104" w:rsidP="00352104">
            <w:pPr>
              <w:rPr>
                <w:rFonts w:cstheme="minorHAnsi"/>
                <w:sz w:val="13"/>
                <w:szCs w:val="13"/>
              </w:rPr>
            </w:pPr>
            <w:r w:rsidRPr="00C54E39">
              <w:rPr>
                <w:rFonts w:cstheme="minorHAnsi"/>
                <w:sz w:val="13"/>
                <w:szCs w:val="13"/>
              </w:rPr>
              <w:t>38</w:t>
            </w:r>
          </w:p>
        </w:tc>
        <w:tc>
          <w:tcPr>
            <w:tcW w:w="828" w:type="dxa"/>
            <w:gridSpan w:val="2"/>
            <w:shd w:val="clear" w:color="auto" w:fill="B4C6E7" w:themeFill="accent1" w:themeFillTint="66"/>
          </w:tcPr>
          <w:p w14:paraId="5049B086" w14:textId="77777777" w:rsidR="00352104" w:rsidRPr="00C54E39" w:rsidRDefault="00352104" w:rsidP="00352104">
            <w:pPr>
              <w:rPr>
                <w:rFonts w:cstheme="minorHAnsi"/>
                <w:sz w:val="13"/>
                <w:szCs w:val="13"/>
              </w:rPr>
            </w:pPr>
            <w:r w:rsidRPr="00C54E39">
              <w:rPr>
                <w:rFonts w:cstheme="minorHAnsi"/>
                <w:sz w:val="13"/>
                <w:szCs w:val="13"/>
              </w:rPr>
              <w:t>18.0</w:t>
            </w:r>
          </w:p>
        </w:tc>
        <w:tc>
          <w:tcPr>
            <w:tcW w:w="838" w:type="dxa"/>
            <w:shd w:val="clear" w:color="auto" w:fill="B4C6E7" w:themeFill="accent1" w:themeFillTint="66"/>
          </w:tcPr>
          <w:p w14:paraId="3605E6FD" w14:textId="77777777" w:rsidR="00352104" w:rsidRPr="00C54E39" w:rsidRDefault="00352104" w:rsidP="00352104">
            <w:pPr>
              <w:rPr>
                <w:rFonts w:cstheme="minorHAnsi"/>
                <w:sz w:val="13"/>
                <w:szCs w:val="13"/>
              </w:rPr>
            </w:pPr>
            <w:r w:rsidRPr="00C54E39">
              <w:rPr>
                <w:rFonts w:cstheme="minorHAnsi"/>
                <w:sz w:val="13"/>
                <w:szCs w:val="13"/>
              </w:rPr>
              <w:t>10.8</w:t>
            </w:r>
          </w:p>
        </w:tc>
        <w:tc>
          <w:tcPr>
            <w:tcW w:w="814" w:type="dxa"/>
            <w:shd w:val="clear" w:color="auto" w:fill="B4C6E7" w:themeFill="accent1" w:themeFillTint="66"/>
          </w:tcPr>
          <w:p w14:paraId="1B7B3761" w14:textId="77777777" w:rsidR="00352104" w:rsidRPr="00C54E39" w:rsidRDefault="00352104" w:rsidP="00352104">
            <w:pPr>
              <w:rPr>
                <w:rFonts w:cstheme="minorHAnsi"/>
                <w:sz w:val="13"/>
                <w:szCs w:val="13"/>
              </w:rPr>
            </w:pPr>
            <w:r w:rsidRPr="00C54E39">
              <w:rPr>
                <w:rFonts w:cstheme="minorHAnsi"/>
                <w:sz w:val="13"/>
                <w:szCs w:val="13"/>
              </w:rPr>
              <w:t>39.3</w:t>
            </w:r>
          </w:p>
        </w:tc>
        <w:tc>
          <w:tcPr>
            <w:tcW w:w="838" w:type="dxa"/>
            <w:shd w:val="clear" w:color="auto" w:fill="B4C6E7" w:themeFill="accent1" w:themeFillTint="66"/>
          </w:tcPr>
          <w:p w14:paraId="610831F1" w14:textId="77777777" w:rsidR="00352104" w:rsidRPr="00C54E39" w:rsidRDefault="00352104" w:rsidP="00352104">
            <w:pPr>
              <w:rPr>
                <w:rFonts w:cstheme="minorHAnsi"/>
                <w:sz w:val="13"/>
                <w:szCs w:val="13"/>
              </w:rPr>
            </w:pPr>
            <w:r w:rsidRPr="00C54E39">
              <w:rPr>
                <w:rFonts w:cstheme="minorHAnsi"/>
                <w:sz w:val="13"/>
                <w:szCs w:val="13"/>
              </w:rPr>
              <w:t>32.1</w:t>
            </w:r>
          </w:p>
        </w:tc>
      </w:tr>
      <w:tr w:rsidR="00352104" w:rsidRPr="00C54E39" w14:paraId="501F64C1" w14:textId="77777777" w:rsidTr="00352104">
        <w:trPr>
          <w:trHeight w:val="69"/>
        </w:trPr>
        <w:tc>
          <w:tcPr>
            <w:tcW w:w="970" w:type="dxa"/>
            <w:shd w:val="clear" w:color="auto" w:fill="F7CAAC" w:themeFill="accent2" w:themeFillTint="66"/>
          </w:tcPr>
          <w:p w14:paraId="0FC58CFB" w14:textId="77777777" w:rsidR="00352104" w:rsidRPr="00C54E39" w:rsidRDefault="00352104" w:rsidP="00352104">
            <w:pPr>
              <w:rPr>
                <w:b/>
                <w:bCs/>
                <w:sz w:val="15"/>
                <w:szCs w:val="15"/>
              </w:rPr>
            </w:pPr>
            <w:r w:rsidRPr="00C54E39">
              <w:rPr>
                <w:b/>
                <w:bCs/>
                <w:sz w:val="15"/>
                <w:szCs w:val="15"/>
              </w:rPr>
              <w:t>Height (mm):</w:t>
            </w:r>
          </w:p>
        </w:tc>
        <w:tc>
          <w:tcPr>
            <w:tcW w:w="828" w:type="dxa"/>
            <w:shd w:val="clear" w:color="auto" w:fill="B4C6E7" w:themeFill="accent1" w:themeFillTint="66"/>
          </w:tcPr>
          <w:p w14:paraId="28BE2A90" w14:textId="77777777" w:rsidR="00352104" w:rsidRPr="00C54E39" w:rsidRDefault="00352104" w:rsidP="00352104">
            <w:pPr>
              <w:rPr>
                <w:rFonts w:cstheme="minorHAnsi"/>
                <w:sz w:val="13"/>
                <w:szCs w:val="13"/>
              </w:rPr>
            </w:pPr>
            <w:r w:rsidRPr="00C54E39">
              <w:rPr>
                <w:rFonts w:cstheme="minorHAnsi"/>
                <w:sz w:val="13"/>
                <w:szCs w:val="13"/>
              </w:rPr>
              <w:t>16.64</w:t>
            </w:r>
          </w:p>
        </w:tc>
        <w:tc>
          <w:tcPr>
            <w:tcW w:w="838" w:type="dxa"/>
            <w:shd w:val="clear" w:color="auto" w:fill="B4C6E7" w:themeFill="accent1" w:themeFillTint="66"/>
          </w:tcPr>
          <w:p w14:paraId="2273A4B1" w14:textId="77777777" w:rsidR="00352104" w:rsidRPr="00C54E39" w:rsidRDefault="00352104" w:rsidP="00352104">
            <w:pPr>
              <w:rPr>
                <w:rFonts w:cstheme="minorHAnsi"/>
                <w:sz w:val="13"/>
                <w:szCs w:val="13"/>
              </w:rPr>
            </w:pPr>
            <w:r w:rsidRPr="00C54E39">
              <w:rPr>
                <w:rFonts w:cstheme="minorHAnsi"/>
                <w:sz w:val="13"/>
                <w:szCs w:val="13"/>
              </w:rPr>
              <w:t>16.74</w:t>
            </w:r>
          </w:p>
        </w:tc>
        <w:tc>
          <w:tcPr>
            <w:tcW w:w="744" w:type="dxa"/>
            <w:shd w:val="clear" w:color="auto" w:fill="B4C6E7" w:themeFill="accent1" w:themeFillTint="66"/>
          </w:tcPr>
          <w:p w14:paraId="4981CDA0" w14:textId="77777777" w:rsidR="00352104" w:rsidRPr="00C54E39" w:rsidRDefault="00352104" w:rsidP="00352104">
            <w:pPr>
              <w:rPr>
                <w:rFonts w:cstheme="minorHAnsi"/>
                <w:sz w:val="13"/>
                <w:szCs w:val="13"/>
              </w:rPr>
            </w:pPr>
            <w:r w:rsidRPr="00C54E39">
              <w:rPr>
                <w:rFonts w:cstheme="minorHAnsi"/>
                <w:sz w:val="13"/>
                <w:szCs w:val="13"/>
              </w:rPr>
              <w:t>42.81</w:t>
            </w:r>
          </w:p>
        </w:tc>
        <w:tc>
          <w:tcPr>
            <w:tcW w:w="838" w:type="dxa"/>
            <w:shd w:val="clear" w:color="auto" w:fill="B4C6E7" w:themeFill="accent1" w:themeFillTint="66"/>
          </w:tcPr>
          <w:p w14:paraId="13BA5D3A" w14:textId="77777777" w:rsidR="00352104" w:rsidRPr="00C54E39" w:rsidRDefault="00352104" w:rsidP="00352104">
            <w:pPr>
              <w:rPr>
                <w:rFonts w:cstheme="minorHAnsi"/>
                <w:sz w:val="13"/>
                <w:szCs w:val="13"/>
              </w:rPr>
            </w:pPr>
            <w:r w:rsidRPr="00C54E39">
              <w:rPr>
                <w:rFonts w:cstheme="minorHAnsi"/>
                <w:sz w:val="13"/>
                <w:szCs w:val="13"/>
              </w:rPr>
              <w:t>43.22</w:t>
            </w:r>
          </w:p>
        </w:tc>
        <w:tc>
          <w:tcPr>
            <w:tcW w:w="898" w:type="dxa"/>
            <w:shd w:val="clear" w:color="auto" w:fill="D9E2F3" w:themeFill="accent1" w:themeFillTint="33"/>
          </w:tcPr>
          <w:p w14:paraId="6F973556" w14:textId="77777777" w:rsidR="00352104" w:rsidRPr="00C54E39" w:rsidRDefault="00352104" w:rsidP="00352104">
            <w:pPr>
              <w:rPr>
                <w:rFonts w:cstheme="minorHAnsi"/>
                <w:sz w:val="13"/>
                <w:szCs w:val="13"/>
              </w:rPr>
            </w:pPr>
            <w:r w:rsidRPr="00C54E39">
              <w:rPr>
                <w:rFonts w:cstheme="minorHAnsi"/>
                <w:sz w:val="13"/>
                <w:szCs w:val="13"/>
              </w:rPr>
              <w:t>16.54</w:t>
            </w:r>
          </w:p>
        </w:tc>
        <w:tc>
          <w:tcPr>
            <w:tcW w:w="838" w:type="dxa"/>
            <w:shd w:val="clear" w:color="auto" w:fill="D9E2F3" w:themeFill="accent1" w:themeFillTint="33"/>
          </w:tcPr>
          <w:p w14:paraId="16E61816" w14:textId="77777777" w:rsidR="00352104" w:rsidRPr="00C54E39" w:rsidRDefault="00352104" w:rsidP="00352104">
            <w:pPr>
              <w:rPr>
                <w:rFonts w:cstheme="minorHAnsi"/>
                <w:sz w:val="13"/>
                <w:szCs w:val="13"/>
              </w:rPr>
            </w:pPr>
            <w:r w:rsidRPr="00C54E39">
              <w:rPr>
                <w:rFonts w:cstheme="minorHAnsi"/>
                <w:sz w:val="13"/>
                <w:szCs w:val="13"/>
              </w:rPr>
              <w:t>13.71</w:t>
            </w:r>
          </w:p>
        </w:tc>
        <w:tc>
          <w:tcPr>
            <w:tcW w:w="774" w:type="dxa"/>
            <w:shd w:val="clear" w:color="auto" w:fill="D9E2F3" w:themeFill="accent1" w:themeFillTint="33"/>
          </w:tcPr>
          <w:p w14:paraId="1436B094" w14:textId="77777777" w:rsidR="00352104" w:rsidRPr="00C54E39" w:rsidRDefault="00352104" w:rsidP="00352104">
            <w:pPr>
              <w:rPr>
                <w:rFonts w:cstheme="minorHAnsi"/>
                <w:sz w:val="13"/>
                <w:szCs w:val="13"/>
              </w:rPr>
            </w:pPr>
            <w:r w:rsidRPr="00C54E39">
              <w:rPr>
                <w:rFonts w:cstheme="minorHAnsi"/>
                <w:sz w:val="13"/>
                <w:szCs w:val="13"/>
              </w:rPr>
              <w:t>40.18</w:t>
            </w:r>
          </w:p>
        </w:tc>
        <w:tc>
          <w:tcPr>
            <w:tcW w:w="838" w:type="dxa"/>
            <w:shd w:val="clear" w:color="auto" w:fill="D9E2F3" w:themeFill="accent1" w:themeFillTint="33"/>
          </w:tcPr>
          <w:p w14:paraId="1120D42B" w14:textId="77777777" w:rsidR="00352104" w:rsidRPr="00C54E39" w:rsidRDefault="00352104" w:rsidP="00352104">
            <w:pPr>
              <w:rPr>
                <w:rFonts w:cstheme="minorHAnsi"/>
                <w:sz w:val="13"/>
                <w:szCs w:val="13"/>
              </w:rPr>
            </w:pPr>
            <w:r w:rsidRPr="00C54E39">
              <w:rPr>
                <w:rFonts w:cstheme="minorHAnsi"/>
                <w:sz w:val="13"/>
                <w:szCs w:val="13"/>
              </w:rPr>
              <w:t>39.23</w:t>
            </w:r>
          </w:p>
        </w:tc>
        <w:tc>
          <w:tcPr>
            <w:tcW w:w="828" w:type="dxa"/>
            <w:gridSpan w:val="2"/>
            <w:shd w:val="clear" w:color="auto" w:fill="B4C6E7" w:themeFill="accent1" w:themeFillTint="66"/>
          </w:tcPr>
          <w:p w14:paraId="33782427" w14:textId="77777777" w:rsidR="00352104" w:rsidRPr="00C54E39" w:rsidRDefault="00352104" w:rsidP="00352104">
            <w:pPr>
              <w:rPr>
                <w:rFonts w:cstheme="minorHAnsi"/>
                <w:sz w:val="13"/>
                <w:szCs w:val="13"/>
              </w:rPr>
            </w:pPr>
            <w:r w:rsidRPr="00C54E39">
              <w:rPr>
                <w:rFonts w:cstheme="minorHAnsi"/>
                <w:sz w:val="13"/>
                <w:szCs w:val="13"/>
              </w:rPr>
              <w:t>15.68</w:t>
            </w:r>
          </w:p>
        </w:tc>
        <w:tc>
          <w:tcPr>
            <w:tcW w:w="838" w:type="dxa"/>
            <w:shd w:val="clear" w:color="auto" w:fill="B4C6E7" w:themeFill="accent1" w:themeFillTint="66"/>
          </w:tcPr>
          <w:p w14:paraId="230FBE4B" w14:textId="77777777" w:rsidR="00352104" w:rsidRPr="00C54E39" w:rsidRDefault="00352104" w:rsidP="00352104">
            <w:pPr>
              <w:rPr>
                <w:rFonts w:cstheme="minorHAnsi"/>
                <w:sz w:val="13"/>
                <w:szCs w:val="13"/>
              </w:rPr>
            </w:pPr>
            <w:r w:rsidRPr="00C54E39">
              <w:rPr>
                <w:rFonts w:cstheme="minorHAnsi"/>
                <w:sz w:val="13"/>
                <w:szCs w:val="13"/>
              </w:rPr>
              <w:t>13.78</w:t>
            </w:r>
          </w:p>
        </w:tc>
        <w:tc>
          <w:tcPr>
            <w:tcW w:w="814" w:type="dxa"/>
            <w:shd w:val="clear" w:color="auto" w:fill="B4C6E7" w:themeFill="accent1" w:themeFillTint="66"/>
          </w:tcPr>
          <w:p w14:paraId="2E03F9B8" w14:textId="77777777" w:rsidR="00352104" w:rsidRPr="00C54E39" w:rsidRDefault="00352104" w:rsidP="00352104">
            <w:pPr>
              <w:rPr>
                <w:rFonts w:cstheme="minorHAnsi"/>
                <w:sz w:val="13"/>
                <w:szCs w:val="13"/>
              </w:rPr>
            </w:pPr>
            <w:r w:rsidRPr="00C54E39">
              <w:rPr>
                <w:rFonts w:cstheme="minorHAnsi"/>
                <w:sz w:val="13"/>
                <w:szCs w:val="13"/>
              </w:rPr>
              <w:t>39.71</w:t>
            </w:r>
          </w:p>
        </w:tc>
        <w:tc>
          <w:tcPr>
            <w:tcW w:w="838" w:type="dxa"/>
            <w:shd w:val="clear" w:color="auto" w:fill="B4C6E7" w:themeFill="accent1" w:themeFillTint="66"/>
          </w:tcPr>
          <w:p w14:paraId="698FE3B4" w14:textId="77777777" w:rsidR="00352104" w:rsidRPr="00C54E39" w:rsidRDefault="00352104" w:rsidP="00352104">
            <w:pPr>
              <w:rPr>
                <w:rFonts w:cstheme="minorHAnsi"/>
                <w:sz w:val="13"/>
                <w:szCs w:val="13"/>
              </w:rPr>
            </w:pPr>
            <w:r w:rsidRPr="00C54E39">
              <w:rPr>
                <w:rFonts w:cstheme="minorHAnsi"/>
                <w:sz w:val="13"/>
                <w:szCs w:val="13"/>
              </w:rPr>
              <w:t>37.37</w:t>
            </w:r>
          </w:p>
        </w:tc>
      </w:tr>
      <w:tr w:rsidR="00352104" w:rsidRPr="00C54E39" w14:paraId="2F082404" w14:textId="77777777" w:rsidTr="00352104">
        <w:trPr>
          <w:trHeight w:val="89"/>
        </w:trPr>
        <w:tc>
          <w:tcPr>
            <w:tcW w:w="970" w:type="dxa"/>
            <w:shd w:val="clear" w:color="auto" w:fill="F7CAAC" w:themeFill="accent2" w:themeFillTint="66"/>
          </w:tcPr>
          <w:p w14:paraId="5F691D53" w14:textId="77777777" w:rsidR="00352104" w:rsidRPr="00C54E39" w:rsidRDefault="00352104" w:rsidP="00352104">
            <w:pPr>
              <w:rPr>
                <w:b/>
                <w:bCs/>
                <w:sz w:val="15"/>
                <w:szCs w:val="15"/>
              </w:rPr>
            </w:pPr>
            <w:r w:rsidRPr="00C54E39">
              <w:rPr>
                <w:b/>
                <w:bCs/>
                <w:sz w:val="15"/>
                <w:szCs w:val="15"/>
              </w:rPr>
              <w:t>Width (mm):</w:t>
            </w:r>
          </w:p>
        </w:tc>
        <w:tc>
          <w:tcPr>
            <w:tcW w:w="828" w:type="dxa"/>
            <w:shd w:val="clear" w:color="auto" w:fill="B4C6E7" w:themeFill="accent1" w:themeFillTint="66"/>
          </w:tcPr>
          <w:p w14:paraId="5E96D17E" w14:textId="77777777" w:rsidR="00352104" w:rsidRPr="00C54E39" w:rsidRDefault="00352104" w:rsidP="00352104">
            <w:pPr>
              <w:rPr>
                <w:rFonts w:cstheme="minorHAnsi"/>
                <w:sz w:val="13"/>
                <w:szCs w:val="13"/>
              </w:rPr>
            </w:pPr>
            <w:r w:rsidRPr="00C54E39">
              <w:rPr>
                <w:rFonts w:cstheme="minorHAnsi"/>
                <w:sz w:val="13"/>
                <w:szCs w:val="13"/>
              </w:rPr>
              <w:t>17.35</w:t>
            </w:r>
          </w:p>
        </w:tc>
        <w:tc>
          <w:tcPr>
            <w:tcW w:w="838" w:type="dxa"/>
            <w:shd w:val="clear" w:color="auto" w:fill="B4C6E7" w:themeFill="accent1" w:themeFillTint="66"/>
          </w:tcPr>
          <w:p w14:paraId="5AEFAE88" w14:textId="77777777" w:rsidR="00352104" w:rsidRPr="00C54E39" w:rsidRDefault="00352104" w:rsidP="00352104">
            <w:pPr>
              <w:rPr>
                <w:rFonts w:cstheme="minorHAnsi"/>
                <w:sz w:val="13"/>
                <w:szCs w:val="13"/>
              </w:rPr>
            </w:pPr>
            <w:r w:rsidRPr="00C54E39">
              <w:rPr>
                <w:rFonts w:cstheme="minorHAnsi"/>
                <w:sz w:val="13"/>
                <w:szCs w:val="13"/>
              </w:rPr>
              <w:t>17.46</w:t>
            </w:r>
          </w:p>
        </w:tc>
        <w:tc>
          <w:tcPr>
            <w:tcW w:w="744" w:type="dxa"/>
            <w:shd w:val="clear" w:color="auto" w:fill="B4C6E7" w:themeFill="accent1" w:themeFillTint="66"/>
          </w:tcPr>
          <w:p w14:paraId="3807767E" w14:textId="77777777" w:rsidR="00352104" w:rsidRPr="00C54E39" w:rsidRDefault="00352104" w:rsidP="00352104">
            <w:pPr>
              <w:rPr>
                <w:rFonts w:cstheme="minorHAnsi"/>
                <w:sz w:val="13"/>
                <w:szCs w:val="13"/>
              </w:rPr>
            </w:pPr>
            <w:r w:rsidRPr="00C54E39">
              <w:rPr>
                <w:rFonts w:cstheme="minorHAnsi"/>
                <w:sz w:val="13"/>
                <w:szCs w:val="13"/>
              </w:rPr>
              <w:t>29.16</w:t>
            </w:r>
          </w:p>
        </w:tc>
        <w:tc>
          <w:tcPr>
            <w:tcW w:w="838" w:type="dxa"/>
            <w:shd w:val="clear" w:color="auto" w:fill="B4C6E7" w:themeFill="accent1" w:themeFillTint="66"/>
          </w:tcPr>
          <w:p w14:paraId="11598682" w14:textId="77777777" w:rsidR="00352104" w:rsidRPr="00C54E39" w:rsidRDefault="00352104" w:rsidP="00352104">
            <w:pPr>
              <w:rPr>
                <w:rFonts w:cstheme="minorHAnsi"/>
                <w:sz w:val="13"/>
                <w:szCs w:val="13"/>
              </w:rPr>
            </w:pPr>
            <w:r w:rsidRPr="00C54E39">
              <w:rPr>
                <w:rFonts w:cstheme="minorHAnsi"/>
                <w:sz w:val="13"/>
                <w:szCs w:val="13"/>
              </w:rPr>
              <w:t>29.74</w:t>
            </w:r>
          </w:p>
        </w:tc>
        <w:tc>
          <w:tcPr>
            <w:tcW w:w="898" w:type="dxa"/>
            <w:shd w:val="clear" w:color="auto" w:fill="D9E2F3" w:themeFill="accent1" w:themeFillTint="33"/>
          </w:tcPr>
          <w:p w14:paraId="3289EEB0" w14:textId="77777777" w:rsidR="00352104" w:rsidRPr="00C54E39" w:rsidRDefault="00352104" w:rsidP="00352104">
            <w:pPr>
              <w:rPr>
                <w:rFonts w:cstheme="minorHAnsi"/>
                <w:sz w:val="13"/>
                <w:szCs w:val="13"/>
              </w:rPr>
            </w:pPr>
            <w:r w:rsidRPr="00C54E39">
              <w:rPr>
                <w:rFonts w:cstheme="minorHAnsi"/>
                <w:sz w:val="13"/>
                <w:szCs w:val="13"/>
              </w:rPr>
              <w:t>17.2</w:t>
            </w:r>
          </w:p>
        </w:tc>
        <w:tc>
          <w:tcPr>
            <w:tcW w:w="838" w:type="dxa"/>
            <w:shd w:val="clear" w:color="auto" w:fill="D9E2F3" w:themeFill="accent1" w:themeFillTint="33"/>
          </w:tcPr>
          <w:p w14:paraId="70969806" w14:textId="77777777" w:rsidR="00352104" w:rsidRPr="00C54E39" w:rsidRDefault="00352104" w:rsidP="00352104">
            <w:pPr>
              <w:rPr>
                <w:rFonts w:cstheme="minorHAnsi"/>
                <w:sz w:val="13"/>
                <w:szCs w:val="13"/>
              </w:rPr>
            </w:pPr>
            <w:r w:rsidRPr="00C54E39">
              <w:rPr>
                <w:rFonts w:cstheme="minorHAnsi"/>
                <w:sz w:val="13"/>
                <w:szCs w:val="13"/>
              </w:rPr>
              <w:t>14.14</w:t>
            </w:r>
          </w:p>
        </w:tc>
        <w:tc>
          <w:tcPr>
            <w:tcW w:w="774" w:type="dxa"/>
            <w:shd w:val="clear" w:color="auto" w:fill="D9E2F3" w:themeFill="accent1" w:themeFillTint="33"/>
          </w:tcPr>
          <w:p w14:paraId="5C52FFF6" w14:textId="77777777" w:rsidR="00352104" w:rsidRPr="00C54E39" w:rsidRDefault="00352104" w:rsidP="00352104">
            <w:pPr>
              <w:rPr>
                <w:rFonts w:cstheme="minorHAnsi"/>
                <w:sz w:val="13"/>
                <w:szCs w:val="13"/>
              </w:rPr>
            </w:pPr>
            <w:r w:rsidRPr="00C54E39">
              <w:rPr>
                <w:rFonts w:cstheme="minorHAnsi"/>
                <w:sz w:val="13"/>
                <w:szCs w:val="13"/>
              </w:rPr>
              <w:t>28.53</w:t>
            </w:r>
          </w:p>
        </w:tc>
        <w:tc>
          <w:tcPr>
            <w:tcW w:w="838" w:type="dxa"/>
            <w:shd w:val="clear" w:color="auto" w:fill="D9E2F3" w:themeFill="accent1" w:themeFillTint="33"/>
          </w:tcPr>
          <w:p w14:paraId="77325BDA" w14:textId="77777777" w:rsidR="00352104" w:rsidRPr="00C54E39" w:rsidRDefault="00352104" w:rsidP="00352104">
            <w:pPr>
              <w:rPr>
                <w:rFonts w:cstheme="minorHAnsi"/>
                <w:sz w:val="13"/>
                <w:szCs w:val="13"/>
              </w:rPr>
            </w:pPr>
            <w:r w:rsidRPr="00C54E39">
              <w:rPr>
                <w:rFonts w:cstheme="minorHAnsi"/>
                <w:sz w:val="13"/>
                <w:szCs w:val="13"/>
              </w:rPr>
              <w:t>27.03</w:t>
            </w:r>
          </w:p>
        </w:tc>
        <w:tc>
          <w:tcPr>
            <w:tcW w:w="828" w:type="dxa"/>
            <w:gridSpan w:val="2"/>
            <w:shd w:val="clear" w:color="auto" w:fill="B4C6E7" w:themeFill="accent1" w:themeFillTint="66"/>
          </w:tcPr>
          <w:p w14:paraId="61FAB214" w14:textId="77777777" w:rsidR="00352104" w:rsidRPr="00C54E39" w:rsidRDefault="00352104" w:rsidP="00352104">
            <w:pPr>
              <w:rPr>
                <w:rFonts w:cstheme="minorHAnsi"/>
                <w:sz w:val="13"/>
                <w:szCs w:val="13"/>
              </w:rPr>
            </w:pPr>
            <w:r w:rsidRPr="00C54E39">
              <w:rPr>
                <w:rFonts w:cstheme="minorHAnsi"/>
                <w:sz w:val="13"/>
                <w:szCs w:val="13"/>
              </w:rPr>
              <w:t>17.02</w:t>
            </w:r>
          </w:p>
        </w:tc>
        <w:tc>
          <w:tcPr>
            <w:tcW w:w="838" w:type="dxa"/>
            <w:shd w:val="clear" w:color="auto" w:fill="B4C6E7" w:themeFill="accent1" w:themeFillTint="66"/>
          </w:tcPr>
          <w:p w14:paraId="698E9B14" w14:textId="77777777" w:rsidR="00352104" w:rsidRPr="00C54E39" w:rsidRDefault="00352104" w:rsidP="00352104">
            <w:pPr>
              <w:rPr>
                <w:rFonts w:cstheme="minorHAnsi"/>
                <w:sz w:val="13"/>
                <w:szCs w:val="13"/>
              </w:rPr>
            </w:pPr>
            <w:r w:rsidRPr="00C54E39">
              <w:rPr>
                <w:rFonts w:cstheme="minorHAnsi"/>
                <w:sz w:val="13"/>
                <w:szCs w:val="13"/>
              </w:rPr>
              <w:t>14.44</w:t>
            </w:r>
          </w:p>
        </w:tc>
        <w:tc>
          <w:tcPr>
            <w:tcW w:w="814" w:type="dxa"/>
            <w:shd w:val="clear" w:color="auto" w:fill="B4C6E7" w:themeFill="accent1" w:themeFillTint="66"/>
          </w:tcPr>
          <w:p w14:paraId="1EE04B19" w14:textId="77777777" w:rsidR="00352104" w:rsidRPr="00C54E39" w:rsidRDefault="00352104" w:rsidP="00352104">
            <w:pPr>
              <w:rPr>
                <w:rFonts w:cstheme="minorHAnsi"/>
                <w:sz w:val="13"/>
                <w:szCs w:val="13"/>
              </w:rPr>
            </w:pPr>
            <w:r w:rsidRPr="00C54E39">
              <w:rPr>
                <w:rFonts w:cstheme="minorHAnsi"/>
                <w:sz w:val="13"/>
                <w:szCs w:val="13"/>
              </w:rPr>
              <w:t>27.18</w:t>
            </w:r>
          </w:p>
        </w:tc>
        <w:tc>
          <w:tcPr>
            <w:tcW w:w="838" w:type="dxa"/>
            <w:shd w:val="clear" w:color="auto" w:fill="B4C6E7" w:themeFill="accent1" w:themeFillTint="66"/>
          </w:tcPr>
          <w:p w14:paraId="1DADC916" w14:textId="77777777" w:rsidR="00352104" w:rsidRPr="00C54E39" w:rsidRDefault="00352104" w:rsidP="00352104">
            <w:pPr>
              <w:rPr>
                <w:rFonts w:cstheme="minorHAnsi"/>
                <w:sz w:val="13"/>
                <w:szCs w:val="13"/>
              </w:rPr>
            </w:pPr>
            <w:r w:rsidRPr="00C54E39">
              <w:rPr>
                <w:rFonts w:cstheme="minorHAnsi"/>
                <w:sz w:val="13"/>
                <w:szCs w:val="13"/>
              </w:rPr>
              <w:t>25.60</w:t>
            </w:r>
          </w:p>
        </w:tc>
      </w:tr>
      <w:tr w:rsidR="00352104" w:rsidRPr="00C54E39" w14:paraId="0CEACCC4" w14:textId="77777777" w:rsidTr="00352104">
        <w:trPr>
          <w:trHeight w:val="46"/>
        </w:trPr>
        <w:tc>
          <w:tcPr>
            <w:tcW w:w="970" w:type="dxa"/>
            <w:shd w:val="clear" w:color="auto" w:fill="F7CAAC" w:themeFill="accent2" w:themeFillTint="66"/>
          </w:tcPr>
          <w:p w14:paraId="665A6AD1" w14:textId="77777777" w:rsidR="00352104" w:rsidRPr="00C54E39" w:rsidRDefault="00352104" w:rsidP="00352104">
            <w:pPr>
              <w:rPr>
                <w:b/>
                <w:bCs/>
                <w:sz w:val="15"/>
                <w:szCs w:val="15"/>
              </w:rPr>
            </w:pPr>
            <w:r w:rsidRPr="00C54E39">
              <w:rPr>
                <w:b/>
                <w:bCs/>
                <w:sz w:val="15"/>
                <w:szCs w:val="15"/>
              </w:rPr>
              <w:t>Length (mm):</w:t>
            </w:r>
          </w:p>
        </w:tc>
        <w:tc>
          <w:tcPr>
            <w:tcW w:w="828" w:type="dxa"/>
            <w:shd w:val="clear" w:color="auto" w:fill="B4C6E7" w:themeFill="accent1" w:themeFillTint="66"/>
          </w:tcPr>
          <w:p w14:paraId="35C0CB10" w14:textId="77777777" w:rsidR="00352104" w:rsidRPr="00C54E39" w:rsidRDefault="00352104" w:rsidP="00352104">
            <w:pPr>
              <w:rPr>
                <w:rFonts w:cstheme="minorHAnsi"/>
                <w:sz w:val="13"/>
                <w:szCs w:val="13"/>
              </w:rPr>
            </w:pPr>
            <w:r w:rsidRPr="00C54E39">
              <w:rPr>
                <w:rFonts w:cstheme="minorHAnsi"/>
                <w:sz w:val="13"/>
                <w:szCs w:val="13"/>
              </w:rPr>
              <w:t>76.12</w:t>
            </w:r>
          </w:p>
        </w:tc>
        <w:tc>
          <w:tcPr>
            <w:tcW w:w="838" w:type="dxa"/>
            <w:shd w:val="clear" w:color="auto" w:fill="B4C6E7" w:themeFill="accent1" w:themeFillTint="66"/>
          </w:tcPr>
          <w:p w14:paraId="403AF74F" w14:textId="77777777" w:rsidR="00352104" w:rsidRPr="00C54E39" w:rsidRDefault="00352104" w:rsidP="00352104">
            <w:pPr>
              <w:rPr>
                <w:rFonts w:cstheme="minorHAnsi"/>
                <w:sz w:val="13"/>
                <w:szCs w:val="13"/>
              </w:rPr>
            </w:pPr>
            <w:r w:rsidRPr="00C54E39">
              <w:rPr>
                <w:rFonts w:cstheme="minorHAnsi"/>
                <w:sz w:val="13"/>
                <w:szCs w:val="13"/>
              </w:rPr>
              <w:t>73.65</w:t>
            </w:r>
          </w:p>
        </w:tc>
        <w:tc>
          <w:tcPr>
            <w:tcW w:w="744" w:type="dxa"/>
            <w:shd w:val="clear" w:color="auto" w:fill="B4C6E7" w:themeFill="accent1" w:themeFillTint="66"/>
          </w:tcPr>
          <w:p w14:paraId="312E6B04" w14:textId="77777777" w:rsidR="00352104" w:rsidRPr="00C54E39" w:rsidRDefault="00352104" w:rsidP="00352104">
            <w:pPr>
              <w:rPr>
                <w:rFonts w:cstheme="minorHAnsi"/>
                <w:sz w:val="13"/>
                <w:szCs w:val="13"/>
              </w:rPr>
            </w:pPr>
            <w:r w:rsidRPr="00C54E39">
              <w:rPr>
                <w:rFonts w:cstheme="minorHAnsi"/>
                <w:sz w:val="13"/>
                <w:szCs w:val="13"/>
              </w:rPr>
              <w:t>59.49</w:t>
            </w:r>
          </w:p>
        </w:tc>
        <w:tc>
          <w:tcPr>
            <w:tcW w:w="838" w:type="dxa"/>
            <w:shd w:val="clear" w:color="auto" w:fill="B4C6E7" w:themeFill="accent1" w:themeFillTint="66"/>
          </w:tcPr>
          <w:p w14:paraId="5CCC3FB5" w14:textId="77777777" w:rsidR="00352104" w:rsidRPr="00C54E39" w:rsidRDefault="00352104" w:rsidP="00352104">
            <w:pPr>
              <w:rPr>
                <w:rFonts w:cstheme="minorHAnsi"/>
                <w:sz w:val="13"/>
                <w:szCs w:val="13"/>
              </w:rPr>
            </w:pPr>
            <w:r w:rsidRPr="00C54E39">
              <w:rPr>
                <w:rFonts w:cstheme="minorHAnsi"/>
                <w:sz w:val="13"/>
                <w:szCs w:val="13"/>
              </w:rPr>
              <w:t>59.45</w:t>
            </w:r>
          </w:p>
        </w:tc>
        <w:tc>
          <w:tcPr>
            <w:tcW w:w="898" w:type="dxa"/>
            <w:shd w:val="clear" w:color="auto" w:fill="D9E2F3" w:themeFill="accent1" w:themeFillTint="33"/>
          </w:tcPr>
          <w:p w14:paraId="22B4F8FE" w14:textId="77777777" w:rsidR="00352104" w:rsidRPr="00C54E39" w:rsidRDefault="00352104" w:rsidP="00352104">
            <w:pPr>
              <w:rPr>
                <w:rFonts w:cstheme="minorHAnsi"/>
                <w:sz w:val="13"/>
                <w:szCs w:val="13"/>
              </w:rPr>
            </w:pPr>
            <w:r w:rsidRPr="00C54E39">
              <w:rPr>
                <w:rFonts w:cstheme="minorHAnsi"/>
                <w:sz w:val="13"/>
                <w:szCs w:val="13"/>
              </w:rPr>
              <w:t>75.6</w:t>
            </w:r>
          </w:p>
        </w:tc>
        <w:tc>
          <w:tcPr>
            <w:tcW w:w="838" w:type="dxa"/>
            <w:shd w:val="clear" w:color="auto" w:fill="D9E2F3" w:themeFill="accent1" w:themeFillTint="33"/>
          </w:tcPr>
          <w:p w14:paraId="13C0F3E1" w14:textId="77777777" w:rsidR="00352104" w:rsidRPr="00C54E39" w:rsidRDefault="00352104" w:rsidP="00352104">
            <w:pPr>
              <w:rPr>
                <w:rFonts w:cstheme="minorHAnsi"/>
                <w:sz w:val="13"/>
                <w:szCs w:val="13"/>
              </w:rPr>
            </w:pPr>
            <w:r w:rsidRPr="00C54E39">
              <w:rPr>
                <w:rFonts w:cstheme="minorHAnsi"/>
                <w:sz w:val="13"/>
                <w:szCs w:val="13"/>
              </w:rPr>
              <w:t>66.9</w:t>
            </w:r>
          </w:p>
        </w:tc>
        <w:tc>
          <w:tcPr>
            <w:tcW w:w="774" w:type="dxa"/>
            <w:shd w:val="clear" w:color="auto" w:fill="D9E2F3" w:themeFill="accent1" w:themeFillTint="33"/>
          </w:tcPr>
          <w:p w14:paraId="6C58BCC7" w14:textId="77777777" w:rsidR="00352104" w:rsidRPr="00C54E39" w:rsidRDefault="00352104" w:rsidP="00352104">
            <w:pPr>
              <w:rPr>
                <w:rFonts w:cstheme="minorHAnsi"/>
                <w:sz w:val="13"/>
                <w:szCs w:val="13"/>
              </w:rPr>
            </w:pPr>
            <w:r w:rsidRPr="00C54E39">
              <w:rPr>
                <w:rFonts w:cstheme="minorHAnsi"/>
                <w:sz w:val="13"/>
                <w:szCs w:val="13"/>
              </w:rPr>
              <w:t>60.05</w:t>
            </w:r>
          </w:p>
        </w:tc>
        <w:tc>
          <w:tcPr>
            <w:tcW w:w="838" w:type="dxa"/>
            <w:shd w:val="clear" w:color="auto" w:fill="D9E2F3" w:themeFill="accent1" w:themeFillTint="33"/>
          </w:tcPr>
          <w:p w14:paraId="234F076B" w14:textId="77777777" w:rsidR="00352104" w:rsidRPr="00C54E39" w:rsidRDefault="00352104" w:rsidP="00352104">
            <w:pPr>
              <w:rPr>
                <w:rFonts w:cstheme="minorHAnsi"/>
                <w:sz w:val="13"/>
                <w:szCs w:val="13"/>
              </w:rPr>
            </w:pPr>
            <w:r w:rsidRPr="00C54E39">
              <w:rPr>
                <w:rFonts w:cstheme="minorHAnsi"/>
                <w:sz w:val="13"/>
                <w:szCs w:val="13"/>
              </w:rPr>
              <w:t>56.28</w:t>
            </w:r>
          </w:p>
        </w:tc>
        <w:tc>
          <w:tcPr>
            <w:tcW w:w="828" w:type="dxa"/>
            <w:gridSpan w:val="2"/>
            <w:shd w:val="clear" w:color="auto" w:fill="B4C6E7" w:themeFill="accent1" w:themeFillTint="66"/>
          </w:tcPr>
          <w:p w14:paraId="29DC67B8" w14:textId="77777777" w:rsidR="00352104" w:rsidRPr="00C54E39" w:rsidRDefault="00352104" w:rsidP="00352104">
            <w:pPr>
              <w:rPr>
                <w:rFonts w:cstheme="minorHAnsi"/>
                <w:sz w:val="13"/>
                <w:szCs w:val="13"/>
              </w:rPr>
            </w:pPr>
            <w:r w:rsidRPr="00C54E39">
              <w:rPr>
                <w:rFonts w:cstheme="minorHAnsi"/>
                <w:sz w:val="13"/>
                <w:szCs w:val="13"/>
              </w:rPr>
              <w:t>74.73</w:t>
            </w:r>
          </w:p>
        </w:tc>
        <w:tc>
          <w:tcPr>
            <w:tcW w:w="838" w:type="dxa"/>
            <w:shd w:val="clear" w:color="auto" w:fill="B4C6E7" w:themeFill="accent1" w:themeFillTint="66"/>
          </w:tcPr>
          <w:p w14:paraId="0783BB24" w14:textId="77777777" w:rsidR="00352104" w:rsidRPr="00C54E39" w:rsidRDefault="00352104" w:rsidP="00352104">
            <w:pPr>
              <w:rPr>
                <w:rFonts w:cstheme="minorHAnsi"/>
                <w:sz w:val="13"/>
                <w:szCs w:val="13"/>
              </w:rPr>
            </w:pPr>
            <w:r w:rsidRPr="00C54E39">
              <w:rPr>
                <w:rFonts w:cstheme="minorHAnsi"/>
                <w:sz w:val="13"/>
                <w:szCs w:val="13"/>
              </w:rPr>
              <w:t>67.16</w:t>
            </w:r>
          </w:p>
        </w:tc>
        <w:tc>
          <w:tcPr>
            <w:tcW w:w="814" w:type="dxa"/>
            <w:shd w:val="clear" w:color="auto" w:fill="B4C6E7" w:themeFill="accent1" w:themeFillTint="66"/>
          </w:tcPr>
          <w:p w14:paraId="63AEF784" w14:textId="77777777" w:rsidR="00352104" w:rsidRPr="00C54E39" w:rsidRDefault="00352104" w:rsidP="00352104">
            <w:pPr>
              <w:rPr>
                <w:rFonts w:cstheme="minorHAnsi"/>
                <w:sz w:val="13"/>
                <w:szCs w:val="13"/>
              </w:rPr>
            </w:pPr>
            <w:r w:rsidRPr="00C54E39">
              <w:rPr>
                <w:rFonts w:cstheme="minorHAnsi"/>
                <w:sz w:val="13"/>
                <w:szCs w:val="13"/>
              </w:rPr>
              <w:t>58.46</w:t>
            </w:r>
          </w:p>
        </w:tc>
        <w:tc>
          <w:tcPr>
            <w:tcW w:w="838" w:type="dxa"/>
            <w:shd w:val="clear" w:color="auto" w:fill="B4C6E7" w:themeFill="accent1" w:themeFillTint="66"/>
          </w:tcPr>
          <w:p w14:paraId="4A5A7FEF" w14:textId="77777777" w:rsidR="00352104" w:rsidRPr="00C54E39" w:rsidRDefault="00352104" w:rsidP="00352104">
            <w:pPr>
              <w:rPr>
                <w:rFonts w:cstheme="minorHAnsi"/>
                <w:sz w:val="13"/>
                <w:szCs w:val="13"/>
              </w:rPr>
            </w:pPr>
            <w:r w:rsidRPr="00C54E39">
              <w:rPr>
                <w:rFonts w:cstheme="minorHAnsi"/>
                <w:sz w:val="13"/>
                <w:szCs w:val="13"/>
              </w:rPr>
              <w:t>57.08</w:t>
            </w:r>
          </w:p>
        </w:tc>
      </w:tr>
      <w:tr w:rsidR="00352104" w:rsidRPr="00C54E39" w14:paraId="6641373F" w14:textId="77777777" w:rsidTr="00352104">
        <w:trPr>
          <w:trHeight w:val="221"/>
        </w:trPr>
        <w:tc>
          <w:tcPr>
            <w:tcW w:w="970" w:type="dxa"/>
            <w:shd w:val="clear" w:color="auto" w:fill="F7CAAC" w:themeFill="accent2" w:themeFillTint="66"/>
          </w:tcPr>
          <w:p w14:paraId="26BE45FC" w14:textId="77777777" w:rsidR="00352104" w:rsidRPr="00C54E39" w:rsidRDefault="00352104" w:rsidP="00352104">
            <w:pPr>
              <w:rPr>
                <w:b/>
                <w:bCs/>
                <w:sz w:val="15"/>
                <w:szCs w:val="15"/>
              </w:rPr>
            </w:pPr>
            <w:r w:rsidRPr="00C54E39">
              <w:rPr>
                <w:b/>
                <w:bCs/>
                <w:sz w:val="15"/>
                <w:szCs w:val="15"/>
              </w:rPr>
              <w:t>Colour (PMS):</w:t>
            </w:r>
          </w:p>
        </w:tc>
        <w:tc>
          <w:tcPr>
            <w:tcW w:w="828" w:type="dxa"/>
            <w:shd w:val="clear" w:color="auto" w:fill="B4C6E7" w:themeFill="accent1" w:themeFillTint="66"/>
          </w:tcPr>
          <w:p w14:paraId="6C8F92A9" w14:textId="77777777" w:rsidR="00352104" w:rsidRPr="00C54E39" w:rsidRDefault="00352104" w:rsidP="00352104">
            <w:pPr>
              <w:rPr>
                <w:rFonts w:cstheme="minorHAnsi"/>
                <w:sz w:val="13"/>
                <w:szCs w:val="13"/>
              </w:rPr>
            </w:pPr>
            <w:r w:rsidRPr="00C54E39">
              <w:rPr>
                <w:rFonts w:cstheme="minorHAnsi"/>
                <w:b/>
                <w:bCs/>
                <w:sz w:val="13"/>
                <w:szCs w:val="13"/>
              </w:rPr>
              <w:t>Outside:</w:t>
            </w:r>
            <w:r w:rsidRPr="00C54E39">
              <w:rPr>
                <w:rFonts w:cstheme="minorHAnsi"/>
                <w:sz w:val="13"/>
                <w:szCs w:val="13"/>
              </w:rPr>
              <w:t xml:space="preserve"> 472c</w:t>
            </w:r>
          </w:p>
          <w:p w14:paraId="5AFA4D7C" w14:textId="77777777" w:rsidR="00352104" w:rsidRPr="00C54E39" w:rsidRDefault="00352104" w:rsidP="00352104">
            <w:pPr>
              <w:rPr>
                <w:rFonts w:cstheme="minorHAnsi"/>
                <w:sz w:val="13"/>
                <w:szCs w:val="13"/>
              </w:rPr>
            </w:pPr>
            <w:r w:rsidRPr="00C54E39">
              <w:rPr>
                <w:rFonts w:cstheme="minorHAnsi"/>
                <w:b/>
                <w:bCs/>
                <w:sz w:val="13"/>
                <w:szCs w:val="13"/>
              </w:rPr>
              <w:t>Inside:</w:t>
            </w:r>
            <w:r w:rsidRPr="00C54E39">
              <w:rPr>
                <w:rFonts w:cstheme="minorHAnsi"/>
                <w:sz w:val="13"/>
                <w:szCs w:val="13"/>
              </w:rPr>
              <w:t xml:space="preserve"> 698c</w:t>
            </w:r>
          </w:p>
        </w:tc>
        <w:tc>
          <w:tcPr>
            <w:tcW w:w="838" w:type="dxa"/>
            <w:shd w:val="clear" w:color="auto" w:fill="B4C6E7" w:themeFill="accent1" w:themeFillTint="66"/>
          </w:tcPr>
          <w:p w14:paraId="4F7B840F" w14:textId="77777777" w:rsidR="00352104" w:rsidRPr="00C54E39" w:rsidRDefault="00352104" w:rsidP="00352104">
            <w:pPr>
              <w:rPr>
                <w:rFonts w:cstheme="minorHAnsi"/>
                <w:sz w:val="13"/>
                <w:szCs w:val="13"/>
              </w:rPr>
            </w:pPr>
            <w:r w:rsidRPr="00C54E39">
              <w:rPr>
                <w:rFonts w:cstheme="minorHAnsi"/>
                <w:b/>
                <w:bCs/>
                <w:sz w:val="13"/>
                <w:szCs w:val="13"/>
              </w:rPr>
              <w:t>Outside:</w:t>
            </w:r>
            <w:r w:rsidRPr="00C54E39">
              <w:rPr>
                <w:rFonts w:cstheme="minorHAnsi"/>
                <w:sz w:val="13"/>
                <w:szCs w:val="13"/>
              </w:rPr>
              <w:t xml:space="preserve"> 472c</w:t>
            </w:r>
          </w:p>
          <w:p w14:paraId="50861082" w14:textId="77777777" w:rsidR="00352104" w:rsidRPr="00C54E39" w:rsidRDefault="00352104" w:rsidP="00352104">
            <w:pPr>
              <w:rPr>
                <w:rFonts w:cstheme="minorHAnsi"/>
                <w:sz w:val="13"/>
                <w:szCs w:val="13"/>
              </w:rPr>
            </w:pPr>
            <w:r w:rsidRPr="00C54E39">
              <w:rPr>
                <w:rFonts w:cstheme="minorHAnsi"/>
                <w:b/>
                <w:bCs/>
                <w:sz w:val="13"/>
                <w:szCs w:val="13"/>
              </w:rPr>
              <w:t>Inside:</w:t>
            </w:r>
            <w:r w:rsidRPr="00C54E39">
              <w:rPr>
                <w:rFonts w:cstheme="minorHAnsi"/>
                <w:sz w:val="13"/>
                <w:szCs w:val="13"/>
              </w:rPr>
              <w:t xml:space="preserve"> 698c</w:t>
            </w:r>
          </w:p>
        </w:tc>
        <w:tc>
          <w:tcPr>
            <w:tcW w:w="744" w:type="dxa"/>
            <w:shd w:val="clear" w:color="auto" w:fill="B4C6E7" w:themeFill="accent1" w:themeFillTint="66"/>
          </w:tcPr>
          <w:p w14:paraId="42343BFE" w14:textId="77777777" w:rsidR="00352104" w:rsidRPr="00C54E39" w:rsidRDefault="00352104" w:rsidP="00352104">
            <w:pPr>
              <w:rPr>
                <w:rFonts w:cstheme="minorHAnsi"/>
                <w:sz w:val="13"/>
                <w:szCs w:val="13"/>
              </w:rPr>
            </w:pPr>
            <w:r w:rsidRPr="00C54E39">
              <w:rPr>
                <w:rFonts w:cstheme="minorHAnsi"/>
                <w:b/>
                <w:bCs/>
                <w:sz w:val="13"/>
                <w:szCs w:val="13"/>
              </w:rPr>
              <w:t>Peel:</w:t>
            </w:r>
            <w:r w:rsidRPr="00C54E39">
              <w:rPr>
                <w:rFonts w:cstheme="minorHAnsi"/>
                <w:sz w:val="13"/>
                <w:szCs w:val="13"/>
              </w:rPr>
              <w:t xml:space="preserve"> 2575c</w:t>
            </w:r>
          </w:p>
          <w:p w14:paraId="68EE6746" w14:textId="77777777" w:rsidR="00352104" w:rsidRPr="00C54E39" w:rsidRDefault="00352104" w:rsidP="00352104">
            <w:pPr>
              <w:rPr>
                <w:rFonts w:cstheme="minorHAnsi"/>
                <w:sz w:val="13"/>
                <w:szCs w:val="13"/>
              </w:rPr>
            </w:pPr>
            <w:r w:rsidRPr="00C54E39">
              <w:rPr>
                <w:rFonts w:cstheme="minorHAnsi"/>
                <w:b/>
                <w:bCs/>
                <w:sz w:val="13"/>
                <w:szCs w:val="13"/>
              </w:rPr>
              <w:t>Flesh:</w:t>
            </w:r>
            <w:r w:rsidRPr="00C54E39">
              <w:rPr>
                <w:rFonts w:cstheme="minorHAnsi"/>
                <w:sz w:val="13"/>
                <w:szCs w:val="13"/>
              </w:rPr>
              <w:t xml:space="preserve"> 2023c</w:t>
            </w:r>
          </w:p>
          <w:p w14:paraId="1CFCC6C4" w14:textId="77777777" w:rsidR="00352104" w:rsidRPr="00C54E39" w:rsidRDefault="00352104" w:rsidP="00352104">
            <w:pPr>
              <w:rPr>
                <w:rFonts w:cstheme="minorHAnsi"/>
                <w:sz w:val="13"/>
                <w:szCs w:val="13"/>
              </w:rPr>
            </w:pPr>
            <w:r w:rsidRPr="00C54E39">
              <w:rPr>
                <w:rFonts w:cstheme="minorHAnsi"/>
                <w:b/>
                <w:bCs/>
                <w:sz w:val="13"/>
                <w:szCs w:val="13"/>
              </w:rPr>
              <w:t>Pith:</w:t>
            </w:r>
            <w:r w:rsidRPr="00C54E39">
              <w:rPr>
                <w:rFonts w:cstheme="minorHAnsi"/>
                <w:sz w:val="13"/>
                <w:szCs w:val="13"/>
              </w:rPr>
              <w:t xml:space="preserve"> 4201TCX</w:t>
            </w:r>
          </w:p>
        </w:tc>
        <w:tc>
          <w:tcPr>
            <w:tcW w:w="838" w:type="dxa"/>
            <w:shd w:val="clear" w:color="auto" w:fill="B4C6E7" w:themeFill="accent1" w:themeFillTint="66"/>
          </w:tcPr>
          <w:p w14:paraId="28621AFB" w14:textId="77777777" w:rsidR="00352104" w:rsidRPr="00C54E39" w:rsidRDefault="00352104" w:rsidP="00352104">
            <w:pPr>
              <w:rPr>
                <w:rFonts w:cstheme="minorHAnsi"/>
                <w:sz w:val="13"/>
                <w:szCs w:val="13"/>
              </w:rPr>
            </w:pPr>
            <w:r w:rsidRPr="00C54E39">
              <w:rPr>
                <w:rFonts w:cstheme="minorHAnsi"/>
                <w:b/>
                <w:bCs/>
                <w:sz w:val="13"/>
                <w:szCs w:val="13"/>
              </w:rPr>
              <w:t>Peel:</w:t>
            </w:r>
            <w:r w:rsidRPr="00C54E39">
              <w:rPr>
                <w:rFonts w:cstheme="minorHAnsi"/>
                <w:sz w:val="13"/>
                <w:szCs w:val="13"/>
              </w:rPr>
              <w:t xml:space="preserve"> 2575c</w:t>
            </w:r>
          </w:p>
          <w:p w14:paraId="56B1D77D" w14:textId="77777777" w:rsidR="00352104" w:rsidRPr="00C54E39" w:rsidRDefault="00352104" w:rsidP="00352104">
            <w:pPr>
              <w:rPr>
                <w:rFonts w:cstheme="minorHAnsi"/>
                <w:sz w:val="13"/>
                <w:szCs w:val="13"/>
              </w:rPr>
            </w:pPr>
            <w:r w:rsidRPr="00C54E39">
              <w:rPr>
                <w:rFonts w:cstheme="minorHAnsi"/>
                <w:b/>
                <w:bCs/>
                <w:sz w:val="13"/>
                <w:szCs w:val="13"/>
              </w:rPr>
              <w:t>Flesh:</w:t>
            </w:r>
            <w:r w:rsidRPr="00C54E39">
              <w:rPr>
                <w:rFonts w:cstheme="minorHAnsi"/>
                <w:sz w:val="13"/>
                <w:szCs w:val="13"/>
              </w:rPr>
              <w:t xml:space="preserve"> 2023c</w:t>
            </w:r>
          </w:p>
          <w:p w14:paraId="7FA4BB1C" w14:textId="77777777" w:rsidR="00352104" w:rsidRPr="00C54E39" w:rsidRDefault="00352104" w:rsidP="00352104">
            <w:pPr>
              <w:rPr>
                <w:rFonts w:cstheme="minorHAnsi"/>
                <w:sz w:val="13"/>
                <w:szCs w:val="13"/>
              </w:rPr>
            </w:pPr>
            <w:r w:rsidRPr="00C54E39">
              <w:rPr>
                <w:rFonts w:cstheme="minorHAnsi"/>
                <w:b/>
                <w:bCs/>
                <w:sz w:val="13"/>
                <w:szCs w:val="13"/>
              </w:rPr>
              <w:t>Pith:</w:t>
            </w:r>
            <w:r w:rsidRPr="00C54E39">
              <w:rPr>
                <w:rFonts w:cstheme="minorHAnsi"/>
                <w:sz w:val="13"/>
                <w:szCs w:val="13"/>
              </w:rPr>
              <w:t xml:space="preserve"> 4201TCX</w:t>
            </w:r>
          </w:p>
        </w:tc>
        <w:tc>
          <w:tcPr>
            <w:tcW w:w="898" w:type="dxa"/>
            <w:shd w:val="clear" w:color="auto" w:fill="D9E2F3" w:themeFill="accent1" w:themeFillTint="33"/>
          </w:tcPr>
          <w:p w14:paraId="6DAB262B" w14:textId="77777777" w:rsidR="00352104" w:rsidRPr="00C54E39" w:rsidRDefault="00352104" w:rsidP="00352104">
            <w:pPr>
              <w:rPr>
                <w:rFonts w:cstheme="minorHAnsi"/>
                <w:b/>
                <w:bCs/>
                <w:sz w:val="13"/>
                <w:szCs w:val="13"/>
              </w:rPr>
            </w:pPr>
            <w:r w:rsidRPr="00C54E39">
              <w:rPr>
                <w:rFonts w:cstheme="minorHAnsi"/>
                <w:b/>
                <w:bCs/>
                <w:sz w:val="13"/>
                <w:szCs w:val="13"/>
              </w:rPr>
              <w:t xml:space="preserve">Outside: </w:t>
            </w:r>
            <w:r w:rsidRPr="00C54E39">
              <w:rPr>
                <w:rFonts w:cstheme="minorHAnsi"/>
                <w:sz w:val="13"/>
                <w:szCs w:val="13"/>
              </w:rPr>
              <w:t>472c</w:t>
            </w:r>
          </w:p>
          <w:p w14:paraId="59E42958" w14:textId="77777777" w:rsidR="00352104" w:rsidRPr="00C54E39" w:rsidRDefault="00352104" w:rsidP="00352104">
            <w:pPr>
              <w:rPr>
                <w:rFonts w:cstheme="minorHAnsi"/>
                <w:sz w:val="13"/>
                <w:szCs w:val="13"/>
              </w:rPr>
            </w:pPr>
            <w:r w:rsidRPr="00C54E39">
              <w:rPr>
                <w:rFonts w:cstheme="minorHAnsi"/>
                <w:b/>
                <w:bCs/>
                <w:sz w:val="13"/>
                <w:szCs w:val="13"/>
              </w:rPr>
              <w:t xml:space="preserve">Inside: </w:t>
            </w:r>
            <w:r w:rsidRPr="00C54E39">
              <w:rPr>
                <w:rFonts w:cstheme="minorHAnsi"/>
                <w:sz w:val="13"/>
                <w:szCs w:val="13"/>
              </w:rPr>
              <w:t>698c</w:t>
            </w:r>
          </w:p>
          <w:p w14:paraId="2112FA33" w14:textId="77777777" w:rsidR="00352104" w:rsidRPr="00C54E39" w:rsidRDefault="00352104" w:rsidP="00352104">
            <w:pPr>
              <w:rPr>
                <w:rFonts w:cstheme="minorHAnsi"/>
                <w:b/>
                <w:bCs/>
                <w:sz w:val="13"/>
                <w:szCs w:val="13"/>
              </w:rPr>
            </w:pPr>
            <w:r w:rsidRPr="00C54E39">
              <w:rPr>
                <w:rFonts w:cstheme="minorHAnsi"/>
                <w:b/>
                <w:bCs/>
                <w:sz w:val="13"/>
                <w:szCs w:val="13"/>
              </w:rPr>
              <w:t>Slimy substance:</w:t>
            </w:r>
            <w:r w:rsidRPr="00C54E39">
              <w:rPr>
                <w:rFonts w:cstheme="minorHAnsi"/>
                <w:sz w:val="13"/>
                <w:szCs w:val="13"/>
              </w:rPr>
              <w:t xml:space="preserve"> 4201TCX</w:t>
            </w:r>
          </w:p>
        </w:tc>
        <w:tc>
          <w:tcPr>
            <w:tcW w:w="838" w:type="dxa"/>
            <w:shd w:val="clear" w:color="auto" w:fill="D9E2F3" w:themeFill="accent1" w:themeFillTint="33"/>
          </w:tcPr>
          <w:p w14:paraId="70153936" w14:textId="77777777" w:rsidR="00352104" w:rsidRPr="00C54E39" w:rsidRDefault="00352104" w:rsidP="00352104">
            <w:pPr>
              <w:rPr>
                <w:rFonts w:cstheme="minorHAnsi"/>
                <w:sz w:val="13"/>
                <w:szCs w:val="13"/>
              </w:rPr>
            </w:pPr>
            <w:r w:rsidRPr="00C54E39">
              <w:rPr>
                <w:rFonts w:cstheme="minorHAnsi"/>
                <w:b/>
                <w:bCs/>
                <w:sz w:val="13"/>
                <w:szCs w:val="13"/>
              </w:rPr>
              <w:t xml:space="preserve">Outside: </w:t>
            </w:r>
            <w:r w:rsidRPr="00C54E39">
              <w:rPr>
                <w:rFonts w:cstheme="minorHAnsi"/>
                <w:sz w:val="13"/>
                <w:szCs w:val="13"/>
              </w:rPr>
              <w:t>4261c</w:t>
            </w:r>
          </w:p>
          <w:p w14:paraId="7940BFC7" w14:textId="77777777" w:rsidR="00352104" w:rsidRPr="00C54E39" w:rsidRDefault="00352104" w:rsidP="00352104">
            <w:pPr>
              <w:rPr>
                <w:rFonts w:cstheme="minorHAnsi"/>
                <w:sz w:val="13"/>
                <w:szCs w:val="13"/>
              </w:rPr>
            </w:pPr>
            <w:r w:rsidRPr="00C54E39">
              <w:rPr>
                <w:rFonts w:cstheme="minorHAnsi"/>
                <w:b/>
                <w:bCs/>
                <w:sz w:val="13"/>
                <w:szCs w:val="13"/>
              </w:rPr>
              <w:t xml:space="preserve">Inside: </w:t>
            </w:r>
            <w:r w:rsidRPr="00C54E39">
              <w:rPr>
                <w:rFonts w:cstheme="minorHAnsi"/>
                <w:sz w:val="13"/>
                <w:szCs w:val="13"/>
              </w:rPr>
              <w:t>435c</w:t>
            </w:r>
          </w:p>
        </w:tc>
        <w:tc>
          <w:tcPr>
            <w:tcW w:w="774" w:type="dxa"/>
            <w:shd w:val="clear" w:color="auto" w:fill="D9E2F3" w:themeFill="accent1" w:themeFillTint="33"/>
          </w:tcPr>
          <w:p w14:paraId="440A3C8A" w14:textId="77777777" w:rsidR="00352104" w:rsidRPr="00C54E39" w:rsidRDefault="00352104" w:rsidP="00352104">
            <w:pPr>
              <w:rPr>
                <w:rFonts w:cstheme="minorHAnsi"/>
                <w:b/>
                <w:bCs/>
                <w:sz w:val="13"/>
                <w:szCs w:val="13"/>
              </w:rPr>
            </w:pPr>
            <w:r w:rsidRPr="00C54E39">
              <w:rPr>
                <w:rFonts w:cstheme="minorHAnsi"/>
                <w:b/>
                <w:bCs/>
                <w:sz w:val="13"/>
                <w:szCs w:val="13"/>
              </w:rPr>
              <w:t xml:space="preserve">Peel: </w:t>
            </w:r>
            <w:r w:rsidRPr="00C54E39">
              <w:rPr>
                <w:rFonts w:cstheme="minorHAnsi"/>
                <w:sz w:val="13"/>
                <w:szCs w:val="13"/>
              </w:rPr>
              <w:t>6018c</w:t>
            </w:r>
          </w:p>
          <w:p w14:paraId="57C14EBA" w14:textId="77777777" w:rsidR="00352104" w:rsidRPr="00C54E39" w:rsidRDefault="00352104" w:rsidP="00352104">
            <w:pPr>
              <w:rPr>
                <w:rFonts w:cstheme="minorHAnsi"/>
                <w:sz w:val="13"/>
                <w:szCs w:val="13"/>
              </w:rPr>
            </w:pPr>
            <w:r w:rsidRPr="00C54E39">
              <w:rPr>
                <w:rFonts w:cstheme="minorHAnsi"/>
                <w:b/>
                <w:bCs/>
                <w:sz w:val="13"/>
                <w:szCs w:val="13"/>
              </w:rPr>
              <w:t>Flesh:</w:t>
            </w:r>
            <w:r w:rsidRPr="00C54E39">
              <w:rPr>
                <w:rFonts w:cstheme="minorHAnsi"/>
                <w:sz w:val="13"/>
                <w:szCs w:val="13"/>
              </w:rPr>
              <w:t xml:space="preserve"> 1485c</w:t>
            </w:r>
          </w:p>
          <w:p w14:paraId="2DF6122F" w14:textId="77777777" w:rsidR="00352104" w:rsidRPr="00C54E39" w:rsidRDefault="00352104" w:rsidP="00352104">
            <w:pPr>
              <w:rPr>
                <w:rFonts w:cstheme="minorHAnsi"/>
                <w:sz w:val="13"/>
                <w:szCs w:val="13"/>
              </w:rPr>
            </w:pPr>
            <w:r w:rsidRPr="00C54E39">
              <w:rPr>
                <w:rFonts w:cstheme="minorHAnsi"/>
                <w:b/>
                <w:bCs/>
                <w:sz w:val="13"/>
                <w:szCs w:val="13"/>
              </w:rPr>
              <w:t xml:space="preserve">Pith: </w:t>
            </w:r>
            <w:r w:rsidRPr="00C54E39">
              <w:rPr>
                <w:rFonts w:cstheme="minorHAnsi"/>
                <w:sz w:val="13"/>
                <w:szCs w:val="13"/>
              </w:rPr>
              <w:t>134c</w:t>
            </w:r>
          </w:p>
        </w:tc>
        <w:tc>
          <w:tcPr>
            <w:tcW w:w="838" w:type="dxa"/>
            <w:shd w:val="clear" w:color="auto" w:fill="D9E2F3" w:themeFill="accent1" w:themeFillTint="33"/>
          </w:tcPr>
          <w:p w14:paraId="54245C08" w14:textId="77777777" w:rsidR="00352104" w:rsidRPr="00C54E39" w:rsidRDefault="00352104" w:rsidP="00352104">
            <w:pPr>
              <w:rPr>
                <w:rFonts w:cstheme="minorHAnsi"/>
                <w:sz w:val="13"/>
                <w:szCs w:val="13"/>
              </w:rPr>
            </w:pPr>
            <w:r w:rsidRPr="00C54E39">
              <w:rPr>
                <w:rFonts w:cstheme="minorHAnsi"/>
                <w:b/>
                <w:bCs/>
                <w:sz w:val="13"/>
                <w:szCs w:val="13"/>
              </w:rPr>
              <w:t xml:space="preserve">Peel: </w:t>
            </w:r>
            <w:r w:rsidRPr="00C54E39">
              <w:rPr>
                <w:rFonts w:cstheme="minorHAnsi"/>
                <w:sz w:val="13"/>
                <w:szCs w:val="13"/>
              </w:rPr>
              <w:t>1575c</w:t>
            </w:r>
          </w:p>
          <w:p w14:paraId="11EB7946" w14:textId="77777777" w:rsidR="00352104" w:rsidRPr="00C54E39" w:rsidRDefault="00352104" w:rsidP="00352104">
            <w:pPr>
              <w:rPr>
                <w:rFonts w:cstheme="minorHAnsi"/>
                <w:b/>
                <w:bCs/>
                <w:sz w:val="13"/>
                <w:szCs w:val="13"/>
              </w:rPr>
            </w:pPr>
            <w:r w:rsidRPr="00C54E39">
              <w:rPr>
                <w:rFonts w:cstheme="minorHAnsi"/>
                <w:b/>
                <w:bCs/>
                <w:sz w:val="13"/>
                <w:szCs w:val="13"/>
              </w:rPr>
              <w:t xml:space="preserve">Flesh: </w:t>
            </w:r>
            <w:r w:rsidRPr="00C54E39">
              <w:rPr>
                <w:rFonts w:cstheme="minorHAnsi"/>
                <w:sz w:val="13"/>
                <w:szCs w:val="13"/>
              </w:rPr>
              <w:t>2013c</w:t>
            </w:r>
          </w:p>
          <w:p w14:paraId="11982828" w14:textId="77777777" w:rsidR="00352104" w:rsidRPr="00C54E39" w:rsidRDefault="00352104" w:rsidP="00352104">
            <w:pPr>
              <w:rPr>
                <w:rFonts w:cstheme="minorHAnsi"/>
                <w:sz w:val="13"/>
                <w:szCs w:val="13"/>
              </w:rPr>
            </w:pPr>
            <w:r w:rsidRPr="00C54E39">
              <w:rPr>
                <w:rFonts w:cstheme="minorHAnsi"/>
                <w:b/>
                <w:bCs/>
                <w:sz w:val="13"/>
                <w:szCs w:val="13"/>
              </w:rPr>
              <w:t xml:space="preserve">Pith: </w:t>
            </w:r>
            <w:r w:rsidRPr="00C54E39">
              <w:rPr>
                <w:rFonts w:cstheme="minorHAnsi"/>
                <w:sz w:val="13"/>
                <w:szCs w:val="13"/>
              </w:rPr>
              <w:t>4201TCX</w:t>
            </w:r>
          </w:p>
        </w:tc>
        <w:tc>
          <w:tcPr>
            <w:tcW w:w="828" w:type="dxa"/>
            <w:gridSpan w:val="2"/>
            <w:shd w:val="clear" w:color="auto" w:fill="B4C6E7" w:themeFill="accent1" w:themeFillTint="66"/>
          </w:tcPr>
          <w:p w14:paraId="15494314" w14:textId="77777777" w:rsidR="00352104" w:rsidRPr="00C54E39" w:rsidRDefault="00352104" w:rsidP="00352104">
            <w:pPr>
              <w:rPr>
                <w:rFonts w:cstheme="minorHAnsi"/>
                <w:b/>
                <w:bCs/>
                <w:sz w:val="13"/>
                <w:szCs w:val="13"/>
              </w:rPr>
            </w:pPr>
            <w:r w:rsidRPr="00C54E39">
              <w:rPr>
                <w:rFonts w:cstheme="minorHAnsi"/>
                <w:b/>
                <w:bCs/>
                <w:sz w:val="13"/>
                <w:szCs w:val="13"/>
              </w:rPr>
              <w:t xml:space="preserve">Outside: </w:t>
            </w:r>
            <w:r w:rsidRPr="00C54E39">
              <w:rPr>
                <w:rFonts w:cstheme="minorHAnsi"/>
                <w:sz w:val="13"/>
                <w:szCs w:val="13"/>
              </w:rPr>
              <w:t>472c</w:t>
            </w:r>
            <w:r w:rsidRPr="00C54E39">
              <w:rPr>
                <w:rFonts w:cstheme="minorHAnsi"/>
                <w:b/>
                <w:bCs/>
                <w:sz w:val="13"/>
                <w:szCs w:val="13"/>
              </w:rPr>
              <w:t xml:space="preserve"> </w:t>
            </w:r>
          </w:p>
          <w:p w14:paraId="369F00C0" w14:textId="77777777" w:rsidR="00352104" w:rsidRPr="00C54E39" w:rsidRDefault="00352104" w:rsidP="00352104">
            <w:pPr>
              <w:rPr>
                <w:rFonts w:cstheme="minorHAnsi"/>
                <w:sz w:val="13"/>
                <w:szCs w:val="13"/>
              </w:rPr>
            </w:pPr>
            <w:r w:rsidRPr="00C54E39">
              <w:rPr>
                <w:rFonts w:cstheme="minorHAnsi"/>
                <w:b/>
                <w:bCs/>
                <w:sz w:val="13"/>
                <w:szCs w:val="13"/>
              </w:rPr>
              <w:t xml:space="preserve">Inside: </w:t>
            </w:r>
            <w:r w:rsidRPr="00C54E39">
              <w:rPr>
                <w:rFonts w:cstheme="minorHAnsi"/>
                <w:sz w:val="13"/>
                <w:szCs w:val="13"/>
              </w:rPr>
              <w:t>698c</w:t>
            </w:r>
          </w:p>
          <w:p w14:paraId="0CEC9F38" w14:textId="77777777" w:rsidR="00352104" w:rsidRPr="00C54E39" w:rsidRDefault="00352104" w:rsidP="00352104">
            <w:pPr>
              <w:rPr>
                <w:rFonts w:cstheme="minorHAnsi"/>
                <w:sz w:val="13"/>
                <w:szCs w:val="13"/>
              </w:rPr>
            </w:pPr>
            <w:r w:rsidRPr="00C54E39">
              <w:rPr>
                <w:rFonts w:cstheme="minorHAnsi"/>
                <w:b/>
                <w:bCs/>
                <w:sz w:val="13"/>
                <w:szCs w:val="13"/>
              </w:rPr>
              <w:t xml:space="preserve">Mold: </w:t>
            </w:r>
            <w:r w:rsidRPr="00C54E39">
              <w:rPr>
                <w:rFonts w:cstheme="minorHAnsi"/>
                <w:sz w:val="13"/>
                <w:szCs w:val="13"/>
              </w:rPr>
              <w:t>18-5993TCX</w:t>
            </w:r>
          </w:p>
        </w:tc>
        <w:tc>
          <w:tcPr>
            <w:tcW w:w="838" w:type="dxa"/>
            <w:shd w:val="clear" w:color="auto" w:fill="B4C6E7" w:themeFill="accent1" w:themeFillTint="66"/>
          </w:tcPr>
          <w:p w14:paraId="6CA4D62C" w14:textId="77777777" w:rsidR="00352104" w:rsidRPr="00C54E39" w:rsidRDefault="00352104" w:rsidP="00352104">
            <w:pPr>
              <w:rPr>
                <w:rFonts w:cstheme="minorHAnsi"/>
                <w:b/>
                <w:bCs/>
                <w:sz w:val="13"/>
                <w:szCs w:val="13"/>
              </w:rPr>
            </w:pPr>
            <w:r w:rsidRPr="00C54E39">
              <w:rPr>
                <w:rFonts w:cstheme="minorHAnsi"/>
                <w:b/>
                <w:bCs/>
                <w:sz w:val="13"/>
                <w:szCs w:val="13"/>
              </w:rPr>
              <w:t xml:space="preserve">Outside: </w:t>
            </w:r>
            <w:r w:rsidRPr="00C54E39">
              <w:rPr>
                <w:rFonts w:cstheme="minorHAnsi"/>
                <w:sz w:val="13"/>
                <w:szCs w:val="13"/>
              </w:rPr>
              <w:t>4261c</w:t>
            </w:r>
          </w:p>
          <w:p w14:paraId="0AB943FC" w14:textId="77777777" w:rsidR="00352104" w:rsidRPr="00C54E39" w:rsidRDefault="00352104" w:rsidP="00352104">
            <w:pPr>
              <w:rPr>
                <w:rFonts w:cstheme="minorHAnsi"/>
                <w:sz w:val="13"/>
                <w:szCs w:val="13"/>
              </w:rPr>
            </w:pPr>
            <w:r w:rsidRPr="00C54E39">
              <w:rPr>
                <w:rFonts w:cstheme="minorHAnsi"/>
                <w:b/>
                <w:bCs/>
                <w:sz w:val="13"/>
                <w:szCs w:val="13"/>
              </w:rPr>
              <w:t xml:space="preserve">Inside: </w:t>
            </w:r>
            <w:r w:rsidRPr="00C54E39">
              <w:rPr>
                <w:rFonts w:cstheme="minorHAnsi"/>
                <w:sz w:val="13"/>
                <w:szCs w:val="13"/>
              </w:rPr>
              <w:t>435c</w:t>
            </w:r>
          </w:p>
        </w:tc>
        <w:tc>
          <w:tcPr>
            <w:tcW w:w="814" w:type="dxa"/>
            <w:shd w:val="clear" w:color="auto" w:fill="B4C6E7" w:themeFill="accent1" w:themeFillTint="66"/>
          </w:tcPr>
          <w:p w14:paraId="0071C08A" w14:textId="77777777" w:rsidR="00352104" w:rsidRPr="00C54E39" w:rsidRDefault="00352104" w:rsidP="00352104">
            <w:pPr>
              <w:rPr>
                <w:rFonts w:cstheme="minorHAnsi"/>
                <w:b/>
                <w:bCs/>
                <w:sz w:val="13"/>
                <w:szCs w:val="13"/>
              </w:rPr>
            </w:pPr>
            <w:r w:rsidRPr="00C54E39">
              <w:rPr>
                <w:rFonts w:cstheme="minorHAnsi"/>
                <w:b/>
                <w:bCs/>
                <w:sz w:val="13"/>
                <w:szCs w:val="13"/>
              </w:rPr>
              <w:t xml:space="preserve">Peel: </w:t>
            </w:r>
            <w:r w:rsidRPr="00C54E39">
              <w:rPr>
                <w:rFonts w:cstheme="minorHAnsi"/>
                <w:sz w:val="13"/>
                <w:szCs w:val="13"/>
              </w:rPr>
              <w:t>18-1160TCX</w:t>
            </w:r>
          </w:p>
          <w:p w14:paraId="26F42522" w14:textId="77777777" w:rsidR="00352104" w:rsidRPr="00C54E39" w:rsidRDefault="00352104" w:rsidP="00352104">
            <w:pPr>
              <w:rPr>
                <w:rFonts w:cstheme="minorHAnsi"/>
                <w:b/>
                <w:bCs/>
                <w:sz w:val="13"/>
                <w:szCs w:val="13"/>
              </w:rPr>
            </w:pPr>
            <w:r w:rsidRPr="00C54E39">
              <w:rPr>
                <w:rFonts w:cstheme="minorHAnsi"/>
                <w:b/>
                <w:bCs/>
                <w:sz w:val="13"/>
                <w:szCs w:val="13"/>
              </w:rPr>
              <w:t>Flesh:</w:t>
            </w:r>
            <w:r w:rsidRPr="00C54E39">
              <w:rPr>
                <w:rFonts w:cstheme="minorHAnsi"/>
                <w:sz w:val="13"/>
                <w:szCs w:val="13"/>
              </w:rPr>
              <w:t xml:space="preserve"> 2013c</w:t>
            </w:r>
          </w:p>
          <w:p w14:paraId="7F414943" w14:textId="77777777" w:rsidR="00352104" w:rsidRPr="00C54E39" w:rsidRDefault="00352104" w:rsidP="00352104">
            <w:pPr>
              <w:rPr>
                <w:rFonts w:cstheme="minorHAnsi"/>
                <w:b/>
                <w:bCs/>
                <w:sz w:val="13"/>
                <w:szCs w:val="13"/>
              </w:rPr>
            </w:pPr>
            <w:r w:rsidRPr="00C54E39">
              <w:rPr>
                <w:rFonts w:cstheme="minorHAnsi"/>
                <w:b/>
                <w:bCs/>
                <w:sz w:val="13"/>
                <w:szCs w:val="13"/>
              </w:rPr>
              <w:t xml:space="preserve">Pith: </w:t>
            </w:r>
            <w:r w:rsidRPr="00C54E39">
              <w:rPr>
                <w:rFonts w:cstheme="minorHAnsi"/>
                <w:sz w:val="13"/>
                <w:szCs w:val="13"/>
              </w:rPr>
              <w:t>4201TXC</w:t>
            </w:r>
          </w:p>
        </w:tc>
        <w:tc>
          <w:tcPr>
            <w:tcW w:w="838" w:type="dxa"/>
            <w:shd w:val="clear" w:color="auto" w:fill="B4C6E7" w:themeFill="accent1" w:themeFillTint="66"/>
          </w:tcPr>
          <w:p w14:paraId="06A498BA" w14:textId="77777777" w:rsidR="00352104" w:rsidRPr="00C54E39" w:rsidRDefault="00352104" w:rsidP="00352104">
            <w:pPr>
              <w:rPr>
                <w:rFonts w:cstheme="minorHAnsi"/>
                <w:b/>
                <w:bCs/>
                <w:sz w:val="13"/>
                <w:szCs w:val="13"/>
              </w:rPr>
            </w:pPr>
            <w:r w:rsidRPr="00C54E39">
              <w:rPr>
                <w:rFonts w:cstheme="minorHAnsi"/>
                <w:b/>
                <w:bCs/>
                <w:sz w:val="13"/>
                <w:szCs w:val="13"/>
              </w:rPr>
              <w:t xml:space="preserve">Peel: </w:t>
            </w:r>
            <w:r w:rsidRPr="00C54E39">
              <w:rPr>
                <w:rFonts w:cstheme="minorHAnsi"/>
                <w:sz w:val="13"/>
                <w:szCs w:val="13"/>
              </w:rPr>
              <w:t>6018c</w:t>
            </w:r>
          </w:p>
          <w:p w14:paraId="7383B95C" w14:textId="77777777" w:rsidR="00352104" w:rsidRPr="00C54E39" w:rsidRDefault="00352104" w:rsidP="00352104">
            <w:pPr>
              <w:rPr>
                <w:rFonts w:cstheme="minorHAnsi"/>
                <w:b/>
                <w:bCs/>
                <w:sz w:val="13"/>
                <w:szCs w:val="13"/>
              </w:rPr>
            </w:pPr>
            <w:r w:rsidRPr="00C54E39">
              <w:rPr>
                <w:rFonts w:cstheme="minorHAnsi"/>
                <w:b/>
                <w:bCs/>
                <w:sz w:val="13"/>
                <w:szCs w:val="13"/>
              </w:rPr>
              <w:t xml:space="preserve">Flesh: </w:t>
            </w:r>
            <w:r w:rsidRPr="00C54E39">
              <w:rPr>
                <w:rFonts w:cstheme="minorHAnsi"/>
                <w:sz w:val="13"/>
                <w:szCs w:val="13"/>
              </w:rPr>
              <w:t>1485c</w:t>
            </w:r>
          </w:p>
          <w:p w14:paraId="1F6AFB8E" w14:textId="77777777" w:rsidR="00352104" w:rsidRPr="00C54E39" w:rsidRDefault="00352104" w:rsidP="00352104">
            <w:pPr>
              <w:rPr>
                <w:rFonts w:cstheme="minorHAnsi"/>
                <w:b/>
                <w:bCs/>
                <w:sz w:val="13"/>
                <w:szCs w:val="13"/>
              </w:rPr>
            </w:pPr>
            <w:r w:rsidRPr="00C54E39">
              <w:rPr>
                <w:rFonts w:cstheme="minorHAnsi"/>
                <w:b/>
                <w:bCs/>
                <w:sz w:val="13"/>
                <w:szCs w:val="13"/>
              </w:rPr>
              <w:t xml:space="preserve">Pith: </w:t>
            </w:r>
            <w:r w:rsidRPr="00C54E39">
              <w:rPr>
                <w:rFonts w:cstheme="minorHAnsi"/>
                <w:sz w:val="13"/>
                <w:szCs w:val="13"/>
              </w:rPr>
              <w:t>134c</w:t>
            </w:r>
          </w:p>
        </w:tc>
      </w:tr>
      <w:tr w:rsidR="00352104" w:rsidRPr="00C54E39" w14:paraId="25449607" w14:textId="77777777" w:rsidTr="00352104">
        <w:trPr>
          <w:trHeight w:val="668"/>
        </w:trPr>
        <w:tc>
          <w:tcPr>
            <w:tcW w:w="970" w:type="dxa"/>
            <w:shd w:val="clear" w:color="auto" w:fill="F7CAAC" w:themeFill="accent2" w:themeFillTint="66"/>
          </w:tcPr>
          <w:p w14:paraId="6EF162B8" w14:textId="77777777" w:rsidR="00352104" w:rsidRPr="00C54E39" w:rsidRDefault="00352104" w:rsidP="00352104">
            <w:pPr>
              <w:rPr>
                <w:b/>
                <w:bCs/>
                <w:sz w:val="15"/>
                <w:szCs w:val="15"/>
              </w:rPr>
            </w:pPr>
            <w:r w:rsidRPr="00C54E39">
              <w:rPr>
                <w:b/>
                <w:bCs/>
                <w:sz w:val="15"/>
                <w:szCs w:val="15"/>
              </w:rPr>
              <w:t>Texture:</w:t>
            </w:r>
          </w:p>
        </w:tc>
        <w:tc>
          <w:tcPr>
            <w:tcW w:w="828" w:type="dxa"/>
            <w:shd w:val="clear" w:color="auto" w:fill="B4C6E7" w:themeFill="accent1" w:themeFillTint="66"/>
          </w:tcPr>
          <w:p w14:paraId="3D653032" w14:textId="77777777" w:rsidR="00352104" w:rsidRPr="00C54E39" w:rsidRDefault="00352104" w:rsidP="00352104">
            <w:pPr>
              <w:rPr>
                <w:rFonts w:cstheme="minorHAnsi"/>
                <w:sz w:val="13"/>
                <w:szCs w:val="13"/>
              </w:rPr>
            </w:pPr>
            <w:r w:rsidRPr="00C54E39">
              <w:rPr>
                <w:rFonts w:cstheme="minorHAnsi"/>
                <w:sz w:val="13"/>
                <w:szCs w:val="13"/>
              </w:rPr>
              <w:t>Soft and moist, inside is spongey.</w:t>
            </w:r>
          </w:p>
        </w:tc>
        <w:tc>
          <w:tcPr>
            <w:tcW w:w="838" w:type="dxa"/>
            <w:shd w:val="clear" w:color="auto" w:fill="B4C6E7" w:themeFill="accent1" w:themeFillTint="66"/>
          </w:tcPr>
          <w:p w14:paraId="6DF6B1AC" w14:textId="77777777" w:rsidR="00352104" w:rsidRPr="00C54E39" w:rsidRDefault="00352104" w:rsidP="00352104">
            <w:pPr>
              <w:rPr>
                <w:rFonts w:cstheme="minorHAnsi"/>
                <w:sz w:val="13"/>
                <w:szCs w:val="13"/>
              </w:rPr>
            </w:pPr>
            <w:r w:rsidRPr="00C54E39">
              <w:rPr>
                <w:rFonts w:cstheme="minorHAnsi"/>
                <w:sz w:val="13"/>
                <w:szCs w:val="13"/>
              </w:rPr>
              <w:t>Soft and moist, inside is spongey.</w:t>
            </w:r>
          </w:p>
        </w:tc>
        <w:tc>
          <w:tcPr>
            <w:tcW w:w="744" w:type="dxa"/>
            <w:shd w:val="clear" w:color="auto" w:fill="B4C6E7" w:themeFill="accent1" w:themeFillTint="66"/>
          </w:tcPr>
          <w:p w14:paraId="2C0B0693" w14:textId="77777777" w:rsidR="00352104" w:rsidRPr="00C54E39" w:rsidRDefault="00352104" w:rsidP="00352104">
            <w:pPr>
              <w:rPr>
                <w:rFonts w:cstheme="minorHAnsi"/>
                <w:sz w:val="13"/>
                <w:szCs w:val="13"/>
              </w:rPr>
            </w:pPr>
            <w:r w:rsidRPr="00C54E39">
              <w:rPr>
                <w:rFonts w:cstheme="minorHAnsi"/>
                <w:sz w:val="13"/>
                <w:szCs w:val="13"/>
              </w:rPr>
              <w:t>Soft with give; damp interior.</w:t>
            </w:r>
          </w:p>
        </w:tc>
        <w:tc>
          <w:tcPr>
            <w:tcW w:w="838" w:type="dxa"/>
            <w:shd w:val="clear" w:color="auto" w:fill="B4C6E7" w:themeFill="accent1" w:themeFillTint="66"/>
          </w:tcPr>
          <w:p w14:paraId="3E080F3E" w14:textId="77777777" w:rsidR="00352104" w:rsidRPr="00C54E39" w:rsidRDefault="00352104" w:rsidP="00352104">
            <w:pPr>
              <w:rPr>
                <w:rFonts w:cstheme="minorHAnsi"/>
                <w:sz w:val="13"/>
                <w:szCs w:val="13"/>
              </w:rPr>
            </w:pPr>
            <w:r w:rsidRPr="00C54E39">
              <w:rPr>
                <w:rFonts w:cstheme="minorHAnsi"/>
                <w:sz w:val="13"/>
                <w:szCs w:val="13"/>
              </w:rPr>
              <w:t>Soft with give; damp interior.</w:t>
            </w:r>
          </w:p>
        </w:tc>
        <w:tc>
          <w:tcPr>
            <w:tcW w:w="898" w:type="dxa"/>
            <w:shd w:val="clear" w:color="auto" w:fill="D9E2F3" w:themeFill="accent1" w:themeFillTint="33"/>
          </w:tcPr>
          <w:p w14:paraId="563D8F32" w14:textId="77777777" w:rsidR="00352104" w:rsidRPr="00C54E39" w:rsidRDefault="00352104" w:rsidP="00352104">
            <w:pPr>
              <w:rPr>
                <w:rFonts w:cstheme="minorHAnsi"/>
                <w:sz w:val="13"/>
                <w:szCs w:val="13"/>
              </w:rPr>
            </w:pPr>
            <w:r w:rsidRPr="00C54E39">
              <w:rPr>
                <w:rFonts w:cstheme="minorHAnsi"/>
                <w:sz w:val="13"/>
                <w:szCs w:val="13"/>
              </w:rPr>
              <w:t>Considerably slimier.</w:t>
            </w:r>
          </w:p>
        </w:tc>
        <w:tc>
          <w:tcPr>
            <w:tcW w:w="838" w:type="dxa"/>
            <w:shd w:val="clear" w:color="auto" w:fill="D9E2F3" w:themeFill="accent1" w:themeFillTint="33"/>
          </w:tcPr>
          <w:p w14:paraId="12AB4A8E" w14:textId="77777777" w:rsidR="00352104" w:rsidRPr="00C54E39" w:rsidRDefault="00352104" w:rsidP="00352104">
            <w:pPr>
              <w:rPr>
                <w:rFonts w:cstheme="minorHAnsi"/>
                <w:sz w:val="13"/>
                <w:szCs w:val="13"/>
              </w:rPr>
            </w:pPr>
            <w:r w:rsidRPr="00C54E39">
              <w:rPr>
                <w:rFonts w:cstheme="minorHAnsi"/>
                <w:sz w:val="13"/>
                <w:szCs w:val="13"/>
              </w:rPr>
              <w:t>Hard and dry.</w:t>
            </w:r>
          </w:p>
        </w:tc>
        <w:tc>
          <w:tcPr>
            <w:tcW w:w="774" w:type="dxa"/>
            <w:shd w:val="clear" w:color="auto" w:fill="D9E2F3" w:themeFill="accent1" w:themeFillTint="33"/>
          </w:tcPr>
          <w:p w14:paraId="5057F7CF" w14:textId="77777777" w:rsidR="00352104" w:rsidRPr="00C54E39" w:rsidRDefault="00352104" w:rsidP="00352104">
            <w:pPr>
              <w:rPr>
                <w:rFonts w:cstheme="minorHAnsi"/>
                <w:sz w:val="13"/>
                <w:szCs w:val="13"/>
              </w:rPr>
            </w:pPr>
            <w:r w:rsidRPr="00C54E39">
              <w:rPr>
                <w:rFonts w:cstheme="minorHAnsi"/>
                <w:sz w:val="13"/>
                <w:szCs w:val="13"/>
              </w:rPr>
              <w:t>Flesh slightly sticky; edges damp.</w:t>
            </w:r>
          </w:p>
        </w:tc>
        <w:tc>
          <w:tcPr>
            <w:tcW w:w="838" w:type="dxa"/>
            <w:shd w:val="clear" w:color="auto" w:fill="D9E2F3" w:themeFill="accent1" w:themeFillTint="33"/>
          </w:tcPr>
          <w:p w14:paraId="59CAB250" w14:textId="77777777" w:rsidR="00352104" w:rsidRPr="00C54E39" w:rsidRDefault="00352104" w:rsidP="00352104">
            <w:pPr>
              <w:rPr>
                <w:rFonts w:cstheme="minorHAnsi"/>
                <w:sz w:val="13"/>
                <w:szCs w:val="13"/>
              </w:rPr>
            </w:pPr>
            <w:r w:rsidRPr="00C54E39">
              <w:rPr>
                <w:rFonts w:cstheme="minorHAnsi"/>
                <w:sz w:val="13"/>
                <w:szCs w:val="13"/>
              </w:rPr>
              <w:t>Softer than control.</w:t>
            </w:r>
          </w:p>
        </w:tc>
        <w:tc>
          <w:tcPr>
            <w:tcW w:w="828" w:type="dxa"/>
            <w:gridSpan w:val="2"/>
            <w:shd w:val="clear" w:color="auto" w:fill="B4C6E7" w:themeFill="accent1" w:themeFillTint="66"/>
          </w:tcPr>
          <w:p w14:paraId="50279967" w14:textId="77777777" w:rsidR="00352104" w:rsidRPr="00C54E39" w:rsidRDefault="00352104" w:rsidP="00352104">
            <w:pPr>
              <w:rPr>
                <w:rFonts w:cstheme="minorHAnsi"/>
                <w:sz w:val="13"/>
                <w:szCs w:val="13"/>
              </w:rPr>
            </w:pPr>
            <w:r w:rsidRPr="00C54E39">
              <w:rPr>
                <w:rFonts w:cstheme="minorHAnsi"/>
                <w:sz w:val="13"/>
                <w:szCs w:val="13"/>
              </w:rPr>
              <w:t>Very slimy and sticky; soft; skin of hotdog at cut shrinking in on itself.</w:t>
            </w:r>
          </w:p>
        </w:tc>
        <w:tc>
          <w:tcPr>
            <w:tcW w:w="838" w:type="dxa"/>
            <w:shd w:val="clear" w:color="auto" w:fill="B4C6E7" w:themeFill="accent1" w:themeFillTint="66"/>
          </w:tcPr>
          <w:p w14:paraId="1A34E54E" w14:textId="77777777" w:rsidR="00352104" w:rsidRPr="00C54E39" w:rsidRDefault="00352104" w:rsidP="00352104">
            <w:pPr>
              <w:rPr>
                <w:rFonts w:cstheme="minorHAnsi"/>
                <w:sz w:val="13"/>
                <w:szCs w:val="13"/>
              </w:rPr>
            </w:pPr>
            <w:r w:rsidRPr="00C54E39">
              <w:rPr>
                <w:rFonts w:cstheme="minorHAnsi"/>
                <w:sz w:val="13"/>
                <w:szCs w:val="13"/>
              </w:rPr>
              <w:t>Harder but still not solid; skin leathery.</w:t>
            </w:r>
          </w:p>
        </w:tc>
        <w:tc>
          <w:tcPr>
            <w:tcW w:w="814" w:type="dxa"/>
            <w:shd w:val="clear" w:color="auto" w:fill="B4C6E7" w:themeFill="accent1" w:themeFillTint="66"/>
          </w:tcPr>
          <w:p w14:paraId="7A4D8F7D" w14:textId="77777777" w:rsidR="00352104" w:rsidRPr="00C54E39" w:rsidRDefault="00352104" w:rsidP="00352104">
            <w:pPr>
              <w:rPr>
                <w:rFonts w:cstheme="minorHAnsi"/>
                <w:sz w:val="13"/>
                <w:szCs w:val="13"/>
              </w:rPr>
            </w:pPr>
            <w:r w:rsidRPr="00C54E39">
              <w:rPr>
                <w:rFonts w:cstheme="minorHAnsi"/>
                <w:sz w:val="13"/>
                <w:szCs w:val="13"/>
              </w:rPr>
              <w:t>Moist area grown; non moist area was hard; sticky.</w:t>
            </w:r>
          </w:p>
        </w:tc>
        <w:tc>
          <w:tcPr>
            <w:tcW w:w="838" w:type="dxa"/>
            <w:shd w:val="clear" w:color="auto" w:fill="B4C6E7" w:themeFill="accent1" w:themeFillTint="66"/>
          </w:tcPr>
          <w:p w14:paraId="0C86AA6C" w14:textId="77777777" w:rsidR="00352104" w:rsidRPr="00C54E39" w:rsidRDefault="00352104" w:rsidP="00352104">
            <w:pPr>
              <w:rPr>
                <w:rFonts w:cstheme="minorHAnsi"/>
                <w:sz w:val="13"/>
                <w:szCs w:val="13"/>
              </w:rPr>
            </w:pPr>
            <w:r w:rsidRPr="00C54E39">
              <w:rPr>
                <w:rFonts w:cstheme="minorHAnsi"/>
                <w:sz w:val="13"/>
                <w:szCs w:val="13"/>
              </w:rPr>
              <w:t>Skin is evenly soft.</w:t>
            </w:r>
          </w:p>
        </w:tc>
      </w:tr>
      <w:tr w:rsidR="00352104" w:rsidRPr="00C54E39" w14:paraId="5706B6CB" w14:textId="77777777" w:rsidTr="00352104">
        <w:trPr>
          <w:trHeight w:val="857"/>
        </w:trPr>
        <w:tc>
          <w:tcPr>
            <w:tcW w:w="970" w:type="dxa"/>
            <w:shd w:val="clear" w:color="auto" w:fill="F7CAAC" w:themeFill="accent2" w:themeFillTint="66"/>
          </w:tcPr>
          <w:p w14:paraId="533C4523" w14:textId="77777777" w:rsidR="00352104" w:rsidRPr="00C54E39" w:rsidRDefault="00352104" w:rsidP="00352104">
            <w:pPr>
              <w:rPr>
                <w:b/>
                <w:bCs/>
                <w:sz w:val="15"/>
                <w:szCs w:val="15"/>
              </w:rPr>
            </w:pPr>
            <w:r w:rsidRPr="00C54E39">
              <w:rPr>
                <w:b/>
                <w:bCs/>
                <w:sz w:val="15"/>
                <w:szCs w:val="15"/>
              </w:rPr>
              <w:t>Description:</w:t>
            </w:r>
          </w:p>
        </w:tc>
        <w:tc>
          <w:tcPr>
            <w:tcW w:w="828" w:type="dxa"/>
            <w:shd w:val="clear" w:color="auto" w:fill="B4C6E7" w:themeFill="accent1" w:themeFillTint="66"/>
          </w:tcPr>
          <w:p w14:paraId="4A352B34" w14:textId="77777777" w:rsidR="00352104" w:rsidRPr="00C54E39" w:rsidRDefault="00352104" w:rsidP="00352104">
            <w:pPr>
              <w:rPr>
                <w:rFonts w:cstheme="minorHAnsi"/>
                <w:sz w:val="13"/>
                <w:szCs w:val="13"/>
              </w:rPr>
            </w:pPr>
          </w:p>
        </w:tc>
        <w:tc>
          <w:tcPr>
            <w:tcW w:w="838" w:type="dxa"/>
            <w:shd w:val="clear" w:color="auto" w:fill="B4C6E7" w:themeFill="accent1" w:themeFillTint="66"/>
          </w:tcPr>
          <w:p w14:paraId="74C73B69" w14:textId="77777777" w:rsidR="00352104" w:rsidRPr="00C54E39" w:rsidRDefault="00352104" w:rsidP="00352104">
            <w:pPr>
              <w:rPr>
                <w:rFonts w:cstheme="minorHAnsi"/>
                <w:sz w:val="13"/>
                <w:szCs w:val="13"/>
              </w:rPr>
            </w:pPr>
          </w:p>
        </w:tc>
        <w:tc>
          <w:tcPr>
            <w:tcW w:w="744" w:type="dxa"/>
            <w:shd w:val="clear" w:color="auto" w:fill="B4C6E7" w:themeFill="accent1" w:themeFillTint="66"/>
          </w:tcPr>
          <w:p w14:paraId="1A3F1CF7" w14:textId="77777777" w:rsidR="00352104" w:rsidRPr="00C54E39" w:rsidRDefault="00352104" w:rsidP="00352104">
            <w:pPr>
              <w:rPr>
                <w:rFonts w:cstheme="minorHAnsi"/>
                <w:sz w:val="13"/>
                <w:szCs w:val="13"/>
              </w:rPr>
            </w:pPr>
          </w:p>
        </w:tc>
        <w:tc>
          <w:tcPr>
            <w:tcW w:w="838" w:type="dxa"/>
            <w:shd w:val="clear" w:color="auto" w:fill="B4C6E7" w:themeFill="accent1" w:themeFillTint="66"/>
          </w:tcPr>
          <w:p w14:paraId="0246DFEA" w14:textId="77777777" w:rsidR="00352104" w:rsidRPr="00C54E39" w:rsidRDefault="00352104" w:rsidP="00352104">
            <w:pPr>
              <w:rPr>
                <w:rFonts w:cstheme="minorHAnsi"/>
                <w:sz w:val="13"/>
                <w:szCs w:val="13"/>
              </w:rPr>
            </w:pPr>
          </w:p>
        </w:tc>
        <w:tc>
          <w:tcPr>
            <w:tcW w:w="898" w:type="dxa"/>
            <w:shd w:val="clear" w:color="auto" w:fill="D9E2F3" w:themeFill="accent1" w:themeFillTint="33"/>
          </w:tcPr>
          <w:p w14:paraId="7408BF9D" w14:textId="77777777" w:rsidR="00352104" w:rsidRPr="00C54E39" w:rsidRDefault="00352104" w:rsidP="00352104">
            <w:pPr>
              <w:rPr>
                <w:rFonts w:cstheme="minorHAnsi"/>
                <w:sz w:val="13"/>
                <w:szCs w:val="13"/>
              </w:rPr>
            </w:pPr>
            <w:r w:rsidRPr="00C54E39">
              <w:rPr>
                <w:rFonts w:cstheme="minorHAnsi"/>
                <w:sz w:val="13"/>
                <w:szCs w:val="13"/>
              </w:rPr>
              <w:t>White thick liquid</w:t>
            </w:r>
          </w:p>
        </w:tc>
        <w:tc>
          <w:tcPr>
            <w:tcW w:w="838" w:type="dxa"/>
            <w:shd w:val="clear" w:color="auto" w:fill="D9E2F3" w:themeFill="accent1" w:themeFillTint="33"/>
          </w:tcPr>
          <w:p w14:paraId="0EABDF4E" w14:textId="77777777" w:rsidR="00352104" w:rsidRPr="00C54E39" w:rsidRDefault="00352104" w:rsidP="00352104">
            <w:pPr>
              <w:rPr>
                <w:rFonts w:cstheme="minorHAnsi"/>
                <w:sz w:val="13"/>
                <w:szCs w:val="13"/>
              </w:rPr>
            </w:pPr>
            <w:r w:rsidRPr="00C54E39">
              <w:rPr>
                <w:rFonts w:cstheme="minorHAnsi"/>
                <w:sz w:val="13"/>
                <w:szCs w:val="13"/>
              </w:rPr>
              <w:t xml:space="preserve">Stronger smell; visibly shrunken; darker in colour. </w:t>
            </w:r>
          </w:p>
        </w:tc>
        <w:tc>
          <w:tcPr>
            <w:tcW w:w="774" w:type="dxa"/>
            <w:shd w:val="clear" w:color="auto" w:fill="D9E2F3" w:themeFill="accent1" w:themeFillTint="33"/>
          </w:tcPr>
          <w:p w14:paraId="72A261B7" w14:textId="77777777" w:rsidR="00352104" w:rsidRPr="00C54E39" w:rsidRDefault="00352104" w:rsidP="00352104">
            <w:pPr>
              <w:rPr>
                <w:rFonts w:cstheme="minorHAnsi"/>
                <w:sz w:val="13"/>
                <w:szCs w:val="13"/>
              </w:rPr>
            </w:pPr>
            <w:r w:rsidRPr="00C54E39">
              <w:rPr>
                <w:rFonts w:cstheme="minorHAnsi"/>
                <w:sz w:val="13"/>
                <w:szCs w:val="13"/>
              </w:rPr>
              <w:t>Flesh shrinking, pulling away from pith; darker spots appearing at cut; fermented smell.</w:t>
            </w:r>
          </w:p>
        </w:tc>
        <w:tc>
          <w:tcPr>
            <w:tcW w:w="838" w:type="dxa"/>
            <w:shd w:val="clear" w:color="auto" w:fill="D9E2F3" w:themeFill="accent1" w:themeFillTint="33"/>
          </w:tcPr>
          <w:p w14:paraId="5A8B9407" w14:textId="77777777" w:rsidR="00352104" w:rsidRPr="00C54E39" w:rsidRDefault="00352104" w:rsidP="00352104">
            <w:pPr>
              <w:rPr>
                <w:rFonts w:cstheme="minorHAnsi"/>
                <w:sz w:val="13"/>
                <w:szCs w:val="13"/>
              </w:rPr>
            </w:pPr>
            <w:r w:rsidRPr="00C54E39">
              <w:rPr>
                <w:rFonts w:cstheme="minorHAnsi"/>
                <w:sz w:val="13"/>
                <w:szCs w:val="13"/>
              </w:rPr>
              <w:t>Salt full of moisture; flesh in a better condition.</w:t>
            </w:r>
          </w:p>
        </w:tc>
        <w:tc>
          <w:tcPr>
            <w:tcW w:w="828" w:type="dxa"/>
            <w:gridSpan w:val="2"/>
            <w:shd w:val="clear" w:color="auto" w:fill="B4C6E7" w:themeFill="accent1" w:themeFillTint="66"/>
          </w:tcPr>
          <w:p w14:paraId="37BAB5C6" w14:textId="77777777" w:rsidR="00352104" w:rsidRPr="00C54E39" w:rsidRDefault="00352104" w:rsidP="00352104">
            <w:pPr>
              <w:rPr>
                <w:rFonts w:cstheme="minorHAnsi"/>
                <w:sz w:val="13"/>
                <w:szCs w:val="13"/>
              </w:rPr>
            </w:pPr>
          </w:p>
        </w:tc>
        <w:tc>
          <w:tcPr>
            <w:tcW w:w="838" w:type="dxa"/>
            <w:shd w:val="clear" w:color="auto" w:fill="B4C6E7" w:themeFill="accent1" w:themeFillTint="66"/>
          </w:tcPr>
          <w:p w14:paraId="10DC2F9E" w14:textId="77777777" w:rsidR="00352104" w:rsidRPr="00C54E39" w:rsidRDefault="00352104" w:rsidP="00352104">
            <w:pPr>
              <w:rPr>
                <w:rFonts w:cstheme="minorHAnsi"/>
                <w:sz w:val="13"/>
                <w:szCs w:val="13"/>
              </w:rPr>
            </w:pPr>
            <w:r w:rsidRPr="00C54E39">
              <w:rPr>
                <w:rFonts w:cstheme="minorHAnsi"/>
                <w:sz w:val="13"/>
                <w:szCs w:val="13"/>
              </w:rPr>
              <w:t>Salt was lumpy.</w:t>
            </w:r>
          </w:p>
        </w:tc>
        <w:tc>
          <w:tcPr>
            <w:tcW w:w="814" w:type="dxa"/>
            <w:shd w:val="clear" w:color="auto" w:fill="B4C6E7" w:themeFill="accent1" w:themeFillTint="66"/>
          </w:tcPr>
          <w:p w14:paraId="6A1B8D33" w14:textId="77777777" w:rsidR="00352104" w:rsidRPr="00C54E39" w:rsidRDefault="00352104" w:rsidP="00352104">
            <w:pPr>
              <w:rPr>
                <w:rFonts w:cstheme="minorHAnsi"/>
                <w:sz w:val="13"/>
                <w:szCs w:val="13"/>
              </w:rPr>
            </w:pPr>
            <w:r w:rsidRPr="00C54E39">
              <w:rPr>
                <w:rFonts w:cstheme="minorHAnsi"/>
                <w:sz w:val="13"/>
                <w:szCs w:val="13"/>
              </w:rPr>
              <w:t xml:space="preserve">Pith separating from flesh; dark lumps particularly in the centre. </w:t>
            </w:r>
          </w:p>
        </w:tc>
        <w:tc>
          <w:tcPr>
            <w:tcW w:w="838" w:type="dxa"/>
            <w:shd w:val="clear" w:color="auto" w:fill="B4C6E7" w:themeFill="accent1" w:themeFillTint="66"/>
          </w:tcPr>
          <w:p w14:paraId="3E04BE56" w14:textId="77777777" w:rsidR="00352104" w:rsidRPr="00C54E39" w:rsidRDefault="00352104" w:rsidP="00352104">
            <w:pPr>
              <w:rPr>
                <w:rFonts w:cstheme="minorHAnsi"/>
                <w:sz w:val="13"/>
                <w:szCs w:val="13"/>
              </w:rPr>
            </w:pPr>
            <w:r w:rsidRPr="00C54E39">
              <w:rPr>
                <w:rFonts w:cstheme="minorHAnsi"/>
                <w:sz w:val="13"/>
                <w:szCs w:val="13"/>
              </w:rPr>
              <w:t>Further shrunken flesh; salt very saturated with moisture and has turned slightly orange; lumps in centre also but darker in pigment than control; less even dark spots; only small spot and slither of skin not darkened by moisture.</w:t>
            </w:r>
          </w:p>
        </w:tc>
      </w:tr>
    </w:tbl>
    <w:p w14:paraId="3E4A9E18" w14:textId="7569ADEA" w:rsidR="008B7791" w:rsidRPr="009B28D4" w:rsidRDefault="00C05723" w:rsidP="00B84F6A">
      <w:pPr>
        <w:rPr>
          <w:i/>
          <w:iCs/>
        </w:rPr>
      </w:pPr>
      <w:r>
        <w:rPr>
          <w:i/>
          <w:iCs/>
        </w:rPr>
        <w:t>Appendix 1.</w:t>
      </w:r>
    </w:p>
    <w:sectPr w:rsidR="008B7791" w:rsidRPr="009B28D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22E6F" w14:textId="77777777" w:rsidR="00976FEB" w:rsidRDefault="00976FEB" w:rsidP="00B3136C">
      <w:r>
        <w:separator/>
      </w:r>
    </w:p>
  </w:endnote>
  <w:endnote w:type="continuationSeparator" w:id="0">
    <w:p w14:paraId="141FECA4" w14:textId="77777777" w:rsidR="00976FEB" w:rsidRDefault="00976FEB" w:rsidP="00B31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9E15E3" w14:textId="264CD1A9" w:rsidR="0041098F" w:rsidRDefault="00EC6362">
    <w:pPr>
      <w:pStyle w:val="Footer"/>
    </w:pPr>
    <w:r>
      <w:t>Caradoc Ewing (2305893)</w:t>
    </w:r>
  </w:p>
  <w:p w14:paraId="4606E9B7" w14:textId="77777777" w:rsidR="0041098F" w:rsidRDefault="00410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3912E9" w14:textId="77777777" w:rsidR="00976FEB" w:rsidRDefault="00976FEB" w:rsidP="00B3136C">
      <w:r>
        <w:separator/>
      </w:r>
    </w:p>
  </w:footnote>
  <w:footnote w:type="continuationSeparator" w:id="0">
    <w:p w14:paraId="2102FF3D" w14:textId="77777777" w:rsidR="00976FEB" w:rsidRDefault="00976FEB" w:rsidP="00B3136C">
      <w:r>
        <w:continuationSeparator/>
      </w:r>
    </w:p>
  </w:footnote>
  <w:footnote w:id="1">
    <w:p w14:paraId="2BCC2631" w14:textId="6287A1B4" w:rsidR="00B3136C" w:rsidRDefault="00B3136C">
      <w:pPr>
        <w:pStyle w:val="FootnoteText"/>
      </w:pPr>
      <w:r>
        <w:rPr>
          <w:rStyle w:val="FootnoteReference"/>
        </w:rPr>
        <w:footnoteRef/>
      </w:r>
      <w:r>
        <w:t xml:space="preserve"> </w:t>
      </w:r>
      <w:r w:rsidR="00F4246D" w:rsidRPr="00F4246D">
        <w:t>Gomaa Abdel-</w:t>
      </w:r>
      <w:proofErr w:type="spellStart"/>
      <w:r w:rsidR="00F4246D" w:rsidRPr="00F4246D">
        <w:t>Maksoud</w:t>
      </w:r>
      <w:proofErr w:type="spellEnd"/>
      <w:r w:rsidR="00F4246D" w:rsidRPr="00F4246D">
        <w:t xml:space="preserve">, </w:t>
      </w:r>
      <w:proofErr w:type="spellStart"/>
      <w:r w:rsidR="00F4246D" w:rsidRPr="00F4246D">
        <w:t>Ezz</w:t>
      </w:r>
      <w:proofErr w:type="spellEnd"/>
      <w:r w:rsidR="00F4246D" w:rsidRPr="00F4246D">
        <w:t xml:space="preserve"> </w:t>
      </w:r>
      <w:proofErr w:type="spellStart"/>
      <w:r w:rsidR="00F4246D" w:rsidRPr="00F4246D">
        <w:t>Eldin</w:t>
      </w:r>
      <w:proofErr w:type="spellEnd"/>
      <w:r w:rsidR="00F4246D" w:rsidRPr="00F4246D">
        <w:t xml:space="preserve"> Abed al-Sameh Al-</w:t>
      </w:r>
      <w:proofErr w:type="spellStart"/>
      <w:r w:rsidR="00F4246D" w:rsidRPr="00F4246D">
        <w:t>Shazly</w:t>
      </w:r>
      <w:proofErr w:type="spellEnd"/>
      <w:r w:rsidR="00F4246D" w:rsidRPr="00F4246D">
        <w:t xml:space="preserve">, Abdel-Rahman El-Amin, ‘Damage caused by insects during the mummification process: an experimental study’, </w:t>
      </w:r>
      <w:proofErr w:type="spellStart"/>
      <w:r w:rsidR="00F4246D" w:rsidRPr="00A55AFE">
        <w:rPr>
          <w:i/>
          <w:iCs/>
        </w:rPr>
        <w:t>Archaeol</w:t>
      </w:r>
      <w:proofErr w:type="spellEnd"/>
      <w:r w:rsidR="00F4246D" w:rsidRPr="00A55AFE">
        <w:rPr>
          <w:i/>
          <w:iCs/>
        </w:rPr>
        <w:t xml:space="preserve"> </w:t>
      </w:r>
      <w:proofErr w:type="spellStart"/>
      <w:r w:rsidR="00F4246D" w:rsidRPr="00A55AFE">
        <w:rPr>
          <w:i/>
          <w:iCs/>
        </w:rPr>
        <w:t>Anthropol</w:t>
      </w:r>
      <w:proofErr w:type="spellEnd"/>
      <w:r w:rsidR="00F4246D" w:rsidRPr="00A55AFE">
        <w:rPr>
          <w:i/>
          <w:iCs/>
        </w:rPr>
        <w:t xml:space="preserve"> Sci</w:t>
      </w:r>
      <w:r w:rsidR="00F4246D" w:rsidRPr="00F4246D">
        <w:t>, 3 (2011), 291–308 (p. 29</w:t>
      </w:r>
      <w:r w:rsidR="00F4246D">
        <w:t>1</w:t>
      </w:r>
      <w:r w:rsidR="00F4246D" w:rsidRPr="00F4246D">
        <w:t>).</w:t>
      </w:r>
    </w:p>
  </w:footnote>
  <w:footnote w:id="2">
    <w:p w14:paraId="290D14E3" w14:textId="5F7A218E" w:rsidR="00D04388" w:rsidRDefault="00D04388">
      <w:pPr>
        <w:pStyle w:val="FootnoteText"/>
      </w:pPr>
      <w:r>
        <w:rPr>
          <w:rStyle w:val="FootnoteReference"/>
        </w:rPr>
        <w:footnoteRef/>
      </w:r>
      <w:r>
        <w:t xml:space="preserve"> </w:t>
      </w:r>
      <w:r w:rsidR="00020403">
        <w:t xml:space="preserve">Salima Ikram, ‘Experimental archaeology: from the meadow to the </w:t>
      </w:r>
      <w:proofErr w:type="spellStart"/>
      <w:r w:rsidR="00020403">
        <w:t>em</w:t>
      </w:r>
      <w:proofErr w:type="spellEnd"/>
      <w:r w:rsidR="00020403">
        <w:t>-baa-</w:t>
      </w:r>
      <w:proofErr w:type="spellStart"/>
      <w:r w:rsidR="00020403">
        <w:t>lming</w:t>
      </w:r>
      <w:proofErr w:type="spellEnd"/>
      <w:r w:rsidR="00020403">
        <w:t xml:space="preserve"> table’, in. </w:t>
      </w:r>
      <w:r w:rsidR="00020403" w:rsidRPr="00020403">
        <w:rPr>
          <w:i/>
          <w:iCs/>
        </w:rPr>
        <w:t>Egyptology in the Present: Experiential and Experimental Methods in Archaeology</w:t>
      </w:r>
      <w:r w:rsidR="00020403">
        <w:rPr>
          <w:i/>
          <w:iCs/>
        </w:rPr>
        <w:t xml:space="preserve"> </w:t>
      </w:r>
      <w:r w:rsidR="00020403" w:rsidRPr="00020403">
        <w:t>e</w:t>
      </w:r>
      <w:r w:rsidR="00020403">
        <w:t>d. Carolyn Graves-Brown (Swansea: Classical Press for Wales, 2015) pp. 53-74 (p.53).</w:t>
      </w:r>
    </w:p>
  </w:footnote>
  <w:footnote w:id="3">
    <w:p w14:paraId="100462CC" w14:textId="3376058E" w:rsidR="00A55AFE" w:rsidRDefault="00A55AFE">
      <w:pPr>
        <w:pStyle w:val="FootnoteText"/>
      </w:pPr>
      <w:r>
        <w:rPr>
          <w:rStyle w:val="FootnoteReference"/>
        </w:rPr>
        <w:footnoteRef/>
      </w:r>
      <w:r>
        <w:t xml:space="preserve"> Jo</w:t>
      </w:r>
      <w:r w:rsidRPr="00A55AFE">
        <w:t xml:space="preserve">hn H. Taylor, </w:t>
      </w:r>
      <w:r w:rsidRPr="00A55AFE">
        <w:rPr>
          <w:i/>
          <w:iCs/>
        </w:rPr>
        <w:t>Death and the afterlife in ancient Egypt</w:t>
      </w:r>
      <w:r w:rsidRPr="00A55AFE">
        <w:t xml:space="preserve"> (London: University of Chicago Press, 2001) p. </w:t>
      </w:r>
      <w:r>
        <w:t>48-49.</w:t>
      </w:r>
    </w:p>
  </w:footnote>
  <w:footnote w:id="4">
    <w:p w14:paraId="122B52B2" w14:textId="6D111186" w:rsidR="00485B33" w:rsidRPr="00485B33" w:rsidRDefault="00485B33" w:rsidP="00E90DB4">
      <w:pPr>
        <w:pStyle w:val="FootnoteText"/>
      </w:pPr>
      <w:r>
        <w:rPr>
          <w:rStyle w:val="FootnoteReference"/>
        </w:rPr>
        <w:footnoteRef/>
      </w:r>
      <w:r>
        <w:t xml:space="preserve"> </w:t>
      </w:r>
      <w:proofErr w:type="spellStart"/>
      <w:r>
        <w:t>Diodorus</w:t>
      </w:r>
      <w:proofErr w:type="spellEnd"/>
      <w:r>
        <w:t xml:space="preserve"> Siculus, </w:t>
      </w:r>
      <w:r w:rsidRPr="00485B33">
        <w:rPr>
          <w:i/>
          <w:iCs/>
        </w:rPr>
        <w:t xml:space="preserve">Bibliotheca </w:t>
      </w:r>
      <w:proofErr w:type="spellStart"/>
      <w:r w:rsidRPr="00485B33">
        <w:rPr>
          <w:i/>
          <w:iCs/>
        </w:rPr>
        <w:t>Historica</w:t>
      </w:r>
      <w:proofErr w:type="spellEnd"/>
      <w:r w:rsidRPr="00485B33">
        <w:t>, 91</w:t>
      </w:r>
      <w:r>
        <w:t xml:space="preserve"> (1</w:t>
      </w:r>
      <w:r w:rsidRPr="00485B33">
        <w:rPr>
          <w:vertAlign w:val="superscript"/>
        </w:rPr>
        <w:t>st</w:t>
      </w:r>
      <w:r>
        <w:t xml:space="preserve"> Century BC) </w:t>
      </w:r>
      <w:r w:rsidR="00E90DB4">
        <w:t xml:space="preserve">in. </w:t>
      </w:r>
      <w:r w:rsidR="00E90DB4" w:rsidRPr="00E90DB4">
        <w:rPr>
          <w:i/>
          <w:iCs/>
        </w:rPr>
        <w:t>The Library of History</w:t>
      </w:r>
      <w:r w:rsidR="00E90DB4" w:rsidRPr="00E90DB4">
        <w:rPr>
          <w:i/>
          <w:iCs/>
        </w:rPr>
        <w:t xml:space="preserve"> o</w:t>
      </w:r>
      <w:r w:rsidR="00E90DB4" w:rsidRPr="00E90DB4">
        <w:rPr>
          <w:i/>
          <w:iCs/>
        </w:rPr>
        <w:t>f</w:t>
      </w:r>
      <w:r w:rsidR="00E90DB4" w:rsidRPr="00E90DB4">
        <w:rPr>
          <w:i/>
          <w:iCs/>
        </w:rPr>
        <w:t xml:space="preserve"> </w:t>
      </w:r>
      <w:proofErr w:type="spellStart"/>
      <w:r w:rsidR="00E90DB4" w:rsidRPr="00E90DB4">
        <w:rPr>
          <w:i/>
          <w:iCs/>
        </w:rPr>
        <w:t>Diodorus</w:t>
      </w:r>
      <w:proofErr w:type="spellEnd"/>
      <w:r w:rsidR="00E90DB4" w:rsidRPr="00E90DB4">
        <w:rPr>
          <w:i/>
          <w:iCs/>
        </w:rPr>
        <w:t xml:space="preserve"> Siculus</w:t>
      </w:r>
      <w:r w:rsidR="00E90DB4">
        <w:t xml:space="preserve"> </w:t>
      </w:r>
      <w:r>
        <w:t xml:space="preserve">trans. </w:t>
      </w:r>
      <w:r w:rsidRPr="00485B33">
        <w:t xml:space="preserve">C. H. </w:t>
      </w:r>
      <w:proofErr w:type="spellStart"/>
      <w:r w:rsidRPr="00485B33">
        <w:t>Oldfather</w:t>
      </w:r>
      <w:proofErr w:type="spellEnd"/>
      <w:r w:rsidR="00E90DB4">
        <w:t xml:space="preserve"> </w:t>
      </w:r>
      <w:r w:rsidR="00C446F7">
        <w:t>&lt;</w:t>
      </w:r>
      <w:hyperlink r:id="rId1" w:history="1">
        <w:r w:rsidR="00C446F7" w:rsidRPr="00174BBA">
          <w:rPr>
            <w:rStyle w:val="Hyperlink"/>
          </w:rPr>
          <w:t>http://penelope.uchicago.edu/Thayer/e/roman/texts/diodorus_siculus/1d*.html</w:t>
        </w:r>
      </w:hyperlink>
      <w:r w:rsidR="00C446F7">
        <w:t>&gt;</w:t>
      </w:r>
      <w:r w:rsidR="00E90DB4">
        <w:t xml:space="preserve"> [accessed: 28</w:t>
      </w:r>
      <w:r w:rsidR="00E90DB4" w:rsidRPr="00E90DB4">
        <w:rPr>
          <w:vertAlign w:val="superscript"/>
        </w:rPr>
        <w:t>th</w:t>
      </w:r>
      <w:r w:rsidR="00E90DB4">
        <w:t xml:space="preserve"> March 2026].</w:t>
      </w:r>
    </w:p>
  </w:footnote>
  <w:footnote w:id="5">
    <w:p w14:paraId="448ABFA4" w14:textId="3515752F" w:rsidR="00A55AFE" w:rsidRPr="00E90DB4" w:rsidRDefault="00A55AFE">
      <w:pPr>
        <w:pStyle w:val="FootnoteText"/>
      </w:pPr>
      <w:r>
        <w:rPr>
          <w:rStyle w:val="FootnoteReference"/>
        </w:rPr>
        <w:footnoteRef/>
      </w:r>
      <w:r>
        <w:t xml:space="preserve"> </w:t>
      </w:r>
      <w:r w:rsidR="00E90DB4">
        <w:t xml:space="preserve">Taylor, </w:t>
      </w:r>
      <w:r w:rsidR="00E90DB4" w:rsidRPr="00E90DB4">
        <w:rPr>
          <w:i/>
          <w:iCs/>
        </w:rPr>
        <w:t>Death and the afterlife in ancient Egypt</w:t>
      </w:r>
      <w:r w:rsidR="00E90DB4">
        <w:t>, p. 48-49.</w:t>
      </w:r>
    </w:p>
  </w:footnote>
  <w:footnote w:id="6">
    <w:p w14:paraId="53266AF4" w14:textId="7E326A06" w:rsidR="0098309F" w:rsidRDefault="0098309F">
      <w:pPr>
        <w:pStyle w:val="FootnoteText"/>
      </w:pPr>
      <w:r>
        <w:rPr>
          <w:rStyle w:val="FootnoteReference"/>
        </w:rPr>
        <w:footnoteRef/>
      </w:r>
      <w:r>
        <w:t xml:space="preserve"> Ibid., p. 49-50.</w:t>
      </w:r>
    </w:p>
  </w:footnote>
  <w:footnote w:id="7">
    <w:p w14:paraId="67C3617D" w14:textId="6B703E86" w:rsidR="003D2BAD" w:rsidRDefault="003D2BAD">
      <w:pPr>
        <w:pStyle w:val="FootnoteText"/>
      </w:pPr>
      <w:r>
        <w:rPr>
          <w:rStyle w:val="FootnoteReference"/>
        </w:rPr>
        <w:footnoteRef/>
      </w:r>
      <w:r>
        <w:t xml:space="preserve"> Ikram, </w:t>
      </w:r>
      <w:r>
        <w:t xml:space="preserve">‘Experimental archaeology: from the meadow to the </w:t>
      </w:r>
      <w:proofErr w:type="spellStart"/>
      <w:r>
        <w:t>em</w:t>
      </w:r>
      <w:proofErr w:type="spellEnd"/>
      <w:r>
        <w:t>-baa-</w:t>
      </w:r>
      <w:proofErr w:type="spellStart"/>
      <w:r>
        <w:t>lming</w:t>
      </w:r>
      <w:proofErr w:type="spellEnd"/>
      <w:r>
        <w:t xml:space="preserve"> table’</w:t>
      </w:r>
      <w:r>
        <w:t>, p.54.</w:t>
      </w:r>
    </w:p>
  </w:footnote>
  <w:footnote w:id="8">
    <w:p w14:paraId="348C83B6" w14:textId="00DC9B51" w:rsidR="00C446F7" w:rsidRDefault="00C446F7">
      <w:pPr>
        <w:pStyle w:val="FootnoteText"/>
      </w:pPr>
      <w:r>
        <w:rPr>
          <w:rStyle w:val="FootnoteReference"/>
        </w:rPr>
        <w:footnoteRef/>
      </w:r>
      <w:r>
        <w:t xml:space="preserve"> </w:t>
      </w:r>
      <w:r w:rsidRPr="00C446F7">
        <w:t xml:space="preserve">Herodotus of Halicarnassus, </w:t>
      </w:r>
      <w:proofErr w:type="spellStart"/>
      <w:r w:rsidRPr="00C446F7">
        <w:t>Historíai</w:t>
      </w:r>
      <w:proofErr w:type="spellEnd"/>
      <w:r w:rsidRPr="00C446F7">
        <w:t>, (450 BC) in. Livius.org, Herodotus on mumification (1995) &lt;</w:t>
      </w:r>
      <w:r>
        <w:fldChar w:fldCharType="begin"/>
      </w:r>
      <w:r>
        <w:instrText>HYPERLINK "</w:instrText>
      </w:r>
      <w:r w:rsidRPr="00C446F7">
        <w:instrText>https://www.livius.org/sources/content/herodotus/mummification/</w:instrText>
      </w:r>
      <w:r>
        <w:instrText>"</w:instrText>
      </w:r>
      <w:r>
        <w:fldChar w:fldCharType="separate"/>
      </w:r>
      <w:r w:rsidRPr="00174BBA">
        <w:rPr>
          <w:rStyle w:val="Hyperlink"/>
        </w:rPr>
        <w:t>https://www.livius.org/sources/content/herodotus/mummification/</w:t>
      </w:r>
      <w:r>
        <w:fldChar w:fldCharType="end"/>
      </w:r>
      <w:r>
        <w:t>&gt;</w:t>
      </w:r>
      <w:r w:rsidRPr="00C446F7">
        <w:t xml:space="preserve"> [accessed 22nd March 2026].</w:t>
      </w:r>
    </w:p>
  </w:footnote>
  <w:footnote w:id="9">
    <w:p w14:paraId="768AE1CC" w14:textId="01318439" w:rsidR="00445B48" w:rsidRDefault="00445B48">
      <w:pPr>
        <w:pStyle w:val="FootnoteText"/>
      </w:pPr>
      <w:r>
        <w:rPr>
          <w:rStyle w:val="FootnoteReference"/>
        </w:rPr>
        <w:footnoteRef/>
      </w:r>
      <w:r>
        <w:t xml:space="preserve"> </w:t>
      </w:r>
      <w:r>
        <w:t xml:space="preserve">Taylor, </w:t>
      </w:r>
      <w:r w:rsidRPr="00E90DB4">
        <w:rPr>
          <w:i/>
          <w:iCs/>
        </w:rPr>
        <w:t>Death and the afterlife in ancient Egypt</w:t>
      </w:r>
      <w:r>
        <w:t>, p.</w:t>
      </w:r>
      <w:r>
        <w:t xml:space="preserve"> 56.</w:t>
      </w:r>
    </w:p>
  </w:footnote>
  <w:footnote w:id="10">
    <w:p w14:paraId="455F36DF" w14:textId="1597F767" w:rsidR="00752952" w:rsidRDefault="00752952">
      <w:pPr>
        <w:pStyle w:val="FootnoteText"/>
      </w:pPr>
      <w:r>
        <w:rPr>
          <w:rStyle w:val="FootnoteReference"/>
        </w:rPr>
        <w:footnoteRef/>
      </w:r>
      <w:r>
        <w:t xml:space="preserve"> </w:t>
      </w:r>
      <w:r w:rsidRPr="00752952">
        <w:t>Alfred Lucas (and J.R. Harris), Ancient Egyptian Materials and Industries, (London: Histories and Mysteries of Man, 1989) p. 2</w:t>
      </w:r>
      <w:r>
        <w:t>83.</w:t>
      </w:r>
    </w:p>
  </w:footnote>
  <w:footnote w:id="11">
    <w:p w14:paraId="017D1F7E" w14:textId="1B35981B" w:rsidR="00FA7904" w:rsidRDefault="00FA7904">
      <w:pPr>
        <w:pStyle w:val="FootnoteText"/>
      </w:pPr>
      <w:r>
        <w:rPr>
          <w:rStyle w:val="FootnoteReference"/>
        </w:rPr>
        <w:footnoteRef/>
      </w:r>
      <w:r>
        <w:t xml:space="preserve"> </w:t>
      </w:r>
      <w:r w:rsidRPr="00F4246D">
        <w:t>Abdel-</w:t>
      </w:r>
      <w:proofErr w:type="spellStart"/>
      <w:r w:rsidRPr="00F4246D">
        <w:t>Maksoud</w:t>
      </w:r>
      <w:proofErr w:type="spellEnd"/>
      <w:r>
        <w:t xml:space="preserve"> et al., </w:t>
      </w:r>
      <w:r w:rsidRPr="00FA7904">
        <w:t>‘Damage caused by insects during the mummification process</w:t>
      </w:r>
      <w:r>
        <w:t>’, p. 291.</w:t>
      </w:r>
    </w:p>
  </w:footnote>
  <w:footnote w:id="12">
    <w:p w14:paraId="1E867202" w14:textId="62F0D16B" w:rsidR="00CC4771" w:rsidRDefault="00CC4771">
      <w:pPr>
        <w:pStyle w:val="FootnoteText"/>
      </w:pPr>
      <w:r>
        <w:rPr>
          <w:rStyle w:val="FootnoteReference"/>
        </w:rPr>
        <w:footnoteRef/>
      </w:r>
      <w:r>
        <w:t xml:space="preserve"> </w:t>
      </w:r>
      <w:r>
        <w:t xml:space="preserve">Andrew D. Wade, Ronald G. Beckett, Gerald J. </w:t>
      </w:r>
      <w:proofErr w:type="spellStart"/>
      <w:r>
        <w:t>Conlogue</w:t>
      </w:r>
      <w:proofErr w:type="spellEnd"/>
      <w:r>
        <w:t xml:space="preserve">, Ramon Gonzalez, </w:t>
      </w:r>
      <w:proofErr w:type="spellStart"/>
      <w:r>
        <w:t>Ronn</w:t>
      </w:r>
      <w:proofErr w:type="spellEnd"/>
      <w:r>
        <w:t xml:space="preserve"> Wade, &amp; Bob Brier, ‘</w:t>
      </w:r>
      <w:r w:rsidRPr="00AB354B">
        <w:t>MUMAB: A Conversation With the Past</w:t>
      </w:r>
      <w:r>
        <w:t xml:space="preserve">’, </w:t>
      </w:r>
      <w:r w:rsidRPr="00F65050">
        <w:rPr>
          <w:i/>
          <w:iCs/>
        </w:rPr>
        <w:t>Hoboken</w:t>
      </w:r>
      <w:r>
        <w:t>, 298.6 (2015) pp. 954-973.</w:t>
      </w:r>
      <w:r>
        <w:t xml:space="preserve">; </w:t>
      </w:r>
      <w:r>
        <w:t>Stephen Buckley, ‘Revisiting</w:t>
      </w:r>
      <w:r w:rsidRPr="00006959">
        <w:t xml:space="preserve"> the </w:t>
      </w:r>
      <w:proofErr w:type="spellStart"/>
      <w:r>
        <w:t>A</w:t>
      </w:r>
      <w:r w:rsidRPr="00006959">
        <w:t>rmarna</w:t>
      </w:r>
      <w:proofErr w:type="spellEnd"/>
      <w:r w:rsidRPr="00006959">
        <w:t xml:space="preserve"> royals</w:t>
      </w:r>
      <w:r>
        <w:t xml:space="preserve">’, </w:t>
      </w:r>
      <w:r>
        <w:rPr>
          <w:i/>
          <w:iCs/>
        </w:rPr>
        <w:t>ESSA</w:t>
      </w:r>
      <w:r>
        <w:t>, 6</w:t>
      </w:r>
      <w:r w:rsidRPr="0019027C">
        <w:rPr>
          <w:vertAlign w:val="superscript"/>
        </w:rPr>
        <w:t>th</w:t>
      </w:r>
      <w:r>
        <w:t xml:space="preserve"> April 2012, </w:t>
      </w:r>
      <w:hyperlink r:id="rId2" w:history="1">
        <w:r w:rsidRPr="00082A46">
          <w:rPr>
            <w:rStyle w:val="Hyperlink"/>
          </w:rPr>
          <w:t>https://www.egyptiansociety.co.za/revisiting-the-amarna-royals-part-2/</w:t>
        </w:r>
      </w:hyperlink>
      <w:r>
        <w:t xml:space="preserve"> [accessed: 22</w:t>
      </w:r>
      <w:r w:rsidRPr="00D56937">
        <w:rPr>
          <w:vertAlign w:val="superscript"/>
        </w:rPr>
        <w:t>nd</w:t>
      </w:r>
      <w:r>
        <w:t xml:space="preserve">  March 2026].</w:t>
      </w:r>
    </w:p>
  </w:footnote>
  <w:footnote w:id="13">
    <w:p w14:paraId="79B18139" w14:textId="7844392D" w:rsidR="00CC4771" w:rsidRDefault="00CC4771">
      <w:pPr>
        <w:pStyle w:val="FootnoteText"/>
      </w:pPr>
      <w:r>
        <w:rPr>
          <w:rStyle w:val="FootnoteReference"/>
        </w:rPr>
        <w:footnoteRef/>
      </w:r>
      <w:r>
        <w:t xml:space="preserve"> </w:t>
      </w:r>
      <w:r>
        <w:t xml:space="preserve">Ikram, ‘Experimental archaeology: from the meadow to the </w:t>
      </w:r>
      <w:proofErr w:type="spellStart"/>
      <w:r>
        <w:t>em</w:t>
      </w:r>
      <w:proofErr w:type="spellEnd"/>
      <w:r>
        <w:t>-baa-</w:t>
      </w:r>
      <w:proofErr w:type="spellStart"/>
      <w:r>
        <w:t>lming</w:t>
      </w:r>
      <w:proofErr w:type="spellEnd"/>
      <w:r>
        <w:t xml:space="preserve"> table’, p.5</w:t>
      </w:r>
      <w:r>
        <w:t>6.</w:t>
      </w:r>
    </w:p>
  </w:footnote>
  <w:footnote w:id="14">
    <w:p w14:paraId="426803D3" w14:textId="5B70F2FC" w:rsidR="002748C6" w:rsidRPr="002748C6" w:rsidRDefault="002748C6">
      <w:pPr>
        <w:pStyle w:val="FootnoteText"/>
      </w:pPr>
      <w:r>
        <w:rPr>
          <w:rStyle w:val="FootnoteReference"/>
        </w:rPr>
        <w:footnoteRef/>
      </w:r>
      <w:r>
        <w:t xml:space="preserve"> Lena </w:t>
      </w:r>
      <w:proofErr w:type="spellStart"/>
      <w:r w:rsidRPr="002748C6">
        <w:t>Öhrström</w:t>
      </w:r>
      <w:proofErr w:type="spellEnd"/>
      <w:r>
        <w:t xml:space="preserve">, Ahmed </w:t>
      </w:r>
      <w:proofErr w:type="spellStart"/>
      <w:r>
        <w:t>Tekin</w:t>
      </w:r>
      <w:proofErr w:type="spellEnd"/>
      <w:r>
        <w:t xml:space="preserve">, Phillipp </w:t>
      </w:r>
      <w:proofErr w:type="spellStart"/>
      <w:r>
        <w:t>Bierdermann</w:t>
      </w:r>
      <w:proofErr w:type="spellEnd"/>
      <w:r>
        <w:t xml:space="preserve">, Irina Morozova, </w:t>
      </w:r>
      <w:proofErr w:type="spellStart"/>
      <w:r>
        <w:t>Michaeol</w:t>
      </w:r>
      <w:proofErr w:type="spellEnd"/>
      <w:r>
        <w:t xml:space="preserve"> </w:t>
      </w:r>
      <w:proofErr w:type="spellStart"/>
      <w:r>
        <w:t>Habicht</w:t>
      </w:r>
      <w:proofErr w:type="spellEnd"/>
      <w:r>
        <w:t xml:space="preserve">, Dominic </w:t>
      </w:r>
      <w:proofErr w:type="spellStart"/>
      <w:r>
        <w:t>Gascho</w:t>
      </w:r>
      <w:proofErr w:type="spellEnd"/>
      <w:r>
        <w:t>, Beata Bode-</w:t>
      </w:r>
      <w:proofErr w:type="spellStart"/>
      <w:r>
        <w:t>Lesiewska</w:t>
      </w:r>
      <w:proofErr w:type="spellEnd"/>
      <w:r>
        <w:t xml:space="preserve">, Alexander </w:t>
      </w:r>
      <w:proofErr w:type="spellStart"/>
      <w:r>
        <w:t>Imof</w:t>
      </w:r>
      <w:proofErr w:type="spellEnd"/>
      <w:r>
        <w:t xml:space="preserve">, Frank </w:t>
      </w:r>
      <w:proofErr w:type="spellStart"/>
      <w:r>
        <w:t>Rühli</w:t>
      </w:r>
      <w:proofErr w:type="spellEnd"/>
      <w:r>
        <w:t xml:space="preserve">, and Patrick </w:t>
      </w:r>
      <w:proofErr w:type="spellStart"/>
      <w:r>
        <w:t>Eppenberger</w:t>
      </w:r>
      <w:proofErr w:type="spellEnd"/>
      <w:r>
        <w:t xml:space="preserve">, ‘Experimental Mummification: In the tracks of the ancient Egyptians’, </w:t>
      </w:r>
      <w:r>
        <w:rPr>
          <w:i/>
          <w:iCs/>
        </w:rPr>
        <w:t>Clinical Anatomy</w:t>
      </w:r>
      <w:r>
        <w:t>, 33.6 (2020) 860-871.</w:t>
      </w:r>
    </w:p>
  </w:footnote>
  <w:footnote w:id="15">
    <w:p w14:paraId="0582F26C" w14:textId="7218F5EF" w:rsidR="007B7C77" w:rsidRDefault="007B7C77">
      <w:pPr>
        <w:pStyle w:val="FootnoteText"/>
      </w:pPr>
      <w:r>
        <w:rPr>
          <w:rStyle w:val="FootnoteReference"/>
        </w:rPr>
        <w:footnoteRef/>
      </w:r>
      <w:r>
        <w:t xml:space="preserve"> Wade, et al., </w:t>
      </w:r>
      <w:r>
        <w:t>‘</w:t>
      </w:r>
      <w:r w:rsidRPr="00AB354B">
        <w:t xml:space="preserve">MUMAB: A Conversation </w:t>
      </w:r>
      <w:proofErr w:type="gramStart"/>
      <w:r w:rsidRPr="00AB354B">
        <w:t>With</w:t>
      </w:r>
      <w:proofErr w:type="gramEnd"/>
      <w:r w:rsidRPr="00AB354B">
        <w:t xml:space="preserve"> the Past</w:t>
      </w:r>
      <w:r>
        <w:t>’</w:t>
      </w:r>
      <w:r>
        <w:t>, p. 954.</w:t>
      </w:r>
    </w:p>
  </w:footnote>
  <w:footnote w:id="16">
    <w:p w14:paraId="2AAEB880" w14:textId="31D17DB8" w:rsidR="000D0548" w:rsidRDefault="009C0686">
      <w:pPr>
        <w:pStyle w:val="FootnoteText"/>
      </w:pPr>
      <w:r>
        <w:rPr>
          <w:rStyle w:val="FootnoteReference"/>
        </w:rPr>
        <w:footnoteRef/>
      </w:r>
      <w:r>
        <w:t xml:space="preserve"> </w:t>
      </w:r>
      <w:r w:rsidR="00D35B57">
        <w:t xml:space="preserve">Joan K. </w:t>
      </w:r>
      <w:proofErr w:type="spellStart"/>
      <w:r w:rsidR="00D35B57">
        <w:t>Lunney</w:t>
      </w:r>
      <w:proofErr w:type="spellEnd"/>
      <w:r w:rsidR="00D35B57">
        <w:t xml:space="preserve">, </w:t>
      </w:r>
      <w:r w:rsidR="007679F4">
        <w:t xml:space="preserve">Angelica Van </w:t>
      </w:r>
      <w:proofErr w:type="spellStart"/>
      <w:r w:rsidR="007679F4">
        <w:t>Goor</w:t>
      </w:r>
      <w:proofErr w:type="spellEnd"/>
      <w:r w:rsidR="007679F4">
        <w:t xml:space="preserve">, Kristen E Walker, Taylor </w:t>
      </w:r>
      <w:proofErr w:type="spellStart"/>
      <w:r w:rsidR="007679F4">
        <w:t>Hailstock</w:t>
      </w:r>
      <w:proofErr w:type="spellEnd"/>
      <w:r w:rsidR="00F064F8">
        <w:t xml:space="preserve">, </w:t>
      </w:r>
      <w:r w:rsidR="00141AE4">
        <w:t xml:space="preserve">Jasmine Franklin, </w:t>
      </w:r>
      <w:proofErr w:type="spellStart"/>
      <w:r w:rsidR="00141AE4">
        <w:t>Chaohui</w:t>
      </w:r>
      <w:proofErr w:type="spellEnd"/>
      <w:r w:rsidR="00141AE4">
        <w:t xml:space="preserve"> Dai,</w:t>
      </w:r>
      <w:r w:rsidR="00483ADB">
        <w:t xml:space="preserve"> </w:t>
      </w:r>
      <w:r w:rsidR="00A15000">
        <w:t>‘</w:t>
      </w:r>
      <w:r w:rsidR="00A15000" w:rsidRPr="00A15000">
        <w:t>Importance of the pig as a human biomedical model</w:t>
      </w:r>
      <w:r w:rsidR="00A15000">
        <w:t xml:space="preserve">’, </w:t>
      </w:r>
      <w:r w:rsidR="000D0B91" w:rsidRPr="000D0B91">
        <w:rPr>
          <w:i/>
          <w:iCs/>
        </w:rPr>
        <w:t>Science translational medicine</w:t>
      </w:r>
      <w:r w:rsidR="000D0B91" w:rsidRPr="000D0B91">
        <w:t>, 13</w:t>
      </w:r>
      <w:r w:rsidR="000D0B91">
        <w:t>.</w:t>
      </w:r>
      <w:r w:rsidR="000D0B91" w:rsidRPr="000D0B91">
        <w:t>621</w:t>
      </w:r>
      <w:r w:rsidR="000D0B91">
        <w:t xml:space="preserve"> (2021)</w:t>
      </w:r>
      <w:r w:rsidR="0063533C">
        <w:t xml:space="preserve"> </w:t>
      </w:r>
      <w:r w:rsidR="000D0548">
        <w:t>1-19 (</w:t>
      </w:r>
      <w:r w:rsidR="0065131D">
        <w:t>p.1</w:t>
      </w:r>
      <w:r w:rsidR="000D0548">
        <w:t>)</w:t>
      </w:r>
      <w:r w:rsidR="0065131D">
        <w:t>.</w:t>
      </w:r>
    </w:p>
  </w:footnote>
  <w:footnote w:id="17">
    <w:p w14:paraId="13613773" w14:textId="4FD27D5B" w:rsidR="009A7CDF" w:rsidRDefault="009A7CDF">
      <w:pPr>
        <w:pStyle w:val="FootnoteText"/>
      </w:pPr>
      <w:r>
        <w:rPr>
          <w:rStyle w:val="FootnoteReference"/>
        </w:rPr>
        <w:footnoteRef/>
      </w:r>
      <w:r>
        <w:t xml:space="preserve"> </w:t>
      </w:r>
      <w:r w:rsidR="007D151D">
        <w:t>PANTONE</w:t>
      </w:r>
      <w:r w:rsidR="00D36D88">
        <w:t>,</w:t>
      </w:r>
      <w:r w:rsidR="007D151D">
        <w:t xml:space="preserve"> </w:t>
      </w:r>
      <w:r w:rsidR="00D36D88">
        <w:t>‘</w:t>
      </w:r>
      <w:r w:rsidR="007D151D">
        <w:t>Colours</w:t>
      </w:r>
      <w:r w:rsidR="00D36D88">
        <w:t>’</w:t>
      </w:r>
      <w:r w:rsidR="007D151D">
        <w:t xml:space="preserve">, </w:t>
      </w:r>
      <w:r w:rsidR="00352390">
        <w:t>&lt;</w:t>
      </w:r>
      <w:hyperlink r:id="rId3" w:history="1">
        <w:r w:rsidR="00352390" w:rsidRPr="00174BBA">
          <w:rPr>
            <w:rStyle w:val="Hyperlink"/>
          </w:rPr>
          <w:t>https://www.pantone-colours.com</w:t>
        </w:r>
      </w:hyperlink>
      <w:r w:rsidR="00352390">
        <w:t>&gt; [accessed: 29</w:t>
      </w:r>
      <w:r w:rsidR="00352390" w:rsidRPr="00352390">
        <w:rPr>
          <w:vertAlign w:val="superscript"/>
        </w:rPr>
        <w:t>th</w:t>
      </w:r>
      <w:r w:rsidR="00352390">
        <w:t xml:space="preserve"> March 2026].</w:t>
      </w:r>
    </w:p>
  </w:footnote>
  <w:footnote w:id="18">
    <w:p w14:paraId="35A4C294" w14:textId="7841741A" w:rsidR="00A61CAE" w:rsidRDefault="00A61CAE">
      <w:pPr>
        <w:pStyle w:val="FootnoteText"/>
      </w:pPr>
      <w:r>
        <w:rPr>
          <w:rStyle w:val="FootnoteReference"/>
        </w:rPr>
        <w:footnoteRef/>
      </w:r>
      <w:r>
        <w:t xml:space="preserve"> </w:t>
      </w:r>
      <w:r>
        <w:t xml:space="preserve">Taylor, </w:t>
      </w:r>
      <w:r w:rsidRPr="00E90DB4">
        <w:rPr>
          <w:i/>
          <w:iCs/>
        </w:rPr>
        <w:t>Death and the afterlife in ancient Egypt</w:t>
      </w:r>
      <w:r>
        <w:t>, p. 4</w:t>
      </w:r>
      <w:r>
        <w:t>7.</w:t>
      </w:r>
    </w:p>
  </w:footnote>
  <w:footnote w:id="19">
    <w:p w14:paraId="57D4CC2F" w14:textId="718A50C6" w:rsidR="00022D0D" w:rsidRDefault="00022D0D">
      <w:pPr>
        <w:pStyle w:val="FootnoteText"/>
      </w:pPr>
      <w:r>
        <w:rPr>
          <w:rStyle w:val="FootnoteReference"/>
        </w:rPr>
        <w:footnoteRef/>
      </w:r>
      <w:r>
        <w:t xml:space="preserve"> Ibid., p.56.</w:t>
      </w:r>
    </w:p>
  </w:footnote>
  <w:footnote w:id="20">
    <w:p w14:paraId="74387631" w14:textId="429FBF85" w:rsidR="00233EE6" w:rsidRPr="00C34B5F" w:rsidRDefault="00233EE6">
      <w:pPr>
        <w:pStyle w:val="FootnoteText"/>
        <w:rPr>
          <w:u w:val="single"/>
        </w:rPr>
      </w:pPr>
      <w:r>
        <w:rPr>
          <w:rStyle w:val="FootnoteReference"/>
        </w:rPr>
        <w:footnoteRef/>
      </w:r>
      <w:r>
        <w:t xml:space="preserve"> </w:t>
      </w:r>
      <w:proofErr w:type="spellStart"/>
      <w:r w:rsidR="009A1193" w:rsidRPr="009A1193">
        <w:t>Ö</w:t>
      </w:r>
      <w:r w:rsidR="009A1193">
        <w:t>hrström</w:t>
      </w:r>
      <w:proofErr w:type="spellEnd"/>
      <w:r w:rsidR="009A1193">
        <w:t xml:space="preserve"> et al., </w:t>
      </w:r>
      <w:r w:rsidR="009A1193">
        <w:t>‘Experimental Mummification: In the tracks of the ancient Egyptians’</w:t>
      </w:r>
      <w:r w:rsidR="009A1193">
        <w:t>, p. 862.</w:t>
      </w:r>
    </w:p>
  </w:footnote>
  <w:footnote w:id="21">
    <w:p w14:paraId="7A2DCB20" w14:textId="74ED0167" w:rsidR="005D3A94" w:rsidRDefault="005D3A94">
      <w:pPr>
        <w:pStyle w:val="FootnoteText"/>
      </w:pPr>
      <w:r>
        <w:rPr>
          <w:rStyle w:val="FootnoteReference"/>
        </w:rPr>
        <w:footnoteRef/>
      </w:r>
      <w:r w:rsidR="00E724A7">
        <w:t xml:space="preserve"> </w:t>
      </w:r>
      <w:proofErr w:type="spellStart"/>
      <w:r w:rsidRPr="005D3A94">
        <w:t>Öhrström</w:t>
      </w:r>
      <w:proofErr w:type="spellEnd"/>
      <w:r w:rsidRPr="005D3A94">
        <w:t xml:space="preserve"> et al., ‘Experimental Mummification: In the tracks of the ancient Egyptians’, p. 86</w:t>
      </w:r>
      <w:r>
        <w:t>4.</w:t>
      </w:r>
    </w:p>
  </w:footnote>
  <w:footnote w:id="22">
    <w:p w14:paraId="18C8D9E3" w14:textId="06BFAE1F" w:rsidR="00A54E09" w:rsidRDefault="00A54E09">
      <w:pPr>
        <w:pStyle w:val="FootnoteText"/>
      </w:pPr>
      <w:r>
        <w:rPr>
          <w:rStyle w:val="FootnoteReference"/>
        </w:rPr>
        <w:footnoteRef/>
      </w:r>
      <w:r>
        <w:t xml:space="preserve"> </w:t>
      </w:r>
      <w:r w:rsidR="00521C9F" w:rsidRPr="00521C9F">
        <w:t xml:space="preserve">Taylor, Death and the afterlife in ancient Egypt, p. </w:t>
      </w:r>
      <w:r w:rsidR="00521C9F">
        <w:t>53.</w:t>
      </w:r>
    </w:p>
  </w:footnote>
  <w:footnote w:id="23">
    <w:p w14:paraId="7F8C7740" w14:textId="46A18F3C" w:rsidR="001239F1" w:rsidRDefault="001239F1">
      <w:pPr>
        <w:pStyle w:val="FootnoteText"/>
      </w:pPr>
      <w:r>
        <w:rPr>
          <w:rStyle w:val="FootnoteReference"/>
        </w:rPr>
        <w:footnoteRef/>
      </w:r>
      <w:r>
        <w:t xml:space="preserve"> Ibid., p.53.</w:t>
      </w:r>
    </w:p>
  </w:footnote>
  <w:footnote w:id="24">
    <w:p w14:paraId="199D3831" w14:textId="6CFD3D72" w:rsidR="0045474D" w:rsidRDefault="0045474D">
      <w:pPr>
        <w:pStyle w:val="FootnoteText"/>
      </w:pPr>
      <w:r>
        <w:rPr>
          <w:rStyle w:val="FootnoteReference"/>
        </w:rPr>
        <w:footnoteRef/>
      </w:r>
      <w:r>
        <w:t xml:space="preserve"> Ibid., p. 56.</w:t>
      </w:r>
    </w:p>
  </w:footnote>
  <w:footnote w:id="25">
    <w:p w14:paraId="379DE539" w14:textId="50A983B3" w:rsidR="00A62B40" w:rsidRDefault="00A62B40">
      <w:pPr>
        <w:pStyle w:val="FootnoteText"/>
      </w:pPr>
      <w:r>
        <w:rPr>
          <w:rStyle w:val="FootnoteReference"/>
        </w:rPr>
        <w:footnoteRef/>
      </w:r>
      <w:r>
        <w:t xml:space="preserve"> Ibid., p.47.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34539" w14:textId="55D22264" w:rsidR="00E96E64" w:rsidRDefault="000D2D1F">
    <w:pPr>
      <w:pStyle w:val="Header"/>
    </w:pPr>
    <w:r>
      <w:t>HP</w:t>
    </w:r>
    <w:r w:rsidR="00EF71F5">
      <w:t>AH5080</w:t>
    </w:r>
    <w:r w:rsidR="00E96E64">
      <w:ptab w:relativeTo="margin" w:alignment="center" w:leader="none"/>
    </w:r>
    <w:r w:rsidR="00E96E64">
      <w:t>Task 3: Report</w:t>
    </w:r>
    <w:r w:rsidR="00E96E64">
      <w:ptab w:relativeTo="margin" w:alignment="right" w:leader="none"/>
    </w:r>
    <w:r w:rsidR="00EF71F5">
      <w:t>29</w:t>
    </w:r>
    <w:r w:rsidR="00EF71F5" w:rsidRPr="00EF71F5">
      <w:rPr>
        <w:vertAlign w:val="superscript"/>
      </w:rPr>
      <w:t>th</w:t>
    </w:r>
    <w:r w:rsidR="00EF71F5">
      <w:t xml:space="preserve"> March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B8227A"/>
    <w:multiLevelType w:val="multilevel"/>
    <w:tmpl w:val="AFD4FB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22769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FEE"/>
    <w:rsid w:val="00004DAA"/>
    <w:rsid w:val="00020403"/>
    <w:rsid w:val="00022D0D"/>
    <w:rsid w:val="00025A46"/>
    <w:rsid w:val="000307C2"/>
    <w:rsid w:val="000316FD"/>
    <w:rsid w:val="000567F7"/>
    <w:rsid w:val="00067104"/>
    <w:rsid w:val="00081FCC"/>
    <w:rsid w:val="0008350C"/>
    <w:rsid w:val="00087305"/>
    <w:rsid w:val="000965C4"/>
    <w:rsid w:val="000A5B3F"/>
    <w:rsid w:val="000A68E3"/>
    <w:rsid w:val="000A6A67"/>
    <w:rsid w:val="000A6BC3"/>
    <w:rsid w:val="000C4CAF"/>
    <w:rsid w:val="000D0548"/>
    <w:rsid w:val="000D0B91"/>
    <w:rsid w:val="000D2D1F"/>
    <w:rsid w:val="000F0E26"/>
    <w:rsid w:val="000F0F04"/>
    <w:rsid w:val="00107724"/>
    <w:rsid w:val="00120A3C"/>
    <w:rsid w:val="001239F1"/>
    <w:rsid w:val="001400B3"/>
    <w:rsid w:val="00141AE4"/>
    <w:rsid w:val="0015131A"/>
    <w:rsid w:val="0015188F"/>
    <w:rsid w:val="00155054"/>
    <w:rsid w:val="00155D46"/>
    <w:rsid w:val="00161375"/>
    <w:rsid w:val="0016402F"/>
    <w:rsid w:val="00166010"/>
    <w:rsid w:val="0018399E"/>
    <w:rsid w:val="00184002"/>
    <w:rsid w:val="00187DA6"/>
    <w:rsid w:val="001A43E5"/>
    <w:rsid w:val="001A5F18"/>
    <w:rsid w:val="001B7CD5"/>
    <w:rsid w:val="001D0F67"/>
    <w:rsid w:val="001D225E"/>
    <w:rsid w:val="001D2625"/>
    <w:rsid w:val="001F2F8A"/>
    <w:rsid w:val="001F6947"/>
    <w:rsid w:val="002121B4"/>
    <w:rsid w:val="002158AB"/>
    <w:rsid w:val="002170BB"/>
    <w:rsid w:val="00231B96"/>
    <w:rsid w:val="00233428"/>
    <w:rsid w:val="00233EE6"/>
    <w:rsid w:val="00252A98"/>
    <w:rsid w:val="00267790"/>
    <w:rsid w:val="00271476"/>
    <w:rsid w:val="002727EE"/>
    <w:rsid w:val="002748C6"/>
    <w:rsid w:val="002A31BE"/>
    <w:rsid w:val="002B53C6"/>
    <w:rsid w:val="002B69BA"/>
    <w:rsid w:val="002B6F9C"/>
    <w:rsid w:val="002C1D1D"/>
    <w:rsid w:val="002C3442"/>
    <w:rsid w:val="002C45F7"/>
    <w:rsid w:val="002E1F90"/>
    <w:rsid w:val="002E5CF7"/>
    <w:rsid w:val="002F7E3C"/>
    <w:rsid w:val="00302A84"/>
    <w:rsid w:val="00305DCE"/>
    <w:rsid w:val="00314C35"/>
    <w:rsid w:val="00321C4A"/>
    <w:rsid w:val="003245D3"/>
    <w:rsid w:val="003253E8"/>
    <w:rsid w:val="00335965"/>
    <w:rsid w:val="00352104"/>
    <w:rsid w:val="00352390"/>
    <w:rsid w:val="0036021C"/>
    <w:rsid w:val="00363819"/>
    <w:rsid w:val="003776EE"/>
    <w:rsid w:val="003925DB"/>
    <w:rsid w:val="003A3E1B"/>
    <w:rsid w:val="003B0DB4"/>
    <w:rsid w:val="003B701F"/>
    <w:rsid w:val="003C08B4"/>
    <w:rsid w:val="003D2BAD"/>
    <w:rsid w:val="003D3ADB"/>
    <w:rsid w:val="003E7FA8"/>
    <w:rsid w:val="00401561"/>
    <w:rsid w:val="00401F83"/>
    <w:rsid w:val="004052D1"/>
    <w:rsid w:val="004053E7"/>
    <w:rsid w:val="0041098F"/>
    <w:rsid w:val="00421EA2"/>
    <w:rsid w:val="00445B48"/>
    <w:rsid w:val="0045474D"/>
    <w:rsid w:val="00463DA0"/>
    <w:rsid w:val="004648E3"/>
    <w:rsid w:val="00470BC8"/>
    <w:rsid w:val="00475739"/>
    <w:rsid w:val="004759AF"/>
    <w:rsid w:val="00480F68"/>
    <w:rsid w:val="004818B6"/>
    <w:rsid w:val="00483ADB"/>
    <w:rsid w:val="00485B33"/>
    <w:rsid w:val="004913F2"/>
    <w:rsid w:val="004946E5"/>
    <w:rsid w:val="004A4C17"/>
    <w:rsid w:val="004A5D40"/>
    <w:rsid w:val="004A7FEE"/>
    <w:rsid w:val="004D729A"/>
    <w:rsid w:val="004E5862"/>
    <w:rsid w:val="004E5CD4"/>
    <w:rsid w:val="004F0D3C"/>
    <w:rsid w:val="00515A6B"/>
    <w:rsid w:val="00516CEB"/>
    <w:rsid w:val="00521C9F"/>
    <w:rsid w:val="0052360C"/>
    <w:rsid w:val="0053716F"/>
    <w:rsid w:val="00544AFD"/>
    <w:rsid w:val="0056352E"/>
    <w:rsid w:val="00570241"/>
    <w:rsid w:val="00571564"/>
    <w:rsid w:val="0058624E"/>
    <w:rsid w:val="00592C7F"/>
    <w:rsid w:val="005A1F61"/>
    <w:rsid w:val="005A3F36"/>
    <w:rsid w:val="005A3FED"/>
    <w:rsid w:val="005B082C"/>
    <w:rsid w:val="005B6B3E"/>
    <w:rsid w:val="005C3C22"/>
    <w:rsid w:val="005C5A94"/>
    <w:rsid w:val="005C5B9D"/>
    <w:rsid w:val="005D3A94"/>
    <w:rsid w:val="005E3397"/>
    <w:rsid w:val="005F47F3"/>
    <w:rsid w:val="005F6A7F"/>
    <w:rsid w:val="0060206C"/>
    <w:rsid w:val="006314AD"/>
    <w:rsid w:val="00633B1E"/>
    <w:rsid w:val="0063533C"/>
    <w:rsid w:val="006447FD"/>
    <w:rsid w:val="006460CD"/>
    <w:rsid w:val="0065131D"/>
    <w:rsid w:val="00665D84"/>
    <w:rsid w:val="006716B8"/>
    <w:rsid w:val="0068512F"/>
    <w:rsid w:val="0068552F"/>
    <w:rsid w:val="006909AE"/>
    <w:rsid w:val="006B319E"/>
    <w:rsid w:val="006E4AD7"/>
    <w:rsid w:val="0070222E"/>
    <w:rsid w:val="00714312"/>
    <w:rsid w:val="007324C2"/>
    <w:rsid w:val="00741EBF"/>
    <w:rsid w:val="00746928"/>
    <w:rsid w:val="00746F9D"/>
    <w:rsid w:val="00752952"/>
    <w:rsid w:val="007546FB"/>
    <w:rsid w:val="007679F4"/>
    <w:rsid w:val="00775EFB"/>
    <w:rsid w:val="00790B6D"/>
    <w:rsid w:val="00793292"/>
    <w:rsid w:val="00796AAD"/>
    <w:rsid w:val="007B7C77"/>
    <w:rsid w:val="007C1F62"/>
    <w:rsid w:val="007C3673"/>
    <w:rsid w:val="007D151D"/>
    <w:rsid w:val="007E66E5"/>
    <w:rsid w:val="00804CEB"/>
    <w:rsid w:val="00814EE2"/>
    <w:rsid w:val="00815D0B"/>
    <w:rsid w:val="00851A4A"/>
    <w:rsid w:val="00852F2F"/>
    <w:rsid w:val="00864193"/>
    <w:rsid w:val="00864B32"/>
    <w:rsid w:val="00870ABD"/>
    <w:rsid w:val="0087397D"/>
    <w:rsid w:val="00884DDA"/>
    <w:rsid w:val="00890496"/>
    <w:rsid w:val="008909F7"/>
    <w:rsid w:val="00891C89"/>
    <w:rsid w:val="00895782"/>
    <w:rsid w:val="008962E1"/>
    <w:rsid w:val="008B7791"/>
    <w:rsid w:val="008C643C"/>
    <w:rsid w:val="008D3C80"/>
    <w:rsid w:val="008D41D8"/>
    <w:rsid w:val="008E6F6A"/>
    <w:rsid w:val="008F1097"/>
    <w:rsid w:val="008F5B16"/>
    <w:rsid w:val="00903D51"/>
    <w:rsid w:val="009059EF"/>
    <w:rsid w:val="009148E8"/>
    <w:rsid w:val="009231FB"/>
    <w:rsid w:val="00926DB6"/>
    <w:rsid w:val="0094298F"/>
    <w:rsid w:val="00951BC8"/>
    <w:rsid w:val="00955037"/>
    <w:rsid w:val="009556A5"/>
    <w:rsid w:val="00971DBB"/>
    <w:rsid w:val="00975AA5"/>
    <w:rsid w:val="00976FEB"/>
    <w:rsid w:val="0098309F"/>
    <w:rsid w:val="00984C47"/>
    <w:rsid w:val="009A1193"/>
    <w:rsid w:val="009A1F14"/>
    <w:rsid w:val="009A7CDF"/>
    <w:rsid w:val="009B28D4"/>
    <w:rsid w:val="009B4B4C"/>
    <w:rsid w:val="009C0686"/>
    <w:rsid w:val="009C50EB"/>
    <w:rsid w:val="009D5B69"/>
    <w:rsid w:val="009D65F0"/>
    <w:rsid w:val="00A07971"/>
    <w:rsid w:val="00A15000"/>
    <w:rsid w:val="00A17D63"/>
    <w:rsid w:val="00A2663A"/>
    <w:rsid w:val="00A3074D"/>
    <w:rsid w:val="00A44BF9"/>
    <w:rsid w:val="00A45D92"/>
    <w:rsid w:val="00A54E09"/>
    <w:rsid w:val="00A55AFE"/>
    <w:rsid w:val="00A61CAE"/>
    <w:rsid w:val="00A62B40"/>
    <w:rsid w:val="00A62CD5"/>
    <w:rsid w:val="00A72FEA"/>
    <w:rsid w:val="00A735B1"/>
    <w:rsid w:val="00A7769D"/>
    <w:rsid w:val="00A85EF0"/>
    <w:rsid w:val="00A97810"/>
    <w:rsid w:val="00AA2267"/>
    <w:rsid w:val="00AA7FA5"/>
    <w:rsid w:val="00AB3694"/>
    <w:rsid w:val="00AC0809"/>
    <w:rsid w:val="00AD7C4E"/>
    <w:rsid w:val="00AE2C44"/>
    <w:rsid w:val="00AE38AA"/>
    <w:rsid w:val="00AE4148"/>
    <w:rsid w:val="00AE6D8B"/>
    <w:rsid w:val="00B211EC"/>
    <w:rsid w:val="00B3136C"/>
    <w:rsid w:val="00B32A7B"/>
    <w:rsid w:val="00B40A60"/>
    <w:rsid w:val="00B44C98"/>
    <w:rsid w:val="00B47094"/>
    <w:rsid w:val="00B539D4"/>
    <w:rsid w:val="00B615DF"/>
    <w:rsid w:val="00B758BA"/>
    <w:rsid w:val="00B84F6A"/>
    <w:rsid w:val="00BA4F0C"/>
    <w:rsid w:val="00BA67CC"/>
    <w:rsid w:val="00BC5F0B"/>
    <w:rsid w:val="00BD6E04"/>
    <w:rsid w:val="00BE383C"/>
    <w:rsid w:val="00BF3C8D"/>
    <w:rsid w:val="00C05723"/>
    <w:rsid w:val="00C11B58"/>
    <w:rsid w:val="00C14817"/>
    <w:rsid w:val="00C310C4"/>
    <w:rsid w:val="00C34B5F"/>
    <w:rsid w:val="00C446F7"/>
    <w:rsid w:val="00C561E9"/>
    <w:rsid w:val="00C73A7B"/>
    <w:rsid w:val="00C85753"/>
    <w:rsid w:val="00C9345D"/>
    <w:rsid w:val="00CA155F"/>
    <w:rsid w:val="00CC4771"/>
    <w:rsid w:val="00CC6A9B"/>
    <w:rsid w:val="00CD044B"/>
    <w:rsid w:val="00CD5EDA"/>
    <w:rsid w:val="00CD687B"/>
    <w:rsid w:val="00CE2AF5"/>
    <w:rsid w:val="00CE7931"/>
    <w:rsid w:val="00CF0F2E"/>
    <w:rsid w:val="00CF283F"/>
    <w:rsid w:val="00CF2F25"/>
    <w:rsid w:val="00CF4306"/>
    <w:rsid w:val="00D04388"/>
    <w:rsid w:val="00D1323E"/>
    <w:rsid w:val="00D21D3B"/>
    <w:rsid w:val="00D2248D"/>
    <w:rsid w:val="00D35B57"/>
    <w:rsid w:val="00D36D88"/>
    <w:rsid w:val="00D46222"/>
    <w:rsid w:val="00D65B97"/>
    <w:rsid w:val="00D81251"/>
    <w:rsid w:val="00D8528B"/>
    <w:rsid w:val="00D9178D"/>
    <w:rsid w:val="00D92B1C"/>
    <w:rsid w:val="00DB12B5"/>
    <w:rsid w:val="00DB2D7C"/>
    <w:rsid w:val="00DB33DA"/>
    <w:rsid w:val="00DB4A2D"/>
    <w:rsid w:val="00DB4EBC"/>
    <w:rsid w:val="00DB5FE9"/>
    <w:rsid w:val="00DB7A2E"/>
    <w:rsid w:val="00DC0F42"/>
    <w:rsid w:val="00DD490A"/>
    <w:rsid w:val="00DF22EC"/>
    <w:rsid w:val="00DF70F4"/>
    <w:rsid w:val="00DF7FB9"/>
    <w:rsid w:val="00E170A8"/>
    <w:rsid w:val="00E40025"/>
    <w:rsid w:val="00E44F4A"/>
    <w:rsid w:val="00E46936"/>
    <w:rsid w:val="00E46EAE"/>
    <w:rsid w:val="00E6695E"/>
    <w:rsid w:val="00E674A5"/>
    <w:rsid w:val="00E67E6A"/>
    <w:rsid w:val="00E724A7"/>
    <w:rsid w:val="00E810F5"/>
    <w:rsid w:val="00E81A94"/>
    <w:rsid w:val="00E83CFC"/>
    <w:rsid w:val="00E90DB4"/>
    <w:rsid w:val="00E94352"/>
    <w:rsid w:val="00E96E64"/>
    <w:rsid w:val="00EA7858"/>
    <w:rsid w:val="00EC6362"/>
    <w:rsid w:val="00ED6B70"/>
    <w:rsid w:val="00EF71F5"/>
    <w:rsid w:val="00F001D2"/>
    <w:rsid w:val="00F00DC7"/>
    <w:rsid w:val="00F064F8"/>
    <w:rsid w:val="00F30964"/>
    <w:rsid w:val="00F4246D"/>
    <w:rsid w:val="00F502CC"/>
    <w:rsid w:val="00F5376B"/>
    <w:rsid w:val="00F53B8A"/>
    <w:rsid w:val="00F66AEB"/>
    <w:rsid w:val="00F701C9"/>
    <w:rsid w:val="00F75B9D"/>
    <w:rsid w:val="00F94C54"/>
    <w:rsid w:val="00F977B7"/>
    <w:rsid w:val="00FA7904"/>
    <w:rsid w:val="00FB4D80"/>
    <w:rsid w:val="00FB60CB"/>
    <w:rsid w:val="00FD4E79"/>
    <w:rsid w:val="00FF2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59FCA1"/>
  <w15:chartTrackingRefBased/>
  <w15:docId w15:val="{E8AC9FCE-77A9-B84E-9B55-4BB3214AD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F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7F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7F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7F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7F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7F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F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F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F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F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7F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7F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7F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7F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7F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F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F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FEE"/>
    <w:rPr>
      <w:rFonts w:eastAsiaTheme="majorEastAsia" w:cstheme="majorBidi"/>
      <w:color w:val="272727" w:themeColor="text1" w:themeTint="D8"/>
    </w:rPr>
  </w:style>
  <w:style w:type="paragraph" w:styleId="Title">
    <w:name w:val="Title"/>
    <w:basedOn w:val="Normal"/>
    <w:next w:val="Normal"/>
    <w:link w:val="TitleChar"/>
    <w:uiPriority w:val="10"/>
    <w:qFormat/>
    <w:rsid w:val="004A7F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F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FE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F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FE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A7FEE"/>
    <w:rPr>
      <w:i/>
      <w:iCs/>
      <w:color w:val="404040" w:themeColor="text1" w:themeTint="BF"/>
    </w:rPr>
  </w:style>
  <w:style w:type="paragraph" w:styleId="ListParagraph">
    <w:name w:val="List Paragraph"/>
    <w:basedOn w:val="Normal"/>
    <w:uiPriority w:val="34"/>
    <w:qFormat/>
    <w:rsid w:val="004A7FEE"/>
    <w:pPr>
      <w:ind w:left="720"/>
      <w:contextualSpacing/>
    </w:pPr>
  </w:style>
  <w:style w:type="character" w:styleId="IntenseEmphasis">
    <w:name w:val="Intense Emphasis"/>
    <w:basedOn w:val="DefaultParagraphFont"/>
    <w:uiPriority w:val="21"/>
    <w:qFormat/>
    <w:rsid w:val="004A7FEE"/>
    <w:rPr>
      <w:i/>
      <w:iCs/>
      <w:color w:val="2F5496" w:themeColor="accent1" w:themeShade="BF"/>
    </w:rPr>
  </w:style>
  <w:style w:type="paragraph" w:styleId="IntenseQuote">
    <w:name w:val="Intense Quote"/>
    <w:basedOn w:val="Normal"/>
    <w:next w:val="Normal"/>
    <w:link w:val="IntenseQuoteChar"/>
    <w:uiPriority w:val="30"/>
    <w:qFormat/>
    <w:rsid w:val="004A7F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7FEE"/>
    <w:rPr>
      <w:i/>
      <w:iCs/>
      <w:color w:val="2F5496" w:themeColor="accent1" w:themeShade="BF"/>
    </w:rPr>
  </w:style>
  <w:style w:type="character" w:styleId="IntenseReference">
    <w:name w:val="Intense Reference"/>
    <w:basedOn w:val="DefaultParagraphFont"/>
    <w:uiPriority w:val="32"/>
    <w:qFormat/>
    <w:rsid w:val="004A7FEE"/>
    <w:rPr>
      <w:b/>
      <w:bCs/>
      <w:smallCaps/>
      <w:color w:val="2F5496" w:themeColor="accent1" w:themeShade="BF"/>
      <w:spacing w:val="5"/>
    </w:rPr>
  </w:style>
  <w:style w:type="paragraph" w:styleId="FootnoteText">
    <w:name w:val="footnote text"/>
    <w:basedOn w:val="Normal"/>
    <w:link w:val="FootnoteTextChar"/>
    <w:uiPriority w:val="99"/>
    <w:unhideWhenUsed/>
    <w:rsid w:val="00B3136C"/>
    <w:rPr>
      <w:sz w:val="20"/>
      <w:szCs w:val="20"/>
    </w:rPr>
  </w:style>
  <w:style w:type="character" w:customStyle="1" w:styleId="FootnoteTextChar">
    <w:name w:val="Footnote Text Char"/>
    <w:basedOn w:val="DefaultParagraphFont"/>
    <w:link w:val="FootnoteText"/>
    <w:uiPriority w:val="99"/>
    <w:rsid w:val="00B3136C"/>
    <w:rPr>
      <w:sz w:val="20"/>
      <w:szCs w:val="20"/>
    </w:rPr>
  </w:style>
  <w:style w:type="character" w:styleId="FootnoteReference">
    <w:name w:val="footnote reference"/>
    <w:basedOn w:val="DefaultParagraphFont"/>
    <w:uiPriority w:val="99"/>
    <w:semiHidden/>
    <w:unhideWhenUsed/>
    <w:rsid w:val="00B3136C"/>
    <w:rPr>
      <w:vertAlign w:val="superscript"/>
    </w:rPr>
  </w:style>
  <w:style w:type="character" w:styleId="Hyperlink">
    <w:name w:val="Hyperlink"/>
    <w:basedOn w:val="DefaultParagraphFont"/>
    <w:uiPriority w:val="99"/>
    <w:unhideWhenUsed/>
    <w:rsid w:val="00E90DB4"/>
    <w:rPr>
      <w:color w:val="0563C1" w:themeColor="hyperlink"/>
      <w:u w:val="single"/>
    </w:rPr>
  </w:style>
  <w:style w:type="character" w:styleId="UnresolvedMention">
    <w:name w:val="Unresolved Mention"/>
    <w:basedOn w:val="DefaultParagraphFont"/>
    <w:uiPriority w:val="99"/>
    <w:semiHidden/>
    <w:unhideWhenUsed/>
    <w:rsid w:val="00E90DB4"/>
    <w:rPr>
      <w:color w:val="605E5C"/>
      <w:shd w:val="clear" w:color="auto" w:fill="E1DFDD"/>
    </w:rPr>
  </w:style>
  <w:style w:type="character" w:styleId="FollowedHyperlink">
    <w:name w:val="FollowedHyperlink"/>
    <w:basedOn w:val="DefaultParagraphFont"/>
    <w:uiPriority w:val="99"/>
    <w:semiHidden/>
    <w:unhideWhenUsed/>
    <w:rsid w:val="00C446F7"/>
    <w:rPr>
      <w:color w:val="954F72" w:themeColor="followedHyperlink"/>
      <w:u w:val="single"/>
    </w:rPr>
  </w:style>
  <w:style w:type="paragraph" w:styleId="Caption">
    <w:name w:val="caption"/>
    <w:basedOn w:val="Normal"/>
    <w:next w:val="Normal"/>
    <w:uiPriority w:val="35"/>
    <w:unhideWhenUsed/>
    <w:qFormat/>
    <w:rsid w:val="0015188F"/>
    <w:pPr>
      <w:spacing w:after="200"/>
    </w:pPr>
    <w:rPr>
      <w:i/>
      <w:iCs/>
      <w:color w:val="44546A" w:themeColor="text2"/>
      <w:sz w:val="18"/>
      <w:szCs w:val="18"/>
    </w:rPr>
  </w:style>
  <w:style w:type="table" w:styleId="TableGrid">
    <w:name w:val="Table Grid"/>
    <w:basedOn w:val="TableNormal"/>
    <w:uiPriority w:val="39"/>
    <w:rsid w:val="008B7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96E64"/>
    <w:pPr>
      <w:tabs>
        <w:tab w:val="center" w:pos="4513"/>
        <w:tab w:val="right" w:pos="9026"/>
      </w:tabs>
    </w:pPr>
  </w:style>
  <w:style w:type="character" w:customStyle="1" w:styleId="HeaderChar">
    <w:name w:val="Header Char"/>
    <w:basedOn w:val="DefaultParagraphFont"/>
    <w:link w:val="Header"/>
    <w:uiPriority w:val="99"/>
    <w:rsid w:val="00E96E64"/>
  </w:style>
  <w:style w:type="paragraph" w:styleId="Footer">
    <w:name w:val="footer"/>
    <w:basedOn w:val="Normal"/>
    <w:link w:val="FooterChar"/>
    <w:uiPriority w:val="99"/>
    <w:unhideWhenUsed/>
    <w:rsid w:val="00E96E64"/>
    <w:pPr>
      <w:tabs>
        <w:tab w:val="center" w:pos="4513"/>
        <w:tab w:val="right" w:pos="9026"/>
      </w:tabs>
    </w:pPr>
  </w:style>
  <w:style w:type="character" w:customStyle="1" w:styleId="FooterChar">
    <w:name w:val="Footer Char"/>
    <w:basedOn w:val="DefaultParagraphFont"/>
    <w:link w:val="Footer"/>
    <w:uiPriority w:val="99"/>
    <w:rsid w:val="00E96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459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livius.org/sources/content/herodotus/mummific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enelope.uchicago.edu/Thayer/e/roman/texts/diodorus_siculus/1d*.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s://www.pantone-colours.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antone-colours.com" TargetMode="External"/><Relationship Id="rId2" Type="http://schemas.openxmlformats.org/officeDocument/2006/relationships/hyperlink" Target="https://www.egyptiansociety.co.za/revisiting-the-amarna-royals-part-2/" TargetMode="External"/><Relationship Id="rId1" Type="http://schemas.openxmlformats.org/officeDocument/2006/relationships/hyperlink" Target="http://penelope.uchicago.edu/Thayer/e/roman/texts/diodorus_siculus/1d*.html"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Weight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Frankfurter Control</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Sheet1!$A$2:$A$4</c:f>
              <c:strCache>
                <c:ptCount val="3"/>
                <c:pt idx="0">
                  <c:v>Week 1</c:v>
                </c:pt>
                <c:pt idx="1">
                  <c:v>Week 2</c:v>
                </c:pt>
                <c:pt idx="2">
                  <c:v>Week 3</c:v>
                </c:pt>
              </c:strCache>
            </c:strRef>
          </c:cat>
          <c:val>
            <c:numRef>
              <c:f>Sheet1!$B$2:$B$4</c:f>
              <c:numCache>
                <c:formatCode>0%</c:formatCode>
                <c:ptCount val="3"/>
                <c:pt idx="0">
                  <c:v>1</c:v>
                </c:pt>
                <c:pt idx="1">
                  <c:v>0.97409000000000001</c:v>
                </c:pt>
                <c:pt idx="2" formatCode="0.00%">
                  <c:v>0.93259999999999998</c:v>
                </c:pt>
              </c:numCache>
            </c:numRef>
          </c:val>
          <c:smooth val="0"/>
          <c:extLst>
            <c:ext xmlns:c16="http://schemas.microsoft.com/office/drawing/2014/chart" uri="{C3380CC4-5D6E-409C-BE32-E72D297353CC}">
              <c16:uniqueId val="{00000000-5141-F64D-A292-3202C7B3E724}"/>
            </c:ext>
          </c:extLst>
        </c:ser>
        <c:ser>
          <c:idx val="1"/>
          <c:order val="1"/>
          <c:tx>
            <c:strRef>
              <c:f>Sheet1!$C$1</c:f>
              <c:strCache>
                <c:ptCount val="1"/>
                <c:pt idx="0">
                  <c:v>Frankfurter Experiment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Sheet1!$A$2:$A$4</c:f>
              <c:strCache>
                <c:ptCount val="3"/>
                <c:pt idx="0">
                  <c:v>Week 1</c:v>
                </c:pt>
                <c:pt idx="1">
                  <c:v>Week 2</c:v>
                </c:pt>
                <c:pt idx="2">
                  <c:v>Week 3</c:v>
                </c:pt>
              </c:strCache>
            </c:strRef>
          </c:cat>
          <c:val>
            <c:numRef>
              <c:f>Sheet1!$C$2:$C$4</c:f>
              <c:numCache>
                <c:formatCode>0.00%</c:formatCode>
                <c:ptCount val="3"/>
                <c:pt idx="0" formatCode="0%">
                  <c:v>1</c:v>
                </c:pt>
                <c:pt idx="1">
                  <c:v>0.58240000000000003</c:v>
                </c:pt>
                <c:pt idx="2">
                  <c:v>0.59340000000000004</c:v>
                </c:pt>
              </c:numCache>
            </c:numRef>
          </c:val>
          <c:smooth val="0"/>
          <c:extLst>
            <c:ext xmlns:c16="http://schemas.microsoft.com/office/drawing/2014/chart" uri="{C3380CC4-5D6E-409C-BE32-E72D297353CC}">
              <c16:uniqueId val="{00000001-5141-F64D-A292-3202C7B3E724}"/>
            </c:ext>
          </c:extLst>
        </c:ser>
        <c:ser>
          <c:idx val="2"/>
          <c:order val="2"/>
          <c:tx>
            <c:strRef>
              <c:f>Sheet1!$D$1</c:f>
              <c:strCache>
                <c:ptCount val="1"/>
                <c:pt idx="0">
                  <c:v>Tangerine Control</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Sheet1!$A$2:$A$4</c:f>
              <c:strCache>
                <c:ptCount val="3"/>
                <c:pt idx="0">
                  <c:v>Week 1</c:v>
                </c:pt>
                <c:pt idx="1">
                  <c:v>Week 2</c:v>
                </c:pt>
                <c:pt idx="2">
                  <c:v>Week 3</c:v>
                </c:pt>
              </c:strCache>
            </c:strRef>
          </c:cat>
          <c:val>
            <c:numRef>
              <c:f>Sheet1!$D$2:$D$4</c:f>
              <c:numCache>
                <c:formatCode>0.00%</c:formatCode>
                <c:ptCount val="3"/>
                <c:pt idx="0" formatCode="0%">
                  <c:v>1</c:v>
                </c:pt>
                <c:pt idx="1">
                  <c:v>0.98280000000000001</c:v>
                </c:pt>
                <c:pt idx="2">
                  <c:v>0.96560000000000001</c:v>
                </c:pt>
              </c:numCache>
            </c:numRef>
          </c:val>
          <c:smooth val="0"/>
          <c:extLst>
            <c:ext xmlns:c16="http://schemas.microsoft.com/office/drawing/2014/chart" uri="{C3380CC4-5D6E-409C-BE32-E72D297353CC}">
              <c16:uniqueId val="{00000002-5141-F64D-A292-3202C7B3E724}"/>
            </c:ext>
          </c:extLst>
        </c:ser>
        <c:ser>
          <c:idx val="3"/>
          <c:order val="3"/>
          <c:tx>
            <c:strRef>
              <c:f>Sheet1!$E$1</c:f>
              <c:strCache>
                <c:ptCount val="1"/>
                <c:pt idx="0">
                  <c:v>Tangerine Experiment</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Sheet1!$A$2:$A$4</c:f>
              <c:strCache>
                <c:ptCount val="3"/>
                <c:pt idx="0">
                  <c:v>Week 1</c:v>
                </c:pt>
                <c:pt idx="1">
                  <c:v>Week 2</c:v>
                </c:pt>
                <c:pt idx="2">
                  <c:v>Week 3</c:v>
                </c:pt>
              </c:strCache>
            </c:strRef>
          </c:cat>
          <c:val>
            <c:numRef>
              <c:f>Sheet1!$E$2:$E$4</c:f>
              <c:numCache>
                <c:formatCode>0.00%</c:formatCode>
                <c:ptCount val="3"/>
                <c:pt idx="0" formatCode="0%">
                  <c:v>1</c:v>
                </c:pt>
                <c:pt idx="1">
                  <c:v>0.82430000000000003</c:v>
                </c:pt>
                <c:pt idx="2">
                  <c:v>0.69630000000000003</c:v>
                </c:pt>
              </c:numCache>
            </c:numRef>
          </c:val>
          <c:smooth val="0"/>
          <c:extLst>
            <c:ext xmlns:c16="http://schemas.microsoft.com/office/drawing/2014/chart" uri="{C3380CC4-5D6E-409C-BE32-E72D297353CC}">
              <c16:uniqueId val="{00000003-5141-F64D-A292-3202C7B3E724}"/>
            </c:ext>
          </c:extLst>
        </c:ser>
        <c:dLbls>
          <c:showLegendKey val="0"/>
          <c:showVal val="0"/>
          <c:showCatName val="0"/>
          <c:showSerName val="0"/>
          <c:showPercent val="0"/>
          <c:showBubbleSize val="0"/>
        </c:dLbls>
        <c:marker val="1"/>
        <c:smooth val="0"/>
        <c:axId val="441215696"/>
        <c:axId val="404332688"/>
      </c:lineChart>
      <c:catAx>
        <c:axId val="441215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332688"/>
        <c:crosses val="autoZero"/>
        <c:auto val="1"/>
        <c:lblAlgn val="ctr"/>
        <c:lblOffset val="100"/>
        <c:noMultiLvlLbl val="0"/>
      </c:catAx>
      <c:valAx>
        <c:axId val="4043326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1215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Volume % (L x W x 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Frankfurter Control</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Sheet1!$A$2:$A$4</c:f>
              <c:strCache>
                <c:ptCount val="3"/>
                <c:pt idx="0">
                  <c:v>Week 1</c:v>
                </c:pt>
                <c:pt idx="1">
                  <c:v>Week 2</c:v>
                </c:pt>
                <c:pt idx="2">
                  <c:v>Week 3</c:v>
                </c:pt>
              </c:strCache>
            </c:strRef>
          </c:cat>
          <c:val>
            <c:numRef>
              <c:f>Sheet1!$B$2:$B$4</c:f>
              <c:numCache>
                <c:formatCode>0.00%</c:formatCode>
                <c:ptCount val="3"/>
                <c:pt idx="0" formatCode="0%">
                  <c:v>1</c:v>
                </c:pt>
                <c:pt idx="1">
                  <c:v>0.97866518020672399</c:v>
                </c:pt>
                <c:pt idx="2">
                  <c:v>0.90751000000000004</c:v>
                </c:pt>
              </c:numCache>
            </c:numRef>
          </c:val>
          <c:smooth val="0"/>
          <c:extLst>
            <c:ext xmlns:c16="http://schemas.microsoft.com/office/drawing/2014/chart" uri="{C3380CC4-5D6E-409C-BE32-E72D297353CC}">
              <c16:uniqueId val="{00000000-1B18-A442-A5AD-6C79FD606473}"/>
            </c:ext>
          </c:extLst>
        </c:ser>
        <c:ser>
          <c:idx val="1"/>
          <c:order val="1"/>
          <c:tx>
            <c:strRef>
              <c:f>Sheet1!$C$1</c:f>
              <c:strCache>
                <c:ptCount val="1"/>
                <c:pt idx="0">
                  <c:v>Frankfurter Experiment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Sheet1!$A$2:$A$4</c:f>
              <c:strCache>
                <c:ptCount val="3"/>
                <c:pt idx="0">
                  <c:v>Week 1</c:v>
                </c:pt>
                <c:pt idx="1">
                  <c:v>Week 2</c:v>
                </c:pt>
                <c:pt idx="2">
                  <c:v>Week 3</c:v>
                </c:pt>
              </c:strCache>
            </c:strRef>
          </c:cat>
          <c:val>
            <c:numRef>
              <c:f>Sheet1!$C$2:$C$4</c:f>
              <c:numCache>
                <c:formatCode>0.00%</c:formatCode>
                <c:ptCount val="3"/>
                <c:pt idx="0" formatCode="0%">
                  <c:v>1</c:v>
                </c:pt>
                <c:pt idx="1">
                  <c:v>0.60246999999999995</c:v>
                </c:pt>
                <c:pt idx="2">
                  <c:v>0.62080000000000002</c:v>
                </c:pt>
              </c:numCache>
            </c:numRef>
          </c:val>
          <c:smooth val="0"/>
          <c:extLst>
            <c:ext xmlns:c16="http://schemas.microsoft.com/office/drawing/2014/chart" uri="{C3380CC4-5D6E-409C-BE32-E72D297353CC}">
              <c16:uniqueId val="{00000001-1B18-A442-A5AD-6C79FD606473}"/>
            </c:ext>
          </c:extLst>
        </c:ser>
        <c:ser>
          <c:idx val="2"/>
          <c:order val="2"/>
          <c:tx>
            <c:strRef>
              <c:f>Sheet1!$D$1</c:f>
              <c:strCache>
                <c:ptCount val="1"/>
                <c:pt idx="0">
                  <c:v>Tangerine Control</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Sheet1!$A$2:$A$4</c:f>
              <c:strCache>
                <c:ptCount val="3"/>
                <c:pt idx="0">
                  <c:v>Week 1</c:v>
                </c:pt>
                <c:pt idx="1">
                  <c:v>Week 2</c:v>
                </c:pt>
                <c:pt idx="2">
                  <c:v>Week 3</c:v>
                </c:pt>
              </c:strCache>
            </c:strRef>
          </c:cat>
          <c:val>
            <c:numRef>
              <c:f>Sheet1!$D$2:$D$4</c:f>
              <c:numCache>
                <c:formatCode>0.00%</c:formatCode>
                <c:ptCount val="3"/>
                <c:pt idx="0" formatCode="0%">
                  <c:v>1</c:v>
                </c:pt>
                <c:pt idx="1">
                  <c:v>0.92689999999999995</c:v>
                </c:pt>
                <c:pt idx="2">
                  <c:v>0.84962000000000004</c:v>
                </c:pt>
              </c:numCache>
            </c:numRef>
          </c:val>
          <c:smooth val="0"/>
          <c:extLst>
            <c:ext xmlns:c16="http://schemas.microsoft.com/office/drawing/2014/chart" uri="{C3380CC4-5D6E-409C-BE32-E72D297353CC}">
              <c16:uniqueId val="{00000002-1B18-A442-A5AD-6C79FD606473}"/>
            </c:ext>
          </c:extLst>
        </c:ser>
        <c:ser>
          <c:idx val="3"/>
          <c:order val="3"/>
          <c:tx>
            <c:strRef>
              <c:f>Sheet1!$E$1</c:f>
              <c:strCache>
                <c:ptCount val="1"/>
                <c:pt idx="0">
                  <c:v>Tangerine experiment</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Sheet1!$A$2:$A$4</c:f>
              <c:strCache>
                <c:ptCount val="3"/>
                <c:pt idx="0">
                  <c:v>Week 1</c:v>
                </c:pt>
                <c:pt idx="1">
                  <c:v>Week 2</c:v>
                </c:pt>
                <c:pt idx="2">
                  <c:v>Week 3</c:v>
                </c:pt>
              </c:strCache>
            </c:strRef>
          </c:cat>
          <c:val>
            <c:numRef>
              <c:f>Sheet1!$E$2:$E$4</c:f>
              <c:numCache>
                <c:formatCode>0.00%</c:formatCode>
                <c:ptCount val="3"/>
                <c:pt idx="0" formatCode="0%">
                  <c:v>1</c:v>
                </c:pt>
                <c:pt idx="1">
                  <c:v>0.78098000000000001</c:v>
                </c:pt>
                <c:pt idx="2">
                  <c:v>0.71460999999999997</c:v>
                </c:pt>
              </c:numCache>
            </c:numRef>
          </c:val>
          <c:smooth val="0"/>
          <c:extLst>
            <c:ext xmlns:c16="http://schemas.microsoft.com/office/drawing/2014/chart" uri="{C3380CC4-5D6E-409C-BE32-E72D297353CC}">
              <c16:uniqueId val="{00000003-1B18-A442-A5AD-6C79FD606473}"/>
            </c:ext>
          </c:extLst>
        </c:ser>
        <c:dLbls>
          <c:showLegendKey val="0"/>
          <c:showVal val="0"/>
          <c:showCatName val="0"/>
          <c:showSerName val="0"/>
          <c:showPercent val="0"/>
          <c:showBubbleSize val="0"/>
        </c:dLbls>
        <c:marker val="1"/>
        <c:smooth val="0"/>
        <c:axId val="455606448"/>
        <c:axId val="455601856"/>
      </c:lineChart>
      <c:catAx>
        <c:axId val="455606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601856"/>
        <c:crosses val="autoZero"/>
        <c:auto val="1"/>
        <c:lblAlgn val="ctr"/>
        <c:lblOffset val="100"/>
        <c:noMultiLvlLbl val="0"/>
      </c:catAx>
      <c:valAx>
        <c:axId val="4556018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606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B8835-BC66-9640-90D1-4FFDF73CB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9</Pages>
  <Words>2845</Words>
  <Characters>15591</Characters>
  <Application>Microsoft Office Word</Application>
  <DocSecurity>0</DocSecurity>
  <Lines>556</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Caradoc Ewing (2305893)</dc:creator>
  <cp:keywords/>
  <dc:description/>
  <cp:lastModifiedBy>Caradoc Ewing (2305893)</cp:lastModifiedBy>
  <cp:revision>311</cp:revision>
  <dcterms:created xsi:type="dcterms:W3CDTF">2026-03-28T13:39:00Z</dcterms:created>
  <dcterms:modified xsi:type="dcterms:W3CDTF">2026-03-29T19:45:00Z</dcterms:modified>
</cp:coreProperties>
</file>