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E0F33" w14:textId="4017D4AC" w:rsidR="00DF00DC" w:rsidRPr="003E4EC8" w:rsidRDefault="003E4EC8" w:rsidP="003E4EC8">
      <w:pPr>
        <w:jc w:val="center"/>
        <w:rPr>
          <w:b/>
          <w:bCs/>
          <w:sz w:val="28"/>
          <w:szCs w:val="28"/>
          <w:u w:val="single"/>
        </w:rPr>
      </w:pPr>
      <w:r w:rsidRPr="003E4EC8">
        <w:rPr>
          <w:b/>
          <w:bCs/>
          <w:sz w:val="28"/>
          <w:szCs w:val="28"/>
          <w:u w:val="single"/>
        </w:rPr>
        <w:t>Reference List</w:t>
      </w:r>
    </w:p>
    <w:p w14:paraId="4BCCE24C" w14:textId="77777777" w:rsidR="003E4EC8" w:rsidRDefault="003E4EC8" w:rsidP="003E4EC8">
      <w:pPr>
        <w:jc w:val="center"/>
        <w:rPr>
          <w:b/>
          <w:bCs/>
          <w:u w:val="single"/>
        </w:rPr>
      </w:pPr>
    </w:p>
    <w:p w14:paraId="173B66C6" w14:textId="77777777" w:rsidR="0014414E" w:rsidRDefault="0014414E" w:rsidP="0014414E">
      <w:pPr>
        <w:rPr>
          <w:rFonts w:ascii="Calibri" w:hAnsi="Calibri" w:cs="Calibri"/>
        </w:rPr>
      </w:pPr>
      <w:r w:rsidRPr="00C41505">
        <w:rPr>
          <w:rFonts w:ascii="Calibri" w:hAnsi="Calibri" w:cs="Calibri"/>
        </w:rPr>
        <w:t xml:space="preserve">The UK Government (2021). </w:t>
      </w:r>
      <w:r w:rsidRPr="00C41505">
        <w:rPr>
          <w:rFonts w:ascii="Calibri" w:hAnsi="Calibri" w:cs="Calibri"/>
          <w:i/>
          <w:iCs/>
        </w:rPr>
        <w:t>Accessible Communication Formats</w:t>
      </w:r>
      <w:r w:rsidRPr="00C41505">
        <w:rPr>
          <w:rFonts w:ascii="Calibri" w:hAnsi="Calibri" w:cs="Calibri"/>
        </w:rPr>
        <w:t xml:space="preserve">. </w:t>
      </w:r>
    </w:p>
    <w:p w14:paraId="5CE26589" w14:textId="77777777" w:rsidR="0014414E" w:rsidRPr="00DD0186" w:rsidRDefault="0014414E" w:rsidP="0014414E">
      <w:pPr>
        <w:rPr>
          <w:rFonts w:ascii="Calibri" w:hAnsi="Calibri" w:cs="Calibri"/>
          <w:u w:val="single"/>
        </w:rPr>
      </w:pPr>
      <w:r w:rsidRPr="00C41505">
        <w:rPr>
          <w:rFonts w:ascii="Calibri" w:hAnsi="Calibri" w:cs="Calibri"/>
        </w:rPr>
        <w:t xml:space="preserve">Available </w:t>
      </w:r>
      <w:r>
        <w:rPr>
          <w:rFonts w:ascii="Calibri" w:hAnsi="Calibri" w:cs="Calibri"/>
        </w:rPr>
        <w:t>at</w:t>
      </w:r>
      <w:r w:rsidRPr="00C41505"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</w:t>
      </w:r>
      <w:hyperlink r:id="rId4" w:history="1">
        <w:r w:rsidRPr="00C41505">
          <w:rPr>
            <w:rStyle w:val="Hyperlink"/>
            <w:rFonts w:ascii="Calibri" w:hAnsi="Calibri" w:cs="Calibri"/>
            <w:color w:val="auto"/>
          </w:rPr>
          <w:t>https://www.gov.uk/government/publications/inclusive-communication/accessible-communication-formats</w:t>
        </w:r>
      </w:hyperlink>
      <w:r w:rsidRPr="00C41505">
        <w:rPr>
          <w:rFonts w:ascii="Calibri" w:hAnsi="Calibri" w:cs="Calibri"/>
          <w:u w:val="single"/>
        </w:rPr>
        <w:t xml:space="preserve"> </w:t>
      </w:r>
    </w:p>
    <w:p w14:paraId="745E2E08" w14:textId="749D14F1" w:rsidR="0014414E" w:rsidRDefault="0014414E" w:rsidP="0014414E">
      <w:pPr>
        <w:rPr>
          <w:rFonts w:ascii="Calibri" w:hAnsi="Calibri" w:cs="Calibri"/>
        </w:rPr>
      </w:pPr>
      <w:r>
        <w:rPr>
          <w:rFonts w:ascii="Calibri" w:hAnsi="Calibri" w:cs="Calibri"/>
        </w:rPr>
        <w:t>(</w:t>
      </w:r>
      <w:r w:rsidRPr="00C41505">
        <w:rPr>
          <w:rFonts w:ascii="Calibri" w:hAnsi="Calibri" w:cs="Calibri"/>
        </w:rPr>
        <w:t xml:space="preserve">Accessed on </w:t>
      </w:r>
      <w:r w:rsidR="00DB1D86">
        <w:rPr>
          <w:rFonts w:ascii="Calibri" w:hAnsi="Calibri" w:cs="Calibri"/>
        </w:rPr>
        <w:t>21</w:t>
      </w:r>
      <w:r w:rsidR="00DB1D86" w:rsidRPr="00DB1D86">
        <w:rPr>
          <w:rFonts w:ascii="Calibri" w:hAnsi="Calibri" w:cs="Calibri"/>
          <w:vertAlign w:val="superscript"/>
        </w:rPr>
        <w:t>st</w:t>
      </w:r>
      <w:r w:rsidR="00DB1D86">
        <w:rPr>
          <w:rFonts w:ascii="Calibri" w:hAnsi="Calibri" w:cs="Calibri"/>
        </w:rPr>
        <w:t xml:space="preserve"> April</w:t>
      </w:r>
      <w:r w:rsidRPr="00C41505">
        <w:rPr>
          <w:rFonts w:ascii="Calibri" w:hAnsi="Calibri" w:cs="Calibri"/>
        </w:rPr>
        <w:t xml:space="preserve"> 202</w:t>
      </w:r>
      <w:r w:rsidR="00796DCE">
        <w:rPr>
          <w:rFonts w:ascii="Calibri" w:hAnsi="Calibri" w:cs="Calibri"/>
        </w:rPr>
        <w:t>6</w:t>
      </w:r>
      <w:r>
        <w:rPr>
          <w:rFonts w:ascii="Calibri" w:hAnsi="Calibri" w:cs="Calibri"/>
        </w:rPr>
        <w:t>)</w:t>
      </w:r>
      <w:r w:rsidRPr="00C41505">
        <w:rPr>
          <w:rFonts w:ascii="Calibri" w:hAnsi="Calibri" w:cs="Calibri"/>
        </w:rPr>
        <w:t xml:space="preserve"> </w:t>
      </w:r>
    </w:p>
    <w:p w14:paraId="5C18CD02" w14:textId="77777777" w:rsidR="0014414E" w:rsidRPr="00C41505" w:rsidRDefault="0014414E" w:rsidP="0014414E">
      <w:pPr>
        <w:rPr>
          <w:rFonts w:ascii="Calibri" w:hAnsi="Calibri" w:cs="Calibri"/>
        </w:rPr>
      </w:pPr>
    </w:p>
    <w:p w14:paraId="3E7DB957" w14:textId="77777777" w:rsidR="0014414E" w:rsidRDefault="0014414E" w:rsidP="0014414E">
      <w:pPr>
        <w:rPr>
          <w:rFonts w:ascii="Calibri" w:hAnsi="Calibri" w:cs="Calibri"/>
          <w:i/>
          <w:iCs/>
        </w:rPr>
      </w:pPr>
      <w:r w:rsidRPr="00C41505">
        <w:rPr>
          <w:rFonts w:ascii="Calibri" w:hAnsi="Calibri" w:cs="Calibri"/>
        </w:rPr>
        <w:t xml:space="preserve">The National Archives (2023). </w:t>
      </w:r>
      <w:r w:rsidRPr="00C41505">
        <w:rPr>
          <w:rFonts w:ascii="Calibri" w:hAnsi="Calibri" w:cs="Calibri"/>
          <w:i/>
          <w:iCs/>
        </w:rPr>
        <w:t>The National Assistance Act 1948 (Chapter 9, part 4 - Interpretation)</w:t>
      </w:r>
    </w:p>
    <w:p w14:paraId="783C22DB" w14:textId="77777777" w:rsidR="0014414E" w:rsidRDefault="0014414E" w:rsidP="0014414E">
      <w:pPr>
        <w:rPr>
          <w:rFonts w:ascii="Calibri" w:hAnsi="Calibri" w:cs="Calibri"/>
        </w:rPr>
      </w:pPr>
      <w:r w:rsidRPr="00C41505">
        <w:rPr>
          <w:rFonts w:ascii="Calibri" w:hAnsi="Calibri" w:cs="Calibri"/>
          <w:i/>
          <w:iCs/>
        </w:rPr>
        <w:t xml:space="preserve"> </w:t>
      </w:r>
      <w:r w:rsidRPr="00C41505">
        <w:rPr>
          <w:rFonts w:ascii="Calibri" w:hAnsi="Calibri" w:cs="Calibri"/>
        </w:rPr>
        <w:t>Available at</w:t>
      </w:r>
      <w:r>
        <w:rPr>
          <w:rFonts w:ascii="Calibri" w:hAnsi="Calibri" w:cs="Calibri"/>
        </w:rPr>
        <w:t xml:space="preserve"> </w:t>
      </w:r>
      <w:hyperlink r:id="rId5" w:history="1">
        <w:r w:rsidRPr="00C41505">
          <w:rPr>
            <w:rStyle w:val="Hyperlink"/>
            <w:rFonts w:ascii="Calibri" w:hAnsi="Calibri" w:cs="Calibri"/>
            <w:color w:val="auto"/>
          </w:rPr>
          <w:t>https://www.legislation.gov.uk/ukpga/Geo6/11-12/29/enacted</w:t>
        </w:r>
      </w:hyperlink>
    </w:p>
    <w:p w14:paraId="36122D1C" w14:textId="36A6A397" w:rsidR="0014414E" w:rsidRPr="00C41505" w:rsidRDefault="0014414E" w:rsidP="0014414E">
      <w:pPr>
        <w:rPr>
          <w:rFonts w:ascii="Calibri" w:hAnsi="Calibri" w:cs="Calibri"/>
          <w:i/>
          <w:iCs/>
        </w:rPr>
      </w:pPr>
      <w:r w:rsidRPr="00C41505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(</w:t>
      </w:r>
      <w:r w:rsidRPr="00C41505">
        <w:rPr>
          <w:rFonts w:ascii="Calibri" w:hAnsi="Calibri" w:cs="Calibri"/>
        </w:rPr>
        <w:t xml:space="preserve">Accessed on </w:t>
      </w:r>
      <w:r w:rsidR="00DB1D86">
        <w:rPr>
          <w:rFonts w:ascii="Calibri" w:hAnsi="Calibri" w:cs="Calibri"/>
        </w:rPr>
        <w:t>21</w:t>
      </w:r>
      <w:r w:rsidR="00DB1D86" w:rsidRPr="00DB1D86">
        <w:rPr>
          <w:rFonts w:ascii="Calibri" w:hAnsi="Calibri" w:cs="Calibri"/>
          <w:vertAlign w:val="superscript"/>
        </w:rPr>
        <w:t>st</w:t>
      </w:r>
      <w:r w:rsidR="00DB1D86">
        <w:rPr>
          <w:rFonts w:ascii="Calibri" w:hAnsi="Calibri" w:cs="Calibri"/>
        </w:rPr>
        <w:t xml:space="preserve"> April</w:t>
      </w:r>
      <w:r w:rsidRPr="00C41505">
        <w:rPr>
          <w:rFonts w:ascii="Calibri" w:hAnsi="Calibri" w:cs="Calibri"/>
        </w:rPr>
        <w:t xml:space="preserve"> 202</w:t>
      </w:r>
      <w:r w:rsidR="00DB1D86">
        <w:rPr>
          <w:rFonts w:ascii="Calibri" w:hAnsi="Calibri" w:cs="Calibri"/>
        </w:rPr>
        <w:t>6</w:t>
      </w:r>
      <w:r>
        <w:rPr>
          <w:rFonts w:ascii="Calibri" w:hAnsi="Calibri" w:cs="Calibri"/>
        </w:rPr>
        <w:t>)</w:t>
      </w:r>
    </w:p>
    <w:p w14:paraId="4D02BC20" w14:textId="77777777" w:rsidR="002902D5" w:rsidRDefault="002902D5" w:rsidP="003E4EC8"/>
    <w:p w14:paraId="3248BE61" w14:textId="70E6F925" w:rsidR="003E4EC8" w:rsidRPr="009B0DEE" w:rsidRDefault="003E4EC8" w:rsidP="003E4EC8">
      <w:pPr>
        <w:rPr>
          <w:rFonts w:ascii="Calibri" w:hAnsi="Calibri" w:cs="Calibri"/>
        </w:rPr>
      </w:pPr>
      <w:r w:rsidRPr="009B0DEE">
        <w:rPr>
          <w:rFonts w:ascii="Calibri" w:hAnsi="Calibri" w:cs="Calibri"/>
        </w:rPr>
        <w:t xml:space="preserve">The Social Services and </w:t>
      </w:r>
      <w:r w:rsidR="00C90EDE" w:rsidRPr="009B0DEE">
        <w:rPr>
          <w:rFonts w:ascii="Calibri" w:hAnsi="Calibri" w:cs="Calibri"/>
        </w:rPr>
        <w:t>Well-being</w:t>
      </w:r>
      <w:r w:rsidRPr="009B0DEE">
        <w:rPr>
          <w:rFonts w:ascii="Calibri" w:hAnsi="Calibri" w:cs="Calibri"/>
        </w:rPr>
        <w:t xml:space="preserve"> act (2014)</w:t>
      </w:r>
    </w:p>
    <w:p w14:paraId="6F2C2E3B" w14:textId="57E763EE" w:rsidR="00915542" w:rsidRPr="009B0DEE" w:rsidRDefault="00915542" w:rsidP="003E4EC8">
      <w:pPr>
        <w:rPr>
          <w:rFonts w:ascii="Calibri" w:hAnsi="Calibri" w:cs="Calibri"/>
          <w:b/>
          <w:bCs/>
        </w:rPr>
      </w:pPr>
      <w:r w:rsidRPr="009B0DEE">
        <w:rPr>
          <w:rFonts w:ascii="Calibri" w:hAnsi="Calibri" w:cs="Calibri"/>
        </w:rPr>
        <w:t>Available at:</w:t>
      </w:r>
    </w:p>
    <w:p w14:paraId="2BBC6C27" w14:textId="77777777" w:rsidR="003E4EC8" w:rsidRDefault="003E4EC8" w:rsidP="003E4EC8">
      <w:hyperlink r:id="rId6" w:history="1">
        <w:r w:rsidRPr="00876619">
          <w:rPr>
            <w:rStyle w:val="Hyperlink"/>
            <w:rFonts w:ascii="Calibri" w:hAnsi="Calibri" w:cs="Calibri"/>
            <w:color w:val="auto"/>
          </w:rPr>
          <w:t>Social Services and Well-being (Wales) Act 2014 | Law Wales</w:t>
        </w:r>
      </w:hyperlink>
    </w:p>
    <w:p w14:paraId="466AF5D0" w14:textId="11CFF5B0" w:rsidR="00DB1D86" w:rsidRPr="00876619" w:rsidRDefault="00DB1D86" w:rsidP="003E4EC8">
      <w:pPr>
        <w:rPr>
          <w:u w:val="single"/>
        </w:rPr>
      </w:pPr>
      <w:r>
        <w:t>(A</w:t>
      </w:r>
      <w:r w:rsidR="00166867">
        <w:t>ccessed on 21</w:t>
      </w:r>
      <w:r w:rsidR="00166867" w:rsidRPr="00166867">
        <w:rPr>
          <w:vertAlign w:val="superscript"/>
        </w:rPr>
        <w:t>st</w:t>
      </w:r>
      <w:r w:rsidR="00166867">
        <w:t xml:space="preserve"> April 2026) </w:t>
      </w:r>
    </w:p>
    <w:p w14:paraId="0EDCF167" w14:textId="5A932A42" w:rsidR="003E4EC8" w:rsidRPr="00876619" w:rsidRDefault="003E4EC8" w:rsidP="003E4EC8"/>
    <w:sectPr w:rsidR="003E4EC8" w:rsidRPr="00876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EC8"/>
    <w:rsid w:val="0012617A"/>
    <w:rsid w:val="0014414E"/>
    <w:rsid w:val="00144422"/>
    <w:rsid w:val="00166867"/>
    <w:rsid w:val="00177603"/>
    <w:rsid w:val="002902D5"/>
    <w:rsid w:val="00396930"/>
    <w:rsid w:val="003C6DD0"/>
    <w:rsid w:val="003E4EC8"/>
    <w:rsid w:val="00792FF2"/>
    <w:rsid w:val="00796DCE"/>
    <w:rsid w:val="007B6631"/>
    <w:rsid w:val="00876619"/>
    <w:rsid w:val="00915542"/>
    <w:rsid w:val="00922D27"/>
    <w:rsid w:val="009B0DEE"/>
    <w:rsid w:val="00AC3ADB"/>
    <w:rsid w:val="00C90EDE"/>
    <w:rsid w:val="00DB1D86"/>
    <w:rsid w:val="00DF00DC"/>
    <w:rsid w:val="00EB0819"/>
    <w:rsid w:val="00ED4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689F0"/>
  <w15:chartTrackingRefBased/>
  <w15:docId w15:val="{C67FB28C-7E22-46BB-8310-2C908867E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E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E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E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E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E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E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E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E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E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E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E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E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E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E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E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E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E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E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E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E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E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4E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E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4E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E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4E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E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E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E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E4EC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4EC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aw.gov.wales/social-services-and-well-being-wales-act-2014" TargetMode="External"/><Relationship Id="rId5" Type="http://schemas.openxmlformats.org/officeDocument/2006/relationships/hyperlink" Target="https://www.legislation.gov.uk/ukpga/Geo6/11-12/29/enacted" TargetMode="External"/><Relationship Id="rId4" Type="http://schemas.openxmlformats.org/officeDocument/2006/relationships/hyperlink" Target="https://www.gov.uk/government/publications/inclusive-communication/accessible-communication-forma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127</Words>
  <Characters>726</Characters>
  <Application>Microsoft Office Word</Application>
  <DocSecurity>0</DocSecurity>
  <Lines>6</Lines>
  <Paragraphs>1</Paragraphs>
  <ScaleCrop>false</ScaleCrop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Foxley (PTHB - Newtown Physio Therapy)</dc:creator>
  <cp:keywords/>
  <dc:description/>
  <cp:lastModifiedBy>Dylan Foxley (PTHB - Newtown Physio Therapy)</cp:lastModifiedBy>
  <cp:revision>14</cp:revision>
  <dcterms:created xsi:type="dcterms:W3CDTF">2026-04-21T11:22:00Z</dcterms:created>
  <dcterms:modified xsi:type="dcterms:W3CDTF">2026-04-21T12:10:00Z</dcterms:modified>
</cp:coreProperties>
</file>