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21B66" w14:textId="77777777" w:rsidR="00023AA5" w:rsidRPr="00AA115B" w:rsidRDefault="00BF104D" w:rsidP="00537061">
      <w:pPr>
        <w:spacing w:line="360" w:lineRule="auto"/>
        <w:rPr>
          <w:rFonts w:asciiTheme="minorBidi" w:hAnsiTheme="minorBidi"/>
          <w:b/>
          <w:szCs w:val="24"/>
          <w:lang w:val="en-GB"/>
        </w:rPr>
      </w:pPr>
      <w:r w:rsidRPr="00AA115B">
        <w:rPr>
          <w:rFonts w:asciiTheme="minorBidi" w:hAnsiTheme="minorBidi"/>
          <w:noProof/>
          <w:szCs w:val="24"/>
        </w:rPr>
        <w:drawing>
          <wp:inline distT="0" distB="0" distL="0" distR="0" wp14:anchorId="3B321BED" wp14:editId="3B321BEE">
            <wp:extent cx="1554480" cy="6096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1554480" cy="609600"/>
                    </a:xfrm>
                    <a:prstGeom prst="rect">
                      <a:avLst/>
                    </a:prstGeom>
                  </pic:spPr>
                </pic:pic>
              </a:graphicData>
            </a:graphic>
          </wp:inline>
        </w:drawing>
      </w:r>
    </w:p>
    <w:p w14:paraId="3B321B67" w14:textId="77777777" w:rsidR="007018DB" w:rsidRDefault="007018DB" w:rsidP="00537061">
      <w:pPr>
        <w:spacing w:line="360" w:lineRule="auto"/>
        <w:jc w:val="center"/>
        <w:rPr>
          <w:rFonts w:asciiTheme="minorBidi" w:hAnsiTheme="minorBidi"/>
          <w:b/>
          <w:szCs w:val="24"/>
          <w:lang w:val="en-GB"/>
        </w:rPr>
      </w:pPr>
    </w:p>
    <w:p w14:paraId="3B321B68" w14:textId="77777777" w:rsidR="007018DB" w:rsidRDefault="007018DB" w:rsidP="00537061">
      <w:pPr>
        <w:spacing w:line="360" w:lineRule="auto"/>
        <w:jc w:val="center"/>
        <w:rPr>
          <w:rFonts w:asciiTheme="minorBidi" w:hAnsiTheme="minorBidi"/>
          <w:b/>
          <w:szCs w:val="24"/>
          <w:lang w:val="en-GB"/>
        </w:rPr>
      </w:pPr>
    </w:p>
    <w:p w14:paraId="3B321B69" w14:textId="77777777" w:rsidR="007018DB" w:rsidRDefault="007018DB" w:rsidP="00537061">
      <w:pPr>
        <w:spacing w:line="360" w:lineRule="auto"/>
        <w:jc w:val="center"/>
        <w:rPr>
          <w:rFonts w:asciiTheme="minorBidi" w:hAnsiTheme="minorBidi"/>
          <w:b/>
          <w:szCs w:val="24"/>
          <w:lang w:val="en-GB"/>
        </w:rPr>
      </w:pPr>
    </w:p>
    <w:p w14:paraId="3B321B6A" w14:textId="77777777" w:rsidR="007018DB" w:rsidRDefault="007018DB" w:rsidP="00537061">
      <w:pPr>
        <w:spacing w:line="360" w:lineRule="auto"/>
        <w:jc w:val="center"/>
        <w:rPr>
          <w:rFonts w:asciiTheme="minorBidi" w:hAnsiTheme="minorBidi"/>
          <w:b/>
          <w:szCs w:val="24"/>
          <w:lang w:val="en-GB"/>
        </w:rPr>
      </w:pPr>
    </w:p>
    <w:p w14:paraId="3B321B6B" w14:textId="77777777" w:rsidR="007018DB" w:rsidRDefault="007018DB" w:rsidP="00537061">
      <w:pPr>
        <w:spacing w:line="360" w:lineRule="auto"/>
        <w:jc w:val="center"/>
        <w:rPr>
          <w:rFonts w:asciiTheme="minorBidi" w:hAnsiTheme="minorBidi"/>
          <w:b/>
          <w:szCs w:val="24"/>
          <w:lang w:val="en-GB"/>
        </w:rPr>
      </w:pPr>
    </w:p>
    <w:p w14:paraId="3B321B6C" w14:textId="77777777" w:rsidR="007018DB" w:rsidRDefault="007018DB" w:rsidP="00537061">
      <w:pPr>
        <w:spacing w:line="360" w:lineRule="auto"/>
        <w:jc w:val="center"/>
        <w:rPr>
          <w:rFonts w:asciiTheme="minorBidi" w:hAnsiTheme="minorBidi"/>
          <w:b/>
          <w:szCs w:val="24"/>
          <w:lang w:val="en-GB"/>
        </w:rPr>
      </w:pPr>
    </w:p>
    <w:p w14:paraId="3B321B6D" w14:textId="77777777"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Programme: BA International Hotel Management</w:t>
      </w:r>
    </w:p>
    <w:p w14:paraId="3B321B6E" w14:textId="77777777"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Module: Management and Organisational Behaviour</w:t>
      </w:r>
    </w:p>
    <w:p w14:paraId="3B321B6F" w14:textId="77777777"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Module code: BMIH5004</w:t>
      </w:r>
    </w:p>
    <w:p w14:paraId="3B321B70" w14:textId="77777777"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Assignment Title: Written report</w:t>
      </w:r>
    </w:p>
    <w:p w14:paraId="3B321B71" w14:textId="77777777"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Hotel: Hilton Hotel and Resort</w:t>
      </w:r>
    </w:p>
    <w:p w14:paraId="3B321B72" w14:textId="0ED21A7E"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Studen</w:t>
      </w:r>
      <w:r w:rsidR="007E0943">
        <w:rPr>
          <w:rFonts w:asciiTheme="minorBidi" w:hAnsiTheme="minorBidi"/>
          <w:b/>
          <w:szCs w:val="24"/>
          <w:lang w:val="en-GB"/>
        </w:rPr>
        <w:t>t name: Petru Piron</w:t>
      </w:r>
    </w:p>
    <w:p w14:paraId="3B321B73" w14:textId="0E54F912"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Student Id</w:t>
      </w:r>
      <w:r w:rsidR="007E0943">
        <w:rPr>
          <w:rFonts w:asciiTheme="minorBidi" w:hAnsiTheme="minorBidi"/>
          <w:b/>
          <w:szCs w:val="24"/>
          <w:lang w:val="en-GB"/>
        </w:rPr>
        <w:t>: 2233575</w:t>
      </w:r>
    </w:p>
    <w:p w14:paraId="3B321B74" w14:textId="5A5AD916" w:rsidR="00023AA5"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Dated</w:t>
      </w:r>
      <w:r w:rsidR="0081184C">
        <w:rPr>
          <w:rFonts w:asciiTheme="minorBidi" w:hAnsiTheme="minorBidi"/>
          <w:b/>
          <w:szCs w:val="24"/>
          <w:lang w:val="en-GB"/>
        </w:rPr>
        <w:t>: 07.02.2025</w:t>
      </w:r>
    </w:p>
    <w:p w14:paraId="3B321B75" w14:textId="77777777" w:rsidR="00AA115B" w:rsidRPr="00AA115B" w:rsidRDefault="00AA115B">
      <w:pPr>
        <w:rPr>
          <w:rFonts w:asciiTheme="minorBidi" w:hAnsiTheme="minorBidi"/>
          <w:noProof/>
          <w:szCs w:val="24"/>
        </w:rPr>
      </w:pPr>
      <w:r w:rsidRPr="00AA115B">
        <w:rPr>
          <w:rFonts w:asciiTheme="minorBidi" w:hAnsiTheme="minorBidi"/>
          <w:noProof/>
          <w:szCs w:val="24"/>
        </w:rPr>
        <w:br w:type="page"/>
      </w:r>
    </w:p>
    <w:p w14:paraId="3B321B76" w14:textId="77777777" w:rsidR="00BD590B" w:rsidRPr="00AA115B" w:rsidRDefault="00BF104D" w:rsidP="00537061">
      <w:pPr>
        <w:spacing w:line="360" w:lineRule="auto"/>
        <w:jc w:val="center"/>
        <w:rPr>
          <w:rFonts w:asciiTheme="minorBidi" w:hAnsiTheme="minorBidi"/>
          <w:b/>
          <w:szCs w:val="24"/>
          <w:lang w:val="en-GB"/>
        </w:rPr>
      </w:pPr>
      <w:r w:rsidRPr="00AA115B">
        <w:rPr>
          <w:rFonts w:asciiTheme="minorBidi" w:hAnsiTheme="minorBidi"/>
          <w:noProof/>
          <w:szCs w:val="24"/>
        </w:rPr>
        <w:drawing>
          <wp:inline distT="0" distB="0" distL="0" distR="0" wp14:anchorId="3B321BEF" wp14:editId="3B321BF0">
            <wp:extent cx="5585460" cy="17068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585460" cy="1706880"/>
                    </a:xfrm>
                    <a:prstGeom prst="rect">
                      <a:avLst/>
                    </a:prstGeom>
                  </pic:spPr>
                </pic:pic>
              </a:graphicData>
            </a:graphic>
          </wp:inline>
        </w:drawing>
      </w:r>
      <w:r w:rsidRPr="00AA115B">
        <w:rPr>
          <w:rFonts w:asciiTheme="minorBidi" w:hAnsiTheme="minorBidi"/>
          <w:b/>
          <w:szCs w:val="24"/>
          <w:lang w:val="en-GB"/>
        </w:rPr>
        <w:br w:type="page"/>
      </w:r>
    </w:p>
    <w:p w14:paraId="3B321B77" w14:textId="77777777" w:rsidR="00147DF7" w:rsidRPr="00AA115B" w:rsidRDefault="00BF104D" w:rsidP="00537061">
      <w:pPr>
        <w:spacing w:line="360" w:lineRule="auto"/>
        <w:jc w:val="center"/>
        <w:rPr>
          <w:rFonts w:asciiTheme="minorBidi" w:hAnsiTheme="minorBidi"/>
          <w:b/>
          <w:szCs w:val="24"/>
          <w:lang w:val="en-GB"/>
        </w:rPr>
      </w:pPr>
      <w:r w:rsidRPr="00AA115B">
        <w:rPr>
          <w:rFonts w:asciiTheme="minorBidi" w:hAnsiTheme="minorBidi"/>
          <w:b/>
          <w:szCs w:val="24"/>
          <w:lang w:val="en-GB"/>
        </w:rPr>
        <w:t>Executive</w:t>
      </w:r>
      <w:r w:rsidR="00356C51" w:rsidRPr="00AA115B">
        <w:rPr>
          <w:rFonts w:asciiTheme="minorBidi" w:hAnsiTheme="minorBidi"/>
          <w:b/>
          <w:szCs w:val="24"/>
          <w:lang w:val="en-GB"/>
        </w:rPr>
        <w:t xml:space="preserve"> S</w:t>
      </w:r>
      <w:r w:rsidRPr="00AA115B">
        <w:rPr>
          <w:rFonts w:asciiTheme="minorBidi" w:hAnsiTheme="minorBidi"/>
          <w:b/>
          <w:szCs w:val="24"/>
          <w:lang w:val="en-GB"/>
        </w:rPr>
        <w:t>ummary</w:t>
      </w:r>
    </w:p>
    <w:p w14:paraId="3B321B78" w14:textId="77777777" w:rsidR="00BD590B"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 xml:space="preserve">This report critically discusses Hilton's recent initiatives, which include various aspects such as sustainably sourced food and beverages, luxury vacation rentals, and employee well-being programs, and explores how these will transform customer experience, brand perception, and workforce engagement in comparison with Marriott, IHG, Accor, Wyndham, and Hyatt. Hilton is successful in digital transformation and brand loyalty but lags behind its peers in achieving carbon neutrality and supporting employees. This report uses the ADKAR model to assess Hilton's approach to change management and identify potential implementation challenges. Although these programs fuel competitive advantage, they do so at a significant cost. Recommendations for the report include strengthening sustainability efforts, building on AI-based customer engagement, and leadership development to support future growth. A structured implementation plan is suggested, balancing short-term gains with long-term strategic positioning. Finally, Hilton has to continuously innovate and adapt to sustain its leadership position in the fiercely competitive global hospitality industry. </w:t>
      </w:r>
    </w:p>
    <w:p w14:paraId="3B321B79" w14:textId="77777777" w:rsidR="00BD590B"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br w:type="page"/>
      </w:r>
    </w:p>
    <w:sdt>
      <w:sdtPr>
        <w:rPr>
          <w:rFonts w:asciiTheme="minorBidi" w:eastAsiaTheme="minorHAnsi" w:hAnsiTheme="minorBidi" w:cstheme="minorBidi"/>
          <w:b w:val="0"/>
          <w:bCs w:val="0"/>
          <w:color w:val="auto"/>
          <w:sz w:val="24"/>
          <w:szCs w:val="24"/>
          <w:lang w:eastAsia="en-US"/>
        </w:rPr>
        <w:id w:val="-1909833527"/>
        <w:docPartObj>
          <w:docPartGallery w:val="Table of Contents"/>
          <w:docPartUnique/>
        </w:docPartObj>
      </w:sdtPr>
      <w:sdtEndPr>
        <w:rPr>
          <w:b/>
          <w:noProof/>
        </w:rPr>
      </w:sdtEndPr>
      <w:sdtContent>
        <w:p w14:paraId="3B321B7A" w14:textId="77777777" w:rsidR="00BD590B" w:rsidRPr="00AA115B" w:rsidRDefault="00BF104D" w:rsidP="00537061">
          <w:pPr>
            <w:pStyle w:val="TOCHeading"/>
            <w:spacing w:line="360" w:lineRule="auto"/>
            <w:jc w:val="center"/>
            <w:rPr>
              <w:rFonts w:asciiTheme="minorBidi" w:hAnsiTheme="minorBidi" w:cstheme="minorBidi"/>
              <w:b w:val="0"/>
              <w:color w:val="auto"/>
              <w:sz w:val="24"/>
              <w:szCs w:val="24"/>
            </w:rPr>
          </w:pPr>
          <w:r w:rsidRPr="00AA115B">
            <w:rPr>
              <w:rFonts w:asciiTheme="minorBidi" w:hAnsiTheme="minorBidi" w:cstheme="minorBidi"/>
              <w:b w:val="0"/>
              <w:color w:val="auto"/>
              <w:sz w:val="24"/>
              <w:szCs w:val="24"/>
            </w:rPr>
            <w:t>Table of Contents</w:t>
          </w:r>
        </w:p>
        <w:p w14:paraId="3B321B7B" w14:textId="77777777" w:rsidR="00962211" w:rsidRDefault="00BF104D">
          <w:pPr>
            <w:pStyle w:val="TOC1"/>
            <w:tabs>
              <w:tab w:val="left" w:pos="480"/>
              <w:tab w:val="right" w:leader="dot" w:pos="9016"/>
            </w:tabs>
            <w:rPr>
              <w:rFonts w:asciiTheme="minorHAnsi" w:eastAsiaTheme="minorEastAsia" w:hAnsiTheme="minorHAnsi"/>
              <w:noProof/>
              <w:sz w:val="22"/>
            </w:rPr>
          </w:pPr>
          <w:r w:rsidRPr="00AA115B">
            <w:rPr>
              <w:rFonts w:asciiTheme="minorBidi" w:hAnsiTheme="minorBidi"/>
              <w:szCs w:val="24"/>
            </w:rPr>
            <w:fldChar w:fldCharType="begin"/>
          </w:r>
          <w:r w:rsidRPr="00AA115B">
            <w:rPr>
              <w:rFonts w:asciiTheme="minorBidi" w:hAnsiTheme="minorBidi"/>
              <w:szCs w:val="24"/>
            </w:rPr>
            <w:instrText xml:space="preserve"> TOC \o "1-3" \h \z \u </w:instrText>
          </w:r>
          <w:r w:rsidRPr="00AA115B">
            <w:rPr>
              <w:rFonts w:asciiTheme="minorBidi" w:hAnsiTheme="minorBidi"/>
              <w:szCs w:val="24"/>
            </w:rPr>
            <w:fldChar w:fldCharType="separate"/>
          </w:r>
          <w:hyperlink w:anchor="_Toc190727302" w:history="1">
            <w:r w:rsidR="00962211" w:rsidRPr="00F8037C">
              <w:rPr>
                <w:rStyle w:val="Hyperlink"/>
                <w:rFonts w:asciiTheme="minorBidi" w:hAnsiTheme="minorBidi"/>
                <w:noProof/>
              </w:rPr>
              <w:t>1.</w:t>
            </w:r>
            <w:r w:rsidR="00962211">
              <w:rPr>
                <w:rFonts w:asciiTheme="minorHAnsi" w:eastAsiaTheme="minorEastAsia" w:hAnsiTheme="minorHAnsi"/>
                <w:noProof/>
                <w:sz w:val="22"/>
              </w:rPr>
              <w:tab/>
            </w:r>
            <w:r w:rsidR="00962211" w:rsidRPr="00F8037C">
              <w:rPr>
                <w:rStyle w:val="Hyperlink"/>
                <w:rFonts w:asciiTheme="minorBidi" w:hAnsiTheme="minorBidi"/>
                <w:noProof/>
              </w:rPr>
              <w:t>Introduction</w:t>
            </w:r>
            <w:r w:rsidR="00962211">
              <w:rPr>
                <w:noProof/>
                <w:webHidden/>
              </w:rPr>
              <w:tab/>
            </w:r>
            <w:r w:rsidR="00962211">
              <w:rPr>
                <w:noProof/>
                <w:webHidden/>
              </w:rPr>
              <w:fldChar w:fldCharType="begin"/>
            </w:r>
            <w:r w:rsidR="00962211">
              <w:rPr>
                <w:noProof/>
                <w:webHidden/>
              </w:rPr>
              <w:instrText xml:space="preserve"> PAGEREF _Toc190727302 \h </w:instrText>
            </w:r>
            <w:r w:rsidR="00962211">
              <w:rPr>
                <w:noProof/>
                <w:webHidden/>
              </w:rPr>
            </w:r>
            <w:r w:rsidR="00962211">
              <w:rPr>
                <w:noProof/>
                <w:webHidden/>
              </w:rPr>
              <w:fldChar w:fldCharType="separate"/>
            </w:r>
            <w:r w:rsidR="00962211">
              <w:rPr>
                <w:noProof/>
                <w:webHidden/>
              </w:rPr>
              <w:t>5</w:t>
            </w:r>
            <w:r w:rsidR="00962211">
              <w:rPr>
                <w:noProof/>
                <w:webHidden/>
              </w:rPr>
              <w:fldChar w:fldCharType="end"/>
            </w:r>
          </w:hyperlink>
        </w:p>
        <w:p w14:paraId="3B321B7C" w14:textId="77777777" w:rsidR="00962211" w:rsidRDefault="00962211">
          <w:pPr>
            <w:pStyle w:val="TOC1"/>
            <w:tabs>
              <w:tab w:val="left" w:pos="480"/>
              <w:tab w:val="right" w:leader="dot" w:pos="9016"/>
            </w:tabs>
            <w:rPr>
              <w:rFonts w:asciiTheme="minorHAnsi" w:eastAsiaTheme="minorEastAsia" w:hAnsiTheme="minorHAnsi"/>
              <w:noProof/>
              <w:sz w:val="22"/>
            </w:rPr>
          </w:pPr>
          <w:hyperlink w:anchor="_Toc190727303" w:history="1">
            <w:r w:rsidRPr="00F8037C">
              <w:rPr>
                <w:rStyle w:val="Hyperlink"/>
                <w:rFonts w:asciiTheme="minorBidi" w:hAnsiTheme="minorBidi"/>
                <w:noProof/>
              </w:rPr>
              <w:t>2.</w:t>
            </w:r>
            <w:r>
              <w:rPr>
                <w:rFonts w:asciiTheme="minorHAnsi" w:eastAsiaTheme="minorEastAsia" w:hAnsiTheme="minorHAnsi"/>
                <w:noProof/>
                <w:sz w:val="22"/>
              </w:rPr>
              <w:tab/>
            </w:r>
            <w:r w:rsidRPr="00F8037C">
              <w:rPr>
                <w:rStyle w:val="Hyperlink"/>
                <w:rFonts w:asciiTheme="minorBidi" w:hAnsiTheme="minorBidi"/>
                <w:noProof/>
              </w:rPr>
              <w:t>Organisation Structure, Culture, and Goals</w:t>
            </w:r>
            <w:r>
              <w:rPr>
                <w:noProof/>
                <w:webHidden/>
              </w:rPr>
              <w:tab/>
            </w:r>
            <w:r>
              <w:rPr>
                <w:noProof/>
                <w:webHidden/>
              </w:rPr>
              <w:fldChar w:fldCharType="begin"/>
            </w:r>
            <w:r>
              <w:rPr>
                <w:noProof/>
                <w:webHidden/>
              </w:rPr>
              <w:instrText xml:space="preserve"> PAGEREF _Toc190727303 \h </w:instrText>
            </w:r>
            <w:r>
              <w:rPr>
                <w:noProof/>
                <w:webHidden/>
              </w:rPr>
            </w:r>
            <w:r>
              <w:rPr>
                <w:noProof/>
                <w:webHidden/>
              </w:rPr>
              <w:fldChar w:fldCharType="separate"/>
            </w:r>
            <w:r>
              <w:rPr>
                <w:noProof/>
                <w:webHidden/>
              </w:rPr>
              <w:t>6</w:t>
            </w:r>
            <w:r>
              <w:rPr>
                <w:noProof/>
                <w:webHidden/>
              </w:rPr>
              <w:fldChar w:fldCharType="end"/>
            </w:r>
          </w:hyperlink>
        </w:p>
        <w:p w14:paraId="3B321B7D"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04" w:history="1">
            <w:r w:rsidRPr="00F8037C">
              <w:rPr>
                <w:rStyle w:val="Hyperlink"/>
                <w:rFonts w:asciiTheme="minorBidi" w:eastAsia="Times New Roman" w:hAnsiTheme="minorBidi"/>
                <w:noProof/>
                <w:lang w:eastAsia="en-GB"/>
              </w:rPr>
              <w:t>2.1</w:t>
            </w:r>
            <w:r>
              <w:rPr>
                <w:rFonts w:asciiTheme="minorHAnsi" w:eastAsiaTheme="minorEastAsia" w:hAnsiTheme="minorHAnsi"/>
                <w:noProof/>
                <w:sz w:val="22"/>
              </w:rPr>
              <w:tab/>
            </w:r>
            <w:r w:rsidRPr="00F8037C">
              <w:rPr>
                <w:rStyle w:val="Hyperlink"/>
                <w:rFonts w:asciiTheme="minorBidi" w:eastAsia="Times New Roman" w:hAnsiTheme="minorBidi"/>
                <w:noProof/>
                <w:lang w:eastAsia="en-GB"/>
              </w:rPr>
              <w:t>Organisational Structure</w:t>
            </w:r>
            <w:r>
              <w:rPr>
                <w:noProof/>
                <w:webHidden/>
              </w:rPr>
              <w:tab/>
            </w:r>
            <w:r>
              <w:rPr>
                <w:noProof/>
                <w:webHidden/>
              </w:rPr>
              <w:fldChar w:fldCharType="begin"/>
            </w:r>
            <w:r>
              <w:rPr>
                <w:noProof/>
                <w:webHidden/>
              </w:rPr>
              <w:instrText xml:space="preserve"> PAGEREF _Toc190727304 \h </w:instrText>
            </w:r>
            <w:r>
              <w:rPr>
                <w:noProof/>
                <w:webHidden/>
              </w:rPr>
            </w:r>
            <w:r>
              <w:rPr>
                <w:noProof/>
                <w:webHidden/>
              </w:rPr>
              <w:fldChar w:fldCharType="separate"/>
            </w:r>
            <w:r>
              <w:rPr>
                <w:noProof/>
                <w:webHidden/>
              </w:rPr>
              <w:t>6</w:t>
            </w:r>
            <w:r>
              <w:rPr>
                <w:noProof/>
                <w:webHidden/>
              </w:rPr>
              <w:fldChar w:fldCharType="end"/>
            </w:r>
          </w:hyperlink>
        </w:p>
        <w:p w14:paraId="3B321B7E"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05" w:history="1">
            <w:r w:rsidRPr="00F8037C">
              <w:rPr>
                <w:rStyle w:val="Hyperlink"/>
                <w:rFonts w:asciiTheme="minorBidi" w:eastAsia="Times New Roman" w:hAnsiTheme="minorBidi"/>
                <w:noProof/>
                <w:lang w:eastAsia="en-GB"/>
              </w:rPr>
              <w:t>2.2</w:t>
            </w:r>
            <w:r>
              <w:rPr>
                <w:rFonts w:asciiTheme="minorHAnsi" w:eastAsiaTheme="minorEastAsia" w:hAnsiTheme="minorHAnsi"/>
                <w:noProof/>
                <w:sz w:val="22"/>
              </w:rPr>
              <w:tab/>
            </w:r>
            <w:r w:rsidRPr="00F8037C">
              <w:rPr>
                <w:rStyle w:val="Hyperlink"/>
                <w:rFonts w:asciiTheme="minorBidi" w:eastAsia="Times New Roman" w:hAnsiTheme="minorBidi"/>
                <w:noProof/>
                <w:lang w:eastAsia="en-GB"/>
              </w:rPr>
              <w:t>Corporate Culture and Its Influence on Operations</w:t>
            </w:r>
            <w:r>
              <w:rPr>
                <w:noProof/>
                <w:webHidden/>
              </w:rPr>
              <w:tab/>
            </w:r>
            <w:r>
              <w:rPr>
                <w:noProof/>
                <w:webHidden/>
              </w:rPr>
              <w:fldChar w:fldCharType="begin"/>
            </w:r>
            <w:r>
              <w:rPr>
                <w:noProof/>
                <w:webHidden/>
              </w:rPr>
              <w:instrText xml:space="preserve"> PAGEREF _Toc190727305 \h </w:instrText>
            </w:r>
            <w:r>
              <w:rPr>
                <w:noProof/>
                <w:webHidden/>
              </w:rPr>
            </w:r>
            <w:r>
              <w:rPr>
                <w:noProof/>
                <w:webHidden/>
              </w:rPr>
              <w:fldChar w:fldCharType="separate"/>
            </w:r>
            <w:r>
              <w:rPr>
                <w:noProof/>
                <w:webHidden/>
              </w:rPr>
              <w:t>7</w:t>
            </w:r>
            <w:r>
              <w:rPr>
                <w:noProof/>
                <w:webHidden/>
              </w:rPr>
              <w:fldChar w:fldCharType="end"/>
            </w:r>
          </w:hyperlink>
        </w:p>
        <w:p w14:paraId="3B321B7F"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06" w:history="1">
            <w:r w:rsidRPr="00F8037C">
              <w:rPr>
                <w:rStyle w:val="Hyperlink"/>
                <w:rFonts w:asciiTheme="minorBidi" w:hAnsiTheme="minorBidi"/>
                <w:noProof/>
              </w:rPr>
              <w:t>2.3</w:t>
            </w:r>
            <w:r>
              <w:rPr>
                <w:rFonts w:asciiTheme="minorHAnsi" w:eastAsiaTheme="minorEastAsia" w:hAnsiTheme="minorHAnsi"/>
                <w:noProof/>
                <w:sz w:val="22"/>
              </w:rPr>
              <w:tab/>
            </w:r>
            <w:r w:rsidRPr="00F8037C">
              <w:rPr>
                <w:rStyle w:val="Hyperlink"/>
                <w:rFonts w:asciiTheme="minorBidi" w:hAnsiTheme="minorBidi"/>
                <w:noProof/>
              </w:rPr>
              <w:t>Goals of Hilton Hotels and Resorts</w:t>
            </w:r>
            <w:r>
              <w:rPr>
                <w:noProof/>
                <w:webHidden/>
              </w:rPr>
              <w:tab/>
            </w:r>
            <w:r>
              <w:rPr>
                <w:noProof/>
                <w:webHidden/>
              </w:rPr>
              <w:fldChar w:fldCharType="begin"/>
            </w:r>
            <w:r>
              <w:rPr>
                <w:noProof/>
                <w:webHidden/>
              </w:rPr>
              <w:instrText xml:space="preserve"> PAGEREF _Toc190727306 \h </w:instrText>
            </w:r>
            <w:r>
              <w:rPr>
                <w:noProof/>
                <w:webHidden/>
              </w:rPr>
            </w:r>
            <w:r>
              <w:rPr>
                <w:noProof/>
                <w:webHidden/>
              </w:rPr>
              <w:fldChar w:fldCharType="separate"/>
            </w:r>
            <w:r>
              <w:rPr>
                <w:noProof/>
                <w:webHidden/>
              </w:rPr>
              <w:t>9</w:t>
            </w:r>
            <w:r>
              <w:rPr>
                <w:noProof/>
                <w:webHidden/>
              </w:rPr>
              <w:fldChar w:fldCharType="end"/>
            </w:r>
          </w:hyperlink>
        </w:p>
        <w:p w14:paraId="3B321B80" w14:textId="77777777" w:rsidR="00962211" w:rsidRDefault="00962211">
          <w:pPr>
            <w:pStyle w:val="TOC1"/>
            <w:tabs>
              <w:tab w:val="left" w:pos="480"/>
              <w:tab w:val="right" w:leader="dot" w:pos="9016"/>
            </w:tabs>
            <w:rPr>
              <w:rFonts w:asciiTheme="minorHAnsi" w:eastAsiaTheme="minorEastAsia" w:hAnsiTheme="minorHAnsi"/>
              <w:noProof/>
              <w:sz w:val="22"/>
            </w:rPr>
          </w:pPr>
          <w:hyperlink w:anchor="_Toc190727307" w:history="1">
            <w:r w:rsidRPr="00F8037C">
              <w:rPr>
                <w:rStyle w:val="Hyperlink"/>
                <w:rFonts w:asciiTheme="minorBidi" w:hAnsiTheme="minorBidi"/>
                <w:noProof/>
              </w:rPr>
              <w:t>3.</w:t>
            </w:r>
            <w:r>
              <w:rPr>
                <w:rFonts w:asciiTheme="minorHAnsi" w:eastAsiaTheme="minorEastAsia" w:hAnsiTheme="minorHAnsi"/>
                <w:noProof/>
                <w:sz w:val="22"/>
              </w:rPr>
              <w:tab/>
            </w:r>
            <w:r w:rsidRPr="00F8037C">
              <w:rPr>
                <w:rStyle w:val="Hyperlink"/>
                <w:rFonts w:asciiTheme="minorBidi" w:hAnsiTheme="minorBidi"/>
                <w:noProof/>
              </w:rPr>
              <w:t>Recent Change Initiatives</w:t>
            </w:r>
            <w:r>
              <w:rPr>
                <w:noProof/>
                <w:webHidden/>
              </w:rPr>
              <w:tab/>
            </w:r>
            <w:r>
              <w:rPr>
                <w:noProof/>
                <w:webHidden/>
              </w:rPr>
              <w:fldChar w:fldCharType="begin"/>
            </w:r>
            <w:r>
              <w:rPr>
                <w:noProof/>
                <w:webHidden/>
              </w:rPr>
              <w:instrText xml:space="preserve"> PAGEREF _Toc190727307 \h </w:instrText>
            </w:r>
            <w:r>
              <w:rPr>
                <w:noProof/>
                <w:webHidden/>
              </w:rPr>
            </w:r>
            <w:r>
              <w:rPr>
                <w:noProof/>
                <w:webHidden/>
              </w:rPr>
              <w:fldChar w:fldCharType="separate"/>
            </w:r>
            <w:r>
              <w:rPr>
                <w:noProof/>
                <w:webHidden/>
              </w:rPr>
              <w:t>10</w:t>
            </w:r>
            <w:r>
              <w:rPr>
                <w:noProof/>
                <w:webHidden/>
              </w:rPr>
              <w:fldChar w:fldCharType="end"/>
            </w:r>
          </w:hyperlink>
        </w:p>
        <w:p w14:paraId="3B321B81"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08" w:history="1">
            <w:r w:rsidRPr="00F8037C">
              <w:rPr>
                <w:rStyle w:val="Hyperlink"/>
                <w:rFonts w:asciiTheme="minorBidi" w:hAnsiTheme="minorBidi"/>
                <w:noProof/>
              </w:rPr>
              <w:t>3.1</w:t>
            </w:r>
            <w:r>
              <w:rPr>
                <w:rFonts w:asciiTheme="minorHAnsi" w:eastAsiaTheme="minorEastAsia" w:hAnsiTheme="minorHAnsi"/>
                <w:noProof/>
                <w:sz w:val="22"/>
              </w:rPr>
              <w:tab/>
            </w:r>
            <w:r w:rsidRPr="00F8037C">
              <w:rPr>
                <w:rStyle w:val="Hyperlink"/>
                <w:rFonts w:asciiTheme="minorBidi" w:hAnsiTheme="minorBidi"/>
                <w:noProof/>
              </w:rPr>
              <w:t>Identification of Recent Change Initiatives</w:t>
            </w:r>
            <w:r>
              <w:rPr>
                <w:noProof/>
                <w:webHidden/>
              </w:rPr>
              <w:tab/>
            </w:r>
            <w:r>
              <w:rPr>
                <w:noProof/>
                <w:webHidden/>
              </w:rPr>
              <w:fldChar w:fldCharType="begin"/>
            </w:r>
            <w:r>
              <w:rPr>
                <w:noProof/>
                <w:webHidden/>
              </w:rPr>
              <w:instrText xml:space="preserve"> PAGEREF _Toc190727308 \h </w:instrText>
            </w:r>
            <w:r>
              <w:rPr>
                <w:noProof/>
                <w:webHidden/>
              </w:rPr>
            </w:r>
            <w:r>
              <w:rPr>
                <w:noProof/>
                <w:webHidden/>
              </w:rPr>
              <w:fldChar w:fldCharType="separate"/>
            </w:r>
            <w:r>
              <w:rPr>
                <w:noProof/>
                <w:webHidden/>
              </w:rPr>
              <w:t>10</w:t>
            </w:r>
            <w:r>
              <w:rPr>
                <w:noProof/>
                <w:webHidden/>
              </w:rPr>
              <w:fldChar w:fldCharType="end"/>
            </w:r>
          </w:hyperlink>
        </w:p>
        <w:p w14:paraId="3B321B82"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09" w:history="1">
            <w:r w:rsidRPr="00F8037C">
              <w:rPr>
                <w:rStyle w:val="Hyperlink"/>
                <w:rFonts w:asciiTheme="minorBidi" w:hAnsiTheme="minorBidi"/>
                <w:noProof/>
              </w:rPr>
              <w:t>3.2</w:t>
            </w:r>
            <w:r>
              <w:rPr>
                <w:rFonts w:asciiTheme="minorHAnsi" w:eastAsiaTheme="minorEastAsia" w:hAnsiTheme="minorHAnsi"/>
                <w:noProof/>
                <w:sz w:val="22"/>
              </w:rPr>
              <w:tab/>
            </w:r>
            <w:r w:rsidRPr="00F8037C">
              <w:rPr>
                <w:rStyle w:val="Hyperlink"/>
                <w:rFonts w:asciiTheme="minorBidi" w:hAnsiTheme="minorBidi"/>
                <w:noProof/>
              </w:rPr>
              <w:t>Impact of These Initiatives</w:t>
            </w:r>
            <w:r>
              <w:rPr>
                <w:noProof/>
                <w:webHidden/>
              </w:rPr>
              <w:tab/>
            </w:r>
            <w:r>
              <w:rPr>
                <w:noProof/>
                <w:webHidden/>
              </w:rPr>
              <w:fldChar w:fldCharType="begin"/>
            </w:r>
            <w:r>
              <w:rPr>
                <w:noProof/>
                <w:webHidden/>
              </w:rPr>
              <w:instrText xml:space="preserve"> PAGEREF _Toc190727309 \h </w:instrText>
            </w:r>
            <w:r>
              <w:rPr>
                <w:noProof/>
                <w:webHidden/>
              </w:rPr>
            </w:r>
            <w:r>
              <w:rPr>
                <w:noProof/>
                <w:webHidden/>
              </w:rPr>
              <w:fldChar w:fldCharType="separate"/>
            </w:r>
            <w:r>
              <w:rPr>
                <w:noProof/>
                <w:webHidden/>
              </w:rPr>
              <w:t>11</w:t>
            </w:r>
            <w:r>
              <w:rPr>
                <w:noProof/>
                <w:webHidden/>
              </w:rPr>
              <w:fldChar w:fldCharType="end"/>
            </w:r>
          </w:hyperlink>
        </w:p>
        <w:p w14:paraId="3B321B83"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10" w:history="1">
            <w:r w:rsidRPr="00F8037C">
              <w:rPr>
                <w:rStyle w:val="Hyperlink"/>
                <w:rFonts w:asciiTheme="minorBidi" w:hAnsiTheme="minorBidi"/>
                <w:noProof/>
              </w:rPr>
              <w:t>3.3</w:t>
            </w:r>
            <w:r>
              <w:rPr>
                <w:rFonts w:asciiTheme="minorHAnsi" w:eastAsiaTheme="minorEastAsia" w:hAnsiTheme="minorHAnsi"/>
                <w:noProof/>
                <w:sz w:val="22"/>
              </w:rPr>
              <w:tab/>
            </w:r>
            <w:r w:rsidRPr="00F8037C">
              <w:rPr>
                <w:rStyle w:val="Hyperlink"/>
                <w:rFonts w:asciiTheme="minorBidi" w:hAnsiTheme="minorBidi"/>
                <w:noProof/>
              </w:rPr>
              <w:t>Change Management Analysis</w:t>
            </w:r>
            <w:r>
              <w:rPr>
                <w:noProof/>
                <w:webHidden/>
              </w:rPr>
              <w:tab/>
            </w:r>
            <w:r>
              <w:rPr>
                <w:noProof/>
                <w:webHidden/>
              </w:rPr>
              <w:fldChar w:fldCharType="begin"/>
            </w:r>
            <w:r>
              <w:rPr>
                <w:noProof/>
                <w:webHidden/>
              </w:rPr>
              <w:instrText xml:space="preserve"> PAGEREF _Toc190727310 \h </w:instrText>
            </w:r>
            <w:r>
              <w:rPr>
                <w:noProof/>
                <w:webHidden/>
              </w:rPr>
            </w:r>
            <w:r>
              <w:rPr>
                <w:noProof/>
                <w:webHidden/>
              </w:rPr>
              <w:fldChar w:fldCharType="separate"/>
            </w:r>
            <w:r>
              <w:rPr>
                <w:noProof/>
                <w:webHidden/>
              </w:rPr>
              <w:t>12</w:t>
            </w:r>
            <w:r>
              <w:rPr>
                <w:noProof/>
                <w:webHidden/>
              </w:rPr>
              <w:fldChar w:fldCharType="end"/>
            </w:r>
          </w:hyperlink>
        </w:p>
        <w:p w14:paraId="3B321B84" w14:textId="77777777" w:rsidR="00962211" w:rsidRDefault="00962211">
          <w:pPr>
            <w:pStyle w:val="TOC1"/>
            <w:tabs>
              <w:tab w:val="left" w:pos="480"/>
              <w:tab w:val="right" w:leader="dot" w:pos="9016"/>
            </w:tabs>
            <w:rPr>
              <w:rFonts w:asciiTheme="minorHAnsi" w:eastAsiaTheme="minorEastAsia" w:hAnsiTheme="minorHAnsi"/>
              <w:noProof/>
              <w:sz w:val="22"/>
            </w:rPr>
          </w:pPr>
          <w:hyperlink w:anchor="_Toc190727311" w:history="1">
            <w:r w:rsidRPr="00F8037C">
              <w:rPr>
                <w:rStyle w:val="Hyperlink"/>
                <w:rFonts w:asciiTheme="minorBidi" w:hAnsiTheme="minorBidi"/>
                <w:noProof/>
              </w:rPr>
              <w:t>4.</w:t>
            </w:r>
            <w:r>
              <w:rPr>
                <w:rFonts w:asciiTheme="minorHAnsi" w:eastAsiaTheme="minorEastAsia" w:hAnsiTheme="minorHAnsi"/>
                <w:noProof/>
                <w:sz w:val="22"/>
              </w:rPr>
              <w:tab/>
            </w:r>
            <w:r w:rsidRPr="00F8037C">
              <w:rPr>
                <w:rStyle w:val="Hyperlink"/>
                <w:rFonts w:asciiTheme="minorBidi" w:hAnsiTheme="minorBidi"/>
                <w:noProof/>
              </w:rPr>
              <w:t>Strategic Direction of Hilton Hotels and Resorts</w:t>
            </w:r>
            <w:r>
              <w:rPr>
                <w:noProof/>
                <w:webHidden/>
              </w:rPr>
              <w:tab/>
            </w:r>
            <w:r>
              <w:rPr>
                <w:noProof/>
                <w:webHidden/>
              </w:rPr>
              <w:fldChar w:fldCharType="begin"/>
            </w:r>
            <w:r>
              <w:rPr>
                <w:noProof/>
                <w:webHidden/>
              </w:rPr>
              <w:instrText xml:space="preserve"> PAGEREF _Toc190727311 \h </w:instrText>
            </w:r>
            <w:r>
              <w:rPr>
                <w:noProof/>
                <w:webHidden/>
              </w:rPr>
            </w:r>
            <w:r>
              <w:rPr>
                <w:noProof/>
                <w:webHidden/>
              </w:rPr>
              <w:fldChar w:fldCharType="separate"/>
            </w:r>
            <w:r>
              <w:rPr>
                <w:noProof/>
                <w:webHidden/>
              </w:rPr>
              <w:t>12</w:t>
            </w:r>
            <w:r>
              <w:rPr>
                <w:noProof/>
                <w:webHidden/>
              </w:rPr>
              <w:fldChar w:fldCharType="end"/>
            </w:r>
          </w:hyperlink>
        </w:p>
        <w:p w14:paraId="3B321B85"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12" w:history="1">
            <w:r w:rsidRPr="00F8037C">
              <w:rPr>
                <w:rStyle w:val="Hyperlink"/>
                <w:rFonts w:asciiTheme="minorBidi" w:hAnsiTheme="minorBidi"/>
                <w:noProof/>
              </w:rPr>
              <w:t>4.1</w:t>
            </w:r>
            <w:r>
              <w:rPr>
                <w:rFonts w:asciiTheme="minorHAnsi" w:eastAsiaTheme="minorEastAsia" w:hAnsiTheme="minorHAnsi"/>
                <w:noProof/>
                <w:sz w:val="22"/>
              </w:rPr>
              <w:tab/>
            </w:r>
            <w:r w:rsidRPr="00F8037C">
              <w:rPr>
                <w:rStyle w:val="Hyperlink"/>
                <w:rFonts w:asciiTheme="minorBidi" w:hAnsiTheme="minorBidi"/>
                <w:noProof/>
              </w:rPr>
              <w:t>Smart Objectives</w:t>
            </w:r>
            <w:r>
              <w:rPr>
                <w:noProof/>
                <w:webHidden/>
              </w:rPr>
              <w:tab/>
            </w:r>
            <w:r>
              <w:rPr>
                <w:noProof/>
                <w:webHidden/>
              </w:rPr>
              <w:fldChar w:fldCharType="begin"/>
            </w:r>
            <w:r>
              <w:rPr>
                <w:noProof/>
                <w:webHidden/>
              </w:rPr>
              <w:instrText xml:space="preserve"> PAGEREF _Toc190727312 \h </w:instrText>
            </w:r>
            <w:r>
              <w:rPr>
                <w:noProof/>
                <w:webHidden/>
              </w:rPr>
            </w:r>
            <w:r>
              <w:rPr>
                <w:noProof/>
                <w:webHidden/>
              </w:rPr>
              <w:fldChar w:fldCharType="separate"/>
            </w:r>
            <w:r>
              <w:rPr>
                <w:noProof/>
                <w:webHidden/>
              </w:rPr>
              <w:t>12</w:t>
            </w:r>
            <w:r>
              <w:rPr>
                <w:noProof/>
                <w:webHidden/>
              </w:rPr>
              <w:fldChar w:fldCharType="end"/>
            </w:r>
          </w:hyperlink>
        </w:p>
        <w:p w14:paraId="3B321B86"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13" w:history="1">
            <w:r w:rsidRPr="00F8037C">
              <w:rPr>
                <w:rStyle w:val="Hyperlink"/>
                <w:rFonts w:asciiTheme="minorBidi" w:hAnsiTheme="minorBidi"/>
                <w:noProof/>
              </w:rPr>
              <w:t>4.2</w:t>
            </w:r>
            <w:r>
              <w:rPr>
                <w:rFonts w:asciiTheme="minorHAnsi" w:eastAsiaTheme="minorEastAsia" w:hAnsiTheme="minorHAnsi"/>
                <w:noProof/>
                <w:sz w:val="22"/>
              </w:rPr>
              <w:tab/>
            </w:r>
            <w:r w:rsidRPr="00F8037C">
              <w:rPr>
                <w:rStyle w:val="Hyperlink"/>
                <w:rFonts w:asciiTheme="minorBidi" w:hAnsiTheme="minorBidi"/>
                <w:noProof/>
              </w:rPr>
              <w:t>Long-Term Objectives</w:t>
            </w:r>
            <w:r>
              <w:rPr>
                <w:noProof/>
                <w:webHidden/>
              </w:rPr>
              <w:tab/>
            </w:r>
            <w:r>
              <w:rPr>
                <w:noProof/>
                <w:webHidden/>
              </w:rPr>
              <w:fldChar w:fldCharType="begin"/>
            </w:r>
            <w:r>
              <w:rPr>
                <w:noProof/>
                <w:webHidden/>
              </w:rPr>
              <w:instrText xml:space="preserve"> PAGEREF _Toc190727313 \h </w:instrText>
            </w:r>
            <w:r>
              <w:rPr>
                <w:noProof/>
                <w:webHidden/>
              </w:rPr>
            </w:r>
            <w:r>
              <w:rPr>
                <w:noProof/>
                <w:webHidden/>
              </w:rPr>
              <w:fldChar w:fldCharType="separate"/>
            </w:r>
            <w:r>
              <w:rPr>
                <w:noProof/>
                <w:webHidden/>
              </w:rPr>
              <w:t>13</w:t>
            </w:r>
            <w:r>
              <w:rPr>
                <w:noProof/>
                <w:webHidden/>
              </w:rPr>
              <w:fldChar w:fldCharType="end"/>
            </w:r>
          </w:hyperlink>
        </w:p>
        <w:p w14:paraId="3B321B87" w14:textId="77777777" w:rsidR="00962211" w:rsidRDefault="00962211">
          <w:pPr>
            <w:pStyle w:val="TOC1"/>
            <w:tabs>
              <w:tab w:val="left" w:pos="480"/>
              <w:tab w:val="right" w:leader="dot" w:pos="9016"/>
            </w:tabs>
            <w:rPr>
              <w:rFonts w:asciiTheme="minorHAnsi" w:eastAsiaTheme="minorEastAsia" w:hAnsiTheme="minorHAnsi"/>
              <w:noProof/>
              <w:sz w:val="22"/>
            </w:rPr>
          </w:pPr>
          <w:hyperlink w:anchor="_Toc190727314" w:history="1">
            <w:r w:rsidRPr="00F8037C">
              <w:rPr>
                <w:rStyle w:val="Hyperlink"/>
                <w:rFonts w:asciiTheme="minorBidi" w:hAnsiTheme="minorBidi"/>
                <w:noProof/>
              </w:rPr>
              <w:t>5.</w:t>
            </w:r>
            <w:r>
              <w:rPr>
                <w:rFonts w:asciiTheme="minorHAnsi" w:eastAsiaTheme="minorEastAsia" w:hAnsiTheme="minorHAnsi"/>
                <w:noProof/>
                <w:sz w:val="22"/>
              </w:rPr>
              <w:tab/>
            </w:r>
            <w:r w:rsidRPr="00F8037C">
              <w:rPr>
                <w:rStyle w:val="Hyperlink"/>
                <w:rFonts w:asciiTheme="minorBidi" w:hAnsiTheme="minorBidi"/>
                <w:noProof/>
              </w:rPr>
              <w:t>Recommendations</w:t>
            </w:r>
            <w:r>
              <w:rPr>
                <w:noProof/>
                <w:webHidden/>
              </w:rPr>
              <w:tab/>
            </w:r>
            <w:r>
              <w:rPr>
                <w:noProof/>
                <w:webHidden/>
              </w:rPr>
              <w:fldChar w:fldCharType="begin"/>
            </w:r>
            <w:r>
              <w:rPr>
                <w:noProof/>
                <w:webHidden/>
              </w:rPr>
              <w:instrText xml:space="preserve"> PAGEREF _Toc190727314 \h </w:instrText>
            </w:r>
            <w:r>
              <w:rPr>
                <w:noProof/>
                <w:webHidden/>
              </w:rPr>
            </w:r>
            <w:r>
              <w:rPr>
                <w:noProof/>
                <w:webHidden/>
              </w:rPr>
              <w:fldChar w:fldCharType="separate"/>
            </w:r>
            <w:r>
              <w:rPr>
                <w:noProof/>
                <w:webHidden/>
              </w:rPr>
              <w:t>14</w:t>
            </w:r>
            <w:r>
              <w:rPr>
                <w:noProof/>
                <w:webHidden/>
              </w:rPr>
              <w:fldChar w:fldCharType="end"/>
            </w:r>
          </w:hyperlink>
        </w:p>
        <w:p w14:paraId="3B321B88"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15" w:history="1">
            <w:r w:rsidRPr="00F8037C">
              <w:rPr>
                <w:rStyle w:val="Hyperlink"/>
                <w:rFonts w:asciiTheme="minorBidi" w:hAnsiTheme="minorBidi"/>
                <w:noProof/>
              </w:rPr>
              <w:t>5.1</w:t>
            </w:r>
            <w:r>
              <w:rPr>
                <w:rFonts w:asciiTheme="minorHAnsi" w:eastAsiaTheme="minorEastAsia" w:hAnsiTheme="minorHAnsi"/>
                <w:noProof/>
                <w:sz w:val="22"/>
              </w:rPr>
              <w:tab/>
            </w:r>
            <w:r w:rsidRPr="00F8037C">
              <w:rPr>
                <w:rStyle w:val="Hyperlink"/>
                <w:rFonts w:asciiTheme="minorBidi" w:hAnsiTheme="minorBidi"/>
                <w:noProof/>
              </w:rPr>
              <w:t>Key Areas for Improvement</w:t>
            </w:r>
            <w:r>
              <w:rPr>
                <w:noProof/>
                <w:webHidden/>
              </w:rPr>
              <w:tab/>
            </w:r>
            <w:r>
              <w:rPr>
                <w:noProof/>
                <w:webHidden/>
              </w:rPr>
              <w:fldChar w:fldCharType="begin"/>
            </w:r>
            <w:r>
              <w:rPr>
                <w:noProof/>
                <w:webHidden/>
              </w:rPr>
              <w:instrText xml:space="preserve"> PAGEREF _Toc190727315 \h </w:instrText>
            </w:r>
            <w:r>
              <w:rPr>
                <w:noProof/>
                <w:webHidden/>
              </w:rPr>
            </w:r>
            <w:r>
              <w:rPr>
                <w:noProof/>
                <w:webHidden/>
              </w:rPr>
              <w:fldChar w:fldCharType="separate"/>
            </w:r>
            <w:r>
              <w:rPr>
                <w:noProof/>
                <w:webHidden/>
              </w:rPr>
              <w:t>14</w:t>
            </w:r>
            <w:r>
              <w:rPr>
                <w:noProof/>
                <w:webHidden/>
              </w:rPr>
              <w:fldChar w:fldCharType="end"/>
            </w:r>
          </w:hyperlink>
        </w:p>
        <w:p w14:paraId="3B321B89" w14:textId="77777777" w:rsidR="00962211" w:rsidRDefault="00962211">
          <w:pPr>
            <w:pStyle w:val="TOC2"/>
            <w:tabs>
              <w:tab w:val="left" w:pos="880"/>
              <w:tab w:val="right" w:leader="dot" w:pos="9016"/>
            </w:tabs>
            <w:rPr>
              <w:rFonts w:asciiTheme="minorHAnsi" w:eastAsiaTheme="minorEastAsia" w:hAnsiTheme="minorHAnsi"/>
              <w:noProof/>
              <w:sz w:val="22"/>
            </w:rPr>
          </w:pPr>
          <w:hyperlink w:anchor="_Toc190727316" w:history="1">
            <w:r w:rsidRPr="00F8037C">
              <w:rPr>
                <w:rStyle w:val="Hyperlink"/>
                <w:rFonts w:asciiTheme="minorBidi" w:hAnsiTheme="minorBidi"/>
                <w:noProof/>
              </w:rPr>
              <w:t>5.2</w:t>
            </w:r>
            <w:r>
              <w:rPr>
                <w:rFonts w:asciiTheme="minorHAnsi" w:eastAsiaTheme="minorEastAsia" w:hAnsiTheme="minorHAnsi"/>
                <w:noProof/>
                <w:sz w:val="22"/>
              </w:rPr>
              <w:tab/>
            </w:r>
            <w:r w:rsidRPr="00F8037C">
              <w:rPr>
                <w:rStyle w:val="Hyperlink"/>
                <w:rFonts w:asciiTheme="minorBidi" w:hAnsiTheme="minorBidi"/>
                <w:noProof/>
              </w:rPr>
              <w:t>Implementation Plan</w:t>
            </w:r>
            <w:r>
              <w:rPr>
                <w:noProof/>
                <w:webHidden/>
              </w:rPr>
              <w:tab/>
            </w:r>
            <w:r>
              <w:rPr>
                <w:noProof/>
                <w:webHidden/>
              </w:rPr>
              <w:fldChar w:fldCharType="begin"/>
            </w:r>
            <w:r>
              <w:rPr>
                <w:noProof/>
                <w:webHidden/>
              </w:rPr>
              <w:instrText xml:space="preserve"> PAGEREF _Toc190727316 \h </w:instrText>
            </w:r>
            <w:r>
              <w:rPr>
                <w:noProof/>
                <w:webHidden/>
              </w:rPr>
            </w:r>
            <w:r>
              <w:rPr>
                <w:noProof/>
                <w:webHidden/>
              </w:rPr>
              <w:fldChar w:fldCharType="separate"/>
            </w:r>
            <w:r>
              <w:rPr>
                <w:noProof/>
                <w:webHidden/>
              </w:rPr>
              <w:t>14</w:t>
            </w:r>
            <w:r>
              <w:rPr>
                <w:noProof/>
                <w:webHidden/>
              </w:rPr>
              <w:fldChar w:fldCharType="end"/>
            </w:r>
          </w:hyperlink>
        </w:p>
        <w:p w14:paraId="3B321B8A" w14:textId="77777777" w:rsidR="00962211" w:rsidRDefault="00962211">
          <w:pPr>
            <w:pStyle w:val="TOC1"/>
            <w:tabs>
              <w:tab w:val="left" w:pos="480"/>
              <w:tab w:val="right" w:leader="dot" w:pos="9016"/>
            </w:tabs>
            <w:rPr>
              <w:rFonts w:asciiTheme="minorHAnsi" w:eastAsiaTheme="minorEastAsia" w:hAnsiTheme="minorHAnsi"/>
              <w:noProof/>
              <w:sz w:val="22"/>
            </w:rPr>
          </w:pPr>
          <w:hyperlink w:anchor="_Toc190727317" w:history="1">
            <w:r w:rsidRPr="00F8037C">
              <w:rPr>
                <w:rStyle w:val="Hyperlink"/>
                <w:rFonts w:asciiTheme="minorBidi" w:hAnsiTheme="minorBidi"/>
                <w:noProof/>
              </w:rPr>
              <w:t>6.</w:t>
            </w:r>
            <w:r>
              <w:rPr>
                <w:rFonts w:asciiTheme="minorHAnsi" w:eastAsiaTheme="minorEastAsia" w:hAnsiTheme="minorHAnsi"/>
                <w:noProof/>
                <w:sz w:val="22"/>
              </w:rPr>
              <w:tab/>
            </w:r>
            <w:r w:rsidRPr="00F8037C">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_Toc190727317 \h </w:instrText>
            </w:r>
            <w:r>
              <w:rPr>
                <w:noProof/>
                <w:webHidden/>
              </w:rPr>
            </w:r>
            <w:r>
              <w:rPr>
                <w:noProof/>
                <w:webHidden/>
              </w:rPr>
              <w:fldChar w:fldCharType="separate"/>
            </w:r>
            <w:r>
              <w:rPr>
                <w:noProof/>
                <w:webHidden/>
              </w:rPr>
              <w:t>14</w:t>
            </w:r>
            <w:r>
              <w:rPr>
                <w:noProof/>
                <w:webHidden/>
              </w:rPr>
              <w:fldChar w:fldCharType="end"/>
            </w:r>
          </w:hyperlink>
        </w:p>
        <w:p w14:paraId="3B321B8B" w14:textId="77777777" w:rsidR="00962211" w:rsidRDefault="00962211">
          <w:pPr>
            <w:pStyle w:val="TOC1"/>
            <w:tabs>
              <w:tab w:val="left" w:pos="480"/>
              <w:tab w:val="right" w:leader="dot" w:pos="9016"/>
            </w:tabs>
            <w:rPr>
              <w:rFonts w:asciiTheme="minorHAnsi" w:eastAsiaTheme="minorEastAsia" w:hAnsiTheme="minorHAnsi"/>
              <w:noProof/>
              <w:sz w:val="22"/>
            </w:rPr>
          </w:pPr>
          <w:hyperlink w:anchor="_Toc190727318" w:history="1">
            <w:r w:rsidRPr="00F8037C">
              <w:rPr>
                <w:rStyle w:val="Hyperlink"/>
                <w:rFonts w:asciiTheme="minorBidi" w:hAnsiTheme="minorBidi"/>
                <w:noProof/>
              </w:rPr>
              <w:t>7.</w:t>
            </w:r>
            <w:r>
              <w:rPr>
                <w:rFonts w:asciiTheme="minorHAnsi" w:eastAsiaTheme="minorEastAsia" w:hAnsiTheme="minorHAnsi"/>
                <w:noProof/>
                <w:sz w:val="22"/>
              </w:rPr>
              <w:tab/>
            </w:r>
            <w:r w:rsidRPr="00F8037C">
              <w:rPr>
                <w:rStyle w:val="Hyperlink"/>
                <w:rFonts w:asciiTheme="minorBidi" w:hAnsiTheme="minorBidi"/>
                <w:noProof/>
                <w:shd w:val="clear" w:color="auto" w:fill="FFFFFF"/>
              </w:rPr>
              <w:t>References</w:t>
            </w:r>
            <w:r>
              <w:rPr>
                <w:noProof/>
                <w:webHidden/>
              </w:rPr>
              <w:tab/>
            </w:r>
            <w:r>
              <w:rPr>
                <w:noProof/>
                <w:webHidden/>
              </w:rPr>
              <w:fldChar w:fldCharType="begin"/>
            </w:r>
            <w:r>
              <w:rPr>
                <w:noProof/>
                <w:webHidden/>
              </w:rPr>
              <w:instrText xml:space="preserve"> PAGEREF _Toc190727318 \h </w:instrText>
            </w:r>
            <w:r>
              <w:rPr>
                <w:noProof/>
                <w:webHidden/>
              </w:rPr>
            </w:r>
            <w:r>
              <w:rPr>
                <w:noProof/>
                <w:webHidden/>
              </w:rPr>
              <w:fldChar w:fldCharType="separate"/>
            </w:r>
            <w:r>
              <w:rPr>
                <w:noProof/>
                <w:webHidden/>
              </w:rPr>
              <w:t>16</w:t>
            </w:r>
            <w:r>
              <w:rPr>
                <w:noProof/>
                <w:webHidden/>
              </w:rPr>
              <w:fldChar w:fldCharType="end"/>
            </w:r>
          </w:hyperlink>
        </w:p>
        <w:p w14:paraId="3B321B8C" w14:textId="77777777" w:rsidR="00BD590B" w:rsidRPr="00AA115B" w:rsidRDefault="00BF104D" w:rsidP="00537061">
          <w:pPr>
            <w:spacing w:line="360" w:lineRule="auto"/>
            <w:rPr>
              <w:rFonts w:asciiTheme="minorBidi" w:hAnsiTheme="minorBidi"/>
              <w:szCs w:val="24"/>
            </w:rPr>
          </w:pPr>
          <w:r w:rsidRPr="00AA115B">
            <w:rPr>
              <w:rFonts w:asciiTheme="minorBidi" w:hAnsiTheme="minorBidi"/>
              <w:b/>
              <w:bCs/>
              <w:noProof/>
              <w:szCs w:val="24"/>
            </w:rPr>
            <w:fldChar w:fldCharType="end"/>
          </w:r>
        </w:p>
      </w:sdtContent>
    </w:sdt>
    <w:p w14:paraId="3B321B8D" w14:textId="77777777" w:rsidR="00356C51" w:rsidRPr="00AA115B" w:rsidRDefault="00BF104D" w:rsidP="00537061">
      <w:pPr>
        <w:spacing w:line="360" w:lineRule="auto"/>
        <w:rPr>
          <w:rFonts w:asciiTheme="minorBidi" w:hAnsiTheme="minorBidi"/>
          <w:szCs w:val="24"/>
          <w:lang w:val="en-GB"/>
        </w:rPr>
      </w:pPr>
      <w:r w:rsidRPr="00AA115B">
        <w:rPr>
          <w:rFonts w:asciiTheme="minorBidi" w:hAnsiTheme="minorBidi"/>
          <w:szCs w:val="24"/>
          <w:lang w:val="en-GB"/>
        </w:rPr>
        <w:br w:type="page"/>
      </w:r>
    </w:p>
    <w:p w14:paraId="3B321B8E" w14:textId="77777777" w:rsidR="00356C51" w:rsidRPr="00AA115B" w:rsidRDefault="00BF104D" w:rsidP="00537061">
      <w:pPr>
        <w:pStyle w:val="Heading1"/>
        <w:numPr>
          <w:ilvl w:val="0"/>
          <w:numId w:val="13"/>
        </w:numPr>
        <w:spacing w:line="360" w:lineRule="auto"/>
        <w:rPr>
          <w:rFonts w:asciiTheme="minorBidi" w:hAnsiTheme="minorBidi" w:cstheme="minorBidi"/>
          <w:szCs w:val="24"/>
        </w:rPr>
      </w:pPr>
      <w:bookmarkStart w:id="0" w:name="_Toc190727302"/>
      <w:r w:rsidRPr="00AA115B">
        <w:rPr>
          <w:rFonts w:asciiTheme="minorBidi" w:hAnsiTheme="minorBidi" w:cstheme="minorBidi"/>
          <w:szCs w:val="24"/>
        </w:rPr>
        <w:t>Introduction</w:t>
      </w:r>
      <w:bookmarkEnd w:id="0"/>
    </w:p>
    <w:p w14:paraId="3B321B8F" w14:textId="511F31C3" w:rsidR="00356C51"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 xml:space="preserve">This study aims to identify the Hilton hotel and its significance </w:t>
      </w:r>
      <w:r w:rsidR="00BC650E">
        <w:rPr>
          <w:rFonts w:asciiTheme="minorBidi" w:hAnsiTheme="minorBidi"/>
          <w:szCs w:val="24"/>
          <w:lang w:val="en-GB"/>
        </w:rPr>
        <w:t xml:space="preserve">in terms of employment, the economy, and fulfilling </w:t>
      </w:r>
      <w:r w:rsidRPr="00AA115B">
        <w:rPr>
          <w:rFonts w:asciiTheme="minorBidi" w:hAnsiTheme="minorBidi"/>
          <w:szCs w:val="24"/>
          <w:lang w:val="en-GB"/>
        </w:rPr>
        <w:t xml:space="preserve">customer needs. </w:t>
      </w:r>
      <w:r w:rsidR="0099063B" w:rsidRPr="00AA115B">
        <w:rPr>
          <w:rFonts w:asciiTheme="minorBidi" w:hAnsiTheme="minorBidi"/>
          <w:szCs w:val="24"/>
          <w:lang w:val="en-GB"/>
        </w:rPr>
        <w:t>However, o</w:t>
      </w:r>
      <w:r w:rsidRPr="00AA115B">
        <w:rPr>
          <w:rFonts w:asciiTheme="minorBidi" w:hAnsiTheme="minorBidi"/>
          <w:szCs w:val="24"/>
          <w:lang w:val="en-GB"/>
        </w:rPr>
        <w:t xml:space="preserve">ne of the most prominent hospitality brands is Hilton Hotels </w:t>
      </w:r>
      <w:r w:rsidR="00537061" w:rsidRPr="00AA115B">
        <w:rPr>
          <w:rFonts w:asciiTheme="minorBidi" w:hAnsiTheme="minorBidi"/>
          <w:szCs w:val="24"/>
          <w:lang w:val="en-GB"/>
        </w:rPr>
        <w:t>and</w:t>
      </w:r>
      <w:r w:rsidR="00A26937">
        <w:rPr>
          <w:rFonts w:asciiTheme="minorBidi" w:hAnsiTheme="minorBidi"/>
          <w:szCs w:val="24"/>
          <w:lang w:val="en-GB"/>
        </w:rPr>
        <w:t xml:space="preserve"> Resorts, characteris</w:t>
      </w:r>
      <w:r w:rsidRPr="00AA115B">
        <w:rPr>
          <w:rFonts w:asciiTheme="minorBidi" w:hAnsiTheme="minorBidi"/>
          <w:szCs w:val="24"/>
          <w:lang w:val="en-GB"/>
        </w:rPr>
        <w:t xml:space="preserve">ed by a century-long legacy of offering excellent services and luxury experiences. </w:t>
      </w:r>
      <w:r w:rsidR="0099063B" w:rsidRPr="00AA115B">
        <w:rPr>
          <w:rFonts w:asciiTheme="minorBidi" w:hAnsiTheme="minorBidi"/>
          <w:szCs w:val="24"/>
          <w:lang w:val="en-GB"/>
        </w:rPr>
        <w:t>Moreover, the hotel was f</w:t>
      </w:r>
      <w:r w:rsidRPr="00AA115B">
        <w:rPr>
          <w:rFonts w:asciiTheme="minorBidi" w:hAnsiTheme="minorBidi"/>
          <w:szCs w:val="24"/>
          <w:lang w:val="en-GB"/>
        </w:rPr>
        <w:t xml:space="preserve">ounded by Conrad Hilton in </w:t>
      </w:r>
      <w:r w:rsidR="001D48C3" w:rsidRPr="00AA115B">
        <w:rPr>
          <w:rFonts w:asciiTheme="minorBidi" w:hAnsiTheme="minorBidi"/>
          <w:szCs w:val="24"/>
          <w:lang w:val="en-GB"/>
        </w:rPr>
        <w:t>1919;</w:t>
      </w:r>
      <w:r w:rsidRPr="00AA115B">
        <w:rPr>
          <w:rFonts w:asciiTheme="minorBidi" w:hAnsiTheme="minorBidi"/>
          <w:szCs w:val="24"/>
          <w:lang w:val="en-GB"/>
        </w:rPr>
        <w:t xml:space="preserve"> the company has grown into an international hotel industry leader, with more than 7,000 properties worldwide across 123 countries</w:t>
      </w:r>
      <w:r w:rsidR="0099063B" w:rsidRPr="00AA115B">
        <w:rPr>
          <w:rFonts w:asciiTheme="minorBidi" w:hAnsiTheme="minorBidi"/>
          <w:szCs w:val="24"/>
          <w:lang w:val="en-GB"/>
        </w:rPr>
        <w:t xml:space="preserve"> (</w:t>
      </w:r>
      <w:r w:rsidR="0099063B" w:rsidRPr="00AA115B">
        <w:rPr>
          <w:rFonts w:asciiTheme="minorBidi" w:hAnsiTheme="minorBidi"/>
          <w:szCs w:val="24"/>
        </w:rPr>
        <w:t>Hilton, 2024)</w:t>
      </w:r>
      <w:r w:rsidRPr="00AA115B">
        <w:rPr>
          <w:rFonts w:asciiTheme="minorBidi" w:hAnsiTheme="minorBidi"/>
          <w:szCs w:val="24"/>
          <w:lang w:val="en-GB"/>
        </w:rPr>
        <w:t>.</w:t>
      </w:r>
      <w:r w:rsidR="0099063B" w:rsidRPr="00AA115B">
        <w:rPr>
          <w:rFonts w:asciiTheme="minorBidi" w:hAnsiTheme="minorBidi"/>
          <w:szCs w:val="24"/>
          <w:lang w:val="en-GB"/>
        </w:rPr>
        <w:t xml:space="preserve"> Additionally,</w:t>
      </w:r>
      <w:r w:rsidRPr="00AA115B">
        <w:rPr>
          <w:rFonts w:asciiTheme="minorBidi" w:hAnsiTheme="minorBidi"/>
          <w:szCs w:val="24"/>
          <w:lang w:val="en-GB"/>
        </w:rPr>
        <w:t xml:space="preserve"> </w:t>
      </w:r>
      <w:r w:rsidR="0099063B" w:rsidRPr="00AA115B">
        <w:rPr>
          <w:rFonts w:asciiTheme="minorBidi" w:hAnsiTheme="minorBidi"/>
          <w:szCs w:val="24"/>
          <w:lang w:val="en-GB"/>
        </w:rPr>
        <w:t>it</w:t>
      </w:r>
      <w:r w:rsidRPr="00AA115B">
        <w:rPr>
          <w:rFonts w:asciiTheme="minorBidi" w:hAnsiTheme="minorBidi"/>
          <w:szCs w:val="24"/>
          <w:lang w:val="en-GB"/>
        </w:rPr>
        <w:t xml:space="preserve"> includes luxury brands such as Waldorf Astoria, full-service brands like Conrad Hotels, and budget-friendly options like Hilton Garden Inn</w:t>
      </w:r>
      <w:r w:rsidR="0099063B" w:rsidRPr="00AA115B">
        <w:rPr>
          <w:rFonts w:asciiTheme="minorBidi" w:hAnsiTheme="minorBidi"/>
          <w:szCs w:val="24"/>
          <w:lang w:val="en-GB"/>
        </w:rPr>
        <w:t xml:space="preserve"> (</w:t>
      </w:r>
      <w:r w:rsidR="0099063B" w:rsidRPr="00AA115B">
        <w:rPr>
          <w:rFonts w:asciiTheme="minorBidi" w:hAnsiTheme="minorBidi"/>
          <w:szCs w:val="24"/>
        </w:rPr>
        <w:t>Hilton, 2024)</w:t>
      </w:r>
      <w:r w:rsidRPr="00AA115B">
        <w:rPr>
          <w:rFonts w:asciiTheme="minorBidi" w:hAnsiTheme="minorBidi"/>
          <w:szCs w:val="24"/>
          <w:lang w:val="en-GB"/>
        </w:rPr>
        <w:t xml:space="preserve">. Hilton Hotels </w:t>
      </w:r>
      <w:r w:rsidR="00537061" w:rsidRPr="00AA115B">
        <w:rPr>
          <w:rFonts w:asciiTheme="minorBidi" w:hAnsiTheme="minorBidi"/>
          <w:szCs w:val="24"/>
          <w:lang w:val="en-GB"/>
        </w:rPr>
        <w:t>and</w:t>
      </w:r>
      <w:r w:rsidRPr="00AA115B">
        <w:rPr>
          <w:rFonts w:asciiTheme="minorBidi" w:hAnsiTheme="minorBidi"/>
          <w:szCs w:val="24"/>
          <w:lang w:val="en-GB"/>
        </w:rPr>
        <w:t xml:space="preserve"> Resorts competes with other major hospitality brands around the world, including Marriott International, Hyatt Hotels, InterContinental Hotels Group (IHG), Accor, and Wyndham Hotels </w:t>
      </w:r>
      <w:r w:rsidR="00537061" w:rsidRPr="00AA115B">
        <w:rPr>
          <w:rFonts w:asciiTheme="minorBidi" w:hAnsiTheme="minorBidi"/>
          <w:szCs w:val="24"/>
          <w:lang w:val="en-GB"/>
        </w:rPr>
        <w:t>and</w:t>
      </w:r>
      <w:r w:rsidRPr="00AA115B">
        <w:rPr>
          <w:rFonts w:asciiTheme="minorBidi" w:hAnsiTheme="minorBidi"/>
          <w:szCs w:val="24"/>
          <w:lang w:val="en-GB"/>
        </w:rPr>
        <w:t xml:space="preserve"> Resorts, which provide the same luxury, mid-range, and budget accommodation services, taking advantage of digital innovations, sustainability initiatives, and loyalty programs to attract guests and expand their global market presence.</w:t>
      </w:r>
    </w:p>
    <w:p w14:paraId="3B321B90" w14:textId="77777777" w:rsidR="0099063B" w:rsidRPr="00AA115B" w:rsidRDefault="00BF104D" w:rsidP="00537061">
      <w:pPr>
        <w:keepNext/>
        <w:spacing w:line="360" w:lineRule="auto"/>
        <w:jc w:val="center"/>
        <w:rPr>
          <w:rFonts w:asciiTheme="minorBidi" w:hAnsiTheme="minorBidi"/>
          <w:szCs w:val="24"/>
        </w:rPr>
      </w:pPr>
      <w:r w:rsidRPr="00AA115B">
        <w:rPr>
          <w:rFonts w:asciiTheme="minorBidi" w:hAnsiTheme="minorBidi"/>
          <w:noProof/>
          <w:szCs w:val="24"/>
        </w:rPr>
        <w:drawing>
          <wp:inline distT="0" distB="0" distL="0" distR="0" wp14:anchorId="3B321BF1" wp14:editId="3B321BF2">
            <wp:extent cx="5731510" cy="3206063"/>
            <wp:effectExtent l="171450" t="171450" r="231140" b="223520"/>
            <wp:docPr id="1" name="Picture 1" descr="Hilton Branson Convention Center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descr="Hilton Branson Convention Center Hotel"/>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206063"/>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B321B91" w14:textId="77777777" w:rsidR="00356C51" w:rsidRPr="00AA115B" w:rsidRDefault="00BF104D" w:rsidP="00537061">
      <w:pPr>
        <w:pStyle w:val="Caption"/>
        <w:spacing w:line="360" w:lineRule="auto"/>
        <w:jc w:val="center"/>
        <w:rPr>
          <w:rFonts w:asciiTheme="minorBidi" w:hAnsiTheme="minorBidi"/>
          <w:b w:val="0"/>
          <w:color w:val="auto"/>
          <w:sz w:val="24"/>
          <w:szCs w:val="24"/>
        </w:rPr>
      </w:pPr>
      <w:r w:rsidRPr="00AA115B">
        <w:rPr>
          <w:rFonts w:asciiTheme="minorBidi" w:hAnsiTheme="minorBidi"/>
          <w:b w:val="0"/>
          <w:color w:val="auto"/>
          <w:sz w:val="24"/>
          <w:szCs w:val="24"/>
        </w:rPr>
        <w:t xml:space="preserve">Figure </w:t>
      </w:r>
      <w:r w:rsidRPr="00AA115B">
        <w:rPr>
          <w:rFonts w:asciiTheme="minorBidi" w:hAnsiTheme="minorBidi"/>
          <w:b w:val="0"/>
          <w:color w:val="auto"/>
          <w:sz w:val="24"/>
          <w:szCs w:val="24"/>
        </w:rPr>
        <w:fldChar w:fldCharType="begin"/>
      </w:r>
      <w:r w:rsidRPr="00AA115B">
        <w:rPr>
          <w:rFonts w:asciiTheme="minorBidi" w:hAnsiTheme="minorBidi"/>
          <w:b w:val="0"/>
          <w:color w:val="auto"/>
          <w:sz w:val="24"/>
          <w:szCs w:val="24"/>
        </w:rPr>
        <w:instrText xml:space="preserve"> SEQ Figure \* ARABIC </w:instrText>
      </w:r>
      <w:r w:rsidRPr="00AA115B">
        <w:rPr>
          <w:rFonts w:asciiTheme="minorBidi" w:hAnsiTheme="minorBidi"/>
          <w:b w:val="0"/>
          <w:color w:val="auto"/>
          <w:sz w:val="24"/>
          <w:szCs w:val="24"/>
        </w:rPr>
        <w:fldChar w:fldCharType="separate"/>
      </w:r>
      <w:r w:rsidRPr="00AA115B">
        <w:rPr>
          <w:rFonts w:asciiTheme="minorBidi" w:hAnsiTheme="minorBidi"/>
          <w:b w:val="0"/>
          <w:noProof/>
          <w:color w:val="auto"/>
          <w:sz w:val="24"/>
          <w:szCs w:val="24"/>
        </w:rPr>
        <w:t>1</w:t>
      </w:r>
      <w:r w:rsidRPr="00AA115B">
        <w:rPr>
          <w:rFonts w:asciiTheme="minorBidi" w:hAnsiTheme="minorBidi"/>
          <w:b w:val="0"/>
          <w:color w:val="auto"/>
          <w:sz w:val="24"/>
          <w:szCs w:val="24"/>
        </w:rPr>
        <w:fldChar w:fldCharType="end"/>
      </w:r>
      <w:r w:rsidRPr="00AA115B">
        <w:rPr>
          <w:rFonts w:asciiTheme="minorBidi" w:hAnsiTheme="minorBidi"/>
          <w:b w:val="0"/>
          <w:color w:val="auto"/>
          <w:sz w:val="24"/>
          <w:szCs w:val="24"/>
        </w:rPr>
        <w:t>: Hilton Hotel</w:t>
      </w:r>
    </w:p>
    <w:p w14:paraId="3B321B92" w14:textId="77777777" w:rsidR="00356C51" w:rsidRPr="00AA115B" w:rsidRDefault="00BF104D" w:rsidP="00537061">
      <w:pPr>
        <w:spacing w:line="360" w:lineRule="auto"/>
        <w:jc w:val="center"/>
        <w:rPr>
          <w:rFonts w:asciiTheme="minorBidi" w:hAnsiTheme="minorBidi"/>
          <w:szCs w:val="24"/>
        </w:rPr>
      </w:pPr>
      <w:r w:rsidRPr="00AA115B">
        <w:rPr>
          <w:rFonts w:asciiTheme="minorBidi" w:hAnsiTheme="minorBidi"/>
          <w:szCs w:val="24"/>
        </w:rPr>
        <w:t>(Source: Hilton, 2024)</w:t>
      </w:r>
    </w:p>
    <w:p w14:paraId="3B321B93" w14:textId="67BD7DEF" w:rsidR="00356C51" w:rsidRPr="00AA115B" w:rsidRDefault="00330DF1" w:rsidP="00537061">
      <w:pPr>
        <w:spacing w:line="360" w:lineRule="auto"/>
        <w:jc w:val="both"/>
        <w:rPr>
          <w:rFonts w:asciiTheme="minorBidi" w:hAnsiTheme="minorBidi"/>
          <w:szCs w:val="24"/>
          <w:lang w:val="en-GB"/>
        </w:rPr>
      </w:pPr>
      <w:r>
        <w:rPr>
          <w:rFonts w:asciiTheme="minorBidi" w:hAnsiTheme="minorBidi"/>
          <w:szCs w:val="24"/>
          <w:lang w:val="en-GB"/>
        </w:rPr>
        <w:t xml:space="preserve">This report evaluates and analyses Hilton Hotels and Resorts from the corporate to the individual hotel level. Key subjects covered are the organisational structure, corporate culture, goals, </w:t>
      </w:r>
      <w:r w:rsidR="00BF104D" w:rsidRPr="00AA115B">
        <w:rPr>
          <w:rFonts w:asciiTheme="minorBidi" w:hAnsiTheme="minorBidi"/>
          <w:szCs w:val="24"/>
          <w:lang w:val="en-GB"/>
        </w:rPr>
        <w:t xml:space="preserve">change initiatives over recent times, and strategic direction. The report concludes with recommendations </w:t>
      </w:r>
      <w:r w:rsidR="00535D82">
        <w:rPr>
          <w:rFonts w:asciiTheme="minorBidi" w:hAnsiTheme="minorBidi"/>
          <w:szCs w:val="24"/>
          <w:lang w:val="en-GB"/>
        </w:rPr>
        <w:t>for Hilton to strengthen</w:t>
      </w:r>
      <w:r w:rsidR="00BF104D" w:rsidRPr="00AA115B">
        <w:rPr>
          <w:rFonts w:asciiTheme="minorBidi" w:hAnsiTheme="minorBidi"/>
          <w:szCs w:val="24"/>
          <w:lang w:val="en-GB"/>
        </w:rPr>
        <w:t xml:space="preserve"> its position in the hospitality industry globally.</w:t>
      </w:r>
    </w:p>
    <w:p w14:paraId="3B321B94" w14:textId="77777777" w:rsidR="00960EB9" w:rsidRPr="00AA115B" w:rsidRDefault="00BF104D" w:rsidP="00537061">
      <w:pPr>
        <w:pStyle w:val="Heading1"/>
        <w:numPr>
          <w:ilvl w:val="0"/>
          <w:numId w:val="13"/>
        </w:numPr>
        <w:spacing w:line="360" w:lineRule="auto"/>
        <w:rPr>
          <w:rFonts w:asciiTheme="minorBidi" w:hAnsiTheme="minorBidi" w:cstheme="minorBidi"/>
          <w:szCs w:val="24"/>
        </w:rPr>
      </w:pPr>
      <w:bookmarkStart w:id="1" w:name="_Toc190727303"/>
      <w:r w:rsidRPr="00AA115B">
        <w:rPr>
          <w:rFonts w:asciiTheme="minorBidi" w:hAnsiTheme="minorBidi" w:cstheme="minorBidi"/>
          <w:szCs w:val="24"/>
        </w:rPr>
        <w:t>Organisation Structure, Culture, and Goals</w:t>
      </w:r>
      <w:bookmarkEnd w:id="1"/>
    </w:p>
    <w:p w14:paraId="3B321B95" w14:textId="77777777" w:rsidR="00960EB9" w:rsidRPr="00AA115B" w:rsidRDefault="00BF104D" w:rsidP="00537061">
      <w:pPr>
        <w:pStyle w:val="Heading2"/>
        <w:numPr>
          <w:ilvl w:val="1"/>
          <w:numId w:val="13"/>
        </w:numPr>
        <w:spacing w:line="360" w:lineRule="auto"/>
        <w:rPr>
          <w:rFonts w:asciiTheme="minorBidi" w:eastAsia="Times New Roman" w:hAnsiTheme="minorBidi" w:cstheme="minorBidi"/>
          <w:szCs w:val="24"/>
          <w:lang w:eastAsia="en-GB"/>
        </w:rPr>
      </w:pPr>
      <w:r w:rsidRPr="00AA115B">
        <w:rPr>
          <w:rFonts w:asciiTheme="minorBidi" w:eastAsia="Times New Roman" w:hAnsiTheme="minorBidi" w:cstheme="minorBidi"/>
          <w:szCs w:val="24"/>
          <w:lang w:eastAsia="en-GB"/>
        </w:rPr>
        <w:t xml:space="preserve"> </w:t>
      </w:r>
      <w:bookmarkStart w:id="2" w:name="_Toc190727304"/>
      <w:r w:rsidR="00A26937">
        <w:rPr>
          <w:rFonts w:asciiTheme="minorBidi" w:eastAsia="Times New Roman" w:hAnsiTheme="minorBidi" w:cstheme="minorBidi"/>
          <w:szCs w:val="24"/>
          <w:lang w:eastAsia="en-GB"/>
        </w:rPr>
        <w:t>Organis</w:t>
      </w:r>
      <w:r w:rsidRPr="00AA115B">
        <w:rPr>
          <w:rFonts w:asciiTheme="minorBidi" w:eastAsia="Times New Roman" w:hAnsiTheme="minorBidi" w:cstheme="minorBidi"/>
          <w:szCs w:val="24"/>
          <w:lang w:eastAsia="en-GB"/>
        </w:rPr>
        <w:t>ational Structure</w:t>
      </w:r>
      <w:bookmarkEnd w:id="2"/>
    </w:p>
    <w:p w14:paraId="3B321B96" w14:textId="5B651BEE" w:rsidR="001D48C3" w:rsidRPr="00AA115B" w:rsidRDefault="00A26937" w:rsidP="00537061">
      <w:pPr>
        <w:spacing w:line="360" w:lineRule="auto"/>
        <w:jc w:val="both"/>
        <w:rPr>
          <w:rFonts w:asciiTheme="minorBidi" w:hAnsiTheme="minorBidi"/>
          <w:szCs w:val="24"/>
          <w:lang w:val="en-GB" w:eastAsia="en-GB"/>
        </w:rPr>
      </w:pPr>
      <w:r>
        <w:rPr>
          <w:rFonts w:asciiTheme="minorBidi" w:hAnsiTheme="minorBidi"/>
          <w:szCs w:val="24"/>
          <w:lang w:val="en-GB" w:eastAsia="en-GB"/>
        </w:rPr>
        <w:t xml:space="preserve">Hilton's organisational structure is </w:t>
      </w:r>
      <w:r w:rsidR="004F191A">
        <w:rPr>
          <w:rFonts w:asciiTheme="minorBidi" w:hAnsiTheme="minorBidi"/>
          <w:szCs w:val="24"/>
          <w:lang w:val="en-GB" w:eastAsia="en-GB"/>
        </w:rPr>
        <w:t xml:space="preserve">a </w:t>
      </w:r>
      <w:r>
        <w:rPr>
          <w:rFonts w:asciiTheme="minorBidi" w:hAnsiTheme="minorBidi"/>
          <w:szCs w:val="24"/>
          <w:lang w:val="en-GB" w:eastAsia="en-GB"/>
        </w:rPr>
        <w:t>centralis</w:t>
      </w:r>
      <w:r w:rsidR="00BF104D" w:rsidRPr="00AA115B">
        <w:rPr>
          <w:rFonts w:asciiTheme="minorBidi" w:hAnsiTheme="minorBidi"/>
          <w:szCs w:val="24"/>
          <w:lang w:val="en-GB" w:eastAsia="en-GB"/>
        </w:rPr>
        <w:t>ed corporate</w:t>
      </w:r>
      <w:r w:rsidR="004F191A">
        <w:rPr>
          <w:rFonts w:asciiTheme="minorBidi" w:hAnsiTheme="minorBidi"/>
          <w:szCs w:val="24"/>
          <w:lang w:val="en-GB" w:eastAsia="en-GB"/>
        </w:rPr>
        <w:t xml:space="preserve"> structure</w:t>
      </w:r>
      <w:r w:rsidR="00BF104D" w:rsidRPr="00AA115B">
        <w:rPr>
          <w:rFonts w:asciiTheme="minorBidi" w:hAnsiTheme="minorBidi"/>
          <w:szCs w:val="24"/>
          <w:lang w:val="en-GB" w:eastAsia="en-GB"/>
        </w:rPr>
        <w:t xml:space="preserve"> </w:t>
      </w:r>
      <w:r w:rsidR="00840255">
        <w:rPr>
          <w:rFonts w:asciiTheme="minorBidi" w:hAnsiTheme="minorBidi"/>
          <w:szCs w:val="24"/>
          <w:lang w:val="en-GB" w:eastAsia="en-GB"/>
        </w:rPr>
        <w:t>with</w:t>
      </w:r>
      <w:r w:rsidR="00BF104D" w:rsidRPr="00AA115B">
        <w:rPr>
          <w:rFonts w:asciiTheme="minorBidi" w:hAnsiTheme="minorBidi"/>
          <w:szCs w:val="24"/>
          <w:lang w:val="en-GB" w:eastAsia="en-GB"/>
        </w:rPr>
        <w:t xml:space="preserve"> flexibility at the individual hotel level, thus expanding globally while maintaining brand consistency</w:t>
      </w:r>
      <w:r w:rsidR="00023AA5" w:rsidRPr="00AA115B">
        <w:rPr>
          <w:rFonts w:asciiTheme="minorBidi" w:hAnsiTheme="minorBidi"/>
          <w:szCs w:val="24"/>
          <w:lang w:val="en-GB" w:eastAsia="en-GB"/>
        </w:rPr>
        <w:t xml:space="preserve"> (</w:t>
      </w:r>
      <w:r w:rsidR="00023AA5" w:rsidRPr="00AA115B">
        <w:rPr>
          <w:rFonts w:asciiTheme="minorBidi" w:hAnsiTheme="minorBidi"/>
          <w:szCs w:val="24"/>
        </w:rPr>
        <w:t>Hilton, 2024)</w:t>
      </w:r>
      <w:r w:rsidR="00BF104D" w:rsidRPr="00AA115B">
        <w:rPr>
          <w:rFonts w:asciiTheme="minorBidi" w:hAnsiTheme="minorBidi"/>
          <w:szCs w:val="24"/>
          <w:lang w:val="en-GB" w:eastAsia="en-GB"/>
        </w:rPr>
        <w:t xml:space="preserve">. The operational practices through franchised, managed, and owned properties enable geographical expansion </w:t>
      </w:r>
      <w:r w:rsidR="00840255">
        <w:rPr>
          <w:rFonts w:asciiTheme="minorBidi" w:hAnsiTheme="minorBidi"/>
          <w:szCs w:val="24"/>
          <w:lang w:val="en-GB" w:eastAsia="en-GB"/>
        </w:rPr>
        <w:t>while allowing</w:t>
      </w:r>
      <w:r w:rsidR="00BF104D" w:rsidRPr="00AA115B">
        <w:rPr>
          <w:rFonts w:asciiTheme="minorBidi" w:hAnsiTheme="minorBidi"/>
          <w:szCs w:val="24"/>
          <w:lang w:val="en-GB" w:eastAsia="en-GB"/>
        </w:rPr>
        <w:t xml:space="preserve"> for consistency in maintaining high brand quality</w:t>
      </w:r>
      <w:r w:rsidR="00023AA5" w:rsidRPr="00AA115B">
        <w:rPr>
          <w:rFonts w:asciiTheme="minorBidi" w:hAnsiTheme="minorBidi"/>
          <w:szCs w:val="24"/>
          <w:lang w:val="en-GB" w:eastAsia="en-GB"/>
        </w:rPr>
        <w:t xml:space="preserve"> (</w:t>
      </w:r>
      <w:r w:rsidR="00023AA5" w:rsidRPr="00AA115B">
        <w:rPr>
          <w:rFonts w:asciiTheme="minorBidi" w:hAnsiTheme="minorBidi"/>
          <w:szCs w:val="24"/>
          <w:shd w:val="clear" w:color="auto" w:fill="FFFFFF"/>
        </w:rPr>
        <w:t>Alon et al., 2021)</w:t>
      </w:r>
      <w:r w:rsidR="00BF104D" w:rsidRPr="00AA115B">
        <w:rPr>
          <w:rFonts w:asciiTheme="minorBidi" w:hAnsiTheme="minorBidi"/>
          <w:szCs w:val="24"/>
          <w:lang w:val="en-GB" w:eastAsia="en-GB"/>
        </w:rPr>
        <w:t>. Subsequently, strategic issues are handled at the corporate level, but regional managers and hot</w:t>
      </w:r>
      <w:r w:rsidR="00F61741" w:rsidRPr="00AA115B">
        <w:rPr>
          <w:rFonts w:asciiTheme="minorBidi" w:hAnsiTheme="minorBidi"/>
          <w:szCs w:val="24"/>
          <w:lang w:val="en-GB" w:eastAsia="en-GB"/>
        </w:rPr>
        <w:t>el operators provide the localis</w:t>
      </w:r>
      <w:r w:rsidR="00BF104D" w:rsidRPr="00AA115B">
        <w:rPr>
          <w:rFonts w:asciiTheme="minorBidi" w:hAnsiTheme="minorBidi"/>
          <w:szCs w:val="24"/>
          <w:lang w:val="en-GB" w:eastAsia="en-GB"/>
        </w:rPr>
        <w:t>ed delivery</w:t>
      </w:r>
      <w:r w:rsidR="00F61741" w:rsidRPr="00AA115B">
        <w:rPr>
          <w:rFonts w:asciiTheme="minorBidi" w:hAnsiTheme="minorBidi"/>
          <w:szCs w:val="24"/>
          <w:lang w:val="en-GB" w:eastAsia="en-GB"/>
        </w:rPr>
        <w:t xml:space="preserve"> (</w:t>
      </w:r>
      <w:r w:rsidR="00F61741" w:rsidRPr="00AA115B">
        <w:rPr>
          <w:rFonts w:asciiTheme="minorBidi" w:hAnsiTheme="minorBidi"/>
          <w:szCs w:val="24"/>
          <w:shd w:val="clear" w:color="auto" w:fill="FFFFFF"/>
        </w:rPr>
        <w:t>Situmorang and Japutra, 2019).</w:t>
      </w:r>
      <w:r w:rsidR="00BF104D" w:rsidRPr="00AA115B">
        <w:rPr>
          <w:rFonts w:asciiTheme="minorBidi" w:hAnsiTheme="minorBidi"/>
          <w:szCs w:val="24"/>
          <w:lang w:val="en-GB" w:eastAsia="en-GB"/>
        </w:rPr>
        <w:t xml:space="preserve"> Moreover, </w:t>
      </w:r>
      <w:r w:rsidR="00CB7F4B" w:rsidRPr="00AA115B">
        <w:rPr>
          <w:rFonts w:asciiTheme="minorBidi" w:hAnsiTheme="minorBidi"/>
          <w:szCs w:val="24"/>
          <w:lang w:val="en-GB" w:eastAsia="en-GB"/>
        </w:rPr>
        <w:t xml:space="preserve">compared with </w:t>
      </w:r>
      <w:r w:rsidR="00BF104D" w:rsidRPr="00AA115B">
        <w:rPr>
          <w:rFonts w:asciiTheme="minorBidi" w:hAnsiTheme="minorBidi"/>
          <w:szCs w:val="24"/>
          <w:lang w:val="en-GB" w:eastAsia="en-GB"/>
        </w:rPr>
        <w:t>competitors such as</w:t>
      </w:r>
      <w:r w:rsidR="00CB7F4B" w:rsidRPr="00AA115B">
        <w:rPr>
          <w:rFonts w:asciiTheme="minorBidi" w:hAnsiTheme="minorBidi"/>
          <w:szCs w:val="24"/>
          <w:lang w:val="en-GB" w:eastAsia="en-GB"/>
        </w:rPr>
        <w:t xml:space="preserve"> Hyatt, and </w:t>
      </w:r>
      <w:r w:rsidR="00BF104D" w:rsidRPr="00AA115B">
        <w:rPr>
          <w:rFonts w:asciiTheme="minorBidi" w:hAnsiTheme="minorBidi"/>
          <w:szCs w:val="24"/>
          <w:lang w:val="en-GB" w:eastAsia="en-GB"/>
        </w:rPr>
        <w:t>Marriott, Hilton strongly recom</w:t>
      </w:r>
      <w:r w:rsidR="00CB7F4B" w:rsidRPr="00AA115B">
        <w:rPr>
          <w:rFonts w:asciiTheme="minorBidi" w:hAnsiTheme="minorBidi"/>
          <w:szCs w:val="24"/>
          <w:lang w:val="en-GB" w:eastAsia="en-GB"/>
        </w:rPr>
        <w:t>mends standardis</w:t>
      </w:r>
      <w:r w:rsidR="00BF104D" w:rsidRPr="00AA115B">
        <w:rPr>
          <w:rFonts w:asciiTheme="minorBidi" w:hAnsiTheme="minorBidi"/>
          <w:szCs w:val="24"/>
          <w:lang w:val="en-GB" w:eastAsia="en-GB"/>
        </w:rPr>
        <w:t>ation and operational efficiency to support quality brands across diverse properties.</w:t>
      </w:r>
    </w:p>
    <w:p w14:paraId="3B321B97" w14:textId="77777777" w:rsidR="00CA678A" w:rsidRPr="00AA115B" w:rsidRDefault="00BF104D" w:rsidP="00537061">
      <w:pPr>
        <w:spacing w:line="360" w:lineRule="auto"/>
        <w:jc w:val="center"/>
        <w:rPr>
          <w:rFonts w:asciiTheme="minorBidi" w:hAnsiTheme="minorBidi"/>
          <w:szCs w:val="24"/>
          <w:lang w:val="en-GB" w:eastAsia="en-GB"/>
        </w:rPr>
      </w:pPr>
      <w:r w:rsidRPr="00AA115B">
        <w:rPr>
          <w:rFonts w:asciiTheme="minorBidi" w:hAnsiTheme="minorBidi"/>
          <w:noProof/>
          <w:szCs w:val="24"/>
        </w:rPr>
        <w:drawing>
          <wp:inline distT="0" distB="0" distL="0" distR="0" wp14:anchorId="3B321BF3" wp14:editId="3B321BF4">
            <wp:extent cx="5737058" cy="38023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stretch>
                      <a:fillRect/>
                    </a:stretch>
                  </pic:blipFill>
                  <pic:spPr>
                    <a:xfrm>
                      <a:off x="0" y="0"/>
                      <a:ext cx="5731510" cy="3798703"/>
                    </a:xfrm>
                    <a:prstGeom prst="rect">
                      <a:avLst/>
                    </a:prstGeom>
                  </pic:spPr>
                </pic:pic>
              </a:graphicData>
            </a:graphic>
          </wp:inline>
        </w:drawing>
      </w:r>
    </w:p>
    <w:p w14:paraId="3B321B98" w14:textId="77777777" w:rsidR="00023AA5" w:rsidRPr="00AA115B" w:rsidRDefault="00BF104D" w:rsidP="00537061">
      <w:pPr>
        <w:keepNext/>
        <w:spacing w:line="360" w:lineRule="auto"/>
        <w:jc w:val="center"/>
        <w:rPr>
          <w:rFonts w:asciiTheme="minorBidi" w:hAnsiTheme="minorBidi"/>
          <w:szCs w:val="24"/>
        </w:rPr>
      </w:pPr>
      <w:r w:rsidRPr="00AA115B">
        <w:rPr>
          <w:rFonts w:asciiTheme="minorBidi" w:hAnsiTheme="minorBidi"/>
          <w:noProof/>
          <w:szCs w:val="24"/>
        </w:rPr>
        <w:drawing>
          <wp:inline distT="0" distB="0" distL="0" distR="0" wp14:anchorId="3B321BF5" wp14:editId="3B321BF6">
            <wp:extent cx="5052060" cy="1844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3"/>
                    <a:srcRect r="11883"/>
                    <a:stretch>
                      <a:fillRect/>
                    </a:stretch>
                  </pic:blipFill>
                  <pic:spPr bwMode="auto">
                    <a:xfrm>
                      <a:off x="0" y="0"/>
                      <a:ext cx="5050416" cy="1843440"/>
                    </a:xfrm>
                    <a:prstGeom prst="rect">
                      <a:avLst/>
                    </a:prstGeom>
                    <a:ln>
                      <a:noFill/>
                    </a:ln>
                    <a:extLst>
                      <a:ext uri="{53640926-AAD7-44D8-BBD7-CCE9431645EC}">
                        <a14:shadowObscured xmlns:a14="http://schemas.microsoft.com/office/drawing/2010/main"/>
                      </a:ext>
                    </a:extLst>
                  </pic:spPr>
                </pic:pic>
              </a:graphicData>
            </a:graphic>
          </wp:inline>
        </w:drawing>
      </w:r>
    </w:p>
    <w:p w14:paraId="3B321B99" w14:textId="77777777" w:rsidR="00CA678A" w:rsidRPr="00AA115B" w:rsidRDefault="00BF104D" w:rsidP="00537061">
      <w:pPr>
        <w:pStyle w:val="Caption"/>
        <w:spacing w:line="360" w:lineRule="auto"/>
        <w:jc w:val="center"/>
        <w:rPr>
          <w:rFonts w:asciiTheme="minorBidi" w:hAnsiTheme="minorBidi"/>
          <w:b w:val="0"/>
          <w:color w:val="auto"/>
          <w:sz w:val="24"/>
          <w:szCs w:val="24"/>
        </w:rPr>
      </w:pPr>
      <w:r w:rsidRPr="00AA115B">
        <w:rPr>
          <w:rFonts w:asciiTheme="minorBidi" w:hAnsiTheme="minorBidi"/>
          <w:b w:val="0"/>
          <w:color w:val="auto"/>
          <w:sz w:val="24"/>
          <w:szCs w:val="24"/>
        </w:rPr>
        <w:t xml:space="preserve">Figure </w:t>
      </w:r>
      <w:r w:rsidRPr="00AA115B">
        <w:rPr>
          <w:rFonts w:asciiTheme="minorBidi" w:hAnsiTheme="minorBidi"/>
          <w:b w:val="0"/>
          <w:color w:val="auto"/>
          <w:sz w:val="24"/>
          <w:szCs w:val="24"/>
        </w:rPr>
        <w:fldChar w:fldCharType="begin"/>
      </w:r>
      <w:r w:rsidRPr="00AA115B">
        <w:rPr>
          <w:rFonts w:asciiTheme="minorBidi" w:hAnsiTheme="minorBidi"/>
          <w:b w:val="0"/>
          <w:color w:val="auto"/>
          <w:sz w:val="24"/>
          <w:szCs w:val="24"/>
        </w:rPr>
        <w:instrText xml:space="preserve"> SEQ Figure \* ARABIC </w:instrText>
      </w:r>
      <w:r w:rsidRPr="00AA115B">
        <w:rPr>
          <w:rFonts w:asciiTheme="minorBidi" w:hAnsiTheme="minorBidi"/>
          <w:b w:val="0"/>
          <w:color w:val="auto"/>
          <w:sz w:val="24"/>
          <w:szCs w:val="24"/>
        </w:rPr>
        <w:fldChar w:fldCharType="separate"/>
      </w:r>
      <w:r w:rsidRPr="00AA115B">
        <w:rPr>
          <w:rFonts w:asciiTheme="minorBidi" w:hAnsiTheme="minorBidi"/>
          <w:b w:val="0"/>
          <w:noProof/>
          <w:color w:val="auto"/>
          <w:sz w:val="24"/>
          <w:szCs w:val="24"/>
        </w:rPr>
        <w:t>2</w:t>
      </w:r>
      <w:r w:rsidRPr="00AA115B">
        <w:rPr>
          <w:rFonts w:asciiTheme="minorBidi" w:hAnsiTheme="minorBidi"/>
          <w:b w:val="0"/>
          <w:color w:val="auto"/>
          <w:sz w:val="24"/>
          <w:szCs w:val="24"/>
        </w:rPr>
        <w:fldChar w:fldCharType="end"/>
      </w:r>
      <w:r w:rsidRPr="00AA115B">
        <w:rPr>
          <w:rFonts w:asciiTheme="minorBidi" w:hAnsiTheme="minorBidi"/>
          <w:b w:val="0"/>
          <w:color w:val="auto"/>
          <w:sz w:val="24"/>
          <w:szCs w:val="24"/>
        </w:rPr>
        <w:t>: Organisational culture of Hilton</w:t>
      </w:r>
    </w:p>
    <w:p w14:paraId="3B321B9A" w14:textId="77777777" w:rsidR="00023AA5" w:rsidRPr="00AA115B" w:rsidRDefault="00BF104D" w:rsidP="00537061">
      <w:pPr>
        <w:spacing w:line="360" w:lineRule="auto"/>
        <w:jc w:val="center"/>
        <w:rPr>
          <w:rFonts w:asciiTheme="minorBidi" w:hAnsiTheme="minorBidi"/>
          <w:szCs w:val="24"/>
        </w:rPr>
      </w:pPr>
      <w:r w:rsidRPr="00AA115B">
        <w:rPr>
          <w:rFonts w:asciiTheme="minorBidi" w:hAnsiTheme="minorBidi"/>
          <w:szCs w:val="24"/>
        </w:rPr>
        <w:t>(Source: Hilton, 2024)</w:t>
      </w:r>
    </w:p>
    <w:p w14:paraId="3B321B9B" w14:textId="77777777" w:rsidR="00960EB9" w:rsidRPr="00AA115B" w:rsidRDefault="00BF104D" w:rsidP="00537061">
      <w:pPr>
        <w:pStyle w:val="Heading2"/>
        <w:numPr>
          <w:ilvl w:val="1"/>
          <w:numId w:val="13"/>
        </w:numPr>
        <w:spacing w:line="360" w:lineRule="auto"/>
        <w:rPr>
          <w:rFonts w:asciiTheme="minorBidi" w:eastAsia="Times New Roman" w:hAnsiTheme="minorBidi" w:cstheme="minorBidi"/>
          <w:szCs w:val="24"/>
          <w:lang w:eastAsia="en-GB"/>
        </w:rPr>
      </w:pPr>
      <w:bookmarkStart w:id="3" w:name="_Toc190727305"/>
      <w:r w:rsidRPr="00AA115B">
        <w:rPr>
          <w:rFonts w:asciiTheme="minorBidi" w:eastAsia="Times New Roman" w:hAnsiTheme="minorBidi" w:cstheme="minorBidi"/>
          <w:szCs w:val="24"/>
          <w:lang w:eastAsia="en-GB"/>
        </w:rPr>
        <w:t>Corporate Culture and Its Influence on Operations</w:t>
      </w:r>
      <w:bookmarkEnd w:id="3"/>
    </w:p>
    <w:p w14:paraId="3B321B9C" w14:textId="5CC29685" w:rsidR="00CB7F4B" w:rsidRPr="00AA115B" w:rsidRDefault="00BF104D" w:rsidP="00537061">
      <w:pPr>
        <w:spacing w:line="360" w:lineRule="auto"/>
        <w:jc w:val="both"/>
        <w:rPr>
          <w:rFonts w:asciiTheme="minorBidi" w:hAnsiTheme="minorBidi"/>
          <w:szCs w:val="24"/>
          <w:lang w:val="en-GB" w:eastAsia="en-GB"/>
        </w:rPr>
      </w:pPr>
      <w:r w:rsidRPr="00AA115B">
        <w:rPr>
          <w:rFonts w:asciiTheme="minorBidi" w:hAnsiTheme="minorBidi"/>
          <w:szCs w:val="24"/>
          <w:lang w:val="en-GB" w:eastAsia="en-GB"/>
        </w:rPr>
        <w:t>Hilton's company culture</w:t>
      </w:r>
      <w:r w:rsidR="00F61741" w:rsidRPr="00AA115B">
        <w:rPr>
          <w:rFonts w:asciiTheme="minorBidi" w:hAnsiTheme="minorBidi"/>
          <w:szCs w:val="24"/>
          <w:lang w:val="en-GB" w:eastAsia="en-GB"/>
        </w:rPr>
        <w:t xml:space="preserve"> is founded on its HILTON values</w:t>
      </w:r>
      <w:r w:rsidR="00E80717">
        <w:rPr>
          <w:rFonts w:asciiTheme="minorBidi" w:hAnsiTheme="minorBidi"/>
          <w:szCs w:val="24"/>
          <w:lang w:val="en-GB" w:eastAsia="en-GB"/>
        </w:rPr>
        <w:t>: Hospital Hospitality, Integrity, Leadership, Teamwork, and Ownership, and encourages</w:t>
      </w:r>
      <w:r w:rsidRPr="00AA115B">
        <w:rPr>
          <w:rFonts w:asciiTheme="minorBidi" w:hAnsiTheme="minorBidi"/>
          <w:szCs w:val="24"/>
          <w:lang w:val="en-GB" w:eastAsia="en-GB"/>
        </w:rPr>
        <w:t xml:space="preserve"> brilliant service, innovation, diversity, and sustainability</w:t>
      </w:r>
      <w:r w:rsidR="00F61741" w:rsidRPr="00AA115B">
        <w:rPr>
          <w:rFonts w:asciiTheme="minorBidi" w:hAnsiTheme="minorBidi"/>
          <w:szCs w:val="24"/>
          <w:lang w:val="en-GB" w:eastAsia="en-GB"/>
        </w:rPr>
        <w:t xml:space="preserve"> (</w:t>
      </w:r>
      <w:r w:rsidR="00F61741" w:rsidRPr="00AA115B">
        <w:rPr>
          <w:rFonts w:asciiTheme="minorBidi" w:hAnsiTheme="minorBidi"/>
          <w:szCs w:val="24"/>
          <w:shd w:val="clear" w:color="auto" w:fill="FFFFFF"/>
        </w:rPr>
        <w:t>Tworek et al., 2020)</w:t>
      </w:r>
      <w:r w:rsidRPr="00AA115B">
        <w:rPr>
          <w:rFonts w:asciiTheme="minorBidi" w:hAnsiTheme="minorBidi"/>
          <w:szCs w:val="24"/>
          <w:lang w:val="en-GB" w:eastAsia="en-GB"/>
        </w:rPr>
        <w:t xml:space="preserve">. </w:t>
      </w:r>
      <w:r w:rsidR="00F61741" w:rsidRPr="00AA115B">
        <w:rPr>
          <w:rFonts w:asciiTheme="minorBidi" w:hAnsiTheme="minorBidi"/>
          <w:szCs w:val="24"/>
          <w:lang w:val="en-GB" w:eastAsia="en-GB"/>
        </w:rPr>
        <w:t>Moreover, a</w:t>
      </w:r>
      <w:r w:rsidRPr="00AA115B">
        <w:rPr>
          <w:rFonts w:asciiTheme="minorBidi" w:hAnsiTheme="minorBidi"/>
          <w:szCs w:val="24"/>
          <w:lang w:val="en-GB" w:eastAsia="en-GB"/>
        </w:rPr>
        <w:t xml:space="preserve"> strong corporate culture will improve employee engagement, resulting in increased motivation, reduced turnover, and better services</w:t>
      </w:r>
      <w:r w:rsidR="00F61741" w:rsidRPr="00AA115B">
        <w:rPr>
          <w:rFonts w:asciiTheme="minorBidi" w:hAnsiTheme="minorBidi"/>
          <w:szCs w:val="24"/>
          <w:lang w:val="en-GB" w:eastAsia="en-GB"/>
        </w:rPr>
        <w:t xml:space="preserve"> (</w:t>
      </w:r>
      <w:r w:rsidR="00F61741" w:rsidRPr="00AA115B">
        <w:rPr>
          <w:rFonts w:asciiTheme="minorBidi" w:hAnsiTheme="minorBidi"/>
          <w:szCs w:val="24"/>
          <w:shd w:val="clear" w:color="auto" w:fill="FFFFFF"/>
        </w:rPr>
        <w:t>Ababneh, 2021)</w:t>
      </w:r>
      <w:r w:rsidRPr="00AA115B">
        <w:rPr>
          <w:rFonts w:asciiTheme="minorBidi" w:hAnsiTheme="minorBidi"/>
          <w:szCs w:val="24"/>
          <w:lang w:val="en-GB" w:eastAsia="en-GB"/>
        </w:rPr>
        <w:t xml:space="preserve">. </w:t>
      </w:r>
      <w:r w:rsidR="00F61741" w:rsidRPr="00AA115B">
        <w:rPr>
          <w:rFonts w:asciiTheme="minorBidi" w:hAnsiTheme="minorBidi"/>
          <w:szCs w:val="24"/>
          <w:lang w:val="en-GB" w:eastAsia="en-GB"/>
        </w:rPr>
        <w:t>Subsequently, a</w:t>
      </w:r>
      <w:r w:rsidRPr="00AA115B">
        <w:rPr>
          <w:rFonts w:asciiTheme="minorBidi" w:hAnsiTheme="minorBidi"/>
          <w:szCs w:val="24"/>
          <w:lang w:val="en-GB" w:eastAsia="en-GB"/>
        </w:rPr>
        <w:t xml:space="preserve"> dedicated and well-equipped workforce can ensure that the quality of guest service is met and exceeded, thus building brand advocacy from clients</w:t>
      </w:r>
      <w:r w:rsidR="00F61741" w:rsidRPr="00AA115B">
        <w:rPr>
          <w:rFonts w:asciiTheme="minorBidi" w:hAnsiTheme="minorBidi"/>
          <w:szCs w:val="24"/>
          <w:lang w:val="en-GB" w:eastAsia="en-GB"/>
        </w:rPr>
        <w:t xml:space="preserve"> (</w:t>
      </w:r>
      <w:r w:rsidR="00F61741" w:rsidRPr="00AA115B">
        <w:rPr>
          <w:rFonts w:asciiTheme="minorBidi" w:hAnsiTheme="minorBidi"/>
          <w:szCs w:val="24"/>
          <w:shd w:val="clear" w:color="auto" w:fill="FFFFFF"/>
        </w:rPr>
        <w:t>Ahmed and Omarein, 2024)</w:t>
      </w:r>
      <w:r w:rsidRPr="00AA115B">
        <w:rPr>
          <w:rFonts w:asciiTheme="minorBidi" w:hAnsiTheme="minorBidi"/>
          <w:szCs w:val="24"/>
          <w:lang w:val="en-GB" w:eastAsia="en-GB"/>
        </w:rPr>
        <w:t xml:space="preserve">. </w:t>
      </w:r>
      <w:r w:rsidR="00CA678A" w:rsidRPr="00AA115B">
        <w:rPr>
          <w:rFonts w:asciiTheme="minorBidi" w:hAnsiTheme="minorBidi"/>
          <w:szCs w:val="24"/>
          <w:lang w:val="en-GB" w:eastAsia="en-GB"/>
        </w:rPr>
        <w:t xml:space="preserve">However, it </w:t>
      </w:r>
      <w:r w:rsidRPr="00AA115B">
        <w:rPr>
          <w:rFonts w:asciiTheme="minorBidi" w:hAnsiTheme="minorBidi"/>
          <w:szCs w:val="24"/>
          <w:lang w:val="en-GB" w:eastAsia="en-GB"/>
        </w:rPr>
        <w:t xml:space="preserve">facilitates revenue growth, as repeat customers and premium experiences enhance the overall higher occupancy rates and profitability. </w:t>
      </w:r>
      <w:r w:rsidR="00CA678A" w:rsidRPr="00AA115B">
        <w:rPr>
          <w:rFonts w:asciiTheme="minorBidi" w:hAnsiTheme="minorBidi"/>
          <w:szCs w:val="24"/>
        </w:rPr>
        <w:t>As shown in (</w:t>
      </w:r>
      <w:r w:rsidR="007A26E2" w:rsidRPr="00AA115B">
        <w:rPr>
          <w:rFonts w:asciiTheme="minorBidi" w:hAnsiTheme="minorBidi"/>
          <w:szCs w:val="24"/>
        </w:rPr>
        <w:fldChar w:fldCharType="begin"/>
      </w:r>
      <w:r w:rsidR="007A26E2" w:rsidRPr="00AA115B">
        <w:rPr>
          <w:rFonts w:asciiTheme="minorBidi" w:hAnsiTheme="minorBidi"/>
          <w:szCs w:val="24"/>
        </w:rPr>
        <w:instrText xml:space="preserve"> REF _Ref189909632 \h  \* MERGEFORMAT </w:instrText>
      </w:r>
      <w:r w:rsidR="007A26E2" w:rsidRPr="00AA115B">
        <w:rPr>
          <w:rFonts w:asciiTheme="minorBidi" w:hAnsiTheme="minorBidi"/>
          <w:szCs w:val="24"/>
        </w:rPr>
      </w:r>
      <w:r w:rsidR="007A26E2" w:rsidRPr="00AA115B">
        <w:rPr>
          <w:rFonts w:asciiTheme="minorBidi" w:hAnsiTheme="minorBidi"/>
          <w:szCs w:val="24"/>
        </w:rPr>
        <w:fldChar w:fldCharType="separate"/>
      </w:r>
      <w:r w:rsidR="007A26E2" w:rsidRPr="00AA115B">
        <w:rPr>
          <w:rFonts w:asciiTheme="minorBidi" w:hAnsiTheme="minorBidi"/>
          <w:szCs w:val="24"/>
        </w:rPr>
        <w:t xml:space="preserve">Figure </w:t>
      </w:r>
      <w:r w:rsidR="007A26E2" w:rsidRPr="00AA115B">
        <w:rPr>
          <w:rFonts w:asciiTheme="minorBidi" w:hAnsiTheme="minorBidi"/>
          <w:noProof/>
          <w:szCs w:val="24"/>
        </w:rPr>
        <w:t>5</w:t>
      </w:r>
      <w:r w:rsidR="007A26E2" w:rsidRPr="00AA115B">
        <w:rPr>
          <w:rFonts w:asciiTheme="minorBidi" w:hAnsiTheme="minorBidi"/>
          <w:szCs w:val="24"/>
        </w:rPr>
        <w:fldChar w:fldCharType="end"/>
      </w:r>
      <w:r w:rsidR="00CA678A" w:rsidRPr="00AA115B">
        <w:rPr>
          <w:rFonts w:asciiTheme="minorBidi" w:hAnsiTheme="minorBidi"/>
          <w:szCs w:val="24"/>
        </w:rPr>
        <w:t xml:space="preserve">), </w:t>
      </w:r>
      <w:r w:rsidR="00CA678A" w:rsidRPr="00AA115B">
        <w:rPr>
          <w:rStyle w:val="editortnoteditedwurp8"/>
          <w:rFonts w:asciiTheme="minorBidi" w:hAnsiTheme="minorBidi"/>
          <w:spacing w:val="2"/>
          <w:szCs w:val="24"/>
          <w:shd w:val="clear" w:color="auto" w:fill="FFFFFF"/>
        </w:rPr>
        <w:t>Hilton </w:t>
      </w:r>
      <w:r w:rsidR="00CA678A" w:rsidRPr="00AA115B">
        <w:rPr>
          <w:rStyle w:val="editortaddedltunj"/>
          <w:rFonts w:asciiTheme="minorBidi" w:hAnsiTheme="minorBidi"/>
          <w:spacing w:val="2"/>
          <w:szCs w:val="24"/>
          <w:shd w:val="clear" w:color="auto" w:fill="FFFFFF"/>
        </w:rPr>
        <w:t>has</w:t>
      </w:r>
      <w:r w:rsidR="00CA678A" w:rsidRPr="00AA115B">
        <w:rPr>
          <w:rStyle w:val="editortnoteditedwurp8"/>
          <w:rFonts w:asciiTheme="minorBidi" w:hAnsiTheme="minorBidi"/>
          <w:spacing w:val="2"/>
          <w:szCs w:val="24"/>
          <w:shd w:val="clear" w:color="auto" w:fill="FFFFFF"/>
        </w:rPr>
        <w:t> </w:t>
      </w:r>
      <w:r w:rsidR="00CA678A" w:rsidRPr="00AA115B">
        <w:rPr>
          <w:rStyle w:val="editortaddedltunj"/>
          <w:rFonts w:asciiTheme="minorBidi" w:hAnsiTheme="minorBidi"/>
          <w:spacing w:val="2"/>
          <w:szCs w:val="24"/>
          <w:shd w:val="clear" w:color="auto" w:fill="FFFFFF"/>
        </w:rPr>
        <w:t>demonstrated</w:t>
      </w:r>
      <w:r w:rsidR="00CA678A" w:rsidRPr="00AA115B">
        <w:rPr>
          <w:rStyle w:val="editortnoteditedwurp8"/>
          <w:rFonts w:asciiTheme="minorBidi" w:hAnsiTheme="minorBidi"/>
          <w:spacing w:val="2"/>
          <w:szCs w:val="24"/>
          <w:shd w:val="clear" w:color="auto" w:fill="FFFFFF"/>
        </w:rPr>
        <w:t> </w:t>
      </w:r>
      <w:r w:rsidR="00CA678A" w:rsidRPr="00AA115B">
        <w:rPr>
          <w:rStyle w:val="editortaddedltunj"/>
          <w:rFonts w:asciiTheme="minorBidi" w:hAnsiTheme="minorBidi"/>
          <w:spacing w:val="2"/>
          <w:szCs w:val="24"/>
          <w:shd w:val="clear" w:color="auto" w:fill="FFFFFF"/>
        </w:rPr>
        <w:t>a steady</w:t>
      </w:r>
      <w:r w:rsidR="00CA678A" w:rsidRPr="00AA115B">
        <w:rPr>
          <w:rStyle w:val="editortnoteditedwurp8"/>
          <w:rFonts w:asciiTheme="minorBidi" w:hAnsiTheme="minorBidi"/>
          <w:spacing w:val="2"/>
          <w:szCs w:val="24"/>
          <w:shd w:val="clear" w:color="auto" w:fill="FFFFFF"/>
        </w:rPr>
        <w:t> </w:t>
      </w:r>
      <w:r w:rsidR="00CA678A" w:rsidRPr="00AA115B">
        <w:rPr>
          <w:rStyle w:val="editortaddedltunj"/>
          <w:rFonts w:asciiTheme="minorBidi" w:hAnsiTheme="minorBidi"/>
          <w:spacing w:val="2"/>
          <w:szCs w:val="24"/>
          <w:shd w:val="clear" w:color="auto" w:fill="FFFFFF"/>
        </w:rPr>
        <w:t>and continuous increase </w:t>
      </w:r>
      <w:r w:rsidR="00CA678A" w:rsidRPr="00AA115B">
        <w:rPr>
          <w:rStyle w:val="editortnoteditedlongjunnx"/>
          <w:rFonts w:asciiTheme="minorBidi" w:hAnsiTheme="minorBidi"/>
          <w:spacing w:val="2"/>
          <w:szCs w:val="24"/>
          <w:shd w:val="clear" w:color="auto" w:fill="FFFFFF"/>
        </w:rPr>
        <w:t>from 2009 to 2023, with </w:t>
      </w:r>
      <w:r w:rsidR="00CA678A" w:rsidRPr="00AA115B">
        <w:rPr>
          <w:rStyle w:val="editortnoteditedwurp8"/>
          <w:rFonts w:asciiTheme="minorBidi" w:hAnsiTheme="minorBidi"/>
          <w:spacing w:val="2"/>
          <w:szCs w:val="24"/>
          <w:shd w:val="clear" w:color="auto" w:fill="FFFFFF"/>
        </w:rPr>
        <w:t xml:space="preserve">a notable </w:t>
      </w:r>
      <w:r w:rsidR="00CA678A" w:rsidRPr="00AA115B">
        <w:rPr>
          <w:rStyle w:val="editortaddedltunj"/>
          <w:rFonts w:asciiTheme="minorBidi" w:hAnsiTheme="minorBidi"/>
          <w:spacing w:val="2"/>
          <w:szCs w:val="24"/>
          <w:shd w:val="clear" w:color="auto" w:fill="FFFFFF"/>
        </w:rPr>
        <w:t>increase</w:t>
      </w:r>
      <w:r w:rsidR="00CA678A" w:rsidRPr="00AA115B">
        <w:rPr>
          <w:rStyle w:val="editortnoteditedwurp8"/>
          <w:rFonts w:asciiTheme="minorBidi" w:hAnsiTheme="minorBidi"/>
          <w:spacing w:val="2"/>
          <w:szCs w:val="24"/>
          <w:shd w:val="clear" w:color="auto" w:fill="FFFFFF"/>
        </w:rPr>
        <w:t> after a corporate spin-off </w:t>
      </w:r>
      <w:r w:rsidR="00CA678A" w:rsidRPr="00AA115B">
        <w:rPr>
          <w:rStyle w:val="editortaddedltunj"/>
          <w:rFonts w:asciiTheme="minorBidi" w:hAnsiTheme="minorBidi"/>
          <w:spacing w:val="2"/>
          <w:szCs w:val="24"/>
          <w:shd w:val="clear" w:color="auto" w:fill="FFFFFF"/>
        </w:rPr>
        <w:t>in 2016, </w:t>
      </w:r>
      <w:r w:rsidR="00CA678A" w:rsidRPr="00AA115B">
        <w:rPr>
          <w:rStyle w:val="editortnoteditedwurp8"/>
          <w:rFonts w:asciiTheme="minorBidi" w:hAnsiTheme="minorBidi"/>
          <w:spacing w:val="2"/>
          <w:szCs w:val="24"/>
          <w:shd w:val="clear" w:color="auto" w:fill="FFFFFF"/>
        </w:rPr>
        <w:t xml:space="preserve">and a </w:t>
      </w:r>
      <w:r w:rsidR="00CA678A" w:rsidRPr="00AA115B">
        <w:rPr>
          <w:rStyle w:val="editortaddedltunj"/>
          <w:rFonts w:asciiTheme="minorBidi" w:hAnsiTheme="minorBidi"/>
          <w:spacing w:val="2"/>
          <w:szCs w:val="24"/>
          <w:shd w:val="clear" w:color="auto" w:fill="FFFFFF"/>
        </w:rPr>
        <w:t>steady</w:t>
      </w:r>
      <w:r w:rsidR="00CA678A" w:rsidRPr="00AA115B">
        <w:rPr>
          <w:rStyle w:val="editortnoteditedwurp8"/>
          <w:rFonts w:asciiTheme="minorBidi" w:hAnsiTheme="minorBidi"/>
          <w:spacing w:val="2"/>
          <w:szCs w:val="24"/>
          <w:shd w:val="clear" w:color="auto" w:fill="FFFFFF"/>
        </w:rPr>
        <w:t> recovery from </w:t>
      </w:r>
      <w:r w:rsidR="00CA678A" w:rsidRPr="00AA115B">
        <w:rPr>
          <w:rStyle w:val="editortaddedltunj"/>
          <w:rFonts w:asciiTheme="minorBidi" w:hAnsiTheme="minorBidi"/>
          <w:spacing w:val="2"/>
          <w:szCs w:val="24"/>
          <w:shd w:val="clear" w:color="auto" w:fill="FFFFFF"/>
        </w:rPr>
        <w:t>the</w:t>
      </w:r>
      <w:r w:rsidR="00CA678A" w:rsidRPr="00AA115B">
        <w:rPr>
          <w:rStyle w:val="editortnoteditedwurp8"/>
          <w:rFonts w:asciiTheme="minorBidi" w:hAnsiTheme="minorBidi"/>
          <w:spacing w:val="2"/>
          <w:szCs w:val="24"/>
          <w:shd w:val="clear" w:color="auto" w:fill="FFFFFF"/>
        </w:rPr>
        <w:t> pandemic-related </w:t>
      </w:r>
      <w:r w:rsidR="00CA678A" w:rsidRPr="00AA115B">
        <w:rPr>
          <w:rStyle w:val="editortaddedltunj"/>
          <w:rFonts w:asciiTheme="minorBidi" w:hAnsiTheme="minorBidi"/>
          <w:spacing w:val="2"/>
          <w:szCs w:val="24"/>
          <w:shd w:val="clear" w:color="auto" w:fill="FFFFFF"/>
        </w:rPr>
        <w:t>fall seen in 2020</w:t>
      </w:r>
      <w:r w:rsidR="00CA678A" w:rsidRPr="00AA115B">
        <w:rPr>
          <w:rStyle w:val="editortnoteditedwurp8"/>
          <w:rFonts w:asciiTheme="minorBidi" w:hAnsiTheme="minorBidi"/>
          <w:spacing w:val="2"/>
          <w:szCs w:val="24"/>
          <w:shd w:val="clear" w:color="auto" w:fill="FFFFFF"/>
        </w:rPr>
        <w:t>. The </w:t>
      </w:r>
      <w:r w:rsidR="00CA678A" w:rsidRPr="00AA115B">
        <w:rPr>
          <w:rStyle w:val="editortaddedltunj"/>
          <w:rFonts w:asciiTheme="minorBidi" w:hAnsiTheme="minorBidi"/>
          <w:spacing w:val="2"/>
          <w:szCs w:val="24"/>
          <w:shd w:val="clear" w:color="auto" w:fill="FFFFFF"/>
        </w:rPr>
        <w:t>revenue</w:t>
      </w:r>
      <w:r w:rsidR="00CA678A" w:rsidRPr="00AA115B">
        <w:rPr>
          <w:rStyle w:val="editortnoteditedwurp8"/>
          <w:rFonts w:asciiTheme="minorBidi" w:hAnsiTheme="minorBidi"/>
          <w:spacing w:val="2"/>
          <w:szCs w:val="24"/>
          <w:shd w:val="clear" w:color="auto" w:fill="FFFFFF"/>
        </w:rPr>
        <w:t> </w:t>
      </w:r>
      <w:r w:rsidR="00CA678A" w:rsidRPr="00AA115B">
        <w:rPr>
          <w:rStyle w:val="editortaddedltunj"/>
          <w:rFonts w:asciiTheme="minorBidi" w:hAnsiTheme="minorBidi"/>
          <w:spacing w:val="2"/>
          <w:szCs w:val="24"/>
          <w:shd w:val="clear" w:color="auto" w:fill="FFFFFF"/>
        </w:rPr>
        <w:t>in the year </w:t>
      </w:r>
      <w:r w:rsidR="00CA678A" w:rsidRPr="00AA115B">
        <w:rPr>
          <w:rStyle w:val="editortnoteditedwurp8"/>
          <w:rFonts w:asciiTheme="minorBidi" w:hAnsiTheme="minorBidi"/>
          <w:spacing w:val="2"/>
          <w:szCs w:val="24"/>
          <w:shd w:val="clear" w:color="auto" w:fill="FFFFFF"/>
        </w:rPr>
        <w:t>2023 </w:t>
      </w:r>
      <w:r w:rsidR="00CA678A" w:rsidRPr="00AA115B">
        <w:rPr>
          <w:rStyle w:val="editortaddedltunj"/>
          <w:rFonts w:asciiTheme="minorBidi" w:hAnsiTheme="minorBidi"/>
          <w:spacing w:val="2"/>
          <w:szCs w:val="24"/>
          <w:shd w:val="clear" w:color="auto" w:fill="FFFFFF"/>
        </w:rPr>
        <w:t>was</w:t>
      </w:r>
      <w:r w:rsidR="00CA678A" w:rsidRPr="00AA115B">
        <w:rPr>
          <w:rStyle w:val="editortnoteditedwurp8"/>
          <w:rFonts w:asciiTheme="minorBidi" w:hAnsiTheme="minorBidi"/>
          <w:spacing w:val="2"/>
          <w:szCs w:val="24"/>
          <w:shd w:val="clear" w:color="auto" w:fill="FFFFFF"/>
        </w:rPr>
        <w:t> the highest in the </w:t>
      </w:r>
      <w:r w:rsidR="00CA678A" w:rsidRPr="00AA115B">
        <w:rPr>
          <w:rStyle w:val="editortaddedltunj"/>
          <w:rFonts w:asciiTheme="minorBidi" w:hAnsiTheme="minorBidi"/>
          <w:spacing w:val="2"/>
          <w:szCs w:val="24"/>
          <w:shd w:val="clear" w:color="auto" w:fill="FFFFFF"/>
        </w:rPr>
        <w:t>period </w:t>
      </w:r>
      <w:r w:rsidR="00CA678A" w:rsidRPr="00AA115B">
        <w:rPr>
          <w:rStyle w:val="editortnoteditedwurp8"/>
          <w:rFonts w:asciiTheme="minorBidi" w:hAnsiTheme="minorBidi"/>
          <w:spacing w:val="2"/>
          <w:szCs w:val="24"/>
          <w:shd w:val="clear" w:color="auto" w:fill="FFFFFF"/>
        </w:rPr>
        <w:t xml:space="preserve">observed. </w:t>
      </w:r>
      <w:r w:rsidRPr="00AA115B">
        <w:rPr>
          <w:rFonts w:asciiTheme="minorBidi" w:hAnsiTheme="minorBidi"/>
          <w:szCs w:val="24"/>
          <w:lang w:val="en-GB" w:eastAsia="en-GB"/>
        </w:rPr>
        <w:t xml:space="preserve">In Hilton, the culture of inclusivity, teamwork, and innovation </w:t>
      </w:r>
      <w:r w:rsidR="00CA678A" w:rsidRPr="00AA115B">
        <w:rPr>
          <w:rFonts w:asciiTheme="minorBidi" w:hAnsiTheme="minorBidi"/>
          <w:szCs w:val="24"/>
          <w:lang w:val="en-GB" w:eastAsia="en-GB"/>
        </w:rPr>
        <w:t>provides</w:t>
      </w:r>
      <w:r w:rsidRPr="00AA115B">
        <w:rPr>
          <w:rFonts w:asciiTheme="minorBidi" w:hAnsiTheme="minorBidi"/>
          <w:szCs w:val="24"/>
          <w:lang w:val="en-GB" w:eastAsia="en-GB"/>
        </w:rPr>
        <w:t xml:space="preserve"> a produ</w:t>
      </w:r>
      <w:r w:rsidR="00A26937">
        <w:rPr>
          <w:rFonts w:asciiTheme="minorBidi" w:hAnsiTheme="minorBidi"/>
          <w:szCs w:val="24"/>
          <w:lang w:val="en-GB" w:eastAsia="en-GB"/>
        </w:rPr>
        <w:t>ctive organis</w:t>
      </w:r>
      <w:r w:rsidR="00CA678A" w:rsidRPr="00AA115B">
        <w:rPr>
          <w:rFonts w:asciiTheme="minorBidi" w:hAnsiTheme="minorBidi"/>
          <w:szCs w:val="24"/>
          <w:lang w:val="en-GB" w:eastAsia="en-GB"/>
        </w:rPr>
        <w:t xml:space="preserve">ation and an effective workforce. Therefore, individuals </w:t>
      </w:r>
      <w:r w:rsidRPr="00AA115B">
        <w:rPr>
          <w:rFonts w:asciiTheme="minorBidi" w:hAnsiTheme="minorBidi"/>
          <w:szCs w:val="24"/>
          <w:lang w:val="en-GB" w:eastAsia="en-GB"/>
        </w:rPr>
        <w:t>are valued and empowered to contribute to quality services and efficiency in operations</w:t>
      </w:r>
      <w:r w:rsidR="00F61741" w:rsidRPr="00AA115B">
        <w:rPr>
          <w:rFonts w:asciiTheme="minorBidi" w:hAnsiTheme="minorBidi"/>
          <w:szCs w:val="24"/>
          <w:lang w:val="en-GB" w:eastAsia="en-GB"/>
        </w:rPr>
        <w:t xml:space="preserve"> (</w:t>
      </w:r>
      <w:r w:rsidR="00F61741" w:rsidRPr="00AA115B">
        <w:rPr>
          <w:rFonts w:asciiTheme="minorBidi" w:hAnsiTheme="minorBidi"/>
          <w:szCs w:val="24"/>
          <w:shd w:val="clear" w:color="auto" w:fill="FFFFFF"/>
        </w:rPr>
        <w:t>Bandura, 2023)</w:t>
      </w:r>
      <w:r w:rsidRPr="00AA115B">
        <w:rPr>
          <w:rFonts w:asciiTheme="minorBidi" w:hAnsiTheme="minorBidi"/>
          <w:szCs w:val="24"/>
          <w:lang w:val="en-GB" w:eastAsia="en-GB"/>
        </w:rPr>
        <w:t>. A positive environment encourages less turnover, better guest experiences, and greater performance, profitability, and long-term business success in Hilton.</w:t>
      </w:r>
      <w:r w:rsidR="00CA678A" w:rsidRPr="00AA115B">
        <w:rPr>
          <w:rFonts w:asciiTheme="minorBidi" w:hAnsiTheme="minorBidi"/>
          <w:szCs w:val="24"/>
          <w:lang w:val="en-GB" w:eastAsia="en-GB"/>
        </w:rPr>
        <w:t xml:space="preserve"> </w:t>
      </w:r>
    </w:p>
    <w:p w14:paraId="3B321B9D" w14:textId="77777777" w:rsidR="00F61741" w:rsidRPr="00AA115B" w:rsidRDefault="00BF104D" w:rsidP="00537061">
      <w:pPr>
        <w:keepNext/>
        <w:spacing w:line="360" w:lineRule="auto"/>
        <w:jc w:val="center"/>
        <w:rPr>
          <w:rFonts w:asciiTheme="minorBidi" w:hAnsiTheme="minorBidi"/>
          <w:szCs w:val="24"/>
        </w:rPr>
      </w:pPr>
      <w:r w:rsidRPr="00AA115B">
        <w:rPr>
          <w:rFonts w:asciiTheme="minorBidi" w:hAnsiTheme="minorBidi"/>
          <w:noProof/>
          <w:szCs w:val="24"/>
        </w:rPr>
        <w:drawing>
          <wp:inline distT="0" distB="0" distL="0" distR="0" wp14:anchorId="3B321BF7" wp14:editId="3B321BF8">
            <wp:extent cx="3471032" cy="1950720"/>
            <wp:effectExtent l="171450" t="171450" r="224790" b="2209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stretch>
                      <a:fillRect/>
                    </a:stretch>
                  </pic:blipFill>
                  <pic:spPr>
                    <a:xfrm>
                      <a:off x="0" y="0"/>
                      <a:ext cx="3471032" cy="195072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B321B9E" w14:textId="77777777" w:rsidR="00CA678A" w:rsidRPr="00AA115B" w:rsidRDefault="00BF104D" w:rsidP="00537061">
      <w:pPr>
        <w:pStyle w:val="Caption"/>
        <w:spacing w:line="360" w:lineRule="auto"/>
        <w:jc w:val="center"/>
        <w:rPr>
          <w:rFonts w:asciiTheme="minorBidi" w:hAnsiTheme="minorBidi"/>
          <w:b w:val="0"/>
          <w:color w:val="auto"/>
          <w:sz w:val="24"/>
          <w:szCs w:val="24"/>
        </w:rPr>
      </w:pPr>
      <w:bookmarkStart w:id="4" w:name="_Ref189920978"/>
      <w:r w:rsidRPr="00AA115B">
        <w:rPr>
          <w:rFonts w:asciiTheme="minorBidi" w:hAnsiTheme="minorBidi"/>
          <w:b w:val="0"/>
          <w:color w:val="auto"/>
          <w:sz w:val="24"/>
          <w:szCs w:val="24"/>
        </w:rPr>
        <w:t xml:space="preserve">Figure </w:t>
      </w:r>
      <w:r w:rsidRPr="00AA115B">
        <w:rPr>
          <w:rFonts w:asciiTheme="minorBidi" w:hAnsiTheme="minorBidi"/>
          <w:b w:val="0"/>
          <w:color w:val="auto"/>
          <w:sz w:val="24"/>
          <w:szCs w:val="24"/>
        </w:rPr>
        <w:fldChar w:fldCharType="begin"/>
      </w:r>
      <w:r w:rsidRPr="00AA115B">
        <w:rPr>
          <w:rFonts w:asciiTheme="minorBidi" w:hAnsiTheme="minorBidi"/>
          <w:b w:val="0"/>
          <w:color w:val="auto"/>
          <w:sz w:val="24"/>
          <w:szCs w:val="24"/>
        </w:rPr>
        <w:instrText xml:space="preserve"> SEQ Figure \* ARABIC </w:instrText>
      </w:r>
      <w:r w:rsidRPr="00AA115B">
        <w:rPr>
          <w:rFonts w:asciiTheme="minorBidi" w:hAnsiTheme="minorBidi"/>
          <w:b w:val="0"/>
          <w:color w:val="auto"/>
          <w:sz w:val="24"/>
          <w:szCs w:val="24"/>
        </w:rPr>
        <w:fldChar w:fldCharType="separate"/>
      </w:r>
      <w:r w:rsidRPr="00AA115B">
        <w:rPr>
          <w:rFonts w:asciiTheme="minorBidi" w:hAnsiTheme="minorBidi"/>
          <w:b w:val="0"/>
          <w:noProof/>
          <w:color w:val="auto"/>
          <w:sz w:val="24"/>
          <w:szCs w:val="24"/>
        </w:rPr>
        <w:t>3</w:t>
      </w:r>
      <w:r w:rsidRPr="00AA115B">
        <w:rPr>
          <w:rFonts w:asciiTheme="minorBidi" w:hAnsiTheme="minorBidi"/>
          <w:b w:val="0"/>
          <w:color w:val="auto"/>
          <w:sz w:val="24"/>
          <w:szCs w:val="24"/>
        </w:rPr>
        <w:fldChar w:fldCharType="end"/>
      </w:r>
      <w:bookmarkEnd w:id="4"/>
      <w:r w:rsidRPr="00AA115B">
        <w:rPr>
          <w:rFonts w:asciiTheme="minorBidi" w:hAnsiTheme="minorBidi"/>
          <w:b w:val="0"/>
          <w:color w:val="auto"/>
          <w:sz w:val="24"/>
          <w:szCs w:val="24"/>
        </w:rPr>
        <w:t>: Baldrige Excellence Framework</w:t>
      </w:r>
    </w:p>
    <w:p w14:paraId="3B321B9F" w14:textId="77777777" w:rsidR="00F61741" w:rsidRPr="00AA115B" w:rsidRDefault="00BF104D" w:rsidP="00537061">
      <w:pPr>
        <w:spacing w:line="360" w:lineRule="auto"/>
        <w:jc w:val="center"/>
        <w:rPr>
          <w:rFonts w:asciiTheme="minorBidi" w:hAnsiTheme="minorBidi"/>
          <w:szCs w:val="24"/>
        </w:rPr>
      </w:pPr>
      <w:r w:rsidRPr="00AA115B">
        <w:rPr>
          <w:rFonts w:asciiTheme="minorBidi" w:hAnsiTheme="minorBidi"/>
          <w:szCs w:val="24"/>
        </w:rPr>
        <w:t xml:space="preserve">(Source: </w:t>
      </w:r>
      <w:r w:rsidR="007A26E2" w:rsidRPr="00AA115B">
        <w:rPr>
          <w:rFonts w:asciiTheme="minorBidi" w:hAnsiTheme="minorBidi"/>
          <w:szCs w:val="24"/>
          <w:shd w:val="clear" w:color="auto" w:fill="FFFFFF"/>
        </w:rPr>
        <w:t>Ghafoor et al., 2021)</w:t>
      </w:r>
    </w:p>
    <w:p w14:paraId="3B321BA0" w14:textId="77777777" w:rsidR="00CA678A" w:rsidRPr="00AA115B" w:rsidRDefault="00BF104D" w:rsidP="00537061">
      <w:pPr>
        <w:spacing w:line="360" w:lineRule="auto"/>
        <w:jc w:val="both"/>
        <w:rPr>
          <w:rFonts w:asciiTheme="minorBidi" w:hAnsiTheme="minorBidi"/>
          <w:szCs w:val="24"/>
        </w:rPr>
      </w:pPr>
      <w:r w:rsidRPr="00AA115B">
        <w:rPr>
          <w:rFonts w:asciiTheme="minorBidi" w:hAnsiTheme="minorBidi"/>
          <w:szCs w:val="24"/>
        </w:rPr>
        <w:t>Evaluating Hilton using the Baldrige Excellence Framework will be of great importance, this being about leadership, customers, and performance excellence, all of these are core components of Hilton's strategic view</w:t>
      </w:r>
      <w:r w:rsidR="007A26E2" w:rsidRPr="00AA115B">
        <w:rPr>
          <w:rFonts w:asciiTheme="minorBidi" w:hAnsiTheme="minorBidi"/>
          <w:szCs w:val="24"/>
        </w:rPr>
        <w:t xml:space="preserve"> (</w:t>
      </w:r>
      <w:r w:rsidR="007A26E2" w:rsidRPr="00AA115B">
        <w:rPr>
          <w:rFonts w:asciiTheme="minorBidi" w:hAnsiTheme="minorBidi"/>
          <w:szCs w:val="24"/>
          <w:shd w:val="clear" w:color="auto" w:fill="FFFFFF"/>
        </w:rPr>
        <w:t>Ghafoor et al., 2021)</w:t>
      </w:r>
      <w:r w:rsidRPr="00AA115B">
        <w:rPr>
          <w:rFonts w:asciiTheme="minorBidi" w:hAnsiTheme="minorBidi"/>
          <w:szCs w:val="24"/>
          <w:shd w:val="clear" w:color="auto" w:fill="FFFFFF"/>
        </w:rPr>
        <w:t xml:space="preserve"> (</w:t>
      </w:r>
      <w:r w:rsidRPr="00AA115B">
        <w:rPr>
          <w:rFonts w:asciiTheme="minorBidi" w:hAnsiTheme="minorBidi"/>
          <w:szCs w:val="24"/>
          <w:shd w:val="clear" w:color="auto" w:fill="FFFFFF"/>
        </w:rPr>
        <w:fldChar w:fldCharType="begin"/>
      </w:r>
      <w:r w:rsidRPr="00AA115B">
        <w:rPr>
          <w:rFonts w:asciiTheme="minorBidi" w:hAnsiTheme="minorBidi"/>
          <w:szCs w:val="24"/>
          <w:shd w:val="clear" w:color="auto" w:fill="FFFFFF"/>
        </w:rPr>
        <w:instrText xml:space="preserve"> REF _Ref189920978 \h  \* MERGEFORMAT </w:instrText>
      </w:r>
      <w:r w:rsidRPr="00AA115B">
        <w:rPr>
          <w:rFonts w:asciiTheme="minorBidi" w:hAnsiTheme="minorBidi"/>
          <w:szCs w:val="24"/>
          <w:shd w:val="clear" w:color="auto" w:fill="FFFFFF"/>
        </w:rPr>
      </w:r>
      <w:r w:rsidRPr="00AA115B">
        <w:rPr>
          <w:rFonts w:asciiTheme="minorBidi" w:hAnsiTheme="minorBidi"/>
          <w:szCs w:val="24"/>
          <w:shd w:val="clear" w:color="auto" w:fill="FFFFFF"/>
        </w:rPr>
        <w:fldChar w:fldCharType="separate"/>
      </w:r>
      <w:r w:rsidRPr="00AA115B">
        <w:rPr>
          <w:rFonts w:asciiTheme="minorBidi" w:hAnsiTheme="minorBidi"/>
          <w:szCs w:val="24"/>
        </w:rPr>
        <w:t xml:space="preserve">Figure </w:t>
      </w:r>
      <w:r w:rsidRPr="00AA115B">
        <w:rPr>
          <w:rFonts w:asciiTheme="minorBidi" w:hAnsiTheme="minorBidi"/>
          <w:noProof/>
          <w:szCs w:val="24"/>
        </w:rPr>
        <w:t>3</w:t>
      </w:r>
      <w:r w:rsidRPr="00AA115B">
        <w:rPr>
          <w:rFonts w:asciiTheme="minorBidi" w:hAnsiTheme="minorBidi"/>
          <w:szCs w:val="24"/>
          <w:shd w:val="clear" w:color="auto" w:fill="FFFFFF"/>
        </w:rPr>
        <w:fldChar w:fldCharType="end"/>
      </w:r>
      <w:r w:rsidRPr="00AA115B">
        <w:rPr>
          <w:rFonts w:asciiTheme="minorBidi" w:hAnsiTheme="minorBidi"/>
          <w:szCs w:val="24"/>
          <w:shd w:val="clear" w:color="auto" w:fill="FFFFFF"/>
        </w:rPr>
        <w:t>)</w:t>
      </w:r>
      <w:r w:rsidRPr="00AA115B">
        <w:rPr>
          <w:rFonts w:asciiTheme="minorBidi" w:hAnsiTheme="minorBidi"/>
          <w:szCs w:val="24"/>
        </w:rPr>
        <w:t xml:space="preserve">. This model points out continuous improvement and service, both aspects that contribute to Hilton's excellence. </w:t>
      </w:r>
      <w:r w:rsidR="007A26E2" w:rsidRPr="00AA115B">
        <w:rPr>
          <w:rFonts w:asciiTheme="minorBidi" w:hAnsiTheme="minorBidi"/>
          <w:szCs w:val="24"/>
        </w:rPr>
        <w:t>Therefore</w:t>
      </w:r>
      <w:r w:rsidRPr="00AA115B">
        <w:rPr>
          <w:rFonts w:asciiTheme="minorBidi" w:hAnsiTheme="minorBidi"/>
          <w:szCs w:val="24"/>
        </w:rPr>
        <w:t>, by using such a framework, Hilton exhibits great attention to innovation, guest satisfaction, and operational excellence, so that Hilton hotels around the globe deliver services with excellence</w:t>
      </w:r>
      <w:r w:rsidR="007A26E2" w:rsidRPr="00AA115B">
        <w:rPr>
          <w:rFonts w:asciiTheme="minorBidi" w:hAnsiTheme="minorBidi"/>
          <w:szCs w:val="24"/>
        </w:rPr>
        <w:t xml:space="preserve"> (Hilton, 2024)</w:t>
      </w:r>
      <w:r w:rsidRPr="00AA115B">
        <w:rPr>
          <w:rFonts w:asciiTheme="minorBidi" w:hAnsiTheme="minorBidi"/>
          <w:szCs w:val="24"/>
        </w:rPr>
        <w:t>.</w:t>
      </w:r>
      <w:r w:rsidR="004E69F8" w:rsidRPr="00AA115B">
        <w:rPr>
          <w:rFonts w:asciiTheme="minorBidi" w:hAnsiTheme="minorBidi"/>
          <w:szCs w:val="24"/>
        </w:rPr>
        <w:t xml:space="preserve"> </w:t>
      </w:r>
      <w:r w:rsidR="007A26E2" w:rsidRPr="00AA115B">
        <w:rPr>
          <w:rFonts w:asciiTheme="minorBidi" w:hAnsiTheme="minorBidi"/>
          <w:szCs w:val="24"/>
        </w:rPr>
        <w:t xml:space="preserve"> Moreover, t</w:t>
      </w:r>
      <w:r w:rsidR="004E69F8" w:rsidRPr="00AA115B">
        <w:rPr>
          <w:rFonts w:asciiTheme="minorBidi" w:hAnsiTheme="minorBidi"/>
          <w:szCs w:val="24"/>
        </w:rPr>
        <w:t>hrough its adherence to these principles, Hilton emerged as a hospitality leader around the world, and this provides the company with the competitive advantage to maintain long-term growth despite industry changes</w:t>
      </w:r>
      <w:r w:rsidR="007A26E2" w:rsidRPr="00AA115B">
        <w:rPr>
          <w:rFonts w:asciiTheme="minorBidi" w:hAnsiTheme="minorBidi"/>
          <w:szCs w:val="24"/>
        </w:rPr>
        <w:t xml:space="preserve"> (</w:t>
      </w:r>
      <w:r w:rsidR="007A26E2" w:rsidRPr="00AA115B">
        <w:rPr>
          <w:rFonts w:asciiTheme="minorBidi" w:hAnsiTheme="minorBidi"/>
          <w:szCs w:val="24"/>
          <w:shd w:val="clear" w:color="auto" w:fill="FFFFFF"/>
        </w:rPr>
        <w:t>Ghafoor et al., 2021)</w:t>
      </w:r>
      <w:r w:rsidR="004E69F8" w:rsidRPr="00AA115B">
        <w:rPr>
          <w:rFonts w:asciiTheme="minorBidi" w:hAnsiTheme="minorBidi"/>
          <w:szCs w:val="24"/>
        </w:rPr>
        <w:t>.</w:t>
      </w:r>
    </w:p>
    <w:p w14:paraId="3B321BA1" w14:textId="77777777" w:rsidR="00CA678A" w:rsidRPr="00AA115B" w:rsidRDefault="00BF104D" w:rsidP="00537061">
      <w:pPr>
        <w:keepNext/>
        <w:spacing w:line="360" w:lineRule="auto"/>
        <w:jc w:val="center"/>
        <w:rPr>
          <w:rFonts w:asciiTheme="minorBidi" w:hAnsiTheme="minorBidi"/>
          <w:szCs w:val="24"/>
        </w:rPr>
      </w:pPr>
      <w:r w:rsidRPr="00AA115B">
        <w:rPr>
          <w:rFonts w:asciiTheme="minorBidi" w:hAnsiTheme="minorBidi"/>
          <w:noProof/>
          <w:szCs w:val="24"/>
        </w:rPr>
        <w:drawing>
          <wp:inline distT="0" distB="0" distL="0" distR="0" wp14:anchorId="3B321BF9" wp14:editId="3B321BFA">
            <wp:extent cx="5731510" cy="372303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5"/>
                    <a:stretch>
                      <a:fillRect/>
                    </a:stretch>
                  </pic:blipFill>
                  <pic:spPr>
                    <a:xfrm>
                      <a:off x="0" y="0"/>
                      <a:ext cx="5731510" cy="3723032"/>
                    </a:xfrm>
                    <a:prstGeom prst="rect">
                      <a:avLst/>
                    </a:prstGeom>
                  </pic:spPr>
                </pic:pic>
              </a:graphicData>
            </a:graphic>
          </wp:inline>
        </w:drawing>
      </w:r>
    </w:p>
    <w:p w14:paraId="3B321BA2" w14:textId="77777777" w:rsidR="00CA678A" w:rsidRPr="00AA115B" w:rsidRDefault="00BF104D" w:rsidP="00537061">
      <w:pPr>
        <w:pStyle w:val="Caption"/>
        <w:spacing w:line="360" w:lineRule="auto"/>
        <w:jc w:val="center"/>
        <w:rPr>
          <w:rFonts w:asciiTheme="minorBidi" w:hAnsiTheme="minorBidi"/>
          <w:b w:val="0"/>
          <w:bCs w:val="0"/>
          <w:color w:val="auto"/>
          <w:sz w:val="24"/>
          <w:szCs w:val="24"/>
          <w:shd w:val="clear" w:color="auto" w:fill="FFFFFF"/>
        </w:rPr>
      </w:pPr>
      <w:bookmarkStart w:id="5" w:name="_Ref189909632"/>
      <w:r w:rsidRPr="00AA115B">
        <w:rPr>
          <w:rFonts w:asciiTheme="minorBidi" w:hAnsiTheme="minorBidi"/>
          <w:b w:val="0"/>
          <w:color w:val="auto"/>
          <w:sz w:val="24"/>
          <w:szCs w:val="24"/>
        </w:rPr>
        <w:t xml:space="preserve">Figure </w:t>
      </w:r>
      <w:r w:rsidRPr="00AA115B">
        <w:rPr>
          <w:rFonts w:asciiTheme="minorBidi" w:hAnsiTheme="minorBidi"/>
          <w:b w:val="0"/>
          <w:color w:val="auto"/>
          <w:sz w:val="24"/>
          <w:szCs w:val="24"/>
        </w:rPr>
        <w:fldChar w:fldCharType="begin"/>
      </w:r>
      <w:r w:rsidRPr="00AA115B">
        <w:rPr>
          <w:rFonts w:asciiTheme="minorBidi" w:hAnsiTheme="minorBidi"/>
          <w:b w:val="0"/>
          <w:color w:val="auto"/>
          <w:sz w:val="24"/>
          <w:szCs w:val="24"/>
        </w:rPr>
        <w:instrText xml:space="preserve"> SEQ Figure \* ARABIC </w:instrText>
      </w:r>
      <w:r w:rsidRPr="00AA115B">
        <w:rPr>
          <w:rFonts w:asciiTheme="minorBidi" w:hAnsiTheme="minorBidi"/>
          <w:b w:val="0"/>
          <w:color w:val="auto"/>
          <w:sz w:val="24"/>
          <w:szCs w:val="24"/>
        </w:rPr>
        <w:fldChar w:fldCharType="separate"/>
      </w:r>
      <w:r w:rsidRPr="00AA115B">
        <w:rPr>
          <w:rFonts w:asciiTheme="minorBidi" w:hAnsiTheme="minorBidi"/>
          <w:b w:val="0"/>
          <w:noProof/>
          <w:color w:val="auto"/>
          <w:sz w:val="24"/>
          <w:szCs w:val="24"/>
        </w:rPr>
        <w:t>4</w:t>
      </w:r>
      <w:r w:rsidRPr="00AA115B">
        <w:rPr>
          <w:rFonts w:asciiTheme="minorBidi" w:hAnsiTheme="minorBidi"/>
          <w:b w:val="0"/>
          <w:color w:val="auto"/>
          <w:sz w:val="24"/>
          <w:szCs w:val="24"/>
        </w:rPr>
        <w:fldChar w:fldCharType="end"/>
      </w:r>
      <w:bookmarkEnd w:id="5"/>
      <w:r w:rsidRPr="00AA115B">
        <w:rPr>
          <w:rFonts w:asciiTheme="minorBidi" w:hAnsiTheme="minorBidi"/>
          <w:b w:val="0"/>
          <w:color w:val="auto"/>
          <w:sz w:val="24"/>
          <w:szCs w:val="24"/>
        </w:rPr>
        <w:t>:</w:t>
      </w:r>
      <w:r w:rsidRPr="00AA115B">
        <w:rPr>
          <w:rFonts w:asciiTheme="minorBidi" w:hAnsiTheme="minorBidi"/>
          <w:color w:val="auto"/>
          <w:sz w:val="24"/>
          <w:szCs w:val="24"/>
        </w:rPr>
        <w:t xml:space="preserve"> </w:t>
      </w:r>
      <w:r w:rsidRPr="00AA115B">
        <w:rPr>
          <w:rFonts w:asciiTheme="minorBidi" w:hAnsiTheme="minorBidi"/>
          <w:b w:val="0"/>
          <w:bCs w:val="0"/>
          <w:color w:val="auto"/>
          <w:sz w:val="24"/>
          <w:szCs w:val="24"/>
          <w:shd w:val="clear" w:color="auto" w:fill="FFFFFF"/>
        </w:rPr>
        <w:t>Revenue of Hilton from 2009 to 2023</w:t>
      </w:r>
    </w:p>
    <w:p w14:paraId="3B321BA3" w14:textId="77777777" w:rsidR="00CB7F4B" w:rsidRPr="00AA115B" w:rsidRDefault="00BF104D" w:rsidP="00537061">
      <w:pPr>
        <w:spacing w:line="360" w:lineRule="auto"/>
        <w:jc w:val="center"/>
        <w:rPr>
          <w:rFonts w:asciiTheme="minorBidi" w:hAnsiTheme="minorBidi"/>
          <w:szCs w:val="24"/>
        </w:rPr>
      </w:pPr>
      <w:r w:rsidRPr="00AA115B">
        <w:rPr>
          <w:rFonts w:asciiTheme="minorBidi" w:hAnsiTheme="minorBidi"/>
          <w:szCs w:val="24"/>
        </w:rPr>
        <w:t>(Source: Statista, 2023)</w:t>
      </w:r>
    </w:p>
    <w:p w14:paraId="3B321BA4" w14:textId="77777777" w:rsidR="004E69F8" w:rsidRPr="00AA115B" w:rsidRDefault="00BF104D" w:rsidP="00537061">
      <w:pPr>
        <w:pStyle w:val="Heading2"/>
        <w:numPr>
          <w:ilvl w:val="1"/>
          <w:numId w:val="13"/>
        </w:numPr>
        <w:spacing w:line="360" w:lineRule="auto"/>
        <w:rPr>
          <w:rStyle w:val="Strong"/>
          <w:rFonts w:asciiTheme="minorBidi" w:hAnsiTheme="minorBidi" w:cstheme="minorBidi"/>
          <w:b/>
          <w:bCs/>
          <w:szCs w:val="24"/>
        </w:rPr>
      </w:pPr>
      <w:bookmarkStart w:id="6" w:name="_Toc190727306"/>
      <w:r w:rsidRPr="00AA115B">
        <w:rPr>
          <w:rStyle w:val="Strong"/>
          <w:rFonts w:asciiTheme="minorBidi" w:hAnsiTheme="minorBidi" w:cstheme="minorBidi"/>
          <w:b/>
          <w:bCs/>
          <w:szCs w:val="24"/>
        </w:rPr>
        <w:t xml:space="preserve">Goals of Hilton Hotels </w:t>
      </w:r>
      <w:r w:rsidR="00537061" w:rsidRPr="00AA115B">
        <w:rPr>
          <w:rStyle w:val="Strong"/>
          <w:rFonts w:asciiTheme="minorBidi" w:hAnsiTheme="minorBidi" w:cstheme="minorBidi"/>
          <w:b/>
          <w:bCs/>
          <w:szCs w:val="24"/>
        </w:rPr>
        <w:t>and</w:t>
      </w:r>
      <w:r w:rsidRPr="00AA115B">
        <w:rPr>
          <w:rStyle w:val="Strong"/>
          <w:rFonts w:asciiTheme="minorBidi" w:hAnsiTheme="minorBidi" w:cstheme="minorBidi"/>
          <w:b/>
          <w:bCs/>
          <w:szCs w:val="24"/>
        </w:rPr>
        <w:t xml:space="preserve"> Resorts</w:t>
      </w:r>
      <w:bookmarkEnd w:id="6"/>
    </w:p>
    <w:p w14:paraId="3B321BA5" w14:textId="6782A7B0" w:rsidR="00960EB9"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The corporate-level objectives of Hilton are revenue growth, market expansion, and customer loyalty through the Hilton Honors program</w:t>
      </w:r>
      <w:r w:rsidR="007A26E2" w:rsidRPr="00AA115B">
        <w:rPr>
          <w:rFonts w:asciiTheme="minorBidi" w:hAnsiTheme="minorBidi"/>
          <w:szCs w:val="24"/>
          <w:lang w:val="en-GB"/>
        </w:rPr>
        <w:t xml:space="preserve"> (</w:t>
      </w:r>
      <w:r w:rsidR="007A26E2" w:rsidRPr="00AA115B">
        <w:rPr>
          <w:rFonts w:asciiTheme="minorBidi" w:hAnsiTheme="minorBidi"/>
          <w:szCs w:val="24"/>
          <w:shd w:val="clear" w:color="auto" w:fill="FFFFFF"/>
        </w:rPr>
        <w:t>Hilton, 2024)</w:t>
      </w:r>
      <w:r w:rsidRPr="00AA115B">
        <w:rPr>
          <w:rFonts w:asciiTheme="minorBidi" w:hAnsiTheme="minorBidi"/>
          <w:szCs w:val="24"/>
          <w:lang w:val="en-GB"/>
        </w:rPr>
        <w:t>. Sustainability is also one of the main goals, where Hilton aims to cut carbon emissions and water usage by half by 2030. Moreover, Individual goals at the hotel level include service excellence, guest satisfaction, and operational efficiency</w:t>
      </w:r>
      <w:r w:rsidR="007A26E2" w:rsidRPr="00AA115B">
        <w:rPr>
          <w:rFonts w:asciiTheme="minorBidi" w:hAnsiTheme="minorBidi"/>
          <w:szCs w:val="24"/>
          <w:lang w:val="en-GB"/>
        </w:rPr>
        <w:t xml:space="preserve"> (</w:t>
      </w:r>
      <w:r w:rsidR="007A26E2" w:rsidRPr="00AA115B">
        <w:rPr>
          <w:rFonts w:asciiTheme="minorBidi" w:hAnsiTheme="minorBidi"/>
          <w:szCs w:val="24"/>
          <w:shd w:val="clear" w:color="auto" w:fill="FFFFFF"/>
        </w:rPr>
        <w:t>Ali et al., 2021)</w:t>
      </w:r>
      <w:r w:rsidRPr="00AA115B">
        <w:rPr>
          <w:rFonts w:asciiTheme="minorBidi" w:hAnsiTheme="minorBidi"/>
          <w:szCs w:val="24"/>
          <w:lang w:val="en-GB"/>
        </w:rPr>
        <w:t>.</w:t>
      </w:r>
      <w:r w:rsidR="007A26E2" w:rsidRPr="00AA115B">
        <w:rPr>
          <w:rStyle w:val="Heading1Char"/>
          <w:rFonts w:asciiTheme="minorBidi" w:hAnsiTheme="minorBidi" w:cstheme="minorBidi"/>
          <w:spacing w:val="2"/>
          <w:szCs w:val="24"/>
          <w:shd w:val="clear" w:color="auto" w:fill="FFFFFF"/>
        </w:rPr>
        <w:t xml:space="preserve"> </w:t>
      </w:r>
      <w:r w:rsidR="007A26E2" w:rsidRPr="00AA115B">
        <w:rPr>
          <w:rStyle w:val="editortnoteditedwurp8"/>
          <w:rFonts w:asciiTheme="minorBidi" w:hAnsiTheme="minorBidi"/>
          <w:spacing w:val="2"/>
          <w:szCs w:val="24"/>
          <w:shd w:val="clear" w:color="auto" w:fill="FFFFFF"/>
        </w:rPr>
        <w:t>Each hotel </w:t>
      </w:r>
      <w:r w:rsidR="007A26E2" w:rsidRPr="00AA115B">
        <w:rPr>
          <w:rStyle w:val="editortaddedltunj"/>
          <w:rFonts w:asciiTheme="minorBidi" w:hAnsiTheme="minorBidi"/>
          <w:spacing w:val="2"/>
          <w:szCs w:val="24"/>
          <w:shd w:val="clear" w:color="auto" w:fill="FFFFFF"/>
        </w:rPr>
        <w:t>operates</w:t>
      </w:r>
      <w:r w:rsidR="007A26E2" w:rsidRPr="00AA115B">
        <w:rPr>
          <w:rStyle w:val="editortnoteditedwurp8"/>
          <w:rFonts w:asciiTheme="minorBidi" w:hAnsiTheme="minorBidi"/>
          <w:spacing w:val="2"/>
          <w:szCs w:val="24"/>
          <w:shd w:val="clear" w:color="auto" w:fill="FFFFFF"/>
        </w:rPr>
        <w:t> </w:t>
      </w:r>
      <w:r w:rsidR="007A26E2" w:rsidRPr="00AA115B">
        <w:rPr>
          <w:rStyle w:val="editortaddedltunj"/>
          <w:rFonts w:asciiTheme="minorBidi" w:hAnsiTheme="minorBidi"/>
          <w:spacing w:val="2"/>
          <w:szCs w:val="24"/>
          <w:shd w:val="clear" w:color="auto" w:fill="FFFFFF"/>
        </w:rPr>
        <w:t>according </w:t>
      </w:r>
      <w:r w:rsidR="007A26E2" w:rsidRPr="00AA115B">
        <w:rPr>
          <w:rStyle w:val="editortnoteditedlongjunnx"/>
          <w:rFonts w:asciiTheme="minorBidi" w:hAnsiTheme="minorBidi"/>
          <w:spacing w:val="2"/>
          <w:szCs w:val="24"/>
          <w:shd w:val="clear" w:color="auto" w:fill="FFFFFF"/>
        </w:rPr>
        <w:t>to the overall corporate strategy while </w:t>
      </w:r>
      <w:r w:rsidR="007A26E2" w:rsidRPr="00AA115B">
        <w:rPr>
          <w:rStyle w:val="editortaddedltunj"/>
          <w:rFonts w:asciiTheme="minorBidi" w:hAnsiTheme="minorBidi"/>
          <w:spacing w:val="2"/>
          <w:szCs w:val="24"/>
          <w:shd w:val="clear" w:color="auto" w:fill="FFFFFF"/>
        </w:rPr>
        <w:t>fitting</w:t>
      </w:r>
      <w:r w:rsidR="007A26E2" w:rsidRPr="00AA115B">
        <w:rPr>
          <w:rStyle w:val="editortnoteditedwurp8"/>
          <w:rFonts w:asciiTheme="minorBidi" w:hAnsiTheme="minorBidi"/>
          <w:spacing w:val="2"/>
          <w:szCs w:val="24"/>
          <w:shd w:val="clear" w:color="auto" w:fill="FFFFFF"/>
        </w:rPr>
        <w:t> </w:t>
      </w:r>
      <w:r w:rsidR="007A26E2" w:rsidRPr="00AA115B">
        <w:rPr>
          <w:rStyle w:val="editortaddedltunj"/>
          <w:rFonts w:asciiTheme="minorBidi" w:hAnsiTheme="minorBidi"/>
          <w:spacing w:val="2"/>
          <w:szCs w:val="24"/>
          <w:shd w:val="clear" w:color="auto" w:fill="FFFFFF"/>
        </w:rPr>
        <w:t>in</w:t>
      </w:r>
      <w:r w:rsidR="007A26E2" w:rsidRPr="00AA115B">
        <w:rPr>
          <w:rStyle w:val="editortnoteditedwurp8"/>
          <w:rFonts w:asciiTheme="minorBidi" w:hAnsiTheme="minorBidi"/>
          <w:spacing w:val="2"/>
          <w:szCs w:val="24"/>
          <w:shd w:val="clear" w:color="auto" w:fill="FFFFFF"/>
        </w:rPr>
        <w:t> </w:t>
      </w:r>
      <w:r w:rsidR="007A26E2" w:rsidRPr="00AA115B">
        <w:rPr>
          <w:rStyle w:val="editortaddedltunj"/>
          <w:rFonts w:asciiTheme="minorBidi" w:hAnsiTheme="minorBidi"/>
          <w:spacing w:val="2"/>
          <w:szCs w:val="24"/>
          <w:shd w:val="clear" w:color="auto" w:fill="FFFFFF"/>
        </w:rPr>
        <w:t xml:space="preserve">with the </w:t>
      </w:r>
      <w:r w:rsidR="007A26E2" w:rsidRPr="00AA115B">
        <w:rPr>
          <w:rStyle w:val="editortnoteditedlongjunnx"/>
          <w:rFonts w:asciiTheme="minorBidi" w:hAnsiTheme="minorBidi"/>
          <w:spacing w:val="2"/>
          <w:szCs w:val="24"/>
          <w:shd w:val="clear" w:color="auto" w:fill="FFFFFF"/>
        </w:rPr>
        <w:t>local preferences and demands of </w:t>
      </w:r>
      <w:r w:rsidR="007A26E2" w:rsidRPr="00AA115B">
        <w:rPr>
          <w:rStyle w:val="editortaddedltunj"/>
          <w:rFonts w:asciiTheme="minorBidi" w:hAnsiTheme="minorBidi"/>
          <w:spacing w:val="2"/>
          <w:szCs w:val="24"/>
          <w:shd w:val="clear" w:color="auto" w:fill="FFFFFF"/>
        </w:rPr>
        <w:t>the</w:t>
      </w:r>
      <w:r w:rsidR="007A26E2" w:rsidRPr="00AA115B">
        <w:rPr>
          <w:rStyle w:val="editortnoteditedwurp8"/>
          <w:rFonts w:asciiTheme="minorBidi" w:hAnsiTheme="minorBidi"/>
          <w:spacing w:val="2"/>
          <w:szCs w:val="24"/>
          <w:shd w:val="clear" w:color="auto" w:fill="FFFFFF"/>
        </w:rPr>
        <w:t> customers. </w:t>
      </w:r>
      <w:r w:rsidR="00223A93">
        <w:rPr>
          <w:rStyle w:val="editortaddedltunj"/>
          <w:rFonts w:asciiTheme="minorBidi" w:hAnsiTheme="minorBidi"/>
          <w:spacing w:val="2"/>
          <w:szCs w:val="24"/>
          <w:shd w:val="clear" w:color="auto" w:fill="FFFFFF"/>
        </w:rPr>
        <w:t xml:space="preserve">This alignment also allows Hilton to ensure global consistency in operations while </w:t>
      </w:r>
      <w:r w:rsidR="007A26E2" w:rsidRPr="00AA115B">
        <w:rPr>
          <w:rStyle w:val="editortnoteditedwurp8"/>
          <w:rFonts w:asciiTheme="minorBidi" w:hAnsiTheme="minorBidi"/>
          <w:spacing w:val="2"/>
          <w:szCs w:val="24"/>
          <w:shd w:val="clear" w:color="auto" w:fill="FFFFFF"/>
        </w:rPr>
        <w:t>making </w:t>
      </w:r>
      <w:r w:rsidR="007A26E2" w:rsidRPr="00AA115B">
        <w:rPr>
          <w:rStyle w:val="editortaddedltunj"/>
          <w:rFonts w:asciiTheme="minorBidi" w:hAnsiTheme="minorBidi"/>
          <w:spacing w:val="2"/>
          <w:szCs w:val="24"/>
          <w:shd w:val="clear" w:color="auto" w:fill="FFFFFF"/>
        </w:rPr>
        <w:t>those</w:t>
      </w:r>
      <w:r w:rsidR="007A26E2" w:rsidRPr="00AA115B">
        <w:rPr>
          <w:rStyle w:val="editortnoteditedwurp8"/>
          <w:rFonts w:asciiTheme="minorBidi" w:hAnsiTheme="minorBidi"/>
          <w:spacing w:val="2"/>
          <w:szCs w:val="24"/>
          <w:shd w:val="clear" w:color="auto" w:fill="FFFFFF"/>
        </w:rPr>
        <w:t> </w:t>
      </w:r>
      <w:r w:rsidR="007A26E2" w:rsidRPr="00AA115B">
        <w:rPr>
          <w:rStyle w:val="editortaddedltunj"/>
          <w:rFonts w:asciiTheme="minorBidi" w:hAnsiTheme="minorBidi"/>
          <w:spacing w:val="2"/>
          <w:szCs w:val="24"/>
          <w:shd w:val="clear" w:color="auto" w:fill="FFFFFF"/>
        </w:rPr>
        <w:t>adaptations </w:t>
      </w:r>
      <w:r w:rsidR="007A26E2" w:rsidRPr="00AA115B">
        <w:rPr>
          <w:rStyle w:val="editortnoteditedwurp8"/>
          <w:rFonts w:asciiTheme="minorBidi" w:hAnsiTheme="minorBidi"/>
          <w:spacing w:val="2"/>
          <w:szCs w:val="24"/>
          <w:shd w:val="clear" w:color="auto" w:fill="FFFFFF"/>
        </w:rPr>
        <w:t>necessary on a local scale</w:t>
      </w:r>
      <w:r w:rsidRPr="00AA115B">
        <w:rPr>
          <w:rFonts w:asciiTheme="minorBidi" w:hAnsiTheme="minorBidi"/>
          <w:szCs w:val="24"/>
          <w:lang w:val="en-GB"/>
        </w:rPr>
        <w:t>. As shown in (</w:t>
      </w:r>
      <w:r w:rsidRPr="00AA115B">
        <w:rPr>
          <w:rFonts w:asciiTheme="minorBidi" w:hAnsiTheme="minorBidi"/>
          <w:szCs w:val="24"/>
          <w:lang w:val="en-GB"/>
        </w:rPr>
        <w:fldChar w:fldCharType="begin"/>
      </w:r>
      <w:r w:rsidRPr="00AA115B">
        <w:rPr>
          <w:rFonts w:asciiTheme="minorBidi" w:hAnsiTheme="minorBidi"/>
          <w:szCs w:val="24"/>
          <w:lang w:val="en-GB"/>
        </w:rPr>
        <w:instrText xml:space="preserve"> REF _Ref189921031 \h  \* MERGEFORMAT </w:instrText>
      </w:r>
      <w:r w:rsidRPr="00AA115B">
        <w:rPr>
          <w:rFonts w:asciiTheme="minorBidi" w:hAnsiTheme="minorBidi"/>
          <w:szCs w:val="24"/>
          <w:lang w:val="en-GB"/>
        </w:rPr>
      </w:r>
      <w:r w:rsidRPr="00AA115B">
        <w:rPr>
          <w:rFonts w:asciiTheme="minorBidi" w:hAnsiTheme="minorBidi"/>
          <w:szCs w:val="24"/>
          <w:lang w:val="en-GB"/>
        </w:rPr>
        <w:fldChar w:fldCharType="separate"/>
      </w:r>
      <w:r w:rsidRPr="00AA115B">
        <w:rPr>
          <w:rFonts w:asciiTheme="minorBidi" w:hAnsiTheme="minorBidi"/>
          <w:szCs w:val="24"/>
        </w:rPr>
        <w:t xml:space="preserve">Figure </w:t>
      </w:r>
      <w:r w:rsidRPr="00AA115B">
        <w:rPr>
          <w:rFonts w:asciiTheme="minorBidi" w:hAnsiTheme="minorBidi"/>
          <w:noProof/>
          <w:szCs w:val="24"/>
        </w:rPr>
        <w:t>5</w:t>
      </w:r>
      <w:r w:rsidRPr="00AA115B">
        <w:rPr>
          <w:rFonts w:asciiTheme="minorBidi" w:hAnsiTheme="minorBidi"/>
          <w:szCs w:val="24"/>
          <w:lang w:val="en-GB"/>
        </w:rPr>
        <w:fldChar w:fldCharType="end"/>
      </w:r>
      <w:r w:rsidRPr="00AA115B">
        <w:rPr>
          <w:rFonts w:asciiTheme="minorBidi" w:hAnsiTheme="minorBidi"/>
          <w:szCs w:val="24"/>
          <w:lang w:val="en-GB"/>
        </w:rPr>
        <w:t xml:space="preserve">), the employment rate </w:t>
      </w:r>
      <w:r w:rsidR="00264E7E">
        <w:rPr>
          <w:rFonts w:asciiTheme="minorBidi" w:hAnsiTheme="minorBidi"/>
          <w:szCs w:val="24"/>
          <w:lang w:val="en-GB"/>
        </w:rPr>
        <w:t>in the hotel industry increased by 178 percent in 2023 compared to the</w:t>
      </w:r>
      <w:r w:rsidRPr="00AA115B">
        <w:rPr>
          <w:rFonts w:asciiTheme="minorBidi" w:hAnsiTheme="minorBidi"/>
          <w:szCs w:val="24"/>
          <w:lang w:val="en-GB"/>
        </w:rPr>
        <w:t xml:space="preserve"> previous year. </w:t>
      </w:r>
    </w:p>
    <w:p w14:paraId="3B321BA6" w14:textId="77777777" w:rsidR="00BF104D" w:rsidRPr="00AA115B" w:rsidRDefault="00BF104D" w:rsidP="00BF104D">
      <w:pPr>
        <w:keepNext/>
        <w:spacing w:line="360" w:lineRule="auto"/>
        <w:jc w:val="center"/>
        <w:rPr>
          <w:rFonts w:asciiTheme="minorBidi" w:hAnsiTheme="minorBidi"/>
        </w:rPr>
      </w:pPr>
      <w:r w:rsidRPr="00AA115B">
        <w:rPr>
          <w:rFonts w:asciiTheme="minorBidi" w:hAnsiTheme="minorBidi"/>
          <w:noProof/>
          <w:szCs w:val="24"/>
        </w:rPr>
        <w:drawing>
          <wp:inline distT="0" distB="0" distL="0" distR="0" wp14:anchorId="3B321BFB" wp14:editId="3B321BFC">
            <wp:extent cx="5731510" cy="362322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6"/>
                    <a:stretch>
                      <a:fillRect/>
                    </a:stretch>
                  </pic:blipFill>
                  <pic:spPr>
                    <a:xfrm>
                      <a:off x="0" y="0"/>
                      <a:ext cx="5731510" cy="3623221"/>
                    </a:xfrm>
                    <a:prstGeom prst="rect">
                      <a:avLst/>
                    </a:prstGeom>
                  </pic:spPr>
                </pic:pic>
              </a:graphicData>
            </a:graphic>
          </wp:inline>
        </w:drawing>
      </w:r>
    </w:p>
    <w:p w14:paraId="3B321BA7" w14:textId="77777777" w:rsidR="00BF104D" w:rsidRPr="00AA115B" w:rsidRDefault="00BF104D" w:rsidP="00BF104D">
      <w:pPr>
        <w:pStyle w:val="Caption"/>
        <w:jc w:val="center"/>
        <w:rPr>
          <w:rFonts w:asciiTheme="minorBidi" w:hAnsiTheme="minorBidi"/>
          <w:b w:val="0"/>
          <w:color w:val="auto"/>
          <w:sz w:val="24"/>
          <w:szCs w:val="24"/>
        </w:rPr>
      </w:pPr>
      <w:bookmarkStart w:id="7" w:name="_Ref189921031"/>
      <w:r w:rsidRPr="00AA115B">
        <w:rPr>
          <w:rFonts w:asciiTheme="minorBidi" w:hAnsiTheme="minorBidi"/>
          <w:b w:val="0"/>
          <w:color w:val="auto"/>
          <w:sz w:val="24"/>
          <w:szCs w:val="24"/>
        </w:rPr>
        <w:t xml:space="preserve">Figure </w:t>
      </w:r>
      <w:r w:rsidRPr="00AA115B">
        <w:rPr>
          <w:rFonts w:asciiTheme="minorBidi" w:hAnsiTheme="minorBidi"/>
          <w:b w:val="0"/>
          <w:color w:val="auto"/>
          <w:sz w:val="24"/>
          <w:szCs w:val="24"/>
        </w:rPr>
        <w:fldChar w:fldCharType="begin"/>
      </w:r>
      <w:r w:rsidRPr="00AA115B">
        <w:rPr>
          <w:rFonts w:asciiTheme="minorBidi" w:hAnsiTheme="minorBidi"/>
          <w:b w:val="0"/>
          <w:color w:val="auto"/>
          <w:sz w:val="24"/>
          <w:szCs w:val="24"/>
        </w:rPr>
        <w:instrText xml:space="preserve"> SEQ Figure \* ARABIC </w:instrText>
      </w:r>
      <w:r w:rsidRPr="00AA115B">
        <w:rPr>
          <w:rFonts w:asciiTheme="minorBidi" w:hAnsiTheme="minorBidi"/>
          <w:b w:val="0"/>
          <w:color w:val="auto"/>
          <w:sz w:val="24"/>
          <w:szCs w:val="24"/>
        </w:rPr>
        <w:fldChar w:fldCharType="separate"/>
      </w:r>
      <w:r w:rsidRPr="00AA115B">
        <w:rPr>
          <w:rFonts w:asciiTheme="minorBidi" w:hAnsiTheme="minorBidi"/>
          <w:b w:val="0"/>
          <w:noProof/>
          <w:color w:val="auto"/>
          <w:sz w:val="24"/>
          <w:szCs w:val="24"/>
        </w:rPr>
        <w:t>5</w:t>
      </w:r>
      <w:r w:rsidRPr="00AA115B">
        <w:rPr>
          <w:rFonts w:asciiTheme="minorBidi" w:hAnsiTheme="minorBidi"/>
          <w:b w:val="0"/>
          <w:color w:val="auto"/>
          <w:sz w:val="24"/>
          <w:szCs w:val="24"/>
        </w:rPr>
        <w:fldChar w:fldCharType="end"/>
      </w:r>
      <w:bookmarkEnd w:id="7"/>
      <w:r w:rsidRPr="00AA115B">
        <w:rPr>
          <w:rFonts w:asciiTheme="minorBidi" w:hAnsiTheme="minorBidi"/>
          <w:b w:val="0"/>
          <w:color w:val="auto"/>
          <w:sz w:val="24"/>
          <w:szCs w:val="24"/>
        </w:rPr>
        <w:t xml:space="preserve">: </w:t>
      </w:r>
      <w:r w:rsidRPr="00AA115B">
        <w:rPr>
          <w:rFonts w:asciiTheme="minorBidi" w:hAnsiTheme="minorBidi"/>
          <w:b w:val="0"/>
          <w:bCs w:val="0"/>
          <w:color w:val="auto"/>
          <w:sz w:val="24"/>
          <w:szCs w:val="24"/>
          <w:shd w:val="clear" w:color="auto" w:fill="FFFFFF"/>
        </w:rPr>
        <w:t>Employees of Hilton from 2013 to 2023</w:t>
      </w:r>
    </w:p>
    <w:p w14:paraId="3B321BA8" w14:textId="77777777" w:rsidR="00BF104D" w:rsidRPr="00AA115B" w:rsidRDefault="00BF104D" w:rsidP="00BF104D">
      <w:pPr>
        <w:spacing w:line="360" w:lineRule="auto"/>
        <w:jc w:val="center"/>
        <w:rPr>
          <w:rFonts w:asciiTheme="minorBidi" w:hAnsiTheme="minorBidi"/>
          <w:szCs w:val="24"/>
        </w:rPr>
      </w:pPr>
      <w:r w:rsidRPr="00AA115B">
        <w:rPr>
          <w:rFonts w:asciiTheme="minorBidi" w:hAnsiTheme="minorBidi"/>
          <w:szCs w:val="24"/>
        </w:rPr>
        <w:t>(Source: Statista, 2024)</w:t>
      </w:r>
    </w:p>
    <w:p w14:paraId="3B321BA9" w14:textId="77777777" w:rsidR="00960EB9" w:rsidRPr="00AA115B" w:rsidRDefault="00BF104D" w:rsidP="00537061">
      <w:pPr>
        <w:pStyle w:val="Heading1"/>
        <w:numPr>
          <w:ilvl w:val="0"/>
          <w:numId w:val="13"/>
        </w:numPr>
        <w:spacing w:line="360" w:lineRule="auto"/>
        <w:rPr>
          <w:rFonts w:asciiTheme="minorBidi" w:hAnsiTheme="minorBidi" w:cstheme="minorBidi"/>
          <w:szCs w:val="24"/>
        </w:rPr>
      </w:pPr>
      <w:bookmarkStart w:id="8" w:name="_Toc190727307"/>
      <w:r w:rsidRPr="00AA115B">
        <w:rPr>
          <w:rStyle w:val="Strong"/>
          <w:rFonts w:asciiTheme="minorBidi" w:hAnsiTheme="minorBidi" w:cstheme="minorBidi"/>
          <w:b/>
          <w:bCs/>
          <w:szCs w:val="24"/>
        </w:rPr>
        <w:t>Recent Change Initiatives</w:t>
      </w:r>
      <w:bookmarkEnd w:id="8"/>
    </w:p>
    <w:p w14:paraId="3B321BAA" w14:textId="77777777" w:rsidR="00960EB9" w:rsidRPr="00AA115B" w:rsidRDefault="00BF104D" w:rsidP="00537061">
      <w:pPr>
        <w:pStyle w:val="Heading2"/>
        <w:numPr>
          <w:ilvl w:val="1"/>
          <w:numId w:val="13"/>
        </w:numPr>
        <w:spacing w:line="360" w:lineRule="auto"/>
        <w:jc w:val="both"/>
        <w:rPr>
          <w:rStyle w:val="Strong"/>
          <w:rFonts w:asciiTheme="minorBidi" w:hAnsiTheme="minorBidi" w:cstheme="minorBidi"/>
          <w:b/>
          <w:bCs/>
          <w:szCs w:val="24"/>
        </w:rPr>
      </w:pPr>
      <w:bookmarkStart w:id="9" w:name="_Toc190727308"/>
      <w:r w:rsidRPr="00AA115B">
        <w:rPr>
          <w:rStyle w:val="Strong"/>
          <w:rFonts w:asciiTheme="minorBidi" w:hAnsiTheme="minorBidi" w:cstheme="minorBidi"/>
          <w:b/>
          <w:bCs/>
          <w:szCs w:val="24"/>
        </w:rPr>
        <w:t>Identificat</w:t>
      </w:r>
      <w:r w:rsidR="007C5A13" w:rsidRPr="00AA115B">
        <w:rPr>
          <w:rStyle w:val="Strong"/>
          <w:rFonts w:asciiTheme="minorBidi" w:hAnsiTheme="minorBidi" w:cstheme="minorBidi"/>
          <w:b/>
          <w:bCs/>
          <w:szCs w:val="24"/>
        </w:rPr>
        <w:t>ion of Recent Change Initiatives</w:t>
      </w:r>
      <w:bookmarkEnd w:id="9"/>
    </w:p>
    <w:p w14:paraId="3B321BAB" w14:textId="543F8F24" w:rsidR="00BD590B"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Hilton Hotels has carried out several strategies for change</w:t>
      </w:r>
      <w:r w:rsidR="001A52C8" w:rsidRPr="00AA115B">
        <w:rPr>
          <w:rFonts w:asciiTheme="minorBidi" w:hAnsiTheme="minorBidi"/>
          <w:szCs w:val="24"/>
          <w:lang w:val="en-GB"/>
        </w:rPr>
        <w:t xml:space="preserve"> (</w:t>
      </w:r>
      <w:r w:rsidR="001A52C8" w:rsidRPr="00AA115B">
        <w:rPr>
          <w:rFonts w:asciiTheme="minorBidi" w:hAnsiTheme="minorBidi"/>
          <w:szCs w:val="24"/>
          <w:shd w:val="clear" w:color="auto" w:fill="FFFFFF"/>
        </w:rPr>
        <w:t>Zeng, 2021)</w:t>
      </w:r>
      <w:r w:rsidRPr="00AA115B">
        <w:rPr>
          <w:rFonts w:asciiTheme="minorBidi" w:hAnsiTheme="minorBidi"/>
          <w:szCs w:val="24"/>
          <w:lang w:val="en-GB"/>
        </w:rPr>
        <w:t>. This includes optimised operational efficiency and sustainability,</w:t>
      </w:r>
      <w:r w:rsidR="00D54E80">
        <w:rPr>
          <w:rFonts w:asciiTheme="minorBidi" w:hAnsiTheme="minorBidi"/>
          <w:szCs w:val="24"/>
          <w:lang w:val="en-GB"/>
        </w:rPr>
        <w:t xml:space="preserve"> improved </w:t>
      </w:r>
      <w:r w:rsidRPr="00AA115B">
        <w:rPr>
          <w:rFonts w:asciiTheme="minorBidi" w:hAnsiTheme="minorBidi"/>
          <w:szCs w:val="24"/>
          <w:lang w:val="en-GB"/>
        </w:rPr>
        <w:t>employees</w:t>
      </w:r>
      <w:r w:rsidR="00A94297">
        <w:rPr>
          <w:rFonts w:asciiTheme="minorBidi" w:hAnsiTheme="minorBidi"/>
          <w:szCs w:val="24"/>
          <w:lang w:val="en-GB"/>
        </w:rPr>
        <w:t xml:space="preserve">’ </w:t>
      </w:r>
      <w:r w:rsidRPr="00AA115B">
        <w:rPr>
          <w:rFonts w:asciiTheme="minorBidi" w:hAnsiTheme="minorBidi"/>
          <w:szCs w:val="24"/>
          <w:lang w:val="en-GB"/>
        </w:rPr>
        <w:t xml:space="preserve">welfare </w:t>
      </w:r>
      <w:r w:rsidR="00511CD9">
        <w:rPr>
          <w:rFonts w:asciiTheme="minorBidi" w:hAnsiTheme="minorBidi"/>
          <w:szCs w:val="24"/>
          <w:lang w:val="en-GB"/>
        </w:rPr>
        <w:t>and</w:t>
      </w:r>
      <w:r w:rsidRPr="00AA115B">
        <w:rPr>
          <w:rFonts w:asciiTheme="minorBidi" w:hAnsiTheme="minorBidi"/>
          <w:szCs w:val="24"/>
          <w:lang w:val="en-GB"/>
        </w:rPr>
        <w:t xml:space="preserve"> well-being, </w:t>
      </w:r>
      <w:r w:rsidR="007B2F7A" w:rsidRPr="00AA115B">
        <w:rPr>
          <w:rFonts w:asciiTheme="minorBidi" w:hAnsiTheme="minorBidi"/>
          <w:szCs w:val="24"/>
          <w:lang w:val="en-GB"/>
        </w:rPr>
        <w:t>and</w:t>
      </w:r>
      <w:r w:rsidRPr="00AA115B">
        <w:rPr>
          <w:rFonts w:asciiTheme="minorBidi" w:hAnsiTheme="minorBidi"/>
          <w:szCs w:val="24"/>
          <w:lang w:val="en-GB"/>
        </w:rPr>
        <w:t xml:space="preserve"> sustainable food and beverage practices</w:t>
      </w:r>
      <w:r w:rsidR="003C40EE">
        <w:rPr>
          <w:rFonts w:asciiTheme="minorBidi" w:hAnsiTheme="minorBidi"/>
          <w:szCs w:val="24"/>
          <w:lang w:val="en-GB"/>
        </w:rPr>
        <w:t>,</w:t>
      </w:r>
      <w:r w:rsidRPr="00AA115B">
        <w:rPr>
          <w:rFonts w:asciiTheme="minorBidi" w:hAnsiTheme="minorBidi"/>
          <w:szCs w:val="24"/>
          <w:lang w:val="en-GB"/>
        </w:rPr>
        <w:t xml:space="preserve"> which include responsible sourcing; AI food waste tracking and sending zero food to landfill by 2030.</w:t>
      </w:r>
      <w:r w:rsidR="001A52C8" w:rsidRPr="00AA115B">
        <w:rPr>
          <w:rFonts w:asciiTheme="minorBidi" w:hAnsiTheme="minorBidi"/>
          <w:szCs w:val="24"/>
          <w:lang w:val="en-GB"/>
        </w:rPr>
        <w:t xml:space="preserve"> </w:t>
      </w:r>
      <w:r w:rsidRPr="00AA115B">
        <w:rPr>
          <w:rFonts w:asciiTheme="minorBidi" w:hAnsiTheme="minorBidi"/>
          <w:szCs w:val="24"/>
          <w:lang w:val="en-GB"/>
        </w:rPr>
        <w:t xml:space="preserve">To adapt to ever-changing market trends, Hilton went into luxury vacation rentals via the LXR Hotels </w:t>
      </w:r>
      <w:r w:rsidR="00537061" w:rsidRPr="00AA115B">
        <w:rPr>
          <w:rFonts w:asciiTheme="minorBidi" w:hAnsiTheme="minorBidi"/>
          <w:szCs w:val="24"/>
          <w:lang w:val="en-GB"/>
        </w:rPr>
        <w:t>and</w:t>
      </w:r>
      <w:r w:rsidRPr="00AA115B">
        <w:rPr>
          <w:rFonts w:asciiTheme="minorBidi" w:hAnsiTheme="minorBidi"/>
          <w:szCs w:val="24"/>
          <w:lang w:val="en-GB"/>
        </w:rPr>
        <w:t xml:space="preserve"> Resorts venture</w:t>
      </w:r>
      <w:r w:rsidR="001A52C8" w:rsidRPr="00AA115B">
        <w:rPr>
          <w:rFonts w:asciiTheme="minorBidi" w:hAnsiTheme="minorBidi"/>
          <w:szCs w:val="24"/>
          <w:lang w:val="en-GB"/>
        </w:rPr>
        <w:t xml:space="preserve"> (</w:t>
      </w:r>
      <w:r w:rsidR="001A52C8" w:rsidRPr="00AA115B">
        <w:rPr>
          <w:rFonts w:asciiTheme="minorBidi" w:hAnsiTheme="minorBidi"/>
          <w:szCs w:val="24"/>
          <w:shd w:val="clear" w:color="auto" w:fill="FFFFFF"/>
        </w:rPr>
        <w:t>Zeng, 2021)</w:t>
      </w:r>
      <w:r w:rsidRPr="00AA115B">
        <w:rPr>
          <w:rFonts w:asciiTheme="minorBidi" w:hAnsiTheme="minorBidi"/>
          <w:szCs w:val="24"/>
          <w:lang w:val="en-GB"/>
        </w:rPr>
        <w:t>. Moreover, now competing head-to-head with the giant Airbnb as well as luxurious boutique hotels. Additionally, employee wellbeing is in the framework of its highly broad Thrive@Hilton. By investing in workforce development, Hilton creates a more engaged and productive workforce that increases guest satisfaction</w:t>
      </w:r>
      <w:r w:rsidR="001A52C8" w:rsidRPr="00AA115B">
        <w:rPr>
          <w:rFonts w:asciiTheme="minorBidi" w:hAnsiTheme="minorBidi"/>
          <w:szCs w:val="24"/>
          <w:lang w:val="en-GB"/>
        </w:rPr>
        <w:t xml:space="preserve"> (</w:t>
      </w:r>
      <w:r w:rsidR="001A52C8" w:rsidRPr="00AA115B">
        <w:rPr>
          <w:rFonts w:asciiTheme="minorBidi" w:hAnsiTheme="minorBidi"/>
          <w:szCs w:val="24"/>
          <w:shd w:val="clear" w:color="auto" w:fill="FFFFFF"/>
        </w:rPr>
        <w:t>Zeng, 2021)</w:t>
      </w:r>
      <w:r w:rsidRPr="00AA115B">
        <w:rPr>
          <w:rFonts w:asciiTheme="minorBidi" w:hAnsiTheme="minorBidi"/>
          <w:szCs w:val="24"/>
          <w:lang w:val="en-GB"/>
        </w:rPr>
        <w:t>. Additionally, by taking measures to have greater diversity, equity, and inclusion in the workplace, Hilton retains employees and allows for innovation in the company</w:t>
      </w:r>
      <w:r w:rsidR="001A52C8" w:rsidRPr="00AA115B">
        <w:rPr>
          <w:rFonts w:asciiTheme="minorBidi" w:hAnsiTheme="minorBidi"/>
          <w:szCs w:val="24"/>
          <w:lang w:val="en-GB"/>
        </w:rPr>
        <w:t xml:space="preserve"> (</w:t>
      </w:r>
      <w:r w:rsidR="001A52C8" w:rsidRPr="00AA115B">
        <w:rPr>
          <w:rFonts w:asciiTheme="minorBidi" w:hAnsiTheme="minorBidi"/>
          <w:szCs w:val="24"/>
          <w:shd w:val="clear" w:color="auto" w:fill="FFFFFF"/>
        </w:rPr>
        <w:t>Bersin and Enderes, 2021)</w:t>
      </w:r>
      <w:r w:rsidR="007C5A13" w:rsidRPr="00AA115B">
        <w:rPr>
          <w:rFonts w:asciiTheme="minorBidi" w:hAnsiTheme="minorBidi"/>
          <w:szCs w:val="24"/>
          <w:lang w:val="en-GB"/>
        </w:rPr>
        <w:t>.</w:t>
      </w:r>
      <w:r w:rsidRPr="00AA115B">
        <w:rPr>
          <w:rFonts w:asciiTheme="minorBidi" w:hAnsiTheme="minorBidi"/>
          <w:szCs w:val="24"/>
          <w:lang w:val="en-GB"/>
        </w:rPr>
        <w:t xml:space="preserve"> </w:t>
      </w:r>
    </w:p>
    <w:p w14:paraId="3B321BAC" w14:textId="77777777" w:rsidR="00960EB9" w:rsidRPr="00AA115B" w:rsidRDefault="00BF104D" w:rsidP="00537061">
      <w:pPr>
        <w:pStyle w:val="Heading2"/>
        <w:numPr>
          <w:ilvl w:val="1"/>
          <w:numId w:val="13"/>
        </w:numPr>
        <w:spacing w:line="360" w:lineRule="auto"/>
        <w:rPr>
          <w:rStyle w:val="Strong"/>
          <w:rFonts w:asciiTheme="minorBidi" w:hAnsiTheme="minorBidi" w:cstheme="minorBidi"/>
          <w:b/>
          <w:bCs/>
          <w:szCs w:val="24"/>
        </w:rPr>
      </w:pPr>
      <w:bookmarkStart w:id="10" w:name="_Toc190727309"/>
      <w:r w:rsidRPr="00AA115B">
        <w:rPr>
          <w:rStyle w:val="Strong"/>
          <w:rFonts w:asciiTheme="minorBidi" w:hAnsiTheme="minorBidi" w:cstheme="minorBidi"/>
          <w:b/>
          <w:bCs/>
          <w:szCs w:val="24"/>
        </w:rPr>
        <w:t>Impact of These Initiatives</w:t>
      </w:r>
      <w:bookmarkEnd w:id="10"/>
    </w:p>
    <w:p w14:paraId="3B321BAD" w14:textId="77777777" w:rsidR="001A52C8"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Customer experiences have evolved with seamless processes of check-in, mobile room co</w:t>
      </w:r>
      <w:r w:rsidR="00A26937">
        <w:rPr>
          <w:rFonts w:asciiTheme="minorBidi" w:hAnsiTheme="minorBidi"/>
          <w:szCs w:val="24"/>
          <w:lang w:val="en-GB"/>
        </w:rPr>
        <w:t>ntrols, and AI-driven personalis</w:t>
      </w:r>
      <w:r w:rsidRPr="00AA115B">
        <w:rPr>
          <w:rFonts w:asciiTheme="minorBidi" w:hAnsiTheme="minorBidi"/>
          <w:szCs w:val="24"/>
          <w:lang w:val="en-GB"/>
        </w:rPr>
        <w:t>ation (</w:t>
      </w:r>
      <w:r w:rsidRPr="00AA115B">
        <w:rPr>
          <w:rFonts w:asciiTheme="minorBidi" w:hAnsiTheme="minorBidi"/>
          <w:szCs w:val="24"/>
          <w:shd w:val="clear" w:color="auto" w:fill="FFFFFF"/>
        </w:rPr>
        <w:t>Sabitha, 2024)</w:t>
      </w:r>
      <w:r w:rsidRPr="00AA115B">
        <w:rPr>
          <w:rFonts w:asciiTheme="minorBidi" w:hAnsiTheme="minorBidi"/>
          <w:szCs w:val="24"/>
          <w:lang w:val="en-GB"/>
        </w:rPr>
        <w:t>. Furthermore, guest satisfaction has improved in addition to streamlining operations to enhance efficiency while sustainability efforts promoted brand recognition for eco-travel and investing (</w:t>
      </w:r>
      <w:r w:rsidRPr="00AA115B">
        <w:rPr>
          <w:rFonts w:asciiTheme="minorBidi" w:hAnsiTheme="minorBidi"/>
          <w:szCs w:val="24"/>
          <w:shd w:val="clear" w:color="auto" w:fill="FFFFFF"/>
        </w:rPr>
        <w:t>Stafford and Graul, 2020)</w:t>
      </w:r>
      <w:r w:rsidRPr="00AA115B">
        <w:rPr>
          <w:rFonts w:asciiTheme="minorBidi" w:hAnsiTheme="minorBidi"/>
          <w:szCs w:val="24"/>
          <w:lang w:val="en-GB"/>
        </w:rPr>
        <w:t>. However, high implementation and technology dependency could be a big challenge</w:t>
      </w:r>
      <w:r w:rsidR="007C5A13" w:rsidRPr="00AA115B">
        <w:rPr>
          <w:rFonts w:asciiTheme="minorBidi" w:hAnsiTheme="minorBidi"/>
          <w:szCs w:val="24"/>
          <w:lang w:val="en-GB"/>
        </w:rPr>
        <w:t xml:space="preserve">. </w:t>
      </w:r>
      <w:r w:rsidRPr="00AA115B">
        <w:rPr>
          <w:rFonts w:asciiTheme="minorBidi" w:hAnsiTheme="minorBidi"/>
          <w:szCs w:val="24"/>
          <w:lang w:val="en-GB"/>
        </w:rPr>
        <w:t>Moreover, w</w:t>
      </w:r>
      <w:r w:rsidR="007C5A13" w:rsidRPr="00AA115B">
        <w:rPr>
          <w:rFonts w:asciiTheme="minorBidi" w:hAnsiTheme="minorBidi"/>
          <w:szCs w:val="24"/>
          <w:lang w:val="en-GB"/>
        </w:rPr>
        <w:t>orkforce transformation through DEI initiatives and wellness programs has made employees feel good about working with the company</w:t>
      </w:r>
      <w:r w:rsidRPr="00AA115B">
        <w:rPr>
          <w:rFonts w:asciiTheme="minorBidi" w:hAnsiTheme="minorBidi"/>
          <w:szCs w:val="24"/>
          <w:lang w:val="en-GB"/>
        </w:rPr>
        <w:t xml:space="preserve"> (</w:t>
      </w:r>
      <w:r w:rsidRPr="00AA115B">
        <w:rPr>
          <w:rFonts w:asciiTheme="minorBidi" w:hAnsiTheme="minorBidi"/>
          <w:szCs w:val="24"/>
          <w:shd w:val="clear" w:color="auto" w:fill="FFFFFF"/>
        </w:rPr>
        <w:t>Javed, 2024)</w:t>
      </w:r>
      <w:r w:rsidR="007C5A13" w:rsidRPr="00AA115B">
        <w:rPr>
          <w:rFonts w:asciiTheme="minorBidi" w:hAnsiTheme="minorBidi"/>
          <w:szCs w:val="24"/>
          <w:lang w:val="en-GB"/>
        </w:rPr>
        <w:t xml:space="preserve">. </w:t>
      </w:r>
    </w:p>
    <w:p w14:paraId="3B321BAE" w14:textId="4520CBE0" w:rsidR="007C5A13"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Porter's Generic Strategies consist of three fundamental strategies in p</w:t>
      </w:r>
      <w:r w:rsidR="001A52C8" w:rsidRPr="00AA115B">
        <w:rPr>
          <w:rFonts w:asciiTheme="minorBidi" w:hAnsiTheme="minorBidi"/>
          <w:szCs w:val="24"/>
          <w:lang w:val="en-GB"/>
        </w:rPr>
        <w:t>ursuing a competitive advantage</w:t>
      </w:r>
      <w:r w:rsidR="00B059F3">
        <w:rPr>
          <w:rFonts w:asciiTheme="minorBidi" w:hAnsiTheme="minorBidi"/>
          <w:szCs w:val="24"/>
          <w:lang w:val="en-GB"/>
        </w:rPr>
        <w:t>,</w:t>
      </w:r>
      <w:r w:rsidRPr="00AA115B">
        <w:rPr>
          <w:rFonts w:asciiTheme="minorBidi" w:hAnsiTheme="minorBidi"/>
          <w:szCs w:val="24"/>
          <w:lang w:val="en-GB"/>
        </w:rPr>
        <w:t xml:space="preserve"> cost leadership, differentiation, and focus</w:t>
      </w:r>
      <w:r w:rsidR="001A52C8" w:rsidRPr="00AA115B">
        <w:rPr>
          <w:rFonts w:asciiTheme="minorBidi" w:hAnsiTheme="minorBidi"/>
          <w:szCs w:val="24"/>
          <w:lang w:val="en-GB"/>
        </w:rPr>
        <w:t xml:space="preserve"> (</w:t>
      </w:r>
      <w:r w:rsidR="001A52C8" w:rsidRPr="00AA115B">
        <w:rPr>
          <w:rFonts w:asciiTheme="minorBidi" w:hAnsiTheme="minorBidi"/>
          <w:szCs w:val="24"/>
          <w:shd w:val="clear" w:color="auto" w:fill="FFFFFF"/>
        </w:rPr>
        <w:t>Islami et al., 2020).</w:t>
      </w:r>
      <w:r w:rsidRPr="00AA115B">
        <w:rPr>
          <w:rFonts w:asciiTheme="minorBidi" w:hAnsiTheme="minorBidi"/>
          <w:szCs w:val="24"/>
          <w:lang w:val="en-GB"/>
        </w:rPr>
        <w:t xml:space="preserve"> The </w:t>
      </w:r>
      <w:r w:rsidR="00B059F3">
        <w:rPr>
          <w:rFonts w:asciiTheme="minorBidi" w:hAnsiTheme="minorBidi"/>
          <w:szCs w:val="24"/>
          <w:lang w:val="en-GB"/>
        </w:rPr>
        <w:t>primary</w:t>
      </w:r>
      <w:r w:rsidRPr="00AA115B">
        <w:rPr>
          <w:rFonts w:asciiTheme="minorBidi" w:hAnsiTheme="minorBidi"/>
          <w:szCs w:val="24"/>
          <w:lang w:val="en-GB"/>
        </w:rPr>
        <w:t xml:space="preserve"> differentiation strategy used by Hilton includes premium services, digital innovations, and sustainability initiatives such as Thrive</w:t>
      </w:r>
      <w:r w:rsidR="00A26937">
        <w:rPr>
          <w:rFonts w:asciiTheme="minorBidi" w:hAnsiTheme="minorBidi"/>
          <w:szCs w:val="24"/>
          <w:lang w:val="en-GB"/>
        </w:rPr>
        <w:t>@Hilton and AI-driven personalis</w:t>
      </w:r>
      <w:r w:rsidRPr="00AA115B">
        <w:rPr>
          <w:rFonts w:asciiTheme="minorBidi" w:hAnsiTheme="minorBidi"/>
          <w:szCs w:val="24"/>
          <w:lang w:val="en-GB"/>
        </w:rPr>
        <w:t>ation</w:t>
      </w:r>
      <w:r w:rsidR="001A52C8" w:rsidRPr="00AA115B">
        <w:rPr>
          <w:rFonts w:asciiTheme="minorBidi" w:hAnsiTheme="minorBidi"/>
          <w:szCs w:val="24"/>
          <w:lang w:val="en-GB"/>
        </w:rPr>
        <w:t xml:space="preserve"> (</w:t>
      </w:r>
      <w:r w:rsidR="001A52C8" w:rsidRPr="00AA115B">
        <w:rPr>
          <w:rFonts w:asciiTheme="minorBidi" w:hAnsiTheme="minorBidi"/>
          <w:szCs w:val="24"/>
          <w:shd w:val="clear" w:color="auto" w:fill="FFFFFF"/>
        </w:rPr>
        <w:t>Stafford and Graul, 2020)</w:t>
      </w:r>
      <w:r w:rsidRPr="00AA115B">
        <w:rPr>
          <w:rFonts w:asciiTheme="minorBidi" w:hAnsiTheme="minorBidi"/>
          <w:szCs w:val="24"/>
          <w:lang w:val="en-GB"/>
        </w:rPr>
        <w:t xml:space="preserve">. Moreover, Hilton uses the focus strategy for luxury segments in LXR Hotels </w:t>
      </w:r>
      <w:r w:rsidR="00537061" w:rsidRPr="00AA115B">
        <w:rPr>
          <w:rFonts w:asciiTheme="minorBidi" w:hAnsiTheme="minorBidi"/>
          <w:szCs w:val="24"/>
          <w:lang w:val="en-GB"/>
        </w:rPr>
        <w:t>and</w:t>
      </w:r>
      <w:r w:rsidRPr="00AA115B">
        <w:rPr>
          <w:rFonts w:asciiTheme="minorBidi" w:hAnsiTheme="minorBidi"/>
          <w:szCs w:val="24"/>
          <w:lang w:val="en-GB"/>
        </w:rPr>
        <w:t xml:space="preserve"> Resorts catering to high-end travellers. The cost leadership that Hilton can make use of would be to position mid-range brands like Hilton Garden Inn with greater operational efficiency at reduced costs while maintaining a high-quality service</w:t>
      </w:r>
      <w:r w:rsidR="001A52C8" w:rsidRPr="00AA115B">
        <w:rPr>
          <w:rFonts w:asciiTheme="minorBidi" w:hAnsiTheme="minorBidi"/>
          <w:szCs w:val="24"/>
          <w:lang w:val="en-GB"/>
        </w:rPr>
        <w:t xml:space="preserve"> (</w:t>
      </w:r>
      <w:r w:rsidR="001A52C8" w:rsidRPr="00AA115B">
        <w:rPr>
          <w:rFonts w:asciiTheme="minorBidi" w:hAnsiTheme="minorBidi"/>
          <w:szCs w:val="24"/>
          <w:shd w:val="clear" w:color="auto" w:fill="FFFFFF"/>
        </w:rPr>
        <w:t>Islami et al., 2020)</w:t>
      </w:r>
      <w:r w:rsidRPr="00AA115B">
        <w:rPr>
          <w:rFonts w:asciiTheme="minorBidi" w:hAnsiTheme="minorBidi"/>
          <w:szCs w:val="24"/>
          <w:lang w:val="en-GB"/>
        </w:rPr>
        <w:t xml:space="preserve">. </w:t>
      </w:r>
    </w:p>
    <w:p w14:paraId="3B321BAF" w14:textId="77777777" w:rsidR="00BF104D" w:rsidRPr="00AA115B" w:rsidRDefault="00BF104D" w:rsidP="00BF104D">
      <w:pPr>
        <w:keepNext/>
        <w:spacing w:after="0" w:line="360" w:lineRule="auto"/>
        <w:jc w:val="center"/>
        <w:rPr>
          <w:rFonts w:asciiTheme="minorBidi" w:hAnsiTheme="minorBidi"/>
        </w:rPr>
      </w:pPr>
      <w:r w:rsidRPr="00AA115B">
        <w:rPr>
          <w:rFonts w:asciiTheme="minorBidi" w:hAnsiTheme="minorBidi"/>
          <w:noProof/>
          <w:szCs w:val="24"/>
        </w:rPr>
        <w:drawing>
          <wp:inline distT="0" distB="0" distL="0" distR="0" wp14:anchorId="3B321BFD" wp14:editId="3B321BFE">
            <wp:extent cx="3214822" cy="2209800"/>
            <wp:effectExtent l="171450" t="171450" r="233680" b="2286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7"/>
                    <a:stretch>
                      <a:fillRect/>
                    </a:stretch>
                  </pic:blipFill>
                  <pic:spPr>
                    <a:xfrm>
                      <a:off x="0" y="0"/>
                      <a:ext cx="3214822" cy="22098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B321BB0" w14:textId="77777777" w:rsidR="00960EB9" w:rsidRPr="00AA115B" w:rsidRDefault="00BF104D" w:rsidP="00BF104D">
      <w:pPr>
        <w:pStyle w:val="Caption"/>
        <w:jc w:val="center"/>
        <w:rPr>
          <w:rFonts w:asciiTheme="minorBidi" w:hAnsiTheme="minorBidi"/>
          <w:b w:val="0"/>
          <w:color w:val="auto"/>
          <w:sz w:val="24"/>
          <w:szCs w:val="24"/>
        </w:rPr>
      </w:pPr>
      <w:r w:rsidRPr="00AA115B">
        <w:rPr>
          <w:rFonts w:asciiTheme="minorBidi" w:hAnsiTheme="minorBidi"/>
          <w:b w:val="0"/>
          <w:color w:val="auto"/>
          <w:sz w:val="24"/>
          <w:szCs w:val="24"/>
        </w:rPr>
        <w:t xml:space="preserve">Figure </w:t>
      </w:r>
      <w:r w:rsidRPr="00AA115B">
        <w:rPr>
          <w:rFonts w:asciiTheme="minorBidi" w:hAnsiTheme="minorBidi"/>
          <w:b w:val="0"/>
          <w:color w:val="auto"/>
          <w:sz w:val="24"/>
          <w:szCs w:val="24"/>
        </w:rPr>
        <w:fldChar w:fldCharType="begin"/>
      </w:r>
      <w:r w:rsidRPr="00AA115B">
        <w:rPr>
          <w:rFonts w:asciiTheme="minorBidi" w:hAnsiTheme="minorBidi"/>
          <w:b w:val="0"/>
          <w:color w:val="auto"/>
          <w:sz w:val="24"/>
          <w:szCs w:val="24"/>
        </w:rPr>
        <w:instrText xml:space="preserve"> SEQ Figure \* ARABIC </w:instrText>
      </w:r>
      <w:r w:rsidRPr="00AA115B">
        <w:rPr>
          <w:rFonts w:asciiTheme="minorBidi" w:hAnsiTheme="minorBidi"/>
          <w:b w:val="0"/>
          <w:color w:val="auto"/>
          <w:sz w:val="24"/>
          <w:szCs w:val="24"/>
        </w:rPr>
        <w:fldChar w:fldCharType="separate"/>
      </w:r>
      <w:r w:rsidRPr="00AA115B">
        <w:rPr>
          <w:rFonts w:asciiTheme="minorBidi" w:hAnsiTheme="minorBidi"/>
          <w:b w:val="0"/>
          <w:noProof/>
          <w:color w:val="auto"/>
          <w:sz w:val="24"/>
          <w:szCs w:val="24"/>
        </w:rPr>
        <w:t>6</w:t>
      </w:r>
      <w:r w:rsidRPr="00AA115B">
        <w:rPr>
          <w:rFonts w:asciiTheme="minorBidi" w:hAnsiTheme="minorBidi"/>
          <w:b w:val="0"/>
          <w:color w:val="auto"/>
          <w:sz w:val="24"/>
          <w:szCs w:val="24"/>
        </w:rPr>
        <w:fldChar w:fldCharType="end"/>
      </w:r>
      <w:r w:rsidRPr="00AA115B">
        <w:rPr>
          <w:rFonts w:asciiTheme="minorBidi" w:hAnsiTheme="minorBidi"/>
          <w:b w:val="0"/>
          <w:color w:val="auto"/>
          <w:sz w:val="24"/>
          <w:szCs w:val="24"/>
        </w:rPr>
        <w:t>: Porter Generic model</w:t>
      </w:r>
    </w:p>
    <w:p w14:paraId="3B321BB1" w14:textId="77777777" w:rsidR="00BD590B" w:rsidRPr="00AA115B" w:rsidRDefault="00BF104D" w:rsidP="00537061">
      <w:pPr>
        <w:spacing w:line="360" w:lineRule="auto"/>
        <w:jc w:val="center"/>
        <w:rPr>
          <w:rFonts w:asciiTheme="minorBidi" w:hAnsiTheme="minorBidi"/>
          <w:szCs w:val="24"/>
        </w:rPr>
      </w:pPr>
      <w:r w:rsidRPr="00AA115B">
        <w:rPr>
          <w:rFonts w:asciiTheme="minorBidi" w:hAnsiTheme="minorBidi"/>
          <w:szCs w:val="24"/>
        </w:rPr>
        <w:t>(Source:</w:t>
      </w:r>
      <w:r w:rsidRPr="00AA115B">
        <w:rPr>
          <w:rFonts w:asciiTheme="minorBidi" w:hAnsiTheme="minorBidi"/>
          <w:szCs w:val="24"/>
          <w:lang w:val="en-GB"/>
        </w:rPr>
        <w:t xml:space="preserve"> </w:t>
      </w:r>
      <w:r w:rsidRPr="00AA115B">
        <w:rPr>
          <w:rFonts w:asciiTheme="minorBidi" w:hAnsiTheme="minorBidi"/>
          <w:szCs w:val="24"/>
          <w:shd w:val="clear" w:color="auto" w:fill="FFFFFF"/>
        </w:rPr>
        <w:t>Islami et al., 2020</w:t>
      </w:r>
      <w:r w:rsidRPr="00AA115B">
        <w:rPr>
          <w:rFonts w:asciiTheme="minorBidi" w:hAnsiTheme="minorBidi"/>
          <w:szCs w:val="24"/>
        </w:rPr>
        <w:t>)</w:t>
      </w:r>
    </w:p>
    <w:p w14:paraId="3B321BB2" w14:textId="77777777" w:rsidR="007C5A13" w:rsidRPr="00AA115B" w:rsidRDefault="00BF104D" w:rsidP="00537061">
      <w:pPr>
        <w:pStyle w:val="Heading2"/>
        <w:numPr>
          <w:ilvl w:val="1"/>
          <w:numId w:val="13"/>
        </w:numPr>
        <w:spacing w:line="360" w:lineRule="auto"/>
        <w:rPr>
          <w:rFonts w:asciiTheme="minorBidi" w:hAnsiTheme="minorBidi" w:cstheme="minorBidi"/>
          <w:szCs w:val="24"/>
        </w:rPr>
      </w:pPr>
      <w:bookmarkStart w:id="11" w:name="_Toc190727310"/>
      <w:r w:rsidRPr="00AA115B">
        <w:rPr>
          <w:rFonts w:asciiTheme="minorBidi" w:hAnsiTheme="minorBidi" w:cstheme="minorBidi"/>
          <w:szCs w:val="24"/>
        </w:rPr>
        <w:t>Change Management Analysis</w:t>
      </w:r>
      <w:bookmarkEnd w:id="11"/>
    </w:p>
    <w:p w14:paraId="3B321BB3" w14:textId="687A1E80" w:rsidR="007C5A13" w:rsidRPr="00AA115B" w:rsidRDefault="00BF104D" w:rsidP="00537061">
      <w:pPr>
        <w:spacing w:line="360" w:lineRule="auto"/>
        <w:jc w:val="both"/>
        <w:rPr>
          <w:rFonts w:asciiTheme="minorBidi" w:hAnsiTheme="minorBidi"/>
          <w:szCs w:val="24"/>
        </w:rPr>
      </w:pPr>
      <w:r w:rsidRPr="00AA115B">
        <w:rPr>
          <w:rFonts w:asciiTheme="minorBidi" w:hAnsiTheme="minorBidi"/>
          <w:szCs w:val="24"/>
        </w:rPr>
        <w:t xml:space="preserve">The ADKAR Model by Prosci is a framework for change management that </w:t>
      </w:r>
      <w:r w:rsidR="00505891" w:rsidRPr="00AA115B">
        <w:rPr>
          <w:rFonts w:asciiTheme="minorBidi" w:hAnsiTheme="minorBidi"/>
          <w:szCs w:val="24"/>
        </w:rPr>
        <w:t>centers</w:t>
      </w:r>
      <w:r w:rsidRPr="00AA115B">
        <w:rPr>
          <w:rFonts w:asciiTheme="minorBidi" w:hAnsiTheme="minorBidi"/>
          <w:szCs w:val="24"/>
        </w:rPr>
        <w:t xml:space="preserve"> around indivi</w:t>
      </w:r>
      <w:r w:rsidR="00A26937">
        <w:rPr>
          <w:rFonts w:asciiTheme="minorBidi" w:hAnsiTheme="minorBidi"/>
          <w:szCs w:val="24"/>
        </w:rPr>
        <w:t xml:space="preserve">dual transitions when an </w:t>
      </w:r>
      <w:r w:rsidR="001850A2">
        <w:rPr>
          <w:rFonts w:asciiTheme="minorBidi" w:hAnsiTheme="minorBidi"/>
          <w:szCs w:val="24"/>
        </w:rPr>
        <w:t>organis</w:t>
      </w:r>
      <w:r w:rsidR="001850A2" w:rsidRPr="00AA115B">
        <w:rPr>
          <w:rFonts w:asciiTheme="minorBidi" w:hAnsiTheme="minorBidi"/>
          <w:szCs w:val="24"/>
        </w:rPr>
        <w:t>ation change</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Paramitha et al., 2020)</w:t>
      </w:r>
      <w:r w:rsidRPr="00AA115B">
        <w:rPr>
          <w:rFonts w:asciiTheme="minorBidi" w:hAnsiTheme="minorBidi"/>
          <w:szCs w:val="24"/>
        </w:rPr>
        <w:t>.</w:t>
      </w:r>
      <w:r w:rsidR="002343DC" w:rsidRPr="00AA115B">
        <w:rPr>
          <w:rFonts w:asciiTheme="minorBidi" w:hAnsiTheme="minorBidi"/>
          <w:szCs w:val="24"/>
        </w:rPr>
        <w:t xml:space="preserve"> There are five stages involved</w:t>
      </w:r>
      <w:r w:rsidR="00EA3884">
        <w:rPr>
          <w:rFonts w:asciiTheme="minorBidi" w:hAnsiTheme="minorBidi"/>
          <w:szCs w:val="24"/>
        </w:rPr>
        <w:t>:</w:t>
      </w:r>
      <w:r w:rsidRPr="00AA115B">
        <w:rPr>
          <w:rFonts w:asciiTheme="minorBidi" w:hAnsiTheme="minorBidi"/>
          <w:szCs w:val="24"/>
        </w:rPr>
        <w:t xml:space="preserve"> Awareness of the need to change, Desire to support the change, Knowledge about how to make the change, Ability to implement new skills to implement the change, and Reinforcement to sustain it over time</w:t>
      </w:r>
      <w:r w:rsidR="002343DC" w:rsidRPr="00AA115B">
        <w:rPr>
          <w:rFonts w:asciiTheme="minorBidi" w:hAnsiTheme="minorBidi"/>
          <w:szCs w:val="24"/>
        </w:rPr>
        <w:t xml:space="preserve"> </w:t>
      </w:r>
      <w:r w:rsidR="00EF3725" w:rsidRPr="00AA115B">
        <w:rPr>
          <w:rFonts w:asciiTheme="minorBidi" w:hAnsiTheme="minorBidi"/>
          <w:szCs w:val="24"/>
        </w:rPr>
        <w:t>(</w:t>
      </w:r>
      <w:r w:rsidR="00EF3725" w:rsidRPr="00AA115B">
        <w:rPr>
          <w:rFonts w:asciiTheme="minorBidi" w:hAnsiTheme="minorBidi"/>
          <w:szCs w:val="24"/>
          <w:shd w:val="clear" w:color="auto" w:fill="FFFFFF"/>
        </w:rPr>
        <w:t>Tang, 2019)</w:t>
      </w:r>
      <w:r w:rsidRPr="00AA115B">
        <w:rPr>
          <w:rFonts w:asciiTheme="minorBidi" w:hAnsiTheme="minorBidi"/>
          <w:szCs w:val="24"/>
        </w:rPr>
        <w:t>. With the help of ADKAR, Hilton would successfully implement its new strategies to boost workforce engagement while maintaining a competitive advantage to uphold its continued improvement and excellence in operations</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Paramitha et al., 2020)</w:t>
      </w:r>
      <w:r w:rsidRPr="00AA115B">
        <w:rPr>
          <w:rFonts w:asciiTheme="minorBidi" w:hAnsiTheme="minorBidi"/>
          <w:szCs w:val="24"/>
        </w:rPr>
        <w:t>.</w:t>
      </w:r>
    </w:p>
    <w:p w14:paraId="3B321BB4" w14:textId="77777777" w:rsidR="00BF104D" w:rsidRPr="00AA115B" w:rsidRDefault="00BF104D" w:rsidP="00BF104D">
      <w:pPr>
        <w:keepNext/>
        <w:spacing w:line="360" w:lineRule="auto"/>
        <w:jc w:val="center"/>
        <w:rPr>
          <w:rFonts w:asciiTheme="minorBidi" w:hAnsiTheme="minorBidi"/>
        </w:rPr>
      </w:pPr>
      <w:r w:rsidRPr="00AA115B">
        <w:rPr>
          <w:rFonts w:asciiTheme="minorBidi" w:hAnsiTheme="minorBidi"/>
          <w:noProof/>
          <w:szCs w:val="24"/>
        </w:rPr>
        <w:drawing>
          <wp:inline distT="0" distB="0" distL="0" distR="0" wp14:anchorId="3B321BFF" wp14:editId="3B321C00">
            <wp:extent cx="3741420" cy="1600581"/>
            <wp:effectExtent l="76200" t="76200" r="125730" b="133350"/>
            <wp:docPr id="9" name="Picture 9" descr="Navigating Digital Transformation: The ADKAR Model for Effective Change  Management Introduction | Karen Lew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8" descr="Navigating Digital Transformation: The ADKAR Model for Effective Change  Management Introduction | Karen Lewis"/>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3746295" cy="16026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321BB5" w14:textId="77777777" w:rsidR="00D54C35" w:rsidRPr="00AA115B" w:rsidRDefault="00BF104D" w:rsidP="00BF104D">
      <w:pPr>
        <w:pStyle w:val="Caption"/>
        <w:jc w:val="center"/>
        <w:rPr>
          <w:rFonts w:asciiTheme="minorBidi" w:hAnsiTheme="minorBidi"/>
          <w:b w:val="0"/>
          <w:color w:val="auto"/>
          <w:sz w:val="24"/>
          <w:szCs w:val="24"/>
        </w:rPr>
      </w:pPr>
      <w:r w:rsidRPr="00AA115B">
        <w:rPr>
          <w:rFonts w:asciiTheme="minorBidi" w:hAnsiTheme="minorBidi"/>
          <w:b w:val="0"/>
          <w:color w:val="auto"/>
          <w:sz w:val="24"/>
          <w:szCs w:val="24"/>
        </w:rPr>
        <w:t xml:space="preserve">Figure </w:t>
      </w:r>
      <w:r w:rsidRPr="00AA115B">
        <w:rPr>
          <w:rFonts w:asciiTheme="minorBidi" w:hAnsiTheme="minorBidi"/>
          <w:b w:val="0"/>
          <w:color w:val="auto"/>
          <w:sz w:val="24"/>
          <w:szCs w:val="24"/>
        </w:rPr>
        <w:fldChar w:fldCharType="begin"/>
      </w:r>
      <w:r w:rsidRPr="00AA115B">
        <w:rPr>
          <w:rFonts w:asciiTheme="minorBidi" w:hAnsiTheme="minorBidi"/>
          <w:b w:val="0"/>
          <w:color w:val="auto"/>
          <w:sz w:val="24"/>
          <w:szCs w:val="24"/>
        </w:rPr>
        <w:instrText xml:space="preserve"> SEQ Figure \* ARABIC </w:instrText>
      </w:r>
      <w:r w:rsidRPr="00AA115B">
        <w:rPr>
          <w:rFonts w:asciiTheme="minorBidi" w:hAnsiTheme="minorBidi"/>
          <w:b w:val="0"/>
          <w:color w:val="auto"/>
          <w:sz w:val="24"/>
          <w:szCs w:val="24"/>
        </w:rPr>
        <w:fldChar w:fldCharType="separate"/>
      </w:r>
      <w:r w:rsidRPr="00AA115B">
        <w:rPr>
          <w:rFonts w:asciiTheme="minorBidi" w:hAnsiTheme="minorBidi"/>
          <w:b w:val="0"/>
          <w:noProof/>
          <w:color w:val="auto"/>
          <w:sz w:val="24"/>
          <w:szCs w:val="24"/>
        </w:rPr>
        <w:t>7</w:t>
      </w:r>
      <w:r w:rsidRPr="00AA115B">
        <w:rPr>
          <w:rFonts w:asciiTheme="minorBidi" w:hAnsiTheme="minorBidi"/>
          <w:b w:val="0"/>
          <w:color w:val="auto"/>
          <w:sz w:val="24"/>
          <w:szCs w:val="24"/>
        </w:rPr>
        <w:fldChar w:fldCharType="end"/>
      </w:r>
      <w:r w:rsidRPr="00AA115B">
        <w:rPr>
          <w:rFonts w:asciiTheme="minorBidi" w:hAnsiTheme="minorBidi"/>
          <w:b w:val="0"/>
          <w:color w:val="auto"/>
          <w:sz w:val="24"/>
          <w:szCs w:val="24"/>
        </w:rPr>
        <w:t>: Adkar Model</w:t>
      </w:r>
    </w:p>
    <w:p w14:paraId="3B321BB6" w14:textId="77777777" w:rsidR="00D54C35" w:rsidRPr="00AA115B" w:rsidRDefault="00BF104D" w:rsidP="00537061">
      <w:pPr>
        <w:spacing w:line="360" w:lineRule="auto"/>
        <w:jc w:val="center"/>
        <w:rPr>
          <w:rFonts w:asciiTheme="minorBidi" w:hAnsiTheme="minorBidi"/>
          <w:szCs w:val="24"/>
        </w:rPr>
      </w:pPr>
      <w:r w:rsidRPr="00AA115B">
        <w:rPr>
          <w:rFonts w:asciiTheme="minorBidi" w:hAnsiTheme="minorBidi"/>
          <w:szCs w:val="24"/>
        </w:rPr>
        <w:t xml:space="preserve">(Source: </w:t>
      </w:r>
      <w:r w:rsidR="002343DC" w:rsidRPr="00AA115B">
        <w:rPr>
          <w:rFonts w:asciiTheme="minorBidi" w:hAnsiTheme="minorBidi"/>
          <w:szCs w:val="24"/>
          <w:shd w:val="clear" w:color="auto" w:fill="FFFFFF"/>
        </w:rPr>
        <w:t>Tang, 2019</w:t>
      </w:r>
      <w:r w:rsidRPr="00AA115B">
        <w:rPr>
          <w:rFonts w:asciiTheme="minorBidi" w:hAnsiTheme="minorBidi"/>
          <w:szCs w:val="24"/>
        </w:rPr>
        <w:t>)</w:t>
      </w:r>
    </w:p>
    <w:p w14:paraId="3B321BB7" w14:textId="77777777" w:rsidR="00960EB9" w:rsidRPr="00AA115B" w:rsidRDefault="00BF104D" w:rsidP="00537061">
      <w:pPr>
        <w:pStyle w:val="Heading1"/>
        <w:numPr>
          <w:ilvl w:val="0"/>
          <w:numId w:val="13"/>
        </w:numPr>
        <w:spacing w:line="360" w:lineRule="auto"/>
        <w:rPr>
          <w:rStyle w:val="Strong"/>
          <w:rFonts w:asciiTheme="minorBidi" w:hAnsiTheme="minorBidi" w:cstheme="minorBidi"/>
          <w:b/>
          <w:bCs/>
          <w:szCs w:val="24"/>
        </w:rPr>
      </w:pPr>
      <w:bookmarkStart w:id="12" w:name="_Toc190727311"/>
      <w:r w:rsidRPr="00AA115B">
        <w:rPr>
          <w:rStyle w:val="Strong"/>
          <w:rFonts w:asciiTheme="minorBidi" w:hAnsiTheme="minorBidi" w:cstheme="minorBidi"/>
          <w:b/>
          <w:bCs/>
          <w:szCs w:val="24"/>
        </w:rPr>
        <w:t xml:space="preserve">Strategic Direction of Hilton Hotels </w:t>
      </w:r>
      <w:r w:rsidR="00537061" w:rsidRPr="00AA115B">
        <w:rPr>
          <w:rStyle w:val="Strong"/>
          <w:rFonts w:asciiTheme="minorBidi" w:hAnsiTheme="minorBidi" w:cstheme="minorBidi"/>
          <w:b/>
          <w:bCs/>
          <w:szCs w:val="24"/>
        </w:rPr>
        <w:t>and</w:t>
      </w:r>
      <w:r w:rsidRPr="00AA115B">
        <w:rPr>
          <w:rStyle w:val="Strong"/>
          <w:rFonts w:asciiTheme="minorBidi" w:hAnsiTheme="minorBidi" w:cstheme="minorBidi"/>
          <w:b/>
          <w:bCs/>
          <w:szCs w:val="24"/>
        </w:rPr>
        <w:t xml:space="preserve"> Resorts</w:t>
      </w:r>
      <w:bookmarkEnd w:id="12"/>
    </w:p>
    <w:p w14:paraId="3B321BB8" w14:textId="77777777" w:rsidR="00960EB9" w:rsidRPr="00AA115B" w:rsidRDefault="00BF104D" w:rsidP="00537061">
      <w:pPr>
        <w:pStyle w:val="Heading2"/>
        <w:numPr>
          <w:ilvl w:val="1"/>
          <w:numId w:val="13"/>
        </w:numPr>
        <w:spacing w:line="360" w:lineRule="auto"/>
        <w:rPr>
          <w:rFonts w:asciiTheme="minorBidi" w:hAnsiTheme="minorBidi" w:cstheme="minorBidi"/>
          <w:szCs w:val="24"/>
        </w:rPr>
      </w:pPr>
      <w:bookmarkStart w:id="13" w:name="_Toc190727312"/>
      <w:r w:rsidRPr="00AA115B">
        <w:rPr>
          <w:rFonts w:asciiTheme="minorBidi" w:hAnsiTheme="minorBidi" w:cstheme="minorBidi"/>
          <w:szCs w:val="24"/>
        </w:rPr>
        <w:t>Smart Objectives</w:t>
      </w:r>
      <w:bookmarkEnd w:id="13"/>
      <w:r w:rsidRPr="00AA115B">
        <w:rPr>
          <w:rFonts w:asciiTheme="minorBidi" w:hAnsiTheme="minorBidi" w:cstheme="minorBidi"/>
          <w:szCs w:val="24"/>
        </w:rPr>
        <w:t xml:space="preserve"> </w:t>
      </w:r>
    </w:p>
    <w:p w14:paraId="3B321BB9" w14:textId="77777777" w:rsidR="00D54C35" w:rsidRPr="00AA115B" w:rsidRDefault="00BF104D" w:rsidP="00537061">
      <w:pPr>
        <w:pStyle w:val="ListParagraph"/>
        <w:numPr>
          <w:ilvl w:val="0"/>
          <w:numId w:val="18"/>
        </w:numPr>
        <w:spacing w:line="360" w:lineRule="auto"/>
        <w:jc w:val="both"/>
        <w:rPr>
          <w:rStyle w:val="editortnoteditedlongjunnx"/>
          <w:rFonts w:asciiTheme="minorBidi" w:hAnsiTheme="minorBidi"/>
          <w:spacing w:val="2"/>
          <w:szCs w:val="24"/>
          <w:shd w:val="clear" w:color="auto" w:fill="FFFFFF"/>
        </w:rPr>
      </w:pPr>
      <w:r w:rsidRPr="00AA115B">
        <w:rPr>
          <w:rStyle w:val="editortnoteditedwurp8"/>
          <w:rFonts w:asciiTheme="minorBidi" w:hAnsiTheme="minorBidi"/>
          <w:spacing w:val="2"/>
          <w:szCs w:val="24"/>
          <w:shd w:val="clear" w:color="auto" w:fill="FFFFFF"/>
        </w:rPr>
        <w:t>Implement 15% of </w:t>
      </w:r>
      <w:r w:rsidRPr="00AA115B">
        <w:rPr>
          <w:rStyle w:val="editortaddedltunj"/>
          <w:rFonts w:asciiTheme="minorBidi" w:hAnsiTheme="minorBidi"/>
          <w:spacing w:val="2"/>
          <w:szCs w:val="24"/>
          <w:shd w:val="clear" w:color="auto" w:fill="FFFFFF"/>
        </w:rPr>
        <w:t>the </w:t>
      </w:r>
      <w:r w:rsidRPr="00AA115B">
        <w:rPr>
          <w:rStyle w:val="editortnoteditedwurp8"/>
          <w:rFonts w:asciiTheme="minorBidi" w:hAnsiTheme="minorBidi"/>
          <w:spacing w:val="2"/>
          <w:szCs w:val="24"/>
          <w:shd w:val="clear" w:color="auto" w:fill="FFFFFF"/>
        </w:rPr>
        <w:t>DEI training programs across </w:t>
      </w:r>
      <w:r w:rsidRPr="00AA115B">
        <w:rPr>
          <w:rStyle w:val="editortaddedltunj"/>
          <w:rFonts w:asciiTheme="minorBidi" w:hAnsiTheme="minorBidi"/>
          <w:spacing w:val="2"/>
          <w:szCs w:val="24"/>
          <w:shd w:val="clear" w:color="auto" w:fill="FFFFFF"/>
        </w:rPr>
        <w:t>all </w:t>
      </w:r>
      <w:r w:rsidRPr="00AA115B">
        <w:rPr>
          <w:rStyle w:val="editortnoteditedwurp8"/>
          <w:rFonts w:asciiTheme="minorBidi" w:hAnsiTheme="minorBidi"/>
          <w:spacing w:val="2"/>
          <w:szCs w:val="24"/>
          <w:shd w:val="clear" w:color="auto" w:fill="FFFFFF"/>
        </w:rPr>
        <w:t>global locations </w:t>
      </w:r>
      <w:r w:rsidRPr="00AA115B">
        <w:rPr>
          <w:rStyle w:val="editortaddedltunj"/>
          <w:rFonts w:asciiTheme="minorBidi" w:hAnsiTheme="minorBidi"/>
          <w:spacing w:val="2"/>
          <w:szCs w:val="24"/>
          <w:shd w:val="clear" w:color="auto" w:fill="FFFFFF"/>
        </w:rPr>
        <w:t>in</w:t>
      </w:r>
      <w:r w:rsidRPr="00AA115B">
        <w:rPr>
          <w:rStyle w:val="editortnoteditedlongjunnx"/>
          <w:rFonts w:asciiTheme="minorBidi" w:hAnsiTheme="minorBidi"/>
          <w:spacing w:val="2"/>
          <w:szCs w:val="24"/>
          <w:shd w:val="clear" w:color="auto" w:fill="FFFFFF"/>
        </w:rPr>
        <w:t> two months</w:t>
      </w:r>
      <w:r w:rsidR="002343DC" w:rsidRPr="00AA115B">
        <w:rPr>
          <w:rStyle w:val="editortnoteditedlongjunnx"/>
          <w:rFonts w:asciiTheme="minorBidi" w:hAnsiTheme="minorBidi"/>
          <w:spacing w:val="2"/>
          <w:szCs w:val="24"/>
          <w:shd w:val="clear" w:color="auto" w:fill="FFFFFF"/>
        </w:rPr>
        <w:t xml:space="preserve"> (</w:t>
      </w:r>
      <w:r w:rsidR="002343DC" w:rsidRPr="00AA115B">
        <w:rPr>
          <w:rFonts w:asciiTheme="minorBidi" w:hAnsiTheme="minorBidi"/>
          <w:szCs w:val="24"/>
          <w:shd w:val="clear" w:color="auto" w:fill="FFFFFF"/>
        </w:rPr>
        <w:t>Javed, 2024).</w:t>
      </w:r>
    </w:p>
    <w:p w14:paraId="3B321BBA" w14:textId="2295D878" w:rsidR="00D54C35" w:rsidRPr="00AA115B" w:rsidRDefault="00BF104D" w:rsidP="00537061">
      <w:pPr>
        <w:pStyle w:val="ListParagraph"/>
        <w:numPr>
          <w:ilvl w:val="0"/>
          <w:numId w:val="18"/>
        </w:numPr>
        <w:spacing w:line="360" w:lineRule="auto"/>
        <w:jc w:val="both"/>
        <w:rPr>
          <w:rStyle w:val="editortnoteditedwurp8"/>
          <w:rFonts w:asciiTheme="minorBidi" w:hAnsiTheme="minorBidi"/>
          <w:spacing w:val="2"/>
          <w:szCs w:val="24"/>
          <w:shd w:val="clear" w:color="auto" w:fill="FFFFFF"/>
        </w:rPr>
      </w:pPr>
      <w:r w:rsidRPr="00AA115B">
        <w:rPr>
          <w:rStyle w:val="editortnoteditedwurp8"/>
          <w:rFonts w:asciiTheme="minorBidi" w:hAnsiTheme="minorBidi"/>
          <w:spacing w:val="2"/>
          <w:szCs w:val="24"/>
          <w:shd w:val="clear" w:color="auto" w:fill="FFFFFF"/>
        </w:rPr>
        <w:t>Reduce food </w:t>
      </w:r>
      <w:r w:rsidRPr="00AA115B">
        <w:rPr>
          <w:rStyle w:val="editortaddedltunj"/>
          <w:rFonts w:asciiTheme="minorBidi" w:hAnsiTheme="minorBidi"/>
          <w:spacing w:val="2"/>
          <w:szCs w:val="24"/>
          <w:shd w:val="clear" w:color="auto" w:fill="FFFFFF"/>
        </w:rPr>
        <w:t>wastage</w:t>
      </w:r>
      <w:r w:rsidRPr="00AA115B">
        <w:rPr>
          <w:rStyle w:val="editortnoteditedwurp8"/>
          <w:rFonts w:asciiTheme="minorBidi" w:hAnsiTheme="minorBidi"/>
          <w:spacing w:val="2"/>
          <w:szCs w:val="24"/>
          <w:shd w:val="clear" w:color="auto" w:fill="FFFFFF"/>
        </w:rPr>
        <w:t> by 15% </w:t>
      </w:r>
      <w:r w:rsidRPr="00AA115B">
        <w:rPr>
          <w:rStyle w:val="editortaddedltunj"/>
          <w:rFonts w:asciiTheme="minorBidi" w:hAnsiTheme="minorBidi"/>
          <w:spacing w:val="2"/>
          <w:szCs w:val="24"/>
          <w:shd w:val="clear" w:color="auto" w:fill="FFFFFF"/>
        </w:rPr>
        <w:t> </w:t>
      </w:r>
      <w:r w:rsidRPr="00AA115B">
        <w:rPr>
          <w:rStyle w:val="editortnoteditedwurp8"/>
          <w:rFonts w:asciiTheme="minorBidi" w:hAnsiTheme="minorBidi"/>
          <w:spacing w:val="2"/>
          <w:szCs w:val="24"/>
          <w:shd w:val="clear" w:color="auto" w:fill="FFFFFF"/>
        </w:rPr>
        <w:t>using AI tracking </w:t>
      </w:r>
      <w:r w:rsidRPr="00AA115B">
        <w:rPr>
          <w:rStyle w:val="editortaddedltunj"/>
          <w:rFonts w:asciiTheme="minorBidi" w:hAnsiTheme="minorBidi"/>
          <w:spacing w:val="2"/>
          <w:szCs w:val="24"/>
          <w:shd w:val="clear" w:color="auto" w:fill="FFFFFF"/>
        </w:rPr>
        <w:t>systems </w:t>
      </w:r>
      <w:r w:rsidRPr="00AA115B">
        <w:rPr>
          <w:rStyle w:val="editortnoteditedwurp8"/>
          <w:rFonts w:asciiTheme="minorBidi" w:hAnsiTheme="minorBidi"/>
          <w:spacing w:val="2"/>
          <w:szCs w:val="24"/>
          <w:shd w:val="clear" w:color="auto" w:fill="FFFFFF"/>
        </w:rPr>
        <w:t>within two months</w:t>
      </w:r>
      <w:r w:rsidR="002343DC" w:rsidRPr="00AA115B">
        <w:rPr>
          <w:rStyle w:val="editortnoteditedwurp8"/>
          <w:rFonts w:asciiTheme="minorBidi" w:hAnsiTheme="minorBidi"/>
          <w:spacing w:val="2"/>
          <w:szCs w:val="24"/>
          <w:shd w:val="clear" w:color="auto" w:fill="FFFFFF"/>
        </w:rPr>
        <w:t xml:space="preserve"> (</w:t>
      </w:r>
      <w:r w:rsidR="002343DC" w:rsidRPr="00AA115B">
        <w:rPr>
          <w:rFonts w:asciiTheme="minorBidi" w:hAnsiTheme="minorBidi"/>
          <w:szCs w:val="24"/>
          <w:shd w:val="clear" w:color="auto" w:fill="FFFFFF"/>
        </w:rPr>
        <w:t>Sabitha, 2024)</w:t>
      </w:r>
      <w:r w:rsidRPr="00AA115B">
        <w:rPr>
          <w:rStyle w:val="editortnoteditedwurp8"/>
          <w:rFonts w:asciiTheme="minorBidi" w:hAnsiTheme="minorBidi"/>
          <w:spacing w:val="2"/>
          <w:szCs w:val="24"/>
          <w:shd w:val="clear" w:color="auto" w:fill="FFFFFF"/>
        </w:rPr>
        <w:t>.</w:t>
      </w:r>
    </w:p>
    <w:p w14:paraId="3B321BBB" w14:textId="7CB0D5CD" w:rsidR="00D33167" w:rsidRPr="00AA115B" w:rsidRDefault="00BF104D" w:rsidP="00537061">
      <w:pPr>
        <w:pStyle w:val="ListParagraph"/>
        <w:numPr>
          <w:ilvl w:val="0"/>
          <w:numId w:val="18"/>
        </w:numPr>
        <w:spacing w:line="360" w:lineRule="auto"/>
        <w:jc w:val="both"/>
        <w:rPr>
          <w:rFonts w:asciiTheme="minorBidi" w:hAnsiTheme="minorBidi"/>
          <w:szCs w:val="24"/>
          <w:lang w:val="en-GB"/>
        </w:rPr>
      </w:pPr>
      <w:r w:rsidRPr="00AA115B">
        <w:rPr>
          <w:rFonts w:asciiTheme="minorBidi" w:hAnsiTheme="minorBidi"/>
          <w:szCs w:val="24"/>
          <w:lang w:val="en-GB"/>
        </w:rPr>
        <w:t>Reach 15</w:t>
      </w:r>
      <w:r w:rsidR="00E42CBD">
        <w:rPr>
          <w:rFonts w:asciiTheme="minorBidi" w:hAnsiTheme="minorBidi"/>
          <w:szCs w:val="24"/>
          <w:lang w:val="en-GB"/>
        </w:rPr>
        <w:t>%</w:t>
      </w:r>
      <w:r w:rsidRPr="00AA115B">
        <w:rPr>
          <w:rFonts w:asciiTheme="minorBidi" w:hAnsiTheme="minorBidi"/>
          <w:szCs w:val="24"/>
          <w:lang w:val="en-GB"/>
        </w:rPr>
        <w:t xml:space="preserve"> of the desired luxury vacation rentals under LXR Hotels </w:t>
      </w:r>
      <w:r w:rsidR="00537061" w:rsidRPr="00AA115B">
        <w:rPr>
          <w:rFonts w:asciiTheme="minorBidi" w:hAnsiTheme="minorBidi"/>
          <w:szCs w:val="24"/>
          <w:lang w:val="en-GB"/>
        </w:rPr>
        <w:t>and</w:t>
      </w:r>
      <w:r w:rsidRPr="00AA115B">
        <w:rPr>
          <w:rFonts w:asciiTheme="minorBidi" w:hAnsiTheme="minorBidi"/>
          <w:szCs w:val="24"/>
          <w:lang w:val="en-GB"/>
        </w:rPr>
        <w:t xml:space="preserve"> Resorts within two months.</w:t>
      </w:r>
    </w:p>
    <w:p w14:paraId="3B321BBC" w14:textId="77777777" w:rsidR="00D33167" w:rsidRPr="00AA115B" w:rsidRDefault="00BF104D" w:rsidP="00537061">
      <w:pPr>
        <w:pStyle w:val="ListParagraph"/>
        <w:numPr>
          <w:ilvl w:val="0"/>
          <w:numId w:val="18"/>
        </w:numPr>
        <w:spacing w:line="360" w:lineRule="auto"/>
        <w:jc w:val="both"/>
        <w:rPr>
          <w:rFonts w:asciiTheme="minorBidi" w:hAnsiTheme="minorBidi"/>
          <w:szCs w:val="24"/>
          <w:lang w:val="en-GB"/>
        </w:rPr>
      </w:pPr>
      <w:r w:rsidRPr="00AA115B">
        <w:rPr>
          <w:rFonts w:asciiTheme="minorBidi" w:hAnsiTheme="minorBidi"/>
          <w:szCs w:val="24"/>
          <w:lang w:val="en-GB"/>
        </w:rPr>
        <w:t>Engage 15% of Hilton's employees in Thrive@Hilton programs within two months.</w:t>
      </w:r>
    </w:p>
    <w:p w14:paraId="3B321BBD" w14:textId="77777777" w:rsidR="002343DC" w:rsidRPr="00AA115B" w:rsidRDefault="00BF104D" w:rsidP="00537061">
      <w:pPr>
        <w:pStyle w:val="ListParagraph"/>
        <w:numPr>
          <w:ilvl w:val="0"/>
          <w:numId w:val="18"/>
        </w:numPr>
        <w:spacing w:line="360" w:lineRule="auto"/>
        <w:jc w:val="both"/>
        <w:rPr>
          <w:rFonts w:asciiTheme="minorBidi" w:hAnsiTheme="minorBidi"/>
          <w:spacing w:val="2"/>
          <w:szCs w:val="24"/>
          <w:shd w:val="clear" w:color="auto" w:fill="FFFFFF"/>
        </w:rPr>
      </w:pPr>
      <w:r w:rsidRPr="00AA115B">
        <w:rPr>
          <w:rStyle w:val="editortaddedltunj"/>
          <w:rFonts w:asciiTheme="minorBidi" w:hAnsiTheme="minorBidi"/>
          <w:spacing w:val="2"/>
          <w:szCs w:val="24"/>
          <w:shd w:val="clear" w:color="auto" w:fill="FFFFFF"/>
        </w:rPr>
        <w:t>Reduce</w:t>
      </w:r>
      <w:r w:rsidRPr="00AA115B">
        <w:rPr>
          <w:rStyle w:val="editortnoteditedwurp8"/>
          <w:rFonts w:asciiTheme="minorBidi" w:hAnsiTheme="minorBidi"/>
          <w:spacing w:val="2"/>
          <w:szCs w:val="24"/>
          <w:shd w:val="clear" w:color="auto" w:fill="FFFFFF"/>
        </w:rPr>
        <w:t> carbon footprint </w:t>
      </w:r>
      <w:r w:rsidRPr="00AA115B">
        <w:rPr>
          <w:rStyle w:val="editortaddedltunj"/>
          <w:rFonts w:asciiTheme="minorBidi" w:hAnsiTheme="minorBidi"/>
          <w:spacing w:val="2"/>
          <w:szCs w:val="24"/>
          <w:shd w:val="clear" w:color="auto" w:fill="FFFFFF"/>
        </w:rPr>
        <w:t>in</w:t>
      </w:r>
      <w:r w:rsidRPr="00AA115B">
        <w:rPr>
          <w:rStyle w:val="editortnoteditedwurp8"/>
          <w:rFonts w:asciiTheme="minorBidi" w:hAnsiTheme="minorBidi"/>
          <w:spacing w:val="2"/>
          <w:szCs w:val="24"/>
          <w:shd w:val="clear" w:color="auto" w:fill="FFFFFF"/>
        </w:rPr>
        <w:t> </w:t>
      </w:r>
      <w:r w:rsidRPr="00AA115B">
        <w:rPr>
          <w:rStyle w:val="editortaddedltunj"/>
          <w:rFonts w:asciiTheme="minorBidi" w:hAnsiTheme="minorBidi"/>
          <w:spacing w:val="2"/>
          <w:szCs w:val="24"/>
          <w:shd w:val="clear" w:color="auto" w:fill="FFFFFF"/>
        </w:rPr>
        <w:t>all</w:t>
      </w:r>
      <w:r w:rsidRPr="00AA115B">
        <w:rPr>
          <w:rStyle w:val="editortnoteditedwurp8"/>
          <w:rFonts w:asciiTheme="minorBidi" w:hAnsiTheme="minorBidi"/>
          <w:spacing w:val="2"/>
          <w:szCs w:val="24"/>
          <w:shd w:val="clear" w:color="auto" w:fill="FFFFFF"/>
        </w:rPr>
        <w:t> key properties </w:t>
      </w:r>
      <w:r w:rsidRPr="00AA115B">
        <w:rPr>
          <w:rStyle w:val="editortaddedltunj"/>
          <w:rFonts w:asciiTheme="minorBidi" w:hAnsiTheme="minorBidi"/>
          <w:spacing w:val="2"/>
          <w:szCs w:val="24"/>
          <w:shd w:val="clear" w:color="auto" w:fill="FFFFFF"/>
        </w:rPr>
        <w:t>by</w:t>
      </w:r>
      <w:r w:rsidRPr="00AA115B">
        <w:rPr>
          <w:rStyle w:val="editortnoteditedwurp8"/>
          <w:rFonts w:asciiTheme="minorBidi" w:hAnsiTheme="minorBidi"/>
          <w:spacing w:val="2"/>
          <w:szCs w:val="24"/>
          <w:shd w:val="clear" w:color="auto" w:fill="FFFFFF"/>
        </w:rPr>
        <w:t> </w:t>
      </w:r>
      <w:r w:rsidRPr="00AA115B">
        <w:rPr>
          <w:rStyle w:val="editortaddedltunj"/>
          <w:rFonts w:asciiTheme="minorBidi" w:hAnsiTheme="minorBidi"/>
          <w:spacing w:val="2"/>
          <w:szCs w:val="24"/>
          <w:shd w:val="clear" w:color="auto" w:fill="FFFFFF"/>
        </w:rPr>
        <w:t>15%</w:t>
      </w:r>
      <w:r w:rsidRPr="00AA115B">
        <w:rPr>
          <w:rStyle w:val="editortnoteditedwurp8"/>
          <w:rFonts w:asciiTheme="minorBidi" w:hAnsiTheme="minorBidi"/>
          <w:spacing w:val="2"/>
          <w:szCs w:val="24"/>
          <w:shd w:val="clear" w:color="auto" w:fill="FFFFFF"/>
        </w:rPr>
        <w:t> </w:t>
      </w:r>
      <w:r w:rsidRPr="00AA115B">
        <w:rPr>
          <w:rStyle w:val="editortaddedltunj"/>
          <w:rFonts w:asciiTheme="minorBidi" w:hAnsiTheme="minorBidi"/>
          <w:spacing w:val="2"/>
          <w:szCs w:val="24"/>
          <w:shd w:val="clear" w:color="auto" w:fill="FFFFFF"/>
        </w:rPr>
        <w:t>through</w:t>
      </w:r>
      <w:r w:rsidRPr="00AA115B">
        <w:rPr>
          <w:rStyle w:val="editortnoteditedwurp8"/>
          <w:rFonts w:asciiTheme="minorBidi" w:hAnsiTheme="minorBidi"/>
          <w:spacing w:val="2"/>
          <w:szCs w:val="24"/>
          <w:shd w:val="clear" w:color="auto" w:fill="FFFFFF"/>
        </w:rPr>
        <w:t> Travel with Purpose </w:t>
      </w:r>
      <w:r w:rsidRPr="00AA115B">
        <w:rPr>
          <w:rStyle w:val="editortaddedltunj"/>
          <w:rFonts w:asciiTheme="minorBidi" w:hAnsiTheme="minorBidi"/>
          <w:spacing w:val="2"/>
          <w:szCs w:val="24"/>
          <w:shd w:val="clear" w:color="auto" w:fill="FFFFFF"/>
        </w:rPr>
        <w:t>within</w:t>
      </w:r>
      <w:r w:rsidRPr="00AA115B">
        <w:rPr>
          <w:rStyle w:val="editortnoteditedwurp8"/>
          <w:rFonts w:asciiTheme="minorBidi" w:hAnsiTheme="minorBidi"/>
          <w:spacing w:val="2"/>
          <w:szCs w:val="24"/>
          <w:shd w:val="clear" w:color="auto" w:fill="FFFFFF"/>
        </w:rPr>
        <w:t> two months (</w:t>
      </w:r>
      <w:r w:rsidRPr="00AA115B">
        <w:rPr>
          <w:rFonts w:asciiTheme="minorBidi" w:hAnsiTheme="minorBidi"/>
          <w:szCs w:val="24"/>
          <w:shd w:val="clear" w:color="auto" w:fill="FFFFFF"/>
        </w:rPr>
        <w:t>Stafford et al., 2020)</w:t>
      </w:r>
      <w:r w:rsidRPr="00AA115B">
        <w:rPr>
          <w:rStyle w:val="editortnoteditedwurp8"/>
          <w:rFonts w:asciiTheme="minorBidi" w:hAnsiTheme="minorBidi"/>
          <w:spacing w:val="2"/>
          <w:szCs w:val="24"/>
          <w:shd w:val="clear" w:color="auto" w:fill="FFFFFF"/>
        </w:rPr>
        <w:t>.</w:t>
      </w:r>
    </w:p>
    <w:p w14:paraId="3B321BBE" w14:textId="77777777" w:rsidR="00960EB9" w:rsidRPr="00AA115B" w:rsidRDefault="00BF104D" w:rsidP="00537061">
      <w:pPr>
        <w:pStyle w:val="Heading2"/>
        <w:numPr>
          <w:ilvl w:val="1"/>
          <w:numId w:val="13"/>
        </w:numPr>
        <w:spacing w:line="360" w:lineRule="auto"/>
        <w:rPr>
          <w:rFonts w:asciiTheme="minorBidi" w:hAnsiTheme="minorBidi" w:cstheme="minorBidi"/>
          <w:szCs w:val="24"/>
        </w:rPr>
      </w:pPr>
      <w:bookmarkStart w:id="14" w:name="_Toc190727313"/>
      <w:r w:rsidRPr="00AA115B">
        <w:rPr>
          <w:rStyle w:val="Strong"/>
          <w:rFonts w:asciiTheme="minorBidi" w:hAnsiTheme="minorBidi" w:cstheme="minorBidi"/>
          <w:b/>
          <w:bCs/>
          <w:szCs w:val="24"/>
        </w:rPr>
        <w:t>Long-Term Objectives</w:t>
      </w:r>
      <w:bookmarkEnd w:id="14"/>
    </w:p>
    <w:p w14:paraId="3B321BBF" w14:textId="19A4BCAD" w:rsidR="00D33167" w:rsidRPr="00AA115B" w:rsidRDefault="00BF104D" w:rsidP="00537061">
      <w:pPr>
        <w:spacing w:line="360" w:lineRule="auto"/>
        <w:jc w:val="both"/>
        <w:rPr>
          <w:rFonts w:asciiTheme="minorBidi" w:hAnsiTheme="minorBidi"/>
          <w:szCs w:val="24"/>
        </w:rPr>
      </w:pPr>
      <w:r w:rsidRPr="00AA115B">
        <w:rPr>
          <w:rFonts w:asciiTheme="minorBidi" w:hAnsiTheme="minorBidi"/>
          <w:bCs/>
          <w:szCs w:val="24"/>
        </w:rPr>
        <w:t>Hilton's l</w:t>
      </w:r>
      <w:r w:rsidRPr="00AA115B">
        <w:rPr>
          <w:rFonts w:asciiTheme="minorBidi" w:hAnsiTheme="minorBidi"/>
          <w:szCs w:val="24"/>
        </w:rPr>
        <w:t>ong-term strategy focuses on sustainability, technological innovation, and workforce development to maintain its competitive edge</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Zeng, 2021)</w:t>
      </w:r>
      <w:r w:rsidRPr="00AA115B">
        <w:rPr>
          <w:rFonts w:asciiTheme="minorBidi" w:hAnsiTheme="minorBidi"/>
          <w:szCs w:val="24"/>
        </w:rPr>
        <w:t xml:space="preserve">. Over the next five years, Hilton will focus on net-zero emissions, luxury vacation rentals, and digital customer experiences with AI and automation. The phased approach ensures high-impact properties transform sustainability in a phased rollout of </w:t>
      </w:r>
      <w:r w:rsidR="00E42CBD">
        <w:rPr>
          <w:rFonts w:asciiTheme="minorBidi" w:hAnsiTheme="minorBidi"/>
          <w:szCs w:val="24"/>
        </w:rPr>
        <w:t>innovative</w:t>
      </w:r>
      <w:r w:rsidRPr="00AA115B">
        <w:rPr>
          <w:rFonts w:asciiTheme="minorBidi" w:hAnsiTheme="minorBidi"/>
          <w:szCs w:val="24"/>
        </w:rPr>
        <w:t xml:space="preserve"> technologies across locations. The well-being of employees will continue to receive attention, from Thrive@Hilton programs to leadership development initiatives</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Zeng, 2021)</w:t>
      </w:r>
      <w:r w:rsidRPr="00AA115B">
        <w:rPr>
          <w:rFonts w:asciiTheme="minorBidi" w:hAnsiTheme="minorBidi"/>
          <w:szCs w:val="24"/>
        </w:rPr>
        <w:t xml:space="preserve">. </w:t>
      </w:r>
      <w:r w:rsidR="00F95F40" w:rsidRPr="00AA115B">
        <w:rPr>
          <w:rFonts w:asciiTheme="minorBidi" w:hAnsiTheme="minorBidi"/>
          <w:szCs w:val="24"/>
        </w:rPr>
        <w:t xml:space="preserve">In contrast with </w:t>
      </w:r>
      <w:r w:rsidR="00BD590B" w:rsidRPr="00AA115B">
        <w:rPr>
          <w:rFonts w:asciiTheme="minorBidi" w:hAnsiTheme="minorBidi"/>
          <w:szCs w:val="24"/>
        </w:rPr>
        <w:t>the Resource</w:t>
      </w:r>
      <w:r w:rsidR="00F95F40" w:rsidRPr="00AA115B">
        <w:rPr>
          <w:rFonts w:asciiTheme="minorBidi" w:hAnsiTheme="minorBidi"/>
          <w:szCs w:val="24"/>
        </w:rPr>
        <w:t xml:space="preserve"> Theory, this shows the strengths of Hilton to be ahead in competition; from its strength as a good brand to technological superiority in the service through AI</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Freeman et al., 2021)</w:t>
      </w:r>
      <w:r w:rsidR="00F95F40" w:rsidRPr="00AA115B">
        <w:rPr>
          <w:rFonts w:asciiTheme="minorBidi" w:hAnsiTheme="minorBidi"/>
          <w:szCs w:val="24"/>
        </w:rPr>
        <w:t xml:space="preserve">. The skills acquired by a human resource have added value toward developing a positive product, with such a view giving the corporation sustainability and profitability. </w:t>
      </w:r>
      <w:r w:rsidR="002343DC" w:rsidRPr="00AA115B">
        <w:rPr>
          <w:rFonts w:asciiTheme="minorBidi" w:hAnsiTheme="minorBidi"/>
          <w:szCs w:val="24"/>
        </w:rPr>
        <w:t>However</w:t>
      </w:r>
      <w:r w:rsidR="00F95F40" w:rsidRPr="00AA115B">
        <w:rPr>
          <w:rFonts w:asciiTheme="minorBidi" w:hAnsiTheme="minorBidi"/>
          <w:szCs w:val="24"/>
        </w:rPr>
        <w:t xml:space="preserve">, </w:t>
      </w:r>
      <w:r w:rsidR="00F50192">
        <w:rPr>
          <w:rFonts w:asciiTheme="minorBidi" w:hAnsiTheme="minorBidi"/>
          <w:szCs w:val="24"/>
        </w:rPr>
        <w:t>an</w:t>
      </w:r>
      <w:r w:rsidRPr="00AA115B">
        <w:rPr>
          <w:rFonts w:asciiTheme="minorBidi" w:hAnsiTheme="minorBidi"/>
          <w:szCs w:val="24"/>
        </w:rPr>
        <w:t xml:space="preserve"> investment in a data-driven </w:t>
      </w:r>
      <w:r w:rsidR="00074582">
        <w:rPr>
          <w:rFonts w:asciiTheme="minorBidi" w:hAnsiTheme="minorBidi"/>
          <w:szCs w:val="24"/>
        </w:rPr>
        <w:t>decision-making model means continuous evolution toward changing consumer expectations and</w:t>
      </w:r>
      <w:r w:rsidRPr="00AA115B">
        <w:rPr>
          <w:rFonts w:asciiTheme="minorBidi" w:hAnsiTheme="minorBidi"/>
          <w:szCs w:val="24"/>
        </w:rPr>
        <w:t xml:space="preserve"> across global standards in sustainability</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Freeman et al., 2021)</w:t>
      </w:r>
      <w:r w:rsidR="002343DC" w:rsidRPr="00AA115B">
        <w:rPr>
          <w:rFonts w:asciiTheme="minorBidi" w:hAnsiTheme="minorBidi"/>
          <w:szCs w:val="24"/>
        </w:rPr>
        <w:t>.</w:t>
      </w:r>
    </w:p>
    <w:p w14:paraId="3B321BC0" w14:textId="77777777" w:rsidR="00960EB9" w:rsidRPr="00AA115B" w:rsidRDefault="00BF104D" w:rsidP="00537061">
      <w:pPr>
        <w:spacing w:line="360" w:lineRule="auto"/>
        <w:jc w:val="both"/>
        <w:rPr>
          <w:rFonts w:asciiTheme="minorBidi" w:hAnsiTheme="minorBidi"/>
          <w:szCs w:val="24"/>
        </w:rPr>
      </w:pPr>
      <w:r w:rsidRPr="00AA115B">
        <w:rPr>
          <w:rStyle w:val="Strong"/>
          <w:rFonts w:asciiTheme="minorBidi" w:hAnsiTheme="minorBidi"/>
          <w:bCs w:val="0"/>
          <w:szCs w:val="24"/>
        </w:rPr>
        <w:t>Strategies Implemented to Achieve These Objectives</w:t>
      </w:r>
    </w:p>
    <w:p w14:paraId="3B321BC1" w14:textId="49B0CB8C" w:rsidR="00960EB9" w:rsidRPr="00AA115B" w:rsidRDefault="00BF104D" w:rsidP="00537061">
      <w:pPr>
        <w:spacing w:after="0" w:line="360" w:lineRule="auto"/>
        <w:jc w:val="both"/>
        <w:rPr>
          <w:rFonts w:asciiTheme="minorBidi" w:hAnsiTheme="minorBidi"/>
          <w:szCs w:val="24"/>
        </w:rPr>
      </w:pPr>
      <w:r w:rsidRPr="00AA115B">
        <w:rPr>
          <w:rFonts w:asciiTheme="minorBidi" w:hAnsiTheme="minorBidi"/>
          <w:szCs w:val="24"/>
        </w:rPr>
        <w:t>The new initiatives executed by Hilton, IHG, Marriott, a</w:t>
      </w:r>
      <w:r w:rsidR="00540D82" w:rsidRPr="00AA115B">
        <w:rPr>
          <w:rFonts w:asciiTheme="minorBidi" w:hAnsiTheme="minorBidi"/>
          <w:szCs w:val="24"/>
        </w:rPr>
        <w:t>nd Accor help to improve the brand's</w:t>
      </w:r>
      <w:r w:rsidRPr="00AA115B">
        <w:rPr>
          <w:rFonts w:asciiTheme="minorBidi" w:hAnsiTheme="minorBidi"/>
          <w:szCs w:val="24"/>
        </w:rPr>
        <w:t xml:space="preserve"> reputation </w:t>
      </w:r>
      <w:r w:rsidR="00E543DE">
        <w:rPr>
          <w:rFonts w:asciiTheme="minorBidi" w:hAnsiTheme="minorBidi"/>
          <w:szCs w:val="24"/>
        </w:rPr>
        <w:t xml:space="preserve">and customer loyalty to a great degree </w:t>
      </w:r>
      <w:r w:rsidR="002343DC" w:rsidRPr="00AA115B">
        <w:rPr>
          <w:rFonts w:asciiTheme="minorBidi" w:hAnsiTheme="minorBidi"/>
          <w:szCs w:val="24"/>
        </w:rPr>
        <w:t>(</w:t>
      </w:r>
      <w:r w:rsidR="002343DC" w:rsidRPr="00AA115B">
        <w:rPr>
          <w:rFonts w:asciiTheme="minorBidi" w:hAnsiTheme="minorBidi"/>
          <w:szCs w:val="24"/>
          <w:shd w:val="clear" w:color="auto" w:fill="FFFFFF"/>
        </w:rPr>
        <w:t>Jindal and Kaur, 2024)</w:t>
      </w:r>
      <w:r w:rsidRPr="00AA115B">
        <w:rPr>
          <w:rFonts w:asciiTheme="minorBidi" w:hAnsiTheme="minorBidi"/>
          <w:szCs w:val="24"/>
        </w:rPr>
        <w:t>. Sustainability efforts, such as Hilton's Travel with Purpose</w:t>
      </w:r>
      <w:r w:rsidR="0074469F">
        <w:rPr>
          <w:rFonts w:asciiTheme="minorBidi" w:hAnsiTheme="minorBidi"/>
          <w:szCs w:val="24"/>
        </w:rPr>
        <w:t xml:space="preserve"> and IHG's Green Engage, attract ecological travelers and stick to international environmental excellence benchmarks, automatically decreasing</w:t>
      </w:r>
      <w:r w:rsidR="00540D82" w:rsidRPr="00AA115B">
        <w:rPr>
          <w:rFonts w:asciiTheme="minorBidi" w:hAnsiTheme="minorBidi"/>
          <w:szCs w:val="24"/>
        </w:rPr>
        <w:t xml:space="preserve"> long-run operating costs</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Stafford and Graul, 2020)</w:t>
      </w:r>
      <w:r w:rsidRPr="00AA115B">
        <w:rPr>
          <w:rFonts w:asciiTheme="minorBidi" w:hAnsiTheme="minorBidi"/>
          <w:szCs w:val="24"/>
        </w:rPr>
        <w:t>.</w:t>
      </w:r>
      <w:r w:rsidR="00540D82" w:rsidRPr="00AA115B">
        <w:rPr>
          <w:rFonts w:asciiTheme="minorBidi" w:hAnsiTheme="minorBidi"/>
          <w:szCs w:val="24"/>
        </w:rPr>
        <w:t xml:space="preserve"> Moreover, d</w:t>
      </w:r>
      <w:r w:rsidRPr="00AA115B">
        <w:rPr>
          <w:rFonts w:asciiTheme="minorBidi" w:hAnsiTheme="minorBidi"/>
          <w:szCs w:val="24"/>
        </w:rPr>
        <w:t>igital transformation has made it possible to improve customer experie</w:t>
      </w:r>
      <w:r w:rsidR="00A26937">
        <w:rPr>
          <w:rFonts w:asciiTheme="minorBidi" w:hAnsiTheme="minorBidi"/>
          <w:szCs w:val="24"/>
        </w:rPr>
        <w:t>nce through AI-driven personalis</w:t>
      </w:r>
      <w:r w:rsidRPr="00AA115B">
        <w:rPr>
          <w:rFonts w:asciiTheme="minorBidi" w:hAnsiTheme="minorBidi"/>
          <w:szCs w:val="24"/>
        </w:rPr>
        <w:t>ation, mobile check-ins, and smart room controls</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Jindal and Kaur, 2024)</w:t>
      </w:r>
      <w:r w:rsidRPr="00AA115B">
        <w:rPr>
          <w:rFonts w:asciiTheme="minorBidi" w:hAnsiTheme="minorBidi"/>
          <w:szCs w:val="24"/>
        </w:rPr>
        <w:t xml:space="preserve">. </w:t>
      </w:r>
      <w:r w:rsidR="00540D82" w:rsidRPr="00AA115B">
        <w:rPr>
          <w:rFonts w:asciiTheme="minorBidi" w:hAnsiTheme="minorBidi"/>
          <w:szCs w:val="24"/>
        </w:rPr>
        <w:t>Moreover</w:t>
      </w:r>
      <w:r w:rsidRPr="00AA115B">
        <w:rPr>
          <w:rFonts w:asciiTheme="minorBidi" w:hAnsiTheme="minorBidi"/>
          <w:szCs w:val="24"/>
        </w:rPr>
        <w:t>,</w:t>
      </w:r>
      <w:r w:rsidR="00540D82" w:rsidRPr="00AA115B">
        <w:rPr>
          <w:rFonts w:asciiTheme="minorBidi" w:hAnsiTheme="minorBidi"/>
          <w:szCs w:val="24"/>
        </w:rPr>
        <w:t xml:space="preserve"> this</w:t>
      </w:r>
      <w:r w:rsidRPr="00AA115B">
        <w:rPr>
          <w:rFonts w:asciiTheme="minorBidi" w:hAnsiTheme="minorBidi"/>
          <w:szCs w:val="24"/>
        </w:rPr>
        <w:t xml:space="preserve"> will lead to more satisfied guests and improved operational efficiency. On </w:t>
      </w:r>
      <w:r w:rsidR="008F247D">
        <w:rPr>
          <w:rFonts w:asciiTheme="minorBidi" w:hAnsiTheme="minorBidi"/>
          <w:szCs w:val="24"/>
        </w:rPr>
        <w:t>the contrary</w:t>
      </w:r>
      <w:r w:rsidR="00540D82" w:rsidRPr="00AA115B">
        <w:rPr>
          <w:rFonts w:asciiTheme="minorBidi" w:hAnsiTheme="minorBidi"/>
          <w:szCs w:val="24"/>
        </w:rPr>
        <w:t>,</w:t>
      </w:r>
      <w:r w:rsidRPr="00AA115B">
        <w:rPr>
          <w:rFonts w:asciiTheme="minorBidi" w:hAnsiTheme="minorBidi"/>
          <w:szCs w:val="24"/>
        </w:rPr>
        <w:t xml:space="preserve"> heavy reliance on automation may reduce the traditional human interaction that defines hospitality, thereby</w:t>
      </w:r>
      <w:r w:rsidR="00540D82" w:rsidRPr="00AA115B">
        <w:rPr>
          <w:rFonts w:asciiTheme="minorBidi" w:hAnsiTheme="minorBidi"/>
          <w:szCs w:val="24"/>
        </w:rPr>
        <w:t xml:space="preserve"> affecting customer engagement. Additionally, w</w:t>
      </w:r>
      <w:r w:rsidRPr="00AA115B">
        <w:rPr>
          <w:rFonts w:asciiTheme="minorBidi" w:hAnsiTheme="minorBidi"/>
          <w:szCs w:val="24"/>
        </w:rPr>
        <w:t>orkforce well-being programs</w:t>
      </w:r>
      <w:r w:rsidR="00182586">
        <w:rPr>
          <w:rFonts w:asciiTheme="minorBidi" w:hAnsiTheme="minorBidi"/>
          <w:szCs w:val="24"/>
        </w:rPr>
        <w:t xml:space="preserve"> like Thrive@Hilton and Marriott's TakeCare</w:t>
      </w:r>
      <w:r w:rsidRPr="00AA115B">
        <w:rPr>
          <w:rFonts w:asciiTheme="minorBidi" w:hAnsiTheme="minorBidi"/>
          <w:szCs w:val="24"/>
        </w:rPr>
        <w:t xml:space="preserve"> have improved morale, reduced turnover, and improved service quality. However, the programs require investment in mental health support and financial literacy training that increases operational costs and impacts profitability in the short term</w:t>
      </w:r>
      <w:r w:rsidR="002343DC" w:rsidRPr="00AA115B">
        <w:rPr>
          <w:rFonts w:asciiTheme="minorBidi" w:hAnsiTheme="minorBidi"/>
          <w:szCs w:val="24"/>
        </w:rPr>
        <w:t xml:space="preserve"> (</w:t>
      </w:r>
      <w:r w:rsidR="002343DC" w:rsidRPr="00AA115B">
        <w:rPr>
          <w:rFonts w:asciiTheme="minorBidi" w:hAnsiTheme="minorBidi"/>
          <w:szCs w:val="24"/>
          <w:shd w:val="clear" w:color="auto" w:fill="FFFFFF"/>
        </w:rPr>
        <w:t>Jindal and Kaur, 2024)</w:t>
      </w:r>
      <w:r w:rsidRPr="00AA115B">
        <w:rPr>
          <w:rFonts w:asciiTheme="minorBidi" w:hAnsiTheme="minorBidi"/>
          <w:szCs w:val="24"/>
        </w:rPr>
        <w:t>.</w:t>
      </w:r>
    </w:p>
    <w:p w14:paraId="3B321BC2" w14:textId="77777777" w:rsidR="00960EB9" w:rsidRPr="00AA115B" w:rsidRDefault="00BF104D" w:rsidP="00537061">
      <w:pPr>
        <w:pStyle w:val="Heading1"/>
        <w:numPr>
          <w:ilvl w:val="0"/>
          <w:numId w:val="13"/>
        </w:numPr>
        <w:spacing w:line="360" w:lineRule="auto"/>
        <w:rPr>
          <w:rFonts w:asciiTheme="minorBidi" w:hAnsiTheme="minorBidi" w:cstheme="minorBidi"/>
          <w:szCs w:val="24"/>
        </w:rPr>
      </w:pPr>
      <w:bookmarkStart w:id="15" w:name="_Toc190727314"/>
      <w:r w:rsidRPr="00AA115B">
        <w:rPr>
          <w:rStyle w:val="Strong"/>
          <w:rFonts w:asciiTheme="minorBidi" w:hAnsiTheme="minorBidi" w:cstheme="minorBidi"/>
          <w:b/>
          <w:bCs/>
          <w:szCs w:val="24"/>
        </w:rPr>
        <w:t>Recommendations</w:t>
      </w:r>
      <w:bookmarkEnd w:id="15"/>
    </w:p>
    <w:p w14:paraId="3B321BC3" w14:textId="77777777" w:rsidR="00960EB9" w:rsidRPr="00AA115B" w:rsidRDefault="00BF104D" w:rsidP="00537061">
      <w:pPr>
        <w:pStyle w:val="Heading2"/>
        <w:numPr>
          <w:ilvl w:val="1"/>
          <w:numId w:val="13"/>
        </w:numPr>
        <w:spacing w:line="360" w:lineRule="auto"/>
        <w:rPr>
          <w:rStyle w:val="Strong"/>
          <w:rFonts w:asciiTheme="minorBidi" w:hAnsiTheme="minorBidi" w:cstheme="minorBidi"/>
          <w:b/>
          <w:bCs/>
          <w:szCs w:val="24"/>
        </w:rPr>
      </w:pPr>
      <w:r w:rsidRPr="00AA115B">
        <w:rPr>
          <w:rStyle w:val="Strong"/>
          <w:rFonts w:asciiTheme="minorBidi" w:hAnsiTheme="minorBidi" w:cstheme="minorBidi"/>
          <w:b/>
          <w:bCs/>
          <w:szCs w:val="24"/>
        </w:rPr>
        <w:t xml:space="preserve"> </w:t>
      </w:r>
      <w:bookmarkStart w:id="16" w:name="_Toc190727315"/>
      <w:r w:rsidRPr="00AA115B">
        <w:rPr>
          <w:rStyle w:val="Strong"/>
          <w:rFonts w:asciiTheme="minorBidi" w:hAnsiTheme="minorBidi" w:cstheme="minorBidi"/>
          <w:b/>
          <w:bCs/>
          <w:szCs w:val="24"/>
        </w:rPr>
        <w:t>Key Areas for Improvement</w:t>
      </w:r>
      <w:bookmarkEnd w:id="16"/>
    </w:p>
    <w:p w14:paraId="3B321BC4" w14:textId="3B571510" w:rsidR="00540D82"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Areas for improvement will be on the aspect of broadening the 'better business' front, such as strengthening sustainability efforts, enhancing digital customer engagement, and enhancing employee training and development</w:t>
      </w:r>
      <w:r w:rsidR="002343DC" w:rsidRPr="00AA115B">
        <w:rPr>
          <w:rFonts w:asciiTheme="minorBidi" w:hAnsiTheme="minorBidi"/>
          <w:szCs w:val="24"/>
          <w:lang w:val="en-GB"/>
        </w:rPr>
        <w:t xml:space="preserve"> (</w:t>
      </w:r>
      <w:r w:rsidR="002343DC" w:rsidRPr="00AA115B">
        <w:rPr>
          <w:rFonts w:asciiTheme="minorBidi" w:hAnsiTheme="minorBidi"/>
          <w:szCs w:val="24"/>
          <w:shd w:val="clear" w:color="auto" w:fill="FFFFFF"/>
        </w:rPr>
        <w:t>Prakash et al., 2023)</w:t>
      </w:r>
      <w:r w:rsidRPr="00AA115B">
        <w:rPr>
          <w:rFonts w:asciiTheme="minorBidi" w:hAnsiTheme="minorBidi"/>
          <w:szCs w:val="24"/>
          <w:lang w:val="en-GB"/>
        </w:rPr>
        <w:t xml:space="preserve">. The expansion of eco-friendly hotel practices, such as carbon-neutral operations and reduction of water intake, can be </w:t>
      </w:r>
      <w:r w:rsidR="00D219C9">
        <w:rPr>
          <w:rFonts w:asciiTheme="minorBidi" w:hAnsiTheme="minorBidi"/>
          <w:szCs w:val="24"/>
          <w:lang w:val="en-GB"/>
        </w:rPr>
        <w:t>in line with</w:t>
      </w:r>
      <w:r w:rsidRPr="00AA115B">
        <w:rPr>
          <w:rFonts w:asciiTheme="minorBidi" w:hAnsiTheme="minorBidi"/>
          <w:szCs w:val="24"/>
          <w:lang w:val="en-GB"/>
        </w:rPr>
        <w:t xml:space="preserve"> global sustainability trends</w:t>
      </w:r>
      <w:r w:rsidR="002343DC" w:rsidRPr="00AA115B">
        <w:rPr>
          <w:rFonts w:asciiTheme="minorBidi" w:hAnsiTheme="minorBidi"/>
          <w:szCs w:val="24"/>
          <w:lang w:val="en-GB"/>
        </w:rPr>
        <w:t xml:space="preserve"> (</w:t>
      </w:r>
      <w:r w:rsidR="002343DC" w:rsidRPr="00AA115B">
        <w:rPr>
          <w:rFonts w:asciiTheme="minorBidi" w:hAnsiTheme="minorBidi"/>
          <w:szCs w:val="24"/>
          <w:shd w:val="clear" w:color="auto" w:fill="FFFFFF"/>
        </w:rPr>
        <w:t>Prakash et al., 2023)</w:t>
      </w:r>
      <w:r w:rsidRPr="00AA115B">
        <w:rPr>
          <w:rFonts w:asciiTheme="minorBidi" w:hAnsiTheme="minorBidi"/>
          <w:szCs w:val="24"/>
          <w:lang w:val="en-GB"/>
        </w:rPr>
        <w:t>. AI-drive</w:t>
      </w:r>
      <w:r w:rsidR="00A26937">
        <w:rPr>
          <w:rFonts w:asciiTheme="minorBidi" w:hAnsiTheme="minorBidi"/>
          <w:szCs w:val="24"/>
          <w:lang w:val="en-GB"/>
        </w:rPr>
        <w:t>n personalis</w:t>
      </w:r>
      <w:r w:rsidRPr="00AA115B">
        <w:rPr>
          <w:rFonts w:asciiTheme="minorBidi" w:hAnsiTheme="minorBidi"/>
          <w:szCs w:val="24"/>
          <w:lang w:val="en-GB"/>
        </w:rPr>
        <w:t xml:space="preserve">ed services, such as predictive analytics to </w:t>
      </w:r>
      <w:r w:rsidR="001162DF">
        <w:rPr>
          <w:rFonts w:asciiTheme="minorBidi" w:hAnsiTheme="minorBidi"/>
          <w:szCs w:val="24"/>
          <w:lang w:val="en-GB"/>
        </w:rPr>
        <w:t>determine</w:t>
      </w:r>
      <w:r w:rsidRPr="00AA115B">
        <w:rPr>
          <w:rFonts w:asciiTheme="minorBidi" w:hAnsiTheme="minorBidi"/>
          <w:szCs w:val="24"/>
          <w:lang w:val="en-GB"/>
        </w:rPr>
        <w:t xml:space="preserve"> a guest's wants, can heighten customer engagement. M</w:t>
      </w:r>
      <w:r w:rsidR="00EF3725" w:rsidRPr="00AA115B">
        <w:rPr>
          <w:rFonts w:asciiTheme="minorBidi" w:hAnsiTheme="minorBidi"/>
          <w:szCs w:val="24"/>
          <w:lang w:val="en-GB"/>
        </w:rPr>
        <w:t>oreover</w:t>
      </w:r>
      <w:r w:rsidRPr="00AA115B">
        <w:rPr>
          <w:rFonts w:asciiTheme="minorBidi" w:hAnsiTheme="minorBidi"/>
          <w:szCs w:val="24"/>
          <w:lang w:val="en-GB"/>
        </w:rPr>
        <w:t>, an investment in leadership programs will arm employees with skills t</w:t>
      </w:r>
      <w:r w:rsidR="00EF3725" w:rsidRPr="00AA115B">
        <w:rPr>
          <w:rFonts w:asciiTheme="minorBidi" w:hAnsiTheme="minorBidi"/>
          <w:szCs w:val="24"/>
          <w:lang w:val="en-GB"/>
        </w:rPr>
        <w:t>o serve and retain them better (</w:t>
      </w:r>
      <w:r w:rsidR="00EF3725" w:rsidRPr="00AA115B">
        <w:rPr>
          <w:rFonts w:asciiTheme="minorBidi" w:hAnsiTheme="minorBidi"/>
          <w:szCs w:val="24"/>
          <w:shd w:val="clear" w:color="auto" w:fill="FFFFFF"/>
        </w:rPr>
        <w:t>Brunner et al., 2023).</w:t>
      </w:r>
    </w:p>
    <w:p w14:paraId="3B321BC5" w14:textId="77777777" w:rsidR="00960EB9" w:rsidRPr="00AA115B" w:rsidRDefault="00BF104D" w:rsidP="00537061">
      <w:pPr>
        <w:pStyle w:val="Heading2"/>
        <w:numPr>
          <w:ilvl w:val="1"/>
          <w:numId w:val="13"/>
        </w:numPr>
        <w:spacing w:line="360" w:lineRule="auto"/>
        <w:rPr>
          <w:rFonts w:asciiTheme="minorBidi" w:hAnsiTheme="minorBidi" w:cstheme="minorBidi"/>
          <w:szCs w:val="24"/>
        </w:rPr>
      </w:pPr>
      <w:bookmarkStart w:id="17" w:name="_Toc190727316"/>
      <w:r w:rsidRPr="00AA115B">
        <w:rPr>
          <w:rStyle w:val="Strong"/>
          <w:rFonts w:asciiTheme="minorBidi" w:hAnsiTheme="minorBidi" w:cstheme="minorBidi"/>
          <w:b/>
          <w:bCs/>
          <w:szCs w:val="24"/>
        </w:rPr>
        <w:t>Implementation Plan</w:t>
      </w:r>
      <w:bookmarkEnd w:id="17"/>
      <w:r w:rsidRPr="00AA115B">
        <w:rPr>
          <w:rFonts w:asciiTheme="minorBidi" w:hAnsiTheme="minorBidi" w:cstheme="minorBidi"/>
          <w:szCs w:val="24"/>
        </w:rPr>
        <w:t xml:space="preserve"> </w:t>
      </w:r>
    </w:p>
    <w:p w14:paraId="3B321BC6" w14:textId="10BE7400" w:rsidR="00540D82" w:rsidRPr="00AA115B" w:rsidRDefault="00BF104D" w:rsidP="00537061">
      <w:pPr>
        <w:spacing w:after="0" w:line="360" w:lineRule="auto"/>
        <w:jc w:val="both"/>
        <w:rPr>
          <w:rFonts w:asciiTheme="minorBidi" w:hAnsiTheme="minorBidi"/>
          <w:szCs w:val="24"/>
        </w:rPr>
      </w:pPr>
      <w:r w:rsidRPr="00AA115B">
        <w:rPr>
          <w:rFonts w:asciiTheme="minorBidi" w:hAnsiTheme="minorBidi"/>
          <w:szCs w:val="24"/>
        </w:rPr>
        <w:t>To ensure successful implementation, these initiatives need collaboration between senior leadership, hotel managers, and franchise owners with the alignment of Hilton's strategic goals</w:t>
      </w:r>
      <w:r w:rsidR="00EF3725" w:rsidRPr="00AA115B">
        <w:rPr>
          <w:rFonts w:asciiTheme="minorBidi" w:hAnsiTheme="minorBidi"/>
          <w:szCs w:val="24"/>
        </w:rPr>
        <w:t xml:space="preserve"> (</w:t>
      </w:r>
      <w:r w:rsidR="00EF3725" w:rsidRPr="00AA115B">
        <w:rPr>
          <w:rFonts w:asciiTheme="minorBidi" w:hAnsiTheme="minorBidi"/>
          <w:szCs w:val="24"/>
          <w:shd w:val="clear" w:color="auto" w:fill="FFFFFF"/>
        </w:rPr>
        <w:t>Jindal and Kaur, 2024)</w:t>
      </w:r>
      <w:r w:rsidRPr="00AA115B">
        <w:rPr>
          <w:rFonts w:asciiTheme="minorBidi" w:hAnsiTheme="minorBidi"/>
          <w:szCs w:val="24"/>
        </w:rPr>
        <w:t>. The short-term approach will be within 1-2</w:t>
      </w:r>
      <w:r w:rsidR="00A26937">
        <w:rPr>
          <w:rFonts w:asciiTheme="minorBidi" w:hAnsiTheme="minorBidi"/>
          <w:szCs w:val="24"/>
        </w:rPr>
        <w:t xml:space="preserve"> years with AI-driven personalis</w:t>
      </w:r>
      <w:r w:rsidRPr="00AA115B">
        <w:rPr>
          <w:rFonts w:asciiTheme="minorBidi" w:hAnsiTheme="minorBidi"/>
          <w:szCs w:val="24"/>
        </w:rPr>
        <w:t>ed services and improvement in employee training programs, whereas long-term approaches (5+ years) would be sustainability improvements</w:t>
      </w:r>
      <w:r w:rsidR="00EF3725" w:rsidRPr="00AA115B">
        <w:rPr>
          <w:rFonts w:asciiTheme="minorBidi" w:hAnsiTheme="minorBidi"/>
          <w:szCs w:val="24"/>
        </w:rPr>
        <w:t>. This includes</w:t>
      </w:r>
      <w:r w:rsidRPr="00AA115B">
        <w:rPr>
          <w:rFonts w:asciiTheme="minorBidi" w:hAnsiTheme="minorBidi"/>
          <w:szCs w:val="24"/>
        </w:rPr>
        <w:t xml:space="preserve"> carbon-neutral operations. The </w:t>
      </w:r>
      <w:r w:rsidR="0052007D" w:rsidRPr="00AA115B">
        <w:rPr>
          <w:rFonts w:asciiTheme="minorBidi" w:hAnsiTheme="minorBidi"/>
          <w:szCs w:val="24"/>
        </w:rPr>
        <w:t>initiatives</w:t>
      </w:r>
      <w:r w:rsidRPr="00AA115B">
        <w:rPr>
          <w:rFonts w:asciiTheme="minorBidi" w:hAnsiTheme="minorBidi"/>
          <w:szCs w:val="24"/>
        </w:rPr>
        <w:t xml:space="preserve"> should be implemented globally with a focus on key markets, where Hilton experiences significant customer demand</w:t>
      </w:r>
      <w:r w:rsidR="00EF3725" w:rsidRPr="00AA115B">
        <w:rPr>
          <w:rFonts w:asciiTheme="minorBidi" w:hAnsiTheme="minorBidi"/>
          <w:szCs w:val="24"/>
        </w:rPr>
        <w:t xml:space="preserve"> (</w:t>
      </w:r>
      <w:r w:rsidR="00EF3725" w:rsidRPr="00AA115B">
        <w:rPr>
          <w:rFonts w:asciiTheme="minorBidi" w:hAnsiTheme="minorBidi"/>
          <w:szCs w:val="24"/>
          <w:shd w:val="clear" w:color="auto" w:fill="FFFFFF"/>
        </w:rPr>
        <w:t>Jindal and Kaur, 2024)</w:t>
      </w:r>
      <w:r w:rsidRPr="00AA115B">
        <w:rPr>
          <w:rFonts w:asciiTheme="minorBidi" w:hAnsiTheme="minorBidi"/>
          <w:szCs w:val="24"/>
        </w:rPr>
        <w:t>. Sustainability, digital engagement, and workforce development are critical aspects that will support Hilton's sustainability advantage, boost guest satisfaction, and strengthen its brand reputation</w:t>
      </w:r>
      <w:r w:rsidR="00EF3725" w:rsidRPr="00AA115B">
        <w:rPr>
          <w:rFonts w:asciiTheme="minorBidi" w:hAnsiTheme="minorBidi"/>
          <w:szCs w:val="24"/>
        </w:rPr>
        <w:t xml:space="preserve"> </w:t>
      </w:r>
      <w:r w:rsidR="00EF3725" w:rsidRPr="00AA115B">
        <w:rPr>
          <w:rFonts w:asciiTheme="minorBidi" w:hAnsiTheme="minorBidi"/>
          <w:szCs w:val="24"/>
          <w:lang w:val="en-GB"/>
        </w:rPr>
        <w:t>(</w:t>
      </w:r>
      <w:r w:rsidR="00EF3725" w:rsidRPr="00AA115B">
        <w:rPr>
          <w:rFonts w:asciiTheme="minorBidi" w:hAnsiTheme="minorBidi"/>
          <w:szCs w:val="24"/>
          <w:shd w:val="clear" w:color="auto" w:fill="FFFFFF"/>
        </w:rPr>
        <w:t>Brunner et al., 2023)</w:t>
      </w:r>
      <w:r w:rsidRPr="00AA115B">
        <w:rPr>
          <w:rFonts w:asciiTheme="minorBidi" w:hAnsiTheme="minorBidi"/>
          <w:szCs w:val="24"/>
        </w:rPr>
        <w:t xml:space="preserve">. </w:t>
      </w:r>
    </w:p>
    <w:p w14:paraId="3B321BC7" w14:textId="77777777" w:rsidR="00960EB9" w:rsidRPr="00AA115B" w:rsidRDefault="00BF104D" w:rsidP="00537061">
      <w:pPr>
        <w:pStyle w:val="Heading1"/>
        <w:numPr>
          <w:ilvl w:val="0"/>
          <w:numId w:val="13"/>
        </w:numPr>
        <w:spacing w:line="360" w:lineRule="auto"/>
        <w:rPr>
          <w:rFonts w:asciiTheme="minorBidi" w:hAnsiTheme="minorBidi" w:cstheme="minorBidi"/>
          <w:szCs w:val="24"/>
        </w:rPr>
      </w:pPr>
      <w:bookmarkStart w:id="18" w:name="_Toc190727317"/>
      <w:r w:rsidRPr="00AA115B">
        <w:rPr>
          <w:rStyle w:val="Strong"/>
          <w:rFonts w:asciiTheme="minorBidi" w:hAnsiTheme="minorBidi" w:cstheme="minorBidi"/>
          <w:b/>
          <w:bCs/>
          <w:szCs w:val="24"/>
        </w:rPr>
        <w:t>Conclusion</w:t>
      </w:r>
      <w:bookmarkEnd w:id="18"/>
    </w:p>
    <w:p w14:paraId="3B321BC8" w14:textId="413D7F28" w:rsidR="00F95F40" w:rsidRPr="00AA115B" w:rsidRDefault="00BF104D" w:rsidP="00537061">
      <w:pPr>
        <w:spacing w:line="360" w:lineRule="auto"/>
        <w:jc w:val="both"/>
        <w:rPr>
          <w:rFonts w:asciiTheme="minorBidi" w:hAnsiTheme="minorBidi"/>
          <w:szCs w:val="24"/>
          <w:lang w:val="en-GB"/>
        </w:rPr>
      </w:pPr>
      <w:r w:rsidRPr="00AA115B">
        <w:rPr>
          <w:rFonts w:asciiTheme="minorBidi" w:hAnsiTheme="minorBidi"/>
          <w:szCs w:val="24"/>
          <w:lang w:val="en-GB"/>
        </w:rPr>
        <w:t>Conclusively, this report was based on Hilton's strategic initiatives in the areas of sustainability, digital transformation, food waste</w:t>
      </w:r>
      <w:r w:rsidR="00FF413C">
        <w:rPr>
          <w:rFonts w:asciiTheme="minorBidi" w:hAnsiTheme="minorBidi"/>
          <w:szCs w:val="24"/>
          <w:lang w:val="en-GB"/>
        </w:rPr>
        <w:t>, and employee well-being to support Hilton's competitive edge in the hospitality industry</w:t>
      </w:r>
      <w:r w:rsidRPr="00AA115B">
        <w:rPr>
          <w:rFonts w:asciiTheme="minorBidi" w:hAnsiTheme="minorBidi"/>
          <w:szCs w:val="24"/>
          <w:lang w:val="en-GB"/>
        </w:rPr>
        <w:t>. The efforts in responsibl</w:t>
      </w:r>
      <w:r w:rsidR="00A26937">
        <w:rPr>
          <w:rFonts w:asciiTheme="minorBidi" w:hAnsiTheme="minorBidi"/>
          <w:szCs w:val="24"/>
          <w:lang w:val="en-GB"/>
        </w:rPr>
        <w:t>e sourcing, AI-driven personalis</w:t>
      </w:r>
      <w:r w:rsidRPr="00AA115B">
        <w:rPr>
          <w:rFonts w:asciiTheme="minorBidi" w:hAnsiTheme="minorBidi"/>
          <w:szCs w:val="24"/>
          <w:lang w:val="en-GB"/>
        </w:rPr>
        <w:t xml:space="preserve">ation, and workforce development are aimed at enhancing customer experience, brand loyalty, and operational efficiency. </w:t>
      </w:r>
      <w:r w:rsidR="00F73251">
        <w:rPr>
          <w:rFonts w:asciiTheme="minorBidi" w:hAnsiTheme="minorBidi"/>
          <w:szCs w:val="24"/>
          <w:lang w:val="en-GB"/>
        </w:rPr>
        <w:t xml:space="preserve">However, it challenges financial investment, such as </w:t>
      </w:r>
      <w:r w:rsidR="00821213">
        <w:rPr>
          <w:rFonts w:asciiTheme="minorBidi" w:hAnsiTheme="minorBidi"/>
          <w:szCs w:val="24"/>
          <w:lang w:val="en-GB"/>
        </w:rPr>
        <w:t>reaching</w:t>
      </w:r>
      <w:r w:rsidRPr="00AA115B">
        <w:rPr>
          <w:rFonts w:asciiTheme="minorBidi" w:hAnsiTheme="minorBidi"/>
          <w:szCs w:val="24"/>
          <w:lang w:val="en-GB"/>
        </w:rPr>
        <w:t xml:space="preserve"> carbon neutrality and competitiveness gaps. The long-term sustainable success of Hilton will depend on continuous innovation and adaptation to emerging consumer expectations, as well as benchmarking with industry leaders. </w:t>
      </w:r>
    </w:p>
    <w:p w14:paraId="3B321BC9" w14:textId="77777777" w:rsidR="00537061" w:rsidRPr="00AA115B" w:rsidRDefault="00BF104D">
      <w:pPr>
        <w:rPr>
          <w:rFonts w:asciiTheme="minorBidi" w:hAnsiTheme="minorBidi"/>
          <w:szCs w:val="24"/>
          <w:lang w:val="en-GB"/>
        </w:rPr>
      </w:pPr>
      <w:r w:rsidRPr="00AA115B">
        <w:rPr>
          <w:rFonts w:asciiTheme="minorBidi" w:hAnsiTheme="minorBidi"/>
          <w:szCs w:val="24"/>
          <w:lang w:val="en-GB"/>
        </w:rPr>
        <w:br w:type="page"/>
      </w:r>
    </w:p>
    <w:p w14:paraId="3B321BCA" w14:textId="77777777" w:rsidR="00537061" w:rsidRPr="00AA115B" w:rsidRDefault="00BF104D" w:rsidP="00537061">
      <w:pPr>
        <w:pStyle w:val="Heading1"/>
        <w:numPr>
          <w:ilvl w:val="0"/>
          <w:numId w:val="13"/>
        </w:numPr>
        <w:rPr>
          <w:rFonts w:asciiTheme="minorBidi" w:hAnsiTheme="minorBidi" w:cstheme="minorBidi"/>
          <w:shd w:val="clear" w:color="auto" w:fill="FFFFFF"/>
        </w:rPr>
      </w:pPr>
      <w:bookmarkStart w:id="19" w:name="_Toc190727318"/>
      <w:r w:rsidRPr="00AA115B">
        <w:rPr>
          <w:rFonts w:asciiTheme="minorBidi" w:hAnsiTheme="minorBidi" w:cstheme="minorBidi"/>
          <w:shd w:val="clear" w:color="auto" w:fill="FFFFFF"/>
        </w:rPr>
        <w:t>References</w:t>
      </w:r>
      <w:bookmarkEnd w:id="19"/>
    </w:p>
    <w:p w14:paraId="3B321BCB" w14:textId="77777777" w:rsidR="00537061" w:rsidRPr="00AA115B" w:rsidRDefault="00537061" w:rsidP="00537061">
      <w:pPr>
        <w:spacing w:line="360" w:lineRule="auto"/>
        <w:ind w:left="720" w:hanging="720"/>
        <w:jc w:val="both"/>
        <w:rPr>
          <w:rFonts w:asciiTheme="minorBidi" w:hAnsiTheme="minorBidi"/>
          <w:szCs w:val="24"/>
          <w:shd w:val="clear" w:color="auto" w:fill="FFFFFF"/>
        </w:rPr>
      </w:pPr>
    </w:p>
    <w:p w14:paraId="3B321BCC"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Ababneh, O. M. A. (2021). The impact of organizational culture archetypes on quality performance and total quality management: the role of employee engagement and individual values. </w:t>
      </w:r>
      <w:r w:rsidRPr="00AA115B">
        <w:rPr>
          <w:rFonts w:asciiTheme="minorBidi" w:hAnsiTheme="minorBidi"/>
          <w:i/>
          <w:iCs/>
          <w:szCs w:val="24"/>
          <w:shd w:val="clear" w:color="auto" w:fill="FFFFFF"/>
        </w:rPr>
        <w:t>International Journal of Quality and Reliability Management</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38</w:t>
      </w:r>
      <w:r w:rsidRPr="00AA115B">
        <w:rPr>
          <w:rFonts w:asciiTheme="minorBidi" w:hAnsiTheme="minorBidi"/>
          <w:szCs w:val="24"/>
          <w:shd w:val="clear" w:color="auto" w:fill="FFFFFF"/>
        </w:rPr>
        <w:t>(6), 1387-1408.</w:t>
      </w:r>
    </w:p>
    <w:p w14:paraId="3B321BCD"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Ahmed, R., and Omarein, J. (2024). Fostering Long-Term Customer Relationships by Enhancing Customer Experience A Case Study at Consultancy Inc.</w:t>
      </w:r>
    </w:p>
    <w:p w14:paraId="3B321BCE"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Ali, B. J., Gardi, B., Othman, B. J., Ahmed, S. A., Ismael, N. B., Hamza, P. A., ... and Anwar, G. (2021). Hotel service quality: The impact of service quality on customer satisfaction in hospitality. </w:t>
      </w:r>
      <w:r w:rsidRPr="00AA115B">
        <w:rPr>
          <w:rFonts w:asciiTheme="minorBidi" w:hAnsiTheme="minorBidi"/>
          <w:i/>
          <w:iCs/>
          <w:szCs w:val="24"/>
          <w:shd w:val="clear" w:color="auto" w:fill="FFFFFF"/>
        </w:rPr>
        <w:t>International Journal of Engineering, Business and Management</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5</w:t>
      </w:r>
      <w:r w:rsidRPr="00AA115B">
        <w:rPr>
          <w:rFonts w:asciiTheme="minorBidi" w:hAnsiTheme="minorBidi"/>
          <w:szCs w:val="24"/>
          <w:shd w:val="clear" w:color="auto" w:fill="FFFFFF"/>
        </w:rPr>
        <w:t>(3), 14-28.</w:t>
      </w:r>
    </w:p>
    <w:p w14:paraId="3B321BCF"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Alon, I., Apriliyanti, I. D., and Henríquez Parodi, M. C. (2021). A systematic review of international franchising. </w:t>
      </w:r>
      <w:r w:rsidRPr="00AA115B">
        <w:rPr>
          <w:rFonts w:asciiTheme="minorBidi" w:hAnsiTheme="minorBidi"/>
          <w:i/>
          <w:iCs/>
          <w:szCs w:val="24"/>
          <w:shd w:val="clear" w:color="auto" w:fill="FFFFFF"/>
        </w:rPr>
        <w:t>Multinational Business Review</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29</w:t>
      </w:r>
      <w:r w:rsidRPr="00AA115B">
        <w:rPr>
          <w:rFonts w:asciiTheme="minorBidi" w:hAnsiTheme="minorBidi"/>
          <w:szCs w:val="24"/>
          <w:shd w:val="clear" w:color="auto" w:fill="FFFFFF"/>
        </w:rPr>
        <w:t>(1), 43-69.</w:t>
      </w:r>
    </w:p>
    <w:p w14:paraId="3B321BD0"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Bandura, A. (2023). Cultivate self</w:t>
      </w:r>
      <w:r w:rsidRPr="00AA115B">
        <w:rPr>
          <w:rFonts w:ascii="Cambria Math" w:hAnsi="Cambria Math" w:cs="Cambria Math"/>
          <w:szCs w:val="24"/>
          <w:shd w:val="clear" w:color="auto" w:fill="FFFFFF"/>
        </w:rPr>
        <w:t>‐</w:t>
      </w:r>
      <w:r w:rsidRPr="00AA115B">
        <w:rPr>
          <w:rFonts w:asciiTheme="minorBidi" w:hAnsiTheme="minorBidi"/>
          <w:szCs w:val="24"/>
          <w:shd w:val="clear" w:color="auto" w:fill="FFFFFF"/>
        </w:rPr>
        <w:t>efficacy for personal and organizational effectiveness.</w:t>
      </w:r>
      <w:r w:rsidRPr="00AA115B">
        <w:rPr>
          <w:rFonts w:ascii="Arial" w:hAnsi="Arial" w:cs="Arial"/>
          <w:szCs w:val="24"/>
          <w:shd w:val="clear" w:color="auto" w:fill="FFFFFF"/>
        </w:rPr>
        <w:t> </w:t>
      </w:r>
      <w:r w:rsidRPr="00AA115B">
        <w:rPr>
          <w:rFonts w:asciiTheme="minorBidi" w:hAnsiTheme="minorBidi"/>
          <w:i/>
          <w:iCs/>
          <w:szCs w:val="24"/>
          <w:shd w:val="clear" w:color="auto" w:fill="FFFFFF"/>
        </w:rPr>
        <w:t>Principles of Organizational Behavior: The Handbook of Evidence</w:t>
      </w:r>
      <w:r w:rsidRPr="00AA115B">
        <w:rPr>
          <w:rFonts w:ascii="Cambria Math" w:hAnsi="Cambria Math" w:cs="Cambria Math"/>
          <w:i/>
          <w:iCs/>
          <w:szCs w:val="24"/>
          <w:shd w:val="clear" w:color="auto" w:fill="FFFFFF"/>
        </w:rPr>
        <w:t>‐</w:t>
      </w:r>
      <w:r w:rsidRPr="00AA115B">
        <w:rPr>
          <w:rFonts w:asciiTheme="minorBidi" w:hAnsiTheme="minorBidi"/>
          <w:i/>
          <w:iCs/>
          <w:szCs w:val="24"/>
          <w:shd w:val="clear" w:color="auto" w:fill="FFFFFF"/>
        </w:rPr>
        <w:t>Based Management 3rd Edition</w:t>
      </w:r>
      <w:r w:rsidRPr="00AA115B">
        <w:rPr>
          <w:rFonts w:asciiTheme="minorBidi" w:hAnsiTheme="minorBidi"/>
          <w:szCs w:val="24"/>
          <w:shd w:val="clear" w:color="auto" w:fill="FFFFFF"/>
        </w:rPr>
        <w:t>, 113-135.</w:t>
      </w:r>
    </w:p>
    <w:p w14:paraId="3B321BD1"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Bersin, J., and Enderes, K. (2021). Elevating equity: The real story of diversity and inclusion.</w:t>
      </w:r>
    </w:p>
    <w:p w14:paraId="3B321BD2" w14:textId="77777777" w:rsidR="00537061" w:rsidRPr="00AA115B" w:rsidRDefault="00BF104D" w:rsidP="00537061">
      <w:pPr>
        <w:spacing w:line="360" w:lineRule="auto"/>
        <w:ind w:left="720" w:hanging="720"/>
        <w:jc w:val="both"/>
        <w:rPr>
          <w:rFonts w:asciiTheme="minorBidi" w:hAnsiTheme="minorBidi"/>
          <w:szCs w:val="24"/>
        </w:rPr>
      </w:pPr>
      <w:r w:rsidRPr="00AA115B">
        <w:rPr>
          <w:rFonts w:asciiTheme="minorBidi" w:hAnsiTheme="minorBidi"/>
          <w:szCs w:val="24"/>
          <w:shd w:val="clear" w:color="auto" w:fill="FFFFFF"/>
        </w:rPr>
        <w:t>Brunner, T. J., Schuster, T., and Lehmann, C. (2023). Leadership’s long arm: The positive influence of digital leadership on managing technology-driven change over a strengthened service innovation capacity. </w:t>
      </w:r>
      <w:r w:rsidRPr="00AA115B">
        <w:rPr>
          <w:rFonts w:asciiTheme="minorBidi" w:hAnsiTheme="minorBidi"/>
          <w:i/>
          <w:iCs/>
          <w:szCs w:val="24"/>
          <w:shd w:val="clear" w:color="auto" w:fill="FFFFFF"/>
        </w:rPr>
        <w:t>Frontiers in Psychology</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14</w:t>
      </w:r>
      <w:r w:rsidRPr="00AA115B">
        <w:rPr>
          <w:rFonts w:asciiTheme="minorBidi" w:hAnsiTheme="minorBidi"/>
          <w:szCs w:val="24"/>
          <w:shd w:val="clear" w:color="auto" w:fill="FFFFFF"/>
        </w:rPr>
        <w:t>, 988808.</w:t>
      </w:r>
    </w:p>
    <w:p w14:paraId="3B321BD3"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Freeman, R. E., Dmytriyev, S. D., and Phillips, R. A. (2021). Stakeholder theory and the resource-based view of the firm. </w:t>
      </w:r>
      <w:r w:rsidRPr="00AA115B">
        <w:rPr>
          <w:rFonts w:asciiTheme="minorBidi" w:hAnsiTheme="minorBidi"/>
          <w:i/>
          <w:iCs/>
          <w:szCs w:val="24"/>
          <w:shd w:val="clear" w:color="auto" w:fill="FFFFFF"/>
        </w:rPr>
        <w:t>Journal of Management</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47</w:t>
      </w:r>
      <w:r w:rsidRPr="00AA115B">
        <w:rPr>
          <w:rFonts w:asciiTheme="minorBidi" w:hAnsiTheme="minorBidi"/>
          <w:szCs w:val="24"/>
          <w:shd w:val="clear" w:color="auto" w:fill="FFFFFF"/>
        </w:rPr>
        <w:t>(7), 1757-1770.</w:t>
      </w:r>
    </w:p>
    <w:p w14:paraId="3B321BD4"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Ghafoor, S., Mann, R. S., and Grigg, N. (2021). The strengths and opportunities for improvement of the Baldrige Performance Excellence Program. </w:t>
      </w:r>
      <w:r w:rsidRPr="00AA115B">
        <w:rPr>
          <w:rFonts w:asciiTheme="minorBidi" w:hAnsiTheme="minorBidi"/>
          <w:i/>
          <w:iCs/>
          <w:szCs w:val="24"/>
          <w:shd w:val="clear" w:color="auto" w:fill="FFFFFF"/>
        </w:rPr>
        <w:t>Quality Management Journal</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28</w:t>
      </w:r>
      <w:r w:rsidRPr="00AA115B">
        <w:rPr>
          <w:rFonts w:asciiTheme="minorBidi" w:hAnsiTheme="minorBidi"/>
          <w:szCs w:val="24"/>
          <w:shd w:val="clear" w:color="auto" w:fill="FFFFFF"/>
        </w:rPr>
        <w:t>(3), 128-144.</w:t>
      </w:r>
    </w:p>
    <w:p w14:paraId="3B321BD5" w14:textId="77777777" w:rsidR="00537061" w:rsidRPr="00AA115B" w:rsidRDefault="00BF104D" w:rsidP="00537061">
      <w:pPr>
        <w:pStyle w:val="NormalWeb"/>
        <w:spacing w:before="0" w:beforeAutospacing="0" w:after="0" w:afterAutospacing="0" w:line="360" w:lineRule="auto"/>
        <w:ind w:left="720" w:hanging="720"/>
        <w:jc w:val="both"/>
        <w:rPr>
          <w:rFonts w:asciiTheme="minorBidi" w:hAnsiTheme="minorBidi" w:cstheme="minorBidi"/>
        </w:rPr>
      </w:pPr>
      <w:r w:rsidRPr="00AA115B">
        <w:rPr>
          <w:rFonts w:asciiTheme="minorBidi" w:hAnsiTheme="minorBidi" w:cstheme="minorBidi"/>
        </w:rPr>
        <w:t xml:space="preserve">Hilton (2024). “Hilton Brands | Global Hospitality Company.” </w:t>
      </w:r>
      <w:r w:rsidRPr="00AA115B">
        <w:rPr>
          <w:rFonts w:asciiTheme="minorBidi" w:hAnsiTheme="minorBidi" w:cstheme="minorBidi"/>
          <w:i/>
          <w:iCs/>
        </w:rPr>
        <w:t>Hilton.com</w:t>
      </w:r>
      <w:r w:rsidRPr="00AA115B">
        <w:rPr>
          <w:rFonts w:asciiTheme="minorBidi" w:hAnsiTheme="minorBidi" w:cstheme="minorBidi"/>
        </w:rPr>
        <w:t>, 2024, www.hilton.com/en/corporate/.</w:t>
      </w:r>
    </w:p>
    <w:p w14:paraId="3B321BD6" w14:textId="77777777" w:rsidR="00537061" w:rsidRPr="00AA115B" w:rsidRDefault="00BF104D" w:rsidP="00537061">
      <w:pPr>
        <w:spacing w:line="360" w:lineRule="auto"/>
        <w:ind w:left="720" w:hanging="720"/>
        <w:jc w:val="both"/>
        <w:rPr>
          <w:rFonts w:asciiTheme="minorBidi" w:hAnsiTheme="minorBidi"/>
          <w:szCs w:val="24"/>
        </w:rPr>
      </w:pPr>
      <w:r w:rsidRPr="00AA115B">
        <w:rPr>
          <w:rFonts w:asciiTheme="minorBidi" w:hAnsiTheme="minorBidi"/>
          <w:szCs w:val="24"/>
        </w:rPr>
        <w:t>Hilton (2024). “Hotels by Hilton - Book the Best Rates across All Brands.” Hilton, 2024, www.hilton.com/en/.</w:t>
      </w:r>
    </w:p>
    <w:p w14:paraId="3B321BD7"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Islami, X., Mustafa, N., and Topuzovska Latkovikj, M. (2020). Linking Porter’s generic strategies to firm performance. </w:t>
      </w:r>
      <w:r w:rsidRPr="00AA115B">
        <w:rPr>
          <w:rFonts w:asciiTheme="minorBidi" w:hAnsiTheme="minorBidi"/>
          <w:i/>
          <w:iCs/>
          <w:szCs w:val="24"/>
          <w:shd w:val="clear" w:color="auto" w:fill="FFFFFF"/>
        </w:rPr>
        <w:t>Future Business Journal</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6</w:t>
      </w:r>
      <w:r w:rsidRPr="00AA115B">
        <w:rPr>
          <w:rFonts w:asciiTheme="minorBidi" w:hAnsiTheme="minorBidi"/>
          <w:szCs w:val="24"/>
          <w:shd w:val="clear" w:color="auto" w:fill="FFFFFF"/>
        </w:rPr>
        <w:t>, 1-15.</w:t>
      </w:r>
    </w:p>
    <w:p w14:paraId="3B321BD8"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Javed, H. (2024). Creating a positive workplace culture: diversity, equity, and inclusion initiatives. In </w:t>
      </w:r>
      <w:r w:rsidRPr="00AA115B">
        <w:rPr>
          <w:rFonts w:asciiTheme="minorBidi" w:hAnsiTheme="minorBidi"/>
          <w:i/>
          <w:iCs/>
          <w:szCs w:val="24"/>
          <w:shd w:val="clear" w:color="auto" w:fill="FFFFFF"/>
        </w:rPr>
        <w:t>Innovative Human Resource Management for SMEs</w:t>
      </w:r>
      <w:r w:rsidRPr="00AA115B">
        <w:rPr>
          <w:rFonts w:asciiTheme="minorBidi" w:hAnsiTheme="minorBidi"/>
          <w:szCs w:val="24"/>
          <w:shd w:val="clear" w:color="auto" w:fill="FFFFFF"/>
        </w:rPr>
        <w:t> (pp. 367-394). IGI Global.</w:t>
      </w:r>
    </w:p>
    <w:p w14:paraId="3B321BD9"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Jindal, R., and Kaur, H. (2024). Managing Guest Expectations and Safety With AI and Smart Solutions. In </w:t>
      </w:r>
      <w:r w:rsidRPr="00AA115B">
        <w:rPr>
          <w:rFonts w:asciiTheme="minorBidi" w:hAnsiTheme="minorBidi"/>
          <w:i/>
          <w:iCs/>
          <w:szCs w:val="24"/>
          <w:shd w:val="clear" w:color="auto" w:fill="FFFFFF"/>
        </w:rPr>
        <w:t>Utilizing Smart Technology and AI in Hybrid Tourism and Hospitality</w:t>
      </w:r>
      <w:r w:rsidRPr="00AA115B">
        <w:rPr>
          <w:rFonts w:asciiTheme="minorBidi" w:hAnsiTheme="minorBidi"/>
          <w:szCs w:val="24"/>
          <w:shd w:val="clear" w:color="auto" w:fill="FFFFFF"/>
        </w:rPr>
        <w:t> (pp. 118-139). IGI Global.</w:t>
      </w:r>
    </w:p>
    <w:p w14:paraId="3B321BDA"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Paramitha, T. A., Tobing, D. K., and Suroso, I. (2020). ADKAR Model to Manage Organizational Change. </w:t>
      </w:r>
      <w:r w:rsidRPr="00AA115B">
        <w:rPr>
          <w:rFonts w:asciiTheme="minorBidi" w:hAnsiTheme="minorBidi"/>
          <w:i/>
          <w:iCs/>
          <w:szCs w:val="24"/>
          <w:shd w:val="clear" w:color="auto" w:fill="FFFFFF"/>
        </w:rPr>
        <w:t>International Journal of Research Science and Management</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7</w:t>
      </w:r>
      <w:r w:rsidRPr="00AA115B">
        <w:rPr>
          <w:rFonts w:asciiTheme="minorBidi" w:hAnsiTheme="minorBidi"/>
          <w:szCs w:val="24"/>
          <w:shd w:val="clear" w:color="auto" w:fill="FFFFFF"/>
        </w:rPr>
        <w:t>(1), 141-149.</w:t>
      </w:r>
    </w:p>
    <w:p w14:paraId="3B321BDB"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Prakash, S., Sharma, V. P., Singh, R., and Vijayvargy, L. (2023). Adopting green and sustainable practices in the hotel industry operations analysis of critical performance indicators for improved environmental quality. </w:t>
      </w:r>
      <w:r w:rsidRPr="00AA115B">
        <w:rPr>
          <w:rFonts w:asciiTheme="minorBidi" w:hAnsiTheme="minorBidi"/>
          <w:i/>
          <w:iCs/>
          <w:szCs w:val="24"/>
          <w:shd w:val="clear" w:color="auto" w:fill="FFFFFF"/>
        </w:rPr>
        <w:t>Management of Environmental Quality: An International Journal</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34</w:t>
      </w:r>
      <w:r w:rsidRPr="00AA115B">
        <w:rPr>
          <w:rFonts w:asciiTheme="minorBidi" w:hAnsiTheme="minorBidi"/>
          <w:szCs w:val="24"/>
          <w:shd w:val="clear" w:color="auto" w:fill="FFFFFF"/>
        </w:rPr>
        <w:t>(4), 1057-1076.</w:t>
      </w:r>
    </w:p>
    <w:p w14:paraId="3B321BDC"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Sabitha, J. (2024). AI-Driven Customer Segmentation and Personalization. </w:t>
      </w:r>
      <w:r w:rsidRPr="00AA115B">
        <w:rPr>
          <w:rFonts w:asciiTheme="minorBidi" w:hAnsiTheme="minorBidi"/>
          <w:i/>
          <w:iCs/>
          <w:szCs w:val="24"/>
          <w:shd w:val="clear" w:color="auto" w:fill="FFFFFF"/>
        </w:rPr>
        <w:t>Zibaldone Estudios italianos</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11</w:t>
      </w:r>
      <w:r w:rsidRPr="00AA115B">
        <w:rPr>
          <w:rFonts w:asciiTheme="minorBidi" w:hAnsiTheme="minorBidi"/>
          <w:szCs w:val="24"/>
          <w:shd w:val="clear" w:color="auto" w:fill="FFFFFF"/>
        </w:rPr>
        <w:t>(2), 1-20.</w:t>
      </w:r>
    </w:p>
    <w:p w14:paraId="3B321BDD"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Situmorang, R., and Japutra, A. (2019). Foreign versus local managers: finding the perfect leaders for multinational hotel subsidiaries. </w:t>
      </w:r>
      <w:r w:rsidRPr="00AA115B">
        <w:rPr>
          <w:rFonts w:asciiTheme="minorBidi" w:hAnsiTheme="minorBidi"/>
          <w:i/>
          <w:iCs/>
          <w:szCs w:val="24"/>
          <w:shd w:val="clear" w:color="auto" w:fill="FFFFFF"/>
        </w:rPr>
        <w:t>International Journal of Hospitality Management</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78</w:t>
      </w:r>
      <w:r w:rsidRPr="00AA115B">
        <w:rPr>
          <w:rFonts w:asciiTheme="minorBidi" w:hAnsiTheme="minorBidi"/>
          <w:szCs w:val="24"/>
          <w:shd w:val="clear" w:color="auto" w:fill="FFFFFF"/>
        </w:rPr>
        <w:t>, 68-77.</w:t>
      </w:r>
    </w:p>
    <w:p w14:paraId="3B321BDE"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Stafford, E. R., and Graul, A. R. (2020). Turning consumers green: From green marketing myopia to our 2020 vision. </w:t>
      </w:r>
      <w:r w:rsidRPr="00AA115B">
        <w:rPr>
          <w:rFonts w:asciiTheme="minorBidi" w:hAnsiTheme="minorBidi"/>
          <w:i/>
          <w:iCs/>
          <w:szCs w:val="24"/>
          <w:shd w:val="clear" w:color="auto" w:fill="FFFFFF"/>
        </w:rPr>
        <w:t>Sustainability: The Journal of Record</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13</w:t>
      </w:r>
      <w:r w:rsidRPr="00AA115B">
        <w:rPr>
          <w:rFonts w:asciiTheme="minorBidi" w:hAnsiTheme="minorBidi"/>
          <w:szCs w:val="24"/>
          <w:shd w:val="clear" w:color="auto" w:fill="FFFFFF"/>
        </w:rPr>
        <w:t>(1), 10-21.</w:t>
      </w:r>
    </w:p>
    <w:p w14:paraId="3B321BDF" w14:textId="77777777" w:rsidR="00537061" w:rsidRPr="00AA115B" w:rsidRDefault="00BF104D" w:rsidP="00537061">
      <w:pPr>
        <w:pStyle w:val="NormalWeb"/>
        <w:spacing w:before="0" w:beforeAutospacing="0" w:after="0" w:afterAutospacing="0" w:line="360" w:lineRule="auto"/>
        <w:ind w:left="720" w:hanging="720"/>
        <w:jc w:val="both"/>
        <w:rPr>
          <w:rFonts w:asciiTheme="minorBidi" w:hAnsiTheme="minorBidi" w:cstheme="minorBidi"/>
        </w:rPr>
      </w:pPr>
      <w:r w:rsidRPr="00AA115B">
        <w:rPr>
          <w:rFonts w:asciiTheme="minorBidi" w:hAnsiTheme="minorBidi" w:cstheme="minorBidi"/>
        </w:rPr>
        <w:t xml:space="preserve">Statista (2023). “Revenue of Hilton from 2009 to 2023.” </w:t>
      </w:r>
      <w:r w:rsidRPr="00AA115B">
        <w:rPr>
          <w:rFonts w:asciiTheme="minorBidi" w:hAnsiTheme="minorBidi" w:cstheme="minorBidi"/>
          <w:i/>
          <w:iCs/>
        </w:rPr>
        <w:t>Statista</w:t>
      </w:r>
      <w:r w:rsidRPr="00AA115B">
        <w:rPr>
          <w:rFonts w:asciiTheme="minorBidi" w:hAnsiTheme="minorBidi" w:cstheme="minorBidi"/>
        </w:rPr>
        <w:t>, 2023, www.statista.com/statistics/297760/revenue-of-hilton-worldwide-holdings-inc/.</w:t>
      </w:r>
    </w:p>
    <w:p w14:paraId="3B321BE0" w14:textId="77777777" w:rsidR="00537061" w:rsidRPr="00AA115B" w:rsidRDefault="00BF104D" w:rsidP="00537061">
      <w:pPr>
        <w:pStyle w:val="NormalWeb"/>
        <w:spacing w:before="0" w:beforeAutospacing="0" w:after="0" w:afterAutospacing="0" w:line="360" w:lineRule="auto"/>
        <w:ind w:left="720" w:hanging="720"/>
        <w:jc w:val="both"/>
        <w:rPr>
          <w:rFonts w:asciiTheme="minorBidi" w:hAnsiTheme="minorBidi" w:cstheme="minorBidi"/>
        </w:rPr>
      </w:pPr>
      <w:r w:rsidRPr="00AA115B">
        <w:rPr>
          <w:rFonts w:asciiTheme="minorBidi" w:hAnsiTheme="minorBidi" w:cstheme="minorBidi"/>
        </w:rPr>
        <w:t xml:space="preserve">Statista (2024). “Hilton: Employee Numbers 2013-2018 | Statista.” </w:t>
      </w:r>
      <w:r w:rsidRPr="00AA115B">
        <w:rPr>
          <w:rFonts w:asciiTheme="minorBidi" w:hAnsiTheme="minorBidi" w:cstheme="minorBidi"/>
          <w:i/>
          <w:iCs/>
        </w:rPr>
        <w:t>Statista</w:t>
      </w:r>
      <w:r w:rsidRPr="00AA115B">
        <w:rPr>
          <w:rFonts w:asciiTheme="minorBidi" w:hAnsiTheme="minorBidi" w:cstheme="minorBidi"/>
        </w:rPr>
        <w:t>, Statista, 2024, www.statista.com/statistics/297758/number-of-hilton-worldwide-employees/.</w:t>
      </w:r>
    </w:p>
    <w:p w14:paraId="3B321BE1"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Tang, K. N., and Tang, K. N. (2019). Change management. </w:t>
      </w:r>
      <w:r w:rsidRPr="00AA115B">
        <w:rPr>
          <w:rFonts w:asciiTheme="minorBidi" w:hAnsiTheme="minorBidi"/>
          <w:i/>
          <w:iCs/>
          <w:szCs w:val="24"/>
          <w:shd w:val="clear" w:color="auto" w:fill="FFFFFF"/>
        </w:rPr>
        <w:t>Leadership and change management</w:t>
      </w:r>
      <w:r w:rsidRPr="00AA115B">
        <w:rPr>
          <w:rFonts w:asciiTheme="minorBidi" w:hAnsiTheme="minorBidi"/>
          <w:szCs w:val="24"/>
          <w:shd w:val="clear" w:color="auto" w:fill="FFFFFF"/>
        </w:rPr>
        <w:t>, 47-55.</w:t>
      </w:r>
    </w:p>
    <w:p w14:paraId="3B321BE2"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Tworek, K., Bieńkowska, A., and Zabłocka-Kluczka, A. (2020). </w:t>
      </w:r>
      <w:r w:rsidRPr="00AA115B">
        <w:rPr>
          <w:rFonts w:asciiTheme="minorBidi" w:hAnsiTheme="minorBidi"/>
          <w:i/>
          <w:iCs/>
          <w:szCs w:val="24"/>
          <w:shd w:val="clear" w:color="auto" w:fill="FFFFFF"/>
        </w:rPr>
        <w:t>Organizational reliability: Human resources, information technology and management</w:t>
      </w:r>
      <w:r w:rsidRPr="00AA115B">
        <w:rPr>
          <w:rFonts w:asciiTheme="minorBidi" w:hAnsiTheme="minorBidi"/>
          <w:szCs w:val="24"/>
          <w:shd w:val="clear" w:color="auto" w:fill="FFFFFF"/>
        </w:rPr>
        <w:t>. Routledge.</w:t>
      </w:r>
    </w:p>
    <w:p w14:paraId="3B321BE3"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Zeng, L. (2021). Analysis of Hilton Worldwide Hotel Group’s Transnational Operation Strategy. </w:t>
      </w:r>
      <w:r w:rsidRPr="00AA115B">
        <w:rPr>
          <w:rFonts w:asciiTheme="minorBidi" w:hAnsiTheme="minorBidi"/>
          <w:i/>
          <w:iCs/>
          <w:szCs w:val="24"/>
          <w:shd w:val="clear" w:color="auto" w:fill="FFFFFF"/>
        </w:rPr>
        <w:t>Academic Journal of Business and Management</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3</w:t>
      </w:r>
      <w:r w:rsidRPr="00AA115B">
        <w:rPr>
          <w:rFonts w:asciiTheme="minorBidi" w:hAnsiTheme="minorBidi"/>
          <w:szCs w:val="24"/>
          <w:shd w:val="clear" w:color="auto" w:fill="FFFFFF"/>
        </w:rPr>
        <w:t>(11), 20-27.</w:t>
      </w:r>
    </w:p>
    <w:p w14:paraId="3B321BE4" w14:textId="77777777" w:rsidR="00537061" w:rsidRPr="00AA115B" w:rsidRDefault="00BF104D" w:rsidP="00537061">
      <w:pPr>
        <w:spacing w:line="360" w:lineRule="auto"/>
        <w:ind w:left="720" w:hanging="720"/>
        <w:jc w:val="both"/>
        <w:rPr>
          <w:rFonts w:asciiTheme="minorBidi" w:hAnsiTheme="minorBidi"/>
          <w:szCs w:val="24"/>
          <w:shd w:val="clear" w:color="auto" w:fill="FFFFFF"/>
        </w:rPr>
      </w:pPr>
      <w:r w:rsidRPr="00AA115B">
        <w:rPr>
          <w:rFonts w:asciiTheme="minorBidi" w:hAnsiTheme="minorBidi"/>
          <w:szCs w:val="24"/>
          <w:shd w:val="clear" w:color="auto" w:fill="FFFFFF"/>
        </w:rPr>
        <w:t>Zeng, L. (2021). Analysis of Hilton Worldwide Hotel Group’s Transnational Operation Strategy. </w:t>
      </w:r>
      <w:r w:rsidRPr="00AA115B">
        <w:rPr>
          <w:rFonts w:asciiTheme="minorBidi" w:hAnsiTheme="minorBidi"/>
          <w:i/>
          <w:iCs/>
          <w:szCs w:val="24"/>
          <w:shd w:val="clear" w:color="auto" w:fill="FFFFFF"/>
        </w:rPr>
        <w:t>Academic Journal of Business and Management</w:t>
      </w:r>
      <w:r w:rsidRPr="00AA115B">
        <w:rPr>
          <w:rFonts w:asciiTheme="minorBidi" w:hAnsiTheme="minorBidi"/>
          <w:szCs w:val="24"/>
          <w:shd w:val="clear" w:color="auto" w:fill="FFFFFF"/>
        </w:rPr>
        <w:t>, </w:t>
      </w:r>
      <w:r w:rsidRPr="00AA115B">
        <w:rPr>
          <w:rFonts w:asciiTheme="minorBidi" w:hAnsiTheme="minorBidi"/>
          <w:i/>
          <w:iCs/>
          <w:szCs w:val="24"/>
          <w:shd w:val="clear" w:color="auto" w:fill="FFFFFF"/>
        </w:rPr>
        <w:t>3</w:t>
      </w:r>
      <w:r w:rsidRPr="00AA115B">
        <w:rPr>
          <w:rFonts w:asciiTheme="minorBidi" w:hAnsiTheme="minorBidi"/>
          <w:szCs w:val="24"/>
          <w:shd w:val="clear" w:color="auto" w:fill="FFFFFF"/>
        </w:rPr>
        <w:t>(11), 20-27.</w:t>
      </w:r>
    </w:p>
    <w:p w14:paraId="3B321BE5" w14:textId="77777777" w:rsidR="00F95F40" w:rsidRPr="00AA115B" w:rsidRDefault="00F95F40" w:rsidP="00537061">
      <w:pPr>
        <w:spacing w:line="360" w:lineRule="auto"/>
        <w:rPr>
          <w:rFonts w:asciiTheme="minorBidi" w:hAnsiTheme="minorBidi"/>
          <w:szCs w:val="24"/>
          <w:lang w:val="en-GB"/>
        </w:rPr>
      </w:pPr>
    </w:p>
    <w:p w14:paraId="3B321BE6" w14:textId="77777777" w:rsidR="00F95F40" w:rsidRPr="00AA115B" w:rsidRDefault="00F95F40" w:rsidP="00537061">
      <w:pPr>
        <w:spacing w:line="360" w:lineRule="auto"/>
        <w:rPr>
          <w:rFonts w:asciiTheme="minorBidi" w:hAnsiTheme="minorBidi"/>
          <w:szCs w:val="24"/>
          <w:lang w:val="en-GB"/>
        </w:rPr>
      </w:pPr>
    </w:p>
    <w:p w14:paraId="3B321BE7" w14:textId="77777777" w:rsidR="00F95F40" w:rsidRPr="00AA115B" w:rsidRDefault="00F95F40" w:rsidP="00537061">
      <w:pPr>
        <w:spacing w:line="360" w:lineRule="auto"/>
        <w:rPr>
          <w:rFonts w:asciiTheme="minorBidi" w:hAnsiTheme="minorBidi"/>
          <w:szCs w:val="24"/>
          <w:lang w:val="en-GB"/>
        </w:rPr>
      </w:pPr>
    </w:p>
    <w:p w14:paraId="3B321BE8" w14:textId="77777777" w:rsidR="00F95F40" w:rsidRPr="00AA115B" w:rsidRDefault="00F95F40" w:rsidP="00537061">
      <w:pPr>
        <w:spacing w:line="360" w:lineRule="auto"/>
        <w:rPr>
          <w:rFonts w:asciiTheme="minorBidi" w:hAnsiTheme="minorBidi"/>
          <w:szCs w:val="24"/>
          <w:lang w:val="en-GB"/>
        </w:rPr>
      </w:pPr>
    </w:p>
    <w:p w14:paraId="3B321BE9" w14:textId="77777777" w:rsidR="00F95F40" w:rsidRPr="00AA115B" w:rsidRDefault="00F95F40" w:rsidP="00537061">
      <w:pPr>
        <w:spacing w:line="360" w:lineRule="auto"/>
        <w:rPr>
          <w:rFonts w:asciiTheme="minorBidi" w:hAnsiTheme="minorBidi"/>
          <w:szCs w:val="24"/>
          <w:lang w:val="en-GB"/>
        </w:rPr>
      </w:pPr>
    </w:p>
    <w:p w14:paraId="3B321BEA" w14:textId="77777777" w:rsidR="00F95F40" w:rsidRPr="00AA115B" w:rsidRDefault="00F95F40" w:rsidP="00537061">
      <w:pPr>
        <w:spacing w:line="360" w:lineRule="auto"/>
        <w:rPr>
          <w:rFonts w:asciiTheme="minorBidi" w:hAnsiTheme="minorBidi"/>
          <w:szCs w:val="24"/>
          <w:lang w:val="en-GB"/>
        </w:rPr>
      </w:pPr>
    </w:p>
    <w:p w14:paraId="3B321BEB" w14:textId="77777777" w:rsidR="00F95F40" w:rsidRPr="00AA115B" w:rsidRDefault="00F95F40" w:rsidP="00537061">
      <w:pPr>
        <w:spacing w:line="360" w:lineRule="auto"/>
        <w:rPr>
          <w:rFonts w:asciiTheme="minorBidi" w:hAnsiTheme="minorBidi"/>
          <w:szCs w:val="24"/>
          <w:lang w:val="en-GB"/>
        </w:rPr>
      </w:pPr>
    </w:p>
    <w:p w14:paraId="3B321BEC" w14:textId="77777777" w:rsidR="00960EB9" w:rsidRPr="00AA115B" w:rsidRDefault="00960EB9" w:rsidP="00537061">
      <w:pPr>
        <w:spacing w:line="360" w:lineRule="auto"/>
        <w:rPr>
          <w:rFonts w:asciiTheme="minorBidi" w:hAnsiTheme="minorBidi"/>
          <w:szCs w:val="24"/>
          <w:lang w:val="en-GB"/>
        </w:rPr>
      </w:pPr>
    </w:p>
    <w:sectPr w:rsidR="00960EB9" w:rsidRPr="00AA115B" w:rsidSect="00AA115B">
      <w:head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21C03" w14:textId="77777777" w:rsidR="00DF5FD9" w:rsidRDefault="00DF5FD9" w:rsidP="00D92E7D">
      <w:pPr>
        <w:spacing w:after="0" w:line="240" w:lineRule="auto"/>
      </w:pPr>
      <w:r>
        <w:separator/>
      </w:r>
    </w:p>
  </w:endnote>
  <w:endnote w:type="continuationSeparator" w:id="0">
    <w:p w14:paraId="3B321C04" w14:textId="77777777" w:rsidR="00DF5FD9" w:rsidRDefault="00DF5FD9" w:rsidP="00D92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21C01" w14:textId="77777777" w:rsidR="00DF5FD9" w:rsidRDefault="00DF5FD9" w:rsidP="00D92E7D">
      <w:pPr>
        <w:spacing w:after="0" w:line="240" w:lineRule="auto"/>
      </w:pPr>
      <w:r>
        <w:separator/>
      </w:r>
    </w:p>
  </w:footnote>
  <w:footnote w:type="continuationSeparator" w:id="0">
    <w:p w14:paraId="3B321C02" w14:textId="77777777" w:rsidR="00DF5FD9" w:rsidRDefault="00DF5FD9" w:rsidP="00D92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2564382"/>
      <w:docPartObj>
        <w:docPartGallery w:val="Page Numbers (Top of Page)"/>
        <w:docPartUnique/>
      </w:docPartObj>
    </w:sdtPr>
    <w:sdtEndPr>
      <w:rPr>
        <w:noProof/>
      </w:rPr>
    </w:sdtEndPr>
    <w:sdtContent>
      <w:p w14:paraId="3B321C05" w14:textId="77777777" w:rsidR="00AA115B" w:rsidRDefault="00AA115B">
        <w:pPr>
          <w:pStyle w:val="Header"/>
          <w:jc w:val="right"/>
        </w:pPr>
        <w:r>
          <w:fldChar w:fldCharType="begin"/>
        </w:r>
        <w:r>
          <w:instrText xml:space="preserve"> PAGE   \* MERGEFORMAT </w:instrText>
        </w:r>
        <w:r>
          <w:fldChar w:fldCharType="separate"/>
        </w:r>
        <w:r w:rsidR="007018DB">
          <w:rPr>
            <w:noProof/>
          </w:rPr>
          <w:t>18</w:t>
        </w:r>
        <w:r>
          <w:rPr>
            <w:noProof/>
          </w:rPr>
          <w:fldChar w:fldCharType="end"/>
        </w:r>
      </w:p>
    </w:sdtContent>
  </w:sdt>
  <w:p w14:paraId="3B321C06" w14:textId="77777777" w:rsidR="00D92E7D" w:rsidRDefault="00D92E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76C6"/>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D914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755574"/>
    <w:multiLevelType w:val="multilevel"/>
    <w:tmpl w:val="0A84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559A1"/>
    <w:multiLevelType w:val="multilevel"/>
    <w:tmpl w:val="A02A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D50F6"/>
    <w:multiLevelType w:val="multilevel"/>
    <w:tmpl w:val="4DFE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7A1F34"/>
    <w:multiLevelType w:val="hybridMultilevel"/>
    <w:tmpl w:val="941EEDE0"/>
    <w:lvl w:ilvl="0" w:tplc="858CCDBE">
      <w:start w:val="1"/>
      <w:numFmt w:val="decimal"/>
      <w:lvlText w:val="%1."/>
      <w:lvlJc w:val="left"/>
      <w:pPr>
        <w:ind w:left="720" w:hanging="360"/>
      </w:pPr>
    </w:lvl>
    <w:lvl w:ilvl="1" w:tplc="75441F44" w:tentative="1">
      <w:start w:val="1"/>
      <w:numFmt w:val="lowerLetter"/>
      <w:lvlText w:val="%2."/>
      <w:lvlJc w:val="left"/>
      <w:pPr>
        <w:ind w:left="1440" w:hanging="360"/>
      </w:pPr>
    </w:lvl>
    <w:lvl w:ilvl="2" w:tplc="D11CD2EA" w:tentative="1">
      <w:start w:val="1"/>
      <w:numFmt w:val="lowerRoman"/>
      <w:lvlText w:val="%3."/>
      <w:lvlJc w:val="right"/>
      <w:pPr>
        <w:ind w:left="2160" w:hanging="180"/>
      </w:pPr>
    </w:lvl>
    <w:lvl w:ilvl="3" w:tplc="11EAAE4E" w:tentative="1">
      <w:start w:val="1"/>
      <w:numFmt w:val="decimal"/>
      <w:lvlText w:val="%4."/>
      <w:lvlJc w:val="left"/>
      <w:pPr>
        <w:ind w:left="2880" w:hanging="360"/>
      </w:pPr>
    </w:lvl>
    <w:lvl w:ilvl="4" w:tplc="64D84BE8" w:tentative="1">
      <w:start w:val="1"/>
      <w:numFmt w:val="lowerLetter"/>
      <w:lvlText w:val="%5."/>
      <w:lvlJc w:val="left"/>
      <w:pPr>
        <w:ind w:left="3600" w:hanging="360"/>
      </w:pPr>
    </w:lvl>
    <w:lvl w:ilvl="5" w:tplc="71462630" w:tentative="1">
      <w:start w:val="1"/>
      <w:numFmt w:val="lowerRoman"/>
      <w:lvlText w:val="%6."/>
      <w:lvlJc w:val="right"/>
      <w:pPr>
        <w:ind w:left="4320" w:hanging="180"/>
      </w:pPr>
    </w:lvl>
    <w:lvl w:ilvl="6" w:tplc="4364A820" w:tentative="1">
      <w:start w:val="1"/>
      <w:numFmt w:val="decimal"/>
      <w:lvlText w:val="%7."/>
      <w:lvlJc w:val="left"/>
      <w:pPr>
        <w:ind w:left="5040" w:hanging="360"/>
      </w:pPr>
    </w:lvl>
    <w:lvl w:ilvl="7" w:tplc="5EB24384" w:tentative="1">
      <w:start w:val="1"/>
      <w:numFmt w:val="lowerLetter"/>
      <w:lvlText w:val="%8."/>
      <w:lvlJc w:val="left"/>
      <w:pPr>
        <w:ind w:left="5760" w:hanging="360"/>
      </w:pPr>
    </w:lvl>
    <w:lvl w:ilvl="8" w:tplc="7ABCDD16" w:tentative="1">
      <w:start w:val="1"/>
      <w:numFmt w:val="lowerRoman"/>
      <w:lvlText w:val="%9."/>
      <w:lvlJc w:val="right"/>
      <w:pPr>
        <w:ind w:left="6480" w:hanging="180"/>
      </w:pPr>
    </w:lvl>
  </w:abstractNum>
  <w:abstractNum w:abstractNumId="6" w15:restartNumberingAfterBreak="0">
    <w:nsid w:val="2F5340A8"/>
    <w:multiLevelType w:val="multilevel"/>
    <w:tmpl w:val="7F4ABEB6"/>
    <w:lvl w:ilvl="0">
      <w:start w:val="1"/>
      <w:numFmt w:val="decimal"/>
      <w:lvlText w:val="%1."/>
      <w:lvlJc w:val="left"/>
      <w:pPr>
        <w:ind w:left="720" w:hanging="360"/>
      </w:pPr>
    </w:lvl>
    <w:lvl w:ilvl="1">
      <w:start w:val="1"/>
      <w:numFmt w:val="decimal"/>
      <w:isLgl/>
      <w:lvlText w:val="%1.%2"/>
      <w:lvlJc w:val="left"/>
      <w:pPr>
        <w:ind w:left="936"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abstractNum w:abstractNumId="7" w15:restartNumberingAfterBreak="0">
    <w:nsid w:val="38611BAD"/>
    <w:multiLevelType w:val="multilevel"/>
    <w:tmpl w:val="7F4ABEB6"/>
    <w:lvl w:ilvl="0">
      <w:start w:val="1"/>
      <w:numFmt w:val="decimal"/>
      <w:lvlText w:val="%1."/>
      <w:lvlJc w:val="left"/>
      <w:pPr>
        <w:ind w:left="720" w:hanging="360"/>
      </w:pPr>
    </w:lvl>
    <w:lvl w:ilvl="1">
      <w:start w:val="1"/>
      <w:numFmt w:val="decimal"/>
      <w:isLgl/>
      <w:lvlText w:val="%1.%2"/>
      <w:lvlJc w:val="left"/>
      <w:pPr>
        <w:ind w:left="936"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abstractNum w:abstractNumId="8" w15:restartNumberingAfterBreak="0">
    <w:nsid w:val="3B027B87"/>
    <w:multiLevelType w:val="multilevel"/>
    <w:tmpl w:val="7F4ABEB6"/>
    <w:lvl w:ilvl="0">
      <w:start w:val="1"/>
      <w:numFmt w:val="decimal"/>
      <w:lvlText w:val="%1."/>
      <w:lvlJc w:val="left"/>
      <w:pPr>
        <w:ind w:left="720" w:hanging="360"/>
      </w:pPr>
    </w:lvl>
    <w:lvl w:ilvl="1">
      <w:start w:val="1"/>
      <w:numFmt w:val="decimal"/>
      <w:isLgl/>
      <w:lvlText w:val="%1.%2"/>
      <w:lvlJc w:val="left"/>
      <w:pPr>
        <w:ind w:left="936"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abstractNum w:abstractNumId="9" w15:restartNumberingAfterBreak="0">
    <w:nsid w:val="3FB84217"/>
    <w:multiLevelType w:val="multilevel"/>
    <w:tmpl w:val="4B4E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39036A"/>
    <w:multiLevelType w:val="multilevel"/>
    <w:tmpl w:val="507C1EAC"/>
    <w:lvl w:ilvl="0">
      <w:start w:val="1"/>
      <w:numFmt w:val="decimal"/>
      <w:pStyle w:val="Heading1"/>
      <w:lvlText w:val="%1"/>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F720643"/>
    <w:multiLevelType w:val="multilevel"/>
    <w:tmpl w:val="E7F0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3F71D7"/>
    <w:multiLevelType w:val="multilevel"/>
    <w:tmpl w:val="2E4E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87287F"/>
    <w:multiLevelType w:val="multilevel"/>
    <w:tmpl w:val="9E3C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B05F9B"/>
    <w:multiLevelType w:val="multilevel"/>
    <w:tmpl w:val="F9F6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9B1564"/>
    <w:multiLevelType w:val="multilevel"/>
    <w:tmpl w:val="A874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B6DE5"/>
    <w:multiLevelType w:val="multilevel"/>
    <w:tmpl w:val="8ECE0B3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17" w15:restartNumberingAfterBreak="0">
    <w:nsid w:val="5CBC56C7"/>
    <w:multiLevelType w:val="multilevel"/>
    <w:tmpl w:val="B7E2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A77A3B"/>
    <w:multiLevelType w:val="multilevel"/>
    <w:tmpl w:val="D996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6A1769"/>
    <w:multiLevelType w:val="hybridMultilevel"/>
    <w:tmpl w:val="9DA64EC2"/>
    <w:lvl w:ilvl="0" w:tplc="07D00B54">
      <w:start w:val="1"/>
      <w:numFmt w:val="decimal"/>
      <w:lvlText w:val="%1."/>
      <w:lvlJc w:val="left"/>
      <w:pPr>
        <w:ind w:left="720" w:hanging="360"/>
      </w:pPr>
    </w:lvl>
    <w:lvl w:ilvl="1" w:tplc="DF2668DC" w:tentative="1">
      <w:start w:val="1"/>
      <w:numFmt w:val="lowerLetter"/>
      <w:lvlText w:val="%2."/>
      <w:lvlJc w:val="left"/>
      <w:pPr>
        <w:ind w:left="1440" w:hanging="360"/>
      </w:pPr>
    </w:lvl>
    <w:lvl w:ilvl="2" w:tplc="15F47320" w:tentative="1">
      <w:start w:val="1"/>
      <w:numFmt w:val="lowerRoman"/>
      <w:lvlText w:val="%3."/>
      <w:lvlJc w:val="right"/>
      <w:pPr>
        <w:ind w:left="2160" w:hanging="180"/>
      </w:pPr>
    </w:lvl>
    <w:lvl w:ilvl="3" w:tplc="EC4E3522" w:tentative="1">
      <w:start w:val="1"/>
      <w:numFmt w:val="decimal"/>
      <w:lvlText w:val="%4."/>
      <w:lvlJc w:val="left"/>
      <w:pPr>
        <w:ind w:left="2880" w:hanging="360"/>
      </w:pPr>
    </w:lvl>
    <w:lvl w:ilvl="4" w:tplc="E626D7A4" w:tentative="1">
      <w:start w:val="1"/>
      <w:numFmt w:val="lowerLetter"/>
      <w:lvlText w:val="%5."/>
      <w:lvlJc w:val="left"/>
      <w:pPr>
        <w:ind w:left="3600" w:hanging="360"/>
      </w:pPr>
    </w:lvl>
    <w:lvl w:ilvl="5" w:tplc="5B24ED14" w:tentative="1">
      <w:start w:val="1"/>
      <w:numFmt w:val="lowerRoman"/>
      <w:lvlText w:val="%6."/>
      <w:lvlJc w:val="right"/>
      <w:pPr>
        <w:ind w:left="4320" w:hanging="180"/>
      </w:pPr>
    </w:lvl>
    <w:lvl w:ilvl="6" w:tplc="DB9C84B6" w:tentative="1">
      <w:start w:val="1"/>
      <w:numFmt w:val="decimal"/>
      <w:lvlText w:val="%7."/>
      <w:lvlJc w:val="left"/>
      <w:pPr>
        <w:ind w:left="5040" w:hanging="360"/>
      </w:pPr>
    </w:lvl>
    <w:lvl w:ilvl="7" w:tplc="D682BD58" w:tentative="1">
      <w:start w:val="1"/>
      <w:numFmt w:val="lowerLetter"/>
      <w:lvlText w:val="%8."/>
      <w:lvlJc w:val="left"/>
      <w:pPr>
        <w:ind w:left="5760" w:hanging="360"/>
      </w:pPr>
    </w:lvl>
    <w:lvl w:ilvl="8" w:tplc="5434A336" w:tentative="1">
      <w:start w:val="1"/>
      <w:numFmt w:val="lowerRoman"/>
      <w:lvlText w:val="%9."/>
      <w:lvlJc w:val="right"/>
      <w:pPr>
        <w:ind w:left="6480" w:hanging="180"/>
      </w:pPr>
    </w:lvl>
  </w:abstractNum>
  <w:num w:numId="1" w16cid:durableId="1397583675">
    <w:abstractNumId w:val="17"/>
  </w:num>
  <w:num w:numId="2" w16cid:durableId="1282225164">
    <w:abstractNumId w:val="2"/>
  </w:num>
  <w:num w:numId="3" w16cid:durableId="1721516310">
    <w:abstractNumId w:val="18"/>
  </w:num>
  <w:num w:numId="4" w16cid:durableId="1167935639">
    <w:abstractNumId w:val="16"/>
  </w:num>
  <w:num w:numId="5" w16cid:durableId="599800577">
    <w:abstractNumId w:val="13"/>
  </w:num>
  <w:num w:numId="6" w16cid:durableId="1963995825">
    <w:abstractNumId w:val="15"/>
  </w:num>
  <w:num w:numId="7" w16cid:durableId="152457921">
    <w:abstractNumId w:val="9"/>
  </w:num>
  <w:num w:numId="8" w16cid:durableId="1191453122">
    <w:abstractNumId w:val="3"/>
  </w:num>
  <w:num w:numId="9" w16cid:durableId="1699619528">
    <w:abstractNumId w:val="4"/>
  </w:num>
  <w:num w:numId="10" w16cid:durableId="296574070">
    <w:abstractNumId w:val="14"/>
  </w:num>
  <w:num w:numId="11" w16cid:durableId="505025891">
    <w:abstractNumId w:val="11"/>
  </w:num>
  <w:num w:numId="12" w16cid:durableId="1142886835">
    <w:abstractNumId w:val="12"/>
  </w:num>
  <w:num w:numId="13" w16cid:durableId="560218190">
    <w:abstractNumId w:val="6"/>
  </w:num>
  <w:num w:numId="14" w16cid:durableId="673339988">
    <w:abstractNumId w:val="10"/>
  </w:num>
  <w:num w:numId="15" w16cid:durableId="501747875">
    <w:abstractNumId w:val="7"/>
  </w:num>
  <w:num w:numId="16" w16cid:durableId="935868073">
    <w:abstractNumId w:val="0"/>
  </w:num>
  <w:num w:numId="17" w16cid:durableId="1986812227">
    <w:abstractNumId w:val="8"/>
  </w:num>
  <w:num w:numId="18" w16cid:durableId="935139674">
    <w:abstractNumId w:val="19"/>
  </w:num>
  <w:num w:numId="19" w16cid:durableId="815609806">
    <w:abstractNumId w:val="5"/>
  </w:num>
  <w:num w:numId="20" w16cid:durableId="2017228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0EB9"/>
    <w:rsid w:val="00023AA5"/>
    <w:rsid w:val="00074582"/>
    <w:rsid w:val="001162DF"/>
    <w:rsid w:val="00147DF7"/>
    <w:rsid w:val="00182586"/>
    <w:rsid w:val="001850A2"/>
    <w:rsid w:val="001A52C8"/>
    <w:rsid w:val="001D48C3"/>
    <w:rsid w:val="00223A93"/>
    <w:rsid w:val="002343DC"/>
    <w:rsid w:val="00264E7E"/>
    <w:rsid w:val="002A1A51"/>
    <w:rsid w:val="002F09AB"/>
    <w:rsid w:val="00330DF1"/>
    <w:rsid w:val="00356C51"/>
    <w:rsid w:val="003C40EE"/>
    <w:rsid w:val="004E69F8"/>
    <w:rsid w:val="004F191A"/>
    <w:rsid w:val="00505891"/>
    <w:rsid w:val="00511CD9"/>
    <w:rsid w:val="0052007D"/>
    <w:rsid w:val="00535D82"/>
    <w:rsid w:val="00537061"/>
    <w:rsid w:val="00540D82"/>
    <w:rsid w:val="0056119F"/>
    <w:rsid w:val="006A57AD"/>
    <w:rsid w:val="006F4255"/>
    <w:rsid w:val="007018DB"/>
    <w:rsid w:val="0074469F"/>
    <w:rsid w:val="007A26E2"/>
    <w:rsid w:val="007B2F7A"/>
    <w:rsid w:val="007C5A13"/>
    <w:rsid w:val="007E0943"/>
    <w:rsid w:val="007E4EB6"/>
    <w:rsid w:val="0081184C"/>
    <w:rsid w:val="00815482"/>
    <w:rsid w:val="00821213"/>
    <w:rsid w:val="00840255"/>
    <w:rsid w:val="008F0F9A"/>
    <w:rsid w:val="008F1765"/>
    <w:rsid w:val="008F247D"/>
    <w:rsid w:val="00911805"/>
    <w:rsid w:val="00960EB9"/>
    <w:rsid w:val="00962211"/>
    <w:rsid w:val="0099063B"/>
    <w:rsid w:val="00A26937"/>
    <w:rsid w:val="00A94297"/>
    <w:rsid w:val="00AA115B"/>
    <w:rsid w:val="00B059F3"/>
    <w:rsid w:val="00BC650E"/>
    <w:rsid w:val="00BD590B"/>
    <w:rsid w:val="00BF104D"/>
    <w:rsid w:val="00CA678A"/>
    <w:rsid w:val="00CB7F4B"/>
    <w:rsid w:val="00CC2E87"/>
    <w:rsid w:val="00D20DF2"/>
    <w:rsid w:val="00D219C9"/>
    <w:rsid w:val="00D33167"/>
    <w:rsid w:val="00D54C35"/>
    <w:rsid w:val="00D54E80"/>
    <w:rsid w:val="00D61059"/>
    <w:rsid w:val="00D92E7D"/>
    <w:rsid w:val="00DF5FD9"/>
    <w:rsid w:val="00E42CBD"/>
    <w:rsid w:val="00E543DE"/>
    <w:rsid w:val="00E610DE"/>
    <w:rsid w:val="00E80717"/>
    <w:rsid w:val="00EA3884"/>
    <w:rsid w:val="00EE5236"/>
    <w:rsid w:val="00EF3725"/>
    <w:rsid w:val="00F50192"/>
    <w:rsid w:val="00F61741"/>
    <w:rsid w:val="00F73251"/>
    <w:rsid w:val="00F95F40"/>
    <w:rsid w:val="00FC67FF"/>
    <w:rsid w:val="00FF41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321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EB6"/>
    <w:rPr>
      <w:rFonts w:ascii="Times New Roman" w:hAnsi="Times New Roman"/>
      <w:sz w:val="24"/>
      <w:lang w:val="en-US"/>
    </w:rPr>
  </w:style>
  <w:style w:type="paragraph" w:styleId="Heading1">
    <w:name w:val="heading 1"/>
    <w:basedOn w:val="Normal"/>
    <w:next w:val="Normal"/>
    <w:link w:val="Heading1Char"/>
    <w:uiPriority w:val="9"/>
    <w:qFormat/>
    <w:rsid w:val="007E4EB6"/>
    <w:pPr>
      <w:keepNext/>
      <w:keepLines/>
      <w:numPr>
        <w:numId w:val="14"/>
      </w:numPr>
      <w:spacing w:before="480" w:after="0"/>
      <w:outlineLvl w:val="0"/>
    </w:pPr>
    <w:rPr>
      <w:rFonts w:eastAsiaTheme="majorEastAsia" w:cstheme="majorBidi"/>
      <w:b/>
      <w:bCs/>
      <w:szCs w:val="28"/>
      <w:lang w:val="en-GB"/>
    </w:rPr>
  </w:style>
  <w:style w:type="paragraph" w:styleId="Heading2">
    <w:name w:val="heading 2"/>
    <w:basedOn w:val="Normal"/>
    <w:next w:val="Normal"/>
    <w:link w:val="Heading2Char"/>
    <w:uiPriority w:val="9"/>
    <w:unhideWhenUsed/>
    <w:qFormat/>
    <w:rsid w:val="007E4EB6"/>
    <w:pPr>
      <w:keepNext/>
      <w:keepLines/>
      <w:numPr>
        <w:ilvl w:val="1"/>
        <w:numId w:val="14"/>
      </w:numPr>
      <w:spacing w:before="200" w:after="0"/>
      <w:outlineLvl w:val="1"/>
    </w:pPr>
    <w:rPr>
      <w:rFonts w:eastAsiaTheme="majorEastAsia" w:cstheme="majorBidi"/>
      <w:b/>
      <w:bCs/>
      <w:szCs w:val="26"/>
      <w:lang w:val="en-GB"/>
    </w:rPr>
  </w:style>
  <w:style w:type="paragraph" w:styleId="Heading3">
    <w:name w:val="heading 3"/>
    <w:basedOn w:val="Normal"/>
    <w:link w:val="Heading3Char"/>
    <w:uiPriority w:val="9"/>
    <w:qFormat/>
    <w:rsid w:val="00960EB9"/>
    <w:pPr>
      <w:numPr>
        <w:ilvl w:val="2"/>
        <w:numId w:val="14"/>
      </w:numPr>
      <w:spacing w:before="100" w:beforeAutospacing="1" w:after="100" w:afterAutospacing="1" w:line="240" w:lineRule="auto"/>
      <w:outlineLvl w:val="2"/>
    </w:pPr>
    <w:rPr>
      <w:rFonts w:eastAsia="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1D48C3"/>
    <w:pPr>
      <w:keepNext/>
      <w:keepLines/>
      <w:numPr>
        <w:ilvl w:val="3"/>
        <w:numId w:val="1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D48C3"/>
    <w:pPr>
      <w:keepNext/>
      <w:keepLines/>
      <w:numPr>
        <w:ilvl w:val="4"/>
        <w:numId w:val="1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D48C3"/>
    <w:pPr>
      <w:keepNext/>
      <w:keepLines/>
      <w:numPr>
        <w:ilvl w:val="5"/>
        <w:numId w:val="1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D48C3"/>
    <w:pPr>
      <w:keepNext/>
      <w:keepLines/>
      <w:numPr>
        <w:ilvl w:val="6"/>
        <w:numId w:val="1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D48C3"/>
    <w:pPr>
      <w:keepNext/>
      <w:keepLines/>
      <w:numPr>
        <w:ilvl w:val="7"/>
        <w:numId w:val="1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D48C3"/>
    <w:pPr>
      <w:keepNext/>
      <w:keepLines/>
      <w:numPr>
        <w:ilvl w:val="8"/>
        <w:numId w:val="1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EB6"/>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7E4EB6"/>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7E4EB6"/>
    <w:pPr>
      <w:pBdr>
        <w:bottom w:val="single" w:sz="8" w:space="4" w:color="4F81BD" w:themeColor="accent1"/>
      </w:pBdr>
      <w:spacing w:after="300" w:line="240" w:lineRule="auto"/>
      <w:contextualSpacing/>
    </w:pPr>
    <w:rPr>
      <w:rFonts w:eastAsiaTheme="majorEastAsia" w:cstheme="majorBidi"/>
      <w:b/>
      <w:i/>
      <w:spacing w:val="5"/>
      <w:kern w:val="28"/>
      <w:szCs w:val="52"/>
      <w:lang w:val="en-GB"/>
    </w:rPr>
  </w:style>
  <w:style w:type="character" w:customStyle="1" w:styleId="TitleChar">
    <w:name w:val="Title Char"/>
    <w:basedOn w:val="DefaultParagraphFont"/>
    <w:link w:val="Title"/>
    <w:uiPriority w:val="10"/>
    <w:rsid w:val="007E4EB6"/>
    <w:rPr>
      <w:rFonts w:ascii="Times New Roman" w:eastAsiaTheme="majorEastAsia" w:hAnsi="Times New Roman" w:cstheme="majorBidi"/>
      <w:b/>
      <w:i/>
      <w:spacing w:val="5"/>
      <w:kern w:val="28"/>
      <w:sz w:val="24"/>
      <w:szCs w:val="52"/>
    </w:rPr>
  </w:style>
  <w:style w:type="character" w:styleId="Strong">
    <w:name w:val="Strong"/>
    <w:basedOn w:val="DefaultParagraphFont"/>
    <w:uiPriority w:val="22"/>
    <w:qFormat/>
    <w:rsid w:val="00960EB9"/>
    <w:rPr>
      <w:b/>
      <w:bCs/>
    </w:rPr>
  </w:style>
  <w:style w:type="character" w:customStyle="1" w:styleId="Heading3Char">
    <w:name w:val="Heading 3 Char"/>
    <w:basedOn w:val="DefaultParagraphFont"/>
    <w:link w:val="Heading3"/>
    <w:uiPriority w:val="9"/>
    <w:rsid w:val="00960EB9"/>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960EB9"/>
    <w:rPr>
      <w:i/>
      <w:iCs/>
    </w:rPr>
  </w:style>
  <w:style w:type="paragraph" w:styleId="Header">
    <w:name w:val="header"/>
    <w:basedOn w:val="Normal"/>
    <w:link w:val="HeaderChar"/>
    <w:uiPriority w:val="99"/>
    <w:unhideWhenUsed/>
    <w:rsid w:val="00356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C51"/>
    <w:rPr>
      <w:rFonts w:ascii="Times New Roman" w:hAnsi="Times New Roman"/>
      <w:sz w:val="24"/>
      <w:lang w:val="en-US"/>
    </w:rPr>
  </w:style>
  <w:style w:type="paragraph" w:styleId="Footer">
    <w:name w:val="footer"/>
    <w:basedOn w:val="Normal"/>
    <w:link w:val="FooterChar"/>
    <w:uiPriority w:val="99"/>
    <w:unhideWhenUsed/>
    <w:rsid w:val="00356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C51"/>
    <w:rPr>
      <w:rFonts w:ascii="Times New Roman" w:hAnsi="Times New Roman"/>
      <w:sz w:val="24"/>
      <w:lang w:val="en-US"/>
    </w:rPr>
  </w:style>
  <w:style w:type="paragraph" w:styleId="BalloonText">
    <w:name w:val="Balloon Text"/>
    <w:basedOn w:val="Normal"/>
    <w:link w:val="BalloonTextChar"/>
    <w:uiPriority w:val="99"/>
    <w:semiHidden/>
    <w:unhideWhenUsed/>
    <w:rsid w:val="00990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63B"/>
    <w:rPr>
      <w:rFonts w:ascii="Tahoma" w:hAnsi="Tahoma" w:cs="Tahoma"/>
      <w:sz w:val="16"/>
      <w:szCs w:val="16"/>
      <w:lang w:val="en-US"/>
    </w:rPr>
  </w:style>
  <w:style w:type="paragraph" w:styleId="Caption">
    <w:name w:val="caption"/>
    <w:basedOn w:val="Normal"/>
    <w:next w:val="Normal"/>
    <w:uiPriority w:val="35"/>
    <w:unhideWhenUsed/>
    <w:qFormat/>
    <w:rsid w:val="0099063B"/>
    <w:pPr>
      <w:spacing w:line="240" w:lineRule="auto"/>
    </w:pPr>
    <w:rPr>
      <w:b/>
      <w:bCs/>
      <w:color w:val="4F81BD" w:themeColor="accent1"/>
      <w:sz w:val="18"/>
      <w:szCs w:val="18"/>
    </w:rPr>
  </w:style>
  <w:style w:type="character" w:customStyle="1" w:styleId="editortnoteditedwurp8">
    <w:name w:val="editor_t__not_edited__wurp8"/>
    <w:basedOn w:val="DefaultParagraphFont"/>
    <w:rsid w:val="001D48C3"/>
  </w:style>
  <w:style w:type="character" w:customStyle="1" w:styleId="editortaddedltunj">
    <w:name w:val="editor_t__added__ltunj"/>
    <w:basedOn w:val="DefaultParagraphFont"/>
    <w:rsid w:val="001D48C3"/>
  </w:style>
  <w:style w:type="character" w:customStyle="1" w:styleId="editortnoteditedlongjunnx">
    <w:name w:val="editor_t__not_edited_long__junnx"/>
    <w:basedOn w:val="DefaultParagraphFont"/>
    <w:rsid w:val="001D48C3"/>
  </w:style>
  <w:style w:type="character" w:customStyle="1" w:styleId="Heading4Char">
    <w:name w:val="Heading 4 Char"/>
    <w:basedOn w:val="DefaultParagraphFont"/>
    <w:link w:val="Heading4"/>
    <w:uiPriority w:val="9"/>
    <w:semiHidden/>
    <w:rsid w:val="001D48C3"/>
    <w:rPr>
      <w:rFonts w:asciiTheme="majorHAnsi" w:eastAsiaTheme="majorEastAsia" w:hAnsiTheme="majorHAnsi" w:cstheme="majorBidi"/>
      <w:b/>
      <w:bCs/>
      <w:i/>
      <w:iCs/>
      <w:color w:val="4F81BD" w:themeColor="accent1"/>
      <w:sz w:val="24"/>
      <w:lang w:val="en-US"/>
    </w:rPr>
  </w:style>
  <w:style w:type="character" w:customStyle="1" w:styleId="Heading5Char">
    <w:name w:val="Heading 5 Char"/>
    <w:basedOn w:val="DefaultParagraphFont"/>
    <w:link w:val="Heading5"/>
    <w:uiPriority w:val="9"/>
    <w:semiHidden/>
    <w:rsid w:val="001D48C3"/>
    <w:rPr>
      <w:rFonts w:asciiTheme="majorHAnsi" w:eastAsiaTheme="majorEastAsia" w:hAnsiTheme="majorHAnsi" w:cstheme="majorBidi"/>
      <w:color w:val="243F60" w:themeColor="accent1" w:themeShade="7F"/>
      <w:sz w:val="24"/>
      <w:lang w:val="en-US"/>
    </w:rPr>
  </w:style>
  <w:style w:type="character" w:customStyle="1" w:styleId="Heading6Char">
    <w:name w:val="Heading 6 Char"/>
    <w:basedOn w:val="DefaultParagraphFont"/>
    <w:link w:val="Heading6"/>
    <w:uiPriority w:val="9"/>
    <w:semiHidden/>
    <w:rsid w:val="001D48C3"/>
    <w:rPr>
      <w:rFonts w:asciiTheme="majorHAnsi" w:eastAsiaTheme="majorEastAsia" w:hAnsiTheme="majorHAnsi" w:cstheme="majorBidi"/>
      <w:i/>
      <w:iCs/>
      <w:color w:val="243F60" w:themeColor="accent1" w:themeShade="7F"/>
      <w:sz w:val="24"/>
      <w:lang w:val="en-US"/>
    </w:rPr>
  </w:style>
  <w:style w:type="character" w:customStyle="1" w:styleId="Heading7Char">
    <w:name w:val="Heading 7 Char"/>
    <w:basedOn w:val="DefaultParagraphFont"/>
    <w:link w:val="Heading7"/>
    <w:uiPriority w:val="9"/>
    <w:semiHidden/>
    <w:rsid w:val="001D48C3"/>
    <w:rPr>
      <w:rFonts w:asciiTheme="majorHAnsi" w:eastAsiaTheme="majorEastAsia" w:hAnsiTheme="majorHAnsi" w:cstheme="majorBidi"/>
      <w:i/>
      <w:iCs/>
      <w:color w:val="404040" w:themeColor="text1" w:themeTint="BF"/>
      <w:sz w:val="24"/>
      <w:lang w:val="en-US"/>
    </w:rPr>
  </w:style>
  <w:style w:type="character" w:customStyle="1" w:styleId="Heading8Char">
    <w:name w:val="Heading 8 Char"/>
    <w:basedOn w:val="DefaultParagraphFont"/>
    <w:link w:val="Heading8"/>
    <w:uiPriority w:val="9"/>
    <w:semiHidden/>
    <w:rsid w:val="001D48C3"/>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1D48C3"/>
    <w:rPr>
      <w:rFonts w:asciiTheme="majorHAnsi" w:eastAsiaTheme="majorEastAsia" w:hAnsiTheme="majorHAnsi" w:cstheme="majorBidi"/>
      <w:i/>
      <w:iCs/>
      <w:color w:val="404040" w:themeColor="text1" w:themeTint="BF"/>
      <w:sz w:val="20"/>
      <w:szCs w:val="20"/>
      <w:lang w:val="en-US"/>
    </w:rPr>
  </w:style>
  <w:style w:type="paragraph" w:styleId="NoSpacing">
    <w:name w:val="No Spacing"/>
    <w:uiPriority w:val="1"/>
    <w:qFormat/>
    <w:rsid w:val="00D54C35"/>
    <w:pPr>
      <w:spacing w:after="0" w:line="240" w:lineRule="auto"/>
    </w:pPr>
    <w:rPr>
      <w:rFonts w:ascii="Times New Roman" w:hAnsi="Times New Roman"/>
      <w:sz w:val="24"/>
      <w:lang w:val="en-US"/>
    </w:rPr>
  </w:style>
  <w:style w:type="paragraph" w:styleId="TOCHeading">
    <w:name w:val="TOC Heading"/>
    <w:basedOn w:val="Heading1"/>
    <w:next w:val="Normal"/>
    <w:uiPriority w:val="39"/>
    <w:semiHidden/>
    <w:unhideWhenUsed/>
    <w:qFormat/>
    <w:rsid w:val="00BD590B"/>
    <w:pPr>
      <w:numPr>
        <w:numId w:val="0"/>
      </w:num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BD590B"/>
    <w:pPr>
      <w:spacing w:after="100"/>
    </w:pPr>
  </w:style>
  <w:style w:type="paragraph" w:styleId="TOC2">
    <w:name w:val="toc 2"/>
    <w:basedOn w:val="Normal"/>
    <w:next w:val="Normal"/>
    <w:autoRedefine/>
    <w:uiPriority w:val="39"/>
    <w:unhideWhenUsed/>
    <w:rsid w:val="00BD590B"/>
    <w:pPr>
      <w:spacing w:after="100"/>
      <w:ind w:left="240"/>
    </w:pPr>
  </w:style>
  <w:style w:type="paragraph" w:styleId="TOC3">
    <w:name w:val="toc 3"/>
    <w:basedOn w:val="Normal"/>
    <w:next w:val="Normal"/>
    <w:autoRedefine/>
    <w:uiPriority w:val="39"/>
    <w:unhideWhenUsed/>
    <w:rsid w:val="00BD590B"/>
    <w:pPr>
      <w:spacing w:after="100"/>
      <w:ind w:left="480"/>
    </w:pPr>
  </w:style>
  <w:style w:type="character" w:styleId="Hyperlink">
    <w:name w:val="Hyperlink"/>
    <w:basedOn w:val="DefaultParagraphFont"/>
    <w:uiPriority w:val="99"/>
    <w:unhideWhenUsed/>
    <w:rsid w:val="00BD590B"/>
    <w:rPr>
      <w:color w:val="0000FF" w:themeColor="hyperlink"/>
      <w:u w:val="single"/>
    </w:rPr>
  </w:style>
  <w:style w:type="paragraph" w:styleId="ListParagraph">
    <w:name w:val="List Paragraph"/>
    <w:basedOn w:val="Normal"/>
    <w:uiPriority w:val="34"/>
    <w:qFormat/>
    <w:rsid w:val="002343DC"/>
    <w:pPr>
      <w:ind w:left="720"/>
      <w:contextualSpacing/>
    </w:pPr>
  </w:style>
  <w:style w:type="paragraph" w:styleId="NormalWeb">
    <w:name w:val="Normal (Web)"/>
    <w:basedOn w:val="Normal"/>
    <w:uiPriority w:val="99"/>
    <w:semiHidden/>
    <w:unhideWhenUsed/>
    <w:rsid w:val="00537061"/>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9DF60-2FA9-40C8-B370-77304AC5B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3040</Words>
  <Characters>19033</Characters>
  <Application>Microsoft Office Word</Application>
  <DocSecurity>0</DocSecurity>
  <Lines>373</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2025-02-17T18:26:00Z</dcterms:created>
  <dcterms:modified xsi:type="dcterms:W3CDTF">2025-03-05T10:51:00Z</dcterms:modified>
</cp:coreProperties>
</file>