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D251A3D" w14:textId="5256B2D5" w:rsidR="00A908BD" w:rsidRDefault="002244BF" w:rsidP="002244BF">
      <w:bookmarkStart w:id="0" w:name="_GoBack"/>
      <w:bookmarkEnd w:id="0"/>
      <w:r>
        <w:t>Naomi Curtis</w:t>
      </w:r>
      <w:r>
        <w:tab/>
      </w:r>
      <w:r>
        <w:tab/>
      </w:r>
      <w:r>
        <w:tab/>
      </w:r>
      <w:r>
        <w:tab/>
      </w:r>
      <w:r>
        <w:tab/>
      </w:r>
      <w:r>
        <w:tab/>
      </w:r>
      <w:r>
        <w:tab/>
        <w:t>Media and Consumer Psychology</w:t>
      </w:r>
    </w:p>
    <w:p w14:paraId="30B08BE5" w14:textId="46168ABE" w:rsidR="002244BF" w:rsidRDefault="002244BF" w:rsidP="002244BF">
      <w:r>
        <w:t>1601360</w:t>
      </w:r>
      <w:r w:rsidR="007D6851">
        <w:tab/>
      </w:r>
      <w:r w:rsidR="007D6851">
        <w:tab/>
      </w:r>
      <w:r w:rsidR="007D6851">
        <w:tab/>
      </w:r>
      <w:r w:rsidR="007D6851">
        <w:tab/>
      </w:r>
      <w:r w:rsidR="007D6851">
        <w:tab/>
      </w:r>
      <w:r w:rsidR="007D6851">
        <w:tab/>
      </w:r>
      <w:r w:rsidR="007D6851">
        <w:tab/>
      </w:r>
      <w:r w:rsidR="007D6851">
        <w:tab/>
      </w:r>
      <w:r w:rsidR="007D6851">
        <w:tab/>
      </w:r>
      <w:r w:rsidR="007D6851">
        <w:tab/>
        <w:t>SSAP5003</w:t>
      </w:r>
    </w:p>
    <w:p w14:paraId="31D76E55" w14:textId="77777777" w:rsidR="002244BF" w:rsidRDefault="002244BF" w:rsidP="002C24CD">
      <w:pPr>
        <w:jc w:val="center"/>
      </w:pPr>
    </w:p>
    <w:p w14:paraId="229BFB5E" w14:textId="77777777" w:rsidR="009654DE" w:rsidRDefault="009654DE" w:rsidP="002C24CD">
      <w:pPr>
        <w:jc w:val="center"/>
      </w:pPr>
    </w:p>
    <w:p w14:paraId="4FD00EFE" w14:textId="22D4A965" w:rsidR="007B164B" w:rsidRDefault="00E10716" w:rsidP="002C24CD">
      <w:pPr>
        <w:jc w:val="center"/>
      </w:pPr>
      <w:r>
        <w:t>The E</w:t>
      </w:r>
      <w:r w:rsidR="002C24CD">
        <w:t xml:space="preserve">ffects of </w:t>
      </w:r>
      <w:r w:rsidR="004D3364">
        <w:t xml:space="preserve">Educational </w:t>
      </w:r>
      <w:r>
        <w:t>C</w:t>
      </w:r>
      <w:r w:rsidR="002C24CD">
        <w:t>ampaign</w:t>
      </w:r>
      <w:r w:rsidR="004D3364">
        <w:t>’s</w:t>
      </w:r>
      <w:r w:rsidR="002C24CD">
        <w:t xml:space="preserve"> on </w:t>
      </w:r>
      <w:r w:rsidR="00A16C94">
        <w:t>substance</w:t>
      </w:r>
      <w:r w:rsidR="002C24CD">
        <w:t xml:space="preserve"> misuse.</w:t>
      </w:r>
    </w:p>
    <w:p w14:paraId="7BDC183C" w14:textId="77777777" w:rsidR="00E10716" w:rsidRDefault="00E10716" w:rsidP="002C24CD">
      <w:pPr>
        <w:jc w:val="center"/>
      </w:pPr>
    </w:p>
    <w:p w14:paraId="459AC090" w14:textId="77777777" w:rsidR="00E10716" w:rsidRDefault="00E10716" w:rsidP="00E10716"/>
    <w:p w14:paraId="5CDA3D6F" w14:textId="2606E228" w:rsidR="00E10716" w:rsidRDefault="00A16C94" w:rsidP="00FF7FCF">
      <w:pPr>
        <w:ind w:firstLine="720"/>
        <w:jc w:val="both"/>
      </w:pPr>
      <w:r>
        <w:t>Substance</w:t>
      </w:r>
      <w:r w:rsidR="00E10716">
        <w:t xml:space="preserve"> misuse is prominent </w:t>
      </w:r>
      <w:r w:rsidR="001A61C7">
        <w:t>in adolescence</w:t>
      </w:r>
      <w:r w:rsidR="005E49EA">
        <w:t xml:space="preserve"> due to adolescence being a time of great change and a sense of finding oneself</w:t>
      </w:r>
      <w:r w:rsidR="001A61C7">
        <w:t>, which</w:t>
      </w:r>
      <w:r w:rsidR="005E49EA">
        <w:t xml:space="preserve"> </w:t>
      </w:r>
      <w:r w:rsidR="000C689D">
        <w:t xml:space="preserve">can still be ongoing into </w:t>
      </w:r>
      <w:r w:rsidR="001A61C7">
        <w:t>young adulthood</w:t>
      </w:r>
      <w:r w:rsidR="005E49EA">
        <w:t>. H</w:t>
      </w:r>
      <w:r w:rsidR="001A61C7">
        <w:t>owever</w:t>
      </w:r>
      <w:r w:rsidR="00E10716">
        <w:t>,</w:t>
      </w:r>
      <w:r w:rsidR="001A61C7">
        <w:t xml:space="preserve"> when responsibilities </w:t>
      </w:r>
      <w:r w:rsidR="005E49EA">
        <w:t xml:space="preserve">are apparent </w:t>
      </w:r>
      <w:r w:rsidR="001A61C7">
        <w:t>people</w:t>
      </w:r>
      <w:r w:rsidR="005E49EA">
        <w:t xml:space="preserve"> will start to</w:t>
      </w:r>
      <w:r w:rsidR="001A61C7">
        <w:t xml:space="preserve"> </w:t>
      </w:r>
      <w:r w:rsidR="001A61C7">
        <w:lastRenderedPageBreak/>
        <w:t>grow out of substance misuse except for a few which could lead to</w:t>
      </w:r>
      <w:r w:rsidR="006477C4">
        <w:t xml:space="preserve"> </w:t>
      </w:r>
      <w:r w:rsidR="00FF7FCF">
        <w:t>a</w:t>
      </w:r>
      <w:r w:rsidR="00E10716">
        <w:t xml:space="preserve"> </w:t>
      </w:r>
      <w:r w:rsidR="00E53E84">
        <w:t>lifetime of misuse, physical health and mental health implications</w:t>
      </w:r>
      <w:r w:rsidR="001A61C7">
        <w:t xml:space="preserve"> </w:t>
      </w:r>
      <w:sdt>
        <w:sdtPr>
          <w:id w:val="-1730371798"/>
          <w:citation/>
        </w:sdtPr>
        <w:sdtEndPr/>
        <w:sdtContent>
          <w:r w:rsidR="001A61C7">
            <w:fldChar w:fldCharType="begin"/>
          </w:r>
          <w:r w:rsidR="001A61C7">
            <w:instrText xml:space="preserve"> CITATION Bot07 \l 2057 </w:instrText>
          </w:r>
          <w:r w:rsidR="001A61C7">
            <w:fldChar w:fldCharType="separate"/>
          </w:r>
          <w:r w:rsidR="001A61C7">
            <w:rPr>
              <w:noProof/>
            </w:rPr>
            <w:t>(Botvin &amp; Griffin, 2007)</w:t>
          </w:r>
          <w:r w:rsidR="001A61C7">
            <w:fldChar w:fldCharType="end"/>
          </w:r>
        </w:sdtContent>
      </w:sdt>
      <w:r w:rsidR="0049658A">
        <w:t>.</w:t>
      </w:r>
      <w:r w:rsidR="00FA706D">
        <w:t xml:space="preserve"> The</w:t>
      </w:r>
      <w:r w:rsidR="0049658A">
        <w:t xml:space="preserve"> </w:t>
      </w:r>
      <w:r w:rsidR="006E2789">
        <w:t>United Nations</w:t>
      </w:r>
      <w:r w:rsidR="00DB095F">
        <w:t xml:space="preserve"> reported global</w:t>
      </w:r>
      <w:r w:rsidR="00681017">
        <w:t xml:space="preserve"> substance misuse was </w:t>
      </w:r>
      <w:r w:rsidR="00FA706D">
        <w:t>around one hundred and fifty-five million to two hundred and fifty million people</w:t>
      </w:r>
      <w:r w:rsidR="006E2789">
        <w:t xml:space="preserve"> in 2008 </w:t>
      </w:r>
      <w:sdt>
        <w:sdtPr>
          <w:id w:val="2037853989"/>
          <w:citation/>
        </w:sdtPr>
        <w:sdtEndPr/>
        <w:sdtContent>
          <w:r w:rsidR="006E2789">
            <w:fldChar w:fldCharType="begin"/>
          </w:r>
          <w:r w:rsidR="006E2789">
            <w:instrText xml:space="preserve"> CITATION UNO10 \l 2057 </w:instrText>
          </w:r>
          <w:r w:rsidR="006E2789">
            <w:fldChar w:fldCharType="separate"/>
          </w:r>
          <w:r w:rsidR="006E2789">
            <w:rPr>
              <w:noProof/>
            </w:rPr>
            <w:t>(UNODC, 2010)</w:t>
          </w:r>
          <w:r w:rsidR="006E2789">
            <w:fldChar w:fldCharType="end"/>
          </w:r>
        </w:sdtContent>
      </w:sdt>
      <w:r w:rsidR="00FA706D">
        <w:t>.</w:t>
      </w:r>
      <w:r w:rsidR="001E5D1F">
        <w:t xml:space="preserve"> </w:t>
      </w:r>
      <w:r w:rsidR="00B9684D">
        <w:t>More recent research has shown smoking in England has decreased</w:t>
      </w:r>
      <w:r w:rsidR="00E919D5">
        <w:t xml:space="preserve"> over the last sixty years, smokers now equates to less than twenty percent of the population however, statistics show smoking is still the largest cause of death and disease </w:t>
      </w:r>
      <w:sdt>
        <w:sdtPr>
          <w:id w:val="203841962"/>
          <w:citation/>
        </w:sdtPr>
        <w:sdtEndPr/>
        <w:sdtContent>
          <w:r w:rsidR="00E919D5">
            <w:fldChar w:fldCharType="begin"/>
          </w:r>
          <w:r w:rsidR="00E919D5">
            <w:instrText xml:space="preserve"> CITATION Str14 \l 2057 </w:instrText>
          </w:r>
          <w:r w:rsidR="00E919D5">
            <w:fldChar w:fldCharType="separate"/>
          </w:r>
          <w:r w:rsidR="00E919D5">
            <w:rPr>
              <w:noProof/>
            </w:rPr>
            <w:t>(Strang, Drummond, McNeill, Lader, &amp; Marsden, 2014)</w:t>
          </w:r>
          <w:r w:rsidR="00E919D5">
            <w:fldChar w:fldCharType="end"/>
          </w:r>
        </w:sdtContent>
      </w:sdt>
      <w:r w:rsidR="00E919D5">
        <w:t xml:space="preserve">.  </w:t>
      </w:r>
      <w:r w:rsidR="007549C9">
        <w:t>Further statistics on alcohol</w:t>
      </w:r>
      <w:r w:rsidR="004F0FD9">
        <w:t xml:space="preserve"> misuse</w:t>
      </w:r>
      <w:r w:rsidR="007549C9">
        <w:t xml:space="preserve"> show it is the third largest cause of ill health in Europe which i</w:t>
      </w:r>
      <w:r w:rsidR="00FF7FCF">
        <w:t xml:space="preserve">s preventable, </w:t>
      </w:r>
      <w:r w:rsidR="004F0FD9">
        <w:t xml:space="preserve">in </w:t>
      </w:r>
      <w:r w:rsidR="004F0FD9">
        <w:lastRenderedPageBreak/>
        <w:t xml:space="preserve">England alone alcohol consumption has doubled </w:t>
      </w:r>
      <w:r w:rsidR="00A908BD">
        <w:t xml:space="preserve">within the last sixty years </w:t>
      </w:r>
      <w:sdt>
        <w:sdtPr>
          <w:id w:val="877510548"/>
          <w:citation/>
        </w:sdtPr>
        <w:sdtEndPr/>
        <w:sdtContent>
          <w:r w:rsidR="00A908BD">
            <w:fldChar w:fldCharType="begin"/>
          </w:r>
          <w:r w:rsidR="00A908BD">
            <w:instrText xml:space="preserve"> CITATION Str14 \l 2057 </w:instrText>
          </w:r>
          <w:r w:rsidR="00A908BD">
            <w:fldChar w:fldCharType="separate"/>
          </w:r>
          <w:r w:rsidR="00A908BD">
            <w:rPr>
              <w:noProof/>
            </w:rPr>
            <w:t>(Strang, Drummond, McNeill, Lader, &amp; Marsden, 2014)</w:t>
          </w:r>
          <w:r w:rsidR="00A908BD">
            <w:fldChar w:fldCharType="end"/>
          </w:r>
        </w:sdtContent>
      </w:sdt>
      <w:r w:rsidR="00A908BD">
        <w:t>.</w:t>
      </w:r>
      <w:r w:rsidR="00FE2EA6">
        <w:t xml:space="preserve"> </w:t>
      </w:r>
      <w:r w:rsidR="006228D3">
        <w:t>P</w:t>
      </w:r>
      <w:r w:rsidR="00FE2EA6">
        <w:t xml:space="preserve">eople </w:t>
      </w:r>
      <w:r w:rsidR="006228D3">
        <w:t>decide to</w:t>
      </w:r>
      <w:r w:rsidR="00FE2EA6">
        <w:t xml:space="preserve"> dri</w:t>
      </w:r>
      <w:r w:rsidR="006228D3">
        <w:t xml:space="preserve">nk alcohol, smoke or take drugs, are likely to do it because of their own curiosity, peer pressure, they may believe it makes them feel good or better </w:t>
      </w:r>
      <w:sdt>
        <w:sdtPr>
          <w:id w:val="-1295284551"/>
          <w:citation/>
        </w:sdtPr>
        <w:sdtEndPr/>
        <w:sdtContent>
          <w:r w:rsidR="006228D3">
            <w:fldChar w:fldCharType="begin"/>
          </w:r>
          <w:r w:rsidR="006228D3">
            <w:instrText xml:space="preserve"> CITATION Vol14 \l 2057 </w:instrText>
          </w:r>
          <w:r w:rsidR="006228D3">
            <w:fldChar w:fldCharType="separate"/>
          </w:r>
          <w:r w:rsidR="006228D3">
            <w:rPr>
              <w:noProof/>
            </w:rPr>
            <w:t>(Volkow, 2014)</w:t>
          </w:r>
          <w:r w:rsidR="006228D3">
            <w:fldChar w:fldCharType="end"/>
          </w:r>
        </w:sdtContent>
      </w:sdt>
      <w:r w:rsidR="006228D3">
        <w:t>.</w:t>
      </w:r>
      <w:r w:rsidR="001A61C7">
        <w:t xml:space="preserve"> To </w:t>
      </w:r>
      <w:r w:rsidR="008772A7">
        <w:t>try and prevent substance misuse interventions have been created in the form of educational campaigns. Educational</w:t>
      </w:r>
      <w:r w:rsidR="00970676">
        <w:t xml:space="preserve"> campaigns have various uses some aim to increase knowledge about drugs or </w:t>
      </w:r>
      <w:r w:rsidR="006D5EB9">
        <w:t>substance misuse</w:t>
      </w:r>
      <w:r w:rsidR="00970676">
        <w:t xml:space="preserve">, lower </w:t>
      </w:r>
      <w:r w:rsidR="006D5EB9">
        <w:t>substance</w:t>
      </w:r>
      <w:r w:rsidR="00970676">
        <w:t xml:space="preserve"> misuse, delay the start of </w:t>
      </w:r>
      <w:r w:rsidR="006D5EB9">
        <w:t>substance</w:t>
      </w:r>
      <w:r w:rsidR="00970676">
        <w:t xml:space="preserve"> use, lower the abuse of </w:t>
      </w:r>
      <w:r w:rsidR="006D5EB9">
        <w:t>substance misuse</w:t>
      </w:r>
      <w:r w:rsidR="00970676">
        <w:t xml:space="preserve"> which try to minimise the impact of </w:t>
      </w:r>
      <w:r w:rsidR="006D5EB9">
        <w:t>substance</w:t>
      </w:r>
      <w:r w:rsidR="00970676">
        <w:t xml:space="preserve"> misuse</w:t>
      </w:r>
      <w:r w:rsidR="001A3306">
        <w:t xml:space="preserve"> </w:t>
      </w:r>
      <w:sdt>
        <w:sdtPr>
          <w:id w:val="642396637"/>
          <w:citation/>
        </w:sdtPr>
        <w:sdtEndPr/>
        <w:sdtContent>
          <w:r w:rsidR="001A3306">
            <w:fldChar w:fldCharType="begin"/>
          </w:r>
          <w:r w:rsidR="001A3306">
            <w:instrText xml:space="preserve"> CITATION Cui03 \l 2057 </w:instrText>
          </w:r>
          <w:r w:rsidR="001A3306">
            <w:fldChar w:fldCharType="separate"/>
          </w:r>
          <w:r w:rsidR="001A3306">
            <w:rPr>
              <w:noProof/>
            </w:rPr>
            <w:t>(Cuijpers, 2003)</w:t>
          </w:r>
          <w:r w:rsidR="001A3306">
            <w:fldChar w:fldCharType="end"/>
          </w:r>
        </w:sdtContent>
      </w:sdt>
      <w:r w:rsidR="00970676">
        <w:t xml:space="preserve">. </w:t>
      </w:r>
      <w:r w:rsidR="003C246E">
        <w:t xml:space="preserve"> </w:t>
      </w:r>
      <w:r w:rsidR="001A3306">
        <w:t xml:space="preserve">This essay will be focusing on adolescence </w:t>
      </w:r>
      <w:r w:rsidR="001A3306">
        <w:lastRenderedPageBreak/>
        <w:t xml:space="preserve">and school-based drug prevention campaigns like ProjectALERT </w:t>
      </w:r>
      <w:r w:rsidR="000C647E">
        <w:t>which is an educational campaign. Then the essay will discuss the use of media cam</w:t>
      </w:r>
      <w:r w:rsidR="000C689D">
        <w:t xml:space="preserve">paigns in brief and as technology is changing social media and networking campaigns (Towards No Drug Abuse, TND) and (Living the Example, LTE) will also be discussed. </w:t>
      </w:r>
    </w:p>
    <w:p w14:paraId="01F09551" w14:textId="34BD13CF" w:rsidR="003C246E" w:rsidRDefault="006D5EB9" w:rsidP="00FF7FCF">
      <w:pPr>
        <w:ind w:firstLine="720"/>
        <w:jc w:val="both"/>
      </w:pPr>
      <w:r>
        <w:t>Substance</w:t>
      </w:r>
      <w:r w:rsidR="00F23DC3">
        <w:t xml:space="preserve"> pre</w:t>
      </w:r>
      <w:r w:rsidR="00EC4BF5">
        <w:t>vention programmes</w:t>
      </w:r>
      <w:r w:rsidR="0099576A">
        <w:t xml:space="preserve"> that </w:t>
      </w:r>
      <w:r w:rsidR="002328A6">
        <w:t>focus on sm</w:t>
      </w:r>
      <w:r w:rsidR="00D72C1E">
        <w:t xml:space="preserve">oking, alcohol and </w:t>
      </w:r>
      <w:r w:rsidR="001A3306">
        <w:t>drug</w:t>
      </w:r>
      <w:r w:rsidR="00D72C1E">
        <w:t xml:space="preserve"> use</w:t>
      </w:r>
      <w:r w:rsidR="00EC4BF5">
        <w:t xml:space="preserve"> have mostly consisted of school-based programmes </w:t>
      </w:r>
      <w:r w:rsidR="002328A6">
        <w:t xml:space="preserve">however, there are </w:t>
      </w:r>
      <w:r w:rsidR="004D3364">
        <w:t xml:space="preserve">also </w:t>
      </w:r>
      <w:r w:rsidR="002328A6">
        <w:t>prevention pr</w:t>
      </w:r>
      <w:r w:rsidR="004D3364">
        <w:t xml:space="preserve">ogrammes which </w:t>
      </w:r>
      <w:r w:rsidR="004D42A2">
        <w:t xml:space="preserve">address the family or community and mass media campaigns </w:t>
      </w:r>
      <w:sdt>
        <w:sdtPr>
          <w:id w:val="-1418632379"/>
          <w:citation/>
        </w:sdtPr>
        <w:sdtEndPr/>
        <w:sdtContent>
          <w:r w:rsidR="00E159E2">
            <w:fldChar w:fldCharType="begin"/>
          </w:r>
          <w:r w:rsidR="00E159E2">
            <w:instrText xml:space="preserve"> CITATION Cui03 \l 2057 </w:instrText>
          </w:r>
          <w:r w:rsidR="00E159E2">
            <w:fldChar w:fldCharType="separate"/>
          </w:r>
          <w:r w:rsidR="00E159E2">
            <w:rPr>
              <w:noProof/>
            </w:rPr>
            <w:t>(Cuijpers, 2003)</w:t>
          </w:r>
          <w:r w:rsidR="00E159E2">
            <w:fldChar w:fldCharType="end"/>
          </w:r>
        </w:sdtContent>
      </w:sdt>
      <w:r w:rsidR="00E159E2">
        <w:t xml:space="preserve">. </w:t>
      </w:r>
      <w:r w:rsidR="00B51CB6">
        <w:t xml:space="preserve">Cuijpers (2003) suggest school-based </w:t>
      </w:r>
      <w:r w:rsidR="00B51CB6">
        <w:lastRenderedPageBreak/>
        <w:t xml:space="preserve">and mass media prevention programmes </w:t>
      </w:r>
      <w:r w:rsidR="00A7452F">
        <w:t>can be classed as</w:t>
      </w:r>
      <w:r w:rsidR="00B51CB6">
        <w:t xml:space="preserve"> universal</w:t>
      </w:r>
      <w:r w:rsidR="00A7452F">
        <w:t>ly</w:t>
      </w:r>
      <w:r w:rsidR="00B51CB6">
        <w:t xml:space="preserve"> preventive interventions</w:t>
      </w:r>
      <w:r w:rsidR="00A7452F">
        <w:t xml:space="preserve"> or selective interventions</w:t>
      </w:r>
      <w:r w:rsidR="00B51CB6">
        <w:t xml:space="preserve">. </w:t>
      </w:r>
      <w:r w:rsidR="00585678">
        <w:t>In America Ellickson et al (2003</w:t>
      </w:r>
      <w:r w:rsidR="005A408E">
        <w:t xml:space="preserve">) examined </w:t>
      </w:r>
      <w:r w:rsidR="00AC5B92">
        <w:t>a revised version</w:t>
      </w:r>
      <w:r w:rsidR="001C6459">
        <w:t xml:space="preserve"> of the</w:t>
      </w:r>
      <w:r w:rsidR="00C7254C">
        <w:t xml:space="preserve"> schoo</w:t>
      </w:r>
      <w:r w:rsidR="001C6459">
        <w:t>l-based campaign</w:t>
      </w:r>
      <w:r w:rsidR="00C7254C">
        <w:t xml:space="preserve"> Project</w:t>
      </w:r>
      <w:r w:rsidR="001C6459">
        <w:t xml:space="preserve"> </w:t>
      </w:r>
      <w:r w:rsidR="00C7254C">
        <w:t>ALERT</w:t>
      </w:r>
      <w:r w:rsidR="000614DF">
        <w:t xml:space="preserve"> which is</w:t>
      </w:r>
      <w:r w:rsidR="00C7254C">
        <w:t xml:space="preserve"> a drug prevention programme for </w:t>
      </w:r>
      <w:r w:rsidR="001C6459">
        <w:t>alcohol, smoking and</w:t>
      </w:r>
      <w:r w:rsidR="000614DF">
        <w:t xml:space="preserve"> marijuana use. </w:t>
      </w:r>
      <w:r w:rsidR="00997520">
        <w:t>They conducted the experiment with fi</w:t>
      </w:r>
      <w:r w:rsidR="001C6459">
        <w:t>fty-five different South Dakota middle school students</w:t>
      </w:r>
      <w:r w:rsidR="00997520">
        <w:t xml:space="preserve"> </w:t>
      </w:r>
      <w:r w:rsidR="00AC5B92">
        <w:t>with four thousand two hundred and six students all randomly assigned</w:t>
      </w:r>
      <w:r w:rsidR="00B30F9C">
        <w:t xml:space="preserve"> to groups, middle school teachers delivering the session was group one, middle school teachers and a teenager was another and then there was a control group (no sessions)</w:t>
      </w:r>
      <w:r w:rsidR="00AC5B92">
        <w:t>.</w:t>
      </w:r>
      <w:r w:rsidR="005D2492">
        <w:t xml:space="preserve"> The programme consisted of fourteen sessions of which, eleven where delivered in seventh </w:t>
      </w:r>
      <w:r w:rsidR="005D2492">
        <w:lastRenderedPageBreak/>
        <w:t>grade and three in eighth grade. There were also booster sessions for ninth and tenth graders.</w:t>
      </w:r>
      <w:r w:rsidR="00AC5B92">
        <w:t xml:space="preserve"> There </w:t>
      </w:r>
      <w:r w:rsidR="00EC55E6">
        <w:t>were</w:t>
      </w:r>
      <w:r w:rsidR="001C6459">
        <w:t xml:space="preserve"> three groups, two groups where the prevention programme and the other was a control group. The findings of the study showed Project ALERT to restrict cigarette and marijuana use </w:t>
      </w:r>
      <w:r w:rsidR="00E17EAC">
        <w:t xml:space="preserve">in the beginning, current and constant use as well as alcohol misuse, with the reductions being between nineteen and thirty-nine percent however, the study did not show a significant difference with the beginning of alcohol consumption and current consumption of alcohol. They concluded the newly revised version of project ALERT can help to reduce occasional and more serious drug </w:t>
      </w:r>
      <w:r w:rsidR="00E17EAC">
        <w:lastRenderedPageBreak/>
        <w:t>use which works in a school environment.</w:t>
      </w:r>
      <w:r w:rsidR="00EC7D1A">
        <w:t xml:space="preserve"> </w:t>
      </w:r>
      <w:r w:rsidR="005D2492">
        <w:t xml:space="preserve">There was no significant difference between the ninth and tenth graders. </w:t>
      </w:r>
      <w:r w:rsidR="00EC7D1A">
        <w:t xml:space="preserve">The implications of the study include the inability to understand whether project ALERT’s effectiveness lasts overtime, outside of the schooling environment. </w:t>
      </w:r>
      <w:r w:rsidR="00B30F9C">
        <w:t xml:space="preserve">The programme was taught by middle school teachers who the students already know. </w:t>
      </w:r>
      <w:r w:rsidR="00EC7D1A">
        <w:t xml:space="preserve">Future research should </w:t>
      </w:r>
      <w:r w:rsidR="00D37577">
        <w:t>include longitudinal studies that look at the effects of project ALERT when middle schoolers are in school and then conduct a follow up with the same participants when they are adults, to understand whether project ALERT has helped them throughout life with substance abuse</w:t>
      </w:r>
      <w:r w:rsidR="00B30F9C">
        <w:t xml:space="preserve">, future research should also include outsiders trained in drug abuse to </w:t>
      </w:r>
      <w:r w:rsidR="00B30F9C">
        <w:lastRenderedPageBreak/>
        <w:t>deliver the sessions to the students to understand whether this may affect students drug misuse</w:t>
      </w:r>
      <w:r w:rsidR="00EC7D1A">
        <w:t xml:space="preserve"> </w:t>
      </w:r>
      <w:sdt>
        <w:sdtPr>
          <w:id w:val="-1787263086"/>
          <w:citation/>
        </w:sdtPr>
        <w:sdtEndPr/>
        <w:sdtContent>
          <w:r w:rsidR="00EC7D1A">
            <w:fldChar w:fldCharType="begin"/>
          </w:r>
          <w:r w:rsidR="00EC7D1A">
            <w:instrText xml:space="preserve"> CITATION Ell03 \l 2057 </w:instrText>
          </w:r>
          <w:r w:rsidR="00EC7D1A">
            <w:fldChar w:fldCharType="separate"/>
          </w:r>
          <w:r w:rsidR="00EC7D1A">
            <w:rPr>
              <w:noProof/>
            </w:rPr>
            <w:t>(Ellisckson, McCaffrey, Ghosh-Dastidar, &amp; Longshore, 2003)</w:t>
          </w:r>
          <w:r w:rsidR="00EC7D1A">
            <w:fldChar w:fldCharType="end"/>
          </w:r>
        </w:sdtContent>
      </w:sdt>
      <w:r w:rsidR="00EC7D1A">
        <w:t>.</w:t>
      </w:r>
    </w:p>
    <w:p w14:paraId="57707ACA" w14:textId="47DE829B" w:rsidR="006C3D15" w:rsidRDefault="00585678" w:rsidP="00FF7FCF">
      <w:pPr>
        <w:ind w:firstLine="720"/>
        <w:jc w:val="both"/>
      </w:pPr>
      <w:r>
        <w:t xml:space="preserve">After this </w:t>
      </w:r>
      <w:r w:rsidR="00270FB7">
        <w:t>St Pierre</w:t>
      </w:r>
      <w:r w:rsidR="00942063">
        <w:t xml:space="preserve"> et al</w:t>
      </w:r>
      <w:r w:rsidR="00270FB7">
        <w:t xml:space="preserve"> (2005)</w:t>
      </w:r>
      <w:r w:rsidR="00FF5FBE">
        <w:t xml:space="preserve"> conducted a study in Pennsylvania which used the same r</w:t>
      </w:r>
      <w:r w:rsidR="00942063">
        <w:t xml:space="preserve">evised version of project ALERT, they did change </w:t>
      </w:r>
      <w:r w:rsidR="00FF5FBE">
        <w:t>who was delivering the sessions instead of using the middle school</w:t>
      </w:r>
      <w:r w:rsidR="00942063">
        <w:t>’</w:t>
      </w:r>
      <w:r w:rsidR="00FF5FBE">
        <w:t>s teachers</w:t>
      </w:r>
      <w:r>
        <w:t xml:space="preserve"> like Ellickson et al (2003</w:t>
      </w:r>
      <w:r w:rsidR="007058BD">
        <w:t>),</w:t>
      </w:r>
      <w:r w:rsidR="00FF5FBE">
        <w:t xml:space="preserve"> they used qualified programme leaders from the community. </w:t>
      </w:r>
      <w:r w:rsidR="00942063">
        <w:t xml:space="preserve">St Pierre et al (2005) had one thousand six hundred and forty-nine participants in the beginning, after the original sessions in seventh grade and booster sessions in eighth and ninth grade eighty-eight percentage of the participants completed all </w:t>
      </w:r>
      <w:r w:rsidR="00942063">
        <w:lastRenderedPageBreak/>
        <w:t xml:space="preserve">post-tests. They were examining students past year, past month and lifetime misuse or use of cigarettes, alcohol and marijuana. </w:t>
      </w:r>
      <w:r w:rsidR="00F17A60">
        <w:t>The res</w:t>
      </w:r>
      <w:r w:rsidR="007C6C80">
        <w:t>ults of this study show there was</w:t>
      </w:r>
      <w:r w:rsidR="00F17A60">
        <w:t xml:space="preserve"> no significant </w:t>
      </w:r>
      <w:r w:rsidR="007C6C80">
        <w:t xml:space="preserve">effect of the between the groups and positive effects of the school based programme although the past month use of marijuana did show a positive significant difference. St Pierre et al (2005) understood this could be due to anomalies or chance. The findings of this study did not correlate with the previous study by Ellickson et al (2003) the main limitation for this study is the use of qualified programme leader instead of middle school teachers, this could mean the programme will only work if the teachers direct the sessions. Future research should look address this issue the </w:t>
      </w:r>
      <w:r w:rsidR="007C6C80">
        <w:lastRenderedPageBreak/>
        <w:t xml:space="preserve">most conducted comparison studies with and without middle school teachers to gain enough evidence to conclude accurately whether this is the case </w:t>
      </w:r>
      <w:sdt>
        <w:sdtPr>
          <w:id w:val="-591776086"/>
          <w:citation/>
        </w:sdtPr>
        <w:sdtEndPr/>
        <w:sdtContent>
          <w:r w:rsidR="007C6C80">
            <w:fldChar w:fldCharType="begin"/>
          </w:r>
          <w:r w:rsidR="007C6C80">
            <w:instrText xml:space="preserve"> CITATION StP05 \l 2057 </w:instrText>
          </w:r>
          <w:r w:rsidR="007C6C80">
            <w:fldChar w:fldCharType="separate"/>
          </w:r>
          <w:r w:rsidR="007C6C80">
            <w:rPr>
              <w:noProof/>
            </w:rPr>
            <w:t>(St Pierre, Osgood, Mincemoyer, Kaltreider, &amp; Kauh, 2005)</w:t>
          </w:r>
          <w:r w:rsidR="007C6C80">
            <w:fldChar w:fldCharType="end"/>
          </w:r>
        </w:sdtContent>
      </w:sdt>
      <w:r w:rsidR="007C6C80">
        <w:t>.</w:t>
      </w:r>
    </w:p>
    <w:p w14:paraId="57560C2B" w14:textId="62F678A8" w:rsidR="004606FA" w:rsidRDefault="006477BF" w:rsidP="00FF7FCF">
      <w:pPr>
        <w:ind w:firstLine="720"/>
        <w:jc w:val="both"/>
      </w:pPr>
      <w:r>
        <w:t xml:space="preserve">However, </w:t>
      </w:r>
      <w:r w:rsidR="00D37577">
        <w:t>a more recent study was conducted</w:t>
      </w:r>
      <w:r>
        <w:t xml:space="preserve"> by Gorman &amp; Conde (2010) </w:t>
      </w:r>
      <w:r w:rsidR="006C3D15">
        <w:t>which investigated three large-scale assessments of project ALERT and addressed the results.</w:t>
      </w:r>
      <w:r w:rsidR="00C665CD">
        <w:t xml:space="preserve"> They were examining Ellickson (1990; 1993; 2003 as cited by Gorman &amp; Conde, 2010) and St Pierre et al (2005).</w:t>
      </w:r>
      <w:r w:rsidR="006C3D15">
        <w:t xml:space="preserve"> Results of the investigation show project ALERT is mostly a universal prevention programme and mixed findings from the research suggest project ALERT has little effect on drug use</w:t>
      </w:r>
      <w:r w:rsidR="008A7028">
        <w:t xml:space="preserve"> </w:t>
      </w:r>
      <w:sdt>
        <w:sdtPr>
          <w:id w:val="420301829"/>
          <w:citation/>
        </w:sdtPr>
        <w:sdtEndPr/>
        <w:sdtContent>
          <w:r w:rsidR="008A7028">
            <w:fldChar w:fldCharType="begin"/>
          </w:r>
          <w:r w:rsidR="008A7028">
            <w:instrText xml:space="preserve"> CITATION Gor10 \l 2057 </w:instrText>
          </w:r>
          <w:r w:rsidR="008A7028">
            <w:fldChar w:fldCharType="separate"/>
          </w:r>
          <w:r w:rsidR="008A7028">
            <w:rPr>
              <w:noProof/>
            </w:rPr>
            <w:t xml:space="preserve">(Gorman &amp; Conde, </w:t>
          </w:r>
          <w:r w:rsidR="008A7028">
            <w:rPr>
              <w:noProof/>
            </w:rPr>
            <w:lastRenderedPageBreak/>
            <w:t>2010)</w:t>
          </w:r>
          <w:r w:rsidR="008A7028">
            <w:fldChar w:fldCharType="end"/>
          </w:r>
        </w:sdtContent>
      </w:sdt>
      <w:r w:rsidR="0062777A">
        <w:t xml:space="preserve">. More research is needed with educational campaigns and the effectiveness </w:t>
      </w:r>
      <w:r w:rsidR="00AF66F3">
        <w:t xml:space="preserve">of the campaign </w:t>
      </w:r>
      <w:r w:rsidR="0062777A">
        <w:t>when introduced or used through media. Media is a growing sour</w:t>
      </w:r>
      <w:r w:rsidR="0034720F">
        <w:t>ce</w:t>
      </w:r>
      <w:r w:rsidR="004606FA">
        <w:t xml:space="preserve"> of</w:t>
      </w:r>
      <w:r w:rsidR="0034720F">
        <w:t xml:space="preserve"> communic</w:t>
      </w:r>
      <w:r w:rsidR="004606FA">
        <w:t xml:space="preserve">ation which media campaigns have been used to improves/changes </w:t>
      </w:r>
      <w:r w:rsidR="003831A3">
        <w:t>individuals’</w:t>
      </w:r>
      <w:r w:rsidR="004606FA">
        <w:t xml:space="preserve"> perception of</w:t>
      </w:r>
      <w:r w:rsidR="0062777A">
        <w:t xml:space="preserve"> </w:t>
      </w:r>
      <w:r w:rsidR="003831A3">
        <w:t>the</w:t>
      </w:r>
      <w:r w:rsidR="0034720F">
        <w:t xml:space="preserve"> use of illegal substances. </w:t>
      </w:r>
      <w:r w:rsidR="00C86AF0">
        <w:t xml:space="preserve">Mass media campaigns are </w:t>
      </w:r>
      <w:r w:rsidR="003831A3">
        <w:t xml:space="preserve">also </w:t>
      </w:r>
      <w:r w:rsidR="00C86AF0">
        <w:t>used to promote healthy living to encourage people to change their behaviour</w:t>
      </w:r>
      <w:r w:rsidR="004606FA">
        <w:t xml:space="preserve"> </w:t>
      </w:r>
      <w:sdt>
        <w:sdtPr>
          <w:id w:val="636216721"/>
          <w:citation/>
        </w:sdtPr>
        <w:sdtEndPr/>
        <w:sdtContent>
          <w:r w:rsidR="00C86AF0">
            <w:fldChar w:fldCharType="begin"/>
          </w:r>
          <w:r w:rsidR="00C86AF0">
            <w:instrText xml:space="preserve"> CITATION Wak10 \l 2057 </w:instrText>
          </w:r>
          <w:r w:rsidR="00C86AF0">
            <w:fldChar w:fldCharType="separate"/>
          </w:r>
          <w:r w:rsidR="00C86AF0">
            <w:rPr>
              <w:noProof/>
            </w:rPr>
            <w:t>(Wakefield, Loken, &amp; Hornick, 2010)</w:t>
          </w:r>
          <w:r w:rsidR="00C86AF0">
            <w:fldChar w:fldCharType="end"/>
          </w:r>
        </w:sdtContent>
      </w:sdt>
      <w:r w:rsidR="00C86AF0">
        <w:t>.</w:t>
      </w:r>
      <w:r w:rsidR="0034720F">
        <w:t xml:space="preserve"> </w:t>
      </w:r>
    </w:p>
    <w:p w14:paraId="00A8531D" w14:textId="7F16FDB1" w:rsidR="00C43626" w:rsidRDefault="00C43626" w:rsidP="00FF7FCF">
      <w:pPr>
        <w:ind w:firstLine="720"/>
        <w:jc w:val="both"/>
      </w:pPr>
      <w:r>
        <w:t xml:space="preserve">Gordon, McDermott, Stead &amp; Angus (2006) conducted a literature review which looked the effect of media campaigns have on a person’s overall health improvement. The </w:t>
      </w:r>
      <w:r w:rsidR="009E4343">
        <w:t xml:space="preserve">type of </w:t>
      </w:r>
      <w:r w:rsidR="009E4343">
        <w:lastRenderedPageBreak/>
        <w:t>media campaigns they looked at</w:t>
      </w:r>
      <w:r>
        <w:t xml:space="preserve"> was social marketing. </w:t>
      </w:r>
      <w:r w:rsidR="009E4343">
        <w:t xml:space="preserve">The review was brief and studied three reviews of which all included substance misuse in their experiments as well as overall health. They then review whether social marketing itself improves overall health and reduce substance misuse. The findings of the study showed social marketing did improve participants health and they were less like to use illegal substances after being exposed to social networking campaigns. </w:t>
      </w:r>
      <w:r w:rsidR="00A86434">
        <w:t xml:space="preserve">There are limitations for this study the first is the possibility for flawed designs of the research the review discusses, this could be amended by future research which only includes less flawed research designs to have accurate results which represent the population. </w:t>
      </w:r>
      <w:r w:rsidR="00A86434">
        <w:lastRenderedPageBreak/>
        <w:t xml:space="preserve">However, despite the limitation this study did show social networking, media campaigns are effective in reducing substance misuse, with the changes in the technological world more research should take that into consideration </w:t>
      </w:r>
      <w:sdt>
        <w:sdtPr>
          <w:id w:val="632522179"/>
          <w:citation/>
        </w:sdtPr>
        <w:sdtEndPr/>
        <w:sdtContent>
          <w:r w:rsidR="00A86434">
            <w:fldChar w:fldCharType="begin"/>
          </w:r>
          <w:r w:rsidR="00A86434">
            <w:instrText xml:space="preserve"> CITATION Gor06 \l 2057 </w:instrText>
          </w:r>
          <w:r w:rsidR="00A86434">
            <w:fldChar w:fldCharType="separate"/>
          </w:r>
          <w:r w:rsidR="00A86434">
            <w:rPr>
              <w:noProof/>
            </w:rPr>
            <w:t>(Gordon, McDermott, Stead, &amp; Angus, 2006)</w:t>
          </w:r>
          <w:r w:rsidR="00A86434">
            <w:fldChar w:fldCharType="end"/>
          </w:r>
        </w:sdtContent>
      </w:sdt>
      <w:r w:rsidR="00A86434">
        <w:t>.</w:t>
      </w:r>
    </w:p>
    <w:p w14:paraId="0FA2B6A0" w14:textId="02634093" w:rsidR="00A8357A" w:rsidRDefault="00A86434" w:rsidP="00A8357A">
      <w:pPr>
        <w:ind w:firstLine="720"/>
        <w:jc w:val="both"/>
      </w:pPr>
      <w:r>
        <w:t>Another literature review on mass media and its effectiveness on substance misuse was conducted by Ferri, Allara, Bo, Gasparrini &amp; Faggiano (2013)</w:t>
      </w:r>
      <w:r w:rsidR="00934515">
        <w:t xml:space="preserve"> where the</w:t>
      </w:r>
      <w:r w:rsidR="001A2789">
        <w:t xml:space="preserve">y researched retrospective and prospective studies which addressed their theory. All participants were under twenty-six years old, and the review examined one hundred and eighty-eight thousand nine hundred and thirty-four participants, all of those participants </w:t>
      </w:r>
      <w:r w:rsidR="001A2789">
        <w:lastRenderedPageBreak/>
        <w:t xml:space="preserve">where in one of the twenty-three studies they examined.  The results of the study were inconclusive, there was no clear evidence to suggest media campaigns work and little evidence to suggest they do not work. </w:t>
      </w:r>
      <w:r w:rsidR="004F0FCD">
        <w:t>A limitation of this study was they used twenty-three studies none of which had the same interventions, this can affect the results as they are comparing one intervention with too many of the others. Future research should examine all the media campaigns and its effect on reducing substance misuse however, the future study should only look at a few interventions and have a few studies which examine this to have a wider knowledge of the interventions, the more par</w:t>
      </w:r>
      <w:r w:rsidR="004F0FCD">
        <w:lastRenderedPageBreak/>
        <w:t>ticipants who have completed the study the more likely the results are accurate.</w:t>
      </w:r>
      <w:sdt>
        <w:sdtPr>
          <w:id w:val="-568040217"/>
          <w:citation/>
        </w:sdtPr>
        <w:sdtEndPr/>
        <w:sdtContent>
          <w:r w:rsidR="009102D8">
            <w:fldChar w:fldCharType="begin"/>
          </w:r>
          <w:r w:rsidR="009102D8">
            <w:instrText xml:space="preserve"> CITATION Fer13 \l 2057 </w:instrText>
          </w:r>
          <w:r w:rsidR="009102D8">
            <w:fldChar w:fldCharType="separate"/>
          </w:r>
          <w:r w:rsidR="009102D8">
            <w:rPr>
              <w:noProof/>
            </w:rPr>
            <w:t>(Ferri, Allara, Bo, Gasparrini, &amp; Faggiano, 2013)</w:t>
          </w:r>
          <w:r w:rsidR="009102D8">
            <w:fldChar w:fldCharType="end"/>
          </w:r>
        </w:sdtContent>
      </w:sdt>
      <w:r w:rsidR="000C689D">
        <w:t xml:space="preserve">. </w:t>
      </w:r>
      <w:r w:rsidR="00A8357A">
        <w:t xml:space="preserve">Overall with both of the studies there is limited literature out there that addresses the same media prevention techniques. More of an understanding as to what media campaigns are out there for participants to see or read, could increase the likelihood of more accurate research, maybe not all the participants have seen the campaign that was being researched. </w:t>
      </w:r>
      <w:r w:rsidR="0034720F">
        <w:t xml:space="preserve">Due to recent </w:t>
      </w:r>
      <w:r w:rsidR="009D76E1">
        <w:t>times,</w:t>
      </w:r>
      <w:r w:rsidR="0034720F">
        <w:t xml:space="preserve"> social networking</w:t>
      </w:r>
      <w:r w:rsidR="005E49EA">
        <w:t>/media</w:t>
      </w:r>
      <w:r w:rsidR="0034720F">
        <w:t xml:space="preserve"> campaigns may be more relevant in todays’ society, facebook, Instagram, twitter and </w:t>
      </w:r>
      <w:r w:rsidR="0034720F">
        <w:lastRenderedPageBreak/>
        <w:t>snapchat are now becoming a part of everyday lives for adolescents, young adults and adults</w:t>
      </w:r>
      <w:r w:rsidR="000C647E">
        <w:t xml:space="preserve"> </w:t>
      </w:r>
      <w:sdt>
        <w:sdtPr>
          <w:id w:val="-1186125545"/>
          <w:citation/>
        </w:sdtPr>
        <w:sdtEndPr/>
        <w:sdtContent>
          <w:r w:rsidR="000C647E">
            <w:fldChar w:fldCharType="begin"/>
          </w:r>
          <w:r w:rsidR="000C647E">
            <w:instrText xml:space="preserve"> CITATION Gor06 \l 2057 </w:instrText>
          </w:r>
          <w:r w:rsidR="000C647E">
            <w:fldChar w:fldCharType="separate"/>
          </w:r>
          <w:r w:rsidR="000C647E">
            <w:rPr>
              <w:noProof/>
            </w:rPr>
            <w:t>(Gordon, McDermott, Stead, &amp; Angus, 2006)</w:t>
          </w:r>
          <w:r w:rsidR="000C647E">
            <w:fldChar w:fldCharType="end"/>
          </w:r>
        </w:sdtContent>
      </w:sdt>
      <w:r w:rsidR="0034720F">
        <w:t>.</w:t>
      </w:r>
      <w:r w:rsidR="000C647E">
        <w:t xml:space="preserve"> </w:t>
      </w:r>
    </w:p>
    <w:p w14:paraId="31079BED" w14:textId="3F831088" w:rsidR="000C647E" w:rsidRDefault="005E49EA" w:rsidP="00FF7FCF">
      <w:pPr>
        <w:ind w:firstLine="720"/>
        <w:jc w:val="both"/>
      </w:pPr>
      <w:r>
        <w:t xml:space="preserve">Valente et al (2007) created a study with a social media campaign </w:t>
      </w:r>
      <w:r w:rsidR="00F21B5B">
        <w:t xml:space="preserve">and examined the effects it had on substance abuse in adolescents who were at high-risk. </w:t>
      </w:r>
      <w:r w:rsidR="009A3BCB">
        <w:t>The experiment was completed with high school students</w:t>
      </w:r>
      <w:r w:rsidR="0095294A">
        <w:t xml:space="preserve"> from fourteen different schools, their mean ages was sixteen years old. The drug preventative programme used was TND (Towards no Drug Abuse) which was a school based programme and social networking intervention. Valente et al (2007) state TND has been empirically researched and previously shown the adolescents to have </w:t>
      </w:r>
      <w:r w:rsidR="0095294A">
        <w:lastRenderedPageBreak/>
        <w:t>positive effect on their substance misuse.</w:t>
      </w:r>
      <w:r w:rsidR="0032305E">
        <w:t xml:space="preserve"> There were three </w:t>
      </w:r>
      <w:r w:rsidR="007F5E74">
        <w:t>conditions with this study</w:t>
      </w:r>
      <w:r w:rsidR="00E66DF4">
        <w:t xml:space="preserve"> TND programme alone, TND </w:t>
      </w:r>
      <w:r w:rsidR="00817B41">
        <w:t>networking group</w:t>
      </w:r>
      <w:r w:rsidR="00DC48CD">
        <w:t xml:space="preserve"> (social media group)</w:t>
      </w:r>
      <w:r w:rsidR="00817B41">
        <w:t xml:space="preserve"> and the control.</w:t>
      </w:r>
      <w:r w:rsidR="0095294A">
        <w:t xml:space="preserve"> The objectives</w:t>
      </w:r>
      <w:r w:rsidR="00817B41">
        <w:t xml:space="preserve"> of this study were</w:t>
      </w:r>
      <w:r w:rsidR="0095294A">
        <w:t xml:space="preserve"> to collect data from the adolescents about whether they consumed alcohol in the past month, alcohol, marijuana and cocaine.</w:t>
      </w:r>
      <w:r w:rsidR="006E1424">
        <w:t xml:space="preserve"> The results of the study show </w:t>
      </w:r>
      <w:r w:rsidR="00DC48CD">
        <w:t xml:space="preserve">TND network was impacting on substance abuse positively lowering the rates of substance abuse however, this was mostly for students whose network (peers) did not use any illegal substances. The students who had peers who abused substances where shown to increase their rates of substance abuse. </w:t>
      </w:r>
      <w:r w:rsidR="00EE4CCB">
        <w:t>This study highlights</w:t>
      </w:r>
      <w:r w:rsidR="00441031">
        <w:t xml:space="preserve"> the need for social network campaigns and illustrates they can </w:t>
      </w:r>
      <w:r w:rsidR="00441031">
        <w:lastRenderedPageBreak/>
        <w:t>be effective however, future research should look at additional social networking campaigns to understand what works best within each culture, environment and community. There are few limitations although changes in social networking world could be one factor which contributed to the poor results of students with peers who abuse drugs. Future research could be conducted examine a social media campaign which informs and advises the students and their peers, reaching to more than the students to help the wider community</w:t>
      </w:r>
      <w:r w:rsidR="00F21B5B">
        <w:t xml:space="preserve"> </w:t>
      </w:r>
      <w:sdt>
        <w:sdtPr>
          <w:id w:val="-748817"/>
          <w:citation/>
        </w:sdtPr>
        <w:sdtEndPr/>
        <w:sdtContent>
          <w:r>
            <w:fldChar w:fldCharType="begin"/>
          </w:r>
          <w:r>
            <w:instrText xml:space="preserve"> CITATION Val07 \l 2057 </w:instrText>
          </w:r>
          <w:r>
            <w:fldChar w:fldCharType="separate"/>
          </w:r>
          <w:r>
            <w:rPr>
              <w:noProof/>
            </w:rPr>
            <w:t>(Valente, et al., 2007)</w:t>
          </w:r>
          <w:r>
            <w:fldChar w:fldCharType="end"/>
          </w:r>
        </w:sdtContent>
      </w:sdt>
      <w:r w:rsidR="00441031">
        <w:t>.</w:t>
      </w:r>
    </w:p>
    <w:p w14:paraId="3D9AB582" w14:textId="4089596B" w:rsidR="001112EA" w:rsidRDefault="001112EA" w:rsidP="00FF7FCF">
      <w:pPr>
        <w:ind w:firstLine="720"/>
        <w:jc w:val="both"/>
      </w:pPr>
      <w:r>
        <w:lastRenderedPageBreak/>
        <w:t>In America, another study was conducted more recently which looked at social networking and its effectiveness at lowering substance misuse. Evans et al (2017)</w:t>
      </w:r>
      <w:r w:rsidR="00E15A7C">
        <w:t xml:space="preserve"> </w:t>
      </w:r>
      <w:r w:rsidR="007576BA">
        <w:t xml:space="preserve">the research is based on the Living the Example (LTE) campaign which encourages adolescents or young adults to create their own prevention messages. Which they then upload them to social media to share with others, after they had a training session on how to create messages positively and successfully. Evans et al (2017) </w:t>
      </w:r>
      <w:r w:rsidR="00F0544C">
        <w:t xml:space="preserve">conducted a pilot study of the ongoing campaign, created five one hour sessions for students to be taught how to create messages, branding and use of social media for prevention. They evaluated before and after the test the effects of the pilot study on </w:t>
      </w:r>
      <w:r w:rsidR="00F0544C">
        <w:lastRenderedPageBreak/>
        <w:t xml:space="preserve">short-term substance use. The study was conducted in New York with two different </w:t>
      </w:r>
      <w:r w:rsidR="00DF559D">
        <w:t>schools, there were twenty-</w:t>
      </w:r>
      <w:r w:rsidR="000B7C28">
        <w:t xml:space="preserve">four </w:t>
      </w:r>
      <w:r w:rsidR="00DF559D">
        <w:t>ambassadors for LTE</w:t>
      </w:r>
      <w:r w:rsidR="00F0544C">
        <w:t xml:space="preserve"> </w:t>
      </w:r>
      <w:r w:rsidR="000B7C28">
        <w:t xml:space="preserve">all of which </w:t>
      </w:r>
      <w:r w:rsidR="00F0544C">
        <w:t>were ninth graders (freshme</w:t>
      </w:r>
      <w:r w:rsidR="00DF559D">
        <w:t>n).</w:t>
      </w:r>
      <w:r w:rsidR="00F0544C">
        <w:t xml:space="preserve"> </w:t>
      </w:r>
      <w:r w:rsidR="00DF559D">
        <w:t>Excluding the ambassadors Evans et al (2017) administered questionnaires before and after the LTE intervention and one hundred and twenty-nine participants completed the questionnaires. The results show students intent to use illegal substances</w:t>
      </w:r>
      <w:r w:rsidR="00331819">
        <w:t xml:space="preserve"> (marijuana, sleeping pills &amp; recreational drugs) did decrease</w:t>
      </w:r>
      <w:r w:rsidR="00DF559D">
        <w:t xml:space="preserve"> after reporting th</w:t>
      </w:r>
      <w:r w:rsidR="00331819">
        <w:t>ey were revealed to and reciprocated the LTE messages</w:t>
      </w:r>
      <w:r w:rsidR="00DF559D">
        <w:t>.</w:t>
      </w:r>
      <w:r w:rsidR="00331819">
        <w:t xml:space="preserve"> The results also showed the student who did not see the messages, they reported an increased intent to use substances, of all drugs (marijuana, sleeping pills &amp; recreational </w:t>
      </w:r>
      <w:r w:rsidR="00331819">
        <w:lastRenderedPageBreak/>
        <w:t>drugs).</w:t>
      </w:r>
      <w:r w:rsidR="00C21135">
        <w:t xml:space="preserve"> Unlike the Valente et al (2007) study on TND which focused on social media and prevention on a single person, this study focuses on using social media as a platform for peers similar to each other to create knowledge and understanding on substance abuse and prevention. This study has gone further with peer to peer support, students may listen more due to similar age groups, friendship groups or ‘gangs’ in the school etc. However, the limitation of this study is it is only a pilot study therefore the number of participants were low considering they had the use of two schools. Another limitation is all the students were freshmen all in the same age group, not variant across all </w:t>
      </w:r>
      <w:r w:rsidR="00C21135">
        <w:lastRenderedPageBreak/>
        <w:t xml:space="preserve">ages to generalize to other adolescents. Due to a successful pilot study future research </w:t>
      </w:r>
      <w:r w:rsidR="008F02D5">
        <w:t xml:space="preserve">should focus on the limitations and created a bigger scale study addressing all ages of adolescence across a number of schools, this LTE campaign could then be used globally for all adolescence if successful </w:t>
      </w:r>
      <w:sdt>
        <w:sdtPr>
          <w:id w:val="-2092760914"/>
          <w:citation/>
        </w:sdtPr>
        <w:sdtEndPr/>
        <w:sdtContent>
          <w:r>
            <w:fldChar w:fldCharType="begin"/>
          </w:r>
          <w:r>
            <w:instrText xml:space="preserve"> CITATION Eva17 \l 2057 </w:instrText>
          </w:r>
          <w:r>
            <w:fldChar w:fldCharType="separate"/>
          </w:r>
          <w:r>
            <w:rPr>
              <w:noProof/>
            </w:rPr>
            <w:t>(Evans, et al., 2017)</w:t>
          </w:r>
          <w:r>
            <w:fldChar w:fldCharType="end"/>
          </w:r>
        </w:sdtContent>
      </w:sdt>
      <w:r w:rsidR="008F02D5">
        <w:t>.</w:t>
      </w:r>
    </w:p>
    <w:p w14:paraId="636AF630" w14:textId="215023BD" w:rsidR="00E43D47" w:rsidRDefault="000C689D" w:rsidP="00C51F9C">
      <w:pPr>
        <w:jc w:val="both"/>
      </w:pPr>
      <w:r>
        <w:tab/>
      </w:r>
      <w:r w:rsidR="00A8357A">
        <w:t>Educational campaigns</w:t>
      </w:r>
      <w:r w:rsidR="00761B61">
        <w:t xml:space="preserve"> are easier </w:t>
      </w:r>
      <w:r w:rsidR="009654DE">
        <w:t>to research as they have been ongoing for a number of years</w:t>
      </w:r>
      <w:r w:rsidR="00761B61">
        <w:t xml:space="preserve">. Project ALERT did have a positive effect </w:t>
      </w:r>
      <w:r w:rsidR="00A8357A">
        <w:t xml:space="preserve">with </w:t>
      </w:r>
      <w:r w:rsidR="00761B61">
        <w:t xml:space="preserve">reducing </w:t>
      </w:r>
      <w:r w:rsidR="00A8357A">
        <w:t xml:space="preserve">substance misuse however, there are mixed findings. For school-based programmes the most effective campaign is when their </w:t>
      </w:r>
      <w:r w:rsidR="00761B61">
        <w:t xml:space="preserve">middle-school </w:t>
      </w:r>
      <w:r w:rsidR="00A8357A">
        <w:t xml:space="preserve">teacher </w:t>
      </w:r>
      <w:r w:rsidR="00761B61">
        <w:t>was de</w:t>
      </w:r>
      <w:r w:rsidR="00761B61">
        <w:lastRenderedPageBreak/>
        <w:t>livering the session, which may men adolescents need to establish trust before they listen to someone else</w:t>
      </w:r>
      <w:r w:rsidR="00A8357A">
        <w:t>.</w:t>
      </w:r>
      <w:r w:rsidR="00C51F9C">
        <w:t xml:space="preserve"> However,</w:t>
      </w:r>
      <w:r w:rsidR="00AF66F3">
        <w:t xml:space="preserve"> the results of the other studies </w:t>
      </w:r>
      <w:r w:rsidR="00761B61">
        <w:t xml:space="preserve">show the project ALERT campaign as non-effective with substance misuse. Mass media campaigns </w:t>
      </w:r>
      <w:r w:rsidR="00C51F9C">
        <w:t xml:space="preserve">are more controversial and more difficult to research although the research that was found had mixed findings again, mass media campaigns are not individual campaigns and does not apply to all, because of this, results can be effected as some people have never seen the campaign being examined and if so, the campaign may not directly relate to them which could affect the results. </w:t>
      </w:r>
      <w:r w:rsidR="00F66B28">
        <w:t xml:space="preserve">Furthermore, the social media campaigns have had the best results both the TND and LTE campaigns </w:t>
      </w:r>
      <w:r w:rsidR="00F66B28">
        <w:lastRenderedPageBreak/>
        <w:t>reduce</w:t>
      </w:r>
      <w:r w:rsidR="00883AF8">
        <w:t>d the use of illegal substances. However, there is scope for improvement with the research of the campaigns, the TND campaign has little research to understand the full effects of the campaign, LTE is a more recent campaign and will need to be researched again with more students of different ages to have a better understanding if it works for all. Although through all the research and limitations the LTE campaign is most prevalent today with social media and a successful pilot study shows the potential the LTE campaign has is improving students’ knowledge and understanding of substance misuse as well as reducing or preventing substance misuse in adolescence.</w:t>
      </w:r>
    </w:p>
    <w:p w14:paraId="2A2991E3" w14:textId="77777777" w:rsidR="002244BF" w:rsidRDefault="002244BF" w:rsidP="00C51F9C">
      <w:pPr>
        <w:jc w:val="both"/>
      </w:pPr>
    </w:p>
    <w:p w14:paraId="0997E3CE" w14:textId="77777777" w:rsidR="002244BF" w:rsidRDefault="002244BF" w:rsidP="00C51F9C">
      <w:pPr>
        <w:jc w:val="both"/>
      </w:pPr>
    </w:p>
    <w:p w14:paraId="230B1D8B" w14:textId="77777777" w:rsidR="002244BF" w:rsidRDefault="002244BF" w:rsidP="00C51F9C">
      <w:pPr>
        <w:jc w:val="both"/>
      </w:pPr>
    </w:p>
    <w:p w14:paraId="7C7930D0" w14:textId="77777777" w:rsidR="002244BF" w:rsidRDefault="002244BF" w:rsidP="00C51F9C">
      <w:pPr>
        <w:jc w:val="both"/>
      </w:pPr>
    </w:p>
    <w:p w14:paraId="50529B2A" w14:textId="77777777" w:rsidR="002244BF" w:rsidRDefault="002244BF" w:rsidP="00C51F9C">
      <w:pPr>
        <w:jc w:val="both"/>
      </w:pPr>
    </w:p>
    <w:p w14:paraId="0C1780FD" w14:textId="77777777" w:rsidR="002244BF" w:rsidRDefault="002244BF" w:rsidP="00C51F9C">
      <w:pPr>
        <w:jc w:val="both"/>
      </w:pPr>
    </w:p>
    <w:p w14:paraId="7CBC1E82" w14:textId="77777777" w:rsidR="002244BF" w:rsidRDefault="002244BF" w:rsidP="00C51F9C">
      <w:pPr>
        <w:jc w:val="both"/>
      </w:pPr>
    </w:p>
    <w:p w14:paraId="57EB4EB2" w14:textId="77777777" w:rsidR="002244BF" w:rsidRDefault="002244BF" w:rsidP="00C51F9C">
      <w:pPr>
        <w:jc w:val="both"/>
      </w:pPr>
    </w:p>
    <w:p w14:paraId="7936EB09" w14:textId="77777777" w:rsidR="002244BF" w:rsidRDefault="002244BF" w:rsidP="00C51F9C">
      <w:pPr>
        <w:jc w:val="both"/>
      </w:pPr>
    </w:p>
    <w:p w14:paraId="4AE3B972" w14:textId="77777777" w:rsidR="002244BF" w:rsidRDefault="002244BF" w:rsidP="00C51F9C">
      <w:pPr>
        <w:jc w:val="both"/>
      </w:pPr>
    </w:p>
    <w:p w14:paraId="1D4E29F3" w14:textId="77777777" w:rsidR="002244BF" w:rsidRDefault="002244BF" w:rsidP="00C51F9C">
      <w:pPr>
        <w:jc w:val="both"/>
      </w:pPr>
    </w:p>
    <w:p w14:paraId="5AAC1974" w14:textId="77777777" w:rsidR="002244BF" w:rsidRDefault="002244BF" w:rsidP="00C51F9C">
      <w:pPr>
        <w:jc w:val="both"/>
      </w:pPr>
    </w:p>
    <w:p w14:paraId="1759709A" w14:textId="77777777" w:rsidR="002244BF" w:rsidRDefault="002244BF" w:rsidP="00C51F9C">
      <w:pPr>
        <w:jc w:val="both"/>
      </w:pPr>
    </w:p>
    <w:p w14:paraId="3615FECF" w14:textId="77777777" w:rsidR="002244BF" w:rsidRDefault="002244BF" w:rsidP="00C51F9C">
      <w:pPr>
        <w:jc w:val="both"/>
      </w:pPr>
    </w:p>
    <w:p w14:paraId="04DD1E13" w14:textId="77777777" w:rsidR="002244BF" w:rsidRDefault="002244BF" w:rsidP="00C51F9C">
      <w:pPr>
        <w:jc w:val="both"/>
      </w:pPr>
    </w:p>
    <w:p w14:paraId="183DAF24" w14:textId="77777777" w:rsidR="002244BF" w:rsidRDefault="002244BF" w:rsidP="00C51F9C">
      <w:pPr>
        <w:jc w:val="both"/>
      </w:pPr>
    </w:p>
    <w:sdt>
      <w:sdtPr>
        <w:rPr>
          <w:rFonts w:ascii="Times New Roman" w:eastAsiaTheme="minorHAnsi" w:hAnsi="Times New Roman" w:cs="Times New Roman"/>
          <w:b w:val="0"/>
          <w:bCs w:val="0"/>
          <w:color w:val="000000" w:themeColor="text1"/>
          <w:spacing w:val="-2"/>
          <w:sz w:val="24"/>
          <w:szCs w:val="24"/>
          <w:lang w:val="en-GB" w:bidi="ar-SA"/>
        </w:rPr>
        <w:id w:val="734896505"/>
        <w:docPartObj>
          <w:docPartGallery w:val="Bibliographies"/>
          <w:docPartUnique/>
        </w:docPartObj>
      </w:sdtPr>
      <w:sdtEndPr>
        <w:rPr>
          <w:color w:val="auto"/>
        </w:rPr>
      </w:sdtEndPr>
      <w:sdtContent>
        <w:p w14:paraId="774044D1" w14:textId="25B3CD3E" w:rsidR="002244BF" w:rsidRPr="002244BF" w:rsidRDefault="002244BF">
          <w:pPr>
            <w:pStyle w:val="Heading1"/>
            <w:rPr>
              <w:rFonts w:ascii="Times New Roman" w:hAnsi="Times New Roman" w:cs="Times New Roman"/>
              <w:color w:val="000000" w:themeColor="text1"/>
            </w:rPr>
          </w:pPr>
          <w:r w:rsidRPr="002244BF">
            <w:rPr>
              <w:rFonts w:ascii="Times New Roman" w:hAnsi="Times New Roman" w:cs="Times New Roman"/>
              <w:color w:val="000000" w:themeColor="text1"/>
            </w:rPr>
            <w:t>Reference List</w:t>
          </w:r>
        </w:p>
        <w:p w14:paraId="02BFFDDB" w14:textId="77777777" w:rsidR="002244BF" w:rsidRDefault="002244BF" w:rsidP="002244BF">
          <w:pPr>
            <w:pStyle w:val="Bibliography"/>
            <w:ind w:left="720" w:hanging="720"/>
            <w:rPr>
              <w:noProof/>
              <w:lang w:val="en-US"/>
            </w:rPr>
          </w:pPr>
          <w:r>
            <w:fldChar w:fldCharType="begin"/>
          </w:r>
          <w:r>
            <w:instrText xml:space="preserve"> BIBLIOGRAPHY </w:instrText>
          </w:r>
          <w:r>
            <w:fldChar w:fldCharType="separate"/>
          </w:r>
          <w:r>
            <w:rPr>
              <w:noProof/>
              <w:lang w:val="en-US"/>
            </w:rPr>
            <w:t xml:space="preserve">Botvin, G. J., &amp; Griffin, K. W. (2007). School-based Programmes to Prevent Alcohol and other Drug Use. </w:t>
          </w:r>
          <w:r>
            <w:rPr>
              <w:i/>
              <w:iCs/>
              <w:noProof/>
              <w:lang w:val="en-US"/>
            </w:rPr>
            <w:t>International Review of Psychiatry, 19</w:t>
          </w:r>
          <w:r>
            <w:rPr>
              <w:noProof/>
              <w:lang w:val="en-US"/>
            </w:rPr>
            <w:t>(6), 607-615.</w:t>
          </w:r>
        </w:p>
        <w:p w14:paraId="1A7A5935" w14:textId="77777777" w:rsidR="002244BF" w:rsidRDefault="002244BF" w:rsidP="002244BF">
          <w:pPr>
            <w:pStyle w:val="Bibliography"/>
            <w:ind w:left="720" w:hanging="720"/>
            <w:rPr>
              <w:noProof/>
              <w:lang w:val="en-US"/>
            </w:rPr>
          </w:pPr>
          <w:r>
            <w:rPr>
              <w:noProof/>
              <w:lang w:val="en-US"/>
            </w:rPr>
            <w:t xml:space="preserve">Cuijpers, P. (2003). Three Decades of Drug Prevention Research. </w:t>
          </w:r>
          <w:r>
            <w:rPr>
              <w:i/>
              <w:iCs/>
              <w:noProof/>
              <w:lang w:val="en-US"/>
            </w:rPr>
            <w:t>Drugs: Education, Prevention and Policy, 10</w:t>
          </w:r>
          <w:r>
            <w:rPr>
              <w:noProof/>
              <w:lang w:val="en-US"/>
            </w:rPr>
            <w:t>(1), 7-20.</w:t>
          </w:r>
        </w:p>
        <w:p w14:paraId="62BD04E5" w14:textId="77777777" w:rsidR="002244BF" w:rsidRDefault="002244BF" w:rsidP="002244BF">
          <w:pPr>
            <w:pStyle w:val="Bibliography"/>
            <w:ind w:left="720" w:hanging="720"/>
            <w:rPr>
              <w:noProof/>
              <w:lang w:val="en-US"/>
            </w:rPr>
          </w:pPr>
          <w:r>
            <w:rPr>
              <w:noProof/>
              <w:lang w:val="en-US"/>
            </w:rPr>
            <w:lastRenderedPageBreak/>
            <w:t xml:space="preserve">Ellisckson, P. L., McCaffrey, D. F., Ghosh-Dastidar, B., &amp; Longshore, D. L. (2003). New Inroads in Preventing Adolescent Drug Use: Results From a Large-Scale Trial of Project ALERT in Middle Schools. </w:t>
          </w:r>
          <w:r>
            <w:rPr>
              <w:i/>
              <w:iCs/>
              <w:noProof/>
              <w:lang w:val="en-US"/>
            </w:rPr>
            <w:t>American Journal of Public Health, 93</w:t>
          </w:r>
          <w:r>
            <w:rPr>
              <w:noProof/>
              <w:lang w:val="en-US"/>
            </w:rPr>
            <w:t>(11), 1830-1836.</w:t>
          </w:r>
        </w:p>
        <w:p w14:paraId="0871B058" w14:textId="77777777" w:rsidR="002244BF" w:rsidRDefault="002244BF" w:rsidP="002244BF">
          <w:pPr>
            <w:pStyle w:val="Bibliography"/>
            <w:ind w:left="720" w:hanging="720"/>
            <w:rPr>
              <w:noProof/>
              <w:lang w:val="en-US"/>
            </w:rPr>
          </w:pPr>
          <w:r>
            <w:rPr>
              <w:noProof/>
              <w:lang w:val="en-US"/>
            </w:rPr>
            <w:t xml:space="preserve">Evans, W., Andrade, E., Goldmeer, S., Smith, M., Snider, J., &amp; Girardo, G. (2017). </w:t>
          </w:r>
          <w:r>
            <w:rPr>
              <w:i/>
              <w:iCs/>
              <w:noProof/>
              <w:lang w:val="en-US"/>
            </w:rPr>
            <w:t>The Living the Example Social Media Substance Use Prevention Program: A Pilot Evaluation.</w:t>
          </w:r>
          <w:r>
            <w:rPr>
              <w:noProof/>
              <w:lang w:val="en-US"/>
            </w:rPr>
            <w:t xml:space="preserve"> Retrieved from NCBI: https://www.ncbi.nlm.nih.gov/pmc/articles/PMC5506331/</w:t>
          </w:r>
        </w:p>
        <w:p w14:paraId="0C86C9B5" w14:textId="77777777" w:rsidR="002244BF" w:rsidRDefault="002244BF" w:rsidP="002244BF">
          <w:pPr>
            <w:pStyle w:val="Bibliography"/>
            <w:ind w:left="720" w:hanging="720"/>
            <w:rPr>
              <w:noProof/>
              <w:lang w:val="en-US"/>
            </w:rPr>
          </w:pPr>
          <w:r>
            <w:rPr>
              <w:noProof/>
              <w:lang w:val="en-US"/>
            </w:rPr>
            <w:t xml:space="preserve">Ferri, M., Allara, E., Bo, A., Gasparrini, A., &amp; Faggiano, F. (2013). </w:t>
          </w:r>
          <w:r>
            <w:rPr>
              <w:i/>
              <w:iCs/>
              <w:noProof/>
              <w:lang w:val="en-US"/>
            </w:rPr>
            <w:t xml:space="preserve">Media Campaigns for the Prevention of Illicit Drug </w:t>
          </w:r>
          <w:r>
            <w:rPr>
              <w:i/>
              <w:iCs/>
              <w:noProof/>
              <w:lang w:val="en-US"/>
            </w:rPr>
            <w:lastRenderedPageBreak/>
            <w:t>Use in Young People.</w:t>
          </w:r>
          <w:r>
            <w:rPr>
              <w:noProof/>
              <w:lang w:val="en-US"/>
            </w:rPr>
            <w:t xml:space="preserve"> Retrieved from Cochrane Online Library: http://cochranelibrary-wiley.com/doi/10.1002/14651858.CD009287.pub2/full</w:t>
          </w:r>
        </w:p>
        <w:p w14:paraId="29F4DEE6" w14:textId="77777777" w:rsidR="002244BF" w:rsidRDefault="002244BF" w:rsidP="002244BF">
          <w:pPr>
            <w:pStyle w:val="Bibliography"/>
            <w:ind w:left="720" w:hanging="720"/>
            <w:rPr>
              <w:noProof/>
              <w:lang w:val="en-US"/>
            </w:rPr>
          </w:pPr>
          <w:r>
            <w:rPr>
              <w:noProof/>
              <w:lang w:val="en-US"/>
            </w:rPr>
            <w:t xml:space="preserve">Gordon, R., McDermott, L., Stead, M., &amp; Angus, K. (2006). The Effectiveness of Social Marketing Interventions for Health Improvements: What's the Evidence? </w:t>
          </w:r>
          <w:r>
            <w:rPr>
              <w:i/>
              <w:iCs/>
              <w:noProof/>
              <w:lang w:val="en-US"/>
            </w:rPr>
            <w:t>Journal of the Royal Institute of Public Health, 120</w:t>
          </w:r>
          <w:r>
            <w:rPr>
              <w:noProof/>
              <w:lang w:val="en-US"/>
            </w:rPr>
            <w:t>, 1133-1139.</w:t>
          </w:r>
        </w:p>
        <w:p w14:paraId="3217F599" w14:textId="77777777" w:rsidR="002244BF" w:rsidRDefault="002244BF" w:rsidP="002244BF">
          <w:pPr>
            <w:pStyle w:val="Bibliography"/>
            <w:ind w:left="720" w:hanging="720"/>
            <w:rPr>
              <w:noProof/>
              <w:lang w:val="en-US"/>
            </w:rPr>
          </w:pPr>
          <w:r>
            <w:rPr>
              <w:noProof/>
              <w:lang w:val="en-US"/>
            </w:rPr>
            <w:t xml:space="preserve">Gorman, D. M., &amp; Conde, E. (2010). The Making of Evidence-based Practice: The Case of Project. </w:t>
          </w:r>
          <w:r>
            <w:rPr>
              <w:i/>
              <w:iCs/>
              <w:noProof/>
              <w:lang w:val="en-US"/>
            </w:rPr>
            <w:t>Child Youth Service Rev, 32</w:t>
          </w:r>
          <w:r>
            <w:rPr>
              <w:noProof/>
              <w:lang w:val="en-US"/>
            </w:rPr>
            <w:t>(2), 214-222.</w:t>
          </w:r>
        </w:p>
        <w:p w14:paraId="5C35B277" w14:textId="77777777" w:rsidR="002244BF" w:rsidRDefault="002244BF" w:rsidP="002244BF">
          <w:pPr>
            <w:pStyle w:val="Bibliography"/>
            <w:ind w:left="720" w:hanging="720"/>
            <w:rPr>
              <w:noProof/>
              <w:lang w:val="en-US"/>
            </w:rPr>
          </w:pPr>
          <w:r>
            <w:rPr>
              <w:noProof/>
              <w:lang w:val="en-US"/>
            </w:rPr>
            <w:t xml:space="preserve">St Pierre, T., Osgood, D., Mincemoyer, C., Kaltreider, D., &amp; Kauh, T. (2005). Results of an Independant Evaluation of </w:t>
          </w:r>
          <w:r>
            <w:rPr>
              <w:noProof/>
              <w:lang w:val="en-US"/>
            </w:rPr>
            <w:lastRenderedPageBreak/>
            <w:t xml:space="preserve">Project ALERT Delivered in Schools by Cooperative Extension. </w:t>
          </w:r>
          <w:r>
            <w:rPr>
              <w:i/>
              <w:iCs/>
              <w:noProof/>
              <w:lang w:val="en-US"/>
            </w:rPr>
            <w:t>Prevention Science, 6</w:t>
          </w:r>
          <w:r>
            <w:rPr>
              <w:noProof/>
              <w:lang w:val="en-US"/>
            </w:rPr>
            <w:t>, 305-317.</w:t>
          </w:r>
        </w:p>
        <w:p w14:paraId="130C6ECD" w14:textId="77777777" w:rsidR="002244BF" w:rsidRDefault="002244BF" w:rsidP="002244BF">
          <w:pPr>
            <w:pStyle w:val="Bibliography"/>
            <w:ind w:left="720" w:hanging="720"/>
            <w:rPr>
              <w:noProof/>
              <w:lang w:val="en-US"/>
            </w:rPr>
          </w:pPr>
          <w:r>
            <w:rPr>
              <w:noProof/>
              <w:lang w:val="en-US"/>
            </w:rPr>
            <w:t xml:space="preserve">Strang, J., Drummond, C., McNeill, A., Lader, M., &amp; Marsden, J. (2014). </w:t>
          </w:r>
          <w:r>
            <w:rPr>
              <w:i/>
              <w:iCs/>
              <w:noProof/>
              <w:lang w:val="en-US"/>
            </w:rPr>
            <w:t>Kings Colledge London.</w:t>
          </w:r>
          <w:r>
            <w:rPr>
              <w:noProof/>
              <w:lang w:val="en-US"/>
            </w:rPr>
            <w:t xml:space="preserve"> Retrieved from Addictions, Dependence and Substance Abuse: https://www.kcl.ac.uk/ioppn/depts/addictions/news/CMO-report-Addictions-Strangetal-chapter16-2014.pdf</w:t>
          </w:r>
        </w:p>
        <w:p w14:paraId="5F0373B4" w14:textId="77777777" w:rsidR="002244BF" w:rsidRDefault="002244BF" w:rsidP="002244BF">
          <w:pPr>
            <w:pStyle w:val="Bibliography"/>
            <w:ind w:left="720" w:hanging="720"/>
            <w:rPr>
              <w:noProof/>
              <w:lang w:val="en-US"/>
            </w:rPr>
          </w:pPr>
          <w:r>
            <w:rPr>
              <w:noProof/>
              <w:lang w:val="en-US"/>
            </w:rPr>
            <w:t xml:space="preserve">UNODC. (2010). </w:t>
          </w:r>
          <w:r>
            <w:rPr>
              <w:i/>
              <w:iCs/>
              <w:noProof/>
              <w:lang w:val="en-US"/>
            </w:rPr>
            <w:t>Drug Statistics and Trends.</w:t>
          </w:r>
          <w:r>
            <w:rPr>
              <w:noProof/>
              <w:lang w:val="en-US"/>
            </w:rPr>
            <w:t xml:space="preserve"> Retrieved from United Nations Office on Drugs and Crime: https://www.unodc.org/documents/wdr/WDR_2010/2.0_Drug_statistics_and_Trends.pdf</w:t>
          </w:r>
        </w:p>
        <w:p w14:paraId="227ABA4D" w14:textId="77777777" w:rsidR="002244BF" w:rsidRDefault="002244BF" w:rsidP="002244BF">
          <w:pPr>
            <w:pStyle w:val="Bibliography"/>
            <w:ind w:left="720" w:hanging="720"/>
            <w:rPr>
              <w:noProof/>
              <w:lang w:val="en-US"/>
            </w:rPr>
          </w:pPr>
          <w:r>
            <w:rPr>
              <w:noProof/>
              <w:lang w:val="en-US"/>
            </w:rPr>
            <w:lastRenderedPageBreak/>
            <w:t xml:space="preserve">Valente, T. W., Ritt-Olson, A., Stacy, A., Unger, J. B., Okamoto, J., &amp; Sussman, S. (2007). </w:t>
          </w:r>
          <w:r>
            <w:rPr>
              <w:i/>
              <w:iCs/>
              <w:noProof/>
              <w:lang w:val="en-US"/>
            </w:rPr>
            <w:t>Peer Acceleration: Effects of a Social Network Tailored Substance Abuse Prevention Program Among high-risk Adolescents.</w:t>
          </w:r>
          <w:r>
            <w:rPr>
              <w:noProof/>
              <w:lang w:val="en-US"/>
            </w:rPr>
            <w:t xml:space="preserve"> Retrieved from Semantic Scholar: https://pdfs.semanticscholar.org/ee3d/7c6a3531d3f8199b7684425353a33da1f06d.pdf</w:t>
          </w:r>
        </w:p>
        <w:p w14:paraId="5949E3C1" w14:textId="77777777" w:rsidR="002244BF" w:rsidRDefault="002244BF" w:rsidP="002244BF">
          <w:pPr>
            <w:pStyle w:val="Bibliography"/>
            <w:ind w:left="720" w:hanging="720"/>
            <w:rPr>
              <w:noProof/>
              <w:lang w:val="en-US"/>
            </w:rPr>
          </w:pPr>
          <w:r>
            <w:rPr>
              <w:noProof/>
              <w:lang w:val="en-US"/>
            </w:rPr>
            <w:t xml:space="preserve">Volkow, N. D. (2014). </w:t>
          </w:r>
          <w:r>
            <w:rPr>
              <w:i/>
              <w:iCs/>
              <w:noProof/>
              <w:lang w:val="en-US"/>
            </w:rPr>
            <w:t>National Institute on Drug Abuse.</w:t>
          </w:r>
          <w:r>
            <w:rPr>
              <w:noProof/>
              <w:lang w:val="en-US"/>
            </w:rPr>
            <w:t xml:space="preserve"> Retrieved from Drugs, Brains, and Behaviour the Science of Addiction: https://www.drugabuse.gov/sites/default/files/soa_2014.pdf</w:t>
          </w:r>
        </w:p>
        <w:p w14:paraId="02B33D68" w14:textId="77777777" w:rsidR="002244BF" w:rsidRDefault="002244BF" w:rsidP="002244BF">
          <w:pPr>
            <w:pStyle w:val="Bibliography"/>
            <w:ind w:left="720" w:hanging="720"/>
            <w:rPr>
              <w:noProof/>
              <w:lang w:val="en-US"/>
            </w:rPr>
          </w:pPr>
          <w:r>
            <w:rPr>
              <w:noProof/>
              <w:lang w:val="en-US"/>
            </w:rPr>
            <w:lastRenderedPageBreak/>
            <w:t xml:space="preserve">Wakefield, M. A., Loken, B., &amp; Hornick, R. C. (2010). Use of Mass Media Campaigns to Change Health Behaviour. </w:t>
          </w:r>
          <w:r>
            <w:rPr>
              <w:i/>
              <w:iCs/>
              <w:noProof/>
              <w:lang w:val="en-US"/>
            </w:rPr>
            <w:t>Lancet, 376</w:t>
          </w:r>
          <w:r>
            <w:rPr>
              <w:noProof/>
              <w:lang w:val="en-US"/>
            </w:rPr>
            <w:t>(9748), 1261-1271.</w:t>
          </w:r>
        </w:p>
        <w:p w14:paraId="31476D8A" w14:textId="77777777" w:rsidR="002244BF" w:rsidRDefault="002244BF" w:rsidP="002244BF">
          <w:pPr>
            <w:pStyle w:val="Bibliography"/>
            <w:ind w:left="720" w:hanging="720"/>
            <w:rPr>
              <w:noProof/>
              <w:lang w:val="en-US"/>
            </w:rPr>
          </w:pPr>
          <w:r>
            <w:rPr>
              <w:noProof/>
              <w:lang w:val="en-US"/>
            </w:rPr>
            <w:t xml:space="preserve">Whiteford, H., Degenhardt, L., Rehm, J., Baxter, A., Ferrari, A., Erskine, H., . . . Vos, T. (2013). </w:t>
          </w:r>
          <w:r>
            <w:rPr>
              <w:i/>
              <w:iCs/>
              <w:noProof/>
              <w:lang w:val="en-US"/>
            </w:rPr>
            <w:t>Global burden of disease attributable to mental and substance use disorders: ndings from the Global Burden of Disease Study 2010.</w:t>
          </w:r>
          <w:r>
            <w:rPr>
              <w:noProof/>
              <w:lang w:val="en-US"/>
            </w:rPr>
            <w:t xml:space="preserve"> Retrieved from The Lancet Articles: http://citeseerx.ist.psu.edu/viewdoc/download?doi=10.1.1.393.7985&amp;rep=rep1&amp;type=pdf</w:t>
          </w:r>
        </w:p>
        <w:p w14:paraId="779D0CB8" w14:textId="1C4207CD" w:rsidR="002244BF" w:rsidRDefault="002244BF" w:rsidP="002244BF">
          <w:r>
            <w:rPr>
              <w:b/>
              <w:bCs/>
            </w:rPr>
            <w:fldChar w:fldCharType="end"/>
          </w:r>
        </w:p>
      </w:sdtContent>
    </w:sdt>
    <w:p w14:paraId="1174AE68" w14:textId="77777777" w:rsidR="002244BF" w:rsidRDefault="002244BF" w:rsidP="00C51F9C">
      <w:pPr>
        <w:jc w:val="both"/>
      </w:pPr>
    </w:p>
    <w:p w14:paraId="197383BB" w14:textId="77777777" w:rsidR="00EE1A67" w:rsidRDefault="00EE1A67" w:rsidP="00E43D47"/>
    <w:sectPr w:rsidR="00EE1A67" w:rsidSect="00DE4AD3">
      <w:pgSz w:w="11900" w:h="16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C24CD"/>
    <w:rsid w:val="000614DF"/>
    <w:rsid w:val="00093B35"/>
    <w:rsid w:val="000B7C28"/>
    <w:rsid w:val="000C647E"/>
    <w:rsid w:val="000C689D"/>
    <w:rsid w:val="000D49F3"/>
    <w:rsid w:val="001112EA"/>
    <w:rsid w:val="001960BD"/>
    <w:rsid w:val="001A2789"/>
    <w:rsid w:val="001A3306"/>
    <w:rsid w:val="001A61C7"/>
    <w:rsid w:val="001C6459"/>
    <w:rsid w:val="001E5D1F"/>
    <w:rsid w:val="0022334C"/>
    <w:rsid w:val="002244BF"/>
    <w:rsid w:val="002328A6"/>
    <w:rsid w:val="00236751"/>
    <w:rsid w:val="00270FB7"/>
    <w:rsid w:val="002C24CD"/>
    <w:rsid w:val="0032305E"/>
    <w:rsid w:val="00331819"/>
    <w:rsid w:val="0034720F"/>
    <w:rsid w:val="003831A3"/>
    <w:rsid w:val="003C246E"/>
    <w:rsid w:val="004049D7"/>
    <w:rsid w:val="00441031"/>
    <w:rsid w:val="004606FA"/>
    <w:rsid w:val="004624E0"/>
    <w:rsid w:val="0049658A"/>
    <w:rsid w:val="004D3364"/>
    <w:rsid w:val="004D42A2"/>
    <w:rsid w:val="004F0FCD"/>
    <w:rsid w:val="004F0FD9"/>
    <w:rsid w:val="00550AB6"/>
    <w:rsid w:val="00585678"/>
    <w:rsid w:val="005A408E"/>
    <w:rsid w:val="005D2492"/>
    <w:rsid w:val="005E49EA"/>
    <w:rsid w:val="006228D3"/>
    <w:rsid w:val="0062777A"/>
    <w:rsid w:val="006477BF"/>
    <w:rsid w:val="006477C4"/>
    <w:rsid w:val="00681017"/>
    <w:rsid w:val="006C3D15"/>
    <w:rsid w:val="006D5EB9"/>
    <w:rsid w:val="006E1424"/>
    <w:rsid w:val="006E2789"/>
    <w:rsid w:val="007058BD"/>
    <w:rsid w:val="007549C9"/>
    <w:rsid w:val="007576BA"/>
    <w:rsid w:val="00761B61"/>
    <w:rsid w:val="00765C54"/>
    <w:rsid w:val="007C6C80"/>
    <w:rsid w:val="007D6851"/>
    <w:rsid w:val="007F5E74"/>
    <w:rsid w:val="00800BE7"/>
    <w:rsid w:val="00817B41"/>
    <w:rsid w:val="008772A7"/>
    <w:rsid w:val="00883AF8"/>
    <w:rsid w:val="008A7028"/>
    <w:rsid w:val="008E1180"/>
    <w:rsid w:val="008F02D5"/>
    <w:rsid w:val="009102D8"/>
    <w:rsid w:val="009211BE"/>
    <w:rsid w:val="00934515"/>
    <w:rsid w:val="00942063"/>
    <w:rsid w:val="0095294A"/>
    <w:rsid w:val="009654DE"/>
    <w:rsid w:val="00970676"/>
    <w:rsid w:val="0099576A"/>
    <w:rsid w:val="00997520"/>
    <w:rsid w:val="009A3BCB"/>
    <w:rsid w:val="009D76E1"/>
    <w:rsid w:val="009E4343"/>
    <w:rsid w:val="00A16C94"/>
    <w:rsid w:val="00A7452F"/>
    <w:rsid w:val="00A77A15"/>
    <w:rsid w:val="00A8357A"/>
    <w:rsid w:val="00A86434"/>
    <w:rsid w:val="00A908BD"/>
    <w:rsid w:val="00A91889"/>
    <w:rsid w:val="00AA2676"/>
    <w:rsid w:val="00AC5B92"/>
    <w:rsid w:val="00AF66F3"/>
    <w:rsid w:val="00B30F9C"/>
    <w:rsid w:val="00B51CB6"/>
    <w:rsid w:val="00B9684D"/>
    <w:rsid w:val="00BB1F11"/>
    <w:rsid w:val="00BC076A"/>
    <w:rsid w:val="00BD77F2"/>
    <w:rsid w:val="00C21135"/>
    <w:rsid w:val="00C43626"/>
    <w:rsid w:val="00C51F9C"/>
    <w:rsid w:val="00C665CD"/>
    <w:rsid w:val="00C7254C"/>
    <w:rsid w:val="00C86AF0"/>
    <w:rsid w:val="00D37577"/>
    <w:rsid w:val="00D65B08"/>
    <w:rsid w:val="00D72C1E"/>
    <w:rsid w:val="00DA3FBB"/>
    <w:rsid w:val="00DB095F"/>
    <w:rsid w:val="00DC48CD"/>
    <w:rsid w:val="00DE4AD3"/>
    <w:rsid w:val="00DF559D"/>
    <w:rsid w:val="00E10716"/>
    <w:rsid w:val="00E140F3"/>
    <w:rsid w:val="00E159E2"/>
    <w:rsid w:val="00E15A7C"/>
    <w:rsid w:val="00E17EAC"/>
    <w:rsid w:val="00E43D47"/>
    <w:rsid w:val="00E53E84"/>
    <w:rsid w:val="00E66DF4"/>
    <w:rsid w:val="00E75B41"/>
    <w:rsid w:val="00E87034"/>
    <w:rsid w:val="00E919D5"/>
    <w:rsid w:val="00EC4BF5"/>
    <w:rsid w:val="00EC55E6"/>
    <w:rsid w:val="00EC7D1A"/>
    <w:rsid w:val="00EE1A67"/>
    <w:rsid w:val="00EE4CCB"/>
    <w:rsid w:val="00EF0B84"/>
    <w:rsid w:val="00EF5A55"/>
    <w:rsid w:val="00F0544C"/>
    <w:rsid w:val="00F17A60"/>
    <w:rsid w:val="00F21B5B"/>
    <w:rsid w:val="00F23DC3"/>
    <w:rsid w:val="00F66B28"/>
    <w:rsid w:val="00FA706D"/>
    <w:rsid w:val="00FD2FF3"/>
    <w:rsid w:val="00FE2EA6"/>
    <w:rsid w:val="00FF5FBE"/>
    <w:rsid w:val="00FF7FC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930846F"/>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imes New Roman"/>
        <w:spacing w:val="-2"/>
        <w:sz w:val="24"/>
        <w:szCs w:val="24"/>
        <w:lang w:val="en-GB"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2244BF"/>
    <w:pPr>
      <w:keepNext/>
      <w:keepLines/>
      <w:spacing w:before="480" w:line="276" w:lineRule="auto"/>
      <w:outlineLvl w:val="0"/>
    </w:pPr>
    <w:rPr>
      <w:rFonts w:asciiTheme="majorHAnsi" w:eastAsiaTheme="majorEastAsia" w:hAnsiTheme="majorHAnsi" w:cstheme="majorBidi"/>
      <w:b/>
      <w:bCs/>
      <w:color w:val="2F5496" w:themeColor="accent1" w:themeShade="BF"/>
      <w:spacing w:val="0"/>
      <w:sz w:val="28"/>
      <w:szCs w:val="28"/>
      <w:lang w:val="en-US" w:bidi="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244BF"/>
    <w:rPr>
      <w:rFonts w:asciiTheme="majorHAnsi" w:eastAsiaTheme="majorEastAsia" w:hAnsiTheme="majorHAnsi" w:cstheme="majorBidi"/>
      <w:b/>
      <w:bCs/>
      <w:color w:val="2F5496" w:themeColor="accent1" w:themeShade="BF"/>
      <w:spacing w:val="0"/>
      <w:sz w:val="28"/>
      <w:szCs w:val="28"/>
      <w:lang w:val="en-US" w:bidi="en-US"/>
    </w:rPr>
  </w:style>
  <w:style w:type="paragraph" w:styleId="Bibliography">
    <w:name w:val="Bibliography"/>
    <w:basedOn w:val="Normal"/>
    <w:next w:val="Normal"/>
    <w:uiPriority w:val="37"/>
    <w:unhideWhenUsed/>
    <w:rsid w:val="002244BF"/>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0628516">
      <w:bodyDiv w:val="1"/>
      <w:marLeft w:val="0"/>
      <w:marRight w:val="0"/>
      <w:marTop w:val="0"/>
      <w:marBottom w:val="0"/>
      <w:divBdr>
        <w:top w:val="none" w:sz="0" w:space="0" w:color="auto"/>
        <w:left w:val="none" w:sz="0" w:space="0" w:color="auto"/>
        <w:bottom w:val="none" w:sz="0" w:space="0" w:color="auto"/>
        <w:right w:val="none" w:sz="0" w:space="0" w:color="auto"/>
      </w:divBdr>
    </w:div>
    <w:div w:id="555551887">
      <w:bodyDiv w:val="1"/>
      <w:marLeft w:val="0"/>
      <w:marRight w:val="0"/>
      <w:marTop w:val="0"/>
      <w:marBottom w:val="0"/>
      <w:divBdr>
        <w:top w:val="none" w:sz="0" w:space="0" w:color="auto"/>
        <w:left w:val="none" w:sz="0" w:space="0" w:color="auto"/>
        <w:bottom w:val="none" w:sz="0" w:space="0" w:color="auto"/>
        <w:right w:val="none" w:sz="0" w:space="0" w:color="auto"/>
      </w:divBdr>
    </w:div>
    <w:div w:id="752510899">
      <w:bodyDiv w:val="1"/>
      <w:marLeft w:val="0"/>
      <w:marRight w:val="0"/>
      <w:marTop w:val="0"/>
      <w:marBottom w:val="0"/>
      <w:divBdr>
        <w:top w:val="none" w:sz="0" w:space="0" w:color="auto"/>
        <w:left w:val="none" w:sz="0" w:space="0" w:color="auto"/>
        <w:bottom w:val="none" w:sz="0" w:space="0" w:color="auto"/>
        <w:right w:val="none" w:sz="0" w:space="0" w:color="auto"/>
      </w:divBdr>
    </w:div>
    <w:div w:id="790126852">
      <w:bodyDiv w:val="1"/>
      <w:marLeft w:val="0"/>
      <w:marRight w:val="0"/>
      <w:marTop w:val="0"/>
      <w:marBottom w:val="0"/>
      <w:divBdr>
        <w:top w:val="none" w:sz="0" w:space="0" w:color="auto"/>
        <w:left w:val="none" w:sz="0" w:space="0" w:color="auto"/>
        <w:bottom w:val="none" w:sz="0" w:space="0" w:color="auto"/>
        <w:right w:val="none" w:sz="0" w:space="0" w:color="auto"/>
      </w:divBdr>
    </w:div>
    <w:div w:id="838275946">
      <w:bodyDiv w:val="1"/>
      <w:marLeft w:val="0"/>
      <w:marRight w:val="0"/>
      <w:marTop w:val="0"/>
      <w:marBottom w:val="0"/>
      <w:divBdr>
        <w:top w:val="none" w:sz="0" w:space="0" w:color="auto"/>
        <w:left w:val="none" w:sz="0" w:space="0" w:color="auto"/>
        <w:bottom w:val="none" w:sz="0" w:space="0" w:color="auto"/>
        <w:right w:val="none" w:sz="0" w:space="0" w:color="auto"/>
      </w:divBdr>
    </w:div>
    <w:div w:id="863639026">
      <w:bodyDiv w:val="1"/>
      <w:marLeft w:val="0"/>
      <w:marRight w:val="0"/>
      <w:marTop w:val="0"/>
      <w:marBottom w:val="0"/>
      <w:divBdr>
        <w:top w:val="none" w:sz="0" w:space="0" w:color="auto"/>
        <w:left w:val="none" w:sz="0" w:space="0" w:color="auto"/>
        <w:bottom w:val="none" w:sz="0" w:space="0" w:color="auto"/>
        <w:right w:val="none" w:sz="0" w:space="0" w:color="auto"/>
      </w:divBdr>
    </w:div>
    <w:div w:id="896936788">
      <w:bodyDiv w:val="1"/>
      <w:marLeft w:val="0"/>
      <w:marRight w:val="0"/>
      <w:marTop w:val="0"/>
      <w:marBottom w:val="0"/>
      <w:divBdr>
        <w:top w:val="none" w:sz="0" w:space="0" w:color="auto"/>
        <w:left w:val="none" w:sz="0" w:space="0" w:color="auto"/>
        <w:bottom w:val="none" w:sz="0" w:space="0" w:color="auto"/>
        <w:right w:val="none" w:sz="0" w:space="0" w:color="auto"/>
      </w:divBdr>
    </w:div>
    <w:div w:id="928081479">
      <w:bodyDiv w:val="1"/>
      <w:marLeft w:val="0"/>
      <w:marRight w:val="0"/>
      <w:marTop w:val="0"/>
      <w:marBottom w:val="0"/>
      <w:divBdr>
        <w:top w:val="none" w:sz="0" w:space="0" w:color="auto"/>
        <w:left w:val="none" w:sz="0" w:space="0" w:color="auto"/>
        <w:bottom w:val="none" w:sz="0" w:space="0" w:color="auto"/>
        <w:right w:val="none" w:sz="0" w:space="0" w:color="auto"/>
      </w:divBdr>
    </w:div>
    <w:div w:id="1044645519">
      <w:bodyDiv w:val="1"/>
      <w:marLeft w:val="0"/>
      <w:marRight w:val="0"/>
      <w:marTop w:val="0"/>
      <w:marBottom w:val="0"/>
      <w:divBdr>
        <w:top w:val="none" w:sz="0" w:space="0" w:color="auto"/>
        <w:left w:val="none" w:sz="0" w:space="0" w:color="auto"/>
        <w:bottom w:val="none" w:sz="0" w:space="0" w:color="auto"/>
        <w:right w:val="none" w:sz="0" w:space="0" w:color="auto"/>
      </w:divBdr>
    </w:div>
    <w:div w:id="1270703657">
      <w:bodyDiv w:val="1"/>
      <w:marLeft w:val="0"/>
      <w:marRight w:val="0"/>
      <w:marTop w:val="0"/>
      <w:marBottom w:val="0"/>
      <w:divBdr>
        <w:top w:val="none" w:sz="0" w:space="0" w:color="auto"/>
        <w:left w:val="none" w:sz="0" w:space="0" w:color="auto"/>
        <w:bottom w:val="none" w:sz="0" w:space="0" w:color="auto"/>
        <w:right w:val="none" w:sz="0" w:space="0" w:color="auto"/>
      </w:divBdr>
    </w:div>
    <w:div w:id="1289358852">
      <w:bodyDiv w:val="1"/>
      <w:marLeft w:val="0"/>
      <w:marRight w:val="0"/>
      <w:marTop w:val="0"/>
      <w:marBottom w:val="0"/>
      <w:divBdr>
        <w:top w:val="none" w:sz="0" w:space="0" w:color="auto"/>
        <w:left w:val="none" w:sz="0" w:space="0" w:color="auto"/>
        <w:bottom w:val="none" w:sz="0" w:space="0" w:color="auto"/>
        <w:right w:val="none" w:sz="0" w:space="0" w:color="auto"/>
      </w:divBdr>
    </w:div>
    <w:div w:id="1321275077">
      <w:bodyDiv w:val="1"/>
      <w:marLeft w:val="0"/>
      <w:marRight w:val="0"/>
      <w:marTop w:val="0"/>
      <w:marBottom w:val="0"/>
      <w:divBdr>
        <w:top w:val="none" w:sz="0" w:space="0" w:color="auto"/>
        <w:left w:val="none" w:sz="0" w:space="0" w:color="auto"/>
        <w:bottom w:val="none" w:sz="0" w:space="0" w:color="auto"/>
        <w:right w:val="none" w:sz="0" w:space="0" w:color="auto"/>
      </w:divBdr>
    </w:div>
    <w:div w:id="1373530871">
      <w:bodyDiv w:val="1"/>
      <w:marLeft w:val="0"/>
      <w:marRight w:val="0"/>
      <w:marTop w:val="0"/>
      <w:marBottom w:val="0"/>
      <w:divBdr>
        <w:top w:val="none" w:sz="0" w:space="0" w:color="auto"/>
        <w:left w:val="none" w:sz="0" w:space="0" w:color="auto"/>
        <w:bottom w:val="none" w:sz="0" w:space="0" w:color="auto"/>
        <w:right w:val="none" w:sz="0" w:space="0" w:color="auto"/>
      </w:divBdr>
    </w:div>
    <w:div w:id="1412120867">
      <w:bodyDiv w:val="1"/>
      <w:marLeft w:val="0"/>
      <w:marRight w:val="0"/>
      <w:marTop w:val="0"/>
      <w:marBottom w:val="0"/>
      <w:divBdr>
        <w:top w:val="none" w:sz="0" w:space="0" w:color="auto"/>
        <w:left w:val="none" w:sz="0" w:space="0" w:color="auto"/>
        <w:bottom w:val="none" w:sz="0" w:space="0" w:color="auto"/>
        <w:right w:val="none" w:sz="0" w:space="0" w:color="auto"/>
      </w:divBdr>
    </w:div>
    <w:div w:id="1593658747">
      <w:bodyDiv w:val="1"/>
      <w:marLeft w:val="0"/>
      <w:marRight w:val="0"/>
      <w:marTop w:val="0"/>
      <w:marBottom w:val="0"/>
      <w:divBdr>
        <w:top w:val="none" w:sz="0" w:space="0" w:color="auto"/>
        <w:left w:val="none" w:sz="0" w:space="0" w:color="auto"/>
        <w:bottom w:val="none" w:sz="0" w:space="0" w:color="auto"/>
        <w:right w:val="none" w:sz="0" w:space="0" w:color="auto"/>
      </w:divBdr>
    </w:div>
    <w:div w:id="1597713643">
      <w:bodyDiv w:val="1"/>
      <w:marLeft w:val="0"/>
      <w:marRight w:val="0"/>
      <w:marTop w:val="0"/>
      <w:marBottom w:val="0"/>
      <w:divBdr>
        <w:top w:val="none" w:sz="0" w:space="0" w:color="auto"/>
        <w:left w:val="none" w:sz="0" w:space="0" w:color="auto"/>
        <w:bottom w:val="none" w:sz="0" w:space="0" w:color="auto"/>
        <w:right w:val="none" w:sz="0" w:space="0" w:color="auto"/>
      </w:divBdr>
    </w:div>
    <w:div w:id="1670405720">
      <w:bodyDiv w:val="1"/>
      <w:marLeft w:val="0"/>
      <w:marRight w:val="0"/>
      <w:marTop w:val="0"/>
      <w:marBottom w:val="0"/>
      <w:divBdr>
        <w:top w:val="none" w:sz="0" w:space="0" w:color="auto"/>
        <w:left w:val="none" w:sz="0" w:space="0" w:color="auto"/>
        <w:bottom w:val="none" w:sz="0" w:space="0" w:color="auto"/>
        <w:right w:val="none" w:sz="0" w:space="0" w:color="auto"/>
      </w:divBdr>
    </w:div>
    <w:div w:id="1816096854">
      <w:bodyDiv w:val="1"/>
      <w:marLeft w:val="0"/>
      <w:marRight w:val="0"/>
      <w:marTop w:val="0"/>
      <w:marBottom w:val="0"/>
      <w:divBdr>
        <w:top w:val="none" w:sz="0" w:space="0" w:color="auto"/>
        <w:left w:val="none" w:sz="0" w:space="0" w:color="auto"/>
        <w:bottom w:val="none" w:sz="0" w:space="0" w:color="auto"/>
        <w:right w:val="none" w:sz="0" w:space="0" w:color="auto"/>
      </w:divBdr>
    </w:div>
    <w:div w:id="2044088032">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b:Source>
    <b:Tag>UNO10</b:Tag>
    <b:SourceType>DocumentFromInternetSite</b:SourceType>
    <b:Guid>{C6BDF8A8-21F1-4F45-8409-5E96DBAAEF3A}</b:Guid>
    <b:Author>
      <b:Author>
        <b:NameList>
          <b:Person>
            <b:Last>UNODC</b:Last>
          </b:Person>
        </b:NameList>
      </b:Author>
    </b:Author>
    <b:Title>Drug Statistics and Trends</b:Title>
    <b:Year>2010</b:Year>
    <b:InternetSiteTitle>United Nations Office on Drugs and Crime</b:InternetSiteTitle>
    <b:URL>https://www.unodc.org/documents/wdr/WDR_2010/2.0_Drug_statistics_and_Trends.pdf</b:URL>
    <b:RefOrder>2</b:RefOrder>
  </b:Source>
  <b:Source>
    <b:Tag>Str14</b:Tag>
    <b:SourceType>DocumentFromInternetSite</b:SourceType>
    <b:Guid>{B9851DFF-5EE0-E14C-AC0B-F540F2A17B80}</b:Guid>
    <b:Title>Kings Colledge London</b:Title>
    <b:InternetSiteTitle>Addictions, Dependence and Substance Abuse</b:InternetSiteTitle>
    <b:URL>https://www.kcl.ac.uk/ioppn/depts/addictions/news/CMO-report-Addictions-Strangetal-chapter16-2014.pdf</b:URL>
    <b:Year>2014</b:Year>
    <b:Author>
      <b:Author>
        <b:NameList>
          <b:Person>
            <b:Last>Strang</b:Last>
            <b:First>John</b:First>
          </b:Person>
          <b:Person>
            <b:Last>Drummond</b:Last>
            <b:First>Colin</b:First>
          </b:Person>
          <b:Person>
            <b:Last>McNeill</b:Last>
            <b:First>Ann</b:First>
          </b:Person>
          <b:Person>
            <b:Last>Lader</b:Last>
            <b:First>Malcolm</b:First>
          </b:Person>
          <b:Person>
            <b:Last>Marsden</b:Last>
            <b:First>John</b:First>
          </b:Person>
        </b:NameList>
      </b:Author>
    </b:Author>
    <b:RefOrder>3</b:RefOrder>
  </b:Source>
  <b:Source>
    <b:Tag>Vol14</b:Tag>
    <b:SourceType>DocumentFromInternetSite</b:SourceType>
    <b:Guid>{1D0F66DA-D153-6D44-B077-454EB39A4833}</b:Guid>
    <b:Title>National Institute on Drug Abuse</b:Title>
    <b:InternetSiteTitle>Drugs, Brains, and Behaviour the Science of Addiction</b:InternetSiteTitle>
    <b:URL>https://www.drugabuse.gov/sites/default/files/soa_2014.pdf</b:URL>
    <b:Year>2014</b:Year>
    <b:Author>
      <b:Author>
        <b:NameList>
          <b:Person>
            <b:Last>Volkow</b:Last>
            <b:Middle>D</b:Middle>
            <b:First>Nora</b:First>
          </b:Person>
        </b:NameList>
      </b:Author>
    </b:Author>
    <b:RefOrder>4</b:RefOrder>
  </b:Source>
  <b:Source>
    <b:Tag>Whi13</b:Tag>
    <b:SourceType>DocumentFromInternetSite</b:SourceType>
    <b:Guid>{E96FF3F7-7241-0E49-AE51-7891F8902BB5}</b:Guid>
    <b:Title>Global burden of disease attributable to mental and substance use disorders:  ndings from the Global Burden of Disease Study 2010</b:Title>
    <b:InternetSiteTitle>The Lancet Articles</b:InternetSiteTitle>
    <b:URL>http://citeseerx.ist.psu.edu/viewdoc/download?doi=10.1.1.393.7985&amp;rep=rep1&amp;type=pdf</b:URL>
    <b:Year>2013</b:Year>
    <b:Author>
      <b:Author>
        <b:NameList>
          <b:Person>
            <b:Last>Whiteford</b:Last>
            <b:First>Harvey</b:First>
          </b:Person>
          <b:Person>
            <b:Last>Degenhardt</b:Last>
            <b:First>Louisa</b:First>
          </b:Person>
          <b:Person>
            <b:Last>Rehm</b:Last>
            <b:First>Jurgen</b:First>
          </b:Person>
          <b:Person>
            <b:Last>Baxter</b:Last>
            <b:First>Amanda</b:First>
          </b:Person>
          <b:Person>
            <b:Last>Ferrari</b:Last>
            <b:First>Alize</b:First>
          </b:Person>
          <b:Person>
            <b:Last>Erskine</b:Last>
            <b:First>Holly</b:First>
          </b:Person>
          <b:Person>
            <b:Last>Charlson</b:Last>
            <b:First>Fiona</b:First>
          </b:Person>
          <b:Person>
            <b:Last>Norman</b:Last>
            <b:First>Rosana</b:First>
          </b:Person>
          <b:Person>
            <b:Last>Flaxman</b:Last>
            <b:First>Abraham</b:First>
          </b:Person>
          <b:Person>
            <b:Last>Johns</b:Last>
            <b:First>Nicole</b:First>
          </b:Person>
          <b:Person>
            <b:Last>Burstein</b:Last>
            <b:First>Roy</b:First>
          </b:Person>
          <b:Person>
            <b:Last>Murray</b:Last>
            <b:First>Christopher</b:First>
          </b:Person>
          <b:Person>
            <b:Last>Vos</b:Last>
            <b:First>Theo</b:First>
          </b:Person>
        </b:NameList>
      </b:Author>
    </b:Author>
    <b:RefOrder>14</b:RefOrder>
  </b:Source>
  <b:Source>
    <b:Tag>Cui03</b:Tag>
    <b:SourceType>JournalArticle</b:SourceType>
    <b:Guid>{A48B1606-125D-E548-BC7A-ECD89AD686D6}</b:Guid>
    <b:Title>Three Decades of Drug Prevention Research</b:Title>
    <b:Year>2003</b:Year>
    <b:Author>
      <b:Author>
        <b:NameList>
          <b:Person>
            <b:Last>Cuijpers</b:Last>
            <b:First>Pim</b:First>
          </b:Person>
        </b:NameList>
      </b:Author>
    </b:Author>
    <b:JournalName>Drugs: Education, Prevention and Policy</b:JournalName>
    <b:Volume>10</b:Volume>
    <b:Issue>1</b:Issue>
    <b:Pages>7-20</b:Pages>
    <b:RefOrder>5</b:RefOrder>
  </b:Source>
  <b:Source>
    <b:Tag>Bot07</b:Tag>
    <b:SourceType>JournalArticle</b:SourceType>
    <b:Guid>{44750AE1-B438-0343-B907-07491CE20B7A}</b:Guid>
    <b:Title>School-based Programmes to Prevent Alcohol and other Drug Use.</b:Title>
    <b:JournalName>International Review of Psychiatry</b:JournalName>
    <b:Year>2007</b:Year>
    <b:Volume>19</b:Volume>
    <b:Issue>6</b:Issue>
    <b:Pages>607-615</b:Pages>
    <b:Author>
      <b:Author>
        <b:NameList>
          <b:Person>
            <b:Last>Botvin</b:Last>
            <b:Middle>J</b:Middle>
            <b:First>Gilbert</b:First>
          </b:Person>
          <b:Person>
            <b:Last>Griffin</b:Last>
            <b:Middle>W</b:Middle>
            <b:First>Kenneth</b:First>
          </b:Person>
        </b:NameList>
      </b:Author>
    </b:Author>
    <b:RefOrder>1</b:RefOrder>
  </b:Source>
  <b:Source>
    <b:Tag>Ell03</b:Tag>
    <b:SourceType>JournalArticle</b:SourceType>
    <b:Guid>{43846AF5-F233-A14D-96C0-01B2C4C27A83}</b:Guid>
    <b:Title>New Inroads in Preventing Adolescent Drug Use: Results From a Large-Scale Trial of Project ALERT in Middle Schools</b:Title>
    <b:JournalName>American Journal of Public Health</b:JournalName>
    <b:Year>2003</b:Year>
    <b:Volume>93</b:Volume>
    <b:Issue>11</b:Issue>
    <b:Pages>1830-1836</b:Pages>
    <b:Author>
      <b:Author>
        <b:NameList>
          <b:Person>
            <b:Last>Ellisckson</b:Last>
            <b:Middle>L</b:Middle>
            <b:First>Phyllis</b:First>
          </b:Person>
          <b:Person>
            <b:Last>McCaffrey</b:Last>
            <b:Middle>F</b:Middle>
            <b:First>Daniel</b:First>
          </b:Person>
          <b:Person>
            <b:Last>Ghosh-Dastidar</b:Last>
            <b:First>Bonnie</b:First>
          </b:Person>
          <b:Person>
            <b:Last>Longshore</b:Last>
            <b:Middle>L</b:Middle>
            <b:First>Douglas</b:First>
          </b:Person>
        </b:NameList>
      </b:Author>
    </b:Author>
    <b:RefOrder>6</b:RefOrder>
  </b:Source>
  <b:Source>
    <b:Tag>StP05</b:Tag>
    <b:SourceType>JournalArticle</b:SourceType>
    <b:Guid>{1980D907-3B5E-B44E-8E24-A355A4F6BF85}</b:Guid>
    <b:Title>Results of an Independant Evaluation of Project ALERT Delivered in Schools by Cooperative Extension</b:Title>
    <b:JournalName>Prevention Science</b:JournalName>
    <b:Year>2005</b:Year>
    <b:Volume>6</b:Volume>
    <b:Pages>305-317</b:Pages>
    <b:Author>
      <b:Author>
        <b:NameList>
          <b:Person>
            <b:Last>St Pierre</b:Last>
            <b:First>T</b:First>
          </b:Person>
          <b:Person>
            <b:Last>Osgood</b:Last>
            <b:First>D</b:First>
          </b:Person>
          <b:Person>
            <b:Last>Mincemoyer</b:Last>
            <b:First>C</b:First>
          </b:Person>
          <b:Person>
            <b:Last>Kaltreider</b:Last>
            <b:First>D</b:First>
          </b:Person>
          <b:Person>
            <b:Last>Kauh</b:Last>
            <b:First>T</b:First>
          </b:Person>
        </b:NameList>
      </b:Author>
    </b:Author>
    <b:RefOrder>7</b:RefOrder>
  </b:Source>
  <b:Source>
    <b:Tag>Gor10</b:Tag>
    <b:SourceType>JournalArticle</b:SourceType>
    <b:Guid>{58A8FDCB-4F8F-E84D-93D9-9D70FB1F42ED}</b:Guid>
    <b:Title> The Making of Evidence-based Practice: The Case of Project</b:Title>
    <b:JournalName>Child Youth Service Rev</b:JournalName>
    <b:Year>2010</b:Year>
    <b:Volume>32</b:Volume>
    <b:Issue>2</b:Issue>
    <b:Pages>214-222</b:Pages>
    <b:Author>
      <b:Author>
        <b:NameList>
          <b:Person>
            <b:Last>Gorman</b:Last>
            <b:Middle>M</b:Middle>
            <b:First>Dennis</b:First>
          </b:Person>
          <b:Person>
            <b:Last>Conde</b:Last>
            <b:First>Eugenia</b:First>
          </b:Person>
        </b:NameList>
      </b:Author>
    </b:Author>
    <b:RefOrder>8</b:RefOrder>
  </b:Source>
  <b:Source>
    <b:Tag>Wak10</b:Tag>
    <b:SourceType>JournalArticle</b:SourceType>
    <b:Guid>{FE0A2B0B-44DD-F247-B489-C5529EA56C71}</b:Guid>
    <b:Title>Use of Mass Media Campaigns to Change Health Behaviour</b:Title>
    <b:JournalName>Lancet</b:JournalName>
    <b:Year>2010</b:Year>
    <b:Volume>376</b:Volume>
    <b:Issue>9748</b:Issue>
    <b:Pages>1261-1271</b:Pages>
    <b:Author>
      <b:Author>
        <b:NameList>
          <b:Person>
            <b:Last>Wakefield</b:Last>
            <b:Middle>A</b:Middle>
            <b:First>Melanie</b:First>
          </b:Person>
          <b:Person>
            <b:Last>Loken</b:Last>
            <b:First>Barbara</b:First>
          </b:Person>
          <b:Person>
            <b:Last>Hornick</b:Last>
            <b:Middle>C</b:Middle>
            <b:First>Robert</b:First>
          </b:Person>
        </b:NameList>
      </b:Author>
    </b:Author>
    <b:RefOrder>9</b:RefOrder>
  </b:Source>
  <b:Source>
    <b:Tag>Gor06</b:Tag>
    <b:SourceType>JournalArticle</b:SourceType>
    <b:Guid>{CA8BE7A1-9436-8847-8BB7-57A71E7C092C}</b:Guid>
    <b:Title>The Effectiveness of Social Marketing Interventions for Health Improvements: What's the Evidence?</b:Title>
    <b:JournalName>Journal of the Royal Institute of Public Health</b:JournalName>
    <b:Year>2006</b:Year>
    <b:Volume>120</b:Volume>
    <b:Pages>1133-1139</b:Pages>
    <b:Author>
      <b:Author>
        <b:NameList>
          <b:Person>
            <b:Last>Gordon</b:Last>
            <b:First>Ross</b:First>
          </b:Person>
          <b:Person>
            <b:Last>McDermott</b:Last>
            <b:First>Laura</b:First>
          </b:Person>
          <b:Person>
            <b:Last>Stead</b:Last>
            <b:First>Martine</b:First>
          </b:Person>
          <b:Person>
            <b:Last>Angus</b:Last>
            <b:First>Kathryn</b:First>
          </b:Person>
        </b:NameList>
      </b:Author>
    </b:Author>
    <b:RefOrder>10</b:RefOrder>
  </b:Source>
  <b:Source>
    <b:Tag>Val07</b:Tag>
    <b:SourceType>DocumentFromInternetSite</b:SourceType>
    <b:Guid>{B2E37A53-CC46-4343-8F96-4539083D3E1B}</b:Guid>
    <b:Title>Peer Acceleration: Effects of a Social Network Tailored Substance Abuse Prevention Program Among high-risk Adolescents</b:Title>
    <b:JournalName>Society for the study of Addiction</b:JournalName>
    <b:Year>2007</b:Year>
    <b:Author>
      <b:Author>
        <b:NameList>
          <b:Person>
            <b:Last>Valente</b:Last>
            <b:Middle>W</b:Middle>
            <b:First>Thomas</b:First>
          </b:Person>
          <b:Person>
            <b:Last>Ritt-Olson</b:Last>
            <b:First>Anamara</b:First>
          </b:Person>
          <b:Person>
            <b:Last>Stacy</b:Last>
            <b:First>Alan</b:First>
          </b:Person>
          <b:Person>
            <b:Last>Unger</b:Last>
            <b:Middle>B</b:Middle>
            <b:First>Jennifer</b:First>
          </b:Person>
          <b:Person>
            <b:Last>Okamoto</b:Last>
            <b:First>Janet</b:First>
          </b:Person>
          <b:Person>
            <b:Last>Sussman</b:Last>
            <b:First>Steve</b:First>
          </b:Person>
        </b:NameList>
      </b:Author>
    </b:Author>
    <b:InternetSiteTitle>Semantic Scholar</b:InternetSiteTitle>
    <b:URL>https://pdfs.semanticscholar.org/ee3d/7c6a3531d3f8199b7684425353a33da1f06d.pdf</b:URL>
    <b:RefOrder>12</b:RefOrder>
  </b:Source>
  <b:Source>
    <b:Tag>Eva17</b:Tag>
    <b:SourceType>DocumentFromInternetSite</b:SourceType>
    <b:Guid>{4F15B9DB-D231-9D4C-86FB-641767B51E3F}</b:Guid>
    <b:Title>The Living the Example Social Media Substance Use Prevention Program: A Pilot Evaluation</b:Title>
    <b:InternetSiteTitle>NCBI</b:InternetSiteTitle>
    <b:URL>https://www.ncbi.nlm.nih.gov/pmc/articles/PMC5506331/</b:URL>
    <b:Year>2017</b:Year>
    <b:JournalName>JMIR Mental Health</b:JournalName>
    <b:Volume>4</b:Volume>
    <b:Issue>2</b:Issue>
    <b:Author>
      <b:Author>
        <b:NameList>
          <b:Person>
            <b:Last>Evans</b:Last>
            <b:First>William</b:First>
          </b:Person>
          <b:Person>
            <b:Last>Andrade</b:Last>
            <b:First>Elizabeth</b:First>
          </b:Person>
          <b:Person>
            <b:Last>Goldmeer</b:Last>
            <b:First>Sandra</b:First>
          </b:Person>
          <b:Person>
            <b:Last>Smith</b:Last>
            <b:First>Michelle</b:First>
          </b:Person>
          <b:Person>
            <b:Last>Snider</b:Last>
            <b:First>Jeremy</b:First>
          </b:Person>
          <b:Person>
            <b:Last>Girardo</b:Last>
            <b:First>Gunilla</b:First>
          </b:Person>
        </b:NameList>
      </b:Author>
    </b:Author>
    <b:RefOrder>13</b:RefOrder>
  </b:Source>
  <b:Source>
    <b:Tag>Fer13</b:Tag>
    <b:SourceType>DocumentFromInternetSite</b:SourceType>
    <b:Guid>{4FF0308A-880B-DB42-97A4-73C16C93FC1D}</b:Guid>
    <b:Title>Media Campaigns for the Prevention of Illicit Drug Use in Young People</b:Title>
    <b:InternetSiteTitle>Cochrane Online Library</b:InternetSiteTitle>
    <b:URL>http://cochranelibrary-wiley.com/doi/10.1002/14651858.CD009287.pub2/full</b:URL>
    <b:Year>2013</b:Year>
    <b:Author>
      <b:Author>
        <b:NameList>
          <b:Person>
            <b:Last>Ferri</b:Last>
            <b:First>Marica</b:First>
          </b:Person>
          <b:Person>
            <b:Last>Allara</b:Last>
            <b:First>Elias</b:First>
          </b:Person>
          <b:Person>
            <b:Last>Bo</b:Last>
            <b:First>Alessandra</b:First>
          </b:Person>
          <b:Person>
            <b:Last>Gasparrini</b:Last>
            <b:First>Antonio</b:First>
          </b:Person>
          <b:Person>
            <b:Last>Faggiano</b:Last>
            <b:First>Fabrizio</b:First>
          </b:Person>
        </b:NameList>
      </b:Author>
    </b:Author>
    <b:RefOrder>11</b:RefOrder>
  </b:Source>
</b:Sources>
</file>

<file path=customXml/itemProps1.xml><?xml version="1.0" encoding="utf-8"?>
<ds:datastoreItem xmlns:ds="http://schemas.openxmlformats.org/officeDocument/2006/customXml" ds:itemID="{0FEE01F8-0777-4685-A647-9A4319249FF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2943</Words>
  <Characters>16776</Characters>
  <Application>Microsoft Office Word</Application>
  <DocSecurity>0</DocSecurity>
  <Lines>139</Lines>
  <Paragraphs>39</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19680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naomi marie curtis</dc:creator>
  <cp:keywords/>
  <dc:description/>
  <cp:lastModifiedBy>Karen EatonThomas</cp:lastModifiedBy>
  <cp:revision>2</cp:revision>
  <dcterms:created xsi:type="dcterms:W3CDTF">2018-04-11T08:36:00Z</dcterms:created>
  <dcterms:modified xsi:type="dcterms:W3CDTF">2018-04-11T08:36:00Z</dcterms:modified>
</cp:coreProperties>
</file>