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C357836" w14:textId="77777777" w:rsidR="00546744" w:rsidRDefault="00546744">
      <w:pPr>
        <w:jc w:val="center"/>
        <w:rPr>
          <w:b/>
          <w:szCs w:val="36"/>
          <w:lang w:val="en-GB"/>
        </w:rPr>
      </w:pPr>
    </w:p>
    <w:p w14:paraId="1A5180C4" w14:textId="77777777" w:rsidR="00546744" w:rsidRDefault="00546744">
      <w:pPr>
        <w:jc w:val="center"/>
        <w:rPr>
          <w:b/>
          <w:szCs w:val="36"/>
          <w:lang w:val="en-GB"/>
        </w:rPr>
      </w:pPr>
    </w:p>
    <w:p w14:paraId="43C5AE2D" w14:textId="77777777" w:rsidR="00546744" w:rsidRDefault="00546744">
      <w:pPr>
        <w:jc w:val="center"/>
        <w:rPr>
          <w:b/>
          <w:szCs w:val="36"/>
          <w:lang w:val="en-GB"/>
        </w:rPr>
      </w:pPr>
    </w:p>
    <w:p w14:paraId="11B7DF6C" w14:textId="77777777" w:rsidR="00546744" w:rsidRDefault="00546744">
      <w:pPr>
        <w:jc w:val="center"/>
        <w:rPr>
          <w:b/>
          <w:szCs w:val="36"/>
          <w:lang w:val="en-GB"/>
        </w:rPr>
      </w:pPr>
    </w:p>
    <w:p w14:paraId="5602FB5D" w14:textId="77777777" w:rsidR="00546744" w:rsidRDefault="00546744">
      <w:pPr>
        <w:jc w:val="center"/>
        <w:rPr>
          <w:b/>
          <w:szCs w:val="36"/>
          <w:lang w:val="en-GB"/>
        </w:rPr>
      </w:pPr>
    </w:p>
    <w:p w14:paraId="4B72036A" w14:textId="77777777" w:rsidR="00546744" w:rsidRDefault="00546744">
      <w:pPr>
        <w:jc w:val="center"/>
        <w:rPr>
          <w:b/>
          <w:szCs w:val="36"/>
          <w:lang w:val="en-GB"/>
        </w:rPr>
      </w:pPr>
    </w:p>
    <w:p w14:paraId="6FF9D12C" w14:textId="77777777" w:rsidR="00546744" w:rsidRDefault="00546744">
      <w:pPr>
        <w:jc w:val="center"/>
        <w:rPr>
          <w:b/>
          <w:szCs w:val="36"/>
          <w:lang w:val="en-GB"/>
        </w:rPr>
      </w:pPr>
    </w:p>
    <w:p w14:paraId="5DDA72C1" w14:textId="77777777" w:rsidR="00546744" w:rsidRDefault="00546744">
      <w:pPr>
        <w:jc w:val="center"/>
        <w:rPr>
          <w:b/>
          <w:szCs w:val="36"/>
          <w:lang w:val="en-GB"/>
        </w:rPr>
      </w:pPr>
    </w:p>
    <w:p w14:paraId="20713400" w14:textId="77777777" w:rsidR="00A97578" w:rsidRPr="00546744" w:rsidRDefault="00FB513E">
      <w:pPr>
        <w:jc w:val="center"/>
        <w:rPr>
          <w:b/>
          <w:szCs w:val="36"/>
          <w:lang w:val="en-GB"/>
        </w:rPr>
      </w:pPr>
      <w:r w:rsidRPr="00546744">
        <w:rPr>
          <w:b/>
          <w:szCs w:val="36"/>
          <w:lang w:val="en-GB"/>
        </w:rPr>
        <w:t>Module Code: BMIH6005</w:t>
      </w:r>
    </w:p>
    <w:p w14:paraId="31E4AE54" w14:textId="77777777" w:rsidR="00A97578" w:rsidRPr="00546744" w:rsidRDefault="00FB513E">
      <w:pPr>
        <w:jc w:val="center"/>
        <w:rPr>
          <w:b/>
          <w:szCs w:val="36"/>
          <w:lang w:val="en-GB"/>
        </w:rPr>
      </w:pPr>
      <w:r w:rsidRPr="00546744">
        <w:rPr>
          <w:b/>
          <w:szCs w:val="36"/>
          <w:lang w:val="en-GB"/>
        </w:rPr>
        <w:t>Module Title: Organisational Consultancy</w:t>
      </w:r>
    </w:p>
    <w:p w14:paraId="0E0EB652" w14:textId="6136245F" w:rsidR="00A97578" w:rsidRPr="00546744" w:rsidRDefault="00FB513E" w:rsidP="009B1FD3">
      <w:pPr>
        <w:jc w:val="center"/>
        <w:rPr>
          <w:b/>
          <w:szCs w:val="36"/>
          <w:lang w:val="en-GB"/>
        </w:rPr>
      </w:pPr>
      <w:r w:rsidRPr="00546744">
        <w:rPr>
          <w:b/>
          <w:szCs w:val="36"/>
          <w:lang w:val="en-GB"/>
        </w:rPr>
        <w:t xml:space="preserve">Title: Limited parking lot creating issue in Hotel Ludwig Van Beethoven, Berlin </w:t>
      </w:r>
    </w:p>
    <w:p w14:paraId="20FA9F1C" w14:textId="0E93C677" w:rsidR="009B1FD3" w:rsidRPr="009B1FD3" w:rsidRDefault="009B1FD3" w:rsidP="009B1FD3">
      <w:pPr>
        <w:pStyle w:val="Normal1"/>
        <w:jc w:val="center"/>
        <w:rPr>
          <w:b/>
          <w:iCs/>
          <w:sz w:val="26"/>
          <w:szCs w:val="26"/>
          <w:lang w:val="en-GB"/>
        </w:rPr>
      </w:pPr>
      <w:r w:rsidRPr="009B1FD3">
        <w:rPr>
          <w:b/>
          <w:iCs/>
          <w:sz w:val="26"/>
          <w:szCs w:val="26"/>
          <w:lang w:val="en-GB"/>
        </w:rPr>
        <w:t xml:space="preserve"> </w:t>
      </w:r>
      <w:r w:rsidRPr="009B1FD3">
        <w:rPr>
          <w:b/>
          <w:iCs/>
          <w:sz w:val="26"/>
          <w:szCs w:val="26"/>
          <w:lang w:val="en-GB"/>
        </w:rPr>
        <w:t>Lecturer’s Name: Jaliya De Silva</w:t>
      </w:r>
    </w:p>
    <w:p w14:paraId="49B6B815" w14:textId="77777777" w:rsidR="009B1FD3" w:rsidRPr="009B1FD3" w:rsidRDefault="009B1FD3" w:rsidP="009B1FD3">
      <w:pPr>
        <w:pStyle w:val="Normal1"/>
        <w:jc w:val="center"/>
        <w:rPr>
          <w:b/>
          <w:iCs/>
          <w:sz w:val="26"/>
          <w:szCs w:val="26"/>
          <w:lang w:val="en-GB"/>
        </w:rPr>
      </w:pPr>
      <w:r w:rsidRPr="009B1FD3">
        <w:rPr>
          <w:b/>
          <w:iCs/>
          <w:sz w:val="26"/>
          <w:szCs w:val="26"/>
          <w:lang w:val="en-GB"/>
        </w:rPr>
        <w:t>Student Name:  Daniel Ranga</w:t>
      </w:r>
    </w:p>
    <w:p w14:paraId="01C0DF57" w14:textId="77777777" w:rsidR="009B1FD3" w:rsidRPr="009B1FD3" w:rsidRDefault="009B1FD3" w:rsidP="009B1FD3">
      <w:pPr>
        <w:pStyle w:val="Normal1"/>
        <w:jc w:val="center"/>
        <w:rPr>
          <w:b/>
          <w:iCs/>
          <w:sz w:val="26"/>
          <w:szCs w:val="26"/>
          <w:lang w:val="en-GB"/>
        </w:rPr>
      </w:pPr>
      <w:r w:rsidRPr="009B1FD3">
        <w:rPr>
          <w:b/>
          <w:iCs/>
          <w:sz w:val="26"/>
          <w:szCs w:val="26"/>
          <w:lang w:val="en-GB"/>
        </w:rPr>
        <w:t>Student Number:  2118951</w:t>
      </w:r>
    </w:p>
    <w:p w14:paraId="4BE04DB5" w14:textId="546BF9F3" w:rsidR="009B1FD3" w:rsidRPr="009B1FD3" w:rsidRDefault="009B1FD3" w:rsidP="003F3BC5">
      <w:pPr>
        <w:spacing w:after="160" w:line="240" w:lineRule="auto"/>
        <w:jc w:val="center"/>
        <w:rPr>
          <w:b/>
          <w:bCs/>
          <w:iCs/>
          <w:color w:val="000000"/>
        </w:rPr>
      </w:pPr>
      <w:r w:rsidRPr="009B1FD3">
        <w:rPr>
          <w:b/>
          <w:iCs/>
        </w:rPr>
        <w:t>Delivery Date:</w:t>
      </w:r>
      <w:r w:rsidR="003F3BC5">
        <w:rPr>
          <w:b/>
          <w:iCs/>
        </w:rPr>
        <w:t>29/</w:t>
      </w:r>
      <w:r w:rsidRPr="009B1FD3">
        <w:rPr>
          <w:b/>
          <w:iCs/>
        </w:rPr>
        <w:t>04/2024</w:t>
      </w:r>
    </w:p>
    <w:p w14:paraId="65750ED3" w14:textId="7711FCB5" w:rsidR="00A97578" w:rsidRPr="009B1FD3" w:rsidRDefault="00A97578">
      <w:pPr>
        <w:jc w:val="center"/>
        <w:rPr>
          <w:b/>
          <w:iCs/>
          <w:szCs w:val="36"/>
          <w:lang w:val="en-GB"/>
        </w:rPr>
      </w:pPr>
    </w:p>
    <w:p w14:paraId="56C6A6D8" w14:textId="77777777" w:rsidR="00A97578" w:rsidRPr="009B1FD3" w:rsidRDefault="00A97578">
      <w:pPr>
        <w:rPr>
          <w:iCs/>
          <w:lang w:val="en-GB"/>
        </w:rPr>
      </w:pPr>
    </w:p>
    <w:p w14:paraId="1DFB7F6B" w14:textId="77777777" w:rsidR="00A97578" w:rsidRPr="005E53C0" w:rsidRDefault="00FB513E">
      <w:pPr>
        <w:pStyle w:val="Heading1"/>
        <w:rPr>
          <w:lang w:val="en-GB"/>
        </w:rPr>
      </w:pPr>
      <w:bookmarkStart w:id="0" w:name="_94urhc4elru6" w:colFirst="0" w:colLast="0"/>
      <w:bookmarkEnd w:id="0"/>
      <w:r w:rsidRPr="005E53C0">
        <w:rPr>
          <w:lang w:val="en-GB"/>
        </w:rPr>
        <w:br w:type="page"/>
      </w:r>
    </w:p>
    <w:p w14:paraId="5453E245" w14:textId="77777777" w:rsidR="00A97578" w:rsidRDefault="00FB513E" w:rsidP="005E53C0">
      <w:pPr>
        <w:jc w:val="center"/>
        <w:rPr>
          <w:b/>
          <w:szCs w:val="32"/>
          <w:lang w:val="en-GB"/>
        </w:rPr>
      </w:pPr>
      <w:bookmarkStart w:id="1" w:name="_36dvks8db1q" w:colFirst="0" w:colLast="0"/>
      <w:bookmarkEnd w:id="1"/>
      <w:r w:rsidRPr="00756EF0">
        <w:rPr>
          <w:b/>
          <w:szCs w:val="32"/>
          <w:lang w:val="en-GB"/>
        </w:rPr>
        <w:lastRenderedPageBreak/>
        <w:t>Executive Summary</w:t>
      </w:r>
    </w:p>
    <w:p w14:paraId="58499499" w14:textId="77777777" w:rsidR="009172B2" w:rsidRPr="00756EF0" w:rsidRDefault="009172B2" w:rsidP="005E53C0">
      <w:pPr>
        <w:jc w:val="center"/>
        <w:rPr>
          <w:b/>
          <w:szCs w:val="32"/>
          <w:lang w:val="en-GB"/>
        </w:rPr>
      </w:pPr>
    </w:p>
    <w:p w14:paraId="311C45F6" w14:textId="09A24ADC" w:rsidR="00756EF0" w:rsidRDefault="009172B2">
      <w:pPr>
        <w:rPr>
          <w:lang w:val="en-GB"/>
        </w:rPr>
      </w:pPr>
      <w:r>
        <w:rPr>
          <w:lang w:val="en-GB"/>
        </w:rPr>
        <w:t xml:space="preserve">      </w:t>
      </w:r>
      <w:r w:rsidR="00FB513E" w:rsidRPr="005E53C0">
        <w:rPr>
          <w:lang w:val="en-GB"/>
        </w:rPr>
        <w:t xml:space="preserve">In the present context of the report, the business environment of Hotel Ludwig Van Beethoven has been taken into account. The hotel organisation has faced the issue of providing the sufficient opportunity for parking space. The lack of effective space for car parking has created a major obstacle for the organisation to positively influence the purchasing behaviour of consumers. To understand the various aspects of the business the internal as well as the external environment of the organisation have been analysed very effectively. Different types of important frameworks have been taken into account for having a clear overview of the organisation. To analyse the internal environment of the organisation the effectiveness of the SWOT as well as TOWS framework have been taken into consideration. Using both these frameworks the most important information about the internal environment of the organisation has been extracted properly. On the other hand, the external environment of the organisation has been properly analysed by utilising the PESTLE framework. The external factors that have a positive as well as negative impact on regulating the business of the organisation have been illustrated vividly. </w:t>
      </w:r>
    </w:p>
    <w:p w14:paraId="24B4C07E" w14:textId="64D74EA3" w:rsidR="00756EF0" w:rsidRDefault="009172B2">
      <w:pPr>
        <w:rPr>
          <w:lang w:val="en-GB"/>
        </w:rPr>
      </w:pPr>
      <w:r>
        <w:rPr>
          <w:lang w:val="en-GB"/>
        </w:rPr>
        <w:t xml:space="preserve">   </w:t>
      </w:r>
      <w:r w:rsidR="00FB513E" w:rsidRPr="005E53C0">
        <w:rPr>
          <w:lang w:val="en-GB"/>
        </w:rPr>
        <w:t xml:space="preserve">From the analysis of the external environment, it has been found that the organisation has been affected in managing its business performance due to the impact of the German governmental policies. Political stability is another important factor that has enabled the organisation to successfully expand its business in the current competitive market. It also has made the organisation unable to receive proper support from these countries in terms of raw materials as well as other important necessary amenities. The low inflation rate of the country also has enabled the organisation to get any kind of financial support from the country for the successful operating of its business operations. The organisation also has been able to receive effective economic support from the country. As far as the social factor is concerned, the high literacy rate of the country has enabled the organisation to get the effective support of effective employees in its business field. The impact of digitalisation is another important thing that has technically advanced the services of the organisation in the current competitive business market. </w:t>
      </w:r>
    </w:p>
    <w:p w14:paraId="4549583F" w14:textId="59CA0C39" w:rsidR="00756EF0" w:rsidRDefault="009172B2">
      <w:pPr>
        <w:rPr>
          <w:lang w:val="en-GB"/>
        </w:rPr>
      </w:pPr>
      <w:r>
        <w:rPr>
          <w:lang w:val="en-GB"/>
        </w:rPr>
        <w:t xml:space="preserve">  </w:t>
      </w:r>
      <w:r w:rsidR="00FB513E" w:rsidRPr="005E53C0">
        <w:rPr>
          <w:lang w:val="en-GB"/>
        </w:rPr>
        <w:t xml:space="preserve">The technology-driven services of the organisation have a positive impact on the sustainable development of the business performance of the organisation. The operational excellence therefore has been possible through the proper incorporation of the technical tools. The impact of carbon emissions has made the organisation face the challenges of greenhouse emissions before the </w:t>
      </w:r>
      <w:r w:rsidR="00FB513E" w:rsidRPr="005E53C0">
        <w:rPr>
          <w:lang w:val="en-GB"/>
        </w:rPr>
        <w:lastRenderedPageBreak/>
        <w:t xml:space="preserve">organisation in the recent business market. Thus, the external environment of the organisation is properly analysed in the following discussions by using the proper framework. The internal analysis of the hotel has observed the significant factors associated with the organisational functions that have a great role in identifying the essential changes in the business process which requires a suitable change management model for a convenient transition process without any resistance from the employees that are often misguided through various concerns associated with job insecurity and other challenges in their career development. </w:t>
      </w:r>
    </w:p>
    <w:p w14:paraId="29CB44C0" w14:textId="465A945F" w:rsidR="00756EF0" w:rsidRDefault="009172B2">
      <w:pPr>
        <w:rPr>
          <w:lang w:val="en-GB"/>
        </w:rPr>
      </w:pPr>
      <w:r>
        <w:rPr>
          <w:lang w:val="en-GB"/>
        </w:rPr>
        <w:t xml:space="preserve">   </w:t>
      </w:r>
      <w:r w:rsidR="00FB513E" w:rsidRPr="005E53C0">
        <w:rPr>
          <w:lang w:val="en-GB"/>
        </w:rPr>
        <w:t>The various business opportunities associated with the potential of the hospitality market in Germany have been evaluated to identify the strategies that need to be incorporated into the</w:t>
      </w:r>
      <w:r w:rsidR="005E53C0" w:rsidRPr="005E53C0">
        <w:rPr>
          <w:lang w:val="en-GB"/>
        </w:rPr>
        <w:t xml:space="preserve"> existing business function of </w:t>
      </w:r>
      <w:r w:rsidR="00FB513E" w:rsidRPr="005E53C0">
        <w:rPr>
          <w:lang w:val="en-GB"/>
        </w:rPr>
        <w:t xml:space="preserve">Hotel Ludwig Van Beethoven for enhanced business growth along with optimum utilisation of the resources through incorporating a suitable revenue management system. The importance of the TWOS analysis that highlighted the various essential decisions associated with business growth has been discussed in this report along with acknowledging the correlation between the strengths of the business and the challenges and threats which need to be addressed with effective business strategies. The role of technology along with the alignment of the government norms with the existing business policies has been acknowledged that ensures hassle free functioning of the business operations without any disruptions. Recommendations for Hotel Ludwig Van Beethoven, Berlin for solving the issues related to parking areas have been defined in this research study. </w:t>
      </w:r>
    </w:p>
    <w:p w14:paraId="761947BF" w14:textId="4211D1D9" w:rsidR="00756EF0" w:rsidRDefault="009172B2">
      <w:pPr>
        <w:rPr>
          <w:lang w:val="en-GB"/>
        </w:rPr>
      </w:pPr>
      <w:r>
        <w:rPr>
          <w:lang w:val="en-GB"/>
        </w:rPr>
        <w:t xml:space="preserve">  </w:t>
      </w:r>
      <w:r w:rsidR="00FB513E" w:rsidRPr="005E53C0">
        <w:rPr>
          <w:lang w:val="en-GB"/>
        </w:rPr>
        <w:t xml:space="preserve">Recommendations have been based on valet parking services, and providing on-site parking facilities for their customers to develop their revenue rate. Hotel Ludwig Van Beethoven has taken initiatives to implement technology-based parking systems and pre-booking of the parking slot which has played a significant role in handling issues. They have implemented off-site parking that has played a significant role in handling parking reservations and they have been provided alternative parking and transportation options for their guests. Along with this, Ludwig Van Beethoven has implemented regular maintenance and experienced staff to handle this situation. Ludwig Van Beethoven has implemented sustainable parking initiatives for managing customers and has made proper collaborations with business authorities and city authorities. </w:t>
      </w:r>
    </w:p>
    <w:p w14:paraId="42E26DF6" w14:textId="77777777" w:rsidR="00A97578" w:rsidRPr="005E53C0" w:rsidRDefault="00FB513E">
      <w:pPr>
        <w:rPr>
          <w:lang w:val="en-GB"/>
        </w:rPr>
      </w:pPr>
      <w:r w:rsidRPr="005E53C0">
        <w:rPr>
          <w:lang w:val="en-GB"/>
        </w:rPr>
        <w:t xml:space="preserve">Kotter's 8-step change model has been used by the Ludwig Van Beethoven Hotel for taking required changes. Eight different stages need to be taken for managing changes those have been based on managing a powerful coalition, creating urgency, managing changes, communications, </w:t>
      </w:r>
      <w:r w:rsidRPr="005E53C0">
        <w:rPr>
          <w:lang w:val="en-GB"/>
        </w:rPr>
        <w:lastRenderedPageBreak/>
        <w:t xml:space="preserve">empowering actions, providing short-term team goals, taking new approaches and managing service changes. These stages have played a significant role in managing changes in Ludwig Van Beethoven related to delivering accessibility to the parking lot. Action plans have been made by defining problems related to inadequate planning, lack of customer satisfaction and revenue loss. Desired outcomes and solutions have been made for those issues by defining overall cost and getting a proper timeframe for solving issues. </w:t>
      </w:r>
    </w:p>
    <w:p w14:paraId="03A14EB6" w14:textId="77777777" w:rsidR="00A97578" w:rsidRPr="005E53C0" w:rsidRDefault="00A97578">
      <w:pPr>
        <w:rPr>
          <w:lang w:val="en-GB"/>
        </w:rPr>
      </w:pPr>
    </w:p>
    <w:p w14:paraId="5E555583" w14:textId="77777777" w:rsidR="00A97578" w:rsidRPr="005E53C0" w:rsidRDefault="00A97578">
      <w:pPr>
        <w:rPr>
          <w:lang w:val="en-GB"/>
        </w:rPr>
      </w:pPr>
    </w:p>
    <w:p w14:paraId="0ABE61AD" w14:textId="77777777" w:rsidR="00A97578" w:rsidRPr="005E53C0" w:rsidRDefault="00A97578">
      <w:pPr>
        <w:rPr>
          <w:lang w:val="en-GB"/>
        </w:rPr>
      </w:pPr>
    </w:p>
    <w:p w14:paraId="44B5F094" w14:textId="77777777" w:rsidR="00A97578" w:rsidRPr="005E53C0" w:rsidRDefault="00FB513E">
      <w:pPr>
        <w:pStyle w:val="Heading1"/>
        <w:rPr>
          <w:lang w:val="en-GB"/>
        </w:rPr>
      </w:pPr>
      <w:bookmarkStart w:id="2" w:name="_aviccq1ztdr3" w:colFirst="0" w:colLast="0"/>
      <w:bookmarkEnd w:id="2"/>
      <w:r w:rsidRPr="005E53C0">
        <w:rPr>
          <w:lang w:val="en-GB"/>
        </w:rPr>
        <w:br w:type="page"/>
      </w:r>
    </w:p>
    <w:bookmarkStart w:id="3" w:name="_7vwkxpqh5efc" w:colFirst="0" w:colLast="0" w:displacedByCustomXml="next"/>
    <w:bookmarkEnd w:id="3" w:displacedByCustomXml="next"/>
    <w:sdt>
      <w:sdtPr>
        <w:rPr>
          <w:rFonts w:ascii="Times New Roman" w:eastAsia="Times New Roman" w:hAnsi="Times New Roman" w:cs="Times New Roman"/>
          <w:color w:val="auto"/>
          <w:szCs w:val="24"/>
          <w:lang w:val="en-GB" w:eastAsia="en-IN"/>
        </w:rPr>
        <w:id w:val="386066423"/>
        <w:docPartObj>
          <w:docPartGallery w:val="Table of Contents"/>
          <w:docPartUnique/>
        </w:docPartObj>
      </w:sdtPr>
      <w:sdtEndPr>
        <w:rPr>
          <w:b/>
          <w:bCs/>
          <w:noProof/>
        </w:rPr>
      </w:sdtEndPr>
      <w:sdtContent>
        <w:p w14:paraId="12DB4997" w14:textId="77777777" w:rsidR="005E53C0" w:rsidRPr="00756EF0" w:rsidRDefault="005E53C0" w:rsidP="005E53C0">
          <w:pPr>
            <w:pStyle w:val="TOCHeading"/>
            <w:spacing w:line="360" w:lineRule="auto"/>
            <w:jc w:val="center"/>
            <w:rPr>
              <w:rFonts w:ascii="Times New Roman" w:hAnsi="Times New Roman" w:cs="Times New Roman"/>
              <w:b/>
              <w:color w:val="auto"/>
              <w:szCs w:val="28"/>
              <w:lang w:val="en-GB"/>
            </w:rPr>
          </w:pPr>
          <w:r w:rsidRPr="00756EF0">
            <w:rPr>
              <w:rFonts w:ascii="Times New Roman" w:hAnsi="Times New Roman" w:cs="Times New Roman"/>
              <w:b/>
              <w:color w:val="auto"/>
              <w:szCs w:val="28"/>
              <w:lang w:val="en-GB"/>
            </w:rPr>
            <w:t>Table of Contents</w:t>
          </w:r>
        </w:p>
        <w:p w14:paraId="01A2E7F2" w14:textId="77777777" w:rsidR="005E53C0" w:rsidRPr="005E53C0" w:rsidRDefault="005E53C0">
          <w:pPr>
            <w:pStyle w:val="TOC1"/>
            <w:tabs>
              <w:tab w:val="right" w:leader="dot" w:pos="9350"/>
            </w:tabs>
            <w:rPr>
              <w:rFonts w:asciiTheme="minorHAnsi" w:eastAsiaTheme="minorEastAsia" w:hAnsiTheme="minorHAnsi" w:cstheme="minorBidi"/>
              <w:noProof/>
              <w:sz w:val="22"/>
              <w:szCs w:val="22"/>
              <w:lang w:val="en-GB"/>
            </w:rPr>
          </w:pPr>
          <w:r w:rsidRPr="005E53C0">
            <w:rPr>
              <w:lang w:val="en-GB"/>
            </w:rPr>
            <w:fldChar w:fldCharType="begin"/>
          </w:r>
          <w:r w:rsidRPr="005E53C0">
            <w:rPr>
              <w:lang w:val="en-GB"/>
            </w:rPr>
            <w:instrText xml:space="preserve"> TOC \o "1-3" \h \z \u </w:instrText>
          </w:r>
          <w:r w:rsidRPr="005E53C0">
            <w:rPr>
              <w:lang w:val="en-GB"/>
            </w:rPr>
            <w:fldChar w:fldCharType="separate"/>
          </w:r>
          <w:hyperlink w:anchor="_Toc164971690" w:history="1">
            <w:r w:rsidRPr="005E53C0">
              <w:rPr>
                <w:rStyle w:val="Hyperlink"/>
                <w:noProof/>
                <w:lang w:val="en-GB"/>
              </w:rPr>
              <w:t>Introduction</w:t>
            </w:r>
            <w:r w:rsidRPr="005E53C0">
              <w:rPr>
                <w:noProof/>
                <w:webHidden/>
                <w:lang w:val="en-GB"/>
              </w:rPr>
              <w:tab/>
            </w:r>
            <w:r w:rsidRPr="005E53C0">
              <w:rPr>
                <w:noProof/>
                <w:webHidden/>
                <w:lang w:val="en-GB"/>
              </w:rPr>
              <w:fldChar w:fldCharType="begin"/>
            </w:r>
            <w:r w:rsidRPr="005E53C0">
              <w:rPr>
                <w:noProof/>
                <w:webHidden/>
                <w:lang w:val="en-GB"/>
              </w:rPr>
              <w:instrText xml:space="preserve"> PAGEREF _Toc164971690 \h </w:instrText>
            </w:r>
            <w:r w:rsidRPr="005E53C0">
              <w:rPr>
                <w:noProof/>
                <w:webHidden/>
                <w:lang w:val="en-GB"/>
              </w:rPr>
            </w:r>
            <w:r w:rsidRPr="005E53C0">
              <w:rPr>
                <w:noProof/>
                <w:webHidden/>
                <w:lang w:val="en-GB"/>
              </w:rPr>
              <w:fldChar w:fldCharType="separate"/>
            </w:r>
            <w:r>
              <w:rPr>
                <w:noProof/>
                <w:webHidden/>
                <w:lang w:val="en-GB"/>
              </w:rPr>
              <w:t>6</w:t>
            </w:r>
            <w:r w:rsidRPr="005E53C0">
              <w:rPr>
                <w:noProof/>
                <w:webHidden/>
                <w:lang w:val="en-GB"/>
              </w:rPr>
              <w:fldChar w:fldCharType="end"/>
            </w:r>
          </w:hyperlink>
        </w:p>
        <w:p w14:paraId="61A8EA55" w14:textId="77777777" w:rsidR="005E53C0" w:rsidRPr="005E53C0" w:rsidRDefault="00000000">
          <w:pPr>
            <w:pStyle w:val="TOC1"/>
            <w:tabs>
              <w:tab w:val="right" w:leader="dot" w:pos="9350"/>
            </w:tabs>
            <w:rPr>
              <w:rFonts w:asciiTheme="minorHAnsi" w:eastAsiaTheme="minorEastAsia" w:hAnsiTheme="minorHAnsi" w:cstheme="minorBidi"/>
              <w:noProof/>
              <w:sz w:val="22"/>
              <w:szCs w:val="22"/>
              <w:lang w:val="en-GB"/>
            </w:rPr>
          </w:pPr>
          <w:hyperlink w:anchor="_Toc164971691" w:history="1">
            <w:r w:rsidR="005E53C0" w:rsidRPr="005E53C0">
              <w:rPr>
                <w:rStyle w:val="Hyperlink"/>
                <w:noProof/>
                <w:lang w:val="en-GB"/>
              </w:rPr>
              <w:t>Analysis</w:t>
            </w:r>
            <w:r w:rsidR="005E53C0" w:rsidRPr="005E53C0">
              <w:rPr>
                <w:noProof/>
                <w:webHidden/>
                <w:lang w:val="en-GB"/>
              </w:rPr>
              <w:tab/>
            </w:r>
            <w:r w:rsidR="005E53C0" w:rsidRPr="005E53C0">
              <w:rPr>
                <w:noProof/>
                <w:webHidden/>
                <w:lang w:val="en-GB"/>
              </w:rPr>
              <w:fldChar w:fldCharType="begin"/>
            </w:r>
            <w:r w:rsidR="005E53C0" w:rsidRPr="005E53C0">
              <w:rPr>
                <w:noProof/>
                <w:webHidden/>
                <w:lang w:val="en-GB"/>
              </w:rPr>
              <w:instrText xml:space="preserve"> PAGEREF _Toc164971691 \h </w:instrText>
            </w:r>
            <w:r w:rsidR="005E53C0" w:rsidRPr="005E53C0">
              <w:rPr>
                <w:noProof/>
                <w:webHidden/>
                <w:lang w:val="en-GB"/>
              </w:rPr>
            </w:r>
            <w:r w:rsidR="005E53C0" w:rsidRPr="005E53C0">
              <w:rPr>
                <w:noProof/>
                <w:webHidden/>
                <w:lang w:val="en-GB"/>
              </w:rPr>
              <w:fldChar w:fldCharType="separate"/>
            </w:r>
            <w:r w:rsidR="005E53C0">
              <w:rPr>
                <w:noProof/>
                <w:webHidden/>
                <w:lang w:val="en-GB"/>
              </w:rPr>
              <w:t>7</w:t>
            </w:r>
            <w:r w:rsidR="005E53C0" w:rsidRPr="005E53C0">
              <w:rPr>
                <w:noProof/>
                <w:webHidden/>
                <w:lang w:val="en-GB"/>
              </w:rPr>
              <w:fldChar w:fldCharType="end"/>
            </w:r>
          </w:hyperlink>
        </w:p>
        <w:p w14:paraId="28329A4B" w14:textId="77777777" w:rsidR="005E53C0" w:rsidRPr="005E53C0" w:rsidRDefault="00000000">
          <w:pPr>
            <w:pStyle w:val="TOC1"/>
            <w:tabs>
              <w:tab w:val="right" w:leader="dot" w:pos="9350"/>
            </w:tabs>
            <w:rPr>
              <w:rFonts w:asciiTheme="minorHAnsi" w:eastAsiaTheme="minorEastAsia" w:hAnsiTheme="minorHAnsi" w:cstheme="minorBidi"/>
              <w:noProof/>
              <w:sz w:val="22"/>
              <w:szCs w:val="22"/>
              <w:lang w:val="en-GB"/>
            </w:rPr>
          </w:pPr>
          <w:hyperlink w:anchor="_Toc164971692" w:history="1">
            <w:r w:rsidR="005E53C0" w:rsidRPr="005E53C0">
              <w:rPr>
                <w:rStyle w:val="Hyperlink"/>
                <w:noProof/>
                <w:lang w:val="en-GB"/>
              </w:rPr>
              <w:t>Recommendations and Change Management</w:t>
            </w:r>
            <w:r w:rsidR="005E53C0" w:rsidRPr="005E53C0">
              <w:rPr>
                <w:noProof/>
                <w:webHidden/>
                <w:lang w:val="en-GB"/>
              </w:rPr>
              <w:tab/>
            </w:r>
            <w:r w:rsidR="005E53C0" w:rsidRPr="005E53C0">
              <w:rPr>
                <w:noProof/>
                <w:webHidden/>
                <w:lang w:val="en-GB"/>
              </w:rPr>
              <w:fldChar w:fldCharType="begin"/>
            </w:r>
            <w:r w:rsidR="005E53C0" w:rsidRPr="005E53C0">
              <w:rPr>
                <w:noProof/>
                <w:webHidden/>
                <w:lang w:val="en-GB"/>
              </w:rPr>
              <w:instrText xml:space="preserve"> PAGEREF _Toc164971692 \h </w:instrText>
            </w:r>
            <w:r w:rsidR="005E53C0" w:rsidRPr="005E53C0">
              <w:rPr>
                <w:noProof/>
                <w:webHidden/>
                <w:lang w:val="en-GB"/>
              </w:rPr>
            </w:r>
            <w:r w:rsidR="005E53C0" w:rsidRPr="005E53C0">
              <w:rPr>
                <w:noProof/>
                <w:webHidden/>
                <w:lang w:val="en-GB"/>
              </w:rPr>
              <w:fldChar w:fldCharType="separate"/>
            </w:r>
            <w:r w:rsidR="005E53C0">
              <w:rPr>
                <w:noProof/>
                <w:webHidden/>
                <w:lang w:val="en-GB"/>
              </w:rPr>
              <w:t>13</w:t>
            </w:r>
            <w:r w:rsidR="005E53C0" w:rsidRPr="005E53C0">
              <w:rPr>
                <w:noProof/>
                <w:webHidden/>
                <w:lang w:val="en-GB"/>
              </w:rPr>
              <w:fldChar w:fldCharType="end"/>
            </w:r>
          </w:hyperlink>
        </w:p>
        <w:p w14:paraId="38560544" w14:textId="77777777" w:rsidR="005E53C0" w:rsidRPr="005E53C0" w:rsidRDefault="00000000">
          <w:pPr>
            <w:pStyle w:val="TOC1"/>
            <w:tabs>
              <w:tab w:val="right" w:leader="dot" w:pos="9350"/>
            </w:tabs>
            <w:rPr>
              <w:rFonts w:asciiTheme="minorHAnsi" w:eastAsiaTheme="minorEastAsia" w:hAnsiTheme="minorHAnsi" w:cstheme="minorBidi"/>
              <w:noProof/>
              <w:sz w:val="22"/>
              <w:szCs w:val="22"/>
              <w:lang w:val="en-GB"/>
            </w:rPr>
          </w:pPr>
          <w:hyperlink w:anchor="_Toc164971693" w:history="1">
            <w:r w:rsidR="005E53C0" w:rsidRPr="005E53C0">
              <w:rPr>
                <w:rStyle w:val="Hyperlink"/>
                <w:noProof/>
                <w:lang w:val="en-GB"/>
              </w:rPr>
              <w:t>Action Plan</w:t>
            </w:r>
            <w:r w:rsidR="005E53C0" w:rsidRPr="005E53C0">
              <w:rPr>
                <w:noProof/>
                <w:webHidden/>
                <w:lang w:val="en-GB"/>
              </w:rPr>
              <w:tab/>
            </w:r>
            <w:r w:rsidR="005E53C0" w:rsidRPr="005E53C0">
              <w:rPr>
                <w:noProof/>
                <w:webHidden/>
                <w:lang w:val="en-GB"/>
              </w:rPr>
              <w:fldChar w:fldCharType="begin"/>
            </w:r>
            <w:r w:rsidR="005E53C0" w:rsidRPr="005E53C0">
              <w:rPr>
                <w:noProof/>
                <w:webHidden/>
                <w:lang w:val="en-GB"/>
              </w:rPr>
              <w:instrText xml:space="preserve"> PAGEREF _Toc164971693 \h </w:instrText>
            </w:r>
            <w:r w:rsidR="005E53C0" w:rsidRPr="005E53C0">
              <w:rPr>
                <w:noProof/>
                <w:webHidden/>
                <w:lang w:val="en-GB"/>
              </w:rPr>
            </w:r>
            <w:r w:rsidR="005E53C0" w:rsidRPr="005E53C0">
              <w:rPr>
                <w:noProof/>
                <w:webHidden/>
                <w:lang w:val="en-GB"/>
              </w:rPr>
              <w:fldChar w:fldCharType="separate"/>
            </w:r>
            <w:r w:rsidR="005E53C0">
              <w:rPr>
                <w:noProof/>
                <w:webHidden/>
                <w:lang w:val="en-GB"/>
              </w:rPr>
              <w:t>19</w:t>
            </w:r>
            <w:r w:rsidR="005E53C0" w:rsidRPr="005E53C0">
              <w:rPr>
                <w:noProof/>
                <w:webHidden/>
                <w:lang w:val="en-GB"/>
              </w:rPr>
              <w:fldChar w:fldCharType="end"/>
            </w:r>
          </w:hyperlink>
        </w:p>
        <w:p w14:paraId="5714C942" w14:textId="77777777" w:rsidR="005E53C0" w:rsidRPr="005E53C0" w:rsidRDefault="00000000">
          <w:pPr>
            <w:pStyle w:val="TOC1"/>
            <w:tabs>
              <w:tab w:val="right" w:leader="dot" w:pos="9350"/>
            </w:tabs>
            <w:rPr>
              <w:rFonts w:asciiTheme="minorHAnsi" w:eastAsiaTheme="minorEastAsia" w:hAnsiTheme="minorHAnsi" w:cstheme="minorBidi"/>
              <w:noProof/>
              <w:sz w:val="22"/>
              <w:szCs w:val="22"/>
              <w:lang w:val="en-GB"/>
            </w:rPr>
          </w:pPr>
          <w:hyperlink w:anchor="_Toc164971694" w:history="1">
            <w:r w:rsidR="005E53C0" w:rsidRPr="005E53C0">
              <w:rPr>
                <w:rStyle w:val="Hyperlink"/>
                <w:noProof/>
                <w:lang w:val="en-GB"/>
              </w:rPr>
              <w:t>Conclusion</w:t>
            </w:r>
            <w:r w:rsidR="005E53C0" w:rsidRPr="005E53C0">
              <w:rPr>
                <w:noProof/>
                <w:webHidden/>
                <w:lang w:val="en-GB"/>
              </w:rPr>
              <w:tab/>
            </w:r>
            <w:r w:rsidR="005E53C0" w:rsidRPr="005E53C0">
              <w:rPr>
                <w:noProof/>
                <w:webHidden/>
                <w:lang w:val="en-GB"/>
              </w:rPr>
              <w:fldChar w:fldCharType="begin"/>
            </w:r>
            <w:r w:rsidR="005E53C0" w:rsidRPr="005E53C0">
              <w:rPr>
                <w:noProof/>
                <w:webHidden/>
                <w:lang w:val="en-GB"/>
              </w:rPr>
              <w:instrText xml:space="preserve"> PAGEREF _Toc164971694 \h </w:instrText>
            </w:r>
            <w:r w:rsidR="005E53C0" w:rsidRPr="005E53C0">
              <w:rPr>
                <w:noProof/>
                <w:webHidden/>
                <w:lang w:val="en-GB"/>
              </w:rPr>
            </w:r>
            <w:r w:rsidR="005E53C0" w:rsidRPr="005E53C0">
              <w:rPr>
                <w:noProof/>
                <w:webHidden/>
                <w:lang w:val="en-GB"/>
              </w:rPr>
              <w:fldChar w:fldCharType="separate"/>
            </w:r>
            <w:r w:rsidR="005E53C0">
              <w:rPr>
                <w:noProof/>
                <w:webHidden/>
                <w:lang w:val="en-GB"/>
              </w:rPr>
              <w:t>26</w:t>
            </w:r>
            <w:r w:rsidR="005E53C0" w:rsidRPr="005E53C0">
              <w:rPr>
                <w:noProof/>
                <w:webHidden/>
                <w:lang w:val="en-GB"/>
              </w:rPr>
              <w:fldChar w:fldCharType="end"/>
            </w:r>
          </w:hyperlink>
        </w:p>
        <w:p w14:paraId="5379D4B9" w14:textId="77777777" w:rsidR="005E53C0" w:rsidRPr="005E53C0" w:rsidRDefault="00000000">
          <w:pPr>
            <w:pStyle w:val="TOC1"/>
            <w:tabs>
              <w:tab w:val="right" w:leader="dot" w:pos="9350"/>
            </w:tabs>
            <w:rPr>
              <w:rFonts w:asciiTheme="minorHAnsi" w:eastAsiaTheme="minorEastAsia" w:hAnsiTheme="minorHAnsi" w:cstheme="minorBidi"/>
              <w:noProof/>
              <w:sz w:val="22"/>
              <w:szCs w:val="22"/>
              <w:lang w:val="en-GB"/>
            </w:rPr>
          </w:pPr>
          <w:hyperlink w:anchor="_Toc164971695" w:history="1">
            <w:r w:rsidR="005E53C0" w:rsidRPr="005E53C0">
              <w:rPr>
                <w:rStyle w:val="Hyperlink"/>
                <w:noProof/>
                <w:lang w:val="en-GB"/>
              </w:rPr>
              <w:t>References</w:t>
            </w:r>
            <w:r w:rsidR="005E53C0" w:rsidRPr="005E53C0">
              <w:rPr>
                <w:noProof/>
                <w:webHidden/>
                <w:lang w:val="en-GB"/>
              </w:rPr>
              <w:tab/>
            </w:r>
            <w:r w:rsidR="005E53C0" w:rsidRPr="005E53C0">
              <w:rPr>
                <w:noProof/>
                <w:webHidden/>
                <w:lang w:val="en-GB"/>
              </w:rPr>
              <w:fldChar w:fldCharType="begin"/>
            </w:r>
            <w:r w:rsidR="005E53C0" w:rsidRPr="005E53C0">
              <w:rPr>
                <w:noProof/>
                <w:webHidden/>
                <w:lang w:val="en-GB"/>
              </w:rPr>
              <w:instrText xml:space="preserve"> PAGEREF _Toc164971695 \h </w:instrText>
            </w:r>
            <w:r w:rsidR="005E53C0" w:rsidRPr="005E53C0">
              <w:rPr>
                <w:noProof/>
                <w:webHidden/>
                <w:lang w:val="en-GB"/>
              </w:rPr>
            </w:r>
            <w:r w:rsidR="005E53C0" w:rsidRPr="005E53C0">
              <w:rPr>
                <w:noProof/>
                <w:webHidden/>
                <w:lang w:val="en-GB"/>
              </w:rPr>
              <w:fldChar w:fldCharType="separate"/>
            </w:r>
            <w:r w:rsidR="005E53C0">
              <w:rPr>
                <w:noProof/>
                <w:webHidden/>
                <w:lang w:val="en-GB"/>
              </w:rPr>
              <w:t>28</w:t>
            </w:r>
            <w:r w:rsidR="005E53C0" w:rsidRPr="005E53C0">
              <w:rPr>
                <w:noProof/>
                <w:webHidden/>
                <w:lang w:val="en-GB"/>
              </w:rPr>
              <w:fldChar w:fldCharType="end"/>
            </w:r>
          </w:hyperlink>
        </w:p>
        <w:p w14:paraId="03E29EB1" w14:textId="77777777" w:rsidR="005E53C0" w:rsidRPr="005E53C0" w:rsidRDefault="005E53C0">
          <w:pPr>
            <w:rPr>
              <w:lang w:val="en-GB"/>
            </w:rPr>
          </w:pPr>
          <w:r w:rsidRPr="005E53C0">
            <w:rPr>
              <w:b/>
              <w:bCs/>
              <w:noProof/>
              <w:lang w:val="en-GB"/>
            </w:rPr>
            <w:fldChar w:fldCharType="end"/>
          </w:r>
        </w:p>
      </w:sdtContent>
    </w:sdt>
    <w:p w14:paraId="27EEABD7" w14:textId="77777777" w:rsidR="00A97578" w:rsidRPr="005E53C0" w:rsidRDefault="00FB513E" w:rsidP="005E53C0">
      <w:pPr>
        <w:pStyle w:val="Heading1"/>
        <w:rPr>
          <w:lang w:val="en-GB"/>
        </w:rPr>
      </w:pPr>
      <w:r w:rsidRPr="005E53C0">
        <w:rPr>
          <w:lang w:val="en-GB"/>
        </w:rPr>
        <w:t xml:space="preserve"> </w:t>
      </w:r>
    </w:p>
    <w:p w14:paraId="0A433226" w14:textId="77777777" w:rsidR="00A97578" w:rsidRPr="005E53C0" w:rsidRDefault="00FB513E">
      <w:pPr>
        <w:pStyle w:val="Heading1"/>
        <w:rPr>
          <w:lang w:val="en-GB"/>
        </w:rPr>
      </w:pPr>
      <w:bookmarkStart w:id="4" w:name="_w6kkyktp37q0" w:colFirst="0" w:colLast="0"/>
      <w:bookmarkEnd w:id="4"/>
      <w:r w:rsidRPr="005E53C0">
        <w:rPr>
          <w:lang w:val="en-GB"/>
        </w:rPr>
        <w:br w:type="page"/>
      </w:r>
    </w:p>
    <w:p w14:paraId="4EE78384" w14:textId="77777777" w:rsidR="00A97578" w:rsidRDefault="00FB513E" w:rsidP="00DC5910">
      <w:pPr>
        <w:pStyle w:val="Heading1"/>
      </w:pPr>
      <w:bookmarkStart w:id="5" w:name="_6a6kzlsx7ste" w:colFirst="0" w:colLast="0"/>
      <w:bookmarkStart w:id="6" w:name="_Toc164971690"/>
      <w:bookmarkEnd w:id="5"/>
      <w:r w:rsidRPr="00DC5910">
        <w:lastRenderedPageBreak/>
        <w:t>Introduction</w:t>
      </w:r>
      <w:bookmarkEnd w:id="6"/>
    </w:p>
    <w:p w14:paraId="2B9825E7" w14:textId="77777777" w:rsidR="009172B2" w:rsidRPr="009172B2" w:rsidRDefault="009172B2" w:rsidP="009172B2"/>
    <w:p w14:paraId="22AD4322" w14:textId="2832110B" w:rsidR="00D76026" w:rsidRDefault="009172B2">
      <w:pPr>
        <w:rPr>
          <w:lang w:val="en-GB"/>
        </w:rPr>
      </w:pPr>
      <w:r>
        <w:rPr>
          <w:lang w:val="en-GB"/>
        </w:rPr>
        <w:t xml:space="preserve">   </w:t>
      </w:r>
      <w:r w:rsidR="00FB513E" w:rsidRPr="005E53C0">
        <w:rPr>
          <w:lang w:val="en-GB"/>
        </w:rPr>
        <w:t xml:space="preserve">This report aims to identify the major issues faced by the customers of the Hotel Ludwig Van Beethoven which is associated with the inability of the hotel to provide suitable parking facilities resulting in discomfort to the guests which is significantly impacting the reputation of the hotel. The analysis of the overall business operations of the hotel will be conducted to understand the requirement of essential changes in the existing business process to minimise the negative consequences generated from the lack of business organisation to address the challenges and issues of the dynamic business market. The PESTLE analysis will be conducted to acknowledge the impact of the external business environment on the existing issues faced by Hotel Ludwig Van </w:t>
      </w:r>
      <w:r>
        <w:rPr>
          <w:lang w:val="en-GB"/>
        </w:rPr>
        <w:t xml:space="preserve">       </w:t>
      </w:r>
      <w:r w:rsidR="00FB513E" w:rsidRPr="005E53C0">
        <w:rPr>
          <w:lang w:val="en-GB"/>
        </w:rPr>
        <w:t xml:space="preserve">Beethoven along with an evaluation of the various factors that are associated with sustainable growth of the business resulting in the formulation of effective strategies that have the potential to enhance the customer satisfaction leading better business growth. </w:t>
      </w:r>
    </w:p>
    <w:p w14:paraId="6BF54392" w14:textId="23E70656" w:rsidR="00A97578" w:rsidRPr="005E53C0" w:rsidRDefault="009172B2">
      <w:pPr>
        <w:rPr>
          <w:lang w:val="en-GB"/>
        </w:rPr>
      </w:pPr>
      <w:r>
        <w:rPr>
          <w:lang w:val="en-GB"/>
        </w:rPr>
        <w:t xml:space="preserve">  </w:t>
      </w:r>
      <w:r w:rsidR="00FB513E" w:rsidRPr="005E53C0">
        <w:rPr>
          <w:lang w:val="en-GB"/>
        </w:rPr>
        <w:t xml:space="preserve">The SWOT analysis will be conducted to acknowledge the internal business environment along with identifying the correlation between the </w:t>
      </w:r>
      <w:r w:rsidR="009F5118" w:rsidRPr="005E53C0">
        <w:rPr>
          <w:lang w:val="en-GB"/>
        </w:rPr>
        <w:t>issues</w:t>
      </w:r>
      <w:r w:rsidR="00FB513E" w:rsidRPr="005E53C0">
        <w:rPr>
          <w:lang w:val="en-GB"/>
        </w:rPr>
        <w:t xml:space="preserve"> of inappropriate parking faculties with the key weaknesses that can be minimised through understanding the significance of incorporating the business opportunities. The strengths of Hotel Ludwig Van Beethoven promote great business expansion aspects in the competitive business market that has the potential to accomplish great market share in the hospitality sector in Germany along with providing enhanced services to the consumer base. The TWOS analysis will be conducted to understand the appropriate utilisation of the outcomes of the SWOT analysis along with promoting a better decision-making process associated with the mitigation of the challenges and issues faced by the hotel. The recommendations associated with change management have the potential to incorporate an efficient transition process while incorporating a new business process which aims towards addressing the existing business issues causing damage to the sustainability of the business will be discussed in this report. </w:t>
      </w:r>
    </w:p>
    <w:p w14:paraId="3B2E182C" w14:textId="39BF1F63" w:rsidR="00A97578" w:rsidRPr="005E53C0" w:rsidRDefault="009172B2">
      <w:pPr>
        <w:rPr>
          <w:lang w:val="en-GB"/>
        </w:rPr>
      </w:pPr>
      <w:r>
        <w:rPr>
          <w:lang w:val="en-GB"/>
        </w:rPr>
        <w:t xml:space="preserve">  </w:t>
      </w:r>
      <w:r w:rsidR="00FB513E" w:rsidRPr="005E53C0">
        <w:rPr>
          <w:lang w:val="en-GB"/>
        </w:rPr>
        <w:t xml:space="preserve">Hotel Ludwig Van Beethoven was founded in 1999 in Berlin to provide great services to customers along establish itself among the leading hotel businesses in Berlin can be seen in the efforts of the business towards the comfort and convenience of the customers which is the key reason for their present-day success. The hotel is located in the vicinity of the popular tourist destinations in Berlin which greatly influenced the business growth along with enabling the </w:t>
      </w:r>
      <w:r w:rsidR="00FB513E" w:rsidRPr="005E53C0">
        <w:rPr>
          <w:lang w:val="en-GB"/>
        </w:rPr>
        <w:lastRenderedPageBreak/>
        <w:t xml:space="preserve">marketing team to engage in various promotional initiatives that obtained the attention of a large tourist base resulting in desired outcomes associated with the business growth. The report developed by the consultancy will be utilised to find the major issues in the business functions along with identifying the potential threats associated with financial challenges that require a suitable risk management approach by the hotel. The official website of the hotel has been designed according to the utmost convenience of the customers enabling them to find their desired services at affordable prices.  The effectiveness of Kotter’s 8-Step Change model will be evaluated in this report along with an analysis of the impact of this model on the organisational development </w:t>
      </w:r>
      <w:r w:rsidR="009F5118" w:rsidRPr="005E53C0">
        <w:rPr>
          <w:lang w:val="en-GB"/>
        </w:rPr>
        <w:t>of Hotel</w:t>
      </w:r>
      <w:r w:rsidR="00FB513E" w:rsidRPr="005E53C0">
        <w:rPr>
          <w:lang w:val="en-GB"/>
        </w:rPr>
        <w:t xml:space="preserve"> Ludwig Van Beethoven. The analysis of each stage of Kotter’s 8-Step Change model will be discussed in this report to understand the challenges associated with the parking issues at the hotel along with dedicated efforts to find effective solutions. The action plan will be prepared in this report that will comprise various business strategies associated with the diverse factors regarding business growth along with ensuring better incorporation of the essential technological advancements which have the potential to promote better competitive advantage. </w:t>
      </w:r>
    </w:p>
    <w:p w14:paraId="72622B9E" w14:textId="77777777" w:rsidR="00DC5910" w:rsidRDefault="00DC5910">
      <w:pPr>
        <w:rPr>
          <w:b/>
          <w:color w:val="000000" w:themeColor="text1"/>
          <w:szCs w:val="32"/>
          <w:lang w:val="en-GB"/>
        </w:rPr>
      </w:pPr>
      <w:bookmarkStart w:id="7" w:name="_33klos3pu821" w:colFirst="0" w:colLast="0"/>
      <w:bookmarkStart w:id="8" w:name="_Toc164971691"/>
      <w:bookmarkEnd w:id="7"/>
      <w:r>
        <w:rPr>
          <w:lang w:val="en-GB"/>
        </w:rPr>
        <w:br w:type="page"/>
      </w:r>
    </w:p>
    <w:p w14:paraId="3B305239" w14:textId="77777777" w:rsidR="00A97578" w:rsidRDefault="00FB513E">
      <w:pPr>
        <w:pStyle w:val="Heading1"/>
        <w:rPr>
          <w:lang w:val="en-GB"/>
        </w:rPr>
      </w:pPr>
      <w:r w:rsidRPr="005E53C0">
        <w:rPr>
          <w:lang w:val="en-GB"/>
        </w:rPr>
        <w:lastRenderedPageBreak/>
        <w:t>Analysis</w:t>
      </w:r>
      <w:bookmarkEnd w:id="8"/>
    </w:p>
    <w:p w14:paraId="48EE3905" w14:textId="77777777" w:rsidR="009172B2" w:rsidRPr="009172B2" w:rsidRDefault="009172B2" w:rsidP="009172B2">
      <w:pPr>
        <w:rPr>
          <w:lang w:val="en-GB"/>
        </w:rPr>
      </w:pPr>
    </w:p>
    <w:p w14:paraId="47CF1811" w14:textId="1F67C3A2" w:rsidR="00A97578" w:rsidRPr="005E53C0" w:rsidRDefault="009172B2">
      <w:pPr>
        <w:rPr>
          <w:lang w:val="en-GB"/>
        </w:rPr>
      </w:pPr>
      <w:r>
        <w:rPr>
          <w:lang w:val="en-GB"/>
        </w:rPr>
        <w:t xml:space="preserve">  </w:t>
      </w:r>
      <w:r w:rsidR="00FB513E" w:rsidRPr="005E53C0">
        <w:rPr>
          <w:lang w:val="en-GB"/>
        </w:rPr>
        <w:t xml:space="preserve">The issue associated with limited parking space at the Hotel Ludwig Van Beethoven which is located in Berlin has highlighted the major concerns regarding the changing perspectives of the consumer base due to the inconvenience faced by them resulting in the requirement of proper evaluation of the key factors associated with this issue along with identifying the most suitable measures that can be incorporated into the existing business process to mitigate the challenges occurred during car parking at the hotel space. The hotel sector of Germany is estimated to have stable growth which can be seen in the graph that highlights the rapid growth in revenue statistics after the devastating impact of the pandemic (Statista, 2024). This aspect reflects the ability of the management of the leading hotels in Germany to understand the significance of addressing the challenges and issues faced by the guests for accomplishing their respective goals and objectives which are greatly correlated with their business purpose (Easterby-Smith </w:t>
      </w:r>
      <w:r w:rsidR="00FB513E" w:rsidRPr="005E53C0">
        <w:rPr>
          <w:i/>
          <w:lang w:val="en-GB"/>
        </w:rPr>
        <w:t>et al</w:t>
      </w:r>
      <w:r w:rsidR="00FB513E" w:rsidRPr="005E53C0">
        <w:rPr>
          <w:lang w:val="en-GB"/>
        </w:rPr>
        <w:t xml:space="preserve">., 2021). The inability of Hotel Ludwig Van Beethoven to provide suitable parking space is significantly influencing the opinions of the visitors and can greatly impact the reputation of the hotel will ultimately hamper sustainable growth resulting in a gradual slowdown of the financial stability leading to a crisis for the hotel (Long, 2020). The focus of the hotel business needs to prioritise the comfort and convenience of the guests significantly influencing their perspectives regarding the efforts of the business organisation towards fulfilling their needs and expectations resulting in the accomplishment of a competitive advantage among the prime rival businesses (Wagner III and Hollenbeck, 2020). The decision-making process needs to consider the inconvenience faced by the customers and formulate better strategies to provide better outcomes. </w:t>
      </w:r>
    </w:p>
    <w:p w14:paraId="6EDB2954" w14:textId="77777777" w:rsidR="00A97578" w:rsidRPr="005E53C0" w:rsidRDefault="00FB513E">
      <w:pPr>
        <w:spacing w:before="200"/>
        <w:jc w:val="center"/>
        <w:rPr>
          <w:lang w:val="en-GB"/>
        </w:rPr>
      </w:pPr>
      <w:r w:rsidRPr="005E53C0">
        <w:rPr>
          <w:noProof/>
          <w:lang w:val="en-IN"/>
        </w:rPr>
        <w:lastRenderedPageBreak/>
        <w:drawing>
          <wp:inline distT="114300" distB="114300" distL="114300" distR="114300" wp14:anchorId="647AE9AB" wp14:editId="5A633D14">
            <wp:extent cx="4643438" cy="2961927"/>
            <wp:effectExtent l="12700" t="12700" r="12700" b="1270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4643438" cy="2961927"/>
                    </a:xfrm>
                    <a:prstGeom prst="rect">
                      <a:avLst/>
                    </a:prstGeom>
                    <a:ln w="12700">
                      <a:solidFill>
                        <a:srgbClr val="000000"/>
                      </a:solidFill>
                      <a:prstDash val="solid"/>
                    </a:ln>
                  </pic:spPr>
                </pic:pic>
              </a:graphicData>
            </a:graphic>
          </wp:inline>
        </w:drawing>
      </w:r>
    </w:p>
    <w:p w14:paraId="68CD5D98" w14:textId="77777777" w:rsidR="00A97578" w:rsidRPr="005E53C0" w:rsidRDefault="00FB513E">
      <w:pPr>
        <w:jc w:val="center"/>
        <w:rPr>
          <w:b/>
          <w:lang w:val="en-GB"/>
        </w:rPr>
      </w:pPr>
      <w:r w:rsidRPr="005E53C0">
        <w:rPr>
          <w:b/>
          <w:lang w:val="en-GB"/>
        </w:rPr>
        <w:t>Figure 1: Forecasted Revenue of Hotel Market in Germany</w:t>
      </w:r>
    </w:p>
    <w:p w14:paraId="298C8795" w14:textId="77777777" w:rsidR="00A97578" w:rsidRPr="005E53C0" w:rsidRDefault="00FB513E">
      <w:pPr>
        <w:jc w:val="center"/>
        <w:rPr>
          <w:lang w:val="en-GB"/>
        </w:rPr>
      </w:pPr>
      <w:r w:rsidRPr="005E53C0">
        <w:rPr>
          <w:lang w:val="en-GB"/>
        </w:rPr>
        <w:t>(Source: Statista, 2024)</w:t>
      </w:r>
    </w:p>
    <w:p w14:paraId="0F3A202C" w14:textId="77777777" w:rsidR="00A97578" w:rsidRPr="005E53C0" w:rsidRDefault="00FB513E">
      <w:pPr>
        <w:rPr>
          <w:b/>
          <w:lang w:val="en-GB"/>
        </w:rPr>
      </w:pPr>
      <w:r w:rsidRPr="005E53C0">
        <w:rPr>
          <w:b/>
          <w:lang w:val="en-GB"/>
        </w:rPr>
        <w:t>PESTLE Analysis</w:t>
      </w:r>
    </w:p>
    <w:p w14:paraId="43F0DE93" w14:textId="77777777" w:rsidR="00A97578" w:rsidRPr="005E53C0" w:rsidRDefault="00FB513E">
      <w:pPr>
        <w:rPr>
          <w:lang w:val="en-GB"/>
        </w:rPr>
      </w:pPr>
      <w:r w:rsidRPr="005E53C0">
        <w:rPr>
          <w:b/>
          <w:lang w:val="en-GB"/>
        </w:rPr>
        <w:t xml:space="preserve">Political: </w:t>
      </w:r>
      <w:r w:rsidRPr="005E53C0">
        <w:rPr>
          <w:lang w:val="en-GB"/>
        </w:rPr>
        <w:t xml:space="preserve">The political stability along with the cooperation of the German government towards the development of the tourism sector is greatly influenced by the growth of hotel businesses highlighting the potential of the German business market to provide great business opportunities to the hotel businesses. The strategic partnership of Germany along with trade relations with other developed nations reflects the opportunities for the hotel businesses to focus on the various aspects of business expansion along with prioritising the resolutions of the challenges and issues in the existing business process (George, 2021). The democratic model of the government in Germany promotes better alignment with profit-oriented business approaches resulting in enhanced scope for business growth.  </w:t>
      </w:r>
    </w:p>
    <w:p w14:paraId="0A9775C9" w14:textId="77777777" w:rsidR="00A97578" w:rsidRPr="005E53C0" w:rsidRDefault="00FB513E">
      <w:pPr>
        <w:spacing w:before="200"/>
        <w:rPr>
          <w:lang w:val="en-GB"/>
        </w:rPr>
      </w:pPr>
      <w:r w:rsidRPr="005E53C0">
        <w:rPr>
          <w:b/>
          <w:lang w:val="en-GB"/>
        </w:rPr>
        <w:t xml:space="preserve">Economic: </w:t>
      </w:r>
      <w:r w:rsidRPr="005E53C0">
        <w:rPr>
          <w:lang w:val="en-GB"/>
        </w:rPr>
        <w:t xml:space="preserve">Germany is the largest contributor to the European Union along with the third largest contributor to the budget of the United Nations highlighting its economic prosperity along with the availability of suitable financial resources for the sustainability and business expansion of the hospitality businesses that require constant supply of funds to handle the unforeseen challenges associated with the dynamic business environment (Hörmann, 2022). The strong GDP along with great control of the government on the inflation rate promotes better functioning of the business </w:t>
      </w:r>
      <w:r w:rsidRPr="005E53C0">
        <w:rPr>
          <w:lang w:val="en-GB"/>
        </w:rPr>
        <w:lastRenderedPageBreak/>
        <w:t>organisations operating in the hospitality sector due to stability in the operational cost which is directly linked with the fluctuations in the prices of the essential supplies.</w:t>
      </w:r>
    </w:p>
    <w:p w14:paraId="6F8E6553" w14:textId="77777777" w:rsidR="00A97578" w:rsidRPr="005E53C0" w:rsidRDefault="00FB513E">
      <w:pPr>
        <w:spacing w:before="200"/>
        <w:rPr>
          <w:lang w:val="en-GB"/>
        </w:rPr>
      </w:pPr>
      <w:r w:rsidRPr="005E53C0">
        <w:rPr>
          <w:b/>
          <w:lang w:val="en-GB"/>
        </w:rPr>
        <w:t xml:space="preserve">Social: </w:t>
      </w:r>
      <w:r w:rsidRPr="005E53C0">
        <w:rPr>
          <w:lang w:val="en-GB"/>
        </w:rPr>
        <w:t xml:space="preserve">The high literacy rate among the population highlights the availability of a skilled and knowledgeable workforce resulting in less expenditure on training initiatives which ultimately reduces the operational cost and these funds can be utilised on other essential business functions. The standard of living in Germany along with a prosperous community leads to a demand for high remuneration which highlights the additional cost of employment for the hospitality businesses (Soleimani Zoghi and Antonschmidt, 2022). The presence of a diverse population in Germany highlights the incorporation of cultural diversity in the recruitment process which will significantly influence the understanding of the needs and expectations of the diverse consumer base of the hospitality sector leading to better customer service.   </w:t>
      </w:r>
    </w:p>
    <w:p w14:paraId="44D22207" w14:textId="77777777" w:rsidR="00A97578" w:rsidRPr="005E53C0" w:rsidRDefault="00FB513E">
      <w:pPr>
        <w:spacing w:before="200"/>
        <w:rPr>
          <w:lang w:val="en-GB"/>
        </w:rPr>
      </w:pPr>
      <w:r w:rsidRPr="005E53C0">
        <w:rPr>
          <w:b/>
          <w:lang w:val="en-GB"/>
        </w:rPr>
        <w:t xml:space="preserve">Technological: </w:t>
      </w:r>
      <w:r w:rsidRPr="005E53C0">
        <w:rPr>
          <w:lang w:val="en-GB"/>
        </w:rPr>
        <w:t xml:space="preserve">The development of advanced technology in Germany along with a constant approach towards research activities promotes better opportunities to incorporate enhanced solutions to the challenges and issues faced by businesses operating in the hospitality sector through appropriate analysis that can provide effective measures to these challenges. The most common issue faced by hotel businesses is the lack of parking space which can be resolved by monitoring the data and information associated with the guests that can be efficiently evaluated with the help of artificial intelligence (Oei </w:t>
      </w:r>
      <w:r w:rsidRPr="005E53C0">
        <w:rPr>
          <w:i/>
          <w:lang w:val="en-GB"/>
        </w:rPr>
        <w:t xml:space="preserve">et al., </w:t>
      </w:r>
      <w:r w:rsidRPr="005E53C0">
        <w:rPr>
          <w:lang w:val="en-GB"/>
        </w:rPr>
        <w:t xml:space="preserve">2020). The high internet penetration rate highlights the opportunity to incorporate digital marketing initiatives to communicate with a large consumer base resulting in enhanced brand awareness.    </w:t>
      </w:r>
    </w:p>
    <w:p w14:paraId="4C705091" w14:textId="77777777" w:rsidR="00A97578" w:rsidRPr="005E53C0" w:rsidRDefault="00FB513E">
      <w:pPr>
        <w:spacing w:before="200"/>
        <w:rPr>
          <w:lang w:val="en-GB"/>
        </w:rPr>
      </w:pPr>
      <w:r w:rsidRPr="005E53C0">
        <w:rPr>
          <w:b/>
          <w:lang w:val="en-GB"/>
        </w:rPr>
        <w:t xml:space="preserve">Legal: </w:t>
      </w:r>
      <w:r w:rsidRPr="005E53C0">
        <w:rPr>
          <w:lang w:val="en-GB"/>
        </w:rPr>
        <w:t xml:space="preserve">The strict regulations and guidelines associated with the government norms highlight the appropriate business practice in Germany along with ensuring the alignment of the rights of the workers through suitable employment policies that need to be followed by the business organisations to avoid any legal consequences. The safety of the personal information of the guests along with the employees is the key concern for the hotel businesses to ensure ethical business practices leading to an enhanced trust of the consumer base (Zilles and Marg, 2023). </w:t>
      </w:r>
    </w:p>
    <w:p w14:paraId="0BCFA558" w14:textId="77777777" w:rsidR="00A97578" w:rsidRPr="005E53C0" w:rsidRDefault="00FB513E">
      <w:pPr>
        <w:spacing w:before="200"/>
        <w:rPr>
          <w:lang w:val="en-GB"/>
        </w:rPr>
      </w:pPr>
      <w:r w:rsidRPr="005E53C0">
        <w:rPr>
          <w:b/>
          <w:lang w:val="en-GB"/>
        </w:rPr>
        <w:t xml:space="preserve">Environmental: </w:t>
      </w:r>
      <w:r w:rsidRPr="005E53C0">
        <w:rPr>
          <w:lang w:val="en-GB"/>
        </w:rPr>
        <w:t xml:space="preserve">The increasing concerns of the consumer base towards the rapidly growing contributions of the hospitality sector towards the carbon emissions from its various operational functions led to numerous challenges and issues associated with environmental problems among </w:t>
      </w:r>
      <w:r w:rsidRPr="005E53C0">
        <w:rPr>
          <w:lang w:val="en-GB"/>
        </w:rPr>
        <w:lastRenderedPageBreak/>
        <w:t xml:space="preserve">which climate change is the most highlighted issue which needs to addressed with incorporation of sustainable business practices along with shifting the energy requirements from the non-renewable energy resources to the sustainable and renewable energy resources that will significantly reduce the overall carbon footprint of the business process (Ch’ng </w:t>
      </w:r>
      <w:r w:rsidRPr="005E53C0">
        <w:rPr>
          <w:i/>
          <w:lang w:val="en-GB"/>
        </w:rPr>
        <w:t>et al</w:t>
      </w:r>
      <w:r w:rsidRPr="005E53C0">
        <w:rPr>
          <w:lang w:val="en-GB"/>
        </w:rPr>
        <w:t>., 2021).</w:t>
      </w:r>
    </w:p>
    <w:p w14:paraId="3806CC34" w14:textId="77777777" w:rsidR="00A97578" w:rsidRPr="005E53C0" w:rsidRDefault="00FB513E">
      <w:pPr>
        <w:rPr>
          <w:b/>
          <w:lang w:val="en-GB"/>
        </w:rPr>
      </w:pPr>
      <w:r w:rsidRPr="005E53C0">
        <w:rPr>
          <w:b/>
          <w:lang w:val="en-GB"/>
        </w:rPr>
        <w:t>SWOT Analysis</w:t>
      </w:r>
    </w:p>
    <w:tbl>
      <w:tblPr>
        <w:tblStyle w:val="a"/>
        <w:tblW w:w="11565" w:type="dxa"/>
        <w:tblInd w:w="-12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5760"/>
        <w:gridCol w:w="5805"/>
      </w:tblGrid>
      <w:tr w:rsidR="00A97578" w:rsidRPr="005E53C0" w14:paraId="4B73FB99" w14:textId="77777777">
        <w:tc>
          <w:tcPr>
            <w:tcW w:w="5760" w:type="dxa"/>
            <w:shd w:val="clear" w:color="auto" w:fill="auto"/>
            <w:tcMar>
              <w:top w:w="100" w:type="dxa"/>
              <w:left w:w="100" w:type="dxa"/>
              <w:bottom w:w="100" w:type="dxa"/>
              <w:right w:w="100" w:type="dxa"/>
            </w:tcMar>
          </w:tcPr>
          <w:p w14:paraId="77D4B94F" w14:textId="77777777" w:rsidR="00A97578" w:rsidRPr="005E53C0" w:rsidRDefault="00FB513E">
            <w:pPr>
              <w:widowControl w:val="0"/>
              <w:spacing w:line="240" w:lineRule="auto"/>
              <w:jc w:val="center"/>
              <w:rPr>
                <w:b/>
                <w:lang w:val="en-GB"/>
              </w:rPr>
            </w:pPr>
            <w:r w:rsidRPr="005E53C0">
              <w:rPr>
                <w:b/>
                <w:lang w:val="en-GB"/>
              </w:rPr>
              <w:t>Strengths</w:t>
            </w:r>
          </w:p>
        </w:tc>
        <w:tc>
          <w:tcPr>
            <w:tcW w:w="5805" w:type="dxa"/>
            <w:shd w:val="clear" w:color="auto" w:fill="auto"/>
            <w:tcMar>
              <w:top w:w="100" w:type="dxa"/>
              <w:left w:w="100" w:type="dxa"/>
              <w:bottom w:w="100" w:type="dxa"/>
              <w:right w:w="100" w:type="dxa"/>
            </w:tcMar>
          </w:tcPr>
          <w:p w14:paraId="36D60469" w14:textId="77777777" w:rsidR="00A97578" w:rsidRPr="005E53C0" w:rsidRDefault="00FB513E">
            <w:pPr>
              <w:widowControl w:val="0"/>
              <w:spacing w:line="240" w:lineRule="auto"/>
              <w:jc w:val="center"/>
              <w:rPr>
                <w:b/>
                <w:lang w:val="en-GB"/>
              </w:rPr>
            </w:pPr>
            <w:r w:rsidRPr="005E53C0">
              <w:rPr>
                <w:b/>
                <w:lang w:val="en-GB"/>
              </w:rPr>
              <w:t>Weaknesses</w:t>
            </w:r>
          </w:p>
        </w:tc>
      </w:tr>
      <w:tr w:rsidR="00A97578" w:rsidRPr="005E53C0" w14:paraId="0DAF9073" w14:textId="77777777">
        <w:trPr>
          <w:trHeight w:val="2310"/>
        </w:trPr>
        <w:tc>
          <w:tcPr>
            <w:tcW w:w="5760" w:type="dxa"/>
            <w:shd w:val="clear" w:color="auto" w:fill="auto"/>
            <w:tcMar>
              <w:top w:w="100" w:type="dxa"/>
              <w:left w:w="100" w:type="dxa"/>
              <w:bottom w:w="100" w:type="dxa"/>
              <w:right w:w="100" w:type="dxa"/>
            </w:tcMar>
          </w:tcPr>
          <w:p w14:paraId="3B87F30D" w14:textId="77777777" w:rsidR="00A97578" w:rsidRPr="005E53C0" w:rsidRDefault="00FB513E">
            <w:pPr>
              <w:widowControl w:val="0"/>
              <w:numPr>
                <w:ilvl w:val="0"/>
                <w:numId w:val="6"/>
              </w:numPr>
              <w:rPr>
                <w:lang w:val="en-GB"/>
              </w:rPr>
            </w:pPr>
            <w:r w:rsidRPr="005E53C0">
              <w:rPr>
                <w:lang w:val="en-GB"/>
              </w:rPr>
              <w:t>The great reputation of Hotel Ludwig Van Beethoven among the consumer base is the key reason for its growing success along with enhanced brand awareness.</w:t>
            </w:r>
          </w:p>
          <w:p w14:paraId="698404B9" w14:textId="77777777" w:rsidR="00A97578" w:rsidRPr="005E53C0" w:rsidRDefault="00FB513E">
            <w:pPr>
              <w:widowControl w:val="0"/>
              <w:numPr>
                <w:ilvl w:val="0"/>
                <w:numId w:val="6"/>
              </w:numPr>
              <w:rPr>
                <w:lang w:val="en-GB"/>
              </w:rPr>
            </w:pPr>
            <w:r w:rsidRPr="005E53C0">
              <w:rPr>
                <w:lang w:val="en-GB"/>
              </w:rPr>
              <w:t>The focus of the management of the hotel towards the utmost comfort of the guests along with the availability of every necessary amenity resulted in better customer satisfaction (Kim and Chung, 2022).</w:t>
            </w:r>
          </w:p>
          <w:p w14:paraId="08B62698" w14:textId="77777777" w:rsidR="00A97578" w:rsidRPr="005E53C0" w:rsidRDefault="00FB513E">
            <w:pPr>
              <w:widowControl w:val="0"/>
              <w:numPr>
                <w:ilvl w:val="0"/>
                <w:numId w:val="6"/>
              </w:numPr>
              <w:rPr>
                <w:lang w:val="en-GB"/>
              </w:rPr>
            </w:pPr>
            <w:r w:rsidRPr="005E53C0">
              <w:rPr>
                <w:lang w:val="en-GB"/>
              </w:rPr>
              <w:t xml:space="preserve">The official website of Hotel Ludwig Van Beethoven is designed for the convenience of the visitors enabling them to find their desired rooms which align with their specific budget. </w:t>
            </w:r>
          </w:p>
          <w:p w14:paraId="4EF35296" w14:textId="77777777" w:rsidR="00A97578" w:rsidRPr="005E53C0" w:rsidRDefault="00FB513E">
            <w:pPr>
              <w:widowControl w:val="0"/>
              <w:numPr>
                <w:ilvl w:val="0"/>
                <w:numId w:val="6"/>
              </w:numPr>
              <w:rPr>
                <w:lang w:val="en-GB"/>
              </w:rPr>
            </w:pPr>
            <w:r w:rsidRPr="005E53C0">
              <w:rPr>
                <w:lang w:val="en-GB"/>
              </w:rPr>
              <w:t>The location of the hotel is highly convenient for tourists due to the presence of popular tourist destinations in Berlin in the vicinity of Hotel Ludwig Van Beethoven.</w:t>
            </w:r>
          </w:p>
        </w:tc>
        <w:tc>
          <w:tcPr>
            <w:tcW w:w="5805" w:type="dxa"/>
            <w:shd w:val="clear" w:color="auto" w:fill="auto"/>
            <w:tcMar>
              <w:top w:w="100" w:type="dxa"/>
              <w:left w:w="100" w:type="dxa"/>
              <w:bottom w:w="100" w:type="dxa"/>
              <w:right w:w="100" w:type="dxa"/>
            </w:tcMar>
          </w:tcPr>
          <w:p w14:paraId="67B41543" w14:textId="77777777" w:rsidR="00A97578" w:rsidRPr="005E53C0" w:rsidRDefault="00FB513E">
            <w:pPr>
              <w:widowControl w:val="0"/>
              <w:numPr>
                <w:ilvl w:val="0"/>
                <w:numId w:val="5"/>
              </w:numPr>
              <w:rPr>
                <w:lang w:val="en-GB"/>
              </w:rPr>
            </w:pPr>
            <w:r w:rsidRPr="005E53C0">
              <w:rPr>
                <w:lang w:val="en-GB"/>
              </w:rPr>
              <w:t>The inability to provide suitable parking facilities to the visitors is highlighting their weakness which can severely impact their customer retention rate.</w:t>
            </w:r>
          </w:p>
          <w:p w14:paraId="02A0A434" w14:textId="77777777" w:rsidR="00A97578" w:rsidRPr="005E53C0" w:rsidRDefault="00FB513E">
            <w:pPr>
              <w:widowControl w:val="0"/>
              <w:numPr>
                <w:ilvl w:val="0"/>
                <w:numId w:val="5"/>
              </w:numPr>
              <w:rPr>
                <w:lang w:val="en-GB"/>
              </w:rPr>
            </w:pPr>
            <w:r w:rsidRPr="005E53C0">
              <w:rPr>
                <w:lang w:val="en-GB"/>
              </w:rPr>
              <w:t>The increasing competition among the hotel businesses located in Berlin imposes a great challenge for Hotel Ludwig Van Beethoven to obtain enhanced market share.</w:t>
            </w:r>
          </w:p>
          <w:p w14:paraId="67C811D7" w14:textId="77777777" w:rsidR="00A97578" w:rsidRPr="005E53C0" w:rsidRDefault="00FB513E">
            <w:pPr>
              <w:widowControl w:val="0"/>
              <w:numPr>
                <w:ilvl w:val="0"/>
                <w:numId w:val="5"/>
              </w:numPr>
              <w:rPr>
                <w:lang w:val="en-GB"/>
              </w:rPr>
            </w:pPr>
            <w:r w:rsidRPr="005E53C0">
              <w:rPr>
                <w:lang w:val="en-GB"/>
              </w:rPr>
              <w:t>The lack of digital presence in the hotel significantly impacts brand awareness which is a highly important factor for business expansion (Deiss and Henneberry, 2020).</w:t>
            </w:r>
          </w:p>
          <w:p w14:paraId="016152BB" w14:textId="77777777" w:rsidR="00A97578" w:rsidRPr="005E53C0" w:rsidRDefault="00FB513E">
            <w:pPr>
              <w:widowControl w:val="0"/>
              <w:numPr>
                <w:ilvl w:val="0"/>
                <w:numId w:val="5"/>
              </w:numPr>
              <w:rPr>
                <w:lang w:val="en-GB"/>
              </w:rPr>
            </w:pPr>
            <w:r w:rsidRPr="005E53C0">
              <w:rPr>
                <w:lang w:val="en-GB"/>
              </w:rPr>
              <w:t xml:space="preserve">The availability of fewer rooms as compared to its leading competitors highlights the requirement for increased operations to accomplish a competitive advantage. </w:t>
            </w:r>
          </w:p>
        </w:tc>
      </w:tr>
      <w:tr w:rsidR="00A97578" w:rsidRPr="005E53C0" w14:paraId="34679415" w14:textId="77777777">
        <w:tc>
          <w:tcPr>
            <w:tcW w:w="5760" w:type="dxa"/>
            <w:shd w:val="clear" w:color="auto" w:fill="auto"/>
            <w:tcMar>
              <w:top w:w="100" w:type="dxa"/>
              <w:left w:w="100" w:type="dxa"/>
              <w:bottom w:w="100" w:type="dxa"/>
              <w:right w:w="100" w:type="dxa"/>
            </w:tcMar>
          </w:tcPr>
          <w:p w14:paraId="23454E51" w14:textId="77777777" w:rsidR="00A97578" w:rsidRPr="005E53C0" w:rsidRDefault="00FB513E">
            <w:pPr>
              <w:widowControl w:val="0"/>
              <w:spacing w:line="240" w:lineRule="auto"/>
              <w:jc w:val="center"/>
              <w:rPr>
                <w:b/>
                <w:lang w:val="en-GB"/>
              </w:rPr>
            </w:pPr>
            <w:r w:rsidRPr="005E53C0">
              <w:rPr>
                <w:b/>
                <w:lang w:val="en-GB"/>
              </w:rPr>
              <w:t>Opportunities</w:t>
            </w:r>
          </w:p>
        </w:tc>
        <w:tc>
          <w:tcPr>
            <w:tcW w:w="5805" w:type="dxa"/>
            <w:shd w:val="clear" w:color="auto" w:fill="auto"/>
            <w:tcMar>
              <w:top w:w="100" w:type="dxa"/>
              <w:left w:w="100" w:type="dxa"/>
              <w:bottom w:w="100" w:type="dxa"/>
              <w:right w:w="100" w:type="dxa"/>
            </w:tcMar>
          </w:tcPr>
          <w:p w14:paraId="34DA43CB" w14:textId="77777777" w:rsidR="00A97578" w:rsidRPr="005E53C0" w:rsidRDefault="00FB513E">
            <w:pPr>
              <w:widowControl w:val="0"/>
              <w:spacing w:line="240" w:lineRule="auto"/>
              <w:jc w:val="center"/>
              <w:rPr>
                <w:b/>
                <w:lang w:val="en-GB"/>
              </w:rPr>
            </w:pPr>
            <w:r w:rsidRPr="005E53C0">
              <w:rPr>
                <w:b/>
                <w:lang w:val="en-GB"/>
              </w:rPr>
              <w:t>Threats</w:t>
            </w:r>
          </w:p>
        </w:tc>
      </w:tr>
      <w:tr w:rsidR="00A97578" w:rsidRPr="005E53C0" w14:paraId="58E0DEEA" w14:textId="77777777">
        <w:trPr>
          <w:trHeight w:val="2705"/>
        </w:trPr>
        <w:tc>
          <w:tcPr>
            <w:tcW w:w="5760" w:type="dxa"/>
            <w:shd w:val="clear" w:color="auto" w:fill="auto"/>
            <w:tcMar>
              <w:top w:w="100" w:type="dxa"/>
              <w:left w:w="100" w:type="dxa"/>
              <w:bottom w:w="100" w:type="dxa"/>
              <w:right w:w="100" w:type="dxa"/>
            </w:tcMar>
          </w:tcPr>
          <w:p w14:paraId="04A8B6D9" w14:textId="77777777" w:rsidR="00A97578" w:rsidRPr="005E53C0" w:rsidRDefault="00FB513E">
            <w:pPr>
              <w:widowControl w:val="0"/>
              <w:numPr>
                <w:ilvl w:val="0"/>
                <w:numId w:val="7"/>
              </w:numPr>
              <w:rPr>
                <w:lang w:val="en-GB"/>
              </w:rPr>
            </w:pPr>
            <w:r w:rsidRPr="005E53C0">
              <w:rPr>
                <w:lang w:val="en-GB"/>
              </w:rPr>
              <w:lastRenderedPageBreak/>
              <w:t>The technological development in Germany along with its significant influence on the efficiency of operations management highlights the opportunity to incorporate better operational strategy.</w:t>
            </w:r>
          </w:p>
          <w:p w14:paraId="577B4A0E" w14:textId="77777777" w:rsidR="00A97578" w:rsidRPr="005E53C0" w:rsidRDefault="00FB513E">
            <w:pPr>
              <w:widowControl w:val="0"/>
              <w:numPr>
                <w:ilvl w:val="0"/>
                <w:numId w:val="7"/>
              </w:numPr>
              <w:rPr>
                <w:lang w:val="en-GB"/>
              </w:rPr>
            </w:pPr>
            <w:r w:rsidRPr="005E53C0">
              <w:rPr>
                <w:lang w:val="en-GB"/>
              </w:rPr>
              <w:t>The introduction of artificial intelligence in supply chain management has the potential to enhance the overall business process through better customer service (Hugos, 2024).</w:t>
            </w:r>
          </w:p>
          <w:p w14:paraId="2FD4EB84" w14:textId="77777777" w:rsidR="00A97578" w:rsidRPr="005E53C0" w:rsidRDefault="00FB513E">
            <w:pPr>
              <w:widowControl w:val="0"/>
              <w:numPr>
                <w:ilvl w:val="0"/>
                <w:numId w:val="7"/>
              </w:numPr>
              <w:rPr>
                <w:lang w:val="en-GB"/>
              </w:rPr>
            </w:pPr>
            <w:r w:rsidRPr="005E53C0">
              <w:rPr>
                <w:lang w:val="en-GB"/>
              </w:rPr>
              <w:t>The introduction of virtual reality on the official website of Hotel Ludwig Van Beethoven can enable potential customers to experience the dedicated efforts of the hotel towards the utmost comfort and convenience of its guests (Chaffey and Smith, 2022).</w:t>
            </w:r>
          </w:p>
          <w:p w14:paraId="165C02D1" w14:textId="77777777" w:rsidR="00A97578" w:rsidRPr="005E53C0" w:rsidRDefault="00FB513E">
            <w:pPr>
              <w:widowControl w:val="0"/>
              <w:numPr>
                <w:ilvl w:val="0"/>
                <w:numId w:val="7"/>
              </w:numPr>
              <w:rPr>
                <w:lang w:val="en-GB"/>
              </w:rPr>
            </w:pPr>
            <w:r w:rsidRPr="005E53C0">
              <w:rPr>
                <w:lang w:val="en-GB"/>
              </w:rPr>
              <w:t>The digital promotional approach by Hotel Ludwig Van Beethoven has the potential to enhance brand awareness among the consumer base.</w:t>
            </w:r>
          </w:p>
        </w:tc>
        <w:tc>
          <w:tcPr>
            <w:tcW w:w="5805" w:type="dxa"/>
            <w:shd w:val="clear" w:color="auto" w:fill="auto"/>
            <w:tcMar>
              <w:top w:w="100" w:type="dxa"/>
              <w:left w:w="100" w:type="dxa"/>
              <w:bottom w:w="100" w:type="dxa"/>
              <w:right w:w="100" w:type="dxa"/>
            </w:tcMar>
          </w:tcPr>
          <w:p w14:paraId="62E4D9ED" w14:textId="77777777" w:rsidR="00A97578" w:rsidRPr="005E53C0" w:rsidRDefault="00FB513E">
            <w:pPr>
              <w:widowControl w:val="0"/>
              <w:numPr>
                <w:ilvl w:val="0"/>
                <w:numId w:val="4"/>
              </w:numPr>
              <w:rPr>
                <w:lang w:val="en-GB"/>
              </w:rPr>
            </w:pPr>
            <w:r w:rsidRPr="005E53C0">
              <w:rPr>
                <w:lang w:val="en-GB"/>
              </w:rPr>
              <w:t>The incorporation of better technologies in the operational management by the prime competitors of Hotel Ludwig Van Beethoven imposes a significant threat to its market share.</w:t>
            </w:r>
          </w:p>
          <w:p w14:paraId="00893650" w14:textId="77777777" w:rsidR="00A97578" w:rsidRPr="005E53C0" w:rsidRDefault="00FB513E">
            <w:pPr>
              <w:widowControl w:val="0"/>
              <w:numPr>
                <w:ilvl w:val="0"/>
                <w:numId w:val="4"/>
              </w:numPr>
              <w:rPr>
                <w:lang w:val="en-GB"/>
              </w:rPr>
            </w:pPr>
            <w:r w:rsidRPr="005E53C0">
              <w:rPr>
                <w:lang w:val="en-GB"/>
              </w:rPr>
              <w:t xml:space="preserve">The fluctuations in the economic factors associated with the global business environment lead to a requirement for change in the existing revenue management aspects (Hayes </w:t>
            </w:r>
            <w:r w:rsidRPr="005E53C0">
              <w:rPr>
                <w:i/>
                <w:lang w:val="en-GB"/>
              </w:rPr>
              <w:t>et al</w:t>
            </w:r>
            <w:r w:rsidRPr="005E53C0">
              <w:rPr>
                <w:lang w:val="en-GB"/>
              </w:rPr>
              <w:t>., 2021).</w:t>
            </w:r>
          </w:p>
          <w:p w14:paraId="2AF54D0B" w14:textId="77777777" w:rsidR="00A97578" w:rsidRPr="005E53C0" w:rsidRDefault="00FB513E">
            <w:pPr>
              <w:widowControl w:val="0"/>
              <w:numPr>
                <w:ilvl w:val="0"/>
                <w:numId w:val="4"/>
              </w:numPr>
              <w:rPr>
                <w:lang w:val="en-GB"/>
              </w:rPr>
            </w:pPr>
            <w:r w:rsidRPr="005E53C0">
              <w:rPr>
                <w:lang w:val="en-GB"/>
              </w:rPr>
              <w:t xml:space="preserve">The increasing carbon emissions from the operational functions along with the significant carbon footprint generated by the hospitality sector impose a high threat to the reputation of the hotel businesses (Eladl </w:t>
            </w:r>
            <w:r w:rsidRPr="005E53C0">
              <w:rPr>
                <w:i/>
                <w:lang w:val="en-GB"/>
              </w:rPr>
              <w:t>et al</w:t>
            </w:r>
            <w:r w:rsidRPr="005E53C0">
              <w:rPr>
                <w:lang w:val="en-GB"/>
              </w:rPr>
              <w:t xml:space="preserve">., 2020). </w:t>
            </w:r>
          </w:p>
          <w:p w14:paraId="1F995865" w14:textId="77777777" w:rsidR="00A97578" w:rsidRPr="005E53C0" w:rsidRDefault="00FB513E">
            <w:pPr>
              <w:widowControl w:val="0"/>
              <w:numPr>
                <w:ilvl w:val="0"/>
                <w:numId w:val="4"/>
              </w:numPr>
              <w:rPr>
                <w:lang w:val="en-GB"/>
              </w:rPr>
            </w:pPr>
            <w:r w:rsidRPr="005E53C0">
              <w:rPr>
                <w:lang w:val="en-GB"/>
              </w:rPr>
              <w:t xml:space="preserve">The incorporation of sustainable business practices requires additional expenditure which will impact the overall profitability of the business. </w:t>
            </w:r>
          </w:p>
        </w:tc>
      </w:tr>
    </w:tbl>
    <w:p w14:paraId="45D48C63" w14:textId="77777777" w:rsidR="00A97578" w:rsidRPr="005E53C0" w:rsidRDefault="00FB513E">
      <w:pPr>
        <w:jc w:val="center"/>
        <w:rPr>
          <w:b/>
          <w:lang w:val="en-GB"/>
        </w:rPr>
      </w:pPr>
      <w:r w:rsidRPr="005E53C0">
        <w:rPr>
          <w:lang w:val="en-GB"/>
        </w:rPr>
        <w:t xml:space="preserve"> </w:t>
      </w:r>
      <w:r w:rsidRPr="005E53C0">
        <w:rPr>
          <w:b/>
          <w:lang w:val="en-GB"/>
        </w:rPr>
        <w:t xml:space="preserve"> Table 1: SWOT Analysis</w:t>
      </w:r>
    </w:p>
    <w:p w14:paraId="061A9E2A" w14:textId="77777777" w:rsidR="00A97578" w:rsidRPr="005E53C0" w:rsidRDefault="00FB513E">
      <w:pPr>
        <w:jc w:val="center"/>
        <w:rPr>
          <w:lang w:val="en-GB"/>
        </w:rPr>
      </w:pPr>
      <w:r w:rsidRPr="005E53C0">
        <w:rPr>
          <w:lang w:val="en-GB"/>
        </w:rPr>
        <w:t>(Source: Created by the learner)</w:t>
      </w:r>
    </w:p>
    <w:p w14:paraId="46326FD3" w14:textId="77777777" w:rsidR="00A97578" w:rsidRPr="005E53C0" w:rsidRDefault="00FB513E">
      <w:pPr>
        <w:rPr>
          <w:b/>
          <w:lang w:val="en-GB"/>
        </w:rPr>
      </w:pPr>
      <w:r w:rsidRPr="005E53C0">
        <w:rPr>
          <w:b/>
          <w:lang w:val="en-GB"/>
        </w:rPr>
        <w:t>TWOS Analysis</w:t>
      </w:r>
    </w:p>
    <w:p w14:paraId="17F8BED5" w14:textId="77777777" w:rsidR="00A97578" w:rsidRPr="005E53C0" w:rsidRDefault="00FB513E">
      <w:pPr>
        <w:rPr>
          <w:lang w:val="en-GB"/>
        </w:rPr>
      </w:pPr>
      <w:r w:rsidRPr="005E53C0">
        <w:rPr>
          <w:lang w:val="en-GB"/>
        </w:rPr>
        <w:t xml:space="preserve">The TWOS analysis is considered an effective tool that has the potential to evaluate the various factors associated with the decision-making process regarding the potential challenges and threats through a proper understanding of the key strengths of the existing business process along with utilising those aspects to mitigate those challenges (Brown Epstein, 2022). The key purpose of the TWOS analysis is to identify the major flaws in the functioning of the business along with developing suitable strategies that can resolve the negative impacts of the existing weaknesses. The simplicity of this tool promotes the effective utilisation of the diverse business opportunities by business organisations irrespective of their size and mode of operation resulting in better productivity along with addressing the existing issues in the business process (Amit and Zott, 2020).  </w:t>
      </w:r>
    </w:p>
    <w:p w14:paraId="3CBDA84D" w14:textId="77777777" w:rsidR="00A97578" w:rsidRPr="005E53C0" w:rsidRDefault="00A97578">
      <w:pPr>
        <w:jc w:val="center"/>
        <w:rPr>
          <w:lang w:val="en-GB"/>
        </w:rPr>
      </w:pPr>
    </w:p>
    <w:tbl>
      <w:tblPr>
        <w:tblStyle w:val="a0"/>
        <w:tblW w:w="11685" w:type="dxa"/>
        <w:tblInd w:w="-12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5700"/>
        <w:gridCol w:w="5985"/>
      </w:tblGrid>
      <w:tr w:rsidR="00A97578" w:rsidRPr="005E53C0" w14:paraId="6AE3F534" w14:textId="77777777">
        <w:tc>
          <w:tcPr>
            <w:tcW w:w="5700" w:type="dxa"/>
            <w:shd w:val="clear" w:color="auto" w:fill="auto"/>
            <w:tcMar>
              <w:top w:w="100" w:type="dxa"/>
              <w:left w:w="100" w:type="dxa"/>
              <w:bottom w:w="100" w:type="dxa"/>
              <w:right w:w="100" w:type="dxa"/>
            </w:tcMar>
          </w:tcPr>
          <w:p w14:paraId="52EE7148" w14:textId="77777777" w:rsidR="00A97578" w:rsidRPr="005E53C0" w:rsidRDefault="00FB513E">
            <w:pPr>
              <w:rPr>
                <w:b/>
                <w:lang w:val="en-GB"/>
              </w:rPr>
            </w:pPr>
            <w:r w:rsidRPr="005E53C0">
              <w:rPr>
                <w:b/>
                <w:lang w:val="en-GB"/>
              </w:rPr>
              <w:lastRenderedPageBreak/>
              <w:t>Strengths and opportunities</w:t>
            </w:r>
          </w:p>
        </w:tc>
        <w:tc>
          <w:tcPr>
            <w:tcW w:w="5985" w:type="dxa"/>
            <w:shd w:val="clear" w:color="auto" w:fill="auto"/>
            <w:tcMar>
              <w:top w:w="100" w:type="dxa"/>
              <w:left w:w="100" w:type="dxa"/>
              <w:bottom w:w="100" w:type="dxa"/>
              <w:right w:w="100" w:type="dxa"/>
            </w:tcMar>
          </w:tcPr>
          <w:p w14:paraId="207CB2CC" w14:textId="77777777" w:rsidR="00A97578" w:rsidRPr="005E53C0" w:rsidRDefault="00FB513E">
            <w:pPr>
              <w:rPr>
                <w:lang w:val="en-GB"/>
              </w:rPr>
            </w:pPr>
            <w:r w:rsidRPr="005E53C0">
              <w:rPr>
                <w:b/>
                <w:lang w:val="en-GB"/>
              </w:rPr>
              <w:t>Strengths and threats</w:t>
            </w:r>
          </w:p>
        </w:tc>
      </w:tr>
      <w:tr w:rsidR="00A97578" w:rsidRPr="005E53C0" w14:paraId="7AD674BD" w14:textId="77777777">
        <w:trPr>
          <w:trHeight w:val="2035"/>
        </w:trPr>
        <w:tc>
          <w:tcPr>
            <w:tcW w:w="5700" w:type="dxa"/>
            <w:shd w:val="clear" w:color="auto" w:fill="auto"/>
            <w:tcMar>
              <w:top w:w="100" w:type="dxa"/>
              <w:left w:w="100" w:type="dxa"/>
              <w:bottom w:w="100" w:type="dxa"/>
              <w:right w:w="100" w:type="dxa"/>
            </w:tcMar>
          </w:tcPr>
          <w:p w14:paraId="4642B577" w14:textId="77777777" w:rsidR="00A97578" w:rsidRPr="005E53C0" w:rsidRDefault="00FB513E">
            <w:pPr>
              <w:widowControl w:val="0"/>
              <w:numPr>
                <w:ilvl w:val="0"/>
                <w:numId w:val="2"/>
              </w:numPr>
              <w:rPr>
                <w:lang w:val="en-GB"/>
              </w:rPr>
            </w:pPr>
            <w:r w:rsidRPr="005E53C0">
              <w:rPr>
                <w:lang w:val="en-GB"/>
              </w:rPr>
              <w:t xml:space="preserve">The existing reputation of the hotel can be greatly utilised to promote its business among social media users which will result in enhanced brand awareness to a large consumer base leading to better business growth (Evans </w:t>
            </w:r>
            <w:r w:rsidRPr="005E53C0">
              <w:rPr>
                <w:i/>
                <w:lang w:val="en-GB"/>
              </w:rPr>
              <w:t>et al</w:t>
            </w:r>
            <w:r w:rsidRPr="005E53C0">
              <w:rPr>
                <w:lang w:val="en-GB"/>
              </w:rPr>
              <w:t xml:space="preserve">., 2021). </w:t>
            </w:r>
          </w:p>
          <w:p w14:paraId="08386D87" w14:textId="77777777" w:rsidR="00A97578" w:rsidRPr="005E53C0" w:rsidRDefault="00FB513E">
            <w:pPr>
              <w:widowControl w:val="0"/>
              <w:numPr>
                <w:ilvl w:val="0"/>
                <w:numId w:val="2"/>
              </w:numPr>
              <w:rPr>
                <w:lang w:val="en-GB"/>
              </w:rPr>
            </w:pPr>
            <w:r w:rsidRPr="005E53C0">
              <w:rPr>
                <w:lang w:val="en-GB"/>
              </w:rPr>
              <w:t>The priority of the hotel towards the convenience of the customers can be enhanced through the incorporation of advanced technology such as virtual reality that can help the potential customer to experience the services offered.</w:t>
            </w:r>
          </w:p>
          <w:p w14:paraId="77CE789B" w14:textId="77777777" w:rsidR="00A97578" w:rsidRPr="005E53C0" w:rsidRDefault="00FB513E">
            <w:pPr>
              <w:widowControl w:val="0"/>
              <w:numPr>
                <w:ilvl w:val="0"/>
                <w:numId w:val="2"/>
              </w:numPr>
              <w:rPr>
                <w:lang w:val="en-GB"/>
              </w:rPr>
            </w:pPr>
            <w:r w:rsidRPr="005E53C0">
              <w:rPr>
                <w:lang w:val="en-GB"/>
              </w:rPr>
              <w:t>The utilisation of AI technology in the value chain of the business will result in better formulation of the initiatives associated with customer service through proper analysis of the feedback and reviews of the guests (Blanchard, 2021).</w:t>
            </w:r>
          </w:p>
        </w:tc>
        <w:tc>
          <w:tcPr>
            <w:tcW w:w="5985" w:type="dxa"/>
            <w:shd w:val="clear" w:color="auto" w:fill="auto"/>
            <w:tcMar>
              <w:top w:w="100" w:type="dxa"/>
              <w:left w:w="100" w:type="dxa"/>
              <w:bottom w:w="100" w:type="dxa"/>
              <w:right w:w="100" w:type="dxa"/>
            </w:tcMar>
          </w:tcPr>
          <w:p w14:paraId="46F5C4B9" w14:textId="77777777" w:rsidR="00A97578" w:rsidRPr="005E53C0" w:rsidRDefault="00FB513E">
            <w:pPr>
              <w:widowControl w:val="0"/>
              <w:numPr>
                <w:ilvl w:val="0"/>
                <w:numId w:val="1"/>
              </w:numPr>
              <w:rPr>
                <w:lang w:val="en-GB"/>
              </w:rPr>
            </w:pPr>
            <w:r w:rsidRPr="005E53C0">
              <w:rPr>
                <w:lang w:val="en-GB"/>
              </w:rPr>
              <w:t>The initiatives towards enhanced skill and knowledge development programs can greatly influence the efforts of the employees regarding fulfilling the goals and objectives of the business in the competitive business market (Ozbilgin, 2020).</w:t>
            </w:r>
          </w:p>
          <w:p w14:paraId="5D88D522" w14:textId="77777777" w:rsidR="00A97578" w:rsidRPr="005E53C0" w:rsidRDefault="00FB513E">
            <w:pPr>
              <w:widowControl w:val="0"/>
              <w:numPr>
                <w:ilvl w:val="0"/>
                <w:numId w:val="1"/>
              </w:numPr>
              <w:rPr>
                <w:lang w:val="en-GB"/>
              </w:rPr>
            </w:pPr>
            <w:r w:rsidRPr="005E53C0">
              <w:rPr>
                <w:lang w:val="en-GB"/>
              </w:rPr>
              <w:t>The incorporation of an effective revenue management system into the business function can promote better utilisation of the resources along with ensuring better alignment with the business purpose (Phillips, 2021).</w:t>
            </w:r>
          </w:p>
          <w:p w14:paraId="656550B7" w14:textId="77777777" w:rsidR="00A97578" w:rsidRPr="005E53C0" w:rsidRDefault="00FB513E">
            <w:pPr>
              <w:widowControl w:val="0"/>
              <w:numPr>
                <w:ilvl w:val="0"/>
                <w:numId w:val="1"/>
              </w:numPr>
              <w:rPr>
                <w:lang w:val="en-GB"/>
              </w:rPr>
            </w:pPr>
            <w:r w:rsidRPr="005E53C0">
              <w:rPr>
                <w:lang w:val="en-GB"/>
              </w:rPr>
              <w:t xml:space="preserve">The proper alignment of the business policies with the norms and guidelines imposed by the government results in the prevention of legal consequences that can disrupt the sustainability of the business.  </w:t>
            </w:r>
          </w:p>
        </w:tc>
      </w:tr>
      <w:tr w:rsidR="00A97578" w:rsidRPr="005E53C0" w14:paraId="686A2D86" w14:textId="77777777">
        <w:tc>
          <w:tcPr>
            <w:tcW w:w="5700" w:type="dxa"/>
            <w:shd w:val="clear" w:color="auto" w:fill="auto"/>
            <w:tcMar>
              <w:top w:w="100" w:type="dxa"/>
              <w:left w:w="100" w:type="dxa"/>
              <w:bottom w:w="100" w:type="dxa"/>
              <w:right w:w="100" w:type="dxa"/>
            </w:tcMar>
          </w:tcPr>
          <w:p w14:paraId="104964F5" w14:textId="77777777" w:rsidR="00A97578" w:rsidRPr="005E53C0" w:rsidRDefault="00FB513E">
            <w:pPr>
              <w:rPr>
                <w:lang w:val="en-GB"/>
              </w:rPr>
            </w:pPr>
            <w:r w:rsidRPr="005E53C0">
              <w:rPr>
                <w:b/>
                <w:lang w:val="en-GB"/>
              </w:rPr>
              <w:t>Weaknesses and Opportunities</w:t>
            </w:r>
          </w:p>
        </w:tc>
        <w:tc>
          <w:tcPr>
            <w:tcW w:w="5985" w:type="dxa"/>
            <w:shd w:val="clear" w:color="auto" w:fill="auto"/>
            <w:tcMar>
              <w:top w:w="100" w:type="dxa"/>
              <w:left w:w="100" w:type="dxa"/>
              <w:bottom w:w="100" w:type="dxa"/>
              <w:right w:w="100" w:type="dxa"/>
            </w:tcMar>
          </w:tcPr>
          <w:p w14:paraId="6AB2CCDD" w14:textId="77777777" w:rsidR="00A97578" w:rsidRPr="005E53C0" w:rsidRDefault="00FB513E">
            <w:pPr>
              <w:rPr>
                <w:lang w:val="en-GB"/>
              </w:rPr>
            </w:pPr>
            <w:r w:rsidRPr="005E53C0">
              <w:rPr>
                <w:b/>
                <w:lang w:val="en-GB"/>
              </w:rPr>
              <w:t>Weaknesses and Threats</w:t>
            </w:r>
          </w:p>
        </w:tc>
      </w:tr>
      <w:tr w:rsidR="00A97578" w:rsidRPr="005E53C0" w14:paraId="1B82AFEA" w14:textId="77777777">
        <w:trPr>
          <w:trHeight w:val="1585"/>
        </w:trPr>
        <w:tc>
          <w:tcPr>
            <w:tcW w:w="5700" w:type="dxa"/>
            <w:shd w:val="clear" w:color="auto" w:fill="auto"/>
            <w:tcMar>
              <w:top w:w="100" w:type="dxa"/>
              <w:left w:w="100" w:type="dxa"/>
              <w:bottom w:w="100" w:type="dxa"/>
              <w:right w:w="100" w:type="dxa"/>
            </w:tcMar>
          </w:tcPr>
          <w:p w14:paraId="4C615574" w14:textId="77777777" w:rsidR="00A97578" w:rsidRPr="005E53C0" w:rsidRDefault="00FB513E">
            <w:pPr>
              <w:widowControl w:val="0"/>
              <w:numPr>
                <w:ilvl w:val="0"/>
                <w:numId w:val="8"/>
              </w:numPr>
              <w:rPr>
                <w:lang w:val="en-GB"/>
              </w:rPr>
            </w:pPr>
            <w:r w:rsidRPr="005E53C0">
              <w:rPr>
                <w:lang w:val="en-GB"/>
              </w:rPr>
              <w:t>The existing weakness associated with the inability of the hotel to provide sufficient parking space to the visitors can be addressed with the incorporation of an effective strategy that focuses on acknowledging the possessions of automobiles with the potential guests (Kipping and Clark, 2012).</w:t>
            </w:r>
          </w:p>
          <w:p w14:paraId="4D1832EF" w14:textId="77777777" w:rsidR="00A97578" w:rsidRPr="005E53C0" w:rsidRDefault="00FB513E">
            <w:pPr>
              <w:widowControl w:val="0"/>
              <w:numPr>
                <w:ilvl w:val="0"/>
                <w:numId w:val="8"/>
              </w:numPr>
              <w:rPr>
                <w:lang w:val="en-GB"/>
              </w:rPr>
            </w:pPr>
            <w:r w:rsidRPr="005E53C0">
              <w:rPr>
                <w:lang w:val="en-GB"/>
              </w:rPr>
              <w:t>The lack of business towards digitisation in the marketing approach can be enhanced by incorporating a social media marketing strategy that can communicate with a large consumer base.</w:t>
            </w:r>
          </w:p>
        </w:tc>
        <w:tc>
          <w:tcPr>
            <w:tcW w:w="5985" w:type="dxa"/>
            <w:shd w:val="clear" w:color="auto" w:fill="auto"/>
            <w:tcMar>
              <w:top w:w="100" w:type="dxa"/>
              <w:left w:w="100" w:type="dxa"/>
              <w:bottom w:w="100" w:type="dxa"/>
              <w:right w:w="100" w:type="dxa"/>
            </w:tcMar>
          </w:tcPr>
          <w:p w14:paraId="3466D4F7" w14:textId="77777777" w:rsidR="00A97578" w:rsidRPr="005E53C0" w:rsidRDefault="00FB513E">
            <w:pPr>
              <w:widowControl w:val="0"/>
              <w:numPr>
                <w:ilvl w:val="0"/>
                <w:numId w:val="3"/>
              </w:numPr>
              <w:rPr>
                <w:lang w:val="en-GB"/>
              </w:rPr>
            </w:pPr>
            <w:r w:rsidRPr="005E53C0">
              <w:rPr>
                <w:lang w:val="en-GB"/>
              </w:rPr>
              <w:t xml:space="preserve">The changing economic scenario along with the various issues associated with the fluctuations in the currencies can be addressed through the incorporation of a risk management system to proactively act towards any unforeseen challenges (Porretta and Agnese, 2021.). </w:t>
            </w:r>
          </w:p>
          <w:p w14:paraId="6804CEE9" w14:textId="77777777" w:rsidR="00A97578" w:rsidRPr="005E53C0" w:rsidRDefault="00FB513E">
            <w:pPr>
              <w:widowControl w:val="0"/>
              <w:numPr>
                <w:ilvl w:val="0"/>
                <w:numId w:val="3"/>
              </w:numPr>
              <w:rPr>
                <w:lang w:val="en-GB"/>
              </w:rPr>
            </w:pPr>
            <w:r w:rsidRPr="005E53C0">
              <w:rPr>
                <w:lang w:val="en-GB"/>
              </w:rPr>
              <w:t>The increasing competition in the hospitality sector requires more capacity in terms of accommodation to provide bookings to the customers resulting in better convenience (Subramaniam</w:t>
            </w:r>
            <w:r w:rsidRPr="005E53C0">
              <w:rPr>
                <w:i/>
                <w:lang w:val="en-GB"/>
              </w:rPr>
              <w:t xml:space="preserve"> et al</w:t>
            </w:r>
            <w:r w:rsidRPr="005E53C0">
              <w:rPr>
                <w:lang w:val="en-GB"/>
              </w:rPr>
              <w:t xml:space="preserve">., 2011). </w:t>
            </w:r>
          </w:p>
        </w:tc>
      </w:tr>
    </w:tbl>
    <w:p w14:paraId="7FA373BA" w14:textId="77777777" w:rsidR="00A97578" w:rsidRPr="005E53C0" w:rsidRDefault="00FB513E">
      <w:pPr>
        <w:jc w:val="center"/>
        <w:rPr>
          <w:b/>
          <w:lang w:val="en-GB"/>
        </w:rPr>
      </w:pPr>
      <w:r w:rsidRPr="005E53C0">
        <w:rPr>
          <w:b/>
          <w:lang w:val="en-GB"/>
        </w:rPr>
        <w:t xml:space="preserve">Table 2: TOWS analysis </w:t>
      </w:r>
    </w:p>
    <w:p w14:paraId="3C9BB0F7" w14:textId="77777777" w:rsidR="00A97578" w:rsidRPr="005E53C0" w:rsidRDefault="00FB513E">
      <w:pPr>
        <w:jc w:val="center"/>
        <w:rPr>
          <w:b/>
          <w:lang w:val="en-GB"/>
        </w:rPr>
      </w:pPr>
      <w:r w:rsidRPr="005E53C0">
        <w:rPr>
          <w:lang w:val="en-GB"/>
        </w:rPr>
        <w:lastRenderedPageBreak/>
        <w:t>(Source: Created by the learner)</w:t>
      </w:r>
    </w:p>
    <w:p w14:paraId="3BE0BA17" w14:textId="77777777" w:rsidR="00A97578" w:rsidRPr="005E53C0" w:rsidRDefault="00A97578">
      <w:pPr>
        <w:rPr>
          <w:lang w:val="en-GB"/>
        </w:rPr>
      </w:pPr>
    </w:p>
    <w:p w14:paraId="374FCD56" w14:textId="77777777" w:rsidR="00A97578" w:rsidRPr="005E53C0" w:rsidRDefault="00FB513E">
      <w:pPr>
        <w:pStyle w:val="Heading1"/>
        <w:rPr>
          <w:lang w:val="en-GB"/>
        </w:rPr>
      </w:pPr>
      <w:bookmarkStart w:id="9" w:name="_smpcdhhhu4vz" w:colFirst="0" w:colLast="0"/>
      <w:bookmarkStart w:id="10" w:name="_Toc164971692"/>
      <w:bookmarkEnd w:id="9"/>
      <w:r w:rsidRPr="005E53C0">
        <w:rPr>
          <w:lang w:val="en-GB"/>
        </w:rPr>
        <w:t>Recommendations and Change Management</w:t>
      </w:r>
      <w:bookmarkEnd w:id="10"/>
    </w:p>
    <w:p w14:paraId="0B8532F0" w14:textId="21099A6B" w:rsidR="00A97578" w:rsidRPr="005E53C0" w:rsidRDefault="009172B2">
      <w:pPr>
        <w:spacing w:before="240" w:after="240"/>
        <w:rPr>
          <w:lang w:val="en-GB"/>
        </w:rPr>
      </w:pPr>
      <w:r>
        <w:rPr>
          <w:lang w:val="en-GB"/>
        </w:rPr>
        <w:t xml:space="preserve">  </w:t>
      </w:r>
      <w:r w:rsidR="00FB513E" w:rsidRPr="005E53C0">
        <w:rPr>
          <w:lang w:val="en-GB"/>
        </w:rPr>
        <w:t xml:space="preserve">The </w:t>
      </w:r>
      <w:r w:rsidR="00FB513E" w:rsidRPr="005E53C0">
        <w:rPr>
          <w:b/>
          <w:lang w:val="en-GB"/>
        </w:rPr>
        <w:t xml:space="preserve">limited parking lot is creating issues in Hotel Ludwig Van Beethoven, Berlin </w:t>
      </w:r>
      <w:r w:rsidR="00FB513E" w:rsidRPr="005E53C0">
        <w:rPr>
          <w:lang w:val="en-GB"/>
        </w:rPr>
        <w:t>that have created challenges for the management and guests. For the limited space, guests are facing challenges to find a specific spot for parking their car mainly for the peak times. It is decreasing the overall customer satisfaction rate for Hotel Ludwig Van Beethoven and it results in negative reviews. In the thoughts of Eidukynaite</w:t>
      </w:r>
      <w:r w:rsidR="00FB513E" w:rsidRPr="005E53C0">
        <w:rPr>
          <w:i/>
          <w:lang w:val="en-GB"/>
        </w:rPr>
        <w:t xml:space="preserve"> </w:t>
      </w:r>
      <w:r w:rsidR="00FB513E" w:rsidRPr="005E53C0">
        <w:rPr>
          <w:lang w:val="en-GB"/>
        </w:rPr>
        <w:t xml:space="preserve">(2022), a limited parking lot creates insecurity in customers' minds for selecting a hotel, resulting in a loss of revenue rate. The lack of proper parking is creating traffic congestion for the hotels and road users in the nearby areas. To decrease those issues, Hotel Ludwig Van Beethoven is trying to implement </w:t>
      </w:r>
      <w:r w:rsidR="00FB513E" w:rsidRPr="005E53C0">
        <w:rPr>
          <w:b/>
          <w:lang w:val="en-GB"/>
        </w:rPr>
        <w:t>possible solutions</w:t>
      </w:r>
      <w:r w:rsidR="00FB513E" w:rsidRPr="005E53C0">
        <w:rPr>
          <w:lang w:val="en-GB"/>
        </w:rPr>
        <w:t xml:space="preserve"> for controlling barriers (Tripadvisor, 2024). They are going to implement off-site</w:t>
      </w:r>
      <w:r w:rsidR="00FB513E" w:rsidRPr="005E53C0">
        <w:rPr>
          <w:b/>
          <w:lang w:val="en-GB"/>
        </w:rPr>
        <w:t xml:space="preserve"> parking agreements</w:t>
      </w:r>
      <w:r w:rsidR="00FB513E" w:rsidRPr="005E53C0">
        <w:rPr>
          <w:lang w:val="en-GB"/>
        </w:rPr>
        <w:t xml:space="preserve">, </w:t>
      </w:r>
      <w:r w:rsidR="00FB513E" w:rsidRPr="005E53C0">
        <w:rPr>
          <w:b/>
          <w:lang w:val="en-GB"/>
        </w:rPr>
        <w:t>valet parking services</w:t>
      </w:r>
      <w:r w:rsidR="00FB513E" w:rsidRPr="005E53C0">
        <w:rPr>
          <w:lang w:val="en-GB"/>
        </w:rPr>
        <w:t xml:space="preserve"> and proper investigations for the additional </w:t>
      </w:r>
      <w:r w:rsidR="00FB513E" w:rsidRPr="005E53C0">
        <w:rPr>
          <w:b/>
          <w:lang w:val="en-GB"/>
        </w:rPr>
        <w:t>parking infrastructure</w:t>
      </w:r>
      <w:r w:rsidR="00FB513E" w:rsidRPr="005E53C0">
        <w:rPr>
          <w:lang w:val="en-GB"/>
        </w:rPr>
        <w:t xml:space="preserve">. As viewed by Burnes (2014), hotels need to implement various alternative options and proper </w:t>
      </w:r>
      <w:r w:rsidR="00FB513E" w:rsidRPr="005E53C0">
        <w:rPr>
          <w:b/>
          <w:lang w:val="en-GB"/>
        </w:rPr>
        <w:t>communications</w:t>
      </w:r>
      <w:r w:rsidR="00FB513E" w:rsidRPr="005E53C0">
        <w:rPr>
          <w:lang w:val="en-GB"/>
        </w:rPr>
        <w:t xml:space="preserve"> with their customers to handle customers' expectations and decrease dissatisfaction. The </w:t>
      </w:r>
      <w:r w:rsidR="00FB513E" w:rsidRPr="005E53C0">
        <w:rPr>
          <w:b/>
          <w:lang w:val="en-GB"/>
        </w:rPr>
        <w:t>causes</w:t>
      </w:r>
      <w:r w:rsidR="00FB513E" w:rsidRPr="005E53C0">
        <w:rPr>
          <w:lang w:val="en-GB"/>
        </w:rPr>
        <w:t xml:space="preserve"> for parking lot-related issues for Hotel Ludwig Van Beethoven are based on different factors those are including limited space, seasonal variations, increased vehicle ownership, and inadequate planning. As per the comment of Bambauer-Sachse and Young</w:t>
      </w:r>
      <w:r w:rsidR="00FB513E" w:rsidRPr="005E53C0">
        <w:rPr>
          <w:i/>
          <w:lang w:val="en-GB"/>
        </w:rPr>
        <w:t xml:space="preserve"> </w:t>
      </w:r>
      <w:r w:rsidR="00FB513E" w:rsidRPr="005E53C0">
        <w:rPr>
          <w:lang w:val="en-GB"/>
        </w:rPr>
        <w:t xml:space="preserve">(2023), most of the hotels in Germany are experiencing fluctuation for the higher demands of the parking lot mainly in the pick time which is leading to scarcity and overcrowding for the parking areas. </w:t>
      </w:r>
      <w:r>
        <w:rPr>
          <w:lang w:val="en-GB"/>
        </w:rPr>
        <w:t xml:space="preserve">    </w:t>
      </w:r>
      <w:r w:rsidR="00FB513E" w:rsidRPr="005E53C0">
        <w:rPr>
          <w:lang w:val="en-GB"/>
        </w:rPr>
        <w:t>The</w:t>
      </w:r>
      <w:r w:rsidR="00FB513E" w:rsidRPr="005E53C0">
        <w:rPr>
          <w:b/>
          <w:lang w:val="en-GB"/>
        </w:rPr>
        <w:t xml:space="preserve"> scope</w:t>
      </w:r>
      <w:r w:rsidR="00FB513E" w:rsidRPr="005E53C0">
        <w:rPr>
          <w:lang w:val="en-GB"/>
        </w:rPr>
        <w:t xml:space="preserve"> of the issues is impacting hotel operations, revenue rates and reputations. As per the comment of Buttrick</w:t>
      </w:r>
      <w:r w:rsidR="00FB513E" w:rsidRPr="005E53C0">
        <w:rPr>
          <w:i/>
          <w:lang w:val="en-GB"/>
        </w:rPr>
        <w:t xml:space="preserve"> </w:t>
      </w:r>
      <w:r w:rsidR="00FB513E" w:rsidRPr="005E53C0">
        <w:rPr>
          <w:lang w:val="en-GB"/>
        </w:rPr>
        <w:t xml:space="preserve">(2009), the lack of a proper parking lot is creating customers' dissatisfaction, decreasing customer loyalty, creating negative reviews and decreasing customer loyalty which mainly leads to a decrease in future business for </w:t>
      </w:r>
      <w:r w:rsidR="000924EE" w:rsidRPr="005E53C0">
        <w:rPr>
          <w:lang w:val="en-GB"/>
        </w:rPr>
        <w:t>Hotel</w:t>
      </w:r>
      <w:r w:rsidR="00FB513E" w:rsidRPr="005E53C0">
        <w:rPr>
          <w:lang w:val="en-GB"/>
        </w:rPr>
        <w:t>. Guests are selecting alternative options with better parking lots that are resulting in lower revenue rates for Hotel Ludwig Van Beethoven. Detecting those challenges needs proper measurement based on investing in alternative parking solutions, implementing effective parking management strategies and developing communications with customers based on different parking options and availability.</w:t>
      </w:r>
    </w:p>
    <w:p w14:paraId="0FFFDABC" w14:textId="77777777" w:rsidR="00A97578" w:rsidRPr="005E53C0" w:rsidRDefault="00FB513E">
      <w:pPr>
        <w:spacing w:before="240" w:after="240"/>
        <w:rPr>
          <w:b/>
          <w:lang w:val="en-GB"/>
        </w:rPr>
      </w:pPr>
      <w:r w:rsidRPr="005E53C0">
        <w:rPr>
          <w:b/>
          <w:lang w:val="en-GB"/>
        </w:rPr>
        <w:t>Recommendations for Ludwig Van Beethoven Hotel, Berlin for solving issues related to limited parking lot</w:t>
      </w:r>
    </w:p>
    <w:p w14:paraId="657724F4" w14:textId="77777777" w:rsidR="00A97578" w:rsidRPr="005E53C0" w:rsidRDefault="00FB513E">
      <w:pPr>
        <w:spacing w:before="240" w:after="240"/>
        <w:rPr>
          <w:lang w:val="en-GB"/>
        </w:rPr>
      </w:pPr>
      <w:r w:rsidRPr="005E53C0">
        <w:rPr>
          <w:lang w:val="en-GB"/>
        </w:rPr>
        <w:lastRenderedPageBreak/>
        <w:t xml:space="preserve">Detecting parking lot-related issues in Ludwig Van Beethoven Hotel is based on proper combinations of strategic planning, proper communications and innovative solutions. Proper implementation of the </w:t>
      </w:r>
      <w:r w:rsidRPr="005E53C0">
        <w:rPr>
          <w:b/>
          <w:lang w:val="en-GB"/>
        </w:rPr>
        <w:t xml:space="preserve">valet parking services </w:t>
      </w:r>
      <w:r w:rsidRPr="005E53C0">
        <w:rPr>
          <w:lang w:val="en-GB"/>
        </w:rPr>
        <w:t xml:space="preserve">is developing parking efficiency by defining proper and suitable space for the guest. Ludwig Van Beethoven is making partnerships with valet companies to manage effective parking operations effectively. Valet services are helping guests and decreasing the hassle of finding a specific location for parking (Ho </w:t>
      </w:r>
      <w:r w:rsidRPr="005E53C0">
        <w:rPr>
          <w:i/>
          <w:lang w:val="en-GB"/>
        </w:rPr>
        <w:t xml:space="preserve">et al., </w:t>
      </w:r>
      <w:r w:rsidRPr="005E53C0">
        <w:rPr>
          <w:lang w:val="en-GB"/>
        </w:rPr>
        <w:t xml:space="preserve">2023). Ludwig Van Beethoven needs to provide </w:t>
      </w:r>
      <w:r w:rsidRPr="005E53C0">
        <w:rPr>
          <w:b/>
          <w:lang w:val="en-GB"/>
        </w:rPr>
        <w:t>on-site parking facilities</w:t>
      </w:r>
      <w:r w:rsidRPr="005E53C0">
        <w:rPr>
          <w:lang w:val="en-GB"/>
        </w:rPr>
        <w:t xml:space="preserve"> for their guests to solve issues.  Proper collaboration with nearby parking areas and a secure off-site parking lot needs to be provided by Ludwig Van Beethoven for their guests. As commented by Gross </w:t>
      </w:r>
      <w:r w:rsidRPr="005E53C0">
        <w:rPr>
          <w:i/>
          <w:lang w:val="en-GB"/>
        </w:rPr>
        <w:t xml:space="preserve">et al. </w:t>
      </w:r>
      <w:r w:rsidRPr="005E53C0">
        <w:rPr>
          <w:lang w:val="en-GB"/>
        </w:rPr>
        <w:t xml:space="preserve">(2023), shuttle services between off-site parking and hotel locations are developing overall accessibility rates. Discount rates for the guests are developing the overall uses of the off-site parking facilities for the Ludwig Van Beethoven. This hotel needs to invest in </w:t>
      </w:r>
      <w:r w:rsidRPr="005E53C0">
        <w:rPr>
          <w:b/>
          <w:lang w:val="en-GB"/>
        </w:rPr>
        <w:t>parking technology</w:t>
      </w:r>
      <w:r w:rsidRPr="005E53C0">
        <w:rPr>
          <w:lang w:val="en-GB"/>
        </w:rPr>
        <w:t>.  Proper implementation of smart parking solutions mainly mobile apps and sensors are helping to detect parking utilisations. Real-time parking availability is managing updates with the help of mobile apps and helping guests manage services. In the thoughts of Mazar</w:t>
      </w:r>
      <w:r w:rsidRPr="005E53C0">
        <w:rPr>
          <w:i/>
          <w:lang w:val="en-GB"/>
        </w:rPr>
        <w:t xml:space="preserve"> </w:t>
      </w:r>
      <w:r w:rsidRPr="005E53C0">
        <w:rPr>
          <w:lang w:val="en-GB"/>
        </w:rPr>
        <w:t xml:space="preserve">(2020), </w:t>
      </w:r>
      <w:r w:rsidRPr="005E53C0">
        <w:rPr>
          <w:b/>
          <w:lang w:val="en-GB"/>
        </w:rPr>
        <w:t>automated parking systems</w:t>
      </w:r>
      <w:r w:rsidRPr="005E53C0">
        <w:rPr>
          <w:lang w:val="en-GB"/>
        </w:rPr>
        <w:t xml:space="preserve"> are helping in space efficiency and controlling the parking process. Ludwig Van Beethoven needs to </w:t>
      </w:r>
      <w:r w:rsidRPr="005E53C0">
        <w:rPr>
          <w:b/>
          <w:lang w:val="en-GB"/>
        </w:rPr>
        <w:t xml:space="preserve">offer parking reservations </w:t>
      </w:r>
      <w:r w:rsidRPr="005E53C0">
        <w:rPr>
          <w:lang w:val="en-GB"/>
        </w:rPr>
        <w:t xml:space="preserve">for their guests by receiving parking space for them in advance with the help of the company website booking process. </w:t>
      </w:r>
    </w:p>
    <w:p w14:paraId="26D1897F" w14:textId="77777777" w:rsidR="00A97578" w:rsidRPr="005E53C0" w:rsidRDefault="00FB513E">
      <w:pPr>
        <w:spacing w:before="240" w:after="240"/>
        <w:rPr>
          <w:lang w:val="en-GB"/>
        </w:rPr>
      </w:pPr>
      <w:r w:rsidRPr="005E53C0">
        <w:rPr>
          <w:lang w:val="en-GB"/>
        </w:rPr>
        <w:t xml:space="preserve">A proper implementation of the dynamic pricing model is helping in parking reservations for managing early booking and developing revenue rates. Along with this, they need to offer a proper cancellation policy in the case of changing customers' plans. They need to promote </w:t>
      </w:r>
      <w:r w:rsidRPr="005E53C0">
        <w:rPr>
          <w:b/>
          <w:lang w:val="en-GB"/>
        </w:rPr>
        <w:t>Alternative transportation options</w:t>
      </w:r>
      <w:r w:rsidRPr="005E53C0">
        <w:rPr>
          <w:lang w:val="en-GB"/>
        </w:rPr>
        <w:t xml:space="preserve"> for their customers. They need to encourage guests to use public transport, bicycles and ride-sharing services instead of using personal vehicles. They need to provide offers for the guests who are selecting eco-friendly travelling options. As opined by Medina-Hernandez </w:t>
      </w:r>
      <w:r w:rsidRPr="005E53C0">
        <w:rPr>
          <w:i/>
          <w:lang w:val="en-GB"/>
        </w:rPr>
        <w:t xml:space="preserve">et al. </w:t>
      </w:r>
      <w:r w:rsidRPr="005E53C0">
        <w:rPr>
          <w:lang w:val="en-GB"/>
        </w:rPr>
        <w:t xml:space="preserve">(2021), hotels are providing proper information about the nearby transportation services mainly for car-sharing options and bike rental options. Ludwig Van Beethoven is trying to </w:t>
      </w:r>
      <w:r w:rsidRPr="005E53C0">
        <w:rPr>
          <w:b/>
          <w:lang w:val="en-GB"/>
        </w:rPr>
        <w:t>develop their existing parking facilities</w:t>
      </w:r>
      <w:r w:rsidRPr="005E53C0">
        <w:rPr>
          <w:lang w:val="en-GB"/>
        </w:rPr>
        <w:t xml:space="preserve">. </w:t>
      </w:r>
    </w:p>
    <w:p w14:paraId="4F949358" w14:textId="77777777" w:rsidR="00A97578" w:rsidRPr="005E53C0" w:rsidRDefault="00FB513E">
      <w:pPr>
        <w:spacing w:before="240" w:after="240"/>
        <w:rPr>
          <w:lang w:val="en-GB"/>
        </w:rPr>
      </w:pPr>
      <w:r w:rsidRPr="005E53C0">
        <w:rPr>
          <w:lang w:val="en-GB"/>
        </w:rPr>
        <w:t>They are conducting a proper assessment with the help of the current parking infrastructure to define the facilities for the customers. As stated by Lukenangula</w:t>
      </w:r>
      <w:r w:rsidRPr="005E53C0">
        <w:rPr>
          <w:i/>
          <w:lang w:val="en-GB"/>
        </w:rPr>
        <w:t xml:space="preserve"> </w:t>
      </w:r>
      <w:r w:rsidRPr="005E53C0">
        <w:rPr>
          <w:lang w:val="en-GB"/>
        </w:rPr>
        <w:t xml:space="preserve">(2023), proper implementation of the parking management strategy mainly involves stack parking, designing proper parking zones </w:t>
      </w:r>
      <w:r w:rsidRPr="005E53C0">
        <w:rPr>
          <w:lang w:val="en-GB"/>
        </w:rPr>
        <w:lastRenderedPageBreak/>
        <w:t xml:space="preserve">and automated parking for developing space utilisation. </w:t>
      </w:r>
      <w:r w:rsidRPr="005E53C0">
        <w:rPr>
          <w:b/>
          <w:lang w:val="en-GB"/>
        </w:rPr>
        <w:t>Regular maintenance</w:t>
      </w:r>
      <w:r w:rsidRPr="005E53C0">
        <w:rPr>
          <w:lang w:val="en-GB"/>
        </w:rPr>
        <w:t xml:space="preserve"> is needed to control the facility and provide safety to the customers.  Ludwig Van Beethoven needs to make proper </w:t>
      </w:r>
      <w:r w:rsidRPr="005E53C0">
        <w:rPr>
          <w:b/>
          <w:lang w:val="en-GB"/>
        </w:rPr>
        <w:t>communication</w:t>
      </w:r>
      <w:r w:rsidRPr="005E53C0">
        <w:rPr>
          <w:lang w:val="en-GB"/>
        </w:rPr>
        <w:t xml:space="preserve"> with their clients. As mentioned by Noordzife</w:t>
      </w:r>
      <w:r w:rsidRPr="005E53C0">
        <w:rPr>
          <w:i/>
          <w:lang w:val="en-GB"/>
        </w:rPr>
        <w:t xml:space="preserve"> </w:t>
      </w:r>
      <w:r w:rsidRPr="005E53C0">
        <w:rPr>
          <w:lang w:val="en-GB"/>
        </w:rPr>
        <w:t xml:space="preserve">(2014), clear communication is needed regarding the rates, availability and policies at the time of booking a parking area. They are going to offer proper directions regarding the maps the location of the specific parking area and alternative parking options. As per the comment of Xie </w:t>
      </w:r>
      <w:r w:rsidRPr="005E53C0">
        <w:rPr>
          <w:i/>
          <w:lang w:val="en-GB"/>
        </w:rPr>
        <w:t xml:space="preserve">et al. </w:t>
      </w:r>
      <w:r w:rsidRPr="005E53C0">
        <w:rPr>
          <w:lang w:val="en-GB"/>
        </w:rPr>
        <w:t>(2023), proper training for the staff is needed to manage guidance and assistance for the guests based on parking arrangements and overall transportation. Ludwig Van Beethoven needs to make</w:t>
      </w:r>
      <w:r w:rsidRPr="005E53C0">
        <w:rPr>
          <w:b/>
          <w:lang w:val="en-GB"/>
        </w:rPr>
        <w:t xml:space="preserve"> proper collaboration with businesses and city authorities</w:t>
      </w:r>
      <w:r w:rsidRPr="005E53C0">
        <w:rPr>
          <w:lang w:val="en-GB"/>
        </w:rPr>
        <w:t xml:space="preserve">. </w:t>
      </w:r>
    </w:p>
    <w:p w14:paraId="11E57861" w14:textId="77777777" w:rsidR="00A97578" w:rsidRPr="005E53C0" w:rsidRDefault="00FB513E">
      <w:pPr>
        <w:spacing w:before="240" w:after="240"/>
        <w:rPr>
          <w:lang w:val="en-GB"/>
        </w:rPr>
      </w:pPr>
      <w:r w:rsidRPr="005E53C0">
        <w:rPr>
          <w:lang w:val="en-GB"/>
        </w:rPr>
        <w:t>A proper engagement is needed with various authorities for managing solutions regarding the parking area. As stated by Kirschner and Lanzendorf</w:t>
      </w:r>
      <w:r w:rsidRPr="005E53C0">
        <w:rPr>
          <w:i/>
          <w:lang w:val="en-GB"/>
        </w:rPr>
        <w:t xml:space="preserve"> </w:t>
      </w:r>
      <w:r w:rsidRPr="005E53C0">
        <w:rPr>
          <w:lang w:val="en-GB"/>
        </w:rPr>
        <w:t xml:space="preserve">(2020), the hotel needs to develop the overall infrastructure for handling public transport and managing parking regulations to help guests. Ludwig Van Beethoven needs to </w:t>
      </w:r>
      <w:r w:rsidRPr="005E53C0">
        <w:rPr>
          <w:b/>
          <w:lang w:val="en-GB"/>
        </w:rPr>
        <w:t>implement sustainable parking initiatives</w:t>
      </w:r>
      <w:r w:rsidRPr="005E53C0">
        <w:rPr>
          <w:lang w:val="en-GB"/>
        </w:rPr>
        <w:t xml:space="preserve"> that are based on electric vehicle charging options for managing parking facilities for delivering proper support for handling transportation options. In the thoughts of Sprei </w:t>
      </w:r>
      <w:r w:rsidRPr="005E53C0">
        <w:rPr>
          <w:i/>
          <w:lang w:val="en-GB"/>
        </w:rPr>
        <w:t xml:space="preserve">et al. </w:t>
      </w:r>
      <w:r w:rsidRPr="005E53C0">
        <w:rPr>
          <w:lang w:val="en-GB"/>
        </w:rPr>
        <w:t>(2020), proper initiatives regarding green infrastructure are helping to mitigate environmental impacts by controlling parking facilities. Promoting proper carpooling initiatives between guests is trying to decrease the total number of vehicles in the parking spaces. Ludwig Van Beethoven has to implement adapt and monitor strategies for managing regular monitoring and controlling utilisation rates, controlling marketing trends and managing guests' feedback for defining the effectiveness of the invested strategies. As mentioned by Friesen and Mingardo</w:t>
      </w:r>
      <w:r w:rsidRPr="005E53C0">
        <w:rPr>
          <w:i/>
          <w:lang w:val="en-GB"/>
        </w:rPr>
        <w:t xml:space="preserve"> </w:t>
      </w:r>
      <w:r w:rsidRPr="005E53C0">
        <w:rPr>
          <w:lang w:val="en-GB"/>
        </w:rPr>
        <w:t xml:space="preserve">(2020), adaptable and flexible changing circumstances and proper parking solutions are needed to manage guests' demands and preferences. Ludwig Van Beethoven needs to seek opportunities for improvement and innovations in managing marketing practices. Detecting limited parking issues in Ludwig Van Beethoven is based on different approaches for taking innovative solutions, managing strategic partnerships and controlling effective solutions (Hotel-ludwig-van-beethoven, 2024). A proper collaboration with other businesses, city authorities and transportation providers is making proper contributions to delivering long-term solutions that are creating advantages for handling community people and hotels. As opined by Job </w:t>
      </w:r>
      <w:r w:rsidRPr="005E53C0">
        <w:rPr>
          <w:i/>
          <w:lang w:val="en-GB"/>
        </w:rPr>
        <w:t xml:space="preserve">et al. </w:t>
      </w:r>
      <w:r w:rsidRPr="005E53C0">
        <w:rPr>
          <w:lang w:val="en-GB"/>
        </w:rPr>
        <w:t xml:space="preserve">(2021), implementing proper parking services, and effective initiatives helps to develop guests' experiences, manage parking utilisations and create impact for </w:t>
      </w:r>
      <w:r w:rsidRPr="005E53C0">
        <w:rPr>
          <w:lang w:val="en-GB"/>
        </w:rPr>
        <w:lastRenderedPageBreak/>
        <w:t>the limited parking availability. A proper partnership along with neighbour businesses is needed for managing proper share regarding the resources.</w:t>
      </w:r>
    </w:p>
    <w:p w14:paraId="2B47D9D0" w14:textId="77777777" w:rsidR="00A97578" w:rsidRPr="005E53C0" w:rsidRDefault="00FB513E">
      <w:pPr>
        <w:spacing w:before="240" w:after="240"/>
        <w:rPr>
          <w:b/>
          <w:lang w:val="en-GB"/>
        </w:rPr>
      </w:pPr>
      <w:r w:rsidRPr="005E53C0">
        <w:rPr>
          <w:b/>
          <w:lang w:val="en-GB"/>
        </w:rPr>
        <w:t>Kotter's 8-step change model</w:t>
      </w:r>
    </w:p>
    <w:p w14:paraId="7E7BB95B" w14:textId="77777777" w:rsidR="00A97578" w:rsidRPr="005E53C0" w:rsidRDefault="00FB513E">
      <w:pPr>
        <w:spacing w:before="240" w:after="240"/>
        <w:rPr>
          <w:lang w:val="en-GB"/>
        </w:rPr>
      </w:pPr>
      <w:r w:rsidRPr="005E53C0">
        <w:rPr>
          <w:lang w:val="en-GB"/>
        </w:rPr>
        <w:t>It delivers an effective and structured approach to handling organisational changes positively. A proper application of this model can handle the issues related to parking lots in Ludwig Van Beethoven and help by providing proper solutions.</w:t>
      </w:r>
    </w:p>
    <w:p w14:paraId="6B82CC1F" w14:textId="77777777" w:rsidR="00A97578" w:rsidRPr="005E53C0" w:rsidRDefault="00FB513E">
      <w:pPr>
        <w:spacing w:before="240" w:after="240"/>
        <w:jc w:val="center"/>
        <w:rPr>
          <w:lang w:val="en-GB"/>
        </w:rPr>
      </w:pPr>
      <w:r w:rsidRPr="005E53C0">
        <w:rPr>
          <w:noProof/>
          <w:lang w:val="en-IN"/>
        </w:rPr>
        <w:drawing>
          <wp:inline distT="114300" distB="114300" distL="114300" distR="114300" wp14:anchorId="2C2B210D" wp14:editId="0D9FC212">
            <wp:extent cx="3105150" cy="2868499"/>
            <wp:effectExtent l="0" t="0" r="0" b="0"/>
            <wp:docPr id="3"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3105150" cy="2868499"/>
                    </a:xfrm>
                    <a:prstGeom prst="rect">
                      <a:avLst/>
                    </a:prstGeom>
                    <a:ln/>
                  </pic:spPr>
                </pic:pic>
              </a:graphicData>
            </a:graphic>
          </wp:inline>
        </w:drawing>
      </w:r>
    </w:p>
    <w:p w14:paraId="13DDA90A" w14:textId="77777777" w:rsidR="00A97578" w:rsidRPr="005E53C0" w:rsidRDefault="00FB513E">
      <w:pPr>
        <w:spacing w:before="240" w:after="240"/>
        <w:jc w:val="center"/>
        <w:rPr>
          <w:b/>
          <w:lang w:val="en-GB"/>
        </w:rPr>
      </w:pPr>
      <w:r w:rsidRPr="005E53C0">
        <w:rPr>
          <w:b/>
          <w:lang w:val="en-GB"/>
        </w:rPr>
        <w:t>Figure 3: Kotter's 8-step change model</w:t>
      </w:r>
    </w:p>
    <w:p w14:paraId="39AAAE23" w14:textId="77777777" w:rsidR="00A97578" w:rsidRPr="005E53C0" w:rsidRDefault="00FB513E">
      <w:pPr>
        <w:spacing w:before="240" w:after="240"/>
        <w:jc w:val="center"/>
        <w:rPr>
          <w:lang w:val="en-GB"/>
        </w:rPr>
      </w:pPr>
      <w:r w:rsidRPr="005E53C0">
        <w:rPr>
          <w:lang w:val="en-GB"/>
        </w:rPr>
        <w:t>(Source: Whittington, 2020)</w:t>
      </w:r>
    </w:p>
    <w:p w14:paraId="63E755D2" w14:textId="77777777" w:rsidR="00A97578" w:rsidRPr="005E53C0" w:rsidRDefault="00FB513E">
      <w:pPr>
        <w:spacing w:before="240" w:after="240"/>
        <w:rPr>
          <w:b/>
          <w:lang w:val="en-GB"/>
        </w:rPr>
      </w:pPr>
      <w:r w:rsidRPr="005E53C0">
        <w:rPr>
          <w:b/>
          <w:lang w:val="en-GB"/>
        </w:rPr>
        <w:t>Creating a sense of urgency:</w:t>
      </w:r>
    </w:p>
    <w:p w14:paraId="3CD442B7" w14:textId="77777777" w:rsidR="00A97578" w:rsidRPr="005E53C0" w:rsidRDefault="00FB513E">
      <w:pPr>
        <w:spacing w:before="240" w:after="240"/>
        <w:rPr>
          <w:lang w:val="en-GB"/>
        </w:rPr>
      </w:pPr>
      <w:r w:rsidRPr="005E53C0">
        <w:rPr>
          <w:lang w:val="en-GB"/>
        </w:rPr>
        <w:t>Ludwig Van Beethoven needs to share data related to revenue loss, guest dissatisfaction and operational challenges that are facing them and that are creating barriers for parking. Proper engagement with the stakeholders is needed along with staff, hotel management and external partners to detect urgency for managing proper implementation regarding changes for developing overall parking facilities (Whittington, 2020).</w:t>
      </w:r>
    </w:p>
    <w:p w14:paraId="36102FC3" w14:textId="77777777" w:rsidR="00A97578" w:rsidRPr="005E53C0" w:rsidRDefault="00FB513E">
      <w:pPr>
        <w:spacing w:before="240" w:after="240"/>
        <w:rPr>
          <w:b/>
          <w:lang w:val="en-GB"/>
        </w:rPr>
      </w:pPr>
      <w:r w:rsidRPr="005E53C0">
        <w:rPr>
          <w:b/>
          <w:lang w:val="en-GB"/>
        </w:rPr>
        <w:t>Forming a Powerful Coalition:</w:t>
      </w:r>
    </w:p>
    <w:p w14:paraId="2605180B" w14:textId="77777777" w:rsidR="00A97578" w:rsidRPr="005E53C0" w:rsidRDefault="00FB513E">
      <w:pPr>
        <w:spacing w:before="240" w:after="240"/>
        <w:rPr>
          <w:lang w:val="en-GB"/>
        </w:rPr>
      </w:pPr>
      <w:r w:rsidRPr="005E53C0">
        <w:rPr>
          <w:lang w:val="en-GB"/>
        </w:rPr>
        <w:lastRenderedPageBreak/>
        <w:t xml:space="preserve">Making a coalition for managing key stakeholders for managing expertise, influencing them and managing resources for managing parking facilities for taking initiatives. Ludwig Van Beethoven needs to take proper responsibility for managing different departments including finance, operations, and facilities management. Proper empowerment is needed for controlling roles, proper objectives and managing responsibilities for managing collaborations and making effective decisions (Zenner‐Höffkes </w:t>
      </w:r>
      <w:r w:rsidRPr="005E53C0">
        <w:rPr>
          <w:i/>
          <w:lang w:val="en-GB"/>
        </w:rPr>
        <w:t xml:space="preserve">et al., </w:t>
      </w:r>
      <w:r w:rsidRPr="005E53C0">
        <w:rPr>
          <w:lang w:val="en-GB"/>
        </w:rPr>
        <w:t>2021).</w:t>
      </w:r>
    </w:p>
    <w:p w14:paraId="2C782D6C" w14:textId="77777777" w:rsidR="00A97578" w:rsidRPr="005E53C0" w:rsidRDefault="00FB513E">
      <w:pPr>
        <w:spacing w:before="240" w:after="240"/>
        <w:rPr>
          <w:b/>
          <w:lang w:val="en-GB"/>
        </w:rPr>
      </w:pPr>
      <w:r w:rsidRPr="005E53C0">
        <w:rPr>
          <w:b/>
          <w:lang w:val="en-GB"/>
        </w:rPr>
        <w:t>Creating a proper vision for change:</w:t>
      </w:r>
    </w:p>
    <w:p w14:paraId="19735065" w14:textId="77777777" w:rsidR="00A97578" w:rsidRPr="005E53C0" w:rsidRDefault="00FB513E">
      <w:pPr>
        <w:spacing w:before="240" w:after="240"/>
        <w:rPr>
          <w:lang w:val="en-GB"/>
        </w:rPr>
      </w:pPr>
      <w:r w:rsidRPr="005E53C0">
        <w:rPr>
          <w:lang w:val="en-GB"/>
        </w:rPr>
        <w:t xml:space="preserve">A proper alignment is needed for managing vision to control strategic goals, developing guests' experiences, developing operational; efficiency and managing revenue rate for controlling parking facilities (RAJA OMAR </w:t>
      </w:r>
      <w:r w:rsidRPr="005E53C0">
        <w:rPr>
          <w:i/>
          <w:lang w:val="en-GB"/>
        </w:rPr>
        <w:t xml:space="preserve">et al., </w:t>
      </w:r>
      <w:r w:rsidRPr="005E53C0">
        <w:rPr>
          <w:lang w:val="en-GB"/>
        </w:rPr>
        <w:t xml:space="preserve">2020). Ludwig Van Beethoven needs to develop a proper vision that is managing overall outcomes for detecting parking issues for them. Proper communication is needed for managing effectiveness along with stakeholders for managing confidence with others and controlling commitment for managing possible changes (Job </w:t>
      </w:r>
      <w:r w:rsidRPr="005E53C0">
        <w:rPr>
          <w:i/>
          <w:lang w:val="en-GB"/>
        </w:rPr>
        <w:t xml:space="preserve">et al., </w:t>
      </w:r>
      <w:r w:rsidRPr="005E53C0">
        <w:rPr>
          <w:lang w:val="en-GB"/>
        </w:rPr>
        <w:t xml:space="preserve">2021). </w:t>
      </w:r>
    </w:p>
    <w:p w14:paraId="77DFE318" w14:textId="77777777" w:rsidR="00A97578" w:rsidRPr="005E53C0" w:rsidRDefault="00FB513E">
      <w:pPr>
        <w:spacing w:before="240" w:after="240"/>
        <w:rPr>
          <w:b/>
          <w:lang w:val="en-GB"/>
        </w:rPr>
      </w:pPr>
      <w:r w:rsidRPr="005E53C0">
        <w:rPr>
          <w:b/>
          <w:lang w:val="en-GB"/>
        </w:rPr>
        <w:t>Communication for vision:</w:t>
      </w:r>
    </w:p>
    <w:p w14:paraId="6317F698" w14:textId="77777777" w:rsidR="00A97578" w:rsidRPr="005E53C0" w:rsidRDefault="00FB513E">
      <w:pPr>
        <w:spacing w:before="240" w:after="240"/>
        <w:rPr>
          <w:lang w:val="en-GB"/>
        </w:rPr>
      </w:pPr>
      <w:r w:rsidRPr="005E53C0">
        <w:rPr>
          <w:lang w:val="en-GB"/>
        </w:rPr>
        <w:t xml:space="preserve">Proper messaging and clear messages are needed to manage parking issues, deliver solutions and manage expected benefits (Ushakov </w:t>
      </w:r>
      <w:r w:rsidRPr="005E53C0">
        <w:rPr>
          <w:i/>
          <w:lang w:val="en-GB"/>
        </w:rPr>
        <w:t xml:space="preserve">et al., </w:t>
      </w:r>
      <w:r w:rsidRPr="005E53C0">
        <w:rPr>
          <w:lang w:val="en-GB"/>
        </w:rPr>
        <w:t xml:space="preserve">2020). Proper implementation of communication channels is needed for Ludwig Van Beethoven is manage the proper vision for managing changes for the guests, employees and external partners. Proper encouragement is needed for controlling two-way communication for managing feedback, detecting concerns, and managing stakeholder levels (Mohammad </w:t>
      </w:r>
      <w:r w:rsidRPr="005E53C0">
        <w:rPr>
          <w:i/>
          <w:lang w:val="en-GB"/>
        </w:rPr>
        <w:t xml:space="preserve">et al., </w:t>
      </w:r>
      <w:r w:rsidRPr="005E53C0">
        <w:rPr>
          <w:lang w:val="en-GB"/>
        </w:rPr>
        <w:t>2023).</w:t>
      </w:r>
    </w:p>
    <w:p w14:paraId="295C0E32" w14:textId="77777777" w:rsidR="00A97578" w:rsidRPr="005E53C0" w:rsidRDefault="00FB513E">
      <w:pPr>
        <w:spacing w:before="240" w:after="240"/>
        <w:rPr>
          <w:b/>
          <w:lang w:val="en-GB"/>
        </w:rPr>
      </w:pPr>
      <w:r w:rsidRPr="005E53C0">
        <w:rPr>
          <w:b/>
          <w:lang w:val="en-GB"/>
        </w:rPr>
        <w:t>Empowering Broad-based Action:</w:t>
      </w:r>
    </w:p>
    <w:p w14:paraId="4B9959FF" w14:textId="77777777" w:rsidR="00A97578" w:rsidRPr="005E53C0" w:rsidRDefault="00FB513E">
      <w:pPr>
        <w:spacing w:before="240" w:after="240"/>
        <w:rPr>
          <w:lang w:val="en-GB"/>
        </w:rPr>
      </w:pPr>
      <w:r w:rsidRPr="005E53C0">
        <w:rPr>
          <w:lang w:val="en-GB"/>
        </w:rPr>
        <w:t>Proper employee empowerment is needed for managing ownership to take proper implementations regarding parking-related solutions for different areas regarding Ludwig Van Beethoven. Providing resources and training are needed for managing staff to manage knowledge and skills for managing proper contributions effectively (Rzeszotarska-Pałka</w:t>
      </w:r>
      <w:r w:rsidRPr="005E53C0">
        <w:rPr>
          <w:i/>
          <w:lang w:val="en-GB"/>
        </w:rPr>
        <w:t xml:space="preserve">, </w:t>
      </w:r>
      <w:r w:rsidRPr="005E53C0">
        <w:rPr>
          <w:lang w:val="en-GB"/>
        </w:rPr>
        <w:t>2024). Ludwig Van Beethoven needs to make a proper culture for managing collaborations and taking initiatives for handling employees and delivering them proper opportunities for developing parking facilities and processes.</w:t>
      </w:r>
    </w:p>
    <w:p w14:paraId="551E7090" w14:textId="77777777" w:rsidR="00A97578" w:rsidRPr="005E53C0" w:rsidRDefault="00FB513E">
      <w:pPr>
        <w:spacing w:before="240" w:after="240"/>
        <w:rPr>
          <w:b/>
          <w:lang w:val="en-GB"/>
        </w:rPr>
      </w:pPr>
      <w:r w:rsidRPr="005E53C0">
        <w:rPr>
          <w:b/>
          <w:lang w:val="en-GB"/>
        </w:rPr>
        <w:lastRenderedPageBreak/>
        <w:t>Generating short-term wins:</w:t>
      </w:r>
    </w:p>
    <w:p w14:paraId="0BD137DB" w14:textId="77777777" w:rsidR="00A97578" w:rsidRPr="005E53C0" w:rsidRDefault="00FB513E">
      <w:pPr>
        <w:spacing w:before="240" w:after="240"/>
        <w:rPr>
          <w:lang w:val="en-GB"/>
        </w:rPr>
      </w:pPr>
      <w:r w:rsidRPr="005E53C0">
        <w:rPr>
          <w:lang w:val="en-GB"/>
        </w:rPr>
        <w:t xml:space="preserve">Ludwig Van Beethoven needs to take proper initiatives for managing tangible processes for managing the change process. It can be based on implementing valet parking services, managing existing parking facilities, and managing off-site parking agreements (Teshome </w:t>
      </w:r>
      <w:r w:rsidRPr="005E53C0">
        <w:rPr>
          <w:i/>
          <w:lang w:val="en-GB"/>
        </w:rPr>
        <w:t xml:space="preserve">et al., </w:t>
      </w:r>
      <w:r w:rsidRPr="005E53C0">
        <w:rPr>
          <w:lang w:val="en-GB"/>
        </w:rPr>
        <w:t>2020).</w:t>
      </w:r>
    </w:p>
    <w:p w14:paraId="7458837A" w14:textId="77777777" w:rsidR="00A97578" w:rsidRPr="005E53C0" w:rsidRDefault="00FB513E">
      <w:pPr>
        <w:spacing w:before="240" w:after="240"/>
        <w:rPr>
          <w:b/>
          <w:lang w:val="en-GB"/>
        </w:rPr>
      </w:pPr>
      <w:r w:rsidRPr="005E53C0">
        <w:rPr>
          <w:b/>
          <w:lang w:val="en-GB"/>
        </w:rPr>
        <w:t>Consolidate gains and manage product change:</w:t>
      </w:r>
    </w:p>
    <w:p w14:paraId="02B8E4FF" w14:textId="77777777" w:rsidR="00A97578" w:rsidRPr="005E53C0" w:rsidRDefault="00FB513E">
      <w:pPr>
        <w:spacing w:before="240" w:after="240"/>
        <w:rPr>
          <w:lang w:val="en-GB"/>
        </w:rPr>
      </w:pPr>
      <w:r w:rsidRPr="005E53C0">
        <w:rPr>
          <w:lang w:val="en-GB"/>
        </w:rPr>
        <w:t xml:space="preserve">Ludwig Van Beethoven is trying to develop their parking facilities and overall procedures. A proper evaluation and continuous monitoring are managing effectiveness for managing solutions, and making proper adjustments for detecting challenges (Spaaij </w:t>
      </w:r>
      <w:r w:rsidRPr="005E53C0">
        <w:rPr>
          <w:i/>
          <w:lang w:val="en-GB"/>
        </w:rPr>
        <w:t xml:space="preserve">et al., </w:t>
      </w:r>
      <w:r w:rsidRPr="005E53C0">
        <w:rPr>
          <w:lang w:val="en-GB"/>
        </w:rPr>
        <w:t>2022). A proper investment in the long-term strategies mainly technology upgrades, managing infrastructure and sustainable parking initiatives are managing positive changes in Ludwig Van Beethoven.</w:t>
      </w:r>
    </w:p>
    <w:p w14:paraId="0A35BFEA" w14:textId="77777777" w:rsidR="00A97578" w:rsidRPr="005E53C0" w:rsidRDefault="00FB513E">
      <w:pPr>
        <w:spacing w:before="240" w:after="240"/>
        <w:rPr>
          <w:b/>
          <w:lang w:val="en-GB"/>
        </w:rPr>
      </w:pPr>
      <w:r w:rsidRPr="005E53C0">
        <w:rPr>
          <w:b/>
          <w:lang w:val="en-GB"/>
        </w:rPr>
        <w:t>New approaches:</w:t>
      </w:r>
    </w:p>
    <w:p w14:paraId="4B102D1B" w14:textId="77777777" w:rsidR="00A97578" w:rsidRPr="005E53C0" w:rsidRDefault="00FB513E">
      <w:pPr>
        <w:spacing w:before="240" w:after="240"/>
        <w:rPr>
          <w:lang w:val="en-GB"/>
        </w:rPr>
      </w:pPr>
      <w:r w:rsidRPr="005E53C0">
        <w:rPr>
          <w:lang w:val="en-GB"/>
        </w:rPr>
        <w:t>Changes related to parking management in Ludwig Van Beethoven are helping to define hotel norms, values and performance metrics for developing success rates for the business. As mentioned by Mandić and Petrić</w:t>
      </w:r>
      <w:r w:rsidRPr="005E53C0">
        <w:rPr>
          <w:i/>
          <w:lang w:val="en-GB"/>
        </w:rPr>
        <w:t xml:space="preserve"> </w:t>
      </w:r>
      <w:r w:rsidRPr="005E53C0">
        <w:rPr>
          <w:lang w:val="en-GB"/>
        </w:rPr>
        <w:t xml:space="preserve">(2021), parking-based initiatives are helping to make proper alignment with organisations' performances, policies and culture that is developing overall advantages for managing business. It is going to help solve issues related to the parking lot in Ludwig Van Beethoven. Proper implementation of culture helps in continuous development, managing innovations and helping in adaptions for managing parking needs and developing guests' preferences (Scheiner </w:t>
      </w:r>
      <w:r w:rsidRPr="005E53C0">
        <w:rPr>
          <w:i/>
          <w:lang w:val="en-GB"/>
        </w:rPr>
        <w:t xml:space="preserve">et al., </w:t>
      </w:r>
      <w:r w:rsidRPr="005E53C0">
        <w:rPr>
          <w:lang w:val="en-GB"/>
        </w:rPr>
        <w:t>2020).  It has controlled complexities for managing parking-based issues and achieving success.</w:t>
      </w:r>
    </w:p>
    <w:p w14:paraId="469F3F03" w14:textId="77777777" w:rsidR="00A97578" w:rsidRPr="005E53C0" w:rsidRDefault="00FB513E">
      <w:pPr>
        <w:spacing w:before="240" w:after="240"/>
        <w:jc w:val="center"/>
        <w:rPr>
          <w:lang w:val="en-GB"/>
        </w:rPr>
      </w:pPr>
      <w:r w:rsidRPr="005E53C0">
        <w:rPr>
          <w:noProof/>
          <w:lang w:val="en-IN"/>
        </w:rPr>
        <w:lastRenderedPageBreak/>
        <w:drawing>
          <wp:inline distT="114300" distB="114300" distL="114300" distR="114300" wp14:anchorId="44E4F7EB" wp14:editId="1F07C1DF">
            <wp:extent cx="4738688" cy="2680700"/>
            <wp:effectExtent l="0" t="0" r="0" b="0"/>
            <wp:docPr id="2"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0"/>
                    <a:srcRect/>
                    <a:stretch>
                      <a:fillRect/>
                    </a:stretch>
                  </pic:blipFill>
                  <pic:spPr>
                    <a:xfrm>
                      <a:off x="0" y="0"/>
                      <a:ext cx="4738688" cy="2680700"/>
                    </a:xfrm>
                    <a:prstGeom prst="rect">
                      <a:avLst/>
                    </a:prstGeom>
                    <a:ln/>
                  </pic:spPr>
                </pic:pic>
              </a:graphicData>
            </a:graphic>
          </wp:inline>
        </w:drawing>
      </w:r>
    </w:p>
    <w:p w14:paraId="66413B51" w14:textId="77777777" w:rsidR="00A97578" w:rsidRPr="005E53C0" w:rsidRDefault="00FB513E">
      <w:pPr>
        <w:spacing w:before="240"/>
        <w:jc w:val="center"/>
        <w:rPr>
          <w:b/>
          <w:lang w:val="en-GB"/>
        </w:rPr>
      </w:pPr>
      <w:r w:rsidRPr="005E53C0">
        <w:rPr>
          <w:b/>
          <w:lang w:val="en-GB"/>
        </w:rPr>
        <w:t>Figure 4: Importance of change management for hotel industries</w:t>
      </w:r>
    </w:p>
    <w:p w14:paraId="6F8D7B79" w14:textId="77777777" w:rsidR="00A97578" w:rsidRPr="005E53C0" w:rsidRDefault="00FB513E">
      <w:pPr>
        <w:spacing w:after="240"/>
        <w:jc w:val="center"/>
        <w:rPr>
          <w:lang w:val="en-GB"/>
        </w:rPr>
      </w:pPr>
      <w:r w:rsidRPr="005E53C0">
        <w:rPr>
          <w:lang w:val="en-GB"/>
        </w:rPr>
        <w:t xml:space="preserve">(Source: Parmar </w:t>
      </w:r>
      <w:r w:rsidRPr="005E53C0">
        <w:rPr>
          <w:i/>
          <w:lang w:val="en-GB"/>
        </w:rPr>
        <w:t xml:space="preserve">et al., </w:t>
      </w:r>
      <w:r w:rsidRPr="005E53C0">
        <w:rPr>
          <w:lang w:val="en-GB"/>
        </w:rPr>
        <w:t>2020)</w:t>
      </w:r>
    </w:p>
    <w:p w14:paraId="21C6C420" w14:textId="77777777" w:rsidR="00A97578" w:rsidRPr="005E53C0" w:rsidRDefault="00FB513E">
      <w:pPr>
        <w:spacing w:before="240" w:after="240"/>
        <w:rPr>
          <w:lang w:val="en-GB"/>
        </w:rPr>
      </w:pPr>
      <w:r w:rsidRPr="005E53C0">
        <w:rPr>
          <w:b/>
          <w:lang w:val="en-GB"/>
        </w:rPr>
        <w:t>Ludwig Van Beethoven</w:t>
      </w:r>
      <w:r w:rsidRPr="005E53C0">
        <w:rPr>
          <w:lang w:val="en-GB"/>
        </w:rPr>
        <w:t xml:space="preserve"> will </w:t>
      </w:r>
      <w:r w:rsidRPr="005E53C0">
        <w:rPr>
          <w:b/>
          <w:lang w:val="en-GB"/>
        </w:rPr>
        <w:t>manage the changes</w:t>
      </w:r>
      <w:r w:rsidRPr="005E53C0">
        <w:rPr>
          <w:lang w:val="en-GB"/>
        </w:rPr>
        <w:t xml:space="preserve"> by managing stakeholders, mainly staff, management and external partners. Clear communications play a significant for taking possible changes related to broad-based actions (Spoerr, 2021). Proper initiatives will be implemented for managing progress and controlling proper adjustments. Staff will respond positively to managing training programs, clear communications and empowerment. Change management strategies are based on involving staff in effective decision-making, managing culture and proper collaborations with others (Parmar </w:t>
      </w:r>
      <w:r w:rsidRPr="005E53C0">
        <w:rPr>
          <w:i/>
          <w:lang w:val="en-GB"/>
        </w:rPr>
        <w:t xml:space="preserve">et al., </w:t>
      </w:r>
      <w:r w:rsidRPr="005E53C0">
        <w:rPr>
          <w:lang w:val="en-GB"/>
        </w:rPr>
        <w:t xml:space="preserve">2020).  The </w:t>
      </w:r>
      <w:r w:rsidRPr="005E53C0">
        <w:rPr>
          <w:b/>
          <w:lang w:val="en-GB"/>
        </w:rPr>
        <w:t>success rate and overall impact</w:t>
      </w:r>
      <w:r w:rsidRPr="005E53C0">
        <w:rPr>
          <w:lang w:val="en-GB"/>
        </w:rPr>
        <w:t xml:space="preserve"> will be measured by </w:t>
      </w:r>
      <w:r w:rsidRPr="005E53C0">
        <w:rPr>
          <w:b/>
          <w:lang w:val="en-GB"/>
        </w:rPr>
        <w:t>KPIs</w:t>
      </w:r>
      <w:r w:rsidRPr="005E53C0">
        <w:rPr>
          <w:lang w:val="en-GB"/>
        </w:rPr>
        <w:t xml:space="preserve">. Cost is going to be based on investment for staff training, parking technology, upgrading infrastructure and valet services.  In Ludwig Van Beethoven, Berlin those cost approximately based on €12,000 to €45,000 for the operations and maintenance. </w:t>
      </w:r>
    </w:p>
    <w:p w14:paraId="615EBA24" w14:textId="77777777" w:rsidR="00A97578" w:rsidRPr="005E53C0" w:rsidRDefault="00FB513E">
      <w:pPr>
        <w:pStyle w:val="Heading1"/>
        <w:rPr>
          <w:lang w:val="en-GB"/>
        </w:rPr>
      </w:pPr>
      <w:bookmarkStart w:id="11" w:name="_yyn3ouuog2i7" w:colFirst="0" w:colLast="0"/>
      <w:bookmarkStart w:id="12" w:name="_Toc164971693"/>
      <w:bookmarkEnd w:id="11"/>
      <w:r w:rsidRPr="005E53C0">
        <w:rPr>
          <w:lang w:val="en-GB"/>
        </w:rPr>
        <w:t>Action Plan</w:t>
      </w:r>
      <w:bookmarkEnd w:id="12"/>
    </w:p>
    <w:tbl>
      <w:tblPr>
        <w:tblStyle w:val="a1"/>
        <w:tblW w:w="9345" w:type="dxa"/>
        <w:tblBorders>
          <w:top w:val="nil"/>
          <w:left w:val="nil"/>
          <w:bottom w:val="nil"/>
          <w:right w:val="nil"/>
          <w:insideH w:val="nil"/>
          <w:insideV w:val="nil"/>
        </w:tblBorders>
        <w:tblLayout w:type="fixed"/>
        <w:tblLook w:val="0600" w:firstRow="0" w:lastRow="0" w:firstColumn="0" w:lastColumn="0" w:noHBand="1" w:noVBand="1"/>
      </w:tblPr>
      <w:tblGrid>
        <w:gridCol w:w="1170"/>
        <w:gridCol w:w="1455"/>
        <w:gridCol w:w="1695"/>
        <w:gridCol w:w="1695"/>
        <w:gridCol w:w="900"/>
        <w:gridCol w:w="1395"/>
        <w:gridCol w:w="1035"/>
      </w:tblGrid>
      <w:tr w:rsidR="00A97578" w:rsidRPr="005E53C0" w14:paraId="6DE098A4" w14:textId="77777777">
        <w:trPr>
          <w:trHeight w:val="780"/>
        </w:trPr>
        <w:tc>
          <w:tcPr>
            <w:tcW w:w="1170" w:type="dxa"/>
            <w:tcBorders>
              <w:top w:val="single" w:sz="4" w:space="0" w:color="000000"/>
              <w:left w:val="single" w:sz="4" w:space="0" w:color="000000"/>
              <w:bottom w:val="single" w:sz="4" w:space="0" w:color="000000"/>
              <w:right w:val="single" w:sz="4" w:space="0" w:color="000000"/>
            </w:tcBorders>
            <w:shd w:val="clear" w:color="auto" w:fill="C9DAF8"/>
            <w:tcMar>
              <w:top w:w="100" w:type="dxa"/>
              <w:left w:w="100" w:type="dxa"/>
              <w:bottom w:w="100" w:type="dxa"/>
              <w:right w:w="100" w:type="dxa"/>
            </w:tcMar>
          </w:tcPr>
          <w:p w14:paraId="0A17F1F7" w14:textId="77777777" w:rsidR="00A97578" w:rsidRPr="005E53C0" w:rsidRDefault="00FB513E">
            <w:pPr>
              <w:spacing w:before="240" w:after="240"/>
              <w:rPr>
                <w:b/>
                <w:lang w:val="en-GB"/>
              </w:rPr>
            </w:pPr>
            <w:r w:rsidRPr="005E53C0">
              <w:rPr>
                <w:b/>
                <w:lang w:val="en-GB"/>
              </w:rPr>
              <w:t>Number</w:t>
            </w:r>
          </w:p>
        </w:tc>
        <w:tc>
          <w:tcPr>
            <w:tcW w:w="1455" w:type="dxa"/>
            <w:tcBorders>
              <w:top w:val="single" w:sz="4" w:space="0" w:color="000000"/>
              <w:left w:val="nil"/>
              <w:bottom w:val="single" w:sz="4" w:space="0" w:color="000000"/>
              <w:right w:val="single" w:sz="4" w:space="0" w:color="000000"/>
            </w:tcBorders>
            <w:shd w:val="clear" w:color="auto" w:fill="C9DAF8"/>
            <w:tcMar>
              <w:top w:w="100" w:type="dxa"/>
              <w:left w:w="100" w:type="dxa"/>
              <w:bottom w:w="100" w:type="dxa"/>
              <w:right w:w="100" w:type="dxa"/>
            </w:tcMar>
          </w:tcPr>
          <w:p w14:paraId="53AA4002" w14:textId="77777777" w:rsidR="00A97578" w:rsidRPr="005E53C0" w:rsidRDefault="00FB513E">
            <w:pPr>
              <w:spacing w:before="240" w:after="240"/>
              <w:rPr>
                <w:b/>
                <w:lang w:val="en-GB"/>
              </w:rPr>
            </w:pPr>
            <w:r w:rsidRPr="005E53C0">
              <w:rPr>
                <w:b/>
                <w:lang w:val="en-GB"/>
              </w:rPr>
              <w:t>Problem</w:t>
            </w:r>
          </w:p>
        </w:tc>
        <w:tc>
          <w:tcPr>
            <w:tcW w:w="1695" w:type="dxa"/>
            <w:tcBorders>
              <w:top w:val="single" w:sz="4" w:space="0" w:color="000000"/>
              <w:left w:val="nil"/>
              <w:bottom w:val="single" w:sz="4" w:space="0" w:color="000000"/>
              <w:right w:val="single" w:sz="4" w:space="0" w:color="000000"/>
            </w:tcBorders>
            <w:shd w:val="clear" w:color="auto" w:fill="C9DAF8"/>
            <w:tcMar>
              <w:top w:w="100" w:type="dxa"/>
              <w:left w:w="100" w:type="dxa"/>
              <w:bottom w:w="100" w:type="dxa"/>
              <w:right w:w="100" w:type="dxa"/>
            </w:tcMar>
          </w:tcPr>
          <w:p w14:paraId="45667E2B" w14:textId="77777777" w:rsidR="00A97578" w:rsidRPr="005E53C0" w:rsidRDefault="00FB513E">
            <w:pPr>
              <w:spacing w:before="240" w:after="240"/>
              <w:rPr>
                <w:b/>
                <w:lang w:val="en-GB"/>
              </w:rPr>
            </w:pPr>
            <w:r w:rsidRPr="005E53C0">
              <w:rPr>
                <w:b/>
                <w:lang w:val="en-GB"/>
              </w:rPr>
              <w:t>Solution</w:t>
            </w:r>
          </w:p>
        </w:tc>
        <w:tc>
          <w:tcPr>
            <w:tcW w:w="1695" w:type="dxa"/>
            <w:tcBorders>
              <w:top w:val="single" w:sz="4" w:space="0" w:color="000000"/>
              <w:left w:val="nil"/>
              <w:bottom w:val="single" w:sz="4" w:space="0" w:color="000000"/>
              <w:right w:val="single" w:sz="4" w:space="0" w:color="000000"/>
            </w:tcBorders>
            <w:shd w:val="clear" w:color="auto" w:fill="C9DAF8"/>
            <w:tcMar>
              <w:top w:w="100" w:type="dxa"/>
              <w:left w:w="100" w:type="dxa"/>
              <w:bottom w:w="100" w:type="dxa"/>
              <w:right w:w="100" w:type="dxa"/>
            </w:tcMar>
          </w:tcPr>
          <w:p w14:paraId="0803119D" w14:textId="77777777" w:rsidR="00A97578" w:rsidRPr="005E53C0" w:rsidRDefault="00FB513E">
            <w:pPr>
              <w:spacing w:before="240" w:after="240"/>
              <w:rPr>
                <w:b/>
                <w:lang w:val="en-GB"/>
              </w:rPr>
            </w:pPr>
            <w:r w:rsidRPr="005E53C0">
              <w:rPr>
                <w:b/>
                <w:lang w:val="en-GB"/>
              </w:rPr>
              <w:t>Desired outcomes</w:t>
            </w:r>
          </w:p>
        </w:tc>
        <w:tc>
          <w:tcPr>
            <w:tcW w:w="900" w:type="dxa"/>
            <w:tcBorders>
              <w:top w:val="single" w:sz="4" w:space="0" w:color="000000"/>
              <w:left w:val="nil"/>
              <w:bottom w:val="single" w:sz="4" w:space="0" w:color="000000"/>
              <w:right w:val="single" w:sz="4" w:space="0" w:color="000000"/>
            </w:tcBorders>
            <w:shd w:val="clear" w:color="auto" w:fill="C9DAF8"/>
            <w:tcMar>
              <w:top w:w="100" w:type="dxa"/>
              <w:left w:w="100" w:type="dxa"/>
              <w:bottom w:w="100" w:type="dxa"/>
              <w:right w:w="100" w:type="dxa"/>
            </w:tcMar>
          </w:tcPr>
          <w:p w14:paraId="78C76D47" w14:textId="77777777" w:rsidR="00A97578" w:rsidRPr="005E53C0" w:rsidRDefault="00FB513E">
            <w:pPr>
              <w:spacing w:before="240" w:after="240"/>
              <w:rPr>
                <w:b/>
                <w:lang w:val="en-GB"/>
              </w:rPr>
            </w:pPr>
            <w:r w:rsidRPr="005E53C0">
              <w:rPr>
                <w:b/>
                <w:lang w:val="en-GB"/>
              </w:rPr>
              <w:t>Time scale</w:t>
            </w:r>
          </w:p>
        </w:tc>
        <w:tc>
          <w:tcPr>
            <w:tcW w:w="1395" w:type="dxa"/>
            <w:tcBorders>
              <w:top w:val="single" w:sz="4" w:space="0" w:color="000000"/>
              <w:left w:val="nil"/>
              <w:bottom w:val="single" w:sz="4" w:space="0" w:color="000000"/>
              <w:right w:val="single" w:sz="4" w:space="0" w:color="000000"/>
            </w:tcBorders>
            <w:shd w:val="clear" w:color="auto" w:fill="C9DAF8"/>
            <w:tcMar>
              <w:top w:w="100" w:type="dxa"/>
              <w:left w:w="100" w:type="dxa"/>
              <w:bottom w:w="100" w:type="dxa"/>
              <w:right w:w="100" w:type="dxa"/>
            </w:tcMar>
          </w:tcPr>
          <w:p w14:paraId="15B8344E" w14:textId="77777777" w:rsidR="00A97578" w:rsidRPr="005E53C0" w:rsidRDefault="00FB513E">
            <w:pPr>
              <w:spacing w:before="240" w:after="240"/>
              <w:rPr>
                <w:b/>
                <w:lang w:val="en-GB"/>
              </w:rPr>
            </w:pPr>
            <w:r w:rsidRPr="005E53C0">
              <w:rPr>
                <w:b/>
                <w:lang w:val="en-GB"/>
              </w:rPr>
              <w:t>Completion Date</w:t>
            </w:r>
          </w:p>
        </w:tc>
        <w:tc>
          <w:tcPr>
            <w:tcW w:w="1035" w:type="dxa"/>
            <w:tcBorders>
              <w:top w:val="single" w:sz="4" w:space="0" w:color="000000"/>
              <w:left w:val="nil"/>
              <w:bottom w:val="single" w:sz="4" w:space="0" w:color="000000"/>
              <w:right w:val="single" w:sz="4" w:space="0" w:color="000000"/>
            </w:tcBorders>
            <w:shd w:val="clear" w:color="auto" w:fill="C9DAF8"/>
            <w:tcMar>
              <w:top w:w="100" w:type="dxa"/>
              <w:left w:w="100" w:type="dxa"/>
              <w:bottom w:w="100" w:type="dxa"/>
              <w:right w:w="100" w:type="dxa"/>
            </w:tcMar>
          </w:tcPr>
          <w:p w14:paraId="56BB6362" w14:textId="77777777" w:rsidR="00A97578" w:rsidRPr="005E53C0" w:rsidRDefault="00FB513E">
            <w:pPr>
              <w:spacing w:before="240" w:after="240"/>
              <w:rPr>
                <w:b/>
                <w:lang w:val="en-GB"/>
              </w:rPr>
            </w:pPr>
            <w:r w:rsidRPr="005E53C0">
              <w:rPr>
                <w:b/>
                <w:lang w:val="en-GB"/>
              </w:rPr>
              <w:t>Planned Budget</w:t>
            </w:r>
          </w:p>
        </w:tc>
      </w:tr>
      <w:tr w:rsidR="00A97578" w:rsidRPr="005E53C0" w14:paraId="032E9459" w14:textId="77777777">
        <w:trPr>
          <w:trHeight w:val="9000"/>
        </w:trPr>
        <w:tc>
          <w:tcPr>
            <w:tcW w:w="1170" w:type="dxa"/>
            <w:tcBorders>
              <w:top w:val="nil"/>
              <w:left w:val="single" w:sz="4" w:space="0" w:color="000000"/>
              <w:bottom w:val="single" w:sz="4" w:space="0" w:color="000000"/>
              <w:right w:val="single" w:sz="4" w:space="0" w:color="000000"/>
            </w:tcBorders>
            <w:tcMar>
              <w:top w:w="100" w:type="dxa"/>
              <w:left w:w="100" w:type="dxa"/>
              <w:bottom w:w="100" w:type="dxa"/>
              <w:right w:w="100" w:type="dxa"/>
            </w:tcMar>
          </w:tcPr>
          <w:p w14:paraId="5C4CB6F3" w14:textId="77777777" w:rsidR="00A97578" w:rsidRPr="005E53C0" w:rsidRDefault="00FB513E">
            <w:pPr>
              <w:spacing w:before="240" w:after="240"/>
              <w:rPr>
                <w:lang w:val="en-GB"/>
              </w:rPr>
            </w:pPr>
            <w:r w:rsidRPr="005E53C0">
              <w:rPr>
                <w:lang w:val="en-GB"/>
              </w:rPr>
              <w:lastRenderedPageBreak/>
              <w:t>1.</w:t>
            </w:r>
          </w:p>
        </w:tc>
        <w:tc>
          <w:tcPr>
            <w:tcW w:w="1455" w:type="dxa"/>
            <w:tcBorders>
              <w:top w:val="nil"/>
              <w:left w:val="nil"/>
              <w:bottom w:val="single" w:sz="4" w:space="0" w:color="000000"/>
              <w:right w:val="single" w:sz="4" w:space="0" w:color="000000"/>
            </w:tcBorders>
            <w:tcMar>
              <w:top w:w="100" w:type="dxa"/>
              <w:left w:w="100" w:type="dxa"/>
              <w:bottom w:w="100" w:type="dxa"/>
              <w:right w:w="100" w:type="dxa"/>
            </w:tcMar>
          </w:tcPr>
          <w:p w14:paraId="06136D5C" w14:textId="77777777" w:rsidR="00A97578" w:rsidRPr="005E53C0" w:rsidRDefault="00FB513E">
            <w:pPr>
              <w:spacing w:before="240" w:after="240"/>
              <w:rPr>
                <w:lang w:val="en-GB"/>
              </w:rPr>
            </w:pPr>
            <w:r w:rsidRPr="005E53C0">
              <w:rPr>
                <w:lang w:val="en-GB"/>
              </w:rPr>
              <w:t>Revenue Loss</w:t>
            </w:r>
          </w:p>
        </w:tc>
        <w:tc>
          <w:tcPr>
            <w:tcW w:w="1695" w:type="dxa"/>
            <w:tcBorders>
              <w:top w:val="nil"/>
              <w:left w:val="nil"/>
              <w:bottom w:val="single" w:sz="4" w:space="0" w:color="000000"/>
              <w:right w:val="single" w:sz="4" w:space="0" w:color="000000"/>
            </w:tcBorders>
            <w:tcMar>
              <w:top w:w="100" w:type="dxa"/>
              <w:left w:w="100" w:type="dxa"/>
              <w:bottom w:w="100" w:type="dxa"/>
              <w:right w:w="100" w:type="dxa"/>
            </w:tcMar>
          </w:tcPr>
          <w:p w14:paraId="3257172C" w14:textId="77777777" w:rsidR="00A97578" w:rsidRPr="005E53C0" w:rsidRDefault="00FB513E">
            <w:pPr>
              <w:spacing w:before="240" w:after="240"/>
              <w:rPr>
                <w:lang w:val="en-GB"/>
              </w:rPr>
            </w:pPr>
            <w:r w:rsidRPr="005E53C0">
              <w:rPr>
                <w:lang w:val="en-GB"/>
              </w:rPr>
              <w:t xml:space="preserve">To decrease revenue loss due to inadequate parking a proper implementation needs to be based on strategic solutions. Ludwig Van Beethoven needs to invest in valet parking services to manage parking space for the guests. Proper implementation of smart parking technology is developing space and increasing guest experiences </w:t>
            </w:r>
            <w:r w:rsidRPr="005E53C0">
              <w:rPr>
                <w:lang w:val="en-GB"/>
              </w:rPr>
              <w:lastRenderedPageBreak/>
              <w:t xml:space="preserve">(Lee </w:t>
            </w:r>
            <w:r w:rsidRPr="005E53C0">
              <w:rPr>
                <w:i/>
                <w:lang w:val="en-GB"/>
              </w:rPr>
              <w:t xml:space="preserve">et al., </w:t>
            </w:r>
            <w:r w:rsidRPr="005E53C0">
              <w:rPr>
                <w:lang w:val="en-GB"/>
              </w:rPr>
              <w:t>2021).</w:t>
            </w:r>
          </w:p>
        </w:tc>
        <w:tc>
          <w:tcPr>
            <w:tcW w:w="1695" w:type="dxa"/>
            <w:tcBorders>
              <w:top w:val="nil"/>
              <w:left w:val="nil"/>
              <w:bottom w:val="single" w:sz="4" w:space="0" w:color="000000"/>
              <w:right w:val="single" w:sz="4" w:space="0" w:color="000000"/>
            </w:tcBorders>
            <w:tcMar>
              <w:top w:w="100" w:type="dxa"/>
              <w:left w:w="100" w:type="dxa"/>
              <w:bottom w:w="100" w:type="dxa"/>
              <w:right w:w="100" w:type="dxa"/>
            </w:tcMar>
          </w:tcPr>
          <w:p w14:paraId="5220C807" w14:textId="77777777" w:rsidR="00A97578" w:rsidRPr="005E53C0" w:rsidRDefault="00FB513E">
            <w:pPr>
              <w:spacing w:before="240" w:after="240"/>
              <w:rPr>
                <w:lang w:val="en-GB"/>
              </w:rPr>
            </w:pPr>
            <w:r w:rsidRPr="005E53C0">
              <w:rPr>
                <w:lang w:val="en-GB"/>
              </w:rPr>
              <w:lastRenderedPageBreak/>
              <w:t xml:space="preserve">The outcome of implementing those solutions is based on developing revenue rates, increasing parking utilisations and providing value-based services. Smart parking technology is developing operational efficiency rates and decreasing overall costs for managing parking areas (Al-Zoubi </w:t>
            </w:r>
            <w:r w:rsidRPr="005E53C0">
              <w:rPr>
                <w:i/>
                <w:lang w:val="en-GB"/>
              </w:rPr>
              <w:t xml:space="preserve">et al., </w:t>
            </w:r>
            <w:r w:rsidRPr="005E53C0">
              <w:rPr>
                <w:lang w:val="en-GB"/>
              </w:rPr>
              <w:t>2021).</w:t>
            </w:r>
          </w:p>
        </w:tc>
        <w:tc>
          <w:tcPr>
            <w:tcW w:w="900" w:type="dxa"/>
            <w:tcBorders>
              <w:top w:val="nil"/>
              <w:left w:val="nil"/>
              <w:bottom w:val="single" w:sz="4" w:space="0" w:color="000000"/>
              <w:right w:val="single" w:sz="4" w:space="0" w:color="000000"/>
            </w:tcBorders>
            <w:tcMar>
              <w:top w:w="100" w:type="dxa"/>
              <w:left w:w="100" w:type="dxa"/>
              <w:bottom w:w="100" w:type="dxa"/>
              <w:right w:w="100" w:type="dxa"/>
            </w:tcMar>
          </w:tcPr>
          <w:p w14:paraId="4EA6949A" w14:textId="77777777" w:rsidR="00A97578" w:rsidRPr="005E53C0" w:rsidRDefault="00FB513E">
            <w:pPr>
              <w:spacing w:before="240" w:after="240"/>
              <w:rPr>
                <w:lang w:val="en-GB"/>
              </w:rPr>
            </w:pPr>
            <w:r w:rsidRPr="005E53C0">
              <w:rPr>
                <w:lang w:val="en-GB"/>
              </w:rPr>
              <w:t>3 months</w:t>
            </w:r>
          </w:p>
        </w:tc>
        <w:tc>
          <w:tcPr>
            <w:tcW w:w="1395" w:type="dxa"/>
            <w:tcBorders>
              <w:top w:val="nil"/>
              <w:left w:val="nil"/>
              <w:bottom w:val="single" w:sz="4" w:space="0" w:color="000000"/>
              <w:right w:val="single" w:sz="4" w:space="0" w:color="000000"/>
            </w:tcBorders>
            <w:tcMar>
              <w:top w:w="100" w:type="dxa"/>
              <w:left w:w="100" w:type="dxa"/>
              <w:bottom w:w="100" w:type="dxa"/>
              <w:right w:w="100" w:type="dxa"/>
            </w:tcMar>
          </w:tcPr>
          <w:p w14:paraId="679FAC8A" w14:textId="77777777" w:rsidR="00A97578" w:rsidRPr="005E53C0" w:rsidRDefault="00FB513E">
            <w:pPr>
              <w:spacing w:before="240" w:after="240"/>
              <w:rPr>
                <w:lang w:val="en-GB"/>
              </w:rPr>
            </w:pPr>
            <w:r w:rsidRPr="005E53C0">
              <w:rPr>
                <w:lang w:val="en-GB"/>
              </w:rPr>
              <w:t>01/07/2024</w:t>
            </w:r>
          </w:p>
        </w:tc>
        <w:tc>
          <w:tcPr>
            <w:tcW w:w="1035" w:type="dxa"/>
            <w:tcBorders>
              <w:top w:val="nil"/>
              <w:left w:val="nil"/>
              <w:bottom w:val="single" w:sz="4" w:space="0" w:color="000000"/>
              <w:right w:val="single" w:sz="4" w:space="0" w:color="000000"/>
            </w:tcBorders>
            <w:tcMar>
              <w:top w:w="100" w:type="dxa"/>
              <w:left w:w="100" w:type="dxa"/>
              <w:bottom w:w="100" w:type="dxa"/>
              <w:right w:w="100" w:type="dxa"/>
            </w:tcMar>
          </w:tcPr>
          <w:p w14:paraId="73AB06BE" w14:textId="77777777" w:rsidR="00A97578" w:rsidRPr="005E53C0" w:rsidRDefault="00FB513E">
            <w:pPr>
              <w:spacing w:before="240" w:after="240"/>
              <w:rPr>
                <w:lang w:val="en-GB"/>
              </w:rPr>
            </w:pPr>
            <w:r w:rsidRPr="005E53C0">
              <w:rPr>
                <w:lang w:val="en-GB"/>
              </w:rPr>
              <w:t>€20,000</w:t>
            </w:r>
          </w:p>
        </w:tc>
      </w:tr>
      <w:tr w:rsidR="00A97578" w:rsidRPr="005E53C0" w14:paraId="737447B3" w14:textId="77777777">
        <w:trPr>
          <w:trHeight w:val="11280"/>
        </w:trPr>
        <w:tc>
          <w:tcPr>
            <w:tcW w:w="1170" w:type="dxa"/>
            <w:tcBorders>
              <w:top w:val="nil"/>
              <w:left w:val="single" w:sz="4" w:space="0" w:color="000000"/>
              <w:bottom w:val="single" w:sz="4" w:space="0" w:color="000000"/>
              <w:right w:val="single" w:sz="4" w:space="0" w:color="000000"/>
            </w:tcBorders>
            <w:tcMar>
              <w:top w:w="100" w:type="dxa"/>
              <w:left w:w="100" w:type="dxa"/>
              <w:bottom w:w="100" w:type="dxa"/>
              <w:right w:w="100" w:type="dxa"/>
            </w:tcMar>
          </w:tcPr>
          <w:p w14:paraId="2CFDCE69" w14:textId="77777777" w:rsidR="00A97578" w:rsidRPr="005E53C0" w:rsidRDefault="00FB513E">
            <w:pPr>
              <w:spacing w:before="240" w:after="240"/>
              <w:rPr>
                <w:lang w:val="en-GB"/>
              </w:rPr>
            </w:pPr>
            <w:r w:rsidRPr="005E53C0">
              <w:rPr>
                <w:lang w:val="en-GB"/>
              </w:rPr>
              <w:lastRenderedPageBreak/>
              <w:t>2.</w:t>
            </w:r>
          </w:p>
        </w:tc>
        <w:tc>
          <w:tcPr>
            <w:tcW w:w="1455" w:type="dxa"/>
            <w:tcBorders>
              <w:top w:val="nil"/>
              <w:left w:val="nil"/>
              <w:bottom w:val="single" w:sz="4" w:space="0" w:color="000000"/>
              <w:right w:val="single" w:sz="4" w:space="0" w:color="000000"/>
            </w:tcBorders>
            <w:tcMar>
              <w:top w:w="100" w:type="dxa"/>
              <w:left w:w="100" w:type="dxa"/>
              <w:bottom w:w="100" w:type="dxa"/>
              <w:right w:w="100" w:type="dxa"/>
            </w:tcMar>
          </w:tcPr>
          <w:p w14:paraId="1FE44ED7" w14:textId="77777777" w:rsidR="00A97578" w:rsidRPr="005E53C0" w:rsidRDefault="00FB513E">
            <w:pPr>
              <w:spacing w:before="240" w:after="240"/>
              <w:rPr>
                <w:lang w:val="en-GB"/>
              </w:rPr>
            </w:pPr>
            <w:r w:rsidRPr="005E53C0">
              <w:rPr>
                <w:lang w:val="en-GB"/>
              </w:rPr>
              <w:t>Guest dissatisfaction</w:t>
            </w:r>
          </w:p>
        </w:tc>
        <w:tc>
          <w:tcPr>
            <w:tcW w:w="1695" w:type="dxa"/>
            <w:tcBorders>
              <w:top w:val="nil"/>
              <w:left w:val="nil"/>
              <w:bottom w:val="single" w:sz="4" w:space="0" w:color="000000"/>
              <w:right w:val="single" w:sz="4" w:space="0" w:color="000000"/>
            </w:tcBorders>
            <w:tcMar>
              <w:top w:w="100" w:type="dxa"/>
              <w:left w:w="100" w:type="dxa"/>
              <w:bottom w:w="100" w:type="dxa"/>
              <w:right w:w="100" w:type="dxa"/>
            </w:tcMar>
          </w:tcPr>
          <w:p w14:paraId="14B15D88" w14:textId="77777777" w:rsidR="00A97578" w:rsidRPr="005E53C0" w:rsidRDefault="00FB513E">
            <w:pPr>
              <w:spacing w:before="240" w:after="240"/>
              <w:rPr>
                <w:lang w:val="en-GB"/>
              </w:rPr>
            </w:pPr>
            <w:r w:rsidRPr="005E53C0">
              <w:rPr>
                <w:lang w:val="en-GB"/>
              </w:rPr>
              <w:t>To detect the guest dissatisfaction rate for limited parking Ludwig Van Beethoven needs to develop existing parking facilities. Clear communication plays a significant role in handling parking availability managing parking lots managing guest expectations and trying to decrease frustrations (Dushkova and Haase, 2020).</w:t>
            </w:r>
          </w:p>
        </w:tc>
        <w:tc>
          <w:tcPr>
            <w:tcW w:w="1695" w:type="dxa"/>
            <w:tcBorders>
              <w:top w:val="nil"/>
              <w:left w:val="nil"/>
              <w:bottom w:val="single" w:sz="4" w:space="0" w:color="000000"/>
              <w:right w:val="single" w:sz="4" w:space="0" w:color="000000"/>
            </w:tcBorders>
            <w:tcMar>
              <w:top w:w="100" w:type="dxa"/>
              <w:left w:w="100" w:type="dxa"/>
              <w:bottom w:w="100" w:type="dxa"/>
              <w:right w:w="100" w:type="dxa"/>
            </w:tcMar>
          </w:tcPr>
          <w:p w14:paraId="735DF28F" w14:textId="77777777" w:rsidR="00A97578" w:rsidRPr="005E53C0" w:rsidRDefault="00FB513E">
            <w:pPr>
              <w:spacing w:before="240" w:after="240"/>
              <w:rPr>
                <w:lang w:val="en-GB"/>
              </w:rPr>
            </w:pPr>
            <w:r w:rsidRPr="005E53C0">
              <w:rPr>
                <w:lang w:val="en-GB"/>
              </w:rPr>
              <w:t xml:space="preserve">The desired outcomes for implementing those challenges depend on developing valet parking services, managing guest experiences and providing stress-free parking experiences (Steiger </w:t>
            </w:r>
            <w:r w:rsidRPr="005E53C0">
              <w:rPr>
                <w:i/>
                <w:lang w:val="en-GB"/>
              </w:rPr>
              <w:t xml:space="preserve">et al., </w:t>
            </w:r>
            <w:r w:rsidRPr="005E53C0">
              <w:rPr>
                <w:lang w:val="en-GB"/>
              </w:rPr>
              <w:t xml:space="preserve">2022). Alternative parking options and clear communication have played a significant role in managing guest expectations, decreasing dissatisfaction rate, increasing </w:t>
            </w:r>
            <w:r w:rsidRPr="005E53C0">
              <w:rPr>
                <w:lang w:val="en-GB"/>
              </w:rPr>
              <w:lastRenderedPageBreak/>
              <w:t>occupancy rate and developing repeat business rates for the hotels for managing guest dissatisfaction.</w:t>
            </w:r>
          </w:p>
        </w:tc>
        <w:tc>
          <w:tcPr>
            <w:tcW w:w="900" w:type="dxa"/>
            <w:tcBorders>
              <w:top w:val="nil"/>
              <w:left w:val="nil"/>
              <w:bottom w:val="single" w:sz="4" w:space="0" w:color="000000"/>
              <w:right w:val="single" w:sz="4" w:space="0" w:color="000000"/>
            </w:tcBorders>
            <w:tcMar>
              <w:top w:w="100" w:type="dxa"/>
              <w:left w:w="100" w:type="dxa"/>
              <w:bottom w:w="100" w:type="dxa"/>
              <w:right w:w="100" w:type="dxa"/>
            </w:tcMar>
          </w:tcPr>
          <w:p w14:paraId="762F5514" w14:textId="77777777" w:rsidR="00A97578" w:rsidRPr="005E53C0" w:rsidRDefault="00FB513E">
            <w:pPr>
              <w:spacing w:before="240" w:after="240"/>
              <w:rPr>
                <w:lang w:val="en-GB"/>
              </w:rPr>
            </w:pPr>
            <w:r w:rsidRPr="005E53C0">
              <w:rPr>
                <w:lang w:val="en-GB"/>
              </w:rPr>
              <w:lastRenderedPageBreak/>
              <w:t>2 months</w:t>
            </w:r>
          </w:p>
        </w:tc>
        <w:tc>
          <w:tcPr>
            <w:tcW w:w="1395" w:type="dxa"/>
            <w:tcBorders>
              <w:top w:val="nil"/>
              <w:left w:val="nil"/>
              <w:bottom w:val="single" w:sz="4" w:space="0" w:color="000000"/>
              <w:right w:val="single" w:sz="4" w:space="0" w:color="000000"/>
            </w:tcBorders>
            <w:tcMar>
              <w:top w:w="100" w:type="dxa"/>
              <w:left w:w="100" w:type="dxa"/>
              <w:bottom w:w="100" w:type="dxa"/>
              <w:right w:w="100" w:type="dxa"/>
            </w:tcMar>
          </w:tcPr>
          <w:p w14:paraId="10DFC74C" w14:textId="77777777" w:rsidR="00A97578" w:rsidRPr="005E53C0" w:rsidRDefault="00FB513E">
            <w:pPr>
              <w:spacing w:before="240" w:after="240"/>
              <w:rPr>
                <w:lang w:val="en-GB"/>
              </w:rPr>
            </w:pPr>
            <w:r w:rsidRPr="005E53C0">
              <w:rPr>
                <w:lang w:val="en-GB"/>
              </w:rPr>
              <w:t>21/06/2024</w:t>
            </w:r>
          </w:p>
        </w:tc>
        <w:tc>
          <w:tcPr>
            <w:tcW w:w="1035" w:type="dxa"/>
            <w:tcBorders>
              <w:top w:val="nil"/>
              <w:left w:val="nil"/>
              <w:bottom w:val="single" w:sz="4" w:space="0" w:color="000000"/>
              <w:right w:val="single" w:sz="4" w:space="0" w:color="000000"/>
            </w:tcBorders>
            <w:tcMar>
              <w:top w:w="100" w:type="dxa"/>
              <w:left w:w="100" w:type="dxa"/>
              <w:bottom w:w="100" w:type="dxa"/>
              <w:right w:w="100" w:type="dxa"/>
            </w:tcMar>
          </w:tcPr>
          <w:p w14:paraId="73ED58CB" w14:textId="77777777" w:rsidR="00A97578" w:rsidRPr="005E53C0" w:rsidRDefault="00FB513E">
            <w:pPr>
              <w:spacing w:before="240" w:after="240"/>
              <w:rPr>
                <w:lang w:val="en-GB"/>
              </w:rPr>
            </w:pPr>
            <w:r w:rsidRPr="005E53C0">
              <w:rPr>
                <w:lang w:val="en-GB"/>
              </w:rPr>
              <w:t>€10,000</w:t>
            </w:r>
          </w:p>
        </w:tc>
      </w:tr>
      <w:tr w:rsidR="00A97578" w:rsidRPr="005E53C0" w14:paraId="1B735878" w14:textId="77777777">
        <w:trPr>
          <w:trHeight w:val="13260"/>
        </w:trPr>
        <w:tc>
          <w:tcPr>
            <w:tcW w:w="1170" w:type="dxa"/>
            <w:tcBorders>
              <w:top w:val="nil"/>
              <w:left w:val="single" w:sz="4" w:space="0" w:color="000000"/>
              <w:bottom w:val="single" w:sz="4" w:space="0" w:color="000000"/>
              <w:right w:val="single" w:sz="4" w:space="0" w:color="000000"/>
            </w:tcBorders>
            <w:tcMar>
              <w:top w:w="100" w:type="dxa"/>
              <w:left w:w="100" w:type="dxa"/>
              <w:bottom w:w="100" w:type="dxa"/>
              <w:right w:w="100" w:type="dxa"/>
            </w:tcMar>
          </w:tcPr>
          <w:p w14:paraId="4EEF83DB" w14:textId="77777777" w:rsidR="00A97578" w:rsidRPr="005E53C0" w:rsidRDefault="00FB513E">
            <w:pPr>
              <w:spacing w:before="240" w:after="240"/>
              <w:jc w:val="left"/>
              <w:rPr>
                <w:lang w:val="en-GB"/>
              </w:rPr>
            </w:pPr>
            <w:r w:rsidRPr="005E53C0">
              <w:rPr>
                <w:lang w:val="en-GB"/>
              </w:rPr>
              <w:lastRenderedPageBreak/>
              <w:t>3.</w:t>
            </w:r>
          </w:p>
        </w:tc>
        <w:tc>
          <w:tcPr>
            <w:tcW w:w="1455" w:type="dxa"/>
            <w:tcBorders>
              <w:top w:val="nil"/>
              <w:left w:val="nil"/>
              <w:bottom w:val="single" w:sz="4" w:space="0" w:color="000000"/>
              <w:right w:val="single" w:sz="4" w:space="0" w:color="000000"/>
            </w:tcBorders>
            <w:tcMar>
              <w:top w:w="100" w:type="dxa"/>
              <w:left w:w="100" w:type="dxa"/>
              <w:bottom w:w="100" w:type="dxa"/>
              <w:right w:w="100" w:type="dxa"/>
            </w:tcMar>
          </w:tcPr>
          <w:p w14:paraId="55A23CB4" w14:textId="77777777" w:rsidR="00A97578" w:rsidRPr="005E53C0" w:rsidRDefault="00FB513E">
            <w:pPr>
              <w:spacing w:before="240" w:after="240"/>
              <w:rPr>
                <w:lang w:val="en-GB"/>
              </w:rPr>
            </w:pPr>
            <w:r w:rsidRPr="005E53C0">
              <w:rPr>
                <w:lang w:val="en-GB"/>
              </w:rPr>
              <w:t>Inadequate planning</w:t>
            </w:r>
          </w:p>
        </w:tc>
        <w:tc>
          <w:tcPr>
            <w:tcW w:w="1695" w:type="dxa"/>
            <w:tcBorders>
              <w:top w:val="nil"/>
              <w:left w:val="nil"/>
              <w:bottom w:val="single" w:sz="4" w:space="0" w:color="000000"/>
              <w:right w:val="single" w:sz="4" w:space="0" w:color="000000"/>
            </w:tcBorders>
            <w:tcMar>
              <w:top w:w="100" w:type="dxa"/>
              <w:left w:w="100" w:type="dxa"/>
              <w:bottom w:w="100" w:type="dxa"/>
              <w:right w:w="100" w:type="dxa"/>
            </w:tcMar>
          </w:tcPr>
          <w:p w14:paraId="4BFF9E8E" w14:textId="77777777" w:rsidR="00A97578" w:rsidRPr="005E53C0" w:rsidRDefault="00FB513E">
            <w:pPr>
              <w:spacing w:before="240" w:after="240"/>
              <w:rPr>
                <w:lang w:val="en-GB"/>
              </w:rPr>
            </w:pPr>
            <w:r w:rsidRPr="005E53C0">
              <w:rPr>
                <w:lang w:val="en-GB"/>
              </w:rPr>
              <w:t xml:space="preserve">To detect inadequate planning based on parking, Ludwig Van Beethoven is implementing effective strategies for managing solutions developing parking facilities and developing overall guest experiences. Hotel needs to manage recent parking infrastructure for defining opportunities and managing automated parking systems for developing space utilisations </w:t>
            </w:r>
            <w:r w:rsidRPr="005E53C0">
              <w:rPr>
                <w:lang w:val="en-GB"/>
              </w:rPr>
              <w:lastRenderedPageBreak/>
              <w:t xml:space="preserve">(Pandiyan </w:t>
            </w:r>
            <w:r w:rsidRPr="005E53C0">
              <w:rPr>
                <w:i/>
                <w:lang w:val="en-GB"/>
              </w:rPr>
              <w:t xml:space="preserve">et al., </w:t>
            </w:r>
            <w:r w:rsidRPr="005E53C0">
              <w:rPr>
                <w:lang w:val="en-GB"/>
              </w:rPr>
              <w:t>2023). A proper collaboration with city authorities is managing effective rules and regulations for managing parking development and detecting long-term planning challenges.</w:t>
            </w:r>
          </w:p>
        </w:tc>
        <w:tc>
          <w:tcPr>
            <w:tcW w:w="1695" w:type="dxa"/>
            <w:tcBorders>
              <w:top w:val="nil"/>
              <w:left w:val="nil"/>
              <w:bottom w:val="single" w:sz="4" w:space="0" w:color="000000"/>
              <w:right w:val="single" w:sz="4" w:space="0" w:color="000000"/>
            </w:tcBorders>
            <w:tcMar>
              <w:top w:w="100" w:type="dxa"/>
              <w:left w:w="100" w:type="dxa"/>
              <w:bottom w:w="100" w:type="dxa"/>
              <w:right w:w="100" w:type="dxa"/>
            </w:tcMar>
          </w:tcPr>
          <w:p w14:paraId="28728D45" w14:textId="77777777" w:rsidR="00A97578" w:rsidRPr="005E53C0" w:rsidRDefault="00FB513E">
            <w:pPr>
              <w:spacing w:before="240" w:after="240"/>
              <w:rPr>
                <w:lang w:val="en-GB"/>
              </w:rPr>
            </w:pPr>
            <w:r w:rsidRPr="005E53C0">
              <w:rPr>
                <w:lang w:val="en-GB"/>
              </w:rPr>
              <w:lastRenderedPageBreak/>
              <w:t xml:space="preserve">The desired outcomes are managing solutions that are based on developing guest satisfaction, improving parking infrastructure and developing operational efficiency rates. Effective technology and different parking facilities are helping hotels develop guest experiences (Jooss </w:t>
            </w:r>
            <w:r w:rsidRPr="005E53C0">
              <w:rPr>
                <w:i/>
                <w:lang w:val="en-GB"/>
              </w:rPr>
              <w:t xml:space="preserve">et al., </w:t>
            </w:r>
            <w:r w:rsidRPr="005E53C0">
              <w:rPr>
                <w:lang w:val="en-GB"/>
              </w:rPr>
              <w:t xml:space="preserve">2023). Desired outcomes have been based on delivering positive reviews, guest perceptions </w:t>
            </w:r>
            <w:r w:rsidRPr="005E53C0">
              <w:rPr>
                <w:lang w:val="en-GB"/>
              </w:rPr>
              <w:lastRenderedPageBreak/>
              <w:t>and developing revenue for the hotels for detecting inadequate planning for parking.</w:t>
            </w:r>
          </w:p>
        </w:tc>
        <w:tc>
          <w:tcPr>
            <w:tcW w:w="900" w:type="dxa"/>
            <w:tcBorders>
              <w:top w:val="nil"/>
              <w:left w:val="nil"/>
              <w:bottom w:val="single" w:sz="4" w:space="0" w:color="000000"/>
              <w:right w:val="single" w:sz="4" w:space="0" w:color="000000"/>
            </w:tcBorders>
            <w:tcMar>
              <w:top w:w="100" w:type="dxa"/>
              <w:left w:w="100" w:type="dxa"/>
              <w:bottom w:w="100" w:type="dxa"/>
              <w:right w:w="100" w:type="dxa"/>
            </w:tcMar>
          </w:tcPr>
          <w:p w14:paraId="4DA2682E" w14:textId="77777777" w:rsidR="00A97578" w:rsidRPr="005E53C0" w:rsidRDefault="00FB513E">
            <w:pPr>
              <w:spacing w:before="240" w:after="240"/>
              <w:rPr>
                <w:lang w:val="en-GB"/>
              </w:rPr>
            </w:pPr>
            <w:r w:rsidRPr="005E53C0">
              <w:rPr>
                <w:lang w:val="en-GB"/>
              </w:rPr>
              <w:lastRenderedPageBreak/>
              <w:t>3 months</w:t>
            </w:r>
          </w:p>
        </w:tc>
        <w:tc>
          <w:tcPr>
            <w:tcW w:w="1395" w:type="dxa"/>
            <w:tcBorders>
              <w:top w:val="nil"/>
              <w:left w:val="nil"/>
              <w:bottom w:val="single" w:sz="4" w:space="0" w:color="000000"/>
              <w:right w:val="single" w:sz="4" w:space="0" w:color="000000"/>
            </w:tcBorders>
            <w:tcMar>
              <w:top w:w="100" w:type="dxa"/>
              <w:left w:w="100" w:type="dxa"/>
              <w:bottom w:w="100" w:type="dxa"/>
              <w:right w:w="100" w:type="dxa"/>
            </w:tcMar>
          </w:tcPr>
          <w:p w14:paraId="6A839DED" w14:textId="77777777" w:rsidR="00A97578" w:rsidRPr="005E53C0" w:rsidRDefault="00FB513E">
            <w:pPr>
              <w:spacing w:before="240" w:after="240"/>
              <w:rPr>
                <w:lang w:val="en-GB"/>
              </w:rPr>
            </w:pPr>
            <w:r w:rsidRPr="005E53C0">
              <w:rPr>
                <w:lang w:val="en-GB"/>
              </w:rPr>
              <w:t>12/07/2024</w:t>
            </w:r>
          </w:p>
        </w:tc>
        <w:tc>
          <w:tcPr>
            <w:tcW w:w="1035" w:type="dxa"/>
            <w:tcBorders>
              <w:top w:val="nil"/>
              <w:left w:val="nil"/>
              <w:bottom w:val="single" w:sz="4" w:space="0" w:color="000000"/>
              <w:right w:val="single" w:sz="4" w:space="0" w:color="000000"/>
            </w:tcBorders>
            <w:tcMar>
              <w:top w:w="100" w:type="dxa"/>
              <w:left w:w="100" w:type="dxa"/>
              <w:bottom w:w="100" w:type="dxa"/>
              <w:right w:w="100" w:type="dxa"/>
            </w:tcMar>
          </w:tcPr>
          <w:p w14:paraId="564E788B" w14:textId="77777777" w:rsidR="00A97578" w:rsidRPr="005E53C0" w:rsidRDefault="00FB513E">
            <w:pPr>
              <w:spacing w:before="240" w:after="240"/>
              <w:rPr>
                <w:lang w:val="en-GB"/>
              </w:rPr>
            </w:pPr>
            <w:r w:rsidRPr="005E53C0">
              <w:rPr>
                <w:lang w:val="en-GB"/>
              </w:rPr>
              <w:t>€15,000</w:t>
            </w:r>
          </w:p>
        </w:tc>
      </w:tr>
    </w:tbl>
    <w:p w14:paraId="3315C39E" w14:textId="77777777" w:rsidR="00A97578" w:rsidRPr="005E53C0" w:rsidRDefault="00FB513E">
      <w:pPr>
        <w:spacing w:before="240" w:after="240"/>
        <w:jc w:val="center"/>
        <w:rPr>
          <w:b/>
          <w:lang w:val="en-GB"/>
        </w:rPr>
      </w:pPr>
      <w:r w:rsidRPr="005E53C0">
        <w:rPr>
          <w:b/>
          <w:lang w:val="en-GB"/>
        </w:rPr>
        <w:lastRenderedPageBreak/>
        <w:t>Table 3: Action Plan</w:t>
      </w:r>
    </w:p>
    <w:p w14:paraId="64FE5DF0" w14:textId="77777777" w:rsidR="00A97578" w:rsidRPr="005E53C0" w:rsidRDefault="00FB513E">
      <w:pPr>
        <w:spacing w:before="240" w:after="240"/>
        <w:jc w:val="center"/>
        <w:rPr>
          <w:lang w:val="en-GB"/>
        </w:rPr>
      </w:pPr>
      <w:r w:rsidRPr="005E53C0">
        <w:rPr>
          <w:lang w:val="en-GB"/>
        </w:rPr>
        <w:t>(Source: Created by Learner)</w:t>
      </w:r>
    </w:p>
    <w:p w14:paraId="0D669C5A" w14:textId="77777777" w:rsidR="00DC5910" w:rsidRDefault="00DC5910">
      <w:pPr>
        <w:rPr>
          <w:b/>
          <w:color w:val="000000" w:themeColor="text1"/>
          <w:szCs w:val="32"/>
          <w:lang w:val="en-GB"/>
        </w:rPr>
      </w:pPr>
      <w:bookmarkStart w:id="13" w:name="_oqpeyrmv6ynm" w:colFirst="0" w:colLast="0"/>
      <w:bookmarkStart w:id="14" w:name="_Toc164971694"/>
      <w:bookmarkEnd w:id="13"/>
      <w:r>
        <w:rPr>
          <w:lang w:val="en-GB"/>
        </w:rPr>
        <w:br w:type="page"/>
      </w:r>
    </w:p>
    <w:p w14:paraId="3488EC35" w14:textId="77777777" w:rsidR="00A97578" w:rsidRPr="005E53C0" w:rsidRDefault="00FB513E">
      <w:pPr>
        <w:pStyle w:val="Heading1"/>
        <w:rPr>
          <w:lang w:val="en-GB"/>
        </w:rPr>
      </w:pPr>
      <w:r w:rsidRPr="005E53C0">
        <w:rPr>
          <w:lang w:val="en-GB"/>
        </w:rPr>
        <w:lastRenderedPageBreak/>
        <w:t>Conclusion</w:t>
      </w:r>
      <w:bookmarkEnd w:id="14"/>
      <w:r w:rsidRPr="005E53C0">
        <w:rPr>
          <w:lang w:val="en-GB"/>
        </w:rPr>
        <w:t xml:space="preserve"> </w:t>
      </w:r>
    </w:p>
    <w:p w14:paraId="03DA79FC" w14:textId="2AB06453" w:rsidR="00A97578" w:rsidRPr="005E53C0" w:rsidRDefault="009172B2">
      <w:pPr>
        <w:spacing w:before="240" w:after="240"/>
        <w:rPr>
          <w:lang w:val="en-GB"/>
        </w:rPr>
      </w:pPr>
      <w:r>
        <w:rPr>
          <w:lang w:val="en-GB"/>
        </w:rPr>
        <w:t xml:space="preserve">  </w:t>
      </w:r>
      <w:r w:rsidR="00FB513E" w:rsidRPr="005E53C0">
        <w:rPr>
          <w:lang w:val="en-GB"/>
        </w:rPr>
        <w:t>The selected hotel industry is Ludwig Van Beethoven, Berlin has faced issues regarding the lack of a proper parking lot in their hotel premises. A proper overview of the Ludwig Van Beethoven, Berlin has been made based on defining room size, age, and locations of the hotel. External and internal environment analyses have been done for the hotel industries in Germany mainly PESTEL analysis, and SWOT analysis have been evaluated. A proper analysis has been made by defining environmental, political, social, technical, and legal factors for the hotel industries in Germany. Along with this, SWOT analysis has played a significant role in defining strengths, weaknesses, opportunities and threats faced by Ludwig Van Beethoven. Kotter's 8-step change model has played a significant role in detecting issues related to limited parking and managing proper implementation for handling sustainable solutions for managing revenue rates and controlling guests' experiences.</w:t>
      </w:r>
    </w:p>
    <w:p w14:paraId="6F866C05" w14:textId="0EFDE5C7" w:rsidR="00A97578" w:rsidRPr="005E53C0" w:rsidRDefault="009172B2">
      <w:pPr>
        <w:spacing w:before="240" w:after="240"/>
        <w:rPr>
          <w:lang w:val="en-GB"/>
        </w:rPr>
      </w:pPr>
      <w:r>
        <w:rPr>
          <w:lang w:val="en-GB"/>
        </w:rPr>
        <w:t xml:space="preserve">  </w:t>
      </w:r>
      <w:r w:rsidR="00FB513E" w:rsidRPr="005E53C0">
        <w:rPr>
          <w:lang w:val="en-GB"/>
        </w:rPr>
        <w:t>It has played a significant role in handling issues related to the parking lot in the hotel. With the help of proper stakeholder engagement, clear communications and effective and systematic approaches have played crucial in change management. Different long-term initiatives have played a crucial role in sustainable initiatives and technology upgrades for controlling Ludwig van Beethoven's culture. Proper training, continuous communications and support have managed various changes for managing parking assessments that have helped to solve issues related to parking lots. Proper recognition and regular feedback challenges have played a significant role in managing proper contributions and it is developing employee engagement and morale. Along with this, proper implementation of the pilot programs and proper staff input have played crucial roles in managing ownership. Inclusive and supportive approaches have helped in change management for the staff to provide smooth and effective parking solutions in Ludwig Van Beethoven, Berlin.</w:t>
      </w:r>
    </w:p>
    <w:p w14:paraId="12EAF3DB" w14:textId="59FE49AC" w:rsidR="00A97578" w:rsidRPr="005E53C0" w:rsidRDefault="009172B2">
      <w:pPr>
        <w:spacing w:before="240" w:after="240"/>
        <w:rPr>
          <w:lang w:val="en-GB"/>
        </w:rPr>
      </w:pPr>
      <w:r>
        <w:rPr>
          <w:lang w:val="en-GB"/>
        </w:rPr>
        <w:t xml:space="preserve">  </w:t>
      </w:r>
      <w:r w:rsidR="00FB513E" w:rsidRPr="005E53C0">
        <w:rPr>
          <w:lang w:val="en-GB"/>
        </w:rPr>
        <w:t xml:space="preserve">KPIs have played a significant role in handling guests' satisfaction scores, determining revenue rates managing parking utilisation rates and providing proper feedback to the staff. Data analysis and regular assessments have played a crucial role in managing changes related to the parking lot. Proper recommendations have been made based on implementing </w:t>
      </w:r>
      <w:r w:rsidR="000924EE" w:rsidRPr="005E53C0">
        <w:rPr>
          <w:lang w:val="en-GB"/>
        </w:rPr>
        <w:t>proper</w:t>
      </w:r>
      <w:r w:rsidR="00FB513E" w:rsidRPr="005E53C0">
        <w:rPr>
          <w:lang w:val="en-GB"/>
        </w:rPr>
        <w:t xml:space="preserve"> facilities, site parking lots and innovative technical aspects for Ludwig Van Beethoven. Along with this, a proper change management model has been defined that has been based on eight different stages and helped to </w:t>
      </w:r>
      <w:r w:rsidR="00FB513E" w:rsidRPr="005E53C0">
        <w:rPr>
          <w:lang w:val="en-GB"/>
        </w:rPr>
        <w:lastRenderedPageBreak/>
        <w:t xml:space="preserve">make possible changes by providing proper facilities for making a proper parking lot in Ludwig Van Beethoven. Different change management aspects have been delivered successfully and effective strategies for controlling measurements have Proper cost structure have been made based on defining proper measurements and proper solutions have been made by delivering possible solutions for helping Ludwig Van Beethoven. Action plans have been made by taking proper actions for delivering solutions to Ludwig Van Beethoven. Action plans have been based on defining issues related to inadequate planning, revenue loss and guest dissatisfaction rate. The budget has been estimated in between €10,000 to €20,000. In conclusion, the team of Ludwig Van Beethoven have been extending their gratitude for getting proper opportunities and collaboration in this project. </w:t>
      </w:r>
    </w:p>
    <w:p w14:paraId="5A99CBBC" w14:textId="77777777" w:rsidR="00A97578" w:rsidRPr="005E53C0" w:rsidRDefault="00A97578">
      <w:pPr>
        <w:rPr>
          <w:lang w:val="en-GB"/>
        </w:rPr>
      </w:pPr>
    </w:p>
    <w:p w14:paraId="5929C775" w14:textId="77777777" w:rsidR="00A97578" w:rsidRPr="005E53C0" w:rsidRDefault="00FB513E">
      <w:pPr>
        <w:pStyle w:val="Heading1"/>
        <w:rPr>
          <w:lang w:val="en-GB"/>
        </w:rPr>
      </w:pPr>
      <w:bookmarkStart w:id="15" w:name="_tr3yhrz0zlmh" w:colFirst="0" w:colLast="0"/>
      <w:bookmarkEnd w:id="15"/>
      <w:r w:rsidRPr="005E53C0">
        <w:rPr>
          <w:lang w:val="en-GB"/>
        </w:rPr>
        <w:br w:type="page"/>
      </w:r>
    </w:p>
    <w:p w14:paraId="32D5BD61" w14:textId="77777777" w:rsidR="00A97578" w:rsidRPr="005E53C0" w:rsidRDefault="00FB513E">
      <w:pPr>
        <w:pStyle w:val="Heading1"/>
        <w:rPr>
          <w:lang w:val="en-GB"/>
        </w:rPr>
      </w:pPr>
      <w:bookmarkStart w:id="16" w:name="_yjesaxecwqzx" w:colFirst="0" w:colLast="0"/>
      <w:bookmarkStart w:id="17" w:name="_Toc164971695"/>
      <w:bookmarkEnd w:id="16"/>
      <w:r w:rsidRPr="005E53C0">
        <w:rPr>
          <w:lang w:val="en-GB"/>
        </w:rPr>
        <w:lastRenderedPageBreak/>
        <w:t>References</w:t>
      </w:r>
      <w:bookmarkEnd w:id="17"/>
      <w:r w:rsidRPr="005E53C0">
        <w:rPr>
          <w:lang w:val="en-GB"/>
        </w:rPr>
        <w:t xml:space="preserve"> </w:t>
      </w:r>
    </w:p>
    <w:p w14:paraId="4CCEFEF7" w14:textId="77777777" w:rsidR="000924EE" w:rsidRPr="008A29DC" w:rsidRDefault="000924EE" w:rsidP="008A29DC">
      <w:pPr>
        <w:spacing w:before="240" w:after="240"/>
        <w:ind w:left="360"/>
        <w:rPr>
          <w:color w:val="434343"/>
          <w:lang w:val="en-GB"/>
        </w:rPr>
      </w:pPr>
      <w:r w:rsidRPr="008A29DC">
        <w:rPr>
          <w:color w:val="434343"/>
          <w:highlight w:val="white"/>
          <w:lang w:val="en-GB"/>
        </w:rPr>
        <w:t xml:space="preserve">Al-Zoubi, H., Al-Khasawneh, Y. and Omar, W., 2021. Design and feasibility study of an on-grid photovoltaic system for green electrification of hotels: a case study of Cedars hotel in Jordan. </w:t>
      </w:r>
      <w:r w:rsidRPr="008A29DC">
        <w:rPr>
          <w:i/>
          <w:color w:val="434343"/>
          <w:lang w:val="en-GB"/>
        </w:rPr>
        <w:t>International Journal of Energy and Environmental Engineering</w:t>
      </w:r>
      <w:r w:rsidRPr="008A29DC">
        <w:rPr>
          <w:color w:val="434343"/>
          <w:lang w:val="en-GB"/>
        </w:rPr>
        <w:t xml:space="preserve">, </w:t>
      </w:r>
      <w:r w:rsidRPr="008A29DC">
        <w:rPr>
          <w:i/>
          <w:color w:val="434343"/>
          <w:lang w:val="en-GB"/>
        </w:rPr>
        <w:t>12</w:t>
      </w:r>
      <w:r w:rsidRPr="008A29DC">
        <w:rPr>
          <w:color w:val="434343"/>
          <w:lang w:val="en-GB"/>
        </w:rPr>
        <w:t>(4), pp.611-626.</w:t>
      </w:r>
    </w:p>
    <w:p w14:paraId="3C182392" w14:textId="77777777" w:rsidR="000924EE" w:rsidRPr="008A29DC" w:rsidRDefault="000924EE" w:rsidP="008A29DC">
      <w:pPr>
        <w:spacing w:before="240" w:after="240"/>
        <w:ind w:left="360"/>
        <w:rPr>
          <w:color w:val="222222"/>
          <w:highlight w:val="white"/>
          <w:lang w:val="en-GB"/>
        </w:rPr>
      </w:pPr>
      <w:r w:rsidRPr="008A29DC">
        <w:rPr>
          <w:color w:val="222222"/>
          <w:highlight w:val="white"/>
          <w:lang w:val="en-GB"/>
        </w:rPr>
        <w:t xml:space="preserve">Amit, R. and Zott, C., 2020. </w:t>
      </w:r>
      <w:r w:rsidRPr="008A29DC">
        <w:rPr>
          <w:i/>
          <w:color w:val="222222"/>
          <w:highlight w:val="white"/>
          <w:lang w:val="en-GB"/>
        </w:rPr>
        <w:t>Business model innovation strategy: Transformational concepts and tools for entrepreneurial leaders</w:t>
      </w:r>
      <w:r w:rsidRPr="008A29DC">
        <w:rPr>
          <w:color w:val="222222"/>
          <w:highlight w:val="white"/>
          <w:lang w:val="en-GB"/>
        </w:rPr>
        <w:t>. John Wiley &amp; Sons.</w:t>
      </w:r>
    </w:p>
    <w:p w14:paraId="051969B7" w14:textId="77777777" w:rsidR="000924EE" w:rsidRPr="008A29DC" w:rsidRDefault="000924EE" w:rsidP="008A29DC">
      <w:pPr>
        <w:spacing w:before="240" w:after="240"/>
        <w:ind w:left="360"/>
        <w:rPr>
          <w:color w:val="434343"/>
          <w:lang w:val="en-GB"/>
        </w:rPr>
      </w:pPr>
      <w:r w:rsidRPr="008A29DC">
        <w:rPr>
          <w:color w:val="434343"/>
          <w:highlight w:val="white"/>
          <w:lang w:val="en-GB"/>
        </w:rPr>
        <w:t xml:space="preserve">Bambauer-Sachse, S. and Young, A., 2023. Consumers’ Intentions to Spread Negative Word of Mouth About Dynamic Pricing for Services: Role of Confusion and Unfairness Perceptions. </w:t>
      </w:r>
      <w:r w:rsidRPr="008A29DC">
        <w:rPr>
          <w:i/>
          <w:color w:val="434343"/>
          <w:lang w:val="en-GB"/>
        </w:rPr>
        <w:t>Journal of Service Research</w:t>
      </w:r>
      <w:r w:rsidRPr="008A29DC">
        <w:rPr>
          <w:color w:val="434343"/>
          <w:lang w:val="en-GB"/>
        </w:rPr>
        <w:t>, p.10946705231190871.</w:t>
      </w:r>
    </w:p>
    <w:p w14:paraId="3AF94482" w14:textId="77777777" w:rsidR="000924EE" w:rsidRPr="008A29DC" w:rsidRDefault="000924EE" w:rsidP="008A29DC">
      <w:pPr>
        <w:spacing w:before="240" w:after="240"/>
        <w:ind w:left="360"/>
        <w:rPr>
          <w:color w:val="222222"/>
          <w:highlight w:val="white"/>
          <w:lang w:val="en-GB"/>
        </w:rPr>
      </w:pPr>
      <w:r w:rsidRPr="008A29DC">
        <w:rPr>
          <w:color w:val="222222"/>
          <w:highlight w:val="white"/>
          <w:lang w:val="en-GB"/>
        </w:rPr>
        <w:t xml:space="preserve">Blanchard, D., 2021. </w:t>
      </w:r>
      <w:r w:rsidRPr="008A29DC">
        <w:rPr>
          <w:i/>
          <w:color w:val="222222"/>
          <w:highlight w:val="white"/>
          <w:lang w:val="en-GB"/>
        </w:rPr>
        <w:t>Supply chain management best practices</w:t>
      </w:r>
      <w:r w:rsidRPr="008A29DC">
        <w:rPr>
          <w:color w:val="222222"/>
          <w:highlight w:val="white"/>
          <w:lang w:val="en-GB"/>
        </w:rPr>
        <w:t>. John Wiley &amp; Sons.</w:t>
      </w:r>
    </w:p>
    <w:p w14:paraId="07C5FD75" w14:textId="77777777" w:rsidR="000924EE" w:rsidRPr="008A29DC" w:rsidRDefault="000924EE" w:rsidP="008A29DC">
      <w:pPr>
        <w:spacing w:before="240" w:after="240"/>
        <w:ind w:left="360"/>
        <w:rPr>
          <w:color w:val="222222"/>
          <w:highlight w:val="white"/>
          <w:lang w:val="en-GB"/>
        </w:rPr>
      </w:pPr>
      <w:r w:rsidRPr="008A29DC">
        <w:rPr>
          <w:color w:val="222222"/>
          <w:highlight w:val="white"/>
          <w:lang w:val="en-GB"/>
        </w:rPr>
        <w:t xml:space="preserve">Brown Epstein, H.A., 2022. SWOT/TOWS/OTSW Analysis of recent past and near future. </w:t>
      </w:r>
      <w:r w:rsidRPr="008A29DC">
        <w:rPr>
          <w:i/>
          <w:color w:val="222222"/>
          <w:highlight w:val="white"/>
          <w:lang w:val="en-GB"/>
        </w:rPr>
        <w:t>Journal of Hospital Librarianship</w:t>
      </w:r>
      <w:r w:rsidRPr="008A29DC">
        <w:rPr>
          <w:color w:val="222222"/>
          <w:highlight w:val="white"/>
          <w:lang w:val="en-GB"/>
        </w:rPr>
        <w:t xml:space="preserve">, </w:t>
      </w:r>
      <w:r w:rsidRPr="008A29DC">
        <w:rPr>
          <w:i/>
          <w:color w:val="222222"/>
          <w:highlight w:val="white"/>
          <w:lang w:val="en-GB"/>
        </w:rPr>
        <w:t>22</w:t>
      </w:r>
      <w:r w:rsidRPr="008A29DC">
        <w:rPr>
          <w:color w:val="222222"/>
          <w:highlight w:val="white"/>
          <w:lang w:val="en-GB"/>
        </w:rPr>
        <w:t>(4), pp.333-339.</w:t>
      </w:r>
    </w:p>
    <w:p w14:paraId="519916E4" w14:textId="77777777" w:rsidR="000924EE" w:rsidRPr="008A29DC" w:rsidRDefault="000924EE" w:rsidP="008A29DC">
      <w:pPr>
        <w:spacing w:before="240" w:after="240"/>
        <w:ind w:left="360"/>
        <w:rPr>
          <w:color w:val="434343"/>
          <w:lang w:val="en-GB"/>
        </w:rPr>
      </w:pPr>
      <w:r w:rsidRPr="008A29DC">
        <w:rPr>
          <w:color w:val="434343"/>
          <w:lang w:val="en-GB"/>
        </w:rPr>
        <w:t>Burnes, B. 2014 4th Edition, Managing Change, Great Britain, Prentice Hall.</w:t>
      </w:r>
    </w:p>
    <w:p w14:paraId="79101B2A" w14:textId="77777777" w:rsidR="000924EE" w:rsidRPr="008A29DC" w:rsidRDefault="000924EE" w:rsidP="008A29DC">
      <w:pPr>
        <w:spacing w:before="240" w:after="240"/>
        <w:ind w:left="360"/>
        <w:rPr>
          <w:color w:val="434343"/>
          <w:lang w:val="en-GB"/>
        </w:rPr>
      </w:pPr>
      <w:r w:rsidRPr="008A29DC">
        <w:rPr>
          <w:color w:val="434343"/>
          <w:lang w:val="en-GB"/>
        </w:rPr>
        <w:t>Buttrick, R. 2009 The Project Workout, London: Prentice Hall</w:t>
      </w:r>
    </w:p>
    <w:p w14:paraId="79EF2180" w14:textId="77777777" w:rsidR="000924EE" w:rsidRPr="008A29DC" w:rsidRDefault="000924EE" w:rsidP="008A29DC">
      <w:pPr>
        <w:spacing w:before="240" w:after="240"/>
        <w:ind w:left="360"/>
        <w:rPr>
          <w:color w:val="222222"/>
          <w:highlight w:val="white"/>
          <w:lang w:val="en-GB"/>
        </w:rPr>
      </w:pPr>
      <w:r w:rsidRPr="008A29DC">
        <w:rPr>
          <w:color w:val="222222"/>
          <w:highlight w:val="white"/>
          <w:lang w:val="en-GB"/>
        </w:rPr>
        <w:t xml:space="preserve">Ch’ng, P.C., Cheah, J. and Amran, A., 2021. Eco-innovation practices and sustainable business performance: The moderating effect of market turbulence in the Malaysian technology industry. </w:t>
      </w:r>
      <w:r w:rsidRPr="008A29DC">
        <w:rPr>
          <w:i/>
          <w:color w:val="222222"/>
          <w:highlight w:val="white"/>
          <w:lang w:val="en-GB"/>
        </w:rPr>
        <w:t>Journal of Cleaner Production</w:t>
      </w:r>
      <w:r w:rsidRPr="008A29DC">
        <w:rPr>
          <w:color w:val="222222"/>
          <w:highlight w:val="white"/>
          <w:lang w:val="en-GB"/>
        </w:rPr>
        <w:t xml:space="preserve">, </w:t>
      </w:r>
      <w:r w:rsidRPr="008A29DC">
        <w:rPr>
          <w:i/>
          <w:color w:val="222222"/>
          <w:highlight w:val="white"/>
          <w:lang w:val="en-GB"/>
        </w:rPr>
        <w:t>283</w:t>
      </w:r>
      <w:r w:rsidRPr="008A29DC">
        <w:rPr>
          <w:color w:val="222222"/>
          <w:highlight w:val="white"/>
          <w:lang w:val="en-GB"/>
        </w:rPr>
        <w:t>, p.124556.</w:t>
      </w:r>
    </w:p>
    <w:p w14:paraId="65E52675" w14:textId="77777777" w:rsidR="000924EE" w:rsidRPr="008A29DC" w:rsidRDefault="000924EE" w:rsidP="008A29DC">
      <w:pPr>
        <w:spacing w:before="240" w:after="240"/>
        <w:ind w:left="360"/>
        <w:rPr>
          <w:color w:val="222222"/>
          <w:highlight w:val="white"/>
          <w:lang w:val="en-GB"/>
        </w:rPr>
      </w:pPr>
      <w:r w:rsidRPr="008A29DC">
        <w:rPr>
          <w:color w:val="222222"/>
          <w:highlight w:val="white"/>
          <w:lang w:val="en-GB"/>
        </w:rPr>
        <w:t xml:space="preserve">Chaffey, D. and Smith, P.R., 2022. </w:t>
      </w:r>
      <w:r w:rsidRPr="008A29DC">
        <w:rPr>
          <w:i/>
          <w:color w:val="222222"/>
          <w:highlight w:val="white"/>
          <w:lang w:val="en-GB"/>
        </w:rPr>
        <w:t>Digital marketing excellence: planning, optimizing and integrating online marketing</w:t>
      </w:r>
      <w:r w:rsidRPr="008A29DC">
        <w:rPr>
          <w:color w:val="222222"/>
          <w:highlight w:val="white"/>
          <w:lang w:val="en-GB"/>
        </w:rPr>
        <w:t>. Routledge.</w:t>
      </w:r>
    </w:p>
    <w:p w14:paraId="23013331" w14:textId="77777777" w:rsidR="000924EE" w:rsidRPr="008A29DC" w:rsidRDefault="000924EE" w:rsidP="008A29DC">
      <w:pPr>
        <w:spacing w:before="240" w:after="240"/>
        <w:ind w:left="360"/>
        <w:rPr>
          <w:color w:val="222222"/>
          <w:highlight w:val="white"/>
          <w:lang w:val="en-GB"/>
        </w:rPr>
      </w:pPr>
      <w:r w:rsidRPr="008A29DC">
        <w:rPr>
          <w:color w:val="222222"/>
          <w:highlight w:val="white"/>
          <w:lang w:val="en-GB"/>
        </w:rPr>
        <w:t xml:space="preserve">Deiss, R. and Henneberry, R., 2020. </w:t>
      </w:r>
      <w:r w:rsidRPr="008A29DC">
        <w:rPr>
          <w:i/>
          <w:color w:val="222222"/>
          <w:highlight w:val="white"/>
          <w:lang w:val="en-GB"/>
        </w:rPr>
        <w:t>Digital marketing for dummies</w:t>
      </w:r>
      <w:r w:rsidRPr="008A29DC">
        <w:rPr>
          <w:color w:val="222222"/>
          <w:highlight w:val="white"/>
          <w:lang w:val="en-GB"/>
        </w:rPr>
        <w:t>. John Wiley &amp; Sons.</w:t>
      </w:r>
    </w:p>
    <w:p w14:paraId="0015ACBB" w14:textId="77777777" w:rsidR="000924EE" w:rsidRPr="008A29DC" w:rsidRDefault="000924EE" w:rsidP="008A29DC">
      <w:pPr>
        <w:spacing w:before="240" w:after="240"/>
        <w:ind w:left="360"/>
        <w:rPr>
          <w:color w:val="434343"/>
          <w:lang w:val="en-GB"/>
        </w:rPr>
      </w:pPr>
      <w:r w:rsidRPr="008A29DC">
        <w:rPr>
          <w:color w:val="434343"/>
          <w:highlight w:val="white"/>
          <w:lang w:val="en-GB"/>
        </w:rPr>
        <w:t xml:space="preserve">Dushkova, D. and Haase, D., 2020. Not simply green: Nature-based solutions as a concept and practical approach for sustainability studies and planning agendas in cities. </w:t>
      </w:r>
      <w:r w:rsidRPr="008A29DC">
        <w:rPr>
          <w:i/>
          <w:color w:val="434343"/>
          <w:lang w:val="en-GB"/>
        </w:rPr>
        <w:t>Land</w:t>
      </w:r>
      <w:r w:rsidRPr="008A29DC">
        <w:rPr>
          <w:color w:val="434343"/>
          <w:lang w:val="en-GB"/>
        </w:rPr>
        <w:t xml:space="preserve">, </w:t>
      </w:r>
      <w:r w:rsidRPr="008A29DC">
        <w:rPr>
          <w:i/>
          <w:color w:val="434343"/>
          <w:lang w:val="en-GB"/>
        </w:rPr>
        <w:t>9</w:t>
      </w:r>
      <w:r w:rsidRPr="008A29DC">
        <w:rPr>
          <w:color w:val="434343"/>
          <w:lang w:val="en-GB"/>
        </w:rPr>
        <w:t>(1), p.19.</w:t>
      </w:r>
    </w:p>
    <w:p w14:paraId="5A9031D0" w14:textId="77777777" w:rsidR="000924EE" w:rsidRPr="008A29DC" w:rsidRDefault="000924EE" w:rsidP="008A29DC">
      <w:pPr>
        <w:spacing w:before="240" w:after="240"/>
        <w:ind w:left="360"/>
        <w:rPr>
          <w:color w:val="222222"/>
          <w:highlight w:val="white"/>
          <w:lang w:val="en-GB"/>
        </w:rPr>
      </w:pPr>
      <w:r w:rsidRPr="008A29DC">
        <w:rPr>
          <w:color w:val="222222"/>
          <w:highlight w:val="white"/>
          <w:lang w:val="en-GB"/>
        </w:rPr>
        <w:t xml:space="preserve">Easterby-Smith, M., Jaspersen, L.J., Thorpe, R. and Valizade, D., 2021. </w:t>
      </w:r>
      <w:r w:rsidRPr="008A29DC">
        <w:rPr>
          <w:i/>
          <w:color w:val="222222"/>
          <w:highlight w:val="white"/>
          <w:lang w:val="en-GB"/>
        </w:rPr>
        <w:t>Management and business research</w:t>
      </w:r>
      <w:r w:rsidRPr="008A29DC">
        <w:rPr>
          <w:color w:val="222222"/>
          <w:highlight w:val="white"/>
          <w:lang w:val="en-GB"/>
        </w:rPr>
        <w:t>. Sage.</w:t>
      </w:r>
    </w:p>
    <w:p w14:paraId="68D3D506" w14:textId="77777777" w:rsidR="000924EE" w:rsidRPr="008A29DC" w:rsidRDefault="000924EE" w:rsidP="008A29DC">
      <w:pPr>
        <w:spacing w:before="240" w:after="240"/>
        <w:ind w:left="360"/>
        <w:rPr>
          <w:color w:val="434343"/>
          <w:highlight w:val="white"/>
          <w:lang w:val="en-GB"/>
        </w:rPr>
      </w:pPr>
      <w:r w:rsidRPr="008A29DC">
        <w:rPr>
          <w:color w:val="434343"/>
          <w:highlight w:val="white"/>
          <w:lang w:val="en-GB"/>
        </w:rPr>
        <w:lastRenderedPageBreak/>
        <w:t>Eidukynaite, G., 2022. Development of customer relationship management at the four-star superior hotel Aqua Aurelia during the pandemic.</w:t>
      </w:r>
    </w:p>
    <w:p w14:paraId="21A03434" w14:textId="77777777" w:rsidR="000924EE" w:rsidRPr="008A29DC" w:rsidRDefault="000924EE" w:rsidP="008A29DC">
      <w:pPr>
        <w:spacing w:before="240" w:after="240"/>
        <w:ind w:left="360"/>
        <w:rPr>
          <w:color w:val="222222"/>
          <w:highlight w:val="white"/>
          <w:lang w:val="en-GB"/>
        </w:rPr>
      </w:pPr>
      <w:r w:rsidRPr="008A29DC">
        <w:rPr>
          <w:color w:val="222222"/>
          <w:highlight w:val="white"/>
          <w:lang w:val="en-GB"/>
        </w:rPr>
        <w:t xml:space="preserve">Eladl, A.A., El-Afifi, M.I., Saeed, M.A. and El-Saadawi, M.M., 2020. Optimal operation of energy hubs integrated with renewable energy sources and storage devices considering CO2 emissions. </w:t>
      </w:r>
      <w:r w:rsidRPr="008A29DC">
        <w:rPr>
          <w:i/>
          <w:color w:val="222222"/>
          <w:highlight w:val="white"/>
          <w:lang w:val="en-GB"/>
        </w:rPr>
        <w:t>International Journal of Electrical Power &amp; Energy Systems</w:t>
      </w:r>
      <w:r w:rsidRPr="008A29DC">
        <w:rPr>
          <w:color w:val="222222"/>
          <w:highlight w:val="white"/>
          <w:lang w:val="en-GB"/>
        </w:rPr>
        <w:t xml:space="preserve">, </w:t>
      </w:r>
      <w:r w:rsidRPr="008A29DC">
        <w:rPr>
          <w:i/>
          <w:color w:val="222222"/>
          <w:highlight w:val="white"/>
          <w:lang w:val="en-GB"/>
        </w:rPr>
        <w:t>117</w:t>
      </w:r>
      <w:r w:rsidRPr="008A29DC">
        <w:rPr>
          <w:color w:val="222222"/>
          <w:highlight w:val="white"/>
          <w:lang w:val="en-GB"/>
        </w:rPr>
        <w:t>, p.105719.</w:t>
      </w:r>
    </w:p>
    <w:p w14:paraId="19FF6D62" w14:textId="77777777" w:rsidR="000924EE" w:rsidRPr="008A29DC" w:rsidRDefault="000924EE" w:rsidP="008A29DC">
      <w:pPr>
        <w:spacing w:before="240" w:after="240"/>
        <w:ind w:left="360"/>
        <w:rPr>
          <w:color w:val="222222"/>
          <w:highlight w:val="white"/>
          <w:lang w:val="en-GB"/>
        </w:rPr>
      </w:pPr>
      <w:r w:rsidRPr="008A29DC">
        <w:rPr>
          <w:color w:val="222222"/>
          <w:highlight w:val="white"/>
          <w:lang w:val="en-GB"/>
        </w:rPr>
        <w:t xml:space="preserve">Evans, D., Bratton, S. and McKee, J., 2021. </w:t>
      </w:r>
      <w:r w:rsidRPr="008A29DC">
        <w:rPr>
          <w:i/>
          <w:color w:val="222222"/>
          <w:highlight w:val="white"/>
          <w:lang w:val="en-GB"/>
        </w:rPr>
        <w:t>Social media marketing</w:t>
      </w:r>
      <w:r w:rsidRPr="008A29DC">
        <w:rPr>
          <w:color w:val="222222"/>
          <w:highlight w:val="white"/>
          <w:lang w:val="en-GB"/>
        </w:rPr>
        <w:t>. AG Printing &amp; Publishing.</w:t>
      </w:r>
    </w:p>
    <w:p w14:paraId="77140ECE" w14:textId="77777777" w:rsidR="000924EE" w:rsidRPr="008A29DC" w:rsidRDefault="000924EE" w:rsidP="008A29DC">
      <w:pPr>
        <w:spacing w:before="240" w:after="240"/>
        <w:ind w:left="360"/>
        <w:rPr>
          <w:color w:val="434343"/>
          <w:lang w:val="en-GB"/>
        </w:rPr>
      </w:pPr>
      <w:r w:rsidRPr="008A29DC">
        <w:rPr>
          <w:color w:val="434343"/>
          <w:highlight w:val="white"/>
          <w:lang w:val="en-GB"/>
        </w:rPr>
        <w:t xml:space="preserve">Friesen, M. and Mingardo, G., 2020. Is parking in europe ready for dynamic pricing? A reality check for the private sector. </w:t>
      </w:r>
      <w:r w:rsidRPr="008A29DC">
        <w:rPr>
          <w:i/>
          <w:color w:val="434343"/>
          <w:lang w:val="en-GB"/>
        </w:rPr>
        <w:t>Sustainability</w:t>
      </w:r>
      <w:r w:rsidRPr="008A29DC">
        <w:rPr>
          <w:color w:val="434343"/>
          <w:lang w:val="en-GB"/>
        </w:rPr>
        <w:t xml:space="preserve">, </w:t>
      </w:r>
      <w:r w:rsidRPr="008A29DC">
        <w:rPr>
          <w:i/>
          <w:color w:val="434343"/>
          <w:lang w:val="en-GB"/>
        </w:rPr>
        <w:t>12</w:t>
      </w:r>
      <w:r w:rsidRPr="008A29DC">
        <w:rPr>
          <w:color w:val="434343"/>
          <w:lang w:val="en-GB"/>
        </w:rPr>
        <w:t>(7), p.2732.</w:t>
      </w:r>
    </w:p>
    <w:p w14:paraId="5788FC9B" w14:textId="77777777" w:rsidR="000924EE" w:rsidRPr="008A29DC" w:rsidRDefault="000924EE" w:rsidP="008A29DC">
      <w:pPr>
        <w:spacing w:before="240" w:after="240"/>
        <w:ind w:left="360"/>
        <w:rPr>
          <w:color w:val="434343"/>
          <w:lang w:val="en-GB"/>
        </w:rPr>
      </w:pPr>
      <w:r w:rsidRPr="008A29DC">
        <w:rPr>
          <w:color w:val="434343"/>
          <w:highlight w:val="white"/>
          <w:lang w:val="en-GB"/>
        </w:rPr>
        <w:t xml:space="preserve">Gross, S., Culemann, J., Rebbe, J. and Berger, T., 2023. Deep nature glamping in Germany–Potentials and configuration of a nature tourism offer. </w:t>
      </w:r>
      <w:r w:rsidRPr="008A29DC">
        <w:rPr>
          <w:i/>
          <w:color w:val="434343"/>
          <w:lang w:val="en-GB"/>
        </w:rPr>
        <w:t>Journal of Outdoor Recreation and Tourism</w:t>
      </w:r>
      <w:r w:rsidRPr="008A29DC">
        <w:rPr>
          <w:color w:val="434343"/>
          <w:lang w:val="en-GB"/>
        </w:rPr>
        <w:t xml:space="preserve">, </w:t>
      </w:r>
      <w:r w:rsidRPr="008A29DC">
        <w:rPr>
          <w:i/>
          <w:color w:val="434343"/>
          <w:lang w:val="en-GB"/>
        </w:rPr>
        <w:t>43</w:t>
      </w:r>
      <w:r w:rsidRPr="008A29DC">
        <w:rPr>
          <w:color w:val="434343"/>
          <w:lang w:val="en-GB"/>
        </w:rPr>
        <w:t>, p.100663.</w:t>
      </w:r>
    </w:p>
    <w:p w14:paraId="3D4FA53E" w14:textId="77777777" w:rsidR="000924EE" w:rsidRPr="008A29DC" w:rsidRDefault="000924EE" w:rsidP="008A29DC">
      <w:pPr>
        <w:spacing w:before="240" w:after="240"/>
        <w:ind w:left="360"/>
        <w:rPr>
          <w:color w:val="222222"/>
          <w:highlight w:val="white"/>
          <w:lang w:val="en-GB"/>
        </w:rPr>
      </w:pPr>
      <w:r w:rsidRPr="008A29DC">
        <w:rPr>
          <w:color w:val="222222"/>
          <w:highlight w:val="white"/>
          <w:lang w:val="en-GB"/>
        </w:rPr>
        <w:t xml:space="preserve">Hayes, D.K., Hayes, J.D. and Hayes, P.A., 2021. </w:t>
      </w:r>
      <w:r w:rsidRPr="008A29DC">
        <w:rPr>
          <w:i/>
          <w:color w:val="222222"/>
          <w:highlight w:val="white"/>
          <w:lang w:val="en-GB"/>
        </w:rPr>
        <w:t>Revenue management for the hospitality industry</w:t>
      </w:r>
      <w:r w:rsidRPr="008A29DC">
        <w:rPr>
          <w:color w:val="222222"/>
          <w:highlight w:val="white"/>
          <w:lang w:val="en-GB"/>
        </w:rPr>
        <w:t>. John Wiley &amp; Sons.</w:t>
      </w:r>
    </w:p>
    <w:p w14:paraId="33831AAF" w14:textId="77777777" w:rsidR="000924EE" w:rsidRPr="008A29DC" w:rsidRDefault="000924EE" w:rsidP="008A29DC">
      <w:pPr>
        <w:spacing w:before="240" w:after="240"/>
        <w:ind w:left="360"/>
        <w:rPr>
          <w:color w:val="434343"/>
          <w:lang w:val="en-GB"/>
        </w:rPr>
      </w:pPr>
      <w:r w:rsidRPr="008A29DC">
        <w:rPr>
          <w:color w:val="434343"/>
          <w:highlight w:val="white"/>
          <w:lang w:val="en-GB"/>
        </w:rPr>
        <w:t xml:space="preserve">Ho, C.I., Chen, T.S. and Li, C.P., 2023. Airbnb’s Negative Externalities from the Consumer’s Perspective: How the Effects Influence the Booking Intention of Potential Guests. </w:t>
      </w:r>
      <w:r w:rsidRPr="008A29DC">
        <w:rPr>
          <w:i/>
          <w:color w:val="434343"/>
          <w:lang w:val="en-GB"/>
        </w:rPr>
        <w:t>Sustainability</w:t>
      </w:r>
      <w:r w:rsidRPr="008A29DC">
        <w:rPr>
          <w:color w:val="434343"/>
          <w:lang w:val="en-GB"/>
        </w:rPr>
        <w:t xml:space="preserve">, </w:t>
      </w:r>
      <w:r w:rsidRPr="008A29DC">
        <w:rPr>
          <w:i/>
          <w:color w:val="434343"/>
          <w:lang w:val="en-GB"/>
        </w:rPr>
        <w:t>15</w:t>
      </w:r>
      <w:r w:rsidRPr="008A29DC">
        <w:rPr>
          <w:color w:val="434343"/>
          <w:lang w:val="en-GB"/>
        </w:rPr>
        <w:t>(11), p.8695.</w:t>
      </w:r>
    </w:p>
    <w:p w14:paraId="47A37946" w14:textId="77777777" w:rsidR="000924EE" w:rsidRPr="008A29DC" w:rsidRDefault="000924EE" w:rsidP="008A29DC">
      <w:pPr>
        <w:spacing w:before="240" w:after="240"/>
        <w:ind w:left="360"/>
        <w:rPr>
          <w:color w:val="222222"/>
          <w:highlight w:val="white"/>
          <w:lang w:val="en-GB"/>
        </w:rPr>
      </w:pPr>
      <w:r w:rsidRPr="008A29DC">
        <w:rPr>
          <w:color w:val="222222"/>
          <w:highlight w:val="white"/>
          <w:lang w:val="en-GB"/>
        </w:rPr>
        <w:t>Hörmann, S., 2022. Business Plan to establish a Hostel Case: Wild Deer Hostel, Black Forest, Germany.</w:t>
      </w:r>
    </w:p>
    <w:p w14:paraId="65705A21" w14:textId="77777777" w:rsidR="000924EE" w:rsidRPr="008A29DC" w:rsidRDefault="000924EE" w:rsidP="008A29DC">
      <w:pPr>
        <w:spacing w:before="240" w:after="240"/>
        <w:ind w:left="360"/>
        <w:rPr>
          <w:color w:val="434343"/>
          <w:lang w:val="en-GB"/>
        </w:rPr>
      </w:pPr>
      <w:r w:rsidRPr="008A29DC">
        <w:rPr>
          <w:color w:val="434343"/>
          <w:lang w:val="en-GB"/>
        </w:rPr>
        <w:t xml:space="preserve">Hotel-ludwig-van-beethoven, 2024. </w:t>
      </w:r>
      <w:r w:rsidRPr="008A29DC">
        <w:rPr>
          <w:i/>
          <w:color w:val="434343"/>
          <w:lang w:val="en-GB"/>
        </w:rPr>
        <w:t>FAQ Our answers to frequently asked questions.</w:t>
      </w:r>
      <w:r w:rsidRPr="008A29DC">
        <w:rPr>
          <w:color w:val="434343"/>
          <w:lang w:val="en-GB"/>
        </w:rPr>
        <w:t xml:space="preserve"> [Online] Available at:&lt;</w:t>
      </w:r>
      <w:hyperlink r:id="rId11">
        <w:r w:rsidRPr="008A29DC">
          <w:rPr>
            <w:color w:val="434343"/>
            <w:lang w:val="en-GB"/>
          </w:rPr>
          <w:t xml:space="preserve"> </w:t>
        </w:r>
      </w:hyperlink>
      <w:hyperlink r:id="rId12">
        <w:r w:rsidRPr="008A29DC">
          <w:rPr>
            <w:lang w:val="en-GB"/>
          </w:rPr>
          <w:t>https://www.hotel-ludwig-van-beethoven.de/faq-en/</w:t>
        </w:r>
      </w:hyperlink>
      <w:r w:rsidRPr="008A29DC">
        <w:rPr>
          <w:lang w:val="en-GB"/>
        </w:rPr>
        <w:t xml:space="preserve"> </w:t>
      </w:r>
      <w:r w:rsidRPr="008A29DC">
        <w:rPr>
          <w:color w:val="434343"/>
          <w:lang w:val="en-GB"/>
        </w:rPr>
        <w:t>&gt; [Accessed on: 25.04.2024]</w:t>
      </w:r>
    </w:p>
    <w:p w14:paraId="223E8CD1" w14:textId="77777777" w:rsidR="000924EE" w:rsidRPr="008A29DC" w:rsidRDefault="000924EE" w:rsidP="008A29DC">
      <w:pPr>
        <w:spacing w:before="240" w:after="240"/>
        <w:ind w:left="360"/>
        <w:rPr>
          <w:color w:val="222222"/>
          <w:highlight w:val="white"/>
          <w:lang w:val="en-GB"/>
        </w:rPr>
      </w:pPr>
      <w:r w:rsidRPr="008A29DC">
        <w:rPr>
          <w:color w:val="222222"/>
          <w:highlight w:val="white"/>
          <w:lang w:val="en-GB"/>
        </w:rPr>
        <w:t xml:space="preserve">Hugos, M.H., 2024. </w:t>
      </w:r>
      <w:r w:rsidRPr="008A29DC">
        <w:rPr>
          <w:i/>
          <w:color w:val="222222"/>
          <w:highlight w:val="white"/>
          <w:lang w:val="en-GB"/>
        </w:rPr>
        <w:t>Essentials of supply chain management</w:t>
      </w:r>
      <w:r w:rsidRPr="008A29DC">
        <w:rPr>
          <w:color w:val="222222"/>
          <w:highlight w:val="white"/>
          <w:lang w:val="en-GB"/>
        </w:rPr>
        <w:t>. John Wiley &amp; Sons.</w:t>
      </w:r>
    </w:p>
    <w:p w14:paraId="54ACE5D2" w14:textId="77777777" w:rsidR="000924EE" w:rsidRPr="008A29DC" w:rsidRDefault="000924EE" w:rsidP="008A29DC">
      <w:pPr>
        <w:spacing w:before="240" w:after="240"/>
        <w:ind w:left="360"/>
        <w:rPr>
          <w:color w:val="434343"/>
          <w:lang w:val="en-GB"/>
        </w:rPr>
      </w:pPr>
      <w:r w:rsidRPr="008A29DC">
        <w:rPr>
          <w:color w:val="434343"/>
          <w:highlight w:val="white"/>
          <w:lang w:val="en-GB"/>
        </w:rPr>
        <w:lastRenderedPageBreak/>
        <w:t xml:space="preserve">Job, H., Bittlingmaier, S., Mayer, M., von Ruschkowski, E. and Woltering, M., 2021. Park–people relationships: The socioeconomic monitoring of national parks in Bavaria, Germany. </w:t>
      </w:r>
      <w:r w:rsidRPr="008A29DC">
        <w:rPr>
          <w:i/>
          <w:color w:val="434343"/>
          <w:lang w:val="en-GB"/>
        </w:rPr>
        <w:t>Sustainability</w:t>
      </w:r>
      <w:r w:rsidRPr="008A29DC">
        <w:rPr>
          <w:color w:val="434343"/>
          <w:lang w:val="en-GB"/>
        </w:rPr>
        <w:t xml:space="preserve">, </w:t>
      </w:r>
      <w:r w:rsidRPr="008A29DC">
        <w:rPr>
          <w:i/>
          <w:color w:val="434343"/>
          <w:lang w:val="en-GB"/>
        </w:rPr>
        <w:t>13</w:t>
      </w:r>
      <w:r w:rsidRPr="008A29DC">
        <w:rPr>
          <w:color w:val="434343"/>
          <w:lang w:val="en-GB"/>
        </w:rPr>
        <w:t>(16), p.8984.</w:t>
      </w:r>
    </w:p>
    <w:p w14:paraId="07F99677" w14:textId="77777777" w:rsidR="000924EE" w:rsidRPr="008A29DC" w:rsidRDefault="000924EE" w:rsidP="008A29DC">
      <w:pPr>
        <w:spacing w:before="240" w:after="240"/>
        <w:ind w:left="360"/>
        <w:rPr>
          <w:color w:val="434343"/>
          <w:lang w:val="en-GB"/>
        </w:rPr>
      </w:pPr>
      <w:r w:rsidRPr="008A29DC">
        <w:rPr>
          <w:color w:val="434343"/>
          <w:highlight w:val="white"/>
          <w:lang w:val="en-GB"/>
        </w:rPr>
        <w:t xml:space="preserve">Job, H., Majewski, L., Engelbauer, M., Bittlingmaier, S. and Woltering, M., 2021. Establishing a standard for park visitation analyses: Insights from Germany. </w:t>
      </w:r>
      <w:r w:rsidRPr="008A29DC">
        <w:rPr>
          <w:i/>
          <w:color w:val="434343"/>
          <w:lang w:val="en-GB"/>
        </w:rPr>
        <w:t>Journal of Outdoor Recreation and Tourism</w:t>
      </w:r>
      <w:r w:rsidRPr="008A29DC">
        <w:rPr>
          <w:color w:val="434343"/>
          <w:lang w:val="en-GB"/>
        </w:rPr>
        <w:t xml:space="preserve">, </w:t>
      </w:r>
      <w:r w:rsidRPr="008A29DC">
        <w:rPr>
          <w:i/>
          <w:color w:val="434343"/>
          <w:lang w:val="en-GB"/>
        </w:rPr>
        <w:t>35</w:t>
      </w:r>
      <w:r w:rsidRPr="008A29DC">
        <w:rPr>
          <w:color w:val="434343"/>
          <w:lang w:val="en-GB"/>
        </w:rPr>
        <w:t>, p.100404.</w:t>
      </w:r>
    </w:p>
    <w:p w14:paraId="0D0DF94C" w14:textId="77777777" w:rsidR="000924EE" w:rsidRPr="008A29DC" w:rsidRDefault="000924EE" w:rsidP="008A29DC">
      <w:pPr>
        <w:spacing w:before="240" w:after="240"/>
        <w:ind w:left="360"/>
        <w:rPr>
          <w:color w:val="434343"/>
          <w:lang w:val="en-GB"/>
        </w:rPr>
      </w:pPr>
      <w:r w:rsidRPr="008A29DC">
        <w:rPr>
          <w:color w:val="434343"/>
          <w:highlight w:val="white"/>
          <w:lang w:val="en-GB"/>
        </w:rPr>
        <w:t xml:space="preserve">Jooss, S., Lenz, J. and Burbach, R., 2023. Beyond competing for talent: an integrative framework for coopetition in talent management in SMEs. </w:t>
      </w:r>
      <w:r w:rsidRPr="008A29DC">
        <w:rPr>
          <w:i/>
          <w:color w:val="434343"/>
          <w:lang w:val="en-GB"/>
        </w:rPr>
        <w:t>International Journal of Contemporary Hospitality Management</w:t>
      </w:r>
      <w:r w:rsidRPr="008A29DC">
        <w:rPr>
          <w:color w:val="434343"/>
          <w:lang w:val="en-GB"/>
        </w:rPr>
        <w:t xml:space="preserve">, </w:t>
      </w:r>
      <w:r w:rsidRPr="008A29DC">
        <w:rPr>
          <w:i/>
          <w:color w:val="434343"/>
          <w:lang w:val="en-GB"/>
        </w:rPr>
        <w:t>35</w:t>
      </w:r>
      <w:r w:rsidRPr="008A29DC">
        <w:rPr>
          <w:color w:val="434343"/>
          <w:lang w:val="en-GB"/>
        </w:rPr>
        <w:t>(8), pp.2691-2707.</w:t>
      </w:r>
    </w:p>
    <w:p w14:paraId="6C219693" w14:textId="77777777" w:rsidR="000924EE" w:rsidRPr="008A29DC" w:rsidRDefault="000924EE" w:rsidP="008A29DC">
      <w:pPr>
        <w:spacing w:before="240" w:after="240"/>
        <w:ind w:left="360"/>
        <w:rPr>
          <w:color w:val="222222"/>
          <w:highlight w:val="white"/>
          <w:lang w:val="en-GB"/>
        </w:rPr>
      </w:pPr>
      <w:r w:rsidRPr="008A29DC">
        <w:rPr>
          <w:color w:val="222222"/>
          <w:highlight w:val="white"/>
          <w:lang w:val="en-GB"/>
        </w:rPr>
        <w:t xml:space="preserve">Kim, C. and Chung, K., 2022. Measuring customer satisfaction and hotel efficiency analysis: An approach based on data envelopment analysis. </w:t>
      </w:r>
      <w:r w:rsidRPr="008A29DC">
        <w:rPr>
          <w:i/>
          <w:color w:val="222222"/>
          <w:highlight w:val="white"/>
          <w:lang w:val="en-GB"/>
        </w:rPr>
        <w:t>Cornell Hospitality Quarterly</w:t>
      </w:r>
      <w:r w:rsidRPr="008A29DC">
        <w:rPr>
          <w:color w:val="222222"/>
          <w:highlight w:val="white"/>
          <w:lang w:val="en-GB"/>
        </w:rPr>
        <w:t xml:space="preserve">, </w:t>
      </w:r>
      <w:r w:rsidRPr="008A29DC">
        <w:rPr>
          <w:i/>
          <w:color w:val="222222"/>
          <w:highlight w:val="white"/>
          <w:lang w:val="en-GB"/>
        </w:rPr>
        <w:t>63</w:t>
      </w:r>
      <w:r w:rsidRPr="008A29DC">
        <w:rPr>
          <w:color w:val="222222"/>
          <w:highlight w:val="white"/>
          <w:lang w:val="en-GB"/>
        </w:rPr>
        <w:t>(2), pp.257-266.</w:t>
      </w:r>
    </w:p>
    <w:p w14:paraId="5F9A678F" w14:textId="77777777" w:rsidR="000924EE" w:rsidRPr="008A29DC" w:rsidRDefault="000924EE" w:rsidP="008A29DC">
      <w:pPr>
        <w:spacing w:before="240" w:after="240"/>
        <w:ind w:left="360"/>
        <w:rPr>
          <w:color w:val="222222"/>
          <w:highlight w:val="white"/>
          <w:lang w:val="en-GB"/>
        </w:rPr>
      </w:pPr>
      <w:r w:rsidRPr="008A29DC">
        <w:rPr>
          <w:color w:val="222222"/>
          <w:highlight w:val="white"/>
          <w:lang w:val="en-GB"/>
        </w:rPr>
        <w:t xml:space="preserve">Kipping, &amp; Clark, T. 2012. </w:t>
      </w:r>
      <w:r w:rsidRPr="008A29DC">
        <w:rPr>
          <w:i/>
          <w:color w:val="222222"/>
          <w:highlight w:val="white"/>
          <w:lang w:val="en-GB"/>
        </w:rPr>
        <w:t>The Oxford handbook of management consulting</w:t>
      </w:r>
      <w:r w:rsidRPr="008A29DC">
        <w:rPr>
          <w:color w:val="222222"/>
          <w:highlight w:val="white"/>
          <w:lang w:val="en-GB"/>
        </w:rPr>
        <w:t>. Oxford University Press</w:t>
      </w:r>
    </w:p>
    <w:p w14:paraId="4183B0FD" w14:textId="77777777" w:rsidR="000924EE" w:rsidRPr="008A29DC" w:rsidRDefault="000924EE" w:rsidP="008A29DC">
      <w:pPr>
        <w:spacing w:before="240" w:after="240"/>
        <w:ind w:left="360"/>
        <w:rPr>
          <w:color w:val="434343"/>
          <w:lang w:val="en-GB"/>
        </w:rPr>
      </w:pPr>
      <w:r w:rsidRPr="008A29DC">
        <w:rPr>
          <w:color w:val="434343"/>
          <w:highlight w:val="white"/>
          <w:lang w:val="en-GB"/>
        </w:rPr>
        <w:t xml:space="preserve">Kirschner, F. and Lanzendorf, M., 2020. Parking management for promoting sustainable transport in urban neighbourhoods. A review of existing policies and challenges from a German perspective. </w:t>
      </w:r>
      <w:r w:rsidRPr="008A29DC">
        <w:rPr>
          <w:i/>
          <w:color w:val="434343"/>
          <w:lang w:val="en-GB"/>
        </w:rPr>
        <w:t>Transport Reviews</w:t>
      </w:r>
      <w:r w:rsidRPr="008A29DC">
        <w:rPr>
          <w:color w:val="434343"/>
          <w:lang w:val="en-GB"/>
        </w:rPr>
        <w:t xml:space="preserve">, </w:t>
      </w:r>
      <w:r w:rsidRPr="008A29DC">
        <w:rPr>
          <w:i/>
          <w:color w:val="434343"/>
          <w:lang w:val="en-GB"/>
        </w:rPr>
        <w:t>40</w:t>
      </w:r>
      <w:r w:rsidRPr="008A29DC">
        <w:rPr>
          <w:color w:val="434343"/>
          <w:lang w:val="en-GB"/>
        </w:rPr>
        <w:t>(1), pp.54-75.</w:t>
      </w:r>
    </w:p>
    <w:p w14:paraId="7429C428" w14:textId="77777777" w:rsidR="000924EE" w:rsidRPr="008A29DC" w:rsidRDefault="000924EE" w:rsidP="008A29DC">
      <w:pPr>
        <w:spacing w:before="240" w:after="240"/>
        <w:ind w:left="360"/>
        <w:rPr>
          <w:color w:val="434343"/>
          <w:lang w:val="en-GB"/>
        </w:rPr>
      </w:pPr>
      <w:r w:rsidRPr="008A29DC">
        <w:rPr>
          <w:color w:val="434343"/>
          <w:highlight w:val="white"/>
          <w:lang w:val="en-GB"/>
        </w:rPr>
        <w:t xml:space="preserve">Lee, S., Kim, D., Park, S. and Lee, W., 2021. A study on the strategic decision making used in the revitalization of fishing village tourism: using A’WOT analysis. </w:t>
      </w:r>
      <w:r w:rsidRPr="008A29DC">
        <w:rPr>
          <w:i/>
          <w:color w:val="434343"/>
          <w:lang w:val="en-GB"/>
        </w:rPr>
        <w:t>Sustainability</w:t>
      </w:r>
      <w:r w:rsidRPr="008A29DC">
        <w:rPr>
          <w:color w:val="434343"/>
          <w:lang w:val="en-GB"/>
        </w:rPr>
        <w:t xml:space="preserve">, </w:t>
      </w:r>
      <w:r w:rsidRPr="008A29DC">
        <w:rPr>
          <w:i/>
          <w:color w:val="434343"/>
          <w:lang w:val="en-GB"/>
        </w:rPr>
        <w:t>13</w:t>
      </w:r>
      <w:r w:rsidRPr="008A29DC">
        <w:rPr>
          <w:color w:val="434343"/>
          <w:lang w:val="en-GB"/>
        </w:rPr>
        <w:t>(13), p.7472.</w:t>
      </w:r>
    </w:p>
    <w:p w14:paraId="0157221B" w14:textId="77777777" w:rsidR="000924EE" w:rsidRPr="008A29DC" w:rsidRDefault="000924EE" w:rsidP="008A29DC">
      <w:pPr>
        <w:spacing w:before="240" w:after="240"/>
        <w:ind w:left="360"/>
        <w:rPr>
          <w:color w:val="222222"/>
          <w:highlight w:val="white"/>
          <w:lang w:val="en-GB"/>
        </w:rPr>
      </w:pPr>
      <w:r w:rsidRPr="008A29DC">
        <w:rPr>
          <w:color w:val="222222"/>
          <w:highlight w:val="white"/>
          <w:lang w:val="en-GB"/>
        </w:rPr>
        <w:t xml:space="preserve">Long, T.B., 2020. Sustainable Business Strategies. In </w:t>
      </w:r>
      <w:r w:rsidRPr="008A29DC">
        <w:rPr>
          <w:i/>
          <w:color w:val="222222"/>
          <w:highlight w:val="white"/>
          <w:lang w:val="en-GB"/>
        </w:rPr>
        <w:t>Decent Work and Economic Growth</w:t>
      </w:r>
      <w:r w:rsidRPr="008A29DC">
        <w:rPr>
          <w:color w:val="222222"/>
          <w:highlight w:val="white"/>
          <w:lang w:val="en-GB"/>
        </w:rPr>
        <w:t xml:space="preserve"> (pp. 975-985). Cham: Springer International Publishing.</w:t>
      </w:r>
    </w:p>
    <w:p w14:paraId="06C404C2" w14:textId="77777777" w:rsidR="000924EE" w:rsidRPr="008A29DC" w:rsidRDefault="000924EE" w:rsidP="008A29DC">
      <w:pPr>
        <w:spacing w:before="240" w:after="240"/>
        <w:ind w:left="360"/>
        <w:rPr>
          <w:color w:val="434343"/>
          <w:lang w:val="en-GB"/>
        </w:rPr>
      </w:pPr>
      <w:r w:rsidRPr="008A29DC">
        <w:rPr>
          <w:color w:val="434343"/>
          <w:highlight w:val="white"/>
          <w:lang w:val="en-GB"/>
        </w:rPr>
        <w:t xml:space="preserve">Lukenangula, J.M., 2023. Peoples’ perspectives on the walking environment in rapidly growing cities: The case of Dar es Salaam City. </w:t>
      </w:r>
      <w:r w:rsidRPr="008A29DC">
        <w:rPr>
          <w:i/>
          <w:color w:val="434343"/>
          <w:lang w:val="en-GB"/>
        </w:rPr>
        <w:t>African Journal on Land Policy and Geospatial Sciences</w:t>
      </w:r>
      <w:r w:rsidRPr="008A29DC">
        <w:rPr>
          <w:color w:val="434343"/>
          <w:lang w:val="en-GB"/>
        </w:rPr>
        <w:t xml:space="preserve">, </w:t>
      </w:r>
      <w:r w:rsidRPr="008A29DC">
        <w:rPr>
          <w:i/>
          <w:color w:val="434343"/>
          <w:lang w:val="en-GB"/>
        </w:rPr>
        <w:t>6</w:t>
      </w:r>
      <w:r w:rsidRPr="008A29DC">
        <w:rPr>
          <w:color w:val="434343"/>
          <w:lang w:val="en-GB"/>
        </w:rPr>
        <w:t>(1), pp.163-187.</w:t>
      </w:r>
    </w:p>
    <w:p w14:paraId="28F73AA1" w14:textId="77777777" w:rsidR="000924EE" w:rsidRPr="008A29DC" w:rsidRDefault="000924EE" w:rsidP="008A29DC">
      <w:pPr>
        <w:spacing w:before="240" w:after="240"/>
        <w:ind w:left="360"/>
        <w:rPr>
          <w:color w:val="434343"/>
          <w:lang w:val="en-GB"/>
        </w:rPr>
      </w:pPr>
      <w:r w:rsidRPr="008A29DC">
        <w:rPr>
          <w:color w:val="434343"/>
          <w:highlight w:val="white"/>
          <w:lang w:val="en-GB"/>
        </w:rPr>
        <w:lastRenderedPageBreak/>
        <w:t xml:space="preserve">Mandić, A. and Petrić, L., 2021. The impacts of location and attributes of protected natural areas on hotel prices: Implications for sustainable tourism development. </w:t>
      </w:r>
      <w:r w:rsidRPr="008A29DC">
        <w:rPr>
          <w:i/>
          <w:color w:val="434343"/>
          <w:lang w:val="en-GB"/>
        </w:rPr>
        <w:t>Environment, development and sustainability</w:t>
      </w:r>
      <w:r w:rsidRPr="008A29DC">
        <w:rPr>
          <w:color w:val="434343"/>
          <w:lang w:val="en-GB"/>
        </w:rPr>
        <w:t xml:space="preserve">, </w:t>
      </w:r>
      <w:r w:rsidRPr="008A29DC">
        <w:rPr>
          <w:i/>
          <w:color w:val="434343"/>
          <w:lang w:val="en-GB"/>
        </w:rPr>
        <w:t>23</w:t>
      </w:r>
      <w:r w:rsidRPr="008A29DC">
        <w:rPr>
          <w:color w:val="434343"/>
          <w:lang w:val="en-GB"/>
        </w:rPr>
        <w:t>(1), pp.833-863.</w:t>
      </w:r>
    </w:p>
    <w:p w14:paraId="2F9101A7" w14:textId="77777777" w:rsidR="000924EE" w:rsidRPr="008A29DC" w:rsidRDefault="000924EE" w:rsidP="008A29DC">
      <w:pPr>
        <w:spacing w:before="240" w:after="240"/>
        <w:ind w:left="360"/>
        <w:rPr>
          <w:color w:val="434343"/>
          <w:lang w:val="en-GB"/>
        </w:rPr>
      </w:pPr>
      <w:r w:rsidRPr="008A29DC">
        <w:rPr>
          <w:color w:val="434343"/>
          <w:highlight w:val="white"/>
          <w:lang w:val="en-GB"/>
        </w:rPr>
        <w:t xml:space="preserve">Mazar, A., 2020. Casinos and Captive Labour Markets: The Case of Casino Windsor. </w:t>
      </w:r>
      <w:r w:rsidRPr="008A29DC">
        <w:rPr>
          <w:i/>
          <w:color w:val="434343"/>
          <w:lang w:val="en-GB"/>
        </w:rPr>
        <w:t>Labour</w:t>
      </w:r>
      <w:r w:rsidRPr="008A29DC">
        <w:rPr>
          <w:color w:val="434343"/>
          <w:lang w:val="en-GB"/>
        </w:rPr>
        <w:t xml:space="preserve">, </w:t>
      </w:r>
      <w:r w:rsidRPr="008A29DC">
        <w:rPr>
          <w:i/>
          <w:color w:val="434343"/>
          <w:lang w:val="en-GB"/>
        </w:rPr>
        <w:t>85</w:t>
      </w:r>
      <w:r w:rsidRPr="008A29DC">
        <w:rPr>
          <w:color w:val="434343"/>
          <w:lang w:val="en-GB"/>
        </w:rPr>
        <w:t>, pp.199-233.</w:t>
      </w:r>
    </w:p>
    <w:p w14:paraId="68F9269D" w14:textId="77777777" w:rsidR="000924EE" w:rsidRPr="008A29DC" w:rsidRDefault="000924EE" w:rsidP="008A29DC">
      <w:pPr>
        <w:spacing w:before="240" w:after="240"/>
        <w:ind w:left="360"/>
        <w:rPr>
          <w:color w:val="434343"/>
          <w:lang w:val="en-GB"/>
        </w:rPr>
      </w:pPr>
      <w:r w:rsidRPr="008A29DC">
        <w:rPr>
          <w:color w:val="434343"/>
          <w:highlight w:val="white"/>
          <w:lang w:val="en-GB"/>
        </w:rPr>
        <w:t xml:space="preserve">Medina-Hernandez, V.C., Ferrer-Rosell, B. and Marine-Roig, E., 2021. Value co-creation in non-profit accommodation platforms. </w:t>
      </w:r>
      <w:r w:rsidRPr="008A29DC">
        <w:rPr>
          <w:i/>
          <w:color w:val="434343"/>
          <w:lang w:val="en-GB"/>
        </w:rPr>
        <w:t>Frontiers in Psychology</w:t>
      </w:r>
      <w:r w:rsidRPr="008A29DC">
        <w:rPr>
          <w:color w:val="434343"/>
          <w:lang w:val="en-GB"/>
        </w:rPr>
        <w:t xml:space="preserve">, </w:t>
      </w:r>
      <w:r w:rsidRPr="008A29DC">
        <w:rPr>
          <w:i/>
          <w:color w:val="434343"/>
          <w:lang w:val="en-GB"/>
        </w:rPr>
        <w:t>12</w:t>
      </w:r>
      <w:r w:rsidRPr="008A29DC">
        <w:rPr>
          <w:color w:val="434343"/>
          <w:lang w:val="en-GB"/>
        </w:rPr>
        <w:t>, p.763211.</w:t>
      </w:r>
    </w:p>
    <w:p w14:paraId="394B4D68" w14:textId="77777777" w:rsidR="000924EE" w:rsidRPr="008A29DC" w:rsidRDefault="000924EE" w:rsidP="008A29DC">
      <w:pPr>
        <w:spacing w:before="240" w:after="240"/>
        <w:ind w:left="360"/>
        <w:rPr>
          <w:color w:val="434343"/>
          <w:lang w:val="en-GB"/>
        </w:rPr>
      </w:pPr>
      <w:r w:rsidRPr="008A29DC">
        <w:rPr>
          <w:color w:val="434343"/>
          <w:highlight w:val="white"/>
          <w:lang w:val="en-GB"/>
        </w:rPr>
        <w:t xml:space="preserve">Mohammad, W.A., Nazih Diab, Y., Elomri, A. and Triki, C., 2023, April. Innovative solutions in last mile delivery: concepts, practices, challenges, and future directions. In </w:t>
      </w:r>
      <w:r w:rsidRPr="008A29DC">
        <w:rPr>
          <w:i/>
          <w:color w:val="434343"/>
          <w:lang w:val="en-GB"/>
        </w:rPr>
        <w:t>Supply Chain Forum: An International Journal</w:t>
      </w:r>
      <w:r w:rsidRPr="008A29DC">
        <w:rPr>
          <w:color w:val="434343"/>
          <w:lang w:val="en-GB"/>
        </w:rPr>
        <w:t xml:space="preserve"> (Vol. 24, No. 2, pp. 151-169). Taylor &amp; Francis.</w:t>
      </w:r>
    </w:p>
    <w:p w14:paraId="18E57463" w14:textId="77777777" w:rsidR="000924EE" w:rsidRPr="008A29DC" w:rsidRDefault="000924EE" w:rsidP="008A29DC">
      <w:pPr>
        <w:spacing w:before="240" w:after="240"/>
        <w:ind w:left="360"/>
        <w:rPr>
          <w:color w:val="434343"/>
          <w:lang w:val="en-GB"/>
        </w:rPr>
      </w:pPr>
      <w:r w:rsidRPr="008A29DC">
        <w:rPr>
          <w:color w:val="434343"/>
          <w:lang w:val="en-GB"/>
        </w:rPr>
        <w:t>Noordzife, G. 2014 Project Management of Hotel Opening Processes: Exploring Better Ways to Manage New Hotel Openings, CreateSpace</w:t>
      </w:r>
    </w:p>
    <w:p w14:paraId="35AEB921" w14:textId="77777777" w:rsidR="000924EE" w:rsidRPr="008A29DC" w:rsidRDefault="000924EE" w:rsidP="008A29DC">
      <w:pPr>
        <w:spacing w:before="240" w:after="240"/>
        <w:ind w:left="360"/>
        <w:rPr>
          <w:color w:val="434343"/>
          <w:lang w:val="en-GB"/>
        </w:rPr>
      </w:pPr>
      <w:r w:rsidRPr="008A29DC">
        <w:rPr>
          <w:color w:val="222222"/>
          <w:highlight w:val="white"/>
          <w:lang w:val="en-GB"/>
        </w:rPr>
        <w:t xml:space="preserve">Oei, P.Y., Brauers, H. and Herpich, P., 2020. Lessons from Germany’s hard coal mining phase-out: policies and transition from 1950 to 2018. </w:t>
      </w:r>
      <w:r w:rsidRPr="008A29DC">
        <w:rPr>
          <w:i/>
          <w:color w:val="434343"/>
          <w:lang w:val="en-GB"/>
        </w:rPr>
        <w:t>Climate Policy</w:t>
      </w:r>
      <w:r w:rsidRPr="008A29DC">
        <w:rPr>
          <w:color w:val="434343"/>
          <w:lang w:val="en-GB"/>
        </w:rPr>
        <w:t xml:space="preserve">, </w:t>
      </w:r>
      <w:r w:rsidRPr="008A29DC">
        <w:rPr>
          <w:i/>
          <w:color w:val="434343"/>
          <w:lang w:val="en-GB"/>
        </w:rPr>
        <w:t>20</w:t>
      </w:r>
      <w:r w:rsidRPr="008A29DC">
        <w:rPr>
          <w:color w:val="434343"/>
          <w:lang w:val="en-GB"/>
        </w:rPr>
        <w:t>(8), pp.963-979.</w:t>
      </w:r>
    </w:p>
    <w:p w14:paraId="0B01058D" w14:textId="77777777" w:rsidR="000924EE" w:rsidRPr="008A29DC" w:rsidRDefault="000924EE" w:rsidP="008A29DC">
      <w:pPr>
        <w:spacing w:before="240" w:after="240"/>
        <w:ind w:left="360"/>
        <w:rPr>
          <w:color w:val="222222"/>
          <w:highlight w:val="white"/>
          <w:lang w:val="en-GB"/>
        </w:rPr>
      </w:pPr>
      <w:r w:rsidRPr="008A29DC">
        <w:rPr>
          <w:color w:val="222222"/>
          <w:highlight w:val="white"/>
          <w:lang w:val="en-GB"/>
        </w:rPr>
        <w:t xml:space="preserve">Ozbilgin, M., 2020. </w:t>
      </w:r>
      <w:r w:rsidRPr="008A29DC">
        <w:rPr>
          <w:i/>
          <w:color w:val="222222"/>
          <w:highlight w:val="white"/>
          <w:lang w:val="en-GB"/>
        </w:rPr>
        <w:t>International human resource management: Theory and practice</w:t>
      </w:r>
      <w:r w:rsidRPr="008A29DC">
        <w:rPr>
          <w:color w:val="222222"/>
          <w:highlight w:val="white"/>
          <w:lang w:val="en-GB"/>
        </w:rPr>
        <w:t>. Bloomsbury Publishing.</w:t>
      </w:r>
    </w:p>
    <w:p w14:paraId="413EAE8A" w14:textId="77777777" w:rsidR="000924EE" w:rsidRPr="008A29DC" w:rsidRDefault="000924EE" w:rsidP="008A29DC">
      <w:pPr>
        <w:spacing w:before="240" w:after="240"/>
        <w:ind w:left="360"/>
        <w:rPr>
          <w:color w:val="434343"/>
          <w:lang w:val="en-GB"/>
        </w:rPr>
      </w:pPr>
      <w:r w:rsidRPr="008A29DC">
        <w:rPr>
          <w:color w:val="434343"/>
          <w:highlight w:val="white"/>
          <w:lang w:val="en-GB"/>
        </w:rPr>
        <w:t xml:space="preserve">Pandiyan, P., Saravanan, S., Usha, K., Kannadasan, R., Alsharif, M.H. and Kim, M.K., 2023. Technological advancements toward smart energy management in smart cities. </w:t>
      </w:r>
      <w:r w:rsidRPr="008A29DC">
        <w:rPr>
          <w:i/>
          <w:color w:val="434343"/>
          <w:lang w:val="en-GB"/>
        </w:rPr>
        <w:t>Energy Reports</w:t>
      </w:r>
      <w:r w:rsidRPr="008A29DC">
        <w:rPr>
          <w:color w:val="434343"/>
          <w:lang w:val="en-GB"/>
        </w:rPr>
        <w:t xml:space="preserve">, </w:t>
      </w:r>
      <w:r w:rsidRPr="008A29DC">
        <w:rPr>
          <w:i/>
          <w:color w:val="434343"/>
          <w:lang w:val="en-GB"/>
        </w:rPr>
        <w:t>10</w:t>
      </w:r>
      <w:r w:rsidRPr="008A29DC">
        <w:rPr>
          <w:color w:val="434343"/>
          <w:lang w:val="en-GB"/>
        </w:rPr>
        <w:t>, pp.648-677.</w:t>
      </w:r>
    </w:p>
    <w:p w14:paraId="1CBAC671" w14:textId="77777777" w:rsidR="000924EE" w:rsidRPr="008A29DC" w:rsidRDefault="000924EE" w:rsidP="008A29DC">
      <w:pPr>
        <w:spacing w:before="240" w:after="240"/>
        <w:ind w:left="360"/>
        <w:rPr>
          <w:color w:val="434343"/>
          <w:lang w:val="en-GB"/>
        </w:rPr>
      </w:pPr>
      <w:r w:rsidRPr="008A29DC">
        <w:rPr>
          <w:color w:val="434343"/>
          <w:highlight w:val="white"/>
          <w:lang w:val="en-GB"/>
        </w:rPr>
        <w:t xml:space="preserve">Parmar, J., Das, P. and Dave, S.M., 2020. Study on demand and characteristics of parking system in urban areas: A review. </w:t>
      </w:r>
      <w:r w:rsidRPr="008A29DC">
        <w:rPr>
          <w:i/>
          <w:color w:val="434343"/>
          <w:lang w:val="en-GB"/>
        </w:rPr>
        <w:t>Journal of Traffic and Transportation Engineering (English Edition)</w:t>
      </w:r>
      <w:r w:rsidRPr="008A29DC">
        <w:rPr>
          <w:color w:val="434343"/>
          <w:lang w:val="en-GB"/>
        </w:rPr>
        <w:t xml:space="preserve">, </w:t>
      </w:r>
      <w:r w:rsidRPr="008A29DC">
        <w:rPr>
          <w:i/>
          <w:color w:val="434343"/>
          <w:lang w:val="en-GB"/>
        </w:rPr>
        <w:t>7</w:t>
      </w:r>
      <w:r w:rsidRPr="008A29DC">
        <w:rPr>
          <w:color w:val="434343"/>
          <w:lang w:val="en-GB"/>
        </w:rPr>
        <w:t>(1), pp.111-124.</w:t>
      </w:r>
    </w:p>
    <w:p w14:paraId="445B9C84" w14:textId="77777777" w:rsidR="000924EE" w:rsidRPr="008A29DC" w:rsidRDefault="000924EE" w:rsidP="008A29DC">
      <w:pPr>
        <w:spacing w:before="240" w:after="240"/>
        <w:ind w:left="360"/>
        <w:rPr>
          <w:color w:val="222222"/>
          <w:highlight w:val="white"/>
          <w:lang w:val="en-GB"/>
        </w:rPr>
      </w:pPr>
      <w:r w:rsidRPr="008A29DC">
        <w:rPr>
          <w:color w:val="222222"/>
          <w:highlight w:val="white"/>
          <w:lang w:val="en-GB"/>
        </w:rPr>
        <w:t xml:space="preserve">Phillips, R.L., 2021. </w:t>
      </w:r>
      <w:r w:rsidRPr="008A29DC">
        <w:rPr>
          <w:i/>
          <w:color w:val="222222"/>
          <w:highlight w:val="white"/>
          <w:lang w:val="en-GB"/>
        </w:rPr>
        <w:t>Pricing and revenue optimization</w:t>
      </w:r>
      <w:r w:rsidRPr="008A29DC">
        <w:rPr>
          <w:color w:val="222222"/>
          <w:highlight w:val="white"/>
          <w:lang w:val="en-GB"/>
        </w:rPr>
        <w:t>. Stanford University Press.</w:t>
      </w:r>
    </w:p>
    <w:p w14:paraId="09904807" w14:textId="77777777" w:rsidR="000924EE" w:rsidRPr="008A29DC" w:rsidRDefault="000924EE" w:rsidP="008A29DC">
      <w:pPr>
        <w:spacing w:before="240" w:after="240"/>
        <w:ind w:left="360"/>
        <w:rPr>
          <w:color w:val="222222"/>
          <w:highlight w:val="white"/>
          <w:lang w:val="en-GB"/>
        </w:rPr>
      </w:pPr>
      <w:r w:rsidRPr="008A29DC">
        <w:rPr>
          <w:color w:val="222222"/>
          <w:highlight w:val="white"/>
          <w:lang w:val="en-GB"/>
        </w:rPr>
        <w:lastRenderedPageBreak/>
        <w:t xml:space="preserve">Porretta, P. and Agnese, P., 2021. The fundamental review of trading book: new standard approach and risk management impacts. </w:t>
      </w:r>
      <w:r w:rsidRPr="008A29DC">
        <w:rPr>
          <w:i/>
          <w:color w:val="222222"/>
          <w:highlight w:val="white"/>
          <w:lang w:val="en-GB"/>
        </w:rPr>
        <w:t>Journal of Risk Management in Financial Institutions</w:t>
      </w:r>
      <w:r w:rsidRPr="008A29DC">
        <w:rPr>
          <w:color w:val="222222"/>
          <w:highlight w:val="white"/>
          <w:lang w:val="en-GB"/>
        </w:rPr>
        <w:t xml:space="preserve">, </w:t>
      </w:r>
      <w:r w:rsidRPr="008A29DC">
        <w:rPr>
          <w:i/>
          <w:color w:val="222222"/>
          <w:highlight w:val="white"/>
          <w:lang w:val="en-GB"/>
        </w:rPr>
        <w:t>14</w:t>
      </w:r>
      <w:r w:rsidRPr="008A29DC">
        <w:rPr>
          <w:color w:val="222222"/>
          <w:highlight w:val="white"/>
          <w:lang w:val="en-GB"/>
        </w:rPr>
        <w:t>(2), pp.209-219.</w:t>
      </w:r>
    </w:p>
    <w:p w14:paraId="7F27E05F" w14:textId="77777777" w:rsidR="000924EE" w:rsidRPr="008A29DC" w:rsidRDefault="000924EE" w:rsidP="008A29DC">
      <w:pPr>
        <w:spacing w:before="240" w:after="240"/>
        <w:ind w:left="360"/>
        <w:rPr>
          <w:color w:val="434343"/>
          <w:lang w:val="en-GB"/>
        </w:rPr>
      </w:pPr>
      <w:r w:rsidRPr="008A29DC">
        <w:rPr>
          <w:color w:val="434343"/>
          <w:highlight w:val="white"/>
          <w:lang w:val="en-GB"/>
        </w:rPr>
        <w:t xml:space="preserve">RAJA OMAR, R.N., Nik Hashim, N.A.A., Zain, E.N.M., Ramlee, S.I.F., Abdul Halim, A.F., Mohd Rohzi, A.F., Nor Azlin, M.H.A. and Wat Mat, W.M.N., 2020. Factors that influence online behavior in purchasing hotel room via website among tourist. </w:t>
      </w:r>
      <w:r w:rsidRPr="008A29DC">
        <w:rPr>
          <w:i/>
          <w:color w:val="434343"/>
          <w:lang w:val="en-GB"/>
        </w:rPr>
        <w:t>European Journal of Molecular &amp; Clinical Medicine</w:t>
      </w:r>
      <w:r w:rsidRPr="008A29DC">
        <w:rPr>
          <w:color w:val="434343"/>
          <w:lang w:val="en-GB"/>
        </w:rPr>
        <w:t>.</w:t>
      </w:r>
    </w:p>
    <w:p w14:paraId="37D7A6AE" w14:textId="77777777" w:rsidR="000924EE" w:rsidRPr="008A29DC" w:rsidRDefault="000924EE" w:rsidP="008A29DC">
      <w:pPr>
        <w:spacing w:before="240" w:after="240"/>
        <w:ind w:left="360"/>
        <w:rPr>
          <w:color w:val="434343"/>
          <w:lang w:val="en-GB"/>
        </w:rPr>
      </w:pPr>
      <w:r w:rsidRPr="008A29DC">
        <w:rPr>
          <w:color w:val="434343"/>
          <w:highlight w:val="white"/>
          <w:lang w:val="en-GB"/>
        </w:rPr>
        <w:t xml:space="preserve">Rzeszotarska-Pałka, M., 2024. Manor and Park Estates—Resilience to Transformation and the New Management of Space Due to Political Changes: The Case of Western Pomerania (Poland). </w:t>
      </w:r>
      <w:r w:rsidRPr="008A29DC">
        <w:rPr>
          <w:i/>
          <w:color w:val="434343"/>
          <w:lang w:val="en-GB"/>
        </w:rPr>
        <w:t>Sustainability</w:t>
      </w:r>
      <w:r w:rsidRPr="008A29DC">
        <w:rPr>
          <w:color w:val="434343"/>
          <w:lang w:val="en-GB"/>
        </w:rPr>
        <w:t xml:space="preserve">, </w:t>
      </w:r>
      <w:r w:rsidRPr="008A29DC">
        <w:rPr>
          <w:i/>
          <w:color w:val="434343"/>
          <w:lang w:val="en-GB"/>
        </w:rPr>
        <w:t>16</w:t>
      </w:r>
      <w:r w:rsidRPr="008A29DC">
        <w:rPr>
          <w:color w:val="434343"/>
          <w:lang w:val="en-GB"/>
        </w:rPr>
        <w:t>(6), p.2562.</w:t>
      </w:r>
    </w:p>
    <w:p w14:paraId="672238F3" w14:textId="77777777" w:rsidR="000924EE" w:rsidRPr="008A29DC" w:rsidRDefault="000924EE" w:rsidP="008A29DC">
      <w:pPr>
        <w:spacing w:before="240" w:after="240"/>
        <w:ind w:left="360"/>
        <w:rPr>
          <w:color w:val="434343"/>
          <w:lang w:val="en-GB"/>
        </w:rPr>
      </w:pPr>
      <w:r w:rsidRPr="008A29DC">
        <w:rPr>
          <w:color w:val="434343"/>
          <w:highlight w:val="white"/>
          <w:lang w:val="en-GB"/>
        </w:rPr>
        <w:t xml:space="preserve">Scheiner, J., Faust, N., Helmer, J., Straub, M. and Holz-Rau, C., 2020. What's that garage for? Private parking and on-street parking in a high-density urban residential neighbourhood. </w:t>
      </w:r>
      <w:r w:rsidRPr="008A29DC">
        <w:rPr>
          <w:i/>
          <w:color w:val="434343"/>
          <w:lang w:val="en-GB"/>
        </w:rPr>
        <w:t>Journal of Transport Geography</w:t>
      </w:r>
      <w:r w:rsidRPr="008A29DC">
        <w:rPr>
          <w:color w:val="434343"/>
          <w:lang w:val="en-GB"/>
        </w:rPr>
        <w:t xml:space="preserve">, </w:t>
      </w:r>
      <w:r w:rsidRPr="008A29DC">
        <w:rPr>
          <w:i/>
          <w:color w:val="434343"/>
          <w:lang w:val="en-GB"/>
        </w:rPr>
        <w:t>85</w:t>
      </w:r>
      <w:r w:rsidRPr="008A29DC">
        <w:rPr>
          <w:color w:val="434343"/>
          <w:lang w:val="en-GB"/>
        </w:rPr>
        <w:t>, p.102714.</w:t>
      </w:r>
    </w:p>
    <w:p w14:paraId="26EFB704" w14:textId="77777777" w:rsidR="000924EE" w:rsidRPr="008A29DC" w:rsidRDefault="000924EE" w:rsidP="008A29DC">
      <w:pPr>
        <w:spacing w:before="240" w:after="240"/>
        <w:ind w:left="360"/>
        <w:rPr>
          <w:color w:val="434343"/>
          <w:lang w:val="en-GB"/>
        </w:rPr>
      </w:pPr>
      <w:r w:rsidRPr="008A29DC">
        <w:rPr>
          <w:color w:val="222222"/>
          <w:highlight w:val="white"/>
          <w:lang w:val="en-GB"/>
        </w:rPr>
        <w:t xml:space="preserve">Soleimani Zoghi, F. and Antonschmidt, H., 2022. An Overview of Risk Management Practices in Hospitality Organizations in Germany. </w:t>
      </w:r>
      <w:r w:rsidRPr="008A29DC">
        <w:rPr>
          <w:i/>
          <w:color w:val="434343"/>
          <w:lang w:val="en-GB"/>
        </w:rPr>
        <w:t>Journal of Hospitality Financial Management</w:t>
      </w:r>
      <w:r w:rsidRPr="008A29DC">
        <w:rPr>
          <w:color w:val="434343"/>
          <w:lang w:val="en-GB"/>
        </w:rPr>
        <w:t xml:space="preserve">, </w:t>
      </w:r>
      <w:r w:rsidRPr="008A29DC">
        <w:rPr>
          <w:i/>
          <w:color w:val="434343"/>
          <w:lang w:val="en-GB"/>
        </w:rPr>
        <w:t>30</w:t>
      </w:r>
      <w:r w:rsidRPr="008A29DC">
        <w:rPr>
          <w:color w:val="434343"/>
          <w:lang w:val="en-GB"/>
        </w:rPr>
        <w:t>(2), p.6.</w:t>
      </w:r>
    </w:p>
    <w:p w14:paraId="554CEE24" w14:textId="77777777" w:rsidR="000924EE" w:rsidRPr="008A29DC" w:rsidRDefault="000924EE" w:rsidP="008A29DC">
      <w:pPr>
        <w:spacing w:before="240" w:after="240"/>
        <w:ind w:left="360"/>
        <w:rPr>
          <w:color w:val="434343"/>
          <w:lang w:val="en-GB"/>
        </w:rPr>
      </w:pPr>
      <w:r w:rsidRPr="008A29DC">
        <w:rPr>
          <w:color w:val="434343"/>
          <w:highlight w:val="white"/>
          <w:lang w:val="en-GB"/>
        </w:rPr>
        <w:t xml:space="preserve">Spaaij, J., Kiselev, N., Berger, C., Bryant, R.A., Cuijpers, P., De Graaff, A.M., Fuhr, D.C., Hemmo, M., McDaid, D., Moergeli, H. and Park, A.L., 2022. Feasibility and acceptability of Problem Management Plus (PM+) among Syrian refugees and asylum seekers in Switzerland: a mixed-method pilot randomized controlled trial. </w:t>
      </w:r>
      <w:r w:rsidRPr="008A29DC">
        <w:rPr>
          <w:i/>
          <w:color w:val="434343"/>
          <w:lang w:val="en-GB"/>
        </w:rPr>
        <w:t>European journal of psychotraumatology</w:t>
      </w:r>
      <w:r w:rsidRPr="008A29DC">
        <w:rPr>
          <w:color w:val="434343"/>
          <w:lang w:val="en-GB"/>
        </w:rPr>
        <w:t xml:space="preserve">, </w:t>
      </w:r>
      <w:r w:rsidRPr="008A29DC">
        <w:rPr>
          <w:i/>
          <w:color w:val="434343"/>
          <w:lang w:val="en-GB"/>
        </w:rPr>
        <w:t>13</w:t>
      </w:r>
      <w:r w:rsidRPr="008A29DC">
        <w:rPr>
          <w:color w:val="434343"/>
          <w:lang w:val="en-GB"/>
        </w:rPr>
        <w:t>(1), p.2002027.</w:t>
      </w:r>
    </w:p>
    <w:p w14:paraId="0358C52E" w14:textId="77777777" w:rsidR="000924EE" w:rsidRPr="008A29DC" w:rsidRDefault="000924EE" w:rsidP="008A29DC">
      <w:pPr>
        <w:spacing w:before="240" w:after="240"/>
        <w:ind w:left="360"/>
        <w:rPr>
          <w:color w:val="434343"/>
          <w:lang w:val="en-GB"/>
        </w:rPr>
      </w:pPr>
      <w:r w:rsidRPr="008A29DC">
        <w:rPr>
          <w:color w:val="434343"/>
          <w:highlight w:val="white"/>
          <w:lang w:val="en-GB"/>
        </w:rPr>
        <w:t xml:space="preserve">Spoerr, D., 2021. Factor analysis of hotel selection attributes and their significance for different groups of German leisure travelers. </w:t>
      </w:r>
      <w:r w:rsidRPr="008A29DC">
        <w:rPr>
          <w:i/>
          <w:color w:val="434343"/>
          <w:lang w:val="en-GB"/>
        </w:rPr>
        <w:t>Journal of Quality Assurance in Hospitality &amp; Tourism</w:t>
      </w:r>
      <w:r w:rsidRPr="008A29DC">
        <w:rPr>
          <w:color w:val="434343"/>
          <w:lang w:val="en-GB"/>
        </w:rPr>
        <w:t xml:space="preserve">, </w:t>
      </w:r>
      <w:r w:rsidRPr="008A29DC">
        <w:rPr>
          <w:i/>
          <w:color w:val="434343"/>
          <w:lang w:val="en-GB"/>
        </w:rPr>
        <w:t>22</w:t>
      </w:r>
      <w:r w:rsidRPr="008A29DC">
        <w:rPr>
          <w:color w:val="434343"/>
          <w:lang w:val="en-GB"/>
        </w:rPr>
        <w:t>(3), pp.312-335.</w:t>
      </w:r>
    </w:p>
    <w:p w14:paraId="7F9130FA" w14:textId="77777777" w:rsidR="000924EE" w:rsidRPr="008A29DC" w:rsidRDefault="000924EE" w:rsidP="008A29DC">
      <w:pPr>
        <w:spacing w:before="240" w:after="240"/>
        <w:ind w:left="360"/>
        <w:rPr>
          <w:color w:val="434343"/>
          <w:lang w:val="en-GB"/>
        </w:rPr>
      </w:pPr>
      <w:r w:rsidRPr="008A29DC">
        <w:rPr>
          <w:color w:val="434343"/>
          <w:highlight w:val="white"/>
          <w:lang w:val="en-GB"/>
        </w:rPr>
        <w:t xml:space="preserve">Sprei, F., Hult, C., Hult, Å. and Roth, A., 2020. Review of the effects of developments with low parking requirements. </w:t>
      </w:r>
      <w:r w:rsidRPr="008A29DC">
        <w:rPr>
          <w:i/>
          <w:color w:val="434343"/>
          <w:lang w:val="en-GB"/>
        </w:rPr>
        <w:t>Sustainability</w:t>
      </w:r>
      <w:r w:rsidRPr="008A29DC">
        <w:rPr>
          <w:color w:val="434343"/>
          <w:lang w:val="en-GB"/>
        </w:rPr>
        <w:t xml:space="preserve">, </w:t>
      </w:r>
      <w:r w:rsidRPr="008A29DC">
        <w:rPr>
          <w:i/>
          <w:color w:val="434343"/>
          <w:lang w:val="en-GB"/>
        </w:rPr>
        <w:t>12</w:t>
      </w:r>
      <w:r w:rsidRPr="008A29DC">
        <w:rPr>
          <w:color w:val="434343"/>
          <w:lang w:val="en-GB"/>
        </w:rPr>
        <w:t>(5), p.1744.</w:t>
      </w:r>
    </w:p>
    <w:p w14:paraId="0010DAAA" w14:textId="77777777" w:rsidR="000924EE" w:rsidRPr="008A29DC" w:rsidRDefault="000924EE" w:rsidP="008A29DC">
      <w:pPr>
        <w:ind w:left="360"/>
        <w:rPr>
          <w:color w:val="434343"/>
          <w:lang w:val="en-GB"/>
        </w:rPr>
      </w:pPr>
      <w:r w:rsidRPr="008A29DC">
        <w:rPr>
          <w:lang w:val="en-GB"/>
        </w:rPr>
        <w:lastRenderedPageBreak/>
        <w:t xml:space="preserve">Statista, 2024. </w:t>
      </w:r>
      <w:r w:rsidRPr="008A29DC">
        <w:rPr>
          <w:i/>
          <w:color w:val="434343"/>
          <w:lang w:val="en-GB"/>
        </w:rPr>
        <w:t xml:space="preserve">Revenue of the hotel market in Germany from 2019 to 2028 </w:t>
      </w:r>
      <w:r w:rsidRPr="008A29DC">
        <w:rPr>
          <w:color w:val="434343"/>
          <w:lang w:val="en-GB"/>
        </w:rPr>
        <w:t>[Online] Available at: &lt;https://www.statista.com/forecasts/891185/revenue-in-the-hotels-market-in-germany&gt; [Accessed on: 25th April 2024]</w:t>
      </w:r>
    </w:p>
    <w:p w14:paraId="21A15858" w14:textId="77777777" w:rsidR="000924EE" w:rsidRPr="008A29DC" w:rsidRDefault="000924EE" w:rsidP="008A29DC">
      <w:pPr>
        <w:spacing w:before="240" w:after="240"/>
        <w:ind w:left="360"/>
        <w:rPr>
          <w:color w:val="434343"/>
          <w:lang w:val="en-GB"/>
        </w:rPr>
      </w:pPr>
      <w:r w:rsidRPr="008A29DC">
        <w:rPr>
          <w:color w:val="434343"/>
          <w:highlight w:val="white"/>
          <w:lang w:val="en-GB"/>
        </w:rPr>
        <w:t xml:space="preserve">Steiger, R., Knowles, N., Pöll, K. and Rutty, M., 2022. Impacts of climate change on mountain tourism: A review. </w:t>
      </w:r>
      <w:r w:rsidRPr="008A29DC">
        <w:rPr>
          <w:i/>
          <w:color w:val="434343"/>
          <w:lang w:val="en-GB"/>
        </w:rPr>
        <w:t>Journal of Sustainable Tourism</w:t>
      </w:r>
      <w:r w:rsidRPr="008A29DC">
        <w:rPr>
          <w:color w:val="434343"/>
          <w:lang w:val="en-GB"/>
        </w:rPr>
        <w:t>, pp.1-34.</w:t>
      </w:r>
    </w:p>
    <w:p w14:paraId="45C6DE5E" w14:textId="77777777" w:rsidR="000924EE" w:rsidRPr="008A29DC" w:rsidRDefault="000924EE" w:rsidP="008A29DC">
      <w:pPr>
        <w:spacing w:before="240" w:after="240"/>
        <w:ind w:left="360"/>
        <w:rPr>
          <w:color w:val="222222"/>
          <w:highlight w:val="white"/>
          <w:lang w:val="en-GB"/>
        </w:rPr>
      </w:pPr>
      <w:r w:rsidRPr="008A29DC">
        <w:rPr>
          <w:color w:val="222222"/>
          <w:highlight w:val="white"/>
          <w:lang w:val="en-GB"/>
        </w:rPr>
        <w:t xml:space="preserve">Subramaniam, Collier, P., Phang, M., &amp; Burke, G. 2011. </w:t>
      </w:r>
      <w:r w:rsidRPr="008A29DC">
        <w:rPr>
          <w:i/>
          <w:color w:val="222222"/>
          <w:highlight w:val="white"/>
          <w:lang w:val="en-GB"/>
        </w:rPr>
        <w:t>The effects of perceived business uncertainty, external consultants and risk management on organisational outcomes</w:t>
      </w:r>
      <w:r w:rsidRPr="008A29DC">
        <w:rPr>
          <w:color w:val="222222"/>
          <w:highlight w:val="white"/>
          <w:lang w:val="en-GB"/>
        </w:rPr>
        <w:t>. Journal of Accounting &amp; Organizational Change, 7(2), 132–157.</w:t>
      </w:r>
    </w:p>
    <w:p w14:paraId="794D9EAD" w14:textId="77777777" w:rsidR="000924EE" w:rsidRPr="008A29DC" w:rsidRDefault="000924EE" w:rsidP="008A29DC">
      <w:pPr>
        <w:spacing w:before="240" w:after="240"/>
        <w:ind w:left="360"/>
        <w:rPr>
          <w:color w:val="434343"/>
          <w:lang w:val="en-GB"/>
        </w:rPr>
      </w:pPr>
      <w:r w:rsidRPr="008A29DC">
        <w:rPr>
          <w:color w:val="434343"/>
          <w:highlight w:val="white"/>
          <w:lang w:val="en-GB"/>
        </w:rPr>
        <w:t xml:space="preserve">Teshome, E., Ayalew, G. and Workie, A., 2020. Community based ecotourism development in Meqdela Amba, Ethiopia: Current development barriers. </w:t>
      </w:r>
      <w:r w:rsidRPr="008A29DC">
        <w:rPr>
          <w:i/>
          <w:color w:val="434343"/>
          <w:lang w:val="en-GB"/>
        </w:rPr>
        <w:t>Journal of Hospitality Management and Tourism</w:t>
      </w:r>
      <w:r w:rsidRPr="008A29DC">
        <w:rPr>
          <w:color w:val="434343"/>
          <w:lang w:val="en-GB"/>
        </w:rPr>
        <w:t xml:space="preserve">, </w:t>
      </w:r>
      <w:r w:rsidRPr="008A29DC">
        <w:rPr>
          <w:i/>
          <w:color w:val="434343"/>
          <w:lang w:val="en-GB"/>
        </w:rPr>
        <w:t>11</w:t>
      </w:r>
      <w:r w:rsidRPr="008A29DC">
        <w:rPr>
          <w:color w:val="434343"/>
          <w:lang w:val="en-GB"/>
        </w:rPr>
        <w:t>(2), pp.12-20.</w:t>
      </w:r>
    </w:p>
    <w:p w14:paraId="31CD4D95" w14:textId="77777777" w:rsidR="000924EE" w:rsidRPr="008A29DC" w:rsidRDefault="000924EE" w:rsidP="008A29DC">
      <w:pPr>
        <w:spacing w:before="240" w:after="240"/>
        <w:ind w:left="360"/>
        <w:rPr>
          <w:color w:val="434343"/>
          <w:lang w:val="en-GB"/>
        </w:rPr>
      </w:pPr>
      <w:r w:rsidRPr="008A29DC">
        <w:rPr>
          <w:color w:val="434343"/>
          <w:lang w:val="en-GB"/>
        </w:rPr>
        <w:t xml:space="preserve">Tripadvisor, 2024. </w:t>
      </w:r>
      <w:r w:rsidRPr="008A29DC">
        <w:rPr>
          <w:i/>
          <w:color w:val="434343"/>
          <w:lang w:val="en-GB"/>
        </w:rPr>
        <w:t>Ludwig Van Beethoven Hotel.</w:t>
      </w:r>
      <w:r w:rsidRPr="008A29DC">
        <w:rPr>
          <w:color w:val="434343"/>
          <w:lang w:val="en-GB"/>
        </w:rPr>
        <w:t xml:space="preserve"> [Online] Available at:&lt;</w:t>
      </w:r>
      <w:hyperlink r:id="rId13">
        <w:r w:rsidRPr="008A29DC">
          <w:rPr>
            <w:color w:val="434343"/>
            <w:lang w:val="en-GB"/>
          </w:rPr>
          <w:t xml:space="preserve"> </w:t>
        </w:r>
      </w:hyperlink>
      <w:hyperlink r:id="rId14">
        <w:r w:rsidRPr="008A29DC">
          <w:rPr>
            <w:lang w:val="en-GB"/>
          </w:rPr>
          <w:t>https://www.tripadvisor.in/Hotel_Review-g187323-d231108-Reviews-Ludwig_Van_Beethoven_Hotel-Berlin.html</w:t>
        </w:r>
      </w:hyperlink>
      <w:r w:rsidRPr="008A29DC">
        <w:rPr>
          <w:color w:val="434343"/>
          <w:lang w:val="en-GB"/>
        </w:rPr>
        <w:t xml:space="preserve"> &gt; [Accessed on: 25.04.2024]</w:t>
      </w:r>
    </w:p>
    <w:p w14:paraId="2C2614FD" w14:textId="77777777" w:rsidR="000924EE" w:rsidRPr="008A29DC" w:rsidRDefault="000924EE" w:rsidP="008A29DC">
      <w:pPr>
        <w:spacing w:before="240" w:after="240"/>
        <w:ind w:left="360"/>
        <w:rPr>
          <w:color w:val="434343"/>
          <w:lang w:val="en-GB"/>
        </w:rPr>
      </w:pPr>
      <w:r w:rsidRPr="008A29DC">
        <w:rPr>
          <w:color w:val="434343"/>
          <w:highlight w:val="white"/>
          <w:lang w:val="en-GB"/>
        </w:rPr>
        <w:t xml:space="preserve">Ushakov, R.N., Kryukova, E.M., Khetagurova, V.S., Mukhomorova, I.V. and Zelenov, V.V., 2020. Efficiency of hotel management. Training of specialists in hotel industry field. </w:t>
      </w:r>
      <w:r w:rsidRPr="008A29DC">
        <w:rPr>
          <w:i/>
          <w:color w:val="434343"/>
          <w:lang w:val="en-GB"/>
        </w:rPr>
        <w:t>Journal of Environmental Management and Tourism</w:t>
      </w:r>
      <w:r w:rsidRPr="008A29DC">
        <w:rPr>
          <w:color w:val="434343"/>
          <w:lang w:val="en-GB"/>
        </w:rPr>
        <w:t xml:space="preserve">, </w:t>
      </w:r>
      <w:r w:rsidRPr="008A29DC">
        <w:rPr>
          <w:i/>
          <w:color w:val="434343"/>
          <w:lang w:val="en-GB"/>
        </w:rPr>
        <w:t>11</w:t>
      </w:r>
      <w:r w:rsidRPr="008A29DC">
        <w:rPr>
          <w:color w:val="434343"/>
          <w:lang w:val="en-GB"/>
        </w:rPr>
        <w:t>(2), pp.388-395.</w:t>
      </w:r>
    </w:p>
    <w:p w14:paraId="4BFFE8CE" w14:textId="77777777" w:rsidR="000924EE" w:rsidRPr="008A29DC" w:rsidRDefault="000924EE" w:rsidP="008A29DC">
      <w:pPr>
        <w:spacing w:before="240" w:after="240"/>
        <w:ind w:left="360"/>
        <w:rPr>
          <w:color w:val="222222"/>
          <w:highlight w:val="white"/>
          <w:lang w:val="en-GB"/>
        </w:rPr>
      </w:pPr>
      <w:r w:rsidRPr="008A29DC">
        <w:rPr>
          <w:color w:val="222222"/>
          <w:highlight w:val="white"/>
          <w:lang w:val="en-GB"/>
        </w:rPr>
        <w:t xml:space="preserve">Wagner III, J.A. and Hollenbeck, J.R., 2020. </w:t>
      </w:r>
      <w:r w:rsidRPr="008A29DC">
        <w:rPr>
          <w:i/>
          <w:color w:val="222222"/>
          <w:highlight w:val="white"/>
          <w:lang w:val="en-GB"/>
        </w:rPr>
        <w:t>Organizational behavior: Securing competitive advantage</w:t>
      </w:r>
      <w:r w:rsidRPr="008A29DC">
        <w:rPr>
          <w:color w:val="222222"/>
          <w:highlight w:val="white"/>
          <w:lang w:val="en-GB"/>
        </w:rPr>
        <w:t>. Routledge.</w:t>
      </w:r>
    </w:p>
    <w:p w14:paraId="3392F7D6" w14:textId="77777777" w:rsidR="000924EE" w:rsidRPr="008A29DC" w:rsidRDefault="000924EE" w:rsidP="008A29DC">
      <w:pPr>
        <w:spacing w:before="240" w:after="240"/>
        <w:ind w:left="360"/>
        <w:rPr>
          <w:color w:val="434343"/>
          <w:lang w:val="en-GB"/>
        </w:rPr>
      </w:pPr>
      <w:r w:rsidRPr="008A29DC">
        <w:rPr>
          <w:color w:val="434343"/>
          <w:lang w:val="en-GB"/>
        </w:rPr>
        <w:t>Whittington, R. et al 2020 Exploring Strategy. Harlow: Pearson Education Limited.</w:t>
      </w:r>
    </w:p>
    <w:p w14:paraId="283A8DC8" w14:textId="77777777" w:rsidR="000924EE" w:rsidRPr="008A29DC" w:rsidRDefault="000924EE" w:rsidP="008A29DC">
      <w:pPr>
        <w:spacing w:before="240" w:after="240"/>
        <w:ind w:left="360"/>
        <w:rPr>
          <w:color w:val="434343"/>
          <w:lang w:val="en-GB"/>
        </w:rPr>
      </w:pPr>
      <w:r w:rsidRPr="008A29DC">
        <w:rPr>
          <w:color w:val="434343"/>
          <w:highlight w:val="white"/>
          <w:lang w:val="en-GB"/>
        </w:rPr>
        <w:t xml:space="preserve">Xie, C., Zhao, M., Li, Y., Tang, T., Meng, Z. and Ding, Y., 2023. Evaluating the Effectiveness of Environmental Interpretation in National Parks Based on Visitors’ Spatiotemporal Behavior and Emotional Experience: A Case Study of Pudacuo National Park, China. </w:t>
      </w:r>
      <w:r w:rsidRPr="008A29DC">
        <w:rPr>
          <w:i/>
          <w:color w:val="434343"/>
          <w:lang w:val="en-GB"/>
        </w:rPr>
        <w:t>Sustainability</w:t>
      </w:r>
      <w:r w:rsidRPr="008A29DC">
        <w:rPr>
          <w:color w:val="434343"/>
          <w:lang w:val="en-GB"/>
        </w:rPr>
        <w:t xml:space="preserve">, </w:t>
      </w:r>
      <w:r w:rsidRPr="008A29DC">
        <w:rPr>
          <w:i/>
          <w:color w:val="434343"/>
          <w:lang w:val="en-GB"/>
        </w:rPr>
        <w:t>15</w:t>
      </w:r>
      <w:r w:rsidRPr="008A29DC">
        <w:rPr>
          <w:color w:val="434343"/>
          <w:lang w:val="en-GB"/>
        </w:rPr>
        <w:t>(10), p.8027.</w:t>
      </w:r>
    </w:p>
    <w:p w14:paraId="695DFE9B" w14:textId="77777777" w:rsidR="000924EE" w:rsidRPr="008A29DC" w:rsidRDefault="000924EE" w:rsidP="008A29DC">
      <w:pPr>
        <w:spacing w:before="240" w:after="240"/>
        <w:ind w:left="360"/>
        <w:rPr>
          <w:color w:val="434343"/>
          <w:lang w:val="en-GB"/>
        </w:rPr>
      </w:pPr>
      <w:r w:rsidRPr="008A29DC">
        <w:rPr>
          <w:color w:val="434343"/>
          <w:highlight w:val="white"/>
          <w:lang w:val="en-GB"/>
        </w:rPr>
        <w:t xml:space="preserve">Zenner‐Höffkes, L., Harris, R., Zirkle, C. and Pilz, M., 2021. A comparative study of the expectations of SME employers recruiting young people in Germany, Australia and the United </w:t>
      </w:r>
      <w:r w:rsidRPr="008A29DC">
        <w:rPr>
          <w:color w:val="434343"/>
          <w:highlight w:val="white"/>
          <w:lang w:val="en-GB"/>
        </w:rPr>
        <w:lastRenderedPageBreak/>
        <w:t xml:space="preserve">States. </w:t>
      </w:r>
      <w:r w:rsidRPr="008A29DC">
        <w:rPr>
          <w:i/>
          <w:color w:val="434343"/>
          <w:lang w:val="en-GB"/>
        </w:rPr>
        <w:t>International Journal of Training and Development</w:t>
      </w:r>
      <w:r w:rsidRPr="008A29DC">
        <w:rPr>
          <w:color w:val="434343"/>
          <w:lang w:val="en-GB"/>
        </w:rPr>
        <w:t xml:space="preserve">, </w:t>
      </w:r>
      <w:r w:rsidRPr="008A29DC">
        <w:rPr>
          <w:i/>
          <w:color w:val="434343"/>
          <w:lang w:val="en-GB"/>
        </w:rPr>
        <w:t>25</w:t>
      </w:r>
      <w:r w:rsidRPr="008A29DC">
        <w:rPr>
          <w:color w:val="434343"/>
          <w:lang w:val="en-GB"/>
        </w:rPr>
        <w:t xml:space="preserve">(2), pp.124-143. </w:t>
      </w:r>
      <w:r w:rsidRPr="008A29DC">
        <w:rPr>
          <w:color w:val="222222"/>
          <w:highlight w:val="white"/>
          <w:lang w:val="en-GB"/>
        </w:rPr>
        <w:t xml:space="preserve">George, R., 2021. The Tourism and Hospitality Marketing Environment. In </w:t>
      </w:r>
      <w:r w:rsidRPr="008A29DC">
        <w:rPr>
          <w:i/>
          <w:color w:val="434343"/>
          <w:lang w:val="en-GB"/>
        </w:rPr>
        <w:t>Marketing Tourism and Hospitality: Concepts and Cases</w:t>
      </w:r>
      <w:r w:rsidRPr="008A29DC">
        <w:rPr>
          <w:color w:val="434343"/>
          <w:lang w:val="en-GB"/>
        </w:rPr>
        <w:t xml:space="preserve"> (pp. 183-219). Cham: Springer International Publishing.</w:t>
      </w:r>
    </w:p>
    <w:p w14:paraId="55FD6F0D" w14:textId="77777777" w:rsidR="000924EE" w:rsidRPr="008A29DC" w:rsidRDefault="000924EE" w:rsidP="008A29DC">
      <w:pPr>
        <w:spacing w:before="240" w:after="240"/>
        <w:ind w:left="360"/>
        <w:rPr>
          <w:color w:val="434343"/>
          <w:lang w:val="en-GB"/>
        </w:rPr>
      </w:pPr>
      <w:r w:rsidRPr="008A29DC">
        <w:rPr>
          <w:color w:val="222222"/>
          <w:highlight w:val="white"/>
          <w:lang w:val="en-GB"/>
        </w:rPr>
        <w:t xml:space="preserve">Zilles, J. and Marg, S., 2023. Protest and polarisation in the context of energy transition and climate policy in Germany: Mindsets and collective identities. </w:t>
      </w:r>
      <w:r w:rsidRPr="008A29DC">
        <w:rPr>
          <w:i/>
          <w:color w:val="434343"/>
          <w:lang w:val="en-GB"/>
        </w:rPr>
        <w:t>German Politics</w:t>
      </w:r>
      <w:r w:rsidRPr="008A29DC">
        <w:rPr>
          <w:color w:val="434343"/>
          <w:lang w:val="en-GB"/>
        </w:rPr>
        <w:t xml:space="preserve">, </w:t>
      </w:r>
      <w:r w:rsidRPr="008A29DC">
        <w:rPr>
          <w:i/>
          <w:color w:val="434343"/>
          <w:lang w:val="en-GB"/>
        </w:rPr>
        <w:t>32</w:t>
      </w:r>
      <w:r w:rsidRPr="008A29DC">
        <w:rPr>
          <w:color w:val="434343"/>
          <w:lang w:val="en-GB"/>
        </w:rPr>
        <w:t>(3), pp.495-516.</w:t>
      </w:r>
    </w:p>
    <w:p w14:paraId="769A3164" w14:textId="77777777" w:rsidR="00A97578" w:rsidRPr="005E53C0" w:rsidRDefault="00A97578">
      <w:pPr>
        <w:spacing w:before="240" w:after="240"/>
        <w:ind w:left="720"/>
        <w:rPr>
          <w:rFonts w:ascii="Arial" w:eastAsia="Arial" w:hAnsi="Arial" w:cs="Arial"/>
          <w:color w:val="222222"/>
          <w:sz w:val="20"/>
          <w:szCs w:val="20"/>
          <w:highlight w:val="white"/>
          <w:lang w:val="en-GB"/>
        </w:rPr>
      </w:pPr>
    </w:p>
    <w:p w14:paraId="1465CA35" w14:textId="77777777" w:rsidR="00A97578" w:rsidRPr="005E53C0" w:rsidRDefault="00A97578">
      <w:pPr>
        <w:spacing w:before="240" w:after="240"/>
        <w:ind w:left="720"/>
        <w:rPr>
          <w:color w:val="434343"/>
          <w:lang w:val="en-GB"/>
        </w:rPr>
      </w:pPr>
    </w:p>
    <w:p w14:paraId="200B16EB" w14:textId="77777777" w:rsidR="00A97578" w:rsidRPr="005E53C0" w:rsidRDefault="00A97578">
      <w:pPr>
        <w:rPr>
          <w:lang w:val="en-GB"/>
        </w:rPr>
      </w:pPr>
    </w:p>
    <w:sectPr w:rsidR="00A97578" w:rsidRPr="005E53C0">
      <w:footerReference w:type="default" r:id="rId15"/>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FF1CF3E" w14:textId="77777777" w:rsidR="00372E89" w:rsidRDefault="00372E89" w:rsidP="005E53C0">
      <w:pPr>
        <w:spacing w:line="240" w:lineRule="auto"/>
      </w:pPr>
      <w:r>
        <w:separator/>
      </w:r>
    </w:p>
  </w:endnote>
  <w:endnote w:type="continuationSeparator" w:id="0">
    <w:p w14:paraId="6900E760" w14:textId="77777777" w:rsidR="00372E89" w:rsidRDefault="00372E89" w:rsidP="005E53C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510183243"/>
      <w:docPartObj>
        <w:docPartGallery w:val="Page Numbers (Bottom of Page)"/>
        <w:docPartUnique/>
      </w:docPartObj>
    </w:sdtPr>
    <w:sdtEndPr>
      <w:rPr>
        <w:noProof/>
      </w:rPr>
    </w:sdtEndPr>
    <w:sdtContent>
      <w:p w14:paraId="2C38D499" w14:textId="77777777" w:rsidR="005E53C0" w:rsidRDefault="005E53C0">
        <w:pPr>
          <w:pStyle w:val="Footer"/>
          <w:jc w:val="right"/>
        </w:pPr>
        <w:r>
          <w:fldChar w:fldCharType="begin"/>
        </w:r>
        <w:r>
          <w:instrText xml:space="preserve"> PAGE   \* MERGEFORMAT </w:instrText>
        </w:r>
        <w:r>
          <w:fldChar w:fldCharType="separate"/>
        </w:r>
        <w:r w:rsidR="00DC5910">
          <w:rPr>
            <w:noProof/>
          </w:rPr>
          <w:t>34</w:t>
        </w:r>
        <w:r>
          <w:rPr>
            <w:noProof/>
          </w:rPr>
          <w:fldChar w:fldCharType="end"/>
        </w:r>
      </w:p>
    </w:sdtContent>
  </w:sdt>
  <w:p w14:paraId="1B40BCF6" w14:textId="77777777" w:rsidR="005E53C0" w:rsidRDefault="005E53C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2469505" w14:textId="77777777" w:rsidR="00372E89" w:rsidRDefault="00372E89" w:rsidP="005E53C0">
      <w:pPr>
        <w:spacing w:line="240" w:lineRule="auto"/>
      </w:pPr>
      <w:r>
        <w:separator/>
      </w:r>
    </w:p>
  </w:footnote>
  <w:footnote w:type="continuationSeparator" w:id="0">
    <w:p w14:paraId="75E4DD6E" w14:textId="77777777" w:rsidR="00372E89" w:rsidRDefault="00372E89" w:rsidP="005E53C0">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D353AD"/>
    <w:multiLevelType w:val="multilevel"/>
    <w:tmpl w:val="C2FA8C1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5FC443C"/>
    <w:multiLevelType w:val="multilevel"/>
    <w:tmpl w:val="FE00E94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267F19DF"/>
    <w:multiLevelType w:val="multilevel"/>
    <w:tmpl w:val="8CD8DD9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2987522C"/>
    <w:multiLevelType w:val="hybridMultilevel"/>
    <w:tmpl w:val="44B443A8"/>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4" w15:restartNumberingAfterBreak="0">
    <w:nsid w:val="3931490F"/>
    <w:multiLevelType w:val="multilevel"/>
    <w:tmpl w:val="2254355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4A85120C"/>
    <w:multiLevelType w:val="multilevel"/>
    <w:tmpl w:val="2A30B90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4B8F6DCE"/>
    <w:multiLevelType w:val="multilevel"/>
    <w:tmpl w:val="A516BB4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5B5E00D9"/>
    <w:multiLevelType w:val="multilevel"/>
    <w:tmpl w:val="5EAEB7C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5E064645"/>
    <w:multiLevelType w:val="multilevel"/>
    <w:tmpl w:val="25F8E96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657033323">
    <w:abstractNumId w:val="0"/>
  </w:num>
  <w:num w:numId="2" w16cid:durableId="1482842736">
    <w:abstractNumId w:val="1"/>
  </w:num>
  <w:num w:numId="3" w16cid:durableId="791244389">
    <w:abstractNumId w:val="7"/>
  </w:num>
  <w:num w:numId="4" w16cid:durableId="1349210125">
    <w:abstractNumId w:val="6"/>
  </w:num>
  <w:num w:numId="5" w16cid:durableId="1616329633">
    <w:abstractNumId w:val="8"/>
  </w:num>
  <w:num w:numId="6" w16cid:durableId="1776558696">
    <w:abstractNumId w:val="2"/>
  </w:num>
  <w:num w:numId="7" w16cid:durableId="1453355508">
    <w:abstractNumId w:val="4"/>
  </w:num>
  <w:num w:numId="8" w16cid:durableId="1298682818">
    <w:abstractNumId w:val="5"/>
  </w:num>
  <w:num w:numId="9" w16cid:durableId="203182974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97578"/>
    <w:rsid w:val="000924EE"/>
    <w:rsid w:val="00372E89"/>
    <w:rsid w:val="003F3BC5"/>
    <w:rsid w:val="00546744"/>
    <w:rsid w:val="005E53C0"/>
    <w:rsid w:val="00612D11"/>
    <w:rsid w:val="00756EF0"/>
    <w:rsid w:val="008A29DC"/>
    <w:rsid w:val="009172B2"/>
    <w:rsid w:val="009B1FD3"/>
    <w:rsid w:val="009F44D0"/>
    <w:rsid w:val="009F5118"/>
    <w:rsid w:val="00A97578"/>
    <w:rsid w:val="00D76026"/>
    <w:rsid w:val="00DC5910"/>
    <w:rsid w:val="00FB513E"/>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5077A8"/>
  <w15:docId w15:val="{10BAA51B-CBBD-4A8D-9161-468749BB77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sz w:val="24"/>
        <w:szCs w:val="24"/>
        <w:lang w:val="en"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rsid w:val="00DC5910"/>
    <w:pPr>
      <w:keepNext/>
      <w:keepLines/>
      <w:outlineLvl w:val="0"/>
    </w:pPr>
    <w:rPr>
      <w:b/>
      <w:color w:val="000000" w:themeColor="text1"/>
      <w:szCs w:val="32"/>
    </w:rPr>
  </w:style>
  <w:style w:type="paragraph" w:styleId="Heading2">
    <w:name w:val="heading 2"/>
    <w:basedOn w:val="Normal"/>
    <w:next w:val="Normal"/>
    <w:pPr>
      <w:keepNext/>
      <w:keepLines/>
      <w:outlineLvl w:val="1"/>
    </w:pPr>
    <w:rPr>
      <w:b/>
      <w:sz w:val="28"/>
      <w:szCs w:val="28"/>
    </w:rPr>
  </w:style>
  <w:style w:type="paragraph" w:styleId="Heading3">
    <w:name w:val="heading 3"/>
    <w:basedOn w:val="Normal"/>
    <w:next w:val="Normal"/>
    <w:pPr>
      <w:keepNext/>
      <w:keepLines/>
      <w:outlineLvl w:val="2"/>
    </w:pPr>
    <w:rPr>
      <w:b/>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rFonts w:ascii="Arial" w:eastAsia="Arial" w:hAnsi="Arial" w:cs="Arial"/>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table" w:customStyle="1" w:styleId="a1">
    <w:basedOn w:val="TableNormal"/>
    <w:tblPr>
      <w:tblStyleRowBandSize w:val="1"/>
      <w:tblStyleColBandSize w:val="1"/>
      <w:tblCellMar>
        <w:top w:w="100" w:type="dxa"/>
        <w:left w:w="100" w:type="dxa"/>
        <w:bottom w:w="100" w:type="dxa"/>
        <w:right w:w="100" w:type="dxa"/>
      </w:tblCellMar>
    </w:tblPr>
  </w:style>
  <w:style w:type="paragraph" w:styleId="TOCHeading">
    <w:name w:val="TOC Heading"/>
    <w:basedOn w:val="Heading1"/>
    <w:next w:val="Normal"/>
    <w:uiPriority w:val="39"/>
    <w:unhideWhenUsed/>
    <w:qFormat/>
    <w:rsid w:val="005E53C0"/>
    <w:pPr>
      <w:spacing w:before="240" w:line="259" w:lineRule="auto"/>
      <w:jc w:val="left"/>
      <w:outlineLvl w:val="9"/>
    </w:pPr>
    <w:rPr>
      <w:rFonts w:asciiTheme="majorHAnsi" w:eastAsiaTheme="majorEastAsia" w:hAnsiTheme="majorHAnsi" w:cstheme="majorBidi"/>
      <w:b w:val="0"/>
      <w:color w:val="365F91" w:themeColor="accent1" w:themeShade="BF"/>
      <w:lang w:val="en-US" w:eastAsia="en-US"/>
    </w:rPr>
  </w:style>
  <w:style w:type="paragraph" w:styleId="TOC1">
    <w:name w:val="toc 1"/>
    <w:basedOn w:val="Normal"/>
    <w:next w:val="Normal"/>
    <w:autoRedefine/>
    <w:uiPriority w:val="39"/>
    <w:unhideWhenUsed/>
    <w:rsid w:val="005E53C0"/>
    <w:pPr>
      <w:spacing w:after="100"/>
    </w:pPr>
  </w:style>
  <w:style w:type="character" w:styleId="Hyperlink">
    <w:name w:val="Hyperlink"/>
    <w:basedOn w:val="DefaultParagraphFont"/>
    <w:uiPriority w:val="99"/>
    <w:unhideWhenUsed/>
    <w:rsid w:val="005E53C0"/>
    <w:rPr>
      <w:color w:val="0000FF" w:themeColor="hyperlink"/>
      <w:u w:val="single"/>
    </w:rPr>
  </w:style>
  <w:style w:type="paragraph" w:styleId="Header">
    <w:name w:val="header"/>
    <w:basedOn w:val="Normal"/>
    <w:link w:val="HeaderChar"/>
    <w:uiPriority w:val="99"/>
    <w:unhideWhenUsed/>
    <w:rsid w:val="005E53C0"/>
    <w:pPr>
      <w:tabs>
        <w:tab w:val="center" w:pos="4513"/>
        <w:tab w:val="right" w:pos="9026"/>
      </w:tabs>
      <w:spacing w:line="240" w:lineRule="auto"/>
    </w:pPr>
  </w:style>
  <w:style w:type="character" w:customStyle="1" w:styleId="HeaderChar">
    <w:name w:val="Header Char"/>
    <w:basedOn w:val="DefaultParagraphFont"/>
    <w:link w:val="Header"/>
    <w:uiPriority w:val="99"/>
    <w:rsid w:val="005E53C0"/>
  </w:style>
  <w:style w:type="paragraph" w:styleId="Footer">
    <w:name w:val="footer"/>
    <w:basedOn w:val="Normal"/>
    <w:link w:val="FooterChar"/>
    <w:uiPriority w:val="99"/>
    <w:unhideWhenUsed/>
    <w:rsid w:val="005E53C0"/>
    <w:pPr>
      <w:tabs>
        <w:tab w:val="center" w:pos="4513"/>
        <w:tab w:val="right" w:pos="9026"/>
      </w:tabs>
      <w:spacing w:line="240" w:lineRule="auto"/>
    </w:pPr>
  </w:style>
  <w:style w:type="character" w:customStyle="1" w:styleId="FooterChar">
    <w:name w:val="Footer Char"/>
    <w:basedOn w:val="DefaultParagraphFont"/>
    <w:link w:val="Footer"/>
    <w:uiPriority w:val="99"/>
    <w:rsid w:val="005E53C0"/>
  </w:style>
  <w:style w:type="paragraph" w:styleId="ListParagraph">
    <w:name w:val="List Paragraph"/>
    <w:basedOn w:val="Normal"/>
    <w:uiPriority w:val="34"/>
    <w:qFormat/>
    <w:rsid w:val="008A29DC"/>
    <w:pPr>
      <w:ind w:left="720"/>
      <w:contextualSpacing/>
    </w:pPr>
  </w:style>
  <w:style w:type="paragraph" w:customStyle="1" w:styleId="Normal1">
    <w:name w:val="Normal1"/>
    <w:rsid w:val="009B1FD3"/>
    <w:pPr>
      <w:spacing w:before="120" w:after="120"/>
    </w:pPr>
    <w:rPr>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19920435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tripadvisor.in/Hotel_Review-g187323-d231108-Reviews-Ludwig_Van_Beethoven_Hotel-Berlin.html"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hotel-ludwig-van-beethoven.de/faq-en/"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hotel-ludwig-van-beethoven.de/faq-en/"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tripadvisor.in/Hotel_Review-g187323-d231108-Reviews-Ludwig_Van_Beethoven_Hotel-Berlin.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77692B0-C49A-4B4F-A58F-B9DBAA04EB1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TotalTime>
  <Pages>36</Pages>
  <Words>8203</Words>
  <Characters>46763</Characters>
  <Application>Microsoft Office Word</Application>
  <DocSecurity>0</DocSecurity>
  <Lines>389</Lines>
  <Paragraphs>109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54857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Daniel Ranga (2118951)</cp:lastModifiedBy>
  <cp:revision>5</cp:revision>
  <dcterms:created xsi:type="dcterms:W3CDTF">2024-04-25T15:36:00Z</dcterms:created>
  <dcterms:modified xsi:type="dcterms:W3CDTF">2024-04-29T11:10:00Z</dcterms:modified>
</cp:coreProperties>
</file>