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b/>
          <w:color w:val="000000" w:themeColor="text1"/>
          <w:sz w:val="28"/>
          <w:szCs w:val="28"/>
          <w14:textFill>
            <w14:solidFill>
              <w14:schemeClr w14:val="tx1"/>
            </w14:solidFill>
          </w14:textFill>
        </w:rPr>
      </w:pPr>
      <w:bookmarkStart w:id="10" w:name="_GoBack"/>
      <w:bookmarkEnd w:id="10"/>
    </w:p>
    <w:p>
      <w:pPr>
        <w:jc w:val="both"/>
        <w:rPr>
          <w:b/>
          <w:color w:val="000000" w:themeColor="text1"/>
          <w:sz w:val="28"/>
          <w:szCs w:val="28"/>
          <w14:textFill>
            <w14:solidFill>
              <w14:schemeClr w14:val="tx1"/>
            </w14:solidFill>
          </w14:textFill>
        </w:rPr>
      </w:pPr>
    </w:p>
    <w:p>
      <w:pPr>
        <w:jc w:val="both"/>
        <w:rPr>
          <w:b/>
          <w:color w:val="000000" w:themeColor="text1"/>
          <w:sz w:val="28"/>
          <w:szCs w:val="28"/>
          <w14:textFill>
            <w14:solidFill>
              <w14:schemeClr w14:val="tx1"/>
            </w14:solidFill>
          </w14:textFill>
        </w:rPr>
      </w:pPr>
    </w:p>
    <w:p>
      <w:pPr>
        <w:jc w:val="both"/>
        <w:rPr>
          <w:b/>
          <w:color w:val="000000" w:themeColor="text1"/>
          <w:sz w:val="28"/>
          <w:szCs w:val="28"/>
          <w14:textFill>
            <w14:solidFill>
              <w14:schemeClr w14:val="tx1"/>
            </w14:solidFill>
          </w14:textFill>
        </w:rPr>
      </w:pPr>
    </w:p>
    <w:p>
      <w:pPr>
        <w:ind w:firstLine="140" w:firstLineChars="50"/>
        <w:jc w:val="both"/>
        <w:rPr>
          <w:b/>
          <w:color w:val="000000" w:themeColor="text1"/>
          <w:sz w:val="28"/>
          <w:szCs w:val="28"/>
          <w14:textFill>
            <w14:solidFill>
              <w14:schemeClr w14:val="tx1"/>
            </w14:solidFill>
          </w14:textFill>
        </w:rPr>
      </w:pPr>
      <w:r>
        <w:rPr>
          <w:b/>
          <w:color w:val="000000" w:themeColor="text1"/>
          <w:sz w:val="28"/>
          <w:szCs w:val="28"/>
          <w14:textFill>
            <w14:solidFill>
              <w14:schemeClr w14:val="tx1"/>
            </w14:solidFill>
          </w14:textFill>
        </w:rPr>
        <w:t xml:space="preserve">CertHE Skills for the Workplase </w:t>
      </w:r>
    </w:p>
    <w:p>
      <w:pPr>
        <w:jc w:val="both"/>
        <w:rPr>
          <w:b/>
          <w:color w:val="000000" w:themeColor="text1"/>
          <w:sz w:val="28"/>
          <w:szCs w:val="28"/>
          <w14:textFill>
            <w14:solidFill>
              <w14:schemeClr w14:val="tx1"/>
            </w14:solidFill>
          </w14:textFill>
        </w:rPr>
      </w:pPr>
    </w:p>
    <w:p>
      <w:pPr>
        <w:ind w:firstLine="140" w:firstLineChars="50"/>
        <w:jc w:val="both"/>
        <w:rPr>
          <w:b/>
          <w:color w:val="000000" w:themeColor="text1"/>
          <w:sz w:val="28"/>
          <w:szCs w:val="28"/>
          <w14:textFill>
            <w14:solidFill>
              <w14:schemeClr w14:val="tx1"/>
            </w14:solidFill>
          </w14:textFill>
        </w:rPr>
      </w:pPr>
      <w:r>
        <w:rPr>
          <w:b/>
          <w:color w:val="000000" w:themeColor="text1"/>
          <w:sz w:val="28"/>
          <w:szCs w:val="28"/>
          <w14:textFill>
            <w14:solidFill>
              <w14:schemeClr w14:val="tx1"/>
            </w14:solidFill>
          </w14:textFill>
        </w:rPr>
        <w:t xml:space="preserve">Module Title : Problem Solving And Decision Making </w:t>
      </w:r>
    </w:p>
    <w:p>
      <w:pPr>
        <w:ind w:firstLine="140" w:firstLineChars="50"/>
        <w:jc w:val="both"/>
        <w:rPr>
          <w:b/>
          <w:color w:val="000000" w:themeColor="text1"/>
          <w:sz w:val="28"/>
          <w:szCs w:val="28"/>
          <w14:textFill>
            <w14:solidFill>
              <w14:schemeClr w14:val="tx1"/>
            </w14:solidFill>
          </w14:textFill>
        </w:rPr>
      </w:pPr>
      <w:r>
        <w:rPr>
          <w:b/>
          <w:color w:val="000000" w:themeColor="text1"/>
          <w:sz w:val="28"/>
          <w:szCs w:val="28"/>
          <w14:textFill>
            <w14:solidFill>
              <w14:schemeClr w14:val="tx1"/>
            </w14:solidFill>
          </w14:textFill>
        </w:rPr>
        <w:t xml:space="preserve">Module code : BMSW4004  PRS A2 Written Assignment </w:t>
      </w:r>
    </w:p>
    <w:p>
      <w:pPr>
        <w:ind w:firstLine="160" w:firstLineChars="50"/>
        <w:jc w:val="both"/>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t xml:space="preserve">Name :    Iosif Tcaciu </w:t>
      </w:r>
    </w:p>
    <w:p>
      <w:pPr>
        <w:ind w:firstLine="160" w:firstLineChars="50"/>
        <w:jc w:val="both"/>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t xml:space="preserve">Student Id : 2022775 </w:t>
      </w:r>
    </w:p>
    <w:p>
      <w:pPr>
        <w:ind w:firstLine="160" w:firstLineChars="50"/>
        <w:jc w:val="both"/>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t xml:space="preserve">Module Leader :Yajesh Kumar </w:t>
      </w:r>
    </w:p>
    <w:p>
      <w:pPr>
        <w:ind w:firstLine="160" w:firstLineChars="50"/>
        <w:jc w:val="both"/>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t>Lecturer :Ejiro Esohwode</w:t>
      </w:r>
    </w:p>
    <w:p>
      <w:pPr>
        <w:ind w:firstLine="160" w:firstLineChars="50"/>
        <w:jc w:val="both"/>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t xml:space="preserve">Assignment  :2000 words Report  </w:t>
      </w:r>
    </w:p>
    <w:p>
      <w:pPr>
        <w:jc w:val="center"/>
        <w:rPr>
          <w:b/>
          <w:color w:val="000000" w:themeColor="text1"/>
          <w:sz w:val="56"/>
          <w14:textFill>
            <w14:solidFill>
              <w14:schemeClr w14:val="tx1"/>
            </w14:solidFill>
          </w14:textFill>
        </w:rPr>
      </w:pPr>
      <w:r>
        <w:rPr>
          <w:b/>
          <w:color w:val="000000" w:themeColor="text1"/>
          <w:sz w:val="32"/>
          <w:szCs w:val="32"/>
          <w14:textFill>
            <w14:solidFill>
              <w14:schemeClr w14:val="tx1"/>
            </w14:solidFill>
          </w14:textFill>
        </w:rPr>
        <w:t xml:space="preserve"> </w:t>
      </w:r>
    </w:p>
    <w:p>
      <w:pPr>
        <w:jc w:val="center"/>
        <w:rPr>
          <w:b/>
          <w:color w:val="000000" w:themeColor="text1"/>
          <w:sz w:val="56"/>
          <w14:textFill>
            <w14:solidFill>
              <w14:schemeClr w14:val="tx1"/>
            </w14:solidFill>
          </w14:textFill>
        </w:rPr>
      </w:pPr>
    </w:p>
    <w:p>
      <w:pPr>
        <w:jc w:val="center"/>
        <w:rPr>
          <w:b/>
          <w:color w:val="000000" w:themeColor="text1"/>
          <w:sz w:val="56"/>
          <w14:textFill>
            <w14:solidFill>
              <w14:schemeClr w14:val="tx1"/>
            </w14:solidFill>
          </w14:textFill>
        </w:rPr>
      </w:pP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sdt>
      <w:sdtPr>
        <w:rPr>
          <w:rFonts w:ascii="Times New Roman" w:hAnsi="Times New Roman" w:eastAsiaTheme="minorHAnsi" w:cstheme="minorBidi"/>
          <w:color w:val="000000" w:themeColor="text1"/>
          <w:sz w:val="24"/>
          <w:szCs w:val="24"/>
          <w:lang w:val="en-GB"/>
          <w14:textFill>
            <w14:solidFill>
              <w14:schemeClr w14:val="tx1"/>
            </w14:solidFill>
          </w14:textFill>
        </w:rPr>
        <w:id w:val="0"/>
      </w:sdtPr>
      <w:sdtEndPr>
        <w:rPr>
          <w:rFonts w:ascii="Times New Roman" w:hAnsi="Times New Roman" w:eastAsiaTheme="minorHAnsi" w:cstheme="minorBidi"/>
          <w:b/>
          <w:bCs/>
          <w:color w:val="000000" w:themeColor="text1"/>
          <w:sz w:val="24"/>
          <w:szCs w:val="24"/>
          <w:lang w:val="en-GB"/>
          <w14:textFill>
            <w14:solidFill>
              <w14:schemeClr w14:val="tx1"/>
            </w14:solidFill>
          </w14:textFill>
        </w:rPr>
      </w:sdtEndPr>
      <w:sdtContent>
        <w:p>
          <w:pPr>
            <w:pStyle w:val="14"/>
            <w:rPr>
              <w:rFonts w:ascii="Times New Roman" w:hAnsi="Times New Roman" w:cs="Times New Roman"/>
              <w:b/>
              <w:color w:val="000000" w:themeColor="text1"/>
              <w14:textFill>
                <w14:solidFill>
                  <w14:schemeClr w14:val="tx1"/>
                </w14:solidFill>
              </w14:textFill>
            </w:rPr>
          </w:pPr>
          <w:r>
            <w:rPr>
              <w:rFonts w:ascii="Times New Roman" w:hAnsi="Times New Roman" w:cs="Times New Roman"/>
              <w:b/>
              <w:color w:val="000000" w:themeColor="text1"/>
              <w14:textFill>
                <w14:solidFill>
                  <w14:schemeClr w14:val="tx1"/>
                </w14:solidFill>
              </w14:textFill>
            </w:rPr>
            <w:t>Table of Contents</w:t>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"_Toc87972858" </w:instrText>
          </w:r>
          <w:r>
            <w:fldChar w:fldCharType="separate"/>
          </w:r>
          <w:r>
            <w:rPr>
              <w:rStyle w:val="8"/>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_Toc87972858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left" w:pos="660"/>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"_Toc87972859" </w:instrText>
          </w:r>
          <w:r>
            <w:fldChar w:fldCharType="separate"/>
          </w:r>
          <w:r>
            <w:rPr>
              <w:rStyle w:val="8"/>
              <w:color w:val="000000" w:themeColor="text1"/>
              <w14:textFill>
                <w14:solidFill>
                  <w14:schemeClr w14:val="tx1"/>
                </w14:solidFill>
              </w14:textFill>
            </w:rPr>
            <w:t>1.1</w:t>
          </w:r>
          <w:r>
            <w:rPr>
              <w:rFonts w:asciiTheme="minorHAnsi" w:hAnsiTheme="minorHAnsi" w:eastAsiaTheme="minorEastAsia"/>
              <w:color w:val="000000" w:themeColor="text1"/>
              <w:sz w:val="22"/>
              <w:szCs w:val="22"/>
              <w:lang w:val="en-US"/>
              <w14:textFill>
                <w14:solidFill>
                  <w14:schemeClr w14:val="tx1"/>
                </w14:solidFill>
              </w14:textFill>
            </w:rPr>
            <w:tab/>
          </w:r>
          <w:r>
            <w:rPr>
              <w:rStyle w:val="8"/>
              <w:color w:val="000000" w:themeColor="text1"/>
              <w14:textFill>
                <w14:solidFill>
                  <w14:schemeClr w14:val="tx1"/>
                </w14:solidFill>
              </w14:textFill>
            </w:rPr>
            <w:t>The complex problem in the workplace includes its scope and impact.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_Toc87972859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"_Toc87972860" </w:instrText>
          </w:r>
          <w:r>
            <w:fldChar w:fldCharType="separate"/>
          </w:r>
          <w:r>
            <w:rPr>
              <w:rStyle w:val="8"/>
              <w:color w:val="000000" w:themeColor="text1"/>
              <w14:textFill>
                <w14:solidFill>
                  <w14:schemeClr w14:val="tx1"/>
                </w14:solidFill>
              </w14:textFill>
            </w:rPr>
            <w:t>2.0 Analyse information on the identified problem to help inform the decision-making process.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"_Toc87972861" </w:instrText>
          </w:r>
          <w:r>
            <w:fldChar w:fldCharType="separate"/>
          </w:r>
          <w:r>
            <w:rPr>
              <w:rStyle w:val="8"/>
              <w:color w:val="000000" w:themeColor="text1"/>
              <w14:textFill>
                <w14:solidFill>
                  <w14:schemeClr w14:val="tx1"/>
                </w14:solidFill>
              </w14:textFill>
            </w:rPr>
            <w:t>3.0 Propose a range of alternative solutions to the problem.</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"_Toc87972862" </w:instrText>
          </w:r>
          <w:r>
            <w:fldChar w:fldCharType="separate"/>
          </w:r>
          <w:r>
            <w:rPr>
              <w:rStyle w:val="8"/>
              <w:color w:val="000000" w:themeColor="text1"/>
              <w14:textFill>
                <w14:solidFill>
                  <w14:schemeClr w14:val="tx1"/>
                </w14:solidFill>
              </w14:textFill>
            </w:rPr>
            <w:t>4. 0 Use a decision-making technique to evaluate a range of solutions to identify the most appropriate option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"_Toc87972863" </w:instrText>
          </w:r>
          <w:r>
            <w:fldChar w:fldCharType="separate"/>
          </w:r>
          <w:r>
            <w:rPr>
              <w:rStyle w:val="8"/>
              <w:color w:val="000000" w:themeColor="text1"/>
              <w14:textFill>
                <w14:solidFill>
                  <w14:schemeClr w14:val="tx1"/>
                </w14:solidFill>
              </w14:textFill>
            </w:rPr>
            <w:t>5.0 Develop a plan for implementing the solution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"_Toc87972864" </w:instrText>
          </w:r>
          <w:r>
            <w:fldChar w:fldCharType="separate"/>
          </w:r>
          <w:r>
            <w:rPr>
              <w:rStyle w:val="8"/>
              <w:color w:val="000000" w:themeColor="text1"/>
              <w14:textFill>
                <w14:solidFill>
                  <w14:schemeClr w14:val="tx1"/>
                </w14:solidFill>
              </w14:textFill>
            </w:rPr>
            <w:t>5.1 Communicate the plan to stakeholders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"_Toc87972865" </w:instrText>
          </w:r>
          <w:r>
            <w:fldChar w:fldCharType="separate"/>
          </w:r>
          <w:r>
            <w:rPr>
              <w:rStyle w:val="8"/>
              <w:color w:val="000000" w:themeColor="text1"/>
              <w14:textFill>
                <w14:solidFill>
                  <w14:schemeClr w14:val="tx1"/>
                </w14:solidFill>
              </w14:textFill>
            </w:rPr>
            <w:t>5.2 Assess appropriate monitoring and review techniques to ensure the successful implementation of the solution.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"_Toc87972866" </w:instrText>
          </w:r>
          <w:r>
            <w:fldChar w:fldCharType="separate"/>
          </w:r>
          <w:r>
            <w:rPr>
              <w:rStyle w:val="8"/>
              <w:color w:val="000000" w:themeColor="text1"/>
              <w14:textFill>
                <w14:solidFill>
                  <w14:schemeClr w14:val="tx1"/>
                </w14:solidFill>
              </w14:textFill>
            </w:rPr>
            <w:t>6.0 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olor w:val="000000" w:themeColor="text1"/>
              <w:sz w:val="22"/>
              <w:szCs w:val="22"/>
              <w:lang w:val="en-US"/>
              <w14:textFill>
                <w14:solidFill>
                  <w14:schemeClr w14:val="tx1"/>
                </w14:solidFill>
              </w14:textFill>
            </w:rPr>
          </w:pPr>
          <w:r>
            <w:fldChar w:fldCharType="begin"/>
          </w:r>
          <w:r>
            <w:instrText xml:space="preserve"> HYPERLINK \l "_Toc87972867" </w:instrText>
          </w:r>
          <w:r>
            <w:fldChar w:fldCharType="separate"/>
          </w:r>
          <w:r>
            <w:rPr>
              <w:rStyle w:val="8"/>
              <w:color w:val="000000" w:themeColor="text1"/>
              <w14:textFill>
                <w14:solidFill>
                  <w14:schemeClr w14:val="tx1"/>
                </w14:solidFill>
              </w14:textFill>
            </w:rPr>
            <w:t>7.0 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_Toc87972867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0" w:name="_Toc87972858"/>
      <w:r>
        <w:rPr>
          <w:color w:val="000000" w:themeColor="text1"/>
          <w14:textFill>
            <w14:solidFill>
              <w14:schemeClr w14:val="tx1"/>
            </w14:solidFill>
          </w14:textFill>
        </w:rPr>
        <w:t>Introduction</w:t>
      </w:r>
      <w:bookmarkEnd w:id="0"/>
    </w:p>
    <w:p>
      <w:pPr>
        <w:rPr>
          <w:color w:val="000000" w:themeColor="text1"/>
          <w14:textFill>
            <w14:solidFill>
              <w14:schemeClr w14:val="tx1"/>
            </w14:solidFill>
          </w14:textFill>
        </w:rPr>
      </w:pPr>
      <w:r>
        <w:rPr>
          <w:color w:val="000000" w:themeColor="text1"/>
          <w14:textFill>
            <w14:solidFill>
              <w14:schemeClr w14:val="tx1"/>
            </w14:solidFill>
          </w14:textFill>
        </w:rPr>
        <w:t>In an organization, many problems arise to define new things and unique things for the decision-making process. The organization has to solve these problems and create its own placement in the decision-making approach. An organization can make its decisions differently and use other types of tools and functions. The technological function and decision-making strategies are up to mark in different organizational forms. Construction united limited the organization where these small and big issues have happened, but the decision-making process is dependent on new observations. Some new adventures and new technology acquisitions are needed to be modified and set for the future curriculum.</w:t>
      </w:r>
      <w:r>
        <w:rPr>
          <w:color w:val="000000" w:themeColor="text1"/>
          <w14:textFill>
            <w14:solidFill>
              <w14:schemeClr w14:val="tx1"/>
            </w14:solidFill>
          </w14:textFill>
        </w:rPr>
        <w:br w:type="page"/>
      </w:r>
    </w:p>
    <w:p>
      <w:pPr>
        <w:pStyle w:val="2"/>
        <w:numPr>
          <w:ilvl w:val="1"/>
          <w:numId w:val="1"/>
        </w:numPr>
        <w:rPr>
          <w:color w:val="000000" w:themeColor="text1"/>
          <w14:textFill>
            <w14:solidFill>
              <w14:schemeClr w14:val="tx1"/>
            </w14:solidFill>
          </w14:textFill>
        </w:rPr>
      </w:pPr>
      <w:bookmarkStart w:id="1" w:name="_Toc87972859"/>
      <w:r>
        <w:rPr>
          <w:color w:val="000000" w:themeColor="text1"/>
          <w14:textFill>
            <w14:solidFill>
              <w14:schemeClr w14:val="tx1"/>
            </w14:solidFill>
          </w14:textFill>
        </w:rPr>
        <w:t>The complex problem in the workplace includes its scope and impact.</w:t>
      </w:r>
      <w:bookmarkEnd w:id="1"/>
    </w:p>
    <w:p>
      <w:pPr>
        <w:rPr>
          <w:color w:val="000000" w:themeColor="text1"/>
          <w14:textFill>
            <w14:solidFill>
              <w14:schemeClr w14:val="tx1"/>
            </w14:solidFill>
          </w14:textFill>
        </w:rPr>
      </w:pPr>
      <w:r>
        <w:rPr>
          <w:color w:val="000000" w:themeColor="text1"/>
          <w14:textFill>
            <w14:solidFill>
              <w14:schemeClr w14:val="tx1"/>
            </w14:solidFill>
          </w14:textFill>
        </w:rPr>
        <w:t>The organizational workplace faces different types of complex problems, and the impact of these problems is huge and not adequate for future assumptions. The scope of the organization has different foundations and different types of regulations. The scope and impact are two different situations in the organization, and the scope defines the agreement for the complex situation. The impact is the after the action of complex problems. Many complex cases have been reported in a workplace like united construction ltd. The problems are:</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Interpersonal conflict: </w:t>
      </w:r>
      <w:r>
        <w:rPr>
          <w:color w:val="000000" w:themeColor="text1"/>
          <w14:textFill>
            <w14:solidFill>
              <w14:schemeClr w14:val="tx1"/>
            </w14:solidFill>
          </w14:textFill>
        </w:rPr>
        <w:t xml:space="preserve">The scope of the interpersonal conflict is showing respect to each other, but the impact defines as passing the unusual environment. Interpersonal conflict environment created by work or personal problems or other issues causes’ low performance and environment pollution. </w:t>
      </w:r>
    </w:p>
    <w:p>
      <w:pPr>
        <w:rPr>
          <w:color w:val="000000" w:themeColor="text1"/>
          <w14:textFill>
            <w14:solidFill>
              <w14:schemeClr w14:val="tx1"/>
            </w14:solidFill>
          </w14:textFill>
        </w:rPr>
      </w:pPr>
      <w:r>
        <w:rPr>
          <w:b/>
          <w:color w:val="000000" w:themeColor="text1"/>
          <w14:textFill>
            <w14:solidFill>
              <w14:schemeClr w14:val="tx1"/>
            </w14:solidFill>
          </w14:textFill>
        </w:rPr>
        <w:t>Communication problems:</w:t>
      </w:r>
      <w:r>
        <w:rPr>
          <w:color w:val="000000" w:themeColor="text1"/>
          <w14:textFill>
            <w14:solidFill>
              <w14:schemeClr w14:val="tx1"/>
            </w14:solidFill>
          </w14:textFill>
        </w:rPr>
        <w:t xml:space="preserve"> Employees need to communicate about their project function and marketing assumptions. Communication conflict is created by the personal ego, introverted nature, shyness, and rudeness. </w:t>
      </w:r>
    </w:p>
    <w:p>
      <w:pPr>
        <w:rPr>
          <w:color w:val="000000" w:themeColor="text1"/>
          <w14:textFill>
            <w14:solidFill>
              <w14:schemeClr w14:val="tx1"/>
            </w14:solidFill>
          </w14:textFill>
        </w:rPr>
      </w:pPr>
      <w:r>
        <w:rPr>
          <w:b/>
          <w:color w:val="000000" w:themeColor="text1"/>
          <w14:textFill>
            <w14:solidFill>
              <w14:schemeClr w14:val="tx1"/>
            </w14:solidFill>
          </w14:textFill>
        </w:rPr>
        <w:t>Bullying:</w:t>
      </w:r>
      <w:r>
        <w:rPr>
          <w:color w:val="000000" w:themeColor="text1"/>
          <w14:textFill>
            <w14:solidFill>
              <w14:schemeClr w14:val="tx1"/>
            </w14:solidFill>
          </w14:textFill>
        </w:rPr>
        <w:t xml:space="preserve"> Some employees in an organization bully other employees by saying fat, thin, transgender, personal issues were calling, and many more things. Bully is not a normal thing for a person; it creates mental problems and affects work management. Employers got no attention in the work environment and think bully words. Its impact on performance and effect on profit and international project adventures (Sioukas, 2011). </w:t>
      </w:r>
    </w:p>
    <w:p>
      <w:pPr>
        <w:rPr>
          <w:color w:val="000000" w:themeColor="text1"/>
          <w14:textFill>
            <w14:solidFill>
              <w14:schemeClr w14:val="tx1"/>
            </w14:solidFill>
          </w14:textFill>
        </w:rPr>
      </w:pPr>
      <w:r>
        <w:rPr>
          <w:b/>
          <w:color w:val="000000" w:themeColor="text1"/>
          <w14:textFill>
            <w14:solidFill>
              <w14:schemeClr w14:val="tx1"/>
            </w14:solidFill>
          </w14:textFill>
        </w:rPr>
        <w:t>Gossiping:</w:t>
      </w:r>
      <w:r>
        <w:rPr>
          <w:color w:val="000000" w:themeColor="text1"/>
          <w14:textFill>
            <w14:solidFill>
              <w14:schemeClr w14:val="tx1"/>
            </w14:solidFill>
          </w14:textFill>
        </w:rPr>
        <w:t xml:space="preserve"> Gossiping is good but is not good for the project implantation and acquisitions in the work time. They were gossiping created bad intentions and bad thinking for the organization's newcomers and affected essential positions. </w:t>
      </w:r>
    </w:p>
    <w:p>
      <w:pPr>
        <w:rPr>
          <w:color w:val="000000" w:themeColor="text1"/>
          <w14:textFill>
            <w14:solidFill>
              <w14:schemeClr w14:val="tx1"/>
            </w14:solidFill>
          </w14:textFill>
        </w:rPr>
      </w:pPr>
      <w:r>
        <w:rPr>
          <w:b/>
          <w:color w:val="000000" w:themeColor="text1"/>
          <w14:textFill>
            <w14:solidFill>
              <w14:schemeClr w14:val="tx1"/>
            </w14:solidFill>
          </w14:textFill>
        </w:rPr>
        <w:t>Discrimination:</w:t>
      </w:r>
      <w:r>
        <w:rPr>
          <w:color w:val="000000" w:themeColor="text1"/>
          <w14:textFill>
            <w14:solidFill>
              <w14:schemeClr w14:val="tx1"/>
            </w14:solidFill>
          </w14:textFill>
        </w:rPr>
        <w:t xml:space="preserve"> Discrimination is crate by color, gender, personal name in fluctuation and region. All people deserve the same kind of respect and regulations. In a workplace, these things need to verify and maintained. </w:t>
      </w:r>
    </w:p>
    <w:p>
      <w:pPr>
        <w:rPr>
          <w:color w:val="000000" w:themeColor="text1"/>
          <w14:textFill>
            <w14:solidFill>
              <w14:schemeClr w14:val="tx1"/>
            </w14:solidFill>
          </w14:textFill>
        </w:rPr>
      </w:pPr>
      <w:r>
        <w:rPr>
          <w:b/>
          <w:color w:val="000000" w:themeColor="text1"/>
          <w14:textFill>
            <w14:solidFill>
              <w14:schemeClr w14:val="tx1"/>
            </w14:solidFill>
          </w14:textFill>
        </w:rPr>
        <w:t>Low motivation and training function:</w:t>
      </w:r>
      <w:r>
        <w:rPr>
          <w:color w:val="000000" w:themeColor="text1"/>
          <w14:textFill>
            <w14:solidFill>
              <w14:schemeClr w14:val="tx1"/>
            </w14:solidFill>
          </w14:textFill>
        </w:rPr>
        <w:t xml:space="preserve"> The low motivation process has an impact on professional work placements and low performance in any project. The employees feel low on their regular schedule, and the manager needs to cheer them for new regulations. It creates the production growth and production section. </w:t>
      </w:r>
    </w:p>
    <w:p>
      <w:pPr>
        <w:rPr>
          <w:color w:val="000000" w:themeColor="text1"/>
          <w14:textFill>
            <w14:solidFill>
              <w14:schemeClr w14:val="tx1"/>
            </w14:solidFill>
          </w14:textFill>
        </w:rPr>
      </w:pPr>
      <w:r>
        <w:rPr>
          <w:b/>
          <w:color w:val="000000" w:themeColor="text1"/>
          <w14:textFill>
            <w14:solidFill>
              <w14:schemeClr w14:val="tx1"/>
            </w14:solidFill>
          </w14:textFill>
        </w:rPr>
        <w:t>Performance issues:</w:t>
      </w:r>
      <w:r>
        <w:rPr>
          <w:color w:val="000000" w:themeColor="text1"/>
          <w14:textFill>
            <w14:solidFill>
              <w14:schemeClr w14:val="tx1"/>
            </w14:solidFill>
          </w14:textFill>
        </w:rPr>
        <w:t xml:space="preserve"> The interns and technological lackings people have issues on regular project solving part. Hence, they need to train for their specific problems—the performance needs to be on top for the clients.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These issue's scope is to define a straight line and consume for the specific position. Then, the organization has to get over these problems and think about the impact. These things impact profit, new adventures, and experimental functions (Rozanski, 2014). Finally, the organization has to set different types of justification and clarification to any present and future situations. </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2" w:name="_Toc87972860"/>
      <w:r>
        <w:rPr>
          <w:color w:val="000000" w:themeColor="text1"/>
          <w14:textFill>
            <w14:solidFill>
              <w14:schemeClr w14:val="tx1"/>
            </w14:solidFill>
          </w14:textFill>
        </w:rPr>
        <w:t>2.0 Analyse information on the identified problem to help inform the decision-making process.</w:t>
      </w:r>
      <w:bookmarkEnd w:id="2"/>
    </w:p>
    <w:p>
      <w:pPr>
        <w:rPr>
          <w:color w:val="000000" w:themeColor="text1"/>
          <w14:textFill>
            <w14:solidFill>
              <w14:schemeClr w14:val="tx1"/>
            </w14:solidFill>
          </w14:textFill>
        </w:rPr>
      </w:pPr>
      <w:r>
        <w:rPr>
          <w:color w:val="000000" w:themeColor="text1"/>
          <w14:textFill>
            <w14:solidFill>
              <w14:schemeClr w14:val="tx1"/>
            </w14:solidFill>
          </w14:textFill>
        </w:rPr>
        <w:t xml:space="preserve">The information of the problems is related to workplace foundation and their internal acquisitions. The identified issues are complex for the performance and their profit maximization. The decision-making process is different in each stage and defines their specific regulations. The pieces of information create their valuation in case solving, problems solving process are unique towards in every organization. </w:t>
      </w:r>
    </w:p>
    <w:p>
      <w:pPr>
        <w:rPr>
          <w:b/>
          <w:color w:val="000000" w:themeColor="text1"/>
          <w14:textFill>
            <w14:solidFill>
              <w14:schemeClr w14:val="tx1"/>
            </w14:solidFill>
          </w14:textFill>
        </w:rPr>
      </w:pPr>
      <w:r>
        <w:rPr>
          <w:b/>
          <w:color w:val="000000" w:themeColor="text1"/>
          <w14:textFill>
            <w14:solidFill>
              <w14:schemeClr w14:val="tx1"/>
            </w14:solidFill>
          </w14:textFill>
        </w:rPr>
        <w:t>Problems of the organization: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Suppose the organization has low technical skill employees, then the organization faces problems of the work base foundations. The other problems are lack of time setting, lack of agreement settings, and lack of salary functions. These kinds of problems can arise. The other problems are strategic lacking, marketing consumption reduction, planning management forces, and lack of risk assessment. To identify the issues and complex situations, there needs to be weighting the problem and ten research their internal information. </w:t>
      </w:r>
    </w:p>
    <w:p>
      <w:pPr>
        <w:rPr>
          <w:b/>
          <w:color w:val="000000" w:themeColor="text1"/>
          <w14:textFill>
            <w14:solidFill>
              <w14:schemeClr w14:val="tx1"/>
            </w14:solidFill>
          </w14:textFill>
        </w:rPr>
      </w:pPr>
      <w:r>
        <w:rPr>
          <w:b/>
          <w:color w:val="000000" w:themeColor="text1"/>
          <w14:textFill>
            <w14:solidFill>
              <w14:schemeClr w14:val="tx1"/>
            </w14:solidFill>
          </w14:textFill>
        </w:rPr>
        <w:t>Decision-making process based on problems: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For decision-making process development, the organization has to set different types of function and management issues.  First of all, the organization has to select a particular decision, relate to the problem, and place it in the correct position. In the second stage, they have to gather rational information and analyze the alternatives. Finally, in the third stage, there have to define the review action in solving criteria. It involves assessing all the decisional action into one functional and place relative content (Rozanski, 2014). </w:t>
      </w:r>
    </w:p>
    <w:p>
      <w:pPr>
        <w:rPr>
          <w:b/>
          <w:color w:val="000000" w:themeColor="text1"/>
          <w14:textFill>
            <w14:solidFill>
              <w14:schemeClr w14:val="tx1"/>
            </w14:solidFill>
          </w14:textFill>
        </w:rPr>
      </w:pPr>
      <w:r>
        <w:rPr>
          <w:b/>
          <w:color w:val="000000" w:themeColor="text1"/>
          <w14:textFill>
            <w14:solidFill>
              <w14:schemeClr w14:val="tx1"/>
            </w14:solidFill>
          </w14:textFill>
        </w:rPr>
        <w:t>Problem-solving techniques: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are some techniques that help make decisions easily in problem identification and management forces. The methods are Swot analysis, risk analysis, pestle analysis, mind mapping, brainstorming, diagram set, and force field analysis. These techniques are applicable for every kind of organization, and the assistant and manager easily measure these functions. Of course, on the basis of purpose, the decisions are made by approaching the different straight line and their qualifications, but these techniques create some rules of formation and develop some strategies (Marwala, 2016). </w:t>
      </w: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3" w:name="_Toc87972861"/>
      <w:r>
        <w:rPr>
          <w:color w:val="000000" w:themeColor="text1"/>
          <w14:textFill>
            <w14:solidFill>
              <w14:schemeClr w14:val="tx1"/>
            </w14:solidFill>
          </w14:textFill>
        </w:rPr>
        <w:t>3.0 Propose a range of alternative solutions to the problem.</w:t>
      </w:r>
      <w:bookmarkEnd w:id="3"/>
    </w:p>
    <w:p>
      <w:pPr>
        <w:rPr>
          <w:color w:val="000000" w:themeColor="text1"/>
          <w14:textFill>
            <w14:solidFill>
              <w14:schemeClr w14:val="tx1"/>
            </w14:solidFill>
          </w14:textFill>
        </w:rPr>
      </w:pPr>
      <w:r>
        <w:rPr>
          <w:color w:val="000000" w:themeColor="text1"/>
          <w14:textFill>
            <w14:solidFill>
              <w14:schemeClr w14:val="tx1"/>
            </w14:solidFill>
          </w14:textFill>
        </w:rPr>
        <w:t>There have been some proposed plans to set alternatives for the particular problems in the organizations. After analyzing information for the decision-making process, alternative solution parts come. The alternative solution helps to define multiple decisions at one time and find the right decision for the projects. Moreover, alternative solutions help create a new organization estimation and have new procedures. For developing alternative, the organization has to set the range of alternatives which are:</w:t>
      </w:r>
    </w:p>
    <w:p>
      <w:pPr>
        <w:rPr>
          <w:color w:val="000000" w:themeColor="text1"/>
          <w14:textFill>
            <w14:solidFill>
              <w14:schemeClr w14:val="tx1"/>
            </w14:solidFill>
          </w14:textFill>
        </w:rPr>
      </w:pPr>
      <w:r>
        <w:rPr>
          <w:b/>
          <w:color w:val="000000" w:themeColor="text1"/>
          <w14:textFill>
            <w14:solidFill>
              <w14:schemeClr w14:val="tx1"/>
            </w14:solidFill>
          </w14:textFill>
        </w:rPr>
        <w:t>Generating ideas:</w:t>
      </w:r>
      <w:r>
        <w:rPr>
          <w:color w:val="000000" w:themeColor="text1"/>
          <w14:textFill>
            <w14:solidFill>
              <w14:schemeClr w14:val="tx1"/>
            </w14:solidFill>
          </w14:textFill>
        </w:rPr>
        <w:t xml:space="preserve"> For particular problems, they have an alternative solution, and the proposed alternative has to get the point of generating ideas. Without generating new ideas, the previous thoughts will go in vain. </w:t>
      </w:r>
    </w:p>
    <w:p>
      <w:pPr>
        <w:rPr>
          <w:color w:val="000000" w:themeColor="text1"/>
          <w14:textFill>
            <w14:solidFill>
              <w14:schemeClr w14:val="tx1"/>
            </w14:solidFill>
          </w14:textFill>
        </w:rPr>
      </w:pPr>
      <w:r>
        <w:rPr>
          <w:b/>
          <w:color w:val="000000" w:themeColor="text1"/>
          <w14:textFill>
            <w14:solidFill>
              <w14:schemeClr w14:val="tx1"/>
            </w14:solidFill>
          </w14:textFill>
        </w:rPr>
        <w:t>Root cause analysis:</w:t>
      </w:r>
      <w:r>
        <w:rPr>
          <w:color w:val="000000" w:themeColor="text1"/>
          <w14:textFill>
            <w14:solidFill>
              <w14:schemeClr w14:val="tx1"/>
            </w14:solidFill>
          </w14:textFill>
        </w:rPr>
        <w:t xml:space="preserve"> For a better alternative solution, the root cause of the problem needs to be analyzed and then the identified problem settled. </w:t>
      </w:r>
    </w:p>
    <w:p>
      <w:pPr>
        <w:rPr>
          <w:color w:val="000000" w:themeColor="text1"/>
          <w14:textFill>
            <w14:solidFill>
              <w14:schemeClr w14:val="tx1"/>
            </w14:solidFill>
          </w14:textFill>
        </w:rPr>
      </w:pPr>
      <w:r>
        <w:rPr>
          <w:b/>
          <w:color w:val="000000" w:themeColor="text1"/>
          <w14:textFill>
            <w14:solidFill>
              <w14:schemeClr w14:val="tx1"/>
            </w14:solidFill>
          </w14:textFill>
        </w:rPr>
        <w:t>Creative mode:</w:t>
      </w:r>
      <w:r>
        <w:rPr>
          <w:color w:val="000000" w:themeColor="text1"/>
          <w14:textFill>
            <w14:solidFill>
              <w14:schemeClr w14:val="tx1"/>
            </w14:solidFill>
          </w14:textFill>
        </w:rPr>
        <w:t xml:space="preserve"> The employees need to be creative in their work and performance, and then alternative ideas will be formed (Marwala, 2016). </w:t>
      </w:r>
    </w:p>
    <w:p>
      <w:pPr>
        <w:rPr>
          <w:color w:val="000000" w:themeColor="text1"/>
          <w14:textFill>
            <w14:solidFill>
              <w14:schemeClr w14:val="tx1"/>
            </w14:solidFill>
          </w14:textFill>
        </w:rPr>
      </w:pPr>
      <w:r>
        <w:rPr>
          <w:b/>
          <w:color w:val="000000" w:themeColor="text1"/>
          <w14:textFill>
            <w14:solidFill>
              <w14:schemeClr w14:val="tx1"/>
            </w14:solidFill>
          </w14:textFill>
        </w:rPr>
        <w:t>Tracking progress:</w:t>
      </w:r>
      <w:r>
        <w:rPr>
          <w:color w:val="000000" w:themeColor="text1"/>
          <w14:textFill>
            <w14:solidFill>
              <w14:schemeClr w14:val="tx1"/>
            </w14:solidFill>
          </w14:textFill>
        </w:rPr>
        <w:t xml:space="preserve"> The progress of the ideas needs to be tracked in the right way and functional into the correct position. </w:t>
      </w:r>
    </w:p>
    <w:p>
      <w:pPr>
        <w:rPr>
          <w:color w:val="000000" w:themeColor="text1"/>
          <w14:textFill>
            <w14:solidFill>
              <w14:schemeClr w14:val="tx1"/>
            </w14:solidFill>
          </w14:textFill>
        </w:rPr>
      </w:pPr>
      <w:r>
        <w:rPr>
          <w:b/>
          <w:color w:val="000000" w:themeColor="text1"/>
          <w14:textFill>
            <w14:solidFill>
              <w14:schemeClr w14:val="tx1"/>
            </w14:solidFill>
          </w14:textFill>
        </w:rPr>
        <w:t>Representing information:</w:t>
      </w:r>
      <w:r>
        <w:rPr>
          <w:color w:val="000000" w:themeColor="text1"/>
          <w14:textFill>
            <w14:solidFill>
              <w14:schemeClr w14:val="tx1"/>
            </w14:solidFill>
          </w14:textFill>
        </w:rPr>
        <w:t xml:space="preserve"> The organization's information needs to represent in the visual or documentary formation. </w:t>
      </w:r>
    </w:p>
    <w:p>
      <w:pPr>
        <w:rPr>
          <w:color w:val="000000" w:themeColor="text1"/>
          <w14:textFill>
            <w14:solidFill>
              <w14:schemeClr w14:val="tx1"/>
            </w14:solidFill>
          </w14:textFill>
        </w:rPr>
      </w:pPr>
      <w:r>
        <w:rPr>
          <w:b/>
          <w:color w:val="000000" w:themeColor="text1"/>
          <w14:textFill>
            <w14:solidFill>
              <w14:schemeClr w14:val="tx1"/>
            </w14:solidFill>
          </w14:textFill>
        </w:rPr>
        <w:t>Time reflection:</w:t>
      </w:r>
      <w:r>
        <w:rPr>
          <w:color w:val="000000" w:themeColor="text1"/>
          <w14:textFill>
            <w14:solidFill>
              <w14:schemeClr w14:val="tx1"/>
            </w14:solidFill>
          </w14:textFill>
        </w:rPr>
        <w:t xml:space="preserve"> Time heals everything, and an alternative solution creates a time reflection process for the upcoming project. </w:t>
      </w:r>
    </w:p>
    <w:p>
      <w:pPr>
        <w:rPr>
          <w:color w:val="000000" w:themeColor="text1"/>
          <w14:textFill>
            <w14:solidFill>
              <w14:schemeClr w14:val="tx1"/>
            </w14:solidFill>
          </w14:textFill>
        </w:rPr>
      </w:pP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4" w:name="_Toc87972862"/>
      <w:r>
        <w:rPr>
          <w:color w:val="000000" w:themeColor="text1"/>
          <w14:textFill>
            <w14:solidFill>
              <w14:schemeClr w14:val="tx1"/>
            </w14:solidFill>
          </w14:textFill>
        </w:rPr>
        <w:t>4. 0 Use a decision-making technique to evaluate a range of solutions to identify the most appropriate option</w:t>
      </w:r>
      <w:bookmarkEnd w:id="4"/>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have different types of decision-making techniques for finding a solution in an organization's management and their valuations. Therefore, for evaluating business structures, an organization have to focus on decision-making techniques and their internal qualifications. </w:t>
      </w:r>
    </w:p>
    <w:p>
      <w:pPr>
        <w:rPr>
          <w:color w:val="000000" w:themeColor="text1"/>
          <w14:textFill>
            <w14:solidFill>
              <w14:schemeClr w14:val="tx1"/>
            </w14:solidFill>
          </w14:textFill>
        </w:rPr>
      </w:pPr>
      <w:r>
        <w:rPr>
          <w:b/>
          <w:color w:val="000000" w:themeColor="text1"/>
          <w14:textFill>
            <w14:solidFill>
              <w14:schemeClr w14:val="tx1"/>
            </w14:solidFill>
          </w14:textFill>
        </w:rPr>
        <w:t>Group discussion:</w:t>
      </w:r>
      <w:r>
        <w:rPr>
          <w:color w:val="000000" w:themeColor="text1"/>
          <w14:textFill>
            <w14:solidFill>
              <w14:schemeClr w14:val="tx1"/>
            </w14:solidFill>
          </w14:textFill>
        </w:rPr>
        <w:t xml:space="preserve"> By creating a team and then discussing the particular alternative function or strategies, an organization will decide for future assumptions. </w:t>
      </w:r>
    </w:p>
    <w:p>
      <w:pPr>
        <w:rPr>
          <w:color w:val="000000" w:themeColor="text1"/>
          <w14:textFill>
            <w14:solidFill>
              <w14:schemeClr w14:val="tx1"/>
            </w14:solidFill>
          </w14:textFill>
        </w:rPr>
      </w:pPr>
      <w:r>
        <w:rPr>
          <w:b/>
          <w:color w:val="000000" w:themeColor="text1"/>
          <w14:textFill>
            <w14:solidFill>
              <w14:schemeClr w14:val="tx1"/>
            </w14:solidFill>
          </w14:textFill>
        </w:rPr>
        <w:t>Brainstorming:</w:t>
      </w:r>
      <w:r>
        <w:rPr>
          <w:color w:val="000000" w:themeColor="text1"/>
          <w14:textFill>
            <w14:solidFill>
              <w14:schemeClr w14:val="tx1"/>
            </w14:solidFill>
          </w14:textFill>
        </w:rPr>
        <w:t xml:space="preserve"> Brainstorming is the process of analytical thinking approach; by thinking deeply about problems, an employee can set particular decisions. </w:t>
      </w:r>
    </w:p>
    <w:p>
      <w:pPr>
        <w:rPr>
          <w:color w:val="000000" w:themeColor="text1"/>
          <w14:textFill>
            <w14:solidFill>
              <w14:schemeClr w14:val="tx1"/>
            </w14:solidFill>
          </w14:textFill>
        </w:rPr>
      </w:pPr>
      <w:r>
        <w:rPr>
          <w:b/>
          <w:color w:val="000000" w:themeColor="text1"/>
          <w14:textFill>
            <w14:solidFill>
              <w14:schemeClr w14:val="tx1"/>
            </w14:solidFill>
          </w14:textFill>
        </w:rPr>
        <w:t>Marginal analysis:</w:t>
      </w:r>
      <w:r>
        <w:rPr>
          <w:color w:val="000000" w:themeColor="text1"/>
          <w14:textFill>
            <w14:solidFill>
              <w14:schemeClr w14:val="tx1"/>
            </w14:solidFill>
          </w14:textFill>
        </w:rPr>
        <w:t xml:space="preserve"> Marginal analysis is when the organization defines the additional input or output of the problem identifications (Decision Making - Types, Process, Techniques, Importance - BBA|mantra, 2021).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Ratio analysis: </w:t>
      </w:r>
      <w:r>
        <w:rPr>
          <w:color w:val="000000" w:themeColor="text1"/>
          <w14:textFill>
            <w14:solidFill>
              <w14:schemeClr w14:val="tx1"/>
            </w14:solidFill>
          </w14:textFill>
        </w:rPr>
        <w:t xml:space="preserve">Ratio analysis is the process where the organization will set the positive and negative thoughts at a time and then functional success rate. </w:t>
      </w:r>
    </w:p>
    <w:p>
      <w:pPr>
        <w:rPr>
          <w:color w:val="000000" w:themeColor="text1"/>
          <w14:textFill>
            <w14:solidFill>
              <w14:schemeClr w14:val="tx1"/>
            </w14:solidFill>
          </w14:textFill>
        </w:rPr>
      </w:pPr>
      <w:r>
        <w:rPr>
          <w:b/>
          <w:color w:val="000000" w:themeColor="text1"/>
          <w14:textFill>
            <w14:solidFill>
              <w14:schemeClr w14:val="tx1"/>
            </w14:solidFill>
          </w14:textFill>
        </w:rPr>
        <w:t>Financial analysis:</w:t>
      </w:r>
      <w:r>
        <w:rPr>
          <w:color w:val="000000" w:themeColor="text1"/>
          <w14:textFill>
            <w14:solidFill>
              <w14:schemeClr w14:val="tx1"/>
            </w14:solidFill>
          </w14:textFill>
        </w:rPr>
        <w:t xml:space="preserve"> Financial analysis is when the organization defines the financing factor for the organization and sets the valuations—the incoming and outgoing of the cash and outlet of the function defined in the financing position (Decision Making - Types, Process, Techniques, Importance - BBA|mantra, 2021). </w:t>
      </w:r>
    </w:p>
    <w:p>
      <w:pPr>
        <w:rPr>
          <w:color w:val="000000" w:themeColor="text1"/>
          <w14:textFill>
            <w14:solidFill>
              <w14:schemeClr w14:val="tx1"/>
            </w14:solidFill>
          </w14:textFill>
        </w:rPr>
      </w:pPr>
      <w:r>
        <w:rPr>
          <w:b/>
          <w:color w:val="000000" w:themeColor="text1"/>
          <w14:textFill>
            <w14:solidFill>
              <w14:schemeClr w14:val="tx1"/>
            </w14:solidFill>
          </w14:textFill>
        </w:rPr>
        <w:t>Break-even analysis:</w:t>
      </w:r>
      <w:r>
        <w:rPr>
          <w:color w:val="000000" w:themeColor="text1"/>
          <w14:textFill>
            <w14:solidFill>
              <w14:schemeClr w14:val="tx1"/>
            </w14:solidFill>
          </w14:textFill>
        </w:rPr>
        <w:t xml:space="preserve"> Break event point defines the zero influence in profit; the income and expense will come equal. The organization has to define this to take the exact decision and regulations. </w:t>
      </w:r>
    </w:p>
    <w:p>
      <w:pPr>
        <w:rPr>
          <w:color w:val="000000" w:themeColor="text1"/>
          <w14:textFill>
            <w14:solidFill>
              <w14:schemeClr w14:val="tx1"/>
            </w14:solidFill>
          </w14:textFill>
        </w:rPr>
      </w:pPr>
      <w:r>
        <w:rPr>
          <w:b/>
          <w:color w:val="000000" w:themeColor="text1"/>
          <w14:textFill>
            <w14:solidFill>
              <w14:schemeClr w14:val="tx1"/>
            </w14:solidFill>
          </w14:textFill>
        </w:rPr>
        <w:t>Cost-benefit analysis:</w:t>
      </w:r>
      <w:r>
        <w:rPr>
          <w:color w:val="000000" w:themeColor="text1"/>
          <w14:textFill>
            <w14:solidFill>
              <w14:schemeClr w14:val="tx1"/>
            </w14:solidFill>
          </w14:textFill>
        </w:rPr>
        <w:t xml:space="preserve"> Cost-benefit analysis is the function where the organization has to set the cost of the corporate internal and external events. This function helps to execute the decision-making process and developments (Decision Making - Types, Process, Techniques, Importance - BBA|mantra, 2021). </w:t>
      </w: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5" w:name="_Toc87972863"/>
      <w:r>
        <w:rPr>
          <w:color w:val="000000" w:themeColor="text1"/>
          <w14:textFill>
            <w14:solidFill>
              <w14:schemeClr w14:val="tx1"/>
            </w14:solidFill>
          </w14:textFill>
        </w:rPr>
        <w:t>5.0 Develop a plan for implementing the solution</w:t>
      </w:r>
      <w:bookmarkEnd w:id="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For an organization like construction united ltd planning, and proper implementation is important. However, the solutions need to be different from each other, and their valuations need to be set in different positions. So the plan for the organization has to manage from a different angle and acquire different types of approaches.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are some stages of implementing and planning into solution verifications, which are realized in present situations. The plan for the solution is to process some objective function settings. First of all, the organization has to create analyzing factors, ten analyzing working factors, and then review the views (Johri, 2010).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Developing brainstorming the outcomes: </w:t>
      </w:r>
      <w:r>
        <w:rPr>
          <w:color w:val="000000" w:themeColor="text1"/>
          <w14:textFill>
            <w14:solidFill>
              <w14:schemeClr w14:val="tx1"/>
            </w14:solidFill>
          </w14:textFill>
        </w:rPr>
        <w:t xml:space="preserve">The brainstorming plan needs to develop in a different formation and create possible outcomes (Davies, 2012).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Conducting risk assessment: Risk assessment is important for the better implementation, and risk schedule setting is necessary. </w:t>
      </w:r>
    </w:p>
    <w:p>
      <w:pPr>
        <w:rPr>
          <w:color w:val="000000" w:themeColor="text1"/>
          <w14:textFill>
            <w14:solidFill>
              <w14:schemeClr w14:val="tx1"/>
            </w14:solidFill>
          </w14:textFill>
        </w:rPr>
      </w:pPr>
      <w:r>
        <w:rPr>
          <w:b/>
          <w:color w:val="000000" w:themeColor="text1"/>
          <w14:textFill>
            <w14:solidFill>
              <w14:schemeClr w14:val="tx1"/>
            </w14:solidFill>
          </w14:textFill>
        </w:rPr>
        <w:t>Establishing a budget:</w:t>
      </w:r>
      <w:r>
        <w:rPr>
          <w:color w:val="000000" w:themeColor="text1"/>
          <w14:textFill>
            <w14:solidFill>
              <w14:schemeClr w14:val="tx1"/>
            </w14:solidFill>
          </w14:textFill>
        </w:rPr>
        <w:t xml:space="preserve"> The budget helps to conduce planning and managing the schedule differently. The organization has to set the budget in a restricted position and create its own point of view. </w:t>
      </w:r>
    </w:p>
    <w:p>
      <w:pPr>
        <w:rPr>
          <w:color w:val="000000" w:themeColor="text1"/>
          <w14:textFill>
            <w14:solidFill>
              <w14:schemeClr w14:val="tx1"/>
            </w14:solidFill>
          </w14:textFill>
        </w:rPr>
      </w:pPr>
      <w:r>
        <w:rPr>
          <w:b/>
          <w:color w:val="000000" w:themeColor="text1"/>
          <w14:textFill>
            <w14:solidFill>
              <w14:schemeClr w14:val="tx1"/>
            </w14:solidFill>
          </w14:textFill>
        </w:rPr>
        <w:t>Creating and deflating the implementation:</w:t>
      </w:r>
      <w:r>
        <w:rPr>
          <w:color w:val="000000" w:themeColor="text1"/>
          <w14:textFill>
            <w14:solidFill>
              <w14:schemeClr w14:val="tx1"/>
            </w14:solidFill>
          </w14:textFill>
        </w:rPr>
        <w:t xml:space="preserve"> The implementation stage nee to process in a defined line and create their valuation in a new approximation. The planning </w:t>
      </w:r>
    </w:p>
    <w:p>
      <w:pPr>
        <w:rPr>
          <w:color w:val="000000" w:themeColor="text1"/>
          <w14:textFill>
            <w14:solidFill>
              <w14:schemeClr w14:val="tx1"/>
            </w14:solidFill>
          </w14:textFill>
        </w:rPr>
      </w:pPr>
      <w:r>
        <w:rPr>
          <w:b/>
          <w:color w:val="000000" w:themeColor="text1"/>
          <w14:textFill>
            <w14:solidFill>
              <w14:schemeClr w14:val="tx1"/>
            </w14:solidFill>
          </w14:textFill>
        </w:rPr>
        <w:t>Developing plan schedule:</w:t>
      </w:r>
      <w:r>
        <w:rPr>
          <w:color w:val="000000" w:themeColor="text1"/>
          <w14:textFill>
            <w14:solidFill>
              <w14:schemeClr w14:val="tx1"/>
            </w14:solidFill>
          </w14:textFill>
        </w:rPr>
        <w:t xml:space="preserve"> The implementation schedule's plan needs to be set in different verification and different magnification. </w:t>
      </w:r>
    </w:p>
    <w:p>
      <w:pPr>
        <w:rPr>
          <w:color w:val="000000" w:themeColor="text1"/>
          <w14:textFill>
            <w14:solidFill>
              <w14:schemeClr w14:val="tx1"/>
            </w14:solidFill>
          </w14:textFill>
        </w:rPr>
      </w:pPr>
    </w:p>
    <w:p>
      <w:pPr>
        <w:spacing w:after="160" w:line="259" w:lineRule="auto"/>
        <w:jc w:val="left"/>
        <w:rPr>
          <w:rFonts w:eastAsiaTheme="majorEastAsia" w:cstheme="majorBidi"/>
          <w:b/>
          <w:color w:val="000000" w:themeColor="text1"/>
          <w:sz w:val="32"/>
          <w:szCs w:val="32"/>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6" w:name="_Toc87972864"/>
      <w:r>
        <w:rPr>
          <w:color w:val="000000" w:themeColor="text1"/>
          <w14:textFill>
            <w14:solidFill>
              <w14:schemeClr w14:val="tx1"/>
            </w14:solidFill>
          </w14:textFill>
        </w:rPr>
        <w:t>5.1 Communicate the plan to stakeholders</w:t>
      </w:r>
      <w:bookmarkEnd w:id="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Stakeholders define the internal and external parties of the organization. The party is investors, community, customers, suppliers, and employees. For communicating to stakeholders, there have many ways and developing stages. First, stakeholders help maintain the organization's internal decisions and internal and external developing formations. The stages are:</w:t>
      </w:r>
    </w:p>
    <w:p>
      <w:pPr>
        <w:rPr>
          <w:color w:val="000000" w:themeColor="text1"/>
          <w14:textFill>
            <w14:solidFill>
              <w14:schemeClr w14:val="tx1"/>
            </w14:solidFill>
          </w14:textFill>
        </w:rPr>
      </w:pPr>
      <w:r>
        <w:rPr>
          <w:b/>
          <w:color w:val="000000" w:themeColor="text1"/>
          <w14:textFill>
            <w14:solidFill>
              <w14:schemeClr w14:val="tx1"/>
            </w14:solidFill>
          </w14:textFill>
        </w:rPr>
        <w:t>Defining key stakeholders:</w:t>
      </w:r>
      <w:r>
        <w:rPr>
          <w:color w:val="000000" w:themeColor="text1"/>
          <w14:textFill>
            <w14:solidFill>
              <w14:schemeClr w14:val="tx1"/>
            </w14:solidFill>
          </w14:textFill>
        </w:rPr>
        <w:t xml:space="preserve"> The organization has to define key stakeholders and handle their connections for effective plan management to communicate success. </w:t>
      </w:r>
    </w:p>
    <w:p>
      <w:pPr>
        <w:rPr>
          <w:color w:val="000000" w:themeColor="text1"/>
          <w14:textFill>
            <w14:solidFill>
              <w14:schemeClr w14:val="tx1"/>
            </w14:solidFill>
          </w14:textFill>
        </w:rPr>
      </w:pPr>
      <w:r>
        <w:rPr>
          <w:b/>
          <w:color w:val="000000" w:themeColor="text1"/>
          <w14:textFill>
            <w14:solidFill>
              <w14:schemeClr w14:val="tx1"/>
            </w14:solidFill>
          </w14:textFill>
        </w:rPr>
        <w:t>Email communications settings:</w:t>
      </w:r>
      <w:r>
        <w:rPr>
          <w:color w:val="000000" w:themeColor="text1"/>
          <w14:textFill>
            <w14:solidFill>
              <w14:schemeClr w14:val="tx1"/>
            </w14:solidFill>
          </w14:textFill>
        </w:rPr>
        <w:t xml:space="preserve"> Formal advisors' communication messages need email settings for each and every stakeholder member. </w:t>
      </w:r>
    </w:p>
    <w:p>
      <w:pPr>
        <w:rPr>
          <w:color w:val="000000" w:themeColor="text1"/>
          <w14:textFill>
            <w14:solidFill>
              <w14:schemeClr w14:val="tx1"/>
            </w14:solidFill>
          </w14:textFill>
        </w:rPr>
      </w:pPr>
      <w:r>
        <w:rPr>
          <w:b/>
          <w:color w:val="000000" w:themeColor="text1"/>
          <w14:textFill>
            <w14:solidFill>
              <w14:schemeClr w14:val="tx1"/>
            </w14:solidFill>
          </w14:textFill>
        </w:rPr>
        <w:t>Communication automation:</w:t>
      </w:r>
      <w:r>
        <w:rPr>
          <w:color w:val="000000" w:themeColor="text1"/>
          <w14:textFill>
            <w14:solidFill>
              <w14:schemeClr w14:val="tx1"/>
            </w14:solidFill>
          </w14:textFill>
        </w:rPr>
        <w:t xml:space="preserve"> Some automation like mobile and technological functions need to verify first. The organization has to focus on automation communication factors for effective implementation (Cropley, 2015).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Presentation: </w:t>
      </w:r>
      <w:r>
        <w:rPr>
          <w:color w:val="000000" w:themeColor="text1"/>
          <w14:textFill>
            <w14:solidFill>
              <w14:schemeClr w14:val="tx1"/>
            </w14:solidFill>
          </w14:textFill>
        </w:rPr>
        <w:t xml:space="preserve">The presentation of the information needs to be visualized, and the stakeholder needs to understand each form. </w:t>
      </w:r>
    </w:p>
    <w:p>
      <w:pPr>
        <w:rPr>
          <w:color w:val="000000" w:themeColor="text1"/>
          <w14:textFill>
            <w14:solidFill>
              <w14:schemeClr w14:val="tx1"/>
            </w14:solidFill>
          </w14:textFill>
        </w:rPr>
      </w:pPr>
      <w:r>
        <w:rPr>
          <w:b/>
          <w:color w:val="000000" w:themeColor="text1"/>
          <w14:textFill>
            <w14:solidFill>
              <w14:schemeClr w14:val="tx1"/>
            </w14:solidFill>
          </w14:textFill>
        </w:rPr>
        <w:t>Project summary formations:</w:t>
      </w:r>
      <w:r>
        <w:rPr>
          <w:color w:val="000000" w:themeColor="text1"/>
          <w14:textFill>
            <w14:solidFill>
              <w14:schemeClr w14:val="tx1"/>
            </w14:solidFill>
          </w14:textFill>
        </w:rPr>
        <w:t xml:space="preserve"> The project summary needs to be published at the beginning of the project, and their collection date is also fixed. </w:t>
      </w:r>
    </w:p>
    <w:p>
      <w:pPr>
        <w:rPr>
          <w:color w:val="000000" w:themeColor="text1"/>
          <w14:textFill>
            <w14:solidFill>
              <w14:schemeClr w14:val="tx1"/>
            </w14:solidFill>
          </w14:textFill>
        </w:rPr>
      </w:pPr>
      <w:r>
        <w:rPr>
          <w:b/>
          <w:color w:val="000000" w:themeColor="text1"/>
          <w14:textFill>
            <w14:solidFill>
              <w14:schemeClr w14:val="tx1"/>
            </w14:solidFill>
          </w14:textFill>
        </w:rPr>
        <w:t>Group call:</w:t>
      </w:r>
      <w:r>
        <w:rPr>
          <w:color w:val="000000" w:themeColor="text1"/>
          <w14:textFill>
            <w14:solidFill>
              <w14:schemeClr w14:val="tx1"/>
            </w14:solidFill>
          </w14:textFill>
        </w:rPr>
        <w:t xml:space="preserve"> for any kind of disturbance, the organization accepts group call access and their internal committee needs to admire it. </w:t>
      </w: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7" w:name="_Toc87972865"/>
      <w:r>
        <w:rPr>
          <w:color w:val="000000" w:themeColor="text1"/>
          <w14:textFill>
            <w14:solidFill>
              <w14:schemeClr w14:val="tx1"/>
            </w14:solidFill>
          </w14:textFill>
        </w:rPr>
        <w:t>5.2 Assess appropriate monitoring and review techniques to ensure the successful implementation of the solution.</w:t>
      </w:r>
      <w:bookmarkEnd w:id="7"/>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are many techniques for reviewing the successful solution in the implementation process and different valuations. The organization has to consider some rules and measurement and solution engaging. The technologies and technical valuation need to exaggerate in monitoring performance. The monitoring sources need to regulate in different variations and ensure these success period of the organization.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Project reports: </w:t>
      </w:r>
      <w:r>
        <w:rPr>
          <w:color w:val="000000" w:themeColor="text1"/>
          <w14:textFill>
            <w14:solidFill>
              <w14:schemeClr w14:val="tx1"/>
            </w14:solidFill>
          </w14:textFill>
        </w:rPr>
        <w:t xml:space="preserve">The project report need to analyze the present connection between organizational factor and administrative regulations—the project need to work fluently and perform with the restrictions (Cropley, 2015).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Projects surveys: </w:t>
      </w:r>
      <w:r>
        <w:rPr>
          <w:color w:val="000000" w:themeColor="text1"/>
          <w14:textFill>
            <w14:solidFill>
              <w14:schemeClr w14:val="tx1"/>
            </w14:solidFill>
          </w14:textFill>
        </w:rPr>
        <w:t xml:space="preserve">The project survey needs to analyze for the monitoring part; the organization has to set new strategies for managing this kind of complexities. </w:t>
      </w:r>
    </w:p>
    <w:p>
      <w:pPr>
        <w:rPr>
          <w:color w:val="000000" w:themeColor="text1"/>
          <w14:textFill>
            <w14:solidFill>
              <w14:schemeClr w14:val="tx1"/>
            </w14:solidFill>
          </w14:textFill>
        </w:rPr>
      </w:pPr>
      <w:r>
        <w:rPr>
          <w:b/>
          <w:color w:val="000000" w:themeColor="text1"/>
          <w14:textFill>
            <w14:solidFill>
              <w14:schemeClr w14:val="tx1"/>
            </w14:solidFill>
          </w14:textFill>
        </w:rPr>
        <w:t>Interviews:</w:t>
      </w:r>
      <w:r>
        <w:rPr>
          <w:color w:val="000000" w:themeColor="text1"/>
          <w14:textFill>
            <w14:solidFill>
              <w14:schemeClr w14:val="tx1"/>
            </w14:solidFill>
          </w14:textFill>
        </w:rPr>
        <w:t xml:space="preserve"> The interviews need to be set for particular issues and particular discussions. The organization has to engage its valuation in these parts. </w:t>
      </w:r>
    </w:p>
    <w:p>
      <w:pPr>
        <w:rPr>
          <w:color w:val="000000" w:themeColor="text1"/>
          <w14:textFill>
            <w14:solidFill>
              <w14:schemeClr w14:val="tx1"/>
            </w14:solidFill>
          </w14:textFill>
        </w:rPr>
      </w:pPr>
      <w:r>
        <w:rPr>
          <w:b/>
          <w:color w:val="000000" w:themeColor="text1"/>
          <w14:textFill>
            <w14:solidFill>
              <w14:schemeClr w14:val="tx1"/>
            </w14:solidFill>
          </w14:textFill>
        </w:rPr>
        <w:t>Direct observation:</w:t>
      </w:r>
      <w:r>
        <w:rPr>
          <w:color w:val="000000" w:themeColor="text1"/>
          <w14:textFill>
            <w14:solidFill>
              <w14:schemeClr w14:val="tx1"/>
            </w14:solidFill>
          </w14:textFill>
        </w:rPr>
        <w:t xml:space="preserve"> the organizational monitoring groups have to observe the employee in natural formations (Davies, 2012). </w:t>
      </w:r>
    </w:p>
    <w:p>
      <w:pPr>
        <w:rPr>
          <w:color w:val="000000" w:themeColor="text1"/>
          <w14:textFill>
            <w14:solidFill>
              <w14:schemeClr w14:val="tx1"/>
            </w14:solidFill>
          </w14:textFill>
        </w:rPr>
      </w:pPr>
      <w:r>
        <w:rPr>
          <w:b/>
          <w:color w:val="000000" w:themeColor="text1"/>
          <w14:textFill>
            <w14:solidFill>
              <w14:schemeClr w14:val="tx1"/>
            </w14:solidFill>
          </w14:textFill>
        </w:rPr>
        <w:t>Focus groups:</w:t>
      </w:r>
      <w:r>
        <w:rPr>
          <w:color w:val="000000" w:themeColor="text1"/>
          <w14:textFill>
            <w14:solidFill>
              <w14:schemeClr w14:val="tx1"/>
            </w14:solidFill>
          </w14:textFill>
        </w:rPr>
        <w:t xml:space="preserve"> The organizational manager needs to focus on the group's performance and individual performances. </w:t>
      </w:r>
    </w:p>
    <w:p>
      <w:pPr>
        <w:rPr>
          <w:color w:val="000000" w:themeColor="text1"/>
          <w14:textFill>
            <w14:solidFill>
              <w14:schemeClr w14:val="tx1"/>
            </w14:solidFill>
          </w14:textFill>
        </w:rPr>
      </w:pPr>
      <w:r>
        <w:rPr>
          <w:b/>
          <w:color w:val="000000" w:themeColor="text1"/>
          <w14:textFill>
            <w14:solidFill>
              <w14:schemeClr w14:val="tx1"/>
            </w14:solidFill>
          </w14:textFill>
        </w:rPr>
        <w:t xml:space="preserve">Benchmarking: </w:t>
      </w:r>
      <w:r>
        <w:rPr>
          <w:color w:val="000000" w:themeColor="text1"/>
          <w14:textFill>
            <w14:solidFill>
              <w14:schemeClr w14:val="tx1"/>
            </w14:solidFill>
          </w14:textFill>
        </w:rPr>
        <w:t xml:space="preserve">The organization has to set the benchmarking observation and set the valuation in construction systems.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best review option is to set project reports and project surveys—these two options help to get success in a defined way (Bhat, 2013). </w:t>
      </w: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8" w:name="_Toc87972866"/>
      <w:r>
        <w:rPr>
          <w:color w:val="000000" w:themeColor="text1"/>
          <w14:textFill>
            <w14:solidFill>
              <w14:schemeClr w14:val="tx1"/>
            </w14:solidFill>
          </w14:textFill>
        </w:rPr>
        <w:t>6.0 Conclusion</w:t>
      </w:r>
      <w:bookmarkEnd w:id="8"/>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this report, there have defined so many things at a time that a student or general person will quickly consume the information. First, they have determined the organization's complex problems and their scope and understanding. Then there have defined the identification of the issues and their solution in a strategic way </w:t>
      </w:r>
      <w:r>
        <w:rPr>
          <w:rFonts w:ascii="Arial" w:hAnsi="Arial" w:cs="Arial"/>
          <w:color w:val="000000" w:themeColor="text1"/>
          <w:sz w:val="20"/>
          <w:szCs w:val="20"/>
          <w:shd w:val="clear" w:color="auto" w:fill="FFFFFF"/>
          <w14:textFill>
            <w14:solidFill>
              <w14:schemeClr w14:val="tx1"/>
            </w14:solidFill>
          </w14:textFill>
        </w:rPr>
        <w:t>(</w:t>
      </w:r>
      <w:r>
        <w:rPr>
          <w:color w:val="000000" w:themeColor="text1"/>
          <w14:textFill>
            <w14:solidFill>
              <w14:schemeClr w14:val="tx1"/>
            </w14:solidFill>
          </w14:textFill>
        </w:rPr>
        <w:t xml:space="preserve">Bhat, 2013). The next stage defines the alternative solution to the organization's problematic situation. Finally, they have defined the communication form of stakeholder and monitoring techniques in the next stage. </w:t>
      </w:r>
    </w:p>
    <w:p>
      <w:pPr>
        <w:spacing w:after="160"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9" w:name="_Toc87972867"/>
      <w:r>
        <w:rPr>
          <w:color w:val="000000" w:themeColor="text1"/>
          <w14:textFill>
            <w14:solidFill>
              <w14:schemeClr w14:val="tx1"/>
            </w14:solidFill>
          </w14:textFill>
        </w:rPr>
        <w:t>7.0 References</w:t>
      </w:r>
      <w:bookmarkEnd w:id="9"/>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Skills for Leadership. 2021. </w:t>
      </w:r>
      <w:r>
        <w:rPr>
          <w:i/>
          <w:iCs/>
          <w:color w:val="000000" w:themeColor="text1"/>
          <w:shd w:val="clear" w:color="auto" w:fill="FFFFFF"/>
          <w14:textFill>
            <w14:solidFill>
              <w14:schemeClr w14:val="tx1"/>
            </w14:solidFill>
          </w14:textFill>
        </w:rPr>
        <w:t>Describe which planning, monitoring and review techniques could be used to manage innovation and change - Skills for Leadership</w:t>
      </w:r>
      <w:r>
        <w:rPr>
          <w:color w:val="000000" w:themeColor="text1"/>
          <w:shd w:val="clear" w:color="auto" w:fill="FFFFFF"/>
          <w14:textFill>
            <w14:solidFill>
              <w14:schemeClr w14:val="tx1"/>
            </w14:solidFill>
          </w14:textFill>
        </w:rPr>
        <w:t>. [online] Available at: &lt;https://www.skillsforleadership.co.uk/describe-which-planning-monitoring-and-review-techniques-could-be-used-to-manage-innovation-and-change/&gt; [Accessed 16 November 2021].</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BBA|mantra. 2021. </w:t>
      </w:r>
      <w:r>
        <w:rPr>
          <w:i/>
          <w:iCs/>
          <w:color w:val="000000" w:themeColor="text1"/>
          <w:shd w:val="clear" w:color="auto" w:fill="FFFFFF"/>
          <w14:textFill>
            <w14:solidFill>
              <w14:schemeClr w14:val="tx1"/>
            </w14:solidFill>
          </w14:textFill>
        </w:rPr>
        <w:t>Decision Making - Types, Process, Techniques, Importance - BBA|mantra</w:t>
      </w:r>
      <w:r>
        <w:rPr>
          <w:color w:val="000000" w:themeColor="text1"/>
          <w:shd w:val="clear" w:color="auto" w:fill="FFFFFF"/>
          <w14:textFill>
            <w14:solidFill>
              <w14:schemeClr w14:val="tx1"/>
            </w14:solidFill>
          </w14:textFill>
        </w:rPr>
        <w:t>. [online] Available at: &lt;https://bbamantra.com/decision-making-process/&gt; [Accessed 16 November 2021].</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Sioukas, T., 2011. </w:t>
      </w:r>
      <w:r>
        <w:rPr>
          <w:i/>
          <w:iCs/>
          <w:color w:val="000000" w:themeColor="text1"/>
          <w:shd w:val="clear" w:color="auto" w:fill="FFFFFF"/>
          <w14:textFill>
            <w14:solidFill>
              <w14:schemeClr w14:val="tx1"/>
            </w14:solidFill>
          </w14:textFill>
        </w:rPr>
        <w:t>The solution path</w:t>
      </w:r>
      <w:r>
        <w:rPr>
          <w:color w:val="000000" w:themeColor="text1"/>
          <w:shd w:val="clear" w:color="auto" w:fill="FFFFFF"/>
          <w14:textFill>
            <w14:solidFill>
              <w14:schemeClr w14:val="tx1"/>
            </w14:solidFill>
          </w14:textFill>
        </w:rPr>
        <w:t>. [United States]: Anastasios Sioukas.</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Cropley, D., 2015. </w:t>
      </w:r>
      <w:r>
        <w:rPr>
          <w:i/>
          <w:iCs/>
          <w:color w:val="000000" w:themeColor="text1"/>
          <w:shd w:val="clear" w:color="auto" w:fill="FFFFFF"/>
          <w14:textFill>
            <w14:solidFill>
              <w14:schemeClr w14:val="tx1"/>
            </w14:solidFill>
          </w14:textFill>
        </w:rPr>
        <w:t>Creativity in Engineering</w:t>
      </w:r>
      <w:r>
        <w:rPr>
          <w:color w:val="000000" w:themeColor="text1"/>
          <w:shd w:val="clear" w:color="auto" w:fill="FFFFFF"/>
          <w14:textFill>
            <w14:solidFill>
              <w14:schemeClr w14:val="tx1"/>
            </w14:solidFill>
          </w14:textFill>
        </w:rPr>
        <w:t>. Burlington: Elsevier Science.</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Bhat, R., 2013. </w:t>
      </w:r>
      <w:r>
        <w:rPr>
          <w:i/>
          <w:iCs/>
          <w:color w:val="000000" w:themeColor="text1"/>
          <w:shd w:val="clear" w:color="auto" w:fill="FFFFFF"/>
          <w14:textFill>
            <w14:solidFill>
              <w14:schemeClr w14:val="tx1"/>
            </w14:solidFill>
          </w14:textFill>
        </w:rPr>
        <w:t>Bonita Open Solution 5.x Essentials</w:t>
      </w:r>
      <w:r>
        <w:rPr>
          <w:color w:val="000000" w:themeColor="text1"/>
          <w:shd w:val="clear" w:color="auto" w:fill="FFFFFF"/>
          <w14:textFill>
            <w14:solidFill>
              <w14:schemeClr w14:val="tx1"/>
            </w14:solidFill>
          </w14:textFill>
        </w:rPr>
        <w:t>. Packt Publishing.</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Davies, A., 2012. </w:t>
      </w:r>
      <w:r>
        <w:rPr>
          <w:i/>
          <w:iCs/>
          <w:color w:val="000000" w:themeColor="text1"/>
          <w:shd w:val="clear" w:color="auto" w:fill="FFFFFF"/>
          <w14:textFill>
            <w14:solidFill>
              <w14:schemeClr w14:val="tx1"/>
            </w14:solidFill>
          </w14:textFill>
        </w:rPr>
        <w:t>Handbook of Condition Monitoring</w:t>
      </w:r>
      <w:r>
        <w:rPr>
          <w:color w:val="000000" w:themeColor="text1"/>
          <w:shd w:val="clear" w:color="auto" w:fill="FFFFFF"/>
          <w14:textFill>
            <w14:solidFill>
              <w14:schemeClr w14:val="tx1"/>
            </w14:solidFill>
          </w14:textFill>
        </w:rPr>
        <w:t>. Dordrecht: Springer Netherlands.</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Rozanski, N., 2014. </w:t>
      </w:r>
      <w:r>
        <w:rPr>
          <w:i/>
          <w:iCs/>
          <w:color w:val="000000" w:themeColor="text1"/>
          <w:shd w:val="clear" w:color="auto" w:fill="FFFFFF"/>
          <w14:textFill>
            <w14:solidFill>
              <w14:schemeClr w14:val="tx1"/>
            </w14:solidFill>
          </w14:textFill>
        </w:rPr>
        <w:t>Software systems architecture</w:t>
      </w:r>
      <w:r>
        <w:rPr>
          <w:color w:val="000000" w:themeColor="text1"/>
          <w:shd w:val="clear" w:color="auto" w:fill="FFFFFF"/>
          <w14:textFill>
            <w14:solidFill>
              <w14:schemeClr w14:val="tx1"/>
            </w14:solidFill>
          </w14:textFill>
        </w:rPr>
        <w:t>. [Place of publication not identified]: Addison-Wesley.</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Johri, A., 2010. </w:t>
      </w:r>
      <w:r>
        <w:rPr>
          <w:i/>
          <w:iCs/>
          <w:color w:val="000000" w:themeColor="text1"/>
          <w:shd w:val="clear" w:color="auto" w:fill="FFFFFF"/>
          <w14:textFill>
            <w14:solidFill>
              <w14:schemeClr w14:val="tx1"/>
            </w14:solidFill>
          </w14:textFill>
        </w:rPr>
        <w:t>Business analysis</w:t>
      </w:r>
      <w:r>
        <w:rPr>
          <w:color w:val="000000" w:themeColor="text1"/>
          <w:shd w:val="clear" w:color="auto" w:fill="FFFFFF"/>
          <w14:textFill>
            <w14:solidFill>
              <w14:schemeClr w14:val="tx1"/>
            </w14:solidFill>
          </w14:textFill>
        </w:rPr>
        <w:t>. Mumbai [India]: Himalaya Pub. House.</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Marwala, T., 2016. </w:t>
      </w:r>
      <w:r>
        <w:rPr>
          <w:i/>
          <w:iCs/>
          <w:color w:val="000000" w:themeColor="text1"/>
          <w:shd w:val="clear" w:color="auto" w:fill="FFFFFF"/>
          <w14:textFill>
            <w14:solidFill>
              <w14:schemeClr w14:val="tx1"/>
            </w14:solidFill>
          </w14:textFill>
        </w:rPr>
        <w:t>Artificial intelligence techniques for rational decision making</w:t>
      </w:r>
      <w:r>
        <w:rPr>
          <w:color w:val="000000" w:themeColor="text1"/>
          <w:shd w:val="clear" w:color="auto" w:fill="FFFFFF"/>
          <w14:textFill>
            <w14:solidFill>
              <w14:schemeClr w14:val="tx1"/>
            </w14:solidFill>
          </w14:textFill>
        </w:rPr>
        <w:t>. [Place of publication not identified]: Springer International Pu.</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Collar, N., 2016. </w:t>
      </w:r>
      <w:r>
        <w:rPr>
          <w:i/>
          <w:iCs/>
          <w:color w:val="000000" w:themeColor="text1"/>
          <w:shd w:val="clear" w:color="auto" w:fill="FFFFFF"/>
          <w14:textFill>
            <w14:solidFill>
              <w14:schemeClr w14:val="tx1"/>
            </w14:solidFill>
          </w14:textFill>
        </w:rPr>
        <w:t>Planning</w:t>
      </w:r>
      <w:r>
        <w:rPr>
          <w:color w:val="000000" w:themeColor="text1"/>
          <w:shd w:val="clear" w:color="auto" w:fill="FFFFFF"/>
          <w14:textFill>
            <w14:solidFill>
              <w14:schemeClr w14:val="tx1"/>
            </w14:solidFill>
          </w14:textFill>
        </w:rPr>
        <w:t>. Edinburgh: Sweet &amp; Maxwell Ltd.</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LEIMBERG, S., 2021. </w:t>
      </w:r>
      <w:r>
        <w:rPr>
          <w:i/>
          <w:iCs/>
          <w:color w:val="000000" w:themeColor="text1"/>
          <w:shd w:val="clear" w:color="auto" w:fill="FFFFFF"/>
          <w14:textFill>
            <w14:solidFill>
              <w14:schemeClr w14:val="tx1"/>
            </w14:solidFill>
          </w14:textFill>
        </w:rPr>
        <w:t>TOOLS &amp; TECHNIQUES OF ESTATE PLANNING</w:t>
      </w:r>
      <w:r>
        <w:rPr>
          <w:color w:val="000000" w:themeColor="text1"/>
          <w:shd w:val="clear" w:color="auto" w:fill="FFFFFF"/>
          <w14:textFill>
            <w14:solidFill>
              <w14:schemeClr w14:val="tx1"/>
            </w14:solidFill>
          </w14:textFill>
        </w:rPr>
        <w:t>. [S.l.]: NATL UNDERWRITERS.</w:t>
      </w:r>
    </w:p>
    <w:p>
      <w:pPr>
        <w:rPr>
          <w:color w:val="000000" w:themeColor="text1"/>
          <w:shd w:val="clear" w:color="auto" w:fill="FFFFFF"/>
          <w14:textFill>
            <w14:solidFill>
              <w14:schemeClr w14:val="tx1"/>
            </w14:solidFill>
          </w14:textFill>
        </w:rPr>
      </w:pPr>
      <w:r>
        <w:rPr>
          <w:color w:val="000000" w:themeColor="text1"/>
          <w:shd w:val="clear" w:color="auto" w:fill="FFFFFF"/>
          <w14:textFill>
            <w14:solidFill>
              <w14:schemeClr w14:val="tx1"/>
            </w14:solidFill>
          </w14:textFill>
        </w:rPr>
        <w:t>Pascual, D., 2015. </w:t>
      </w:r>
      <w:r>
        <w:rPr>
          <w:i/>
          <w:iCs/>
          <w:color w:val="000000" w:themeColor="text1"/>
          <w:shd w:val="clear" w:color="auto" w:fill="FFFFFF"/>
          <w14:textFill>
            <w14:solidFill>
              <w14:schemeClr w14:val="tx1"/>
            </w14:solidFill>
          </w14:textFill>
        </w:rPr>
        <w:t>Artificial intelligence tools</w:t>
      </w:r>
      <w:r>
        <w:rPr>
          <w:color w:val="000000" w:themeColor="text1"/>
          <w:shd w:val="clear" w:color="auto" w:fill="FFFFFF"/>
          <w14:textFill>
            <w14:solidFill>
              <w14:schemeClr w14:val="tx1"/>
            </w14:solidFill>
          </w14:textFill>
        </w:rPr>
        <w:t>. Boca Raton, FL: CRC Press, Taylor &amp; Francis Group.</w:t>
      </w: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color w:val="000000" w:themeColor="text1"/>
          <w:shd w:val="clear" w:color="auto" w:fill="FFFFFF"/>
          <w14:textFill>
            <w14:solidFill>
              <w14:schemeClr w14:val="tx1"/>
            </w14:solidFill>
          </w14:textFill>
        </w:rPr>
      </w:pPr>
    </w:p>
    <w:p>
      <w:pPr>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  </w:t>
      </w:r>
    </w:p>
    <w:p>
      <w:pPr>
        <w:rPr>
          <w:b/>
          <w:bCs/>
          <w:color w:val="000000" w:themeColor="text1"/>
          <w:sz w:val="28"/>
          <w:szCs w:val="28"/>
          <w14:textFill>
            <w14:solidFill>
              <w14:schemeClr w14:val="tx1"/>
            </w14:solidFill>
          </w14:textFill>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等线">
    <w:altName w:val="苹方-简"/>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86143693"/>
    </w:sdtPr>
    <w:sdtEndPr>
      <w:rPr>
        <w:color w:val="7F7F7F" w:themeColor="background1" w:themeShade="80"/>
        <w:spacing w:val="60"/>
      </w:rPr>
    </w:sdtEndPr>
    <w:sdtContent>
      <w:p>
        <w:pPr>
          <w:pStyle w:val="4"/>
          <w:pBdr>
            <w:top w:val="single" w:color="D8D8D8" w:themeColor="background1" w:themeShade="D9" w:sz="4" w:space="1"/>
          </w:pBdr>
          <w:rPr>
            <w:b/>
            <w:bCs/>
          </w:rPr>
        </w:pPr>
        <w:r>
          <w:fldChar w:fldCharType="begin"/>
        </w:r>
        <w:r>
          <w:instrText xml:space="preserve"> PAGE   \* MERGEFORMAT </w:instrText>
        </w:r>
        <w:r>
          <w:fldChar w:fldCharType="separate"/>
        </w:r>
        <w:r>
          <w:rPr>
            <w:b/>
            <w:bCs/>
          </w:rPr>
          <w:t>1</w:t>
        </w:r>
        <w:r>
          <w:rPr>
            <w:b/>
            <w:bCs/>
          </w:rPr>
          <w:fldChar w:fldCharType="end"/>
        </w:r>
        <w:r>
          <w:rPr>
            <w:b/>
            <w:bCs/>
          </w:rPr>
          <w:t xml:space="preserve"> | </w:t>
        </w:r>
        <w:r>
          <w:rPr>
            <w:color w:val="7F7F7F" w:themeColor="background1" w:themeShade="80"/>
            <w:spacing w:val="60"/>
          </w:rPr>
          <w:t>Page</w:t>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FF0394"/>
    <w:multiLevelType w:val="multilevel"/>
    <w:tmpl w:val="63FF0394"/>
    <w:lvl w:ilvl="0" w:tentative="0">
      <w:start w:val="1"/>
      <w:numFmt w:val="decimal"/>
      <w:lvlText w:val="%1"/>
      <w:lvlJc w:val="left"/>
      <w:pPr>
        <w:ind w:left="480" w:hanging="480"/>
      </w:pPr>
      <w:rPr>
        <w:rFonts w:hint="default"/>
      </w:rPr>
    </w:lvl>
    <w:lvl w:ilvl="1" w:tentative="0">
      <w:start w:val="1"/>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2160" w:hanging="2160"/>
      </w:pPr>
      <w:rPr>
        <w:rFonts w:hint="default"/>
      </w:rPr>
    </w:lvl>
    <w:lvl w:ilvl="8" w:tentative="0">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Q1MjKxsADSZpYmxko6SsGpxcWZ+XkgBYa1AC3+dCYsAAAA"/>
  </w:docVars>
  <w:rsids>
    <w:rsidRoot w:val="00D921C3"/>
    <w:rsid w:val="000122D2"/>
    <w:rsid w:val="000238DB"/>
    <w:rsid w:val="000406DC"/>
    <w:rsid w:val="00071D64"/>
    <w:rsid w:val="00095571"/>
    <w:rsid w:val="000A6AE6"/>
    <w:rsid w:val="000B5034"/>
    <w:rsid w:val="000D1E09"/>
    <w:rsid w:val="00110044"/>
    <w:rsid w:val="00124208"/>
    <w:rsid w:val="00140550"/>
    <w:rsid w:val="00151558"/>
    <w:rsid w:val="00181207"/>
    <w:rsid w:val="001B658D"/>
    <w:rsid w:val="001F4197"/>
    <w:rsid w:val="002076DC"/>
    <w:rsid w:val="0024793D"/>
    <w:rsid w:val="00270524"/>
    <w:rsid w:val="002A3C45"/>
    <w:rsid w:val="002A666A"/>
    <w:rsid w:val="002D0C75"/>
    <w:rsid w:val="002D4D11"/>
    <w:rsid w:val="003575BC"/>
    <w:rsid w:val="00363814"/>
    <w:rsid w:val="003A4B84"/>
    <w:rsid w:val="003B04C2"/>
    <w:rsid w:val="003B78F8"/>
    <w:rsid w:val="003C7393"/>
    <w:rsid w:val="00422DF9"/>
    <w:rsid w:val="004317C0"/>
    <w:rsid w:val="00454B4B"/>
    <w:rsid w:val="00472E3F"/>
    <w:rsid w:val="004836C2"/>
    <w:rsid w:val="004929E5"/>
    <w:rsid w:val="004933DE"/>
    <w:rsid w:val="00494FC2"/>
    <w:rsid w:val="00496BE0"/>
    <w:rsid w:val="004A1C6E"/>
    <w:rsid w:val="004B5FFE"/>
    <w:rsid w:val="004E5F78"/>
    <w:rsid w:val="004F6DE5"/>
    <w:rsid w:val="00504319"/>
    <w:rsid w:val="00543C2D"/>
    <w:rsid w:val="00552525"/>
    <w:rsid w:val="00557227"/>
    <w:rsid w:val="005630D6"/>
    <w:rsid w:val="00594E88"/>
    <w:rsid w:val="005A2AC7"/>
    <w:rsid w:val="005A4688"/>
    <w:rsid w:val="005C29F4"/>
    <w:rsid w:val="005D0577"/>
    <w:rsid w:val="005F3512"/>
    <w:rsid w:val="006065F6"/>
    <w:rsid w:val="006A1418"/>
    <w:rsid w:val="006D587F"/>
    <w:rsid w:val="006E10B9"/>
    <w:rsid w:val="007133AB"/>
    <w:rsid w:val="0071598F"/>
    <w:rsid w:val="007529B8"/>
    <w:rsid w:val="00780C33"/>
    <w:rsid w:val="00786C66"/>
    <w:rsid w:val="007A04C6"/>
    <w:rsid w:val="007B58C1"/>
    <w:rsid w:val="00812DFA"/>
    <w:rsid w:val="00823550"/>
    <w:rsid w:val="008455F1"/>
    <w:rsid w:val="00936827"/>
    <w:rsid w:val="00956D2C"/>
    <w:rsid w:val="00961832"/>
    <w:rsid w:val="009675FE"/>
    <w:rsid w:val="00967FB2"/>
    <w:rsid w:val="00970C3C"/>
    <w:rsid w:val="009A0057"/>
    <w:rsid w:val="009A16FF"/>
    <w:rsid w:val="009C35C1"/>
    <w:rsid w:val="009F19D1"/>
    <w:rsid w:val="009F49F2"/>
    <w:rsid w:val="00A0042B"/>
    <w:rsid w:val="00A51A87"/>
    <w:rsid w:val="00A93198"/>
    <w:rsid w:val="00AA25E7"/>
    <w:rsid w:val="00AC1EAC"/>
    <w:rsid w:val="00AD7564"/>
    <w:rsid w:val="00B05434"/>
    <w:rsid w:val="00B225B6"/>
    <w:rsid w:val="00B33224"/>
    <w:rsid w:val="00B3712D"/>
    <w:rsid w:val="00B43B08"/>
    <w:rsid w:val="00BA680F"/>
    <w:rsid w:val="00BA74DE"/>
    <w:rsid w:val="00BC6D53"/>
    <w:rsid w:val="00BD49D0"/>
    <w:rsid w:val="00C40E9B"/>
    <w:rsid w:val="00C41028"/>
    <w:rsid w:val="00C45E53"/>
    <w:rsid w:val="00C52EF0"/>
    <w:rsid w:val="00C70FA5"/>
    <w:rsid w:val="00CC6CD9"/>
    <w:rsid w:val="00CF312C"/>
    <w:rsid w:val="00D068E8"/>
    <w:rsid w:val="00D46B74"/>
    <w:rsid w:val="00D5154D"/>
    <w:rsid w:val="00D80C95"/>
    <w:rsid w:val="00D921C3"/>
    <w:rsid w:val="00DB0F89"/>
    <w:rsid w:val="00E04F14"/>
    <w:rsid w:val="00E10533"/>
    <w:rsid w:val="00E2125A"/>
    <w:rsid w:val="00E507E7"/>
    <w:rsid w:val="00E72C4C"/>
    <w:rsid w:val="00E95FA7"/>
    <w:rsid w:val="00EB297D"/>
    <w:rsid w:val="00EB5F37"/>
    <w:rsid w:val="00EC263E"/>
    <w:rsid w:val="00EE1FED"/>
    <w:rsid w:val="00F2736D"/>
    <w:rsid w:val="00F31642"/>
    <w:rsid w:val="00F34D12"/>
    <w:rsid w:val="00F63ED6"/>
    <w:rsid w:val="00F8523D"/>
    <w:rsid w:val="00FA47BE"/>
    <w:rsid w:val="00FD3029"/>
    <w:rsid w:val="00FD5E0D"/>
    <w:rsid w:val="00FE2E12"/>
    <w:rsid w:val="0B7B1D37"/>
    <w:rsid w:val="3FE73F04"/>
    <w:rsid w:val="57F9279F"/>
    <w:rsid w:val="636B88BC"/>
    <w:rsid w:val="7BD9C7D0"/>
    <w:rsid w:val="A5F674C6"/>
    <w:rsid w:val="ED996E79"/>
    <w:rsid w:val="EDBA93D6"/>
    <w:rsid w:val="EFFEAAAE"/>
    <w:rsid w:val="F69D09E6"/>
    <w:rsid w:val="FFAD7A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heme="minorHAnsi" w:cstheme="minorBidi"/>
      <w:sz w:val="24"/>
      <w:szCs w:val="24"/>
      <w:lang w:val="en-GB" w:eastAsia="en-US" w:bidi="ar-SA"/>
    </w:rPr>
  </w:style>
  <w:style w:type="paragraph" w:styleId="2">
    <w:name w:val="heading 1"/>
    <w:basedOn w:val="1"/>
    <w:next w:val="1"/>
    <w:link w:val="12"/>
    <w:qFormat/>
    <w:uiPriority w:val="9"/>
    <w:pPr>
      <w:keepNext/>
      <w:keepLines/>
      <w:spacing w:before="240"/>
      <w:outlineLvl w:val="0"/>
    </w:pPr>
    <w:rPr>
      <w:rFonts w:eastAsiaTheme="majorEastAsia" w:cstheme="majorBidi"/>
      <w:b/>
      <w:color w:val="2F5597" w:themeColor="accent1" w:themeShade="BF"/>
      <w:sz w:val="32"/>
      <w:szCs w:val="32"/>
    </w:rPr>
  </w:style>
  <w:style w:type="paragraph" w:styleId="3">
    <w:name w:val="heading 2"/>
    <w:basedOn w:val="1"/>
    <w:next w:val="1"/>
    <w:link w:val="13"/>
    <w:unhideWhenUsed/>
    <w:qFormat/>
    <w:uiPriority w:val="9"/>
    <w:pPr>
      <w:keepNext/>
      <w:keepLines/>
      <w:spacing w:before="40"/>
      <w:outlineLvl w:val="1"/>
    </w:pPr>
    <w:rPr>
      <w:rFonts w:eastAsiaTheme="majorEastAsia" w:cstheme="majorBidi"/>
      <w:b/>
      <w:color w:val="2F5597" w:themeColor="accent1" w:themeShade="BF"/>
      <w:sz w:val="28"/>
      <w:szCs w:val="26"/>
    </w:rPr>
  </w:style>
  <w:style w:type="character" w:default="1" w:styleId="7">
    <w:name w:val="Default Paragraph Font"/>
    <w:unhideWhenUsed/>
    <w:qFormat/>
    <w:uiPriority w:val="1"/>
  </w:style>
  <w:style w:type="table" w:default="1" w:styleId="9">
    <w:name w:val="Normal Table"/>
    <w:unhideWhenUsed/>
    <w:qFormat/>
    <w:uiPriority w:val="99"/>
    <w:tblPr>
      <w:tblCellMar>
        <w:top w:w="0" w:type="dxa"/>
        <w:left w:w="108" w:type="dxa"/>
        <w:bottom w:w="0" w:type="dxa"/>
        <w:right w:w="108" w:type="dxa"/>
      </w:tblCellMar>
    </w:tblPr>
  </w:style>
  <w:style w:type="paragraph" w:styleId="4">
    <w:name w:val="footer"/>
    <w:basedOn w:val="1"/>
    <w:link w:val="11"/>
    <w:unhideWhenUsed/>
    <w:qFormat/>
    <w:uiPriority w:val="99"/>
    <w:pPr>
      <w:tabs>
        <w:tab w:val="center" w:pos="4680"/>
        <w:tab w:val="right" w:pos="9360"/>
      </w:tabs>
      <w:spacing w:line="240" w:lineRule="auto"/>
    </w:pPr>
  </w:style>
  <w:style w:type="paragraph" w:styleId="5">
    <w:name w:val="header"/>
    <w:basedOn w:val="1"/>
    <w:link w:val="10"/>
    <w:unhideWhenUsed/>
    <w:qFormat/>
    <w:uiPriority w:val="99"/>
    <w:pPr>
      <w:tabs>
        <w:tab w:val="center" w:pos="4680"/>
        <w:tab w:val="right" w:pos="9360"/>
      </w:tabs>
      <w:spacing w:line="240" w:lineRule="auto"/>
    </w:pPr>
  </w:style>
  <w:style w:type="paragraph" w:styleId="6">
    <w:name w:val="toc 1"/>
    <w:basedOn w:val="1"/>
    <w:next w:val="1"/>
    <w:unhideWhenUsed/>
    <w:qFormat/>
    <w:uiPriority w:val="39"/>
    <w:pPr>
      <w:spacing w:after="100"/>
    </w:pPr>
  </w:style>
  <w:style w:type="character" w:styleId="8">
    <w:name w:val="Hyperlink"/>
    <w:basedOn w:val="7"/>
    <w:unhideWhenUsed/>
    <w:qFormat/>
    <w:uiPriority w:val="99"/>
    <w:rPr>
      <w:color w:val="0563C1" w:themeColor="hyperlink"/>
      <w:u w:val="single"/>
      <w14:textFill>
        <w14:solidFill>
          <w14:schemeClr w14:val="hlink"/>
        </w14:solidFill>
      </w14:textFill>
    </w:rPr>
  </w:style>
  <w:style w:type="character" w:customStyle="1" w:styleId="10">
    <w:name w:val="Header Char"/>
    <w:basedOn w:val="7"/>
    <w:link w:val="5"/>
    <w:qFormat/>
    <w:uiPriority w:val="99"/>
    <w:rPr>
      <w:rFonts w:ascii="Times New Roman" w:hAnsi="Times New Roman"/>
      <w:sz w:val="24"/>
      <w:szCs w:val="24"/>
      <w:lang w:val="en-GB"/>
    </w:rPr>
  </w:style>
  <w:style w:type="character" w:customStyle="1" w:styleId="11">
    <w:name w:val="Footer Char"/>
    <w:basedOn w:val="7"/>
    <w:link w:val="4"/>
    <w:qFormat/>
    <w:uiPriority w:val="99"/>
    <w:rPr>
      <w:rFonts w:ascii="Times New Roman" w:hAnsi="Times New Roman"/>
      <w:sz w:val="24"/>
      <w:szCs w:val="24"/>
      <w:lang w:val="en-GB"/>
    </w:rPr>
  </w:style>
  <w:style w:type="character" w:customStyle="1" w:styleId="12">
    <w:name w:val="Heading 1 Char"/>
    <w:basedOn w:val="7"/>
    <w:link w:val="2"/>
    <w:qFormat/>
    <w:uiPriority w:val="9"/>
    <w:rPr>
      <w:rFonts w:ascii="Times New Roman" w:hAnsi="Times New Roman" w:eastAsiaTheme="majorEastAsia" w:cstheme="majorBidi"/>
      <w:b/>
      <w:color w:val="2F5597" w:themeColor="accent1" w:themeShade="BF"/>
      <w:sz w:val="32"/>
      <w:szCs w:val="32"/>
      <w:lang w:val="en-GB"/>
    </w:rPr>
  </w:style>
  <w:style w:type="character" w:customStyle="1" w:styleId="13">
    <w:name w:val="Heading 2 Char"/>
    <w:basedOn w:val="7"/>
    <w:link w:val="3"/>
    <w:semiHidden/>
    <w:qFormat/>
    <w:uiPriority w:val="9"/>
    <w:rPr>
      <w:rFonts w:ascii="Times New Roman" w:hAnsi="Times New Roman" w:eastAsiaTheme="majorEastAsia" w:cstheme="majorBidi"/>
      <w:b/>
      <w:color w:val="2F5597" w:themeColor="accent1" w:themeShade="BF"/>
      <w:sz w:val="28"/>
      <w:szCs w:val="26"/>
      <w:lang w:val="en-GB"/>
    </w:rPr>
  </w:style>
  <w:style w:type="paragraph" w:customStyle="1" w:styleId="14">
    <w:name w:val="TOC Heading"/>
    <w:basedOn w:val="2"/>
    <w:next w:val="1"/>
    <w:unhideWhenUsed/>
    <w:qFormat/>
    <w:uiPriority w:val="39"/>
    <w:pPr>
      <w:spacing w:line="259" w:lineRule="auto"/>
      <w:jc w:val="left"/>
      <w:outlineLvl w:val="9"/>
    </w:pPr>
    <w:rPr>
      <w:rFonts w:asciiTheme="majorHAnsi" w:hAnsiTheme="majorHAnsi"/>
      <w:b w:val="0"/>
      <w:lang w:val="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3581</Words>
  <Characters>20412</Characters>
  <Lines>170</Lines>
  <Paragraphs>47</Paragraphs>
  <ScaleCrop>false</ScaleCrop>
  <LinksUpToDate>false</LinksUpToDate>
  <CharactersWithSpaces>23946</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2021-11-16T16:35:00Z</dcterms:created>
  <dc:creator>Users</dc:creator>
  <cp:lastModifiedBy>iosiftcaciu</cp:lastModifiedBy>
  <dcterms:modified xsi:type="dcterms:W3CDTF">2021-12-18T20:38:14Z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