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2B584F" w14:textId="77777777" w:rsidR="00773667" w:rsidRDefault="00773667" w:rsidP="00773667">
      <w:pPr>
        <w:spacing w:before="120" w:after="120"/>
        <w:rPr>
          <w:rFonts w:eastAsia="Times New Roman" w:cs="Times New Roman"/>
          <w:b/>
          <w:szCs w:val="24"/>
        </w:rPr>
      </w:pPr>
      <w:r>
        <w:rPr>
          <w:rFonts w:eastAsia="Times New Roman" w:cs="Times New Roman"/>
          <w:b/>
          <w:szCs w:val="24"/>
        </w:rPr>
        <w:t xml:space="preserve">Name: Denis Emanuel </w:t>
      </w:r>
      <w:proofErr w:type="spellStart"/>
      <w:r>
        <w:rPr>
          <w:rFonts w:eastAsia="Times New Roman" w:cs="Times New Roman"/>
          <w:b/>
          <w:szCs w:val="24"/>
        </w:rPr>
        <w:t>Deiac</w:t>
      </w:r>
      <w:proofErr w:type="spellEnd"/>
    </w:p>
    <w:p w14:paraId="55E7B054" w14:textId="77777777" w:rsidR="00773667" w:rsidRDefault="00773667" w:rsidP="00773667">
      <w:pPr>
        <w:spacing w:before="120" w:after="120"/>
        <w:rPr>
          <w:rFonts w:eastAsia="Times New Roman" w:cs="Times New Roman"/>
          <w:b/>
          <w:szCs w:val="24"/>
        </w:rPr>
      </w:pPr>
      <w:r>
        <w:rPr>
          <w:rFonts w:eastAsia="Times New Roman" w:cs="Times New Roman"/>
          <w:b/>
          <w:szCs w:val="24"/>
        </w:rPr>
        <w:t>Student ID: 2115684</w:t>
      </w:r>
    </w:p>
    <w:p w14:paraId="1891F377" w14:textId="77777777" w:rsidR="00E15022" w:rsidRDefault="00E15022" w:rsidP="00773667">
      <w:pPr>
        <w:rPr>
          <w:rFonts w:ascii="Times New Roman" w:eastAsia="Times New Roman" w:hAnsi="Times New Roman" w:cs="Times New Roman"/>
          <w:b/>
          <w:sz w:val="32"/>
          <w:szCs w:val="24"/>
        </w:rPr>
      </w:pPr>
    </w:p>
    <w:p w14:paraId="3235C837" w14:textId="77777777" w:rsidR="00E15022" w:rsidRDefault="00E15022" w:rsidP="00A4711C">
      <w:pPr>
        <w:jc w:val="center"/>
        <w:rPr>
          <w:rFonts w:ascii="Times New Roman" w:eastAsia="Times New Roman" w:hAnsi="Times New Roman" w:cs="Times New Roman"/>
          <w:b/>
          <w:sz w:val="32"/>
          <w:szCs w:val="24"/>
        </w:rPr>
      </w:pPr>
    </w:p>
    <w:p w14:paraId="37CA08EE" w14:textId="77777777" w:rsidR="00E15022" w:rsidRDefault="00E15022" w:rsidP="00773667">
      <w:pPr>
        <w:rPr>
          <w:rFonts w:ascii="Times New Roman" w:eastAsia="Times New Roman" w:hAnsi="Times New Roman" w:cs="Times New Roman"/>
          <w:b/>
          <w:sz w:val="32"/>
          <w:szCs w:val="24"/>
        </w:rPr>
      </w:pPr>
      <w:bookmarkStart w:id="0" w:name="_GoBack"/>
      <w:bookmarkEnd w:id="0"/>
    </w:p>
    <w:p w14:paraId="5CC551A0" w14:textId="77777777" w:rsidR="00E15022" w:rsidRDefault="00E15022" w:rsidP="00A4711C">
      <w:pPr>
        <w:jc w:val="center"/>
        <w:rPr>
          <w:rFonts w:ascii="Times New Roman" w:eastAsia="Times New Roman" w:hAnsi="Times New Roman" w:cs="Times New Roman"/>
          <w:b/>
          <w:sz w:val="32"/>
          <w:szCs w:val="24"/>
        </w:rPr>
      </w:pPr>
    </w:p>
    <w:p w14:paraId="1E696ABE" w14:textId="62532D41" w:rsidR="00A4711C" w:rsidRPr="00A4711C" w:rsidRDefault="00E15022" w:rsidP="00E15022">
      <w:pPr>
        <w:spacing w:line="360" w:lineRule="auto"/>
        <w:jc w:val="center"/>
        <w:rPr>
          <w:rFonts w:ascii="Times New Roman" w:eastAsia="Times New Roman" w:hAnsi="Times New Roman" w:cs="Times New Roman"/>
          <w:b/>
          <w:sz w:val="32"/>
          <w:szCs w:val="24"/>
        </w:rPr>
      </w:pPr>
      <w:r w:rsidRPr="00A4711C">
        <w:rPr>
          <w:rFonts w:ascii="Times New Roman" w:eastAsia="Times New Roman" w:hAnsi="Times New Roman" w:cs="Times New Roman"/>
          <w:b/>
          <w:sz w:val="32"/>
          <w:szCs w:val="24"/>
        </w:rPr>
        <w:t>THE GLOBAL BUSINESS ENVIRONMENT</w:t>
      </w:r>
    </w:p>
    <w:p w14:paraId="5CF9FC7A" w14:textId="4B54DE6D" w:rsidR="00A4711C" w:rsidRDefault="00A4711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auto"/>
          <w:sz w:val="24"/>
          <w:szCs w:val="24"/>
          <w:lang w:val="en-IN" w:eastAsia="en-IN"/>
        </w:rPr>
        <w:id w:val="1280071208"/>
        <w:docPartObj>
          <w:docPartGallery w:val="Table of Contents"/>
          <w:docPartUnique/>
        </w:docPartObj>
      </w:sdtPr>
      <w:sdtEndPr>
        <w:rPr>
          <w:noProof/>
        </w:rPr>
      </w:sdtEndPr>
      <w:sdtContent>
        <w:p w14:paraId="7D57AEFB" w14:textId="61409EA8" w:rsidR="00A4711C" w:rsidRPr="00FF6FE8" w:rsidRDefault="00A4711C" w:rsidP="00A4711C">
          <w:pPr>
            <w:pStyle w:val="Titlucuprins"/>
            <w:spacing w:line="360" w:lineRule="auto"/>
            <w:jc w:val="center"/>
            <w:rPr>
              <w:rFonts w:ascii="Times New Roman" w:hAnsi="Times New Roman" w:cs="Times New Roman"/>
              <w:color w:val="auto"/>
              <w:szCs w:val="24"/>
            </w:rPr>
          </w:pPr>
          <w:r w:rsidRPr="00FF6FE8">
            <w:rPr>
              <w:rFonts w:ascii="Times New Roman" w:hAnsi="Times New Roman" w:cs="Times New Roman"/>
              <w:color w:val="auto"/>
              <w:szCs w:val="24"/>
            </w:rPr>
            <w:t>Table of Contents</w:t>
          </w:r>
        </w:p>
        <w:p w14:paraId="03B0E118" w14:textId="77777777" w:rsidR="00A4711C" w:rsidRPr="00A4711C" w:rsidRDefault="00A4711C" w:rsidP="00A4711C">
          <w:pPr>
            <w:pStyle w:val="Cuprins1"/>
            <w:tabs>
              <w:tab w:val="right" w:leader="dot" w:pos="9019"/>
            </w:tabs>
            <w:spacing w:line="360" w:lineRule="auto"/>
            <w:jc w:val="center"/>
            <w:rPr>
              <w:rFonts w:ascii="Times New Roman" w:hAnsi="Times New Roman" w:cs="Times New Roman"/>
              <w:noProof/>
              <w:sz w:val="24"/>
              <w:szCs w:val="24"/>
            </w:rPr>
          </w:pPr>
          <w:r w:rsidRPr="00A4711C">
            <w:rPr>
              <w:rFonts w:ascii="Times New Roman" w:hAnsi="Times New Roman" w:cs="Times New Roman"/>
              <w:sz w:val="24"/>
              <w:szCs w:val="24"/>
            </w:rPr>
            <w:fldChar w:fldCharType="begin"/>
          </w:r>
          <w:r w:rsidRPr="00A4711C">
            <w:rPr>
              <w:rFonts w:ascii="Times New Roman" w:hAnsi="Times New Roman" w:cs="Times New Roman"/>
              <w:sz w:val="24"/>
              <w:szCs w:val="24"/>
            </w:rPr>
            <w:instrText xml:space="preserve"> TOC \o "1-3" \h \z \u </w:instrText>
          </w:r>
          <w:r w:rsidRPr="00A4711C">
            <w:rPr>
              <w:rFonts w:ascii="Times New Roman" w:hAnsi="Times New Roman" w:cs="Times New Roman"/>
              <w:sz w:val="24"/>
              <w:szCs w:val="24"/>
            </w:rPr>
            <w:fldChar w:fldCharType="separate"/>
          </w:r>
          <w:hyperlink w:anchor="_Toc91164796" w:history="1">
            <w:r w:rsidRPr="00A4711C">
              <w:rPr>
                <w:rStyle w:val="Hyperlink"/>
                <w:rFonts w:ascii="Times New Roman" w:hAnsi="Times New Roman" w:cs="Times New Roman"/>
                <w:noProof/>
                <w:color w:val="auto"/>
                <w:sz w:val="24"/>
                <w:szCs w:val="24"/>
              </w:rPr>
              <w:t>Introduction</w:t>
            </w:r>
            <w:r w:rsidRPr="00A4711C">
              <w:rPr>
                <w:rFonts w:ascii="Times New Roman" w:hAnsi="Times New Roman" w:cs="Times New Roman"/>
                <w:noProof/>
                <w:webHidden/>
                <w:sz w:val="24"/>
                <w:szCs w:val="24"/>
              </w:rPr>
              <w:tab/>
            </w:r>
            <w:r w:rsidRPr="00A4711C">
              <w:rPr>
                <w:rFonts w:ascii="Times New Roman" w:hAnsi="Times New Roman" w:cs="Times New Roman"/>
                <w:noProof/>
                <w:webHidden/>
                <w:sz w:val="24"/>
                <w:szCs w:val="24"/>
              </w:rPr>
              <w:fldChar w:fldCharType="begin"/>
            </w:r>
            <w:r w:rsidRPr="00A4711C">
              <w:rPr>
                <w:rFonts w:ascii="Times New Roman" w:hAnsi="Times New Roman" w:cs="Times New Roman"/>
                <w:noProof/>
                <w:webHidden/>
                <w:sz w:val="24"/>
                <w:szCs w:val="24"/>
              </w:rPr>
              <w:instrText xml:space="preserve"> PAGEREF _Toc91164796 \h </w:instrText>
            </w:r>
            <w:r w:rsidRPr="00A4711C">
              <w:rPr>
                <w:rFonts w:ascii="Times New Roman" w:hAnsi="Times New Roman" w:cs="Times New Roman"/>
                <w:noProof/>
                <w:webHidden/>
                <w:sz w:val="24"/>
                <w:szCs w:val="24"/>
              </w:rPr>
            </w:r>
            <w:r w:rsidRPr="00A4711C">
              <w:rPr>
                <w:rFonts w:ascii="Times New Roman" w:hAnsi="Times New Roman" w:cs="Times New Roman"/>
                <w:noProof/>
                <w:webHidden/>
                <w:sz w:val="24"/>
                <w:szCs w:val="24"/>
              </w:rPr>
              <w:fldChar w:fldCharType="separate"/>
            </w:r>
            <w:r w:rsidRPr="00A4711C">
              <w:rPr>
                <w:rFonts w:ascii="Times New Roman" w:hAnsi="Times New Roman" w:cs="Times New Roman"/>
                <w:noProof/>
                <w:webHidden/>
                <w:sz w:val="24"/>
                <w:szCs w:val="24"/>
              </w:rPr>
              <w:t>3</w:t>
            </w:r>
            <w:r w:rsidRPr="00A4711C">
              <w:rPr>
                <w:rFonts w:ascii="Times New Roman" w:hAnsi="Times New Roman" w:cs="Times New Roman"/>
                <w:noProof/>
                <w:webHidden/>
                <w:sz w:val="24"/>
                <w:szCs w:val="24"/>
              </w:rPr>
              <w:fldChar w:fldCharType="end"/>
            </w:r>
          </w:hyperlink>
        </w:p>
        <w:p w14:paraId="33B813AF" w14:textId="77777777" w:rsidR="00A4711C" w:rsidRPr="00A4711C" w:rsidRDefault="009018E8" w:rsidP="00A4711C">
          <w:pPr>
            <w:pStyle w:val="Cuprins1"/>
            <w:tabs>
              <w:tab w:val="right" w:leader="dot" w:pos="9019"/>
            </w:tabs>
            <w:spacing w:line="360" w:lineRule="auto"/>
            <w:jc w:val="center"/>
            <w:rPr>
              <w:rFonts w:ascii="Times New Roman" w:hAnsi="Times New Roman" w:cs="Times New Roman"/>
              <w:noProof/>
              <w:sz w:val="24"/>
              <w:szCs w:val="24"/>
            </w:rPr>
          </w:pPr>
          <w:hyperlink w:anchor="_Toc91164797" w:history="1">
            <w:r w:rsidR="00A4711C" w:rsidRPr="00A4711C">
              <w:rPr>
                <w:rStyle w:val="Hyperlink"/>
                <w:rFonts w:ascii="Times New Roman" w:hAnsi="Times New Roman" w:cs="Times New Roman"/>
                <w:noProof/>
                <w:color w:val="auto"/>
                <w:sz w:val="24"/>
                <w:szCs w:val="24"/>
              </w:rPr>
              <w:t>Impact of the Covid-19 pandemic on the automobile industry</w:t>
            </w:r>
            <w:r w:rsidR="00A4711C" w:rsidRPr="00A4711C">
              <w:rPr>
                <w:rFonts w:ascii="Times New Roman" w:hAnsi="Times New Roman" w:cs="Times New Roman"/>
                <w:noProof/>
                <w:webHidden/>
                <w:sz w:val="24"/>
                <w:szCs w:val="24"/>
              </w:rPr>
              <w:tab/>
            </w:r>
            <w:r w:rsidR="00A4711C" w:rsidRPr="00A4711C">
              <w:rPr>
                <w:rFonts w:ascii="Times New Roman" w:hAnsi="Times New Roman" w:cs="Times New Roman"/>
                <w:noProof/>
                <w:webHidden/>
                <w:sz w:val="24"/>
                <w:szCs w:val="24"/>
              </w:rPr>
              <w:fldChar w:fldCharType="begin"/>
            </w:r>
            <w:r w:rsidR="00A4711C" w:rsidRPr="00A4711C">
              <w:rPr>
                <w:rFonts w:ascii="Times New Roman" w:hAnsi="Times New Roman" w:cs="Times New Roman"/>
                <w:noProof/>
                <w:webHidden/>
                <w:sz w:val="24"/>
                <w:szCs w:val="24"/>
              </w:rPr>
              <w:instrText xml:space="preserve"> PAGEREF _Toc91164797 \h </w:instrText>
            </w:r>
            <w:r w:rsidR="00A4711C" w:rsidRPr="00A4711C">
              <w:rPr>
                <w:rFonts w:ascii="Times New Roman" w:hAnsi="Times New Roman" w:cs="Times New Roman"/>
                <w:noProof/>
                <w:webHidden/>
                <w:sz w:val="24"/>
                <w:szCs w:val="24"/>
              </w:rPr>
            </w:r>
            <w:r w:rsidR="00A4711C" w:rsidRPr="00A4711C">
              <w:rPr>
                <w:rFonts w:ascii="Times New Roman" w:hAnsi="Times New Roman" w:cs="Times New Roman"/>
                <w:noProof/>
                <w:webHidden/>
                <w:sz w:val="24"/>
                <w:szCs w:val="24"/>
              </w:rPr>
              <w:fldChar w:fldCharType="separate"/>
            </w:r>
            <w:r w:rsidR="00A4711C" w:rsidRPr="00A4711C">
              <w:rPr>
                <w:rFonts w:ascii="Times New Roman" w:hAnsi="Times New Roman" w:cs="Times New Roman"/>
                <w:noProof/>
                <w:webHidden/>
                <w:sz w:val="24"/>
                <w:szCs w:val="24"/>
              </w:rPr>
              <w:t>3</w:t>
            </w:r>
            <w:r w:rsidR="00A4711C" w:rsidRPr="00A4711C">
              <w:rPr>
                <w:rFonts w:ascii="Times New Roman" w:hAnsi="Times New Roman" w:cs="Times New Roman"/>
                <w:noProof/>
                <w:webHidden/>
                <w:sz w:val="24"/>
                <w:szCs w:val="24"/>
              </w:rPr>
              <w:fldChar w:fldCharType="end"/>
            </w:r>
          </w:hyperlink>
        </w:p>
        <w:p w14:paraId="37D802BB" w14:textId="77777777" w:rsidR="00A4711C" w:rsidRPr="00A4711C" w:rsidRDefault="009018E8" w:rsidP="00A4711C">
          <w:pPr>
            <w:pStyle w:val="Cuprins1"/>
            <w:tabs>
              <w:tab w:val="right" w:leader="dot" w:pos="9019"/>
            </w:tabs>
            <w:spacing w:line="360" w:lineRule="auto"/>
            <w:jc w:val="center"/>
            <w:rPr>
              <w:rFonts w:ascii="Times New Roman" w:hAnsi="Times New Roman" w:cs="Times New Roman"/>
              <w:noProof/>
              <w:sz w:val="24"/>
              <w:szCs w:val="24"/>
            </w:rPr>
          </w:pPr>
          <w:hyperlink w:anchor="_Toc91164798" w:history="1">
            <w:r w:rsidR="00A4711C" w:rsidRPr="00A4711C">
              <w:rPr>
                <w:rStyle w:val="Hyperlink"/>
                <w:rFonts w:ascii="Times New Roman" w:hAnsi="Times New Roman" w:cs="Times New Roman"/>
                <w:noProof/>
                <w:color w:val="auto"/>
                <w:sz w:val="24"/>
                <w:szCs w:val="24"/>
              </w:rPr>
              <w:t xml:space="preserve">Impact of the pandemic on </w:t>
            </w:r>
            <w:r w:rsidR="00A4711C" w:rsidRPr="00A4711C">
              <w:rPr>
                <w:rStyle w:val="Hyperlink"/>
                <w:rFonts w:ascii="Times New Roman" w:hAnsi="Times New Roman" w:cs="Times New Roman"/>
                <w:noProof/>
                <w:color w:val="auto"/>
                <w:sz w:val="24"/>
                <w:szCs w:val="24"/>
                <w:highlight w:val="white"/>
              </w:rPr>
              <w:t>Bentley Motors Limited</w:t>
            </w:r>
            <w:r w:rsidR="00A4711C" w:rsidRPr="00A4711C">
              <w:rPr>
                <w:rFonts w:ascii="Times New Roman" w:hAnsi="Times New Roman" w:cs="Times New Roman"/>
                <w:noProof/>
                <w:webHidden/>
                <w:sz w:val="24"/>
                <w:szCs w:val="24"/>
              </w:rPr>
              <w:tab/>
            </w:r>
            <w:r w:rsidR="00A4711C" w:rsidRPr="00A4711C">
              <w:rPr>
                <w:rFonts w:ascii="Times New Roman" w:hAnsi="Times New Roman" w:cs="Times New Roman"/>
                <w:noProof/>
                <w:webHidden/>
                <w:sz w:val="24"/>
                <w:szCs w:val="24"/>
              </w:rPr>
              <w:fldChar w:fldCharType="begin"/>
            </w:r>
            <w:r w:rsidR="00A4711C" w:rsidRPr="00A4711C">
              <w:rPr>
                <w:rFonts w:ascii="Times New Roman" w:hAnsi="Times New Roman" w:cs="Times New Roman"/>
                <w:noProof/>
                <w:webHidden/>
                <w:sz w:val="24"/>
                <w:szCs w:val="24"/>
              </w:rPr>
              <w:instrText xml:space="preserve"> PAGEREF _Toc91164798 \h </w:instrText>
            </w:r>
            <w:r w:rsidR="00A4711C" w:rsidRPr="00A4711C">
              <w:rPr>
                <w:rFonts w:ascii="Times New Roman" w:hAnsi="Times New Roman" w:cs="Times New Roman"/>
                <w:noProof/>
                <w:webHidden/>
                <w:sz w:val="24"/>
                <w:szCs w:val="24"/>
              </w:rPr>
            </w:r>
            <w:r w:rsidR="00A4711C" w:rsidRPr="00A4711C">
              <w:rPr>
                <w:rFonts w:ascii="Times New Roman" w:hAnsi="Times New Roman" w:cs="Times New Roman"/>
                <w:noProof/>
                <w:webHidden/>
                <w:sz w:val="24"/>
                <w:szCs w:val="24"/>
              </w:rPr>
              <w:fldChar w:fldCharType="separate"/>
            </w:r>
            <w:r w:rsidR="00A4711C" w:rsidRPr="00A4711C">
              <w:rPr>
                <w:rFonts w:ascii="Times New Roman" w:hAnsi="Times New Roman" w:cs="Times New Roman"/>
                <w:noProof/>
                <w:webHidden/>
                <w:sz w:val="24"/>
                <w:szCs w:val="24"/>
              </w:rPr>
              <w:t>4</w:t>
            </w:r>
            <w:r w:rsidR="00A4711C" w:rsidRPr="00A4711C">
              <w:rPr>
                <w:rFonts w:ascii="Times New Roman" w:hAnsi="Times New Roman" w:cs="Times New Roman"/>
                <w:noProof/>
                <w:webHidden/>
                <w:sz w:val="24"/>
                <w:szCs w:val="24"/>
              </w:rPr>
              <w:fldChar w:fldCharType="end"/>
            </w:r>
          </w:hyperlink>
        </w:p>
        <w:p w14:paraId="74ED97D2" w14:textId="77777777" w:rsidR="00A4711C" w:rsidRPr="00A4711C" w:rsidRDefault="009018E8" w:rsidP="00A4711C">
          <w:pPr>
            <w:pStyle w:val="Cuprins2"/>
            <w:tabs>
              <w:tab w:val="right" w:leader="dot" w:pos="9019"/>
            </w:tabs>
            <w:spacing w:line="360" w:lineRule="auto"/>
            <w:jc w:val="center"/>
            <w:rPr>
              <w:rFonts w:ascii="Times New Roman" w:hAnsi="Times New Roman" w:cs="Times New Roman"/>
              <w:noProof/>
              <w:sz w:val="24"/>
              <w:szCs w:val="24"/>
            </w:rPr>
          </w:pPr>
          <w:hyperlink w:anchor="_Toc91164799" w:history="1">
            <w:r w:rsidR="00A4711C" w:rsidRPr="00A4711C">
              <w:rPr>
                <w:rStyle w:val="Hyperlink"/>
                <w:rFonts w:ascii="Times New Roman" w:hAnsi="Times New Roman" w:cs="Times New Roman"/>
                <w:noProof/>
                <w:color w:val="auto"/>
                <w:sz w:val="24"/>
                <w:szCs w:val="24"/>
                <w:highlight w:val="white"/>
              </w:rPr>
              <w:t>Survival Factors</w:t>
            </w:r>
            <w:r w:rsidR="00A4711C" w:rsidRPr="00A4711C">
              <w:rPr>
                <w:rFonts w:ascii="Times New Roman" w:hAnsi="Times New Roman" w:cs="Times New Roman"/>
                <w:noProof/>
                <w:webHidden/>
                <w:sz w:val="24"/>
                <w:szCs w:val="24"/>
              </w:rPr>
              <w:tab/>
            </w:r>
            <w:r w:rsidR="00A4711C" w:rsidRPr="00A4711C">
              <w:rPr>
                <w:rFonts w:ascii="Times New Roman" w:hAnsi="Times New Roman" w:cs="Times New Roman"/>
                <w:noProof/>
                <w:webHidden/>
                <w:sz w:val="24"/>
                <w:szCs w:val="24"/>
              </w:rPr>
              <w:fldChar w:fldCharType="begin"/>
            </w:r>
            <w:r w:rsidR="00A4711C" w:rsidRPr="00A4711C">
              <w:rPr>
                <w:rFonts w:ascii="Times New Roman" w:hAnsi="Times New Roman" w:cs="Times New Roman"/>
                <w:noProof/>
                <w:webHidden/>
                <w:sz w:val="24"/>
                <w:szCs w:val="24"/>
              </w:rPr>
              <w:instrText xml:space="preserve"> PAGEREF _Toc91164799 \h </w:instrText>
            </w:r>
            <w:r w:rsidR="00A4711C" w:rsidRPr="00A4711C">
              <w:rPr>
                <w:rFonts w:ascii="Times New Roman" w:hAnsi="Times New Roman" w:cs="Times New Roman"/>
                <w:noProof/>
                <w:webHidden/>
                <w:sz w:val="24"/>
                <w:szCs w:val="24"/>
              </w:rPr>
            </w:r>
            <w:r w:rsidR="00A4711C" w:rsidRPr="00A4711C">
              <w:rPr>
                <w:rFonts w:ascii="Times New Roman" w:hAnsi="Times New Roman" w:cs="Times New Roman"/>
                <w:noProof/>
                <w:webHidden/>
                <w:sz w:val="24"/>
                <w:szCs w:val="24"/>
              </w:rPr>
              <w:fldChar w:fldCharType="separate"/>
            </w:r>
            <w:r w:rsidR="00A4711C" w:rsidRPr="00A4711C">
              <w:rPr>
                <w:rFonts w:ascii="Times New Roman" w:hAnsi="Times New Roman" w:cs="Times New Roman"/>
                <w:noProof/>
                <w:webHidden/>
                <w:sz w:val="24"/>
                <w:szCs w:val="24"/>
              </w:rPr>
              <w:t>5</w:t>
            </w:r>
            <w:r w:rsidR="00A4711C" w:rsidRPr="00A4711C">
              <w:rPr>
                <w:rFonts w:ascii="Times New Roman" w:hAnsi="Times New Roman" w:cs="Times New Roman"/>
                <w:noProof/>
                <w:webHidden/>
                <w:sz w:val="24"/>
                <w:szCs w:val="24"/>
              </w:rPr>
              <w:fldChar w:fldCharType="end"/>
            </w:r>
          </w:hyperlink>
        </w:p>
        <w:p w14:paraId="59E655F6" w14:textId="77777777" w:rsidR="00A4711C" w:rsidRPr="00A4711C" w:rsidRDefault="009018E8" w:rsidP="00A4711C">
          <w:pPr>
            <w:pStyle w:val="Cuprins2"/>
            <w:tabs>
              <w:tab w:val="right" w:leader="dot" w:pos="9019"/>
            </w:tabs>
            <w:spacing w:line="360" w:lineRule="auto"/>
            <w:jc w:val="center"/>
            <w:rPr>
              <w:rFonts w:ascii="Times New Roman" w:hAnsi="Times New Roman" w:cs="Times New Roman"/>
              <w:noProof/>
              <w:sz w:val="24"/>
              <w:szCs w:val="24"/>
            </w:rPr>
          </w:pPr>
          <w:hyperlink w:anchor="_Toc91164800" w:history="1">
            <w:r w:rsidR="00A4711C" w:rsidRPr="00A4711C">
              <w:rPr>
                <w:rStyle w:val="Hyperlink"/>
                <w:rFonts w:ascii="Times New Roman" w:hAnsi="Times New Roman" w:cs="Times New Roman"/>
                <w:noProof/>
                <w:color w:val="auto"/>
                <w:sz w:val="24"/>
                <w:szCs w:val="24"/>
                <w:highlight w:val="white"/>
              </w:rPr>
              <w:t>Success Factors</w:t>
            </w:r>
            <w:r w:rsidR="00A4711C" w:rsidRPr="00A4711C">
              <w:rPr>
                <w:rFonts w:ascii="Times New Roman" w:hAnsi="Times New Roman" w:cs="Times New Roman"/>
                <w:noProof/>
                <w:webHidden/>
                <w:sz w:val="24"/>
                <w:szCs w:val="24"/>
              </w:rPr>
              <w:tab/>
            </w:r>
            <w:r w:rsidR="00A4711C" w:rsidRPr="00A4711C">
              <w:rPr>
                <w:rFonts w:ascii="Times New Roman" w:hAnsi="Times New Roman" w:cs="Times New Roman"/>
                <w:noProof/>
                <w:webHidden/>
                <w:sz w:val="24"/>
                <w:szCs w:val="24"/>
              </w:rPr>
              <w:fldChar w:fldCharType="begin"/>
            </w:r>
            <w:r w:rsidR="00A4711C" w:rsidRPr="00A4711C">
              <w:rPr>
                <w:rFonts w:ascii="Times New Roman" w:hAnsi="Times New Roman" w:cs="Times New Roman"/>
                <w:noProof/>
                <w:webHidden/>
                <w:sz w:val="24"/>
                <w:szCs w:val="24"/>
              </w:rPr>
              <w:instrText xml:space="preserve"> PAGEREF _Toc91164800 \h </w:instrText>
            </w:r>
            <w:r w:rsidR="00A4711C" w:rsidRPr="00A4711C">
              <w:rPr>
                <w:rFonts w:ascii="Times New Roman" w:hAnsi="Times New Roman" w:cs="Times New Roman"/>
                <w:noProof/>
                <w:webHidden/>
                <w:sz w:val="24"/>
                <w:szCs w:val="24"/>
              </w:rPr>
            </w:r>
            <w:r w:rsidR="00A4711C" w:rsidRPr="00A4711C">
              <w:rPr>
                <w:rFonts w:ascii="Times New Roman" w:hAnsi="Times New Roman" w:cs="Times New Roman"/>
                <w:noProof/>
                <w:webHidden/>
                <w:sz w:val="24"/>
                <w:szCs w:val="24"/>
              </w:rPr>
              <w:fldChar w:fldCharType="separate"/>
            </w:r>
            <w:r w:rsidR="00A4711C" w:rsidRPr="00A4711C">
              <w:rPr>
                <w:rFonts w:ascii="Times New Roman" w:hAnsi="Times New Roman" w:cs="Times New Roman"/>
                <w:noProof/>
                <w:webHidden/>
                <w:sz w:val="24"/>
                <w:szCs w:val="24"/>
              </w:rPr>
              <w:t>6</w:t>
            </w:r>
            <w:r w:rsidR="00A4711C" w:rsidRPr="00A4711C">
              <w:rPr>
                <w:rFonts w:ascii="Times New Roman" w:hAnsi="Times New Roman" w:cs="Times New Roman"/>
                <w:noProof/>
                <w:webHidden/>
                <w:sz w:val="24"/>
                <w:szCs w:val="24"/>
              </w:rPr>
              <w:fldChar w:fldCharType="end"/>
            </w:r>
          </w:hyperlink>
        </w:p>
        <w:p w14:paraId="747CB62D" w14:textId="77777777" w:rsidR="00A4711C" w:rsidRPr="00A4711C" w:rsidRDefault="009018E8" w:rsidP="00A4711C">
          <w:pPr>
            <w:pStyle w:val="Cuprins1"/>
            <w:tabs>
              <w:tab w:val="right" w:leader="dot" w:pos="9019"/>
            </w:tabs>
            <w:spacing w:line="360" w:lineRule="auto"/>
            <w:jc w:val="center"/>
            <w:rPr>
              <w:rFonts w:ascii="Times New Roman" w:hAnsi="Times New Roman" w:cs="Times New Roman"/>
              <w:noProof/>
              <w:sz w:val="24"/>
              <w:szCs w:val="24"/>
            </w:rPr>
          </w:pPr>
          <w:hyperlink w:anchor="_Toc91164801" w:history="1">
            <w:r w:rsidR="00A4711C" w:rsidRPr="00A4711C">
              <w:rPr>
                <w:rStyle w:val="Hyperlink"/>
                <w:rFonts w:ascii="Times New Roman" w:hAnsi="Times New Roman" w:cs="Times New Roman"/>
                <w:noProof/>
                <w:color w:val="auto"/>
                <w:sz w:val="24"/>
                <w:szCs w:val="24"/>
                <w:highlight w:val="white"/>
              </w:rPr>
              <w:t>Conclusion</w:t>
            </w:r>
            <w:r w:rsidR="00A4711C" w:rsidRPr="00A4711C">
              <w:rPr>
                <w:rFonts w:ascii="Times New Roman" w:hAnsi="Times New Roman" w:cs="Times New Roman"/>
                <w:noProof/>
                <w:webHidden/>
                <w:sz w:val="24"/>
                <w:szCs w:val="24"/>
              </w:rPr>
              <w:tab/>
            </w:r>
            <w:r w:rsidR="00A4711C" w:rsidRPr="00A4711C">
              <w:rPr>
                <w:rFonts w:ascii="Times New Roman" w:hAnsi="Times New Roman" w:cs="Times New Roman"/>
                <w:noProof/>
                <w:webHidden/>
                <w:sz w:val="24"/>
                <w:szCs w:val="24"/>
              </w:rPr>
              <w:fldChar w:fldCharType="begin"/>
            </w:r>
            <w:r w:rsidR="00A4711C" w:rsidRPr="00A4711C">
              <w:rPr>
                <w:rFonts w:ascii="Times New Roman" w:hAnsi="Times New Roman" w:cs="Times New Roman"/>
                <w:noProof/>
                <w:webHidden/>
                <w:sz w:val="24"/>
                <w:szCs w:val="24"/>
              </w:rPr>
              <w:instrText xml:space="preserve"> PAGEREF _Toc91164801 \h </w:instrText>
            </w:r>
            <w:r w:rsidR="00A4711C" w:rsidRPr="00A4711C">
              <w:rPr>
                <w:rFonts w:ascii="Times New Roman" w:hAnsi="Times New Roman" w:cs="Times New Roman"/>
                <w:noProof/>
                <w:webHidden/>
                <w:sz w:val="24"/>
                <w:szCs w:val="24"/>
              </w:rPr>
            </w:r>
            <w:r w:rsidR="00A4711C" w:rsidRPr="00A4711C">
              <w:rPr>
                <w:rFonts w:ascii="Times New Roman" w:hAnsi="Times New Roman" w:cs="Times New Roman"/>
                <w:noProof/>
                <w:webHidden/>
                <w:sz w:val="24"/>
                <w:szCs w:val="24"/>
              </w:rPr>
              <w:fldChar w:fldCharType="separate"/>
            </w:r>
            <w:r w:rsidR="00A4711C" w:rsidRPr="00A4711C">
              <w:rPr>
                <w:rFonts w:ascii="Times New Roman" w:hAnsi="Times New Roman" w:cs="Times New Roman"/>
                <w:noProof/>
                <w:webHidden/>
                <w:sz w:val="24"/>
                <w:szCs w:val="24"/>
              </w:rPr>
              <w:t>7</w:t>
            </w:r>
            <w:r w:rsidR="00A4711C" w:rsidRPr="00A4711C">
              <w:rPr>
                <w:rFonts w:ascii="Times New Roman" w:hAnsi="Times New Roman" w:cs="Times New Roman"/>
                <w:noProof/>
                <w:webHidden/>
                <w:sz w:val="24"/>
                <w:szCs w:val="24"/>
              </w:rPr>
              <w:fldChar w:fldCharType="end"/>
            </w:r>
          </w:hyperlink>
        </w:p>
        <w:p w14:paraId="6F65C731" w14:textId="77777777" w:rsidR="00A4711C" w:rsidRPr="00A4711C" w:rsidRDefault="009018E8" w:rsidP="00A4711C">
          <w:pPr>
            <w:pStyle w:val="Cuprins1"/>
            <w:tabs>
              <w:tab w:val="right" w:leader="dot" w:pos="9019"/>
            </w:tabs>
            <w:spacing w:line="360" w:lineRule="auto"/>
            <w:jc w:val="center"/>
            <w:rPr>
              <w:rFonts w:ascii="Times New Roman" w:hAnsi="Times New Roman" w:cs="Times New Roman"/>
              <w:noProof/>
              <w:sz w:val="24"/>
              <w:szCs w:val="24"/>
            </w:rPr>
          </w:pPr>
          <w:hyperlink w:anchor="_Toc91164802" w:history="1">
            <w:r w:rsidR="00A4711C" w:rsidRPr="00A4711C">
              <w:rPr>
                <w:rStyle w:val="Hyperlink"/>
                <w:rFonts w:ascii="Times New Roman" w:hAnsi="Times New Roman" w:cs="Times New Roman"/>
                <w:noProof/>
                <w:color w:val="auto"/>
                <w:sz w:val="24"/>
                <w:szCs w:val="24"/>
                <w:highlight w:val="white"/>
              </w:rPr>
              <w:t>Reference</w:t>
            </w:r>
            <w:r w:rsidR="00A4711C" w:rsidRPr="00A4711C">
              <w:rPr>
                <w:rFonts w:ascii="Times New Roman" w:hAnsi="Times New Roman" w:cs="Times New Roman"/>
                <w:noProof/>
                <w:webHidden/>
                <w:sz w:val="24"/>
                <w:szCs w:val="24"/>
              </w:rPr>
              <w:tab/>
            </w:r>
            <w:r w:rsidR="00A4711C" w:rsidRPr="00A4711C">
              <w:rPr>
                <w:rFonts w:ascii="Times New Roman" w:hAnsi="Times New Roman" w:cs="Times New Roman"/>
                <w:noProof/>
                <w:webHidden/>
                <w:sz w:val="24"/>
                <w:szCs w:val="24"/>
              </w:rPr>
              <w:fldChar w:fldCharType="begin"/>
            </w:r>
            <w:r w:rsidR="00A4711C" w:rsidRPr="00A4711C">
              <w:rPr>
                <w:rFonts w:ascii="Times New Roman" w:hAnsi="Times New Roman" w:cs="Times New Roman"/>
                <w:noProof/>
                <w:webHidden/>
                <w:sz w:val="24"/>
                <w:szCs w:val="24"/>
              </w:rPr>
              <w:instrText xml:space="preserve"> PAGEREF _Toc91164802 \h </w:instrText>
            </w:r>
            <w:r w:rsidR="00A4711C" w:rsidRPr="00A4711C">
              <w:rPr>
                <w:rFonts w:ascii="Times New Roman" w:hAnsi="Times New Roman" w:cs="Times New Roman"/>
                <w:noProof/>
                <w:webHidden/>
                <w:sz w:val="24"/>
                <w:szCs w:val="24"/>
              </w:rPr>
            </w:r>
            <w:r w:rsidR="00A4711C" w:rsidRPr="00A4711C">
              <w:rPr>
                <w:rFonts w:ascii="Times New Roman" w:hAnsi="Times New Roman" w:cs="Times New Roman"/>
                <w:noProof/>
                <w:webHidden/>
                <w:sz w:val="24"/>
                <w:szCs w:val="24"/>
              </w:rPr>
              <w:fldChar w:fldCharType="separate"/>
            </w:r>
            <w:r w:rsidR="00A4711C" w:rsidRPr="00A4711C">
              <w:rPr>
                <w:rFonts w:ascii="Times New Roman" w:hAnsi="Times New Roman" w:cs="Times New Roman"/>
                <w:noProof/>
                <w:webHidden/>
                <w:sz w:val="24"/>
                <w:szCs w:val="24"/>
              </w:rPr>
              <w:t>9</w:t>
            </w:r>
            <w:r w:rsidR="00A4711C" w:rsidRPr="00A4711C">
              <w:rPr>
                <w:rFonts w:ascii="Times New Roman" w:hAnsi="Times New Roman" w:cs="Times New Roman"/>
                <w:noProof/>
                <w:webHidden/>
                <w:sz w:val="24"/>
                <w:szCs w:val="24"/>
              </w:rPr>
              <w:fldChar w:fldCharType="end"/>
            </w:r>
          </w:hyperlink>
        </w:p>
        <w:p w14:paraId="27E0CB25" w14:textId="2E97A3C1" w:rsidR="00A4711C" w:rsidRPr="00A4711C" w:rsidRDefault="00A4711C" w:rsidP="00A4711C">
          <w:pPr>
            <w:spacing w:line="360" w:lineRule="auto"/>
            <w:jc w:val="center"/>
            <w:rPr>
              <w:rFonts w:ascii="Times New Roman" w:hAnsi="Times New Roman" w:cs="Times New Roman"/>
              <w:sz w:val="24"/>
              <w:szCs w:val="24"/>
            </w:rPr>
          </w:pPr>
          <w:r w:rsidRPr="00A4711C">
            <w:rPr>
              <w:rFonts w:ascii="Times New Roman" w:hAnsi="Times New Roman" w:cs="Times New Roman"/>
              <w:b/>
              <w:bCs/>
              <w:noProof/>
              <w:sz w:val="24"/>
              <w:szCs w:val="24"/>
            </w:rPr>
            <w:fldChar w:fldCharType="end"/>
          </w:r>
        </w:p>
      </w:sdtContent>
    </w:sdt>
    <w:p w14:paraId="3159A838" w14:textId="14C4CD05" w:rsidR="00A4711C" w:rsidRPr="00A4711C" w:rsidRDefault="00A4711C" w:rsidP="00A4711C">
      <w:pPr>
        <w:spacing w:line="360" w:lineRule="auto"/>
        <w:jc w:val="center"/>
        <w:rPr>
          <w:rFonts w:ascii="Times New Roman" w:eastAsia="Times New Roman" w:hAnsi="Times New Roman" w:cs="Times New Roman"/>
          <w:b/>
          <w:sz w:val="24"/>
          <w:szCs w:val="24"/>
        </w:rPr>
      </w:pPr>
    </w:p>
    <w:p w14:paraId="56293659" w14:textId="11E5CC86" w:rsidR="00A4711C" w:rsidRPr="00A4711C" w:rsidRDefault="00A4711C" w:rsidP="00A4711C">
      <w:pPr>
        <w:spacing w:line="360" w:lineRule="auto"/>
        <w:jc w:val="center"/>
        <w:rPr>
          <w:rFonts w:ascii="Times New Roman" w:eastAsia="Times New Roman" w:hAnsi="Times New Roman" w:cs="Times New Roman"/>
          <w:b/>
          <w:sz w:val="24"/>
          <w:szCs w:val="24"/>
        </w:rPr>
      </w:pPr>
      <w:r w:rsidRPr="00A4711C">
        <w:rPr>
          <w:rFonts w:ascii="Times New Roman" w:eastAsia="Times New Roman" w:hAnsi="Times New Roman" w:cs="Times New Roman"/>
          <w:b/>
          <w:sz w:val="24"/>
          <w:szCs w:val="24"/>
        </w:rPr>
        <w:br w:type="page"/>
      </w:r>
    </w:p>
    <w:p w14:paraId="37E3EAC0" w14:textId="77777777" w:rsidR="00A4711C" w:rsidRDefault="00A4711C">
      <w:pPr>
        <w:rPr>
          <w:rFonts w:ascii="Times New Roman" w:eastAsia="Times New Roman" w:hAnsi="Times New Roman" w:cs="Times New Roman"/>
          <w:b/>
          <w:sz w:val="24"/>
          <w:szCs w:val="24"/>
        </w:rPr>
      </w:pPr>
    </w:p>
    <w:p w14:paraId="00000001" w14:textId="612A5DB4" w:rsidR="00A53B86" w:rsidRPr="00A4711C" w:rsidRDefault="00A4711C" w:rsidP="00A4711C">
      <w:pPr>
        <w:pStyle w:val="Titlu1"/>
      </w:pPr>
      <w:bookmarkStart w:id="1" w:name="_Toc91164796"/>
      <w:r w:rsidRPr="00A4711C">
        <w:t>Introduction</w:t>
      </w:r>
      <w:bookmarkEnd w:id="1"/>
    </w:p>
    <w:p w14:paraId="00000002" w14:textId="674E8131" w:rsidR="00A53B86" w:rsidRDefault="00A471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'Bentley Motors Limited' is a well-known premium automobile manufacturer situated in the United Kingdom and Bentley was founded in Crewe, England, in 1919 (</w:t>
      </w:r>
      <w:r>
        <w:rPr>
          <w:rFonts w:ascii="Times New Roman" w:eastAsia="Times New Roman" w:hAnsi="Times New Roman" w:cs="Times New Roman"/>
          <w:sz w:val="24"/>
          <w:szCs w:val="24"/>
          <w:highlight w:val="white"/>
        </w:rPr>
        <w:t>Bentley, 2021</w:t>
      </w:r>
      <w:r>
        <w:rPr>
          <w:rFonts w:ascii="Times New Roman" w:eastAsia="Times New Roman" w:hAnsi="Times New Roman" w:cs="Times New Roman"/>
          <w:sz w:val="24"/>
          <w:szCs w:val="24"/>
        </w:rPr>
        <w:t>). The goal of this research is to present a corporate appraisal of Bentley Motors' along with the entire automobile industry with consideration of the Coronavirus pandemic that the globe is now witnessing. The goal is to create a comprehensive evaluation of survival and success criteria. This study furthermore looks broadly at the car industry in its entirety and evaluates it on the same criteria, before narrowing related to that, definite activities of the firm 'Bentley motors limited'.</w:t>
      </w:r>
    </w:p>
    <w:p w14:paraId="00000003" w14:textId="77777777" w:rsidR="00A53B86" w:rsidRPr="00A4711C" w:rsidRDefault="00A4711C" w:rsidP="00A4711C">
      <w:pPr>
        <w:pStyle w:val="Titlu1"/>
      </w:pPr>
      <w:bookmarkStart w:id="2" w:name="_Toc91164797"/>
      <w:r w:rsidRPr="00A4711C">
        <w:t>Impact of the Covid-19 pandemic on the automobile industry</w:t>
      </w:r>
      <w:bookmarkEnd w:id="2"/>
    </w:p>
    <w:p w14:paraId="00000004" w14:textId="77777777" w:rsidR="00A53B86" w:rsidRDefault="00A471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car business is a very dynamic industry area that is heavily influenced by the megatrends that we witness in societal culture today. Significant disruption and a substantial shift in patterns were witnessed in the aftermath of the Covid-19 epidemic in the initial part of the year 2020. The availability of parts that are sourced from other countries also faced hindrances as the majority of the countries closed their borders. As of November of 2021, the UK automobile industry saw large scale shrinkage in car production as the demand went down (</w:t>
      </w:r>
      <w:r>
        <w:rPr>
          <w:rFonts w:ascii="Times New Roman" w:eastAsia="Times New Roman" w:hAnsi="Times New Roman" w:cs="Times New Roman"/>
          <w:sz w:val="24"/>
          <w:szCs w:val="24"/>
          <w:highlight w:val="white"/>
        </w:rPr>
        <w:t>BCG, 2021</w:t>
      </w:r>
      <w:r>
        <w:rPr>
          <w:rFonts w:ascii="Times New Roman" w:eastAsia="Times New Roman" w:hAnsi="Times New Roman" w:cs="Times New Roman"/>
          <w:sz w:val="24"/>
          <w:szCs w:val="24"/>
        </w:rPr>
        <w:t>). The main reason for this occurrence is the disruption of circular money flow in the economy. Buying of cars and other automobiles are considered to be an investment in asset purchase and as the economy faced a dire financial crisis people were doubtful in making big purchases, thus the already existing downtrend was even more invigorated. As unemployment rates and layoffs continued, individual consumer spending dwindled as they had been isolated, without a way to make money, the sector suffered a massive drop in sales volume. Throughout this period of economic turmoil, the automobile industry showed a great deal of resilience and adaptability in dealing with such obstacles. Even by the beginning of 2021, the sector had recovered somewhat, but substantial issues remain, and several emerging megatrends have been proven to have long-term implications throughout the entire economy. In recent times evaluations show that there is a dip in production by over 29% (</w:t>
      </w:r>
      <w:r>
        <w:rPr>
          <w:rFonts w:ascii="Times New Roman" w:eastAsia="Times New Roman" w:hAnsi="Times New Roman" w:cs="Times New Roman"/>
          <w:sz w:val="24"/>
          <w:szCs w:val="24"/>
          <w:highlight w:val="white"/>
        </w:rPr>
        <w:t>SMMT, 2021</w:t>
      </w:r>
      <w:r>
        <w:rPr>
          <w:rFonts w:ascii="Times New Roman" w:eastAsia="Times New Roman" w:hAnsi="Times New Roman" w:cs="Times New Roman"/>
          <w:sz w:val="24"/>
          <w:szCs w:val="24"/>
        </w:rPr>
        <w:t>). In the UK industry, as companies are facing challenges in generating revenue, as a measure to combat it, the majority of the car manufacturers are reducing production to save financials on wasteful spending. Most European automotive manufacturers seek to be more environmentally sustainable by implementing techniques to reduce vehicular carbon emissions since polluted air is indeed a major problem considering the covid-19 infections, which affects breathing, has heightened the need for further developments. One more difficulty facing the business presently is enforcing co2 emission regulations increasingly stiffer on vehicle makers through government legislations.</w:t>
      </w:r>
    </w:p>
    <w:p w14:paraId="00000005" w14:textId="77777777" w:rsidR="00A53B86" w:rsidRDefault="00A471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passage of time, we get to see that there is a chance for the automotive industry to rebound back as the lockdowns are easing and countries are opening their borders but yet major behavioural changes, buying patterns, and becoming more ecologically responsible are clearly demonstrating to be a daunting task. The sector must shape itself to combat the same. The statutory penalties for environmental degradation were thus tightened further as a cause. The permissible criteria have also been significantly tightened, compelling firms to be far more flexible and careful in producing new products. The coming time is still unpredictable and consumers are hesitant to purchase costly assets, it's also anticipated that sales will not resume until 2023 (</w:t>
      </w:r>
      <w:r>
        <w:rPr>
          <w:rFonts w:ascii="Times New Roman" w:eastAsia="Times New Roman" w:hAnsi="Times New Roman" w:cs="Times New Roman"/>
          <w:sz w:val="24"/>
          <w:szCs w:val="24"/>
          <w:highlight w:val="white"/>
        </w:rPr>
        <w:t>BBC, 2021</w:t>
      </w:r>
      <w:r>
        <w:rPr>
          <w:rFonts w:ascii="Times New Roman" w:eastAsia="Times New Roman" w:hAnsi="Times New Roman" w:cs="Times New Roman"/>
          <w:sz w:val="24"/>
          <w:szCs w:val="24"/>
        </w:rPr>
        <w:t>). This has had a major influence on the industry, making it more difficult for companies to recoup lost profits. Thus the amount of debt in the industry is rising but the proportionate growth is not seen.</w:t>
      </w:r>
    </w:p>
    <w:p w14:paraId="00000006" w14:textId="77777777" w:rsidR="00A53B86" w:rsidRPr="00A4711C" w:rsidRDefault="00A4711C" w:rsidP="00A4711C">
      <w:pPr>
        <w:pStyle w:val="Titlu1"/>
        <w:rPr>
          <w:highlight w:val="white"/>
        </w:rPr>
      </w:pPr>
      <w:bookmarkStart w:id="3" w:name="_Toc91164798"/>
      <w:r w:rsidRPr="00A4711C">
        <w:t xml:space="preserve">Impact of the pandemic on </w:t>
      </w:r>
      <w:r w:rsidRPr="00A4711C">
        <w:rPr>
          <w:highlight w:val="white"/>
        </w:rPr>
        <w:t>Bentley Motors Limited</w:t>
      </w:r>
      <w:bookmarkEnd w:id="3"/>
      <w:r w:rsidRPr="00A4711C">
        <w:rPr>
          <w:highlight w:val="white"/>
        </w:rPr>
        <w:t xml:space="preserve"> </w:t>
      </w:r>
    </w:p>
    <w:p w14:paraId="00000007" w14:textId="77777777"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mentioned above the impact of the pandemic was largely seen throughout the UK's automobile sector the same impact was seen across ‘Bentley Motors limited’. With a lowering of production rate and closure of showrooms, the company faced losses. As a forceful measure Bentley had to lay off more than 1000 individuals from their workforce (Automotive News Europe, 2021). Sourcing parts from neighbouring countries and semiconductors from Asia was a huge challenge. The company's plans for the future also had to be postponed considering the pandemic situation. Through self-risk assessment, Bentley plans to redesign their manufacturing facility keeping the health and safety of employees in mind (Corporate Bentley, 2021). The company had had innovative plans to come up with new car models considering the shift in trends in society but its research and development faced shortcomings that prevent Bentley from acting on them. To look at one instance, Bentley had plans to launch a new line of electric cars by 2025 but as the pandemic poses a huge challenge Bentley had to postpone their launch to 2026. This poses a threat to the car manufacturer as they might lose market share to other rival competitors who have already launched such car models. With time production declined drastically, Bentley is forced to shut down the bulk of its manufacturing facilities. Vehicle part procurement has also come to a standstill since the bulk of such components are imported from China and the neighbouring nations in order to lower production costs. Thus, as a result of China's trade embargo, the entire sector, not only Bentley, was affected. The financial crisis created by the pandemic took a toll on the share prices of the company as well. The company saw a sharp decline in the price of shares listed on the stock exchange.</w:t>
      </w:r>
    </w:p>
    <w:p w14:paraId="00000009" w14:textId="45F78235"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Furthermore, the company has big plans for the future in the post Covid era. Findings show that Bentley prioritised the health and safety of its employees, thus the company plans to implement over 250 health and safety measures through their employee program. They have named this campaign “come back stronger”, in the hopes of motivating the entire workforce. Bentleys says it is the bigger operational change the company would undertake in the past 100 years. Bentley also believes that the recent pandemic will push all the car manufacturers to shift to the electrification of cars as the megatrend already existed before the pandemic started, but the recent situation has invigorated the push even more (Automotive News Europe, 2021). In the promotional department, a shift in advertising practices is also observed as the whole world is housebound conventional channels of advertising are dwindling, the use of the internet to reach an audience is the go-to method of choice as it enables Bentley to reach a larger audience with incurring much cost for promotions.  </w:t>
      </w:r>
    </w:p>
    <w:p w14:paraId="0000000A" w14:textId="77777777" w:rsidR="00A53B86" w:rsidRPr="00A4711C" w:rsidRDefault="00A4711C" w:rsidP="00A4711C">
      <w:pPr>
        <w:pStyle w:val="Titlu2"/>
        <w:rPr>
          <w:highlight w:val="white"/>
        </w:rPr>
      </w:pPr>
      <w:bookmarkStart w:id="4" w:name="_Toc91164799"/>
      <w:r w:rsidRPr="00A4711C">
        <w:rPr>
          <w:highlight w:val="white"/>
        </w:rPr>
        <w:t>Survival Factors</w:t>
      </w:r>
      <w:bookmarkEnd w:id="4"/>
      <w:r w:rsidRPr="00A4711C">
        <w:rPr>
          <w:highlight w:val="white"/>
        </w:rPr>
        <w:t xml:space="preserve"> </w:t>
      </w:r>
    </w:p>
    <w:p w14:paraId="0000000B" w14:textId="77777777"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Quality- </w:t>
      </w:r>
      <w:r>
        <w:rPr>
          <w:rFonts w:ascii="Times New Roman" w:eastAsia="Times New Roman" w:hAnsi="Times New Roman" w:cs="Times New Roman"/>
          <w:sz w:val="24"/>
          <w:szCs w:val="24"/>
          <w:highlight w:val="white"/>
        </w:rPr>
        <w:t>Quality is one of the most important factors that influence the purchase of customers (</w:t>
      </w:r>
      <w:r>
        <w:rPr>
          <w:rFonts w:ascii="Times New Roman" w:eastAsia="Times New Roman" w:hAnsi="Times New Roman" w:cs="Times New Roman"/>
          <w:color w:val="222222"/>
          <w:sz w:val="24"/>
          <w:szCs w:val="24"/>
          <w:highlight w:val="white"/>
        </w:rPr>
        <w:t>Prasad et al, 2020</w:t>
      </w:r>
      <w:r>
        <w:rPr>
          <w:rFonts w:ascii="Times New Roman" w:eastAsia="Times New Roman" w:hAnsi="Times New Roman" w:cs="Times New Roman"/>
          <w:sz w:val="24"/>
          <w:szCs w:val="24"/>
          <w:highlight w:val="white"/>
        </w:rPr>
        <w:t>).</w:t>
      </w: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Bentley Motors is revered as one of the pioneers of the automobile industry especially through their high standards of quality control. The company deals in luxury cars which are comparatively pricey, hence their targeted client base is of a niche category with a higher purchasing power. For those individuals focus more on the quality as a substantial amount is spent on purchasing Bentley products. The companies’ quality control measures are one of the most sought after in the luxury car segment, as other rival companies try to implement their strategies in their operations. Quality-wise the brand is so capable that its cars are used by famous personalities and also the royal family. Over the years Bentley cars have evolved to be a status symbol due to the opulent brand image, enabling the company to stay relevant over the years even with niche products.</w:t>
      </w:r>
    </w:p>
    <w:p w14:paraId="0000000C" w14:textId="5AE772AB"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Existence in the marketplace- </w:t>
      </w:r>
      <w:r>
        <w:rPr>
          <w:rFonts w:ascii="Times New Roman" w:eastAsia="Times New Roman" w:hAnsi="Times New Roman" w:cs="Times New Roman"/>
          <w:sz w:val="24"/>
          <w:szCs w:val="24"/>
          <w:highlight w:val="white"/>
        </w:rPr>
        <w:t>Existing in an industry for a long time serves any company with a competitive edge. The same can be said for ‘Bentley Motors’ the company was founded by H.M Bentley and W.O Bentley more than 100 years ago. They dominated the luxury car and SUV segment over the years and held a substantial market share throughout the whole period. Post 1998 the brand became a subsidiary of the Volkswagen group which enabled them to expand more with Volkswagen’s resources. Their longevity in the marketplace also serves them with trust from the stakeholders. They have been around through many economic turmoil seen in UK’s history and were not only able to survive it but came back even stronger than before. Their prestigious brand image is leveraged more due to such resilience shown by Bentley. To maintain the same reputation the Volkswagen group invested over 500 million British pounds for Bentley. They still maintain that status symbol even today and is a key reason, it may be suggested that the future of the brand looks promising.</w:t>
      </w:r>
    </w:p>
    <w:p w14:paraId="0000000D" w14:textId="77777777" w:rsidR="00A53B86" w:rsidRDefault="00A4711C">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Flexibility</w:t>
      </w:r>
    </w:p>
    <w:p w14:paraId="182F9D55" w14:textId="75B377DA" w:rsidR="00A4711C"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Adapting to the shift of trends and regulations in society gravely affects the sustainability of a company (</w:t>
      </w:r>
      <w:r>
        <w:rPr>
          <w:rFonts w:ascii="Times New Roman" w:eastAsia="Times New Roman" w:hAnsi="Times New Roman" w:cs="Times New Roman"/>
          <w:color w:val="222222"/>
          <w:sz w:val="24"/>
          <w:szCs w:val="24"/>
          <w:highlight w:val="white"/>
        </w:rPr>
        <w:t>Florén et al, 2018</w:t>
      </w:r>
      <w:r>
        <w:rPr>
          <w:rFonts w:ascii="Times New Roman" w:eastAsia="Times New Roman" w:hAnsi="Times New Roman" w:cs="Times New Roman"/>
          <w:sz w:val="24"/>
          <w:szCs w:val="24"/>
          <w:highlight w:val="white"/>
        </w:rPr>
        <w:t>). In Bentley's case, the company shows great levels of adaptability, thus they are still revered as one of the leading luxury car manufacturers in the UK. Throughout this pandemic, they advocated reorganising their production process, along with improving the efficiency of their engines and utilising renewable sources of energy. These abrupt choices by the administration send a statement to the common people about Bentley’s flawless agility. The firm has begun its reorganisation process, which is proving to be an excellent chance for the manufacturer to demonstrate flexibility and adaptive capacity in the face of industry pressures not only in the UK but worldwide as the megatrends in society in putting more influence.</w:t>
      </w:r>
    </w:p>
    <w:p w14:paraId="0000000F" w14:textId="77777777" w:rsidR="00A53B86" w:rsidRPr="00A4711C" w:rsidRDefault="00A4711C" w:rsidP="00A4711C">
      <w:pPr>
        <w:pStyle w:val="Titlu2"/>
        <w:rPr>
          <w:highlight w:val="white"/>
        </w:rPr>
      </w:pPr>
      <w:bookmarkStart w:id="5" w:name="_Toc91164800"/>
      <w:r w:rsidRPr="00A4711C">
        <w:rPr>
          <w:highlight w:val="white"/>
        </w:rPr>
        <w:t>Success Factors</w:t>
      </w:r>
      <w:bookmarkEnd w:id="5"/>
    </w:p>
    <w:p w14:paraId="00000010" w14:textId="1F8BB060"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Innovation- </w:t>
      </w:r>
      <w:r>
        <w:rPr>
          <w:rFonts w:ascii="Times New Roman" w:eastAsia="Times New Roman" w:hAnsi="Times New Roman" w:cs="Times New Roman"/>
          <w:sz w:val="24"/>
          <w:szCs w:val="24"/>
          <w:highlight w:val="white"/>
        </w:rPr>
        <w:t>the needs and demands of the customers are continuously changing prompting new innovations by the car manufacturers (</w:t>
      </w:r>
      <w:r>
        <w:rPr>
          <w:rFonts w:ascii="Times New Roman" w:eastAsia="Times New Roman" w:hAnsi="Times New Roman" w:cs="Times New Roman"/>
          <w:color w:val="222222"/>
          <w:sz w:val="24"/>
          <w:szCs w:val="24"/>
          <w:highlight w:val="white"/>
        </w:rPr>
        <w:t>Kashyap and Raghuvanshi, 2020</w:t>
      </w:r>
      <w:r>
        <w:rPr>
          <w:rFonts w:ascii="Times New Roman" w:eastAsia="Times New Roman" w:hAnsi="Times New Roman" w:cs="Times New Roman"/>
          <w:sz w:val="24"/>
          <w:szCs w:val="24"/>
          <w:highlight w:val="white"/>
        </w:rPr>
        <w:t>). An organisation's capacity to respond with items that serve a certain function to entice buyers is known as innovation, considering this industry. The pandemic has prompted Bentley to concentrate its investments in R&amp;D on the subject. As the world moves forward toward environment-conscious trends, automobile manufacturers have developed specifically built motors for their models that use significantly less fuel compared to the past. As a result, Greenhouse emissions are reduced, and sustainable innovation is enabled, as required by the industry.</w:t>
      </w:r>
    </w:p>
    <w:p w14:paraId="00000011" w14:textId="77777777"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Furthermore, their innovation can be seen in their car designing as well. The interior designs of the cars are a unique blend of traditional and modern elements that attracts customers with a premium taste. Bentley’s innovative craftsmanship is vivid through their use of premium quality wood and leather used in their interior designing (Bentley, 2021). </w:t>
      </w:r>
    </w:p>
    <w:p w14:paraId="00000012" w14:textId="77777777"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mentioned above in the wake of the pandemic electrification of cars is being implemented by all major car manufacturers, Bentley is ahead of the curb and has prototypes ready for zero-emission electric cars which are soon to be launched in the UK market in the coming years.</w:t>
      </w:r>
    </w:p>
    <w:p w14:paraId="00000013" w14:textId="77777777" w:rsidR="00A53B86" w:rsidRDefault="00A4711C">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Regulatory compliance </w:t>
      </w:r>
    </w:p>
    <w:p w14:paraId="00000014" w14:textId="30CF457A"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Even prior to the coronavirus pandemic which erupted in 2020. Europe's automobile sector had already been subjected to strict rules and regulatory guidelines regarding emissions (</w:t>
      </w:r>
      <w:r>
        <w:rPr>
          <w:rFonts w:ascii="Times New Roman" w:eastAsia="Times New Roman" w:hAnsi="Times New Roman" w:cs="Times New Roman"/>
          <w:color w:val="222222"/>
          <w:sz w:val="24"/>
          <w:szCs w:val="24"/>
          <w:highlight w:val="white"/>
        </w:rPr>
        <w:t>Giampieri et al, 2019</w:t>
      </w:r>
      <w:r>
        <w:rPr>
          <w:rFonts w:ascii="Times New Roman" w:eastAsia="Times New Roman" w:hAnsi="Times New Roman" w:cs="Times New Roman"/>
          <w:sz w:val="24"/>
          <w:szCs w:val="24"/>
          <w:highlight w:val="white"/>
        </w:rPr>
        <w:t>). Consequently, after the pandemic started, the UK's compliance laws were further made stringent. These regulations are primarily concerned with tax collection and environmental conservation. Car manufacturers including Bentley are faced with more difficulty in complying with laws since carbon emissions as contaminants are a major issue in the course of the epidemic. If manufacturers don't obey the rules implemented, they face heavy fines, recall of cars, or far harsher penalties. Bentley complies with all the legislative regulations concerning this and this is one of the reasons for their success.</w:t>
      </w:r>
    </w:p>
    <w:p w14:paraId="00000015" w14:textId="77777777" w:rsidR="00A53B86" w:rsidRDefault="00A4711C">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Product range</w:t>
      </w:r>
    </w:p>
    <w:p w14:paraId="00000016" w14:textId="77777777"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All cars of Bentley are handcrafted to provide premium quality and the unique customization options they provide to the customers is one of the reasons for the brand's success (</w:t>
      </w:r>
      <w:r>
        <w:rPr>
          <w:rFonts w:ascii="Times New Roman" w:eastAsia="Times New Roman" w:hAnsi="Times New Roman" w:cs="Times New Roman"/>
          <w:color w:val="222222"/>
          <w:sz w:val="24"/>
          <w:szCs w:val="24"/>
          <w:highlight w:val="white"/>
        </w:rPr>
        <w:t>Kashyap and Raghuvanshi, 2020</w:t>
      </w:r>
      <w:r>
        <w:rPr>
          <w:rFonts w:ascii="Times New Roman" w:eastAsia="Times New Roman" w:hAnsi="Times New Roman" w:cs="Times New Roman"/>
          <w:sz w:val="24"/>
          <w:szCs w:val="24"/>
          <w:highlight w:val="white"/>
        </w:rPr>
        <w:t xml:space="preserve">). Bentley has a range of Sedans and SUVs that cater to the elite clientele of Bentley. They have come up with new ingenuity in car manufacturing throughout the company’s history such as seen during the 1930s to 1970s, with the release of Bentley's Derby or by the GT series in 2019. The customization facility is what makes the product range of the company so diversified and is one of the main reasons for its success in the automobile industry. </w:t>
      </w:r>
    </w:p>
    <w:p w14:paraId="00000017" w14:textId="77777777" w:rsidR="00A53B86" w:rsidRDefault="00A53B86">
      <w:pPr>
        <w:spacing w:line="360" w:lineRule="auto"/>
        <w:jc w:val="both"/>
        <w:rPr>
          <w:rFonts w:ascii="Times New Roman" w:eastAsia="Times New Roman" w:hAnsi="Times New Roman" w:cs="Times New Roman"/>
          <w:b/>
          <w:sz w:val="24"/>
          <w:szCs w:val="24"/>
          <w:highlight w:val="white"/>
        </w:rPr>
      </w:pPr>
    </w:p>
    <w:p w14:paraId="00000018" w14:textId="77777777" w:rsidR="00A53B86" w:rsidRPr="00A4711C" w:rsidRDefault="00A4711C" w:rsidP="00A4711C">
      <w:pPr>
        <w:pStyle w:val="Titlu1"/>
        <w:rPr>
          <w:highlight w:val="white"/>
        </w:rPr>
      </w:pPr>
      <w:bookmarkStart w:id="6" w:name="_Toc91164801"/>
      <w:r w:rsidRPr="00A4711C">
        <w:rPr>
          <w:highlight w:val="white"/>
        </w:rPr>
        <w:t>Conclusion</w:t>
      </w:r>
      <w:bookmarkEnd w:id="6"/>
    </w:p>
    <w:p w14:paraId="00000019" w14:textId="0E769C7D" w:rsidR="00A53B86" w:rsidRDefault="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conclude, it may be suggested that the on-going pandemic has wreaked havoc on the world's biggest economies, as well as the many businesses that make them up. The automobile sector was not immune to the downturn, as it felt the unfortunate impact of it. This paper looked at how the industry's Megatrend has changed, and consequently how it has affected Bentley Motors Ltd, a premium automobile manufacturer situated in the United Kingdom. It also attempts to examine the pandemic's influence on the firm, as well as provide the essential success and survival elements that allowed the organisation to remain relevant in the market even in a global crisis.</w:t>
      </w:r>
    </w:p>
    <w:p w14:paraId="0000001B" w14:textId="775E30C3" w:rsidR="00A53B86" w:rsidRPr="00A4711C" w:rsidRDefault="00A4711C" w:rsidP="00A4711C">
      <w:pPr>
        <w:pStyle w:val="Titlu1"/>
        <w:rPr>
          <w:highlight w:val="white"/>
        </w:rPr>
      </w:pPr>
      <w:r>
        <w:br w:type="page"/>
      </w:r>
      <w:bookmarkStart w:id="7" w:name="_Toc91164802"/>
      <w:r w:rsidRPr="00A4711C">
        <w:rPr>
          <w:highlight w:val="white"/>
        </w:rPr>
        <w:t>Reference</w:t>
      </w:r>
      <w:bookmarkEnd w:id="7"/>
    </w:p>
    <w:p w14:paraId="3EB6E963" w14:textId="03EFEE56" w:rsidR="00A4711C" w:rsidRPr="00A4711C" w:rsidRDefault="00A4711C">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Journals</w:t>
      </w:r>
    </w:p>
    <w:p w14:paraId="578F60A9" w14:textId="77777777" w:rsidR="00FF6FE8" w:rsidRDefault="00FF6FE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Florén, H., Frishammar, J., Parida, V. and Wincent, J., 2018. Critical success factors in early new product development: a review and a conceptual model. </w:t>
      </w:r>
      <w:r>
        <w:rPr>
          <w:rFonts w:ascii="Times New Roman" w:eastAsia="Times New Roman" w:hAnsi="Times New Roman" w:cs="Times New Roman"/>
          <w:i/>
          <w:color w:val="222222"/>
          <w:sz w:val="24"/>
          <w:szCs w:val="24"/>
          <w:highlight w:val="white"/>
        </w:rPr>
        <w:t>International Entrepreneurship and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(2), pp.411-427. Available at: </w:t>
      </w:r>
      <w:hyperlink r:id="rId8">
        <w:r>
          <w:rPr>
            <w:rFonts w:ascii="Times New Roman" w:eastAsia="Times New Roman" w:hAnsi="Times New Roman" w:cs="Times New Roman"/>
            <w:color w:val="1155CC"/>
            <w:sz w:val="24"/>
            <w:szCs w:val="24"/>
            <w:highlight w:val="white"/>
            <w:u w:val="single"/>
          </w:rPr>
          <w:t>https://link.springer.com/article/10.1007/s11365-017-0458-3</w:t>
        </w:r>
      </w:hyperlink>
    </w:p>
    <w:p w14:paraId="327C2A75" w14:textId="77777777" w:rsidR="00FF6FE8" w:rsidRDefault="00FF6FE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Giampieri, A., Ling-Chin, J., Taylor, W., Smallbone, A. and Roskilly, A.P., 2019. Moving towards low-carbon manufacturing in the UK automotive industry. </w:t>
      </w:r>
      <w:r>
        <w:rPr>
          <w:rFonts w:ascii="Times New Roman" w:eastAsia="Times New Roman" w:hAnsi="Times New Roman" w:cs="Times New Roman"/>
          <w:i/>
          <w:color w:val="222222"/>
          <w:sz w:val="24"/>
          <w:szCs w:val="24"/>
          <w:highlight w:val="white"/>
        </w:rPr>
        <w:t>Energy Procedia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158</w:t>
      </w:r>
      <w:r>
        <w:rPr>
          <w:rFonts w:ascii="Times New Roman" w:eastAsia="Times New Roman" w:hAnsi="Times New Roman" w:cs="Times New Roman"/>
          <w:color w:val="222222"/>
          <w:sz w:val="24"/>
          <w:szCs w:val="24"/>
          <w:highlight w:val="white"/>
        </w:rPr>
        <w:t xml:space="preserve">, pp.3381-3386. Available at: </w:t>
      </w:r>
      <w:hyperlink r:id="rId9">
        <w:r>
          <w:rPr>
            <w:rFonts w:ascii="Times New Roman" w:eastAsia="Times New Roman" w:hAnsi="Times New Roman" w:cs="Times New Roman"/>
            <w:color w:val="1155CC"/>
            <w:sz w:val="24"/>
            <w:szCs w:val="24"/>
            <w:highlight w:val="white"/>
            <w:u w:val="single"/>
          </w:rPr>
          <w:t>https://www.sciencedirect.com/science/article/pii/S1876610219309944/pdf?md5=00b1d5ae60932e39ac4f9313cb10b95d&amp;pid=1-s2.0-S1876610219309944-main.pdf</w:t>
        </w:r>
      </w:hyperlink>
    </w:p>
    <w:p w14:paraId="60759608" w14:textId="77777777" w:rsidR="00FF6FE8" w:rsidRDefault="00FF6FE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Kashyap, A. and Raghuvanshi, J., 2020. A preliminary study on exploring the critical success factors for developing COVID-19 preventive strategy with an economy centric approach. </w:t>
      </w:r>
      <w:r>
        <w:rPr>
          <w:rFonts w:ascii="Times New Roman" w:eastAsia="Times New Roman" w:hAnsi="Times New Roman" w:cs="Times New Roman"/>
          <w:i/>
          <w:color w:val="222222"/>
          <w:sz w:val="24"/>
          <w:szCs w:val="24"/>
          <w:highlight w:val="white"/>
        </w:rPr>
        <w:t>Management Research: Journal of the Iberoamerican Academy of Management</w:t>
      </w:r>
      <w:r>
        <w:rPr>
          <w:rFonts w:ascii="Times New Roman" w:eastAsia="Times New Roman" w:hAnsi="Times New Roman" w:cs="Times New Roman"/>
          <w:color w:val="222222"/>
          <w:sz w:val="24"/>
          <w:szCs w:val="24"/>
          <w:highlight w:val="white"/>
        </w:rPr>
        <w:t xml:space="preserve">. Available at: </w:t>
      </w:r>
      <w:hyperlink r:id="rId10">
        <w:r>
          <w:rPr>
            <w:rFonts w:ascii="Times New Roman" w:eastAsia="Times New Roman" w:hAnsi="Times New Roman" w:cs="Times New Roman"/>
            <w:color w:val="1155CC"/>
            <w:sz w:val="24"/>
            <w:szCs w:val="24"/>
            <w:highlight w:val="white"/>
            <w:u w:val="single"/>
          </w:rPr>
          <w:t>https://www.researchgate.net/profile/Ankur-Kashyap/publication/344254687_A_preliminary_study_on_exploring_the_critical_success_factors_for_developing_COVID-19_preventive_strategy_with_an_economy_centric_approach/links/5f60fa56a6fdcc1164157905/A-preliminary-study-on-exploring-the-critical-success-factors-for-developing-COVID-19-preventive-strategy-with-an-economy-centric-approach.pdf</w:t>
        </w:r>
      </w:hyperlink>
    </w:p>
    <w:p w14:paraId="1A098E58" w14:textId="77777777" w:rsidR="00FF6FE8" w:rsidRPr="00A4711C" w:rsidRDefault="00FF6FE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Prasad, D.S., Pradhan, R.P., Gaurav, K. and Sabat, A.K., 2020. Critical Success Factors of Sustainable Supply Chain Management and Organizational Performance: An Exploratory Study. </w:t>
      </w:r>
      <w:r>
        <w:rPr>
          <w:rFonts w:ascii="Times New Roman" w:eastAsia="Times New Roman" w:hAnsi="Times New Roman" w:cs="Times New Roman"/>
          <w:i/>
          <w:color w:val="222222"/>
          <w:sz w:val="24"/>
          <w:szCs w:val="24"/>
          <w:highlight w:val="white"/>
        </w:rPr>
        <w:t>Transportation Research Procedia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xml:space="preserve">, pp.327-344. Available at: </w:t>
      </w:r>
      <w:hyperlink r:id="rId11">
        <w:r>
          <w:rPr>
            <w:rFonts w:ascii="Times New Roman" w:eastAsia="Times New Roman" w:hAnsi="Times New Roman" w:cs="Times New Roman"/>
            <w:color w:val="1155CC"/>
            <w:sz w:val="24"/>
            <w:szCs w:val="24"/>
            <w:highlight w:val="white"/>
            <w:u w:val="single"/>
          </w:rPr>
          <w:t>https://www.sciencedirect.com/science/article/pii/S2352146520304439/pdf?md5=54f6811a327cfbe6e817648658d692ae&amp;pid=1-s2.0-S2352146520304439-main.pdf</w:t>
        </w:r>
      </w:hyperlink>
    </w:p>
    <w:p w14:paraId="00000026" w14:textId="77777777" w:rsidR="00A53B86" w:rsidRDefault="00A4711C">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Websites</w:t>
      </w:r>
    </w:p>
    <w:p w14:paraId="5CEA5898" w14:textId="1826022B" w:rsidR="00FF6FE8" w:rsidRPr="00FF6FE8" w:rsidRDefault="00FF6FE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Bentley, 2021. [online] Available at: </w:t>
      </w:r>
      <w:hyperlink r:id="rId12">
        <w:r>
          <w:rPr>
            <w:rFonts w:ascii="Times New Roman" w:eastAsia="Times New Roman" w:hAnsi="Times New Roman" w:cs="Times New Roman"/>
            <w:color w:val="1155CC"/>
            <w:sz w:val="24"/>
            <w:szCs w:val="24"/>
            <w:highlight w:val="white"/>
            <w:u w:val="single"/>
          </w:rPr>
          <w:t>https://www.bentleymotors.com/en.html</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14th December 2021]</w:t>
      </w:r>
    </w:p>
    <w:p w14:paraId="2555BA07" w14:textId="2D30B8FC" w:rsidR="00FF6FE8" w:rsidRPr="00FF6FE8" w:rsidRDefault="00FF6FE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BBC, 2021. [online] </w:t>
      </w:r>
      <w:r>
        <w:rPr>
          <w:rFonts w:ascii="Times New Roman" w:eastAsia="Times New Roman" w:hAnsi="Times New Roman" w:cs="Times New Roman"/>
          <w:i/>
          <w:sz w:val="24"/>
          <w:szCs w:val="24"/>
          <w:highlight w:val="white"/>
        </w:rPr>
        <w:t xml:space="preserve">November car production hits lowest level since 1984. </w:t>
      </w:r>
      <w:r>
        <w:rPr>
          <w:rFonts w:ascii="Times New Roman" w:eastAsia="Times New Roman" w:hAnsi="Times New Roman" w:cs="Times New Roman"/>
          <w:sz w:val="24"/>
          <w:szCs w:val="24"/>
          <w:highlight w:val="white"/>
        </w:rPr>
        <w:t xml:space="preserve">Available at: </w:t>
      </w:r>
      <w:hyperlink r:id="rId13">
        <w:r>
          <w:rPr>
            <w:rFonts w:ascii="Times New Roman" w:eastAsia="Times New Roman" w:hAnsi="Times New Roman" w:cs="Times New Roman"/>
            <w:color w:val="1155CC"/>
            <w:sz w:val="24"/>
            <w:szCs w:val="24"/>
            <w:highlight w:val="white"/>
            <w:u w:val="single"/>
          </w:rPr>
          <w:t>https://www.bbc.com/news/business-59761286</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13th December 2021]</w:t>
      </w:r>
    </w:p>
    <w:p w14:paraId="64CE6D37" w14:textId="77777777" w:rsidR="00FF6FE8" w:rsidRDefault="00FF6FE8" w:rsidP="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BCG, 2021. [online] </w:t>
      </w:r>
      <w:r>
        <w:rPr>
          <w:rFonts w:ascii="Times New Roman" w:eastAsia="Times New Roman" w:hAnsi="Times New Roman" w:cs="Times New Roman"/>
          <w:i/>
          <w:sz w:val="24"/>
          <w:szCs w:val="24"/>
          <w:highlight w:val="white"/>
        </w:rPr>
        <w:t xml:space="preserve">COVID-19’s Impact on the Automotive Industry. </w:t>
      </w:r>
      <w:r>
        <w:rPr>
          <w:rFonts w:ascii="Times New Roman" w:eastAsia="Times New Roman" w:hAnsi="Times New Roman" w:cs="Times New Roman"/>
          <w:sz w:val="24"/>
          <w:szCs w:val="24"/>
          <w:highlight w:val="white"/>
        </w:rPr>
        <w:t>Available at:</w:t>
      </w:r>
      <w:hyperlink r:id="rId14">
        <w:r>
          <w:rPr>
            <w:rFonts w:ascii="Times New Roman" w:eastAsia="Times New Roman" w:hAnsi="Times New Roman" w:cs="Times New Roman"/>
            <w:sz w:val="24"/>
            <w:szCs w:val="24"/>
            <w:highlight w:val="white"/>
          </w:rPr>
          <w:t xml:space="preserve"> </w:t>
        </w:r>
      </w:hyperlink>
      <w:hyperlink r:id="rId15">
        <w:r>
          <w:rPr>
            <w:rFonts w:ascii="Times New Roman" w:eastAsia="Times New Roman" w:hAnsi="Times New Roman" w:cs="Times New Roman"/>
            <w:color w:val="1155CC"/>
            <w:sz w:val="24"/>
            <w:szCs w:val="24"/>
            <w:highlight w:val="white"/>
            <w:u w:val="single"/>
          </w:rPr>
          <w:t>https://www.bcg.com/publications/2020/covid-automotive-industry-forecasting-scenarios</w:t>
        </w:r>
      </w:hyperlink>
      <w:r>
        <w:rPr>
          <w:rFonts w:ascii="Times New Roman" w:eastAsia="Times New Roman" w:hAnsi="Times New Roman" w:cs="Times New Roman"/>
          <w:sz w:val="24"/>
          <w:szCs w:val="24"/>
          <w:highlight w:val="white"/>
        </w:rPr>
        <w:t xml:space="preserve"> [Accessed: 14th December 2021]</w:t>
      </w:r>
    </w:p>
    <w:p w14:paraId="5E40CC8B" w14:textId="77777777" w:rsidR="00FF6FE8" w:rsidRDefault="00FF6FE8" w:rsidP="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Bentley, 2021. [online] </w:t>
      </w:r>
      <w:r>
        <w:rPr>
          <w:rFonts w:ascii="Times New Roman" w:eastAsia="Times New Roman" w:hAnsi="Times New Roman" w:cs="Times New Roman"/>
          <w:i/>
          <w:sz w:val="24"/>
          <w:szCs w:val="24"/>
          <w:highlight w:val="white"/>
        </w:rPr>
        <w:t>Covid-19 Risk Assessment.</w:t>
      </w:r>
      <w:r>
        <w:rPr>
          <w:rFonts w:ascii="Times New Roman" w:eastAsia="Times New Roman" w:hAnsi="Times New Roman" w:cs="Times New Roman"/>
          <w:sz w:val="24"/>
          <w:szCs w:val="24"/>
          <w:highlight w:val="white"/>
        </w:rPr>
        <w:t xml:space="preserve">  Available at: </w:t>
      </w:r>
      <w:hyperlink r:id="rId16">
        <w:r>
          <w:rPr>
            <w:rFonts w:ascii="Times New Roman" w:eastAsia="Times New Roman" w:hAnsi="Times New Roman" w:cs="Times New Roman"/>
            <w:color w:val="1155CC"/>
            <w:sz w:val="24"/>
            <w:szCs w:val="24"/>
            <w:highlight w:val="white"/>
            <w:u w:val="single"/>
          </w:rPr>
          <w:t>https://corporate.bentley/en/bentley-corporate/about/covid-19-risk-assessment.html</w:t>
        </w:r>
      </w:hyperlink>
      <w:r>
        <w:rPr>
          <w:rFonts w:ascii="Times New Roman" w:eastAsia="Times New Roman" w:hAnsi="Times New Roman" w:cs="Times New Roman"/>
          <w:sz w:val="24"/>
          <w:szCs w:val="24"/>
          <w:highlight w:val="white"/>
        </w:rPr>
        <w:t xml:space="preserve"> [Accessed: 14th December 2021]</w:t>
      </w:r>
    </w:p>
    <w:p w14:paraId="019D774E" w14:textId="0DEC324B" w:rsidR="00FF6FE8" w:rsidRPr="00FF6FE8" w:rsidRDefault="00FF6FE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Automotive News Europe, 2021. [online] </w:t>
      </w:r>
      <w:r>
        <w:rPr>
          <w:rFonts w:ascii="Times New Roman" w:eastAsia="Times New Roman" w:hAnsi="Times New Roman" w:cs="Times New Roman"/>
          <w:i/>
          <w:sz w:val="24"/>
          <w:szCs w:val="24"/>
          <w:highlight w:val="white"/>
        </w:rPr>
        <w:t xml:space="preserve">Bentley CEO outlines post-coronavirus survival plan. </w:t>
      </w:r>
      <w:r>
        <w:rPr>
          <w:rFonts w:ascii="Times New Roman" w:eastAsia="Times New Roman" w:hAnsi="Times New Roman" w:cs="Times New Roman"/>
          <w:sz w:val="24"/>
          <w:szCs w:val="24"/>
          <w:highlight w:val="white"/>
        </w:rPr>
        <w:t xml:space="preserve">Available at: </w:t>
      </w:r>
      <w:hyperlink r:id="rId17">
        <w:r>
          <w:rPr>
            <w:rFonts w:ascii="Times New Roman" w:eastAsia="Times New Roman" w:hAnsi="Times New Roman" w:cs="Times New Roman"/>
            <w:color w:val="1155CC"/>
            <w:sz w:val="24"/>
            <w:szCs w:val="24"/>
            <w:highlight w:val="white"/>
            <w:u w:val="single"/>
          </w:rPr>
          <w:t>https://europe.autonews.com/automakers/bentley-ceo-outlines-post-coronavirus-survival-plan</w:t>
        </w:r>
      </w:hyperlink>
      <w:r>
        <w:rPr>
          <w:rFonts w:ascii="Times New Roman" w:eastAsia="Times New Roman" w:hAnsi="Times New Roman" w:cs="Times New Roman"/>
          <w:sz w:val="24"/>
          <w:szCs w:val="24"/>
          <w:highlight w:val="white"/>
        </w:rPr>
        <w:t xml:space="preserve"> [Accessed: 14th December 2021]</w:t>
      </w:r>
    </w:p>
    <w:p w14:paraId="10F6AACE" w14:textId="77777777" w:rsidR="00FF6FE8" w:rsidRDefault="00FF6FE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SMMT, 2021. [online] </w:t>
      </w:r>
      <w:r>
        <w:rPr>
          <w:rFonts w:ascii="Times New Roman" w:eastAsia="Times New Roman" w:hAnsi="Times New Roman" w:cs="Times New Roman"/>
          <w:i/>
          <w:sz w:val="24"/>
          <w:szCs w:val="24"/>
          <w:highlight w:val="white"/>
        </w:rPr>
        <w:t>UK car production down -29.3% as coronavirus slams brakes on sector</w:t>
      </w:r>
      <w:r>
        <w:rPr>
          <w:rFonts w:ascii="Times New Roman" w:eastAsia="Times New Roman" w:hAnsi="Times New Roman" w:cs="Times New Roman"/>
          <w:sz w:val="24"/>
          <w:szCs w:val="24"/>
          <w:highlight w:val="white"/>
        </w:rPr>
        <w:t xml:space="preserve">. Available at: </w:t>
      </w:r>
      <w:hyperlink r:id="rId18">
        <w:r>
          <w:rPr>
            <w:rFonts w:ascii="Times New Roman" w:eastAsia="Times New Roman" w:hAnsi="Times New Roman" w:cs="Times New Roman"/>
            <w:color w:val="1155CC"/>
            <w:sz w:val="24"/>
            <w:szCs w:val="24"/>
            <w:highlight w:val="white"/>
            <w:u w:val="single"/>
          </w:rPr>
          <w:t>https://www.smmt.co.uk/2021/01/uk-car-production-down-29-3-as-coronavirus-slams-brakes4-on-sector/</w:t>
        </w:r>
      </w:hyperlink>
      <w:r>
        <w:rPr>
          <w:rFonts w:ascii="Times New Roman" w:eastAsia="Times New Roman" w:hAnsi="Times New Roman" w:cs="Times New Roman"/>
          <w:sz w:val="24"/>
          <w:szCs w:val="24"/>
          <w:highlight w:val="white"/>
        </w:rPr>
        <w:t xml:space="preserve"> [Accessed: 13th December 2021]</w:t>
      </w:r>
    </w:p>
    <w:p w14:paraId="33E90832" w14:textId="4BB2154E" w:rsidR="00FF6FE8" w:rsidRDefault="00FF6FE8" w:rsidP="00A4711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00000035" w14:textId="77777777" w:rsidR="00A53B86" w:rsidRDefault="00A53B86">
      <w:pPr>
        <w:spacing w:line="360" w:lineRule="auto"/>
        <w:jc w:val="both"/>
        <w:rPr>
          <w:rFonts w:ascii="Times New Roman" w:eastAsia="Times New Roman" w:hAnsi="Times New Roman" w:cs="Times New Roman"/>
          <w:sz w:val="24"/>
          <w:szCs w:val="24"/>
          <w:highlight w:val="white"/>
        </w:rPr>
      </w:pPr>
    </w:p>
    <w:sectPr w:rsidR="00A53B86">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807234" w14:textId="77777777" w:rsidR="009018E8" w:rsidRDefault="009018E8" w:rsidP="00FF6FE8">
      <w:pPr>
        <w:spacing w:line="240" w:lineRule="auto"/>
      </w:pPr>
      <w:r>
        <w:separator/>
      </w:r>
    </w:p>
  </w:endnote>
  <w:endnote w:type="continuationSeparator" w:id="0">
    <w:p w14:paraId="710396A8" w14:textId="77777777" w:rsidR="009018E8" w:rsidRDefault="009018E8" w:rsidP="00FF6F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B38BB3" w14:textId="77777777" w:rsidR="005D5C3D" w:rsidRDefault="005D5C3D">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5597538"/>
      <w:docPartObj>
        <w:docPartGallery w:val="Page Numbers (Bottom of Page)"/>
        <w:docPartUnique/>
      </w:docPartObj>
    </w:sdtPr>
    <w:sdtEndPr/>
    <w:sdtContent>
      <w:sdt>
        <w:sdtPr>
          <w:id w:val="860082579"/>
          <w:docPartObj>
            <w:docPartGallery w:val="Page Numbers (Top of Page)"/>
            <w:docPartUnique/>
          </w:docPartObj>
        </w:sdtPr>
        <w:sdtEndPr/>
        <w:sdtContent>
          <w:p w14:paraId="7081F7AC" w14:textId="4AB3DDF2" w:rsidR="00FF6FE8" w:rsidRDefault="00FF6FE8">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D5C3D">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D5C3D">
              <w:rPr>
                <w:b/>
                <w:bCs/>
                <w:noProof/>
              </w:rPr>
              <w:t>9</w:t>
            </w:r>
            <w:r>
              <w:rPr>
                <w:b/>
                <w:bCs/>
                <w:sz w:val="24"/>
                <w:szCs w:val="24"/>
              </w:rPr>
              <w:fldChar w:fldCharType="end"/>
            </w:r>
          </w:p>
        </w:sdtContent>
      </w:sdt>
    </w:sdtContent>
  </w:sdt>
  <w:p w14:paraId="21B1317E" w14:textId="77777777" w:rsidR="00FF6FE8" w:rsidRDefault="00FF6FE8">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0881F6" w14:textId="77777777" w:rsidR="005D5C3D" w:rsidRDefault="005D5C3D">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6976C1" w14:textId="77777777" w:rsidR="009018E8" w:rsidRDefault="009018E8" w:rsidP="00FF6FE8">
      <w:pPr>
        <w:spacing w:line="240" w:lineRule="auto"/>
      </w:pPr>
      <w:r>
        <w:separator/>
      </w:r>
    </w:p>
  </w:footnote>
  <w:footnote w:type="continuationSeparator" w:id="0">
    <w:p w14:paraId="38AFD781" w14:textId="77777777" w:rsidR="009018E8" w:rsidRDefault="009018E8" w:rsidP="00FF6FE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068114" w14:textId="77777777" w:rsidR="005D5C3D" w:rsidRDefault="005D5C3D">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5C6C50" w14:textId="77777777" w:rsidR="005D5C3D" w:rsidRDefault="005D5C3D">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1F35B9" w14:textId="77777777" w:rsidR="005D5C3D" w:rsidRDefault="005D5C3D">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8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docVars>
    <w:docVar w:name="__Grammarly_42____i" w:val="H4sIAAAAAAAEAKtWckksSQxILCpxzi/NK1GyMqwFAAEhoTITAAAA"/>
    <w:docVar w:name="__Grammarly_42___1" w:val="H4sIAAAAAAAEAKtWcslP9kxRslIyNDayMDE3MjWzNLcwAQJjAyUdpeDU4uLM/DyQAsNaAG52mzcsAAAA"/>
  </w:docVars>
  <w:rsids>
    <w:rsidRoot w:val="00A53B86"/>
    <w:rsid w:val="001B1267"/>
    <w:rsid w:val="00471AE4"/>
    <w:rsid w:val="005D5C3D"/>
    <w:rsid w:val="00773667"/>
    <w:rsid w:val="00850C75"/>
    <w:rsid w:val="009018E8"/>
    <w:rsid w:val="00A4711C"/>
    <w:rsid w:val="00A53B86"/>
    <w:rsid w:val="00E15022"/>
    <w:rsid w:val="00EA01ED"/>
    <w:rsid w:val="00FF6F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A4711C"/>
    <w:pPr>
      <w:spacing w:line="360" w:lineRule="auto"/>
      <w:jc w:val="both"/>
      <w:outlineLvl w:val="0"/>
    </w:pPr>
    <w:rPr>
      <w:rFonts w:ascii="Times New Roman" w:eastAsia="Times New Roman" w:hAnsi="Times New Roman" w:cs="Times New Roman"/>
      <w:b/>
      <w:sz w:val="28"/>
      <w:szCs w:val="24"/>
    </w:rPr>
  </w:style>
  <w:style w:type="paragraph" w:styleId="Titlu2">
    <w:name w:val="heading 2"/>
    <w:basedOn w:val="Normal"/>
    <w:next w:val="Normal"/>
    <w:rsid w:val="00A4711C"/>
    <w:pPr>
      <w:spacing w:line="360" w:lineRule="auto"/>
      <w:jc w:val="both"/>
      <w:outlineLvl w:val="1"/>
    </w:pPr>
    <w:rPr>
      <w:rFonts w:ascii="Times New Roman" w:eastAsia="Times New Roman" w:hAnsi="Times New Roman" w:cs="Times New Roman"/>
      <w:b/>
      <w:sz w:val="28"/>
      <w:szCs w:val="24"/>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semiHidden/>
    <w:unhideWhenUsed/>
    <w:qFormat/>
    <w:rsid w:val="00A4711C"/>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Cuprins1">
    <w:name w:val="toc 1"/>
    <w:basedOn w:val="Normal"/>
    <w:next w:val="Normal"/>
    <w:autoRedefine/>
    <w:uiPriority w:val="39"/>
    <w:unhideWhenUsed/>
    <w:rsid w:val="00A4711C"/>
    <w:pPr>
      <w:spacing w:after="100"/>
    </w:pPr>
  </w:style>
  <w:style w:type="paragraph" w:styleId="Cuprins2">
    <w:name w:val="toc 2"/>
    <w:basedOn w:val="Normal"/>
    <w:next w:val="Normal"/>
    <w:autoRedefine/>
    <w:uiPriority w:val="39"/>
    <w:unhideWhenUsed/>
    <w:rsid w:val="00A4711C"/>
    <w:pPr>
      <w:spacing w:after="100"/>
      <w:ind w:left="220"/>
    </w:pPr>
  </w:style>
  <w:style w:type="character" w:styleId="Hyperlink">
    <w:name w:val="Hyperlink"/>
    <w:basedOn w:val="Fontdeparagrafimplicit"/>
    <w:uiPriority w:val="99"/>
    <w:unhideWhenUsed/>
    <w:rsid w:val="00A4711C"/>
    <w:rPr>
      <w:color w:val="0000FF" w:themeColor="hyperlink"/>
      <w:u w:val="single"/>
    </w:rPr>
  </w:style>
  <w:style w:type="paragraph" w:styleId="TextnBalon">
    <w:name w:val="Balloon Text"/>
    <w:basedOn w:val="Normal"/>
    <w:link w:val="TextnBalonCaracter"/>
    <w:uiPriority w:val="99"/>
    <w:semiHidden/>
    <w:unhideWhenUsed/>
    <w:rsid w:val="00A4711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4711C"/>
    <w:rPr>
      <w:rFonts w:ascii="Tahoma" w:hAnsi="Tahoma" w:cs="Tahoma"/>
      <w:sz w:val="16"/>
      <w:szCs w:val="16"/>
    </w:rPr>
  </w:style>
  <w:style w:type="paragraph" w:styleId="Antet">
    <w:name w:val="header"/>
    <w:basedOn w:val="Normal"/>
    <w:link w:val="AntetCaracter"/>
    <w:uiPriority w:val="99"/>
    <w:unhideWhenUsed/>
    <w:rsid w:val="00FF6FE8"/>
    <w:pPr>
      <w:tabs>
        <w:tab w:val="center" w:pos="4513"/>
        <w:tab w:val="right" w:pos="9026"/>
      </w:tabs>
      <w:spacing w:line="240" w:lineRule="auto"/>
    </w:pPr>
  </w:style>
  <w:style w:type="character" w:customStyle="1" w:styleId="AntetCaracter">
    <w:name w:val="Antet Caracter"/>
    <w:basedOn w:val="Fontdeparagrafimplicit"/>
    <w:link w:val="Antet"/>
    <w:uiPriority w:val="99"/>
    <w:rsid w:val="00FF6FE8"/>
  </w:style>
  <w:style w:type="paragraph" w:styleId="Subsol">
    <w:name w:val="footer"/>
    <w:basedOn w:val="Normal"/>
    <w:link w:val="SubsolCaracter"/>
    <w:uiPriority w:val="99"/>
    <w:unhideWhenUsed/>
    <w:rsid w:val="00FF6FE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FF6F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A4711C"/>
    <w:pPr>
      <w:spacing w:line="360" w:lineRule="auto"/>
      <w:jc w:val="both"/>
      <w:outlineLvl w:val="0"/>
    </w:pPr>
    <w:rPr>
      <w:rFonts w:ascii="Times New Roman" w:eastAsia="Times New Roman" w:hAnsi="Times New Roman" w:cs="Times New Roman"/>
      <w:b/>
      <w:sz w:val="28"/>
      <w:szCs w:val="24"/>
    </w:rPr>
  </w:style>
  <w:style w:type="paragraph" w:styleId="Titlu2">
    <w:name w:val="heading 2"/>
    <w:basedOn w:val="Normal"/>
    <w:next w:val="Normal"/>
    <w:rsid w:val="00A4711C"/>
    <w:pPr>
      <w:spacing w:line="360" w:lineRule="auto"/>
      <w:jc w:val="both"/>
      <w:outlineLvl w:val="1"/>
    </w:pPr>
    <w:rPr>
      <w:rFonts w:ascii="Times New Roman" w:eastAsia="Times New Roman" w:hAnsi="Times New Roman" w:cs="Times New Roman"/>
      <w:b/>
      <w:sz w:val="28"/>
      <w:szCs w:val="24"/>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semiHidden/>
    <w:unhideWhenUsed/>
    <w:qFormat/>
    <w:rsid w:val="00A4711C"/>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Cuprins1">
    <w:name w:val="toc 1"/>
    <w:basedOn w:val="Normal"/>
    <w:next w:val="Normal"/>
    <w:autoRedefine/>
    <w:uiPriority w:val="39"/>
    <w:unhideWhenUsed/>
    <w:rsid w:val="00A4711C"/>
    <w:pPr>
      <w:spacing w:after="100"/>
    </w:pPr>
  </w:style>
  <w:style w:type="paragraph" w:styleId="Cuprins2">
    <w:name w:val="toc 2"/>
    <w:basedOn w:val="Normal"/>
    <w:next w:val="Normal"/>
    <w:autoRedefine/>
    <w:uiPriority w:val="39"/>
    <w:unhideWhenUsed/>
    <w:rsid w:val="00A4711C"/>
    <w:pPr>
      <w:spacing w:after="100"/>
      <w:ind w:left="220"/>
    </w:pPr>
  </w:style>
  <w:style w:type="character" w:styleId="Hyperlink">
    <w:name w:val="Hyperlink"/>
    <w:basedOn w:val="Fontdeparagrafimplicit"/>
    <w:uiPriority w:val="99"/>
    <w:unhideWhenUsed/>
    <w:rsid w:val="00A4711C"/>
    <w:rPr>
      <w:color w:val="0000FF" w:themeColor="hyperlink"/>
      <w:u w:val="single"/>
    </w:rPr>
  </w:style>
  <w:style w:type="paragraph" w:styleId="TextnBalon">
    <w:name w:val="Balloon Text"/>
    <w:basedOn w:val="Normal"/>
    <w:link w:val="TextnBalonCaracter"/>
    <w:uiPriority w:val="99"/>
    <w:semiHidden/>
    <w:unhideWhenUsed/>
    <w:rsid w:val="00A4711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4711C"/>
    <w:rPr>
      <w:rFonts w:ascii="Tahoma" w:hAnsi="Tahoma" w:cs="Tahoma"/>
      <w:sz w:val="16"/>
      <w:szCs w:val="16"/>
    </w:rPr>
  </w:style>
  <w:style w:type="paragraph" w:styleId="Antet">
    <w:name w:val="header"/>
    <w:basedOn w:val="Normal"/>
    <w:link w:val="AntetCaracter"/>
    <w:uiPriority w:val="99"/>
    <w:unhideWhenUsed/>
    <w:rsid w:val="00FF6FE8"/>
    <w:pPr>
      <w:tabs>
        <w:tab w:val="center" w:pos="4513"/>
        <w:tab w:val="right" w:pos="9026"/>
      </w:tabs>
      <w:spacing w:line="240" w:lineRule="auto"/>
    </w:pPr>
  </w:style>
  <w:style w:type="character" w:customStyle="1" w:styleId="AntetCaracter">
    <w:name w:val="Antet Caracter"/>
    <w:basedOn w:val="Fontdeparagrafimplicit"/>
    <w:link w:val="Antet"/>
    <w:uiPriority w:val="99"/>
    <w:rsid w:val="00FF6FE8"/>
  </w:style>
  <w:style w:type="paragraph" w:styleId="Subsol">
    <w:name w:val="footer"/>
    <w:basedOn w:val="Normal"/>
    <w:link w:val="SubsolCaracter"/>
    <w:uiPriority w:val="99"/>
    <w:unhideWhenUsed/>
    <w:rsid w:val="00FF6FE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FF6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2498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365-017-0458-3" TargetMode="External"/><Relationship Id="rId13" Type="http://schemas.openxmlformats.org/officeDocument/2006/relationships/hyperlink" Target="https://www.bbc.com/news/business-59761286" TargetMode="External"/><Relationship Id="rId18" Type="http://schemas.openxmlformats.org/officeDocument/2006/relationships/hyperlink" Target="https://www.smmt.co.uk/2021/01/uk-car-production-down-29-3-as-coronavirus-slams-brakes-on-sector/"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entleymotors.com/en.html" TargetMode="External"/><Relationship Id="rId17" Type="http://schemas.openxmlformats.org/officeDocument/2006/relationships/hyperlink" Target="https://europe.autonews.com/automakers/bentley-ceo-outlines-post-coronavirus-survival-pla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porate.bentley/en/bentley-corporate/about/covid-19-risk-assessment.html"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352146520304439/pdf?md5=54f6811a327cfbe6e817648658d692ae&amp;pid=1-s2.0-S2352146520304439-main.pdf"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bcg.com/publications/2020/covid-automotive-industry-forecasting-scenarios" TargetMode="External"/><Relationship Id="rId23" Type="http://schemas.openxmlformats.org/officeDocument/2006/relationships/header" Target="header3.xml"/><Relationship Id="rId10" Type="http://schemas.openxmlformats.org/officeDocument/2006/relationships/hyperlink" Target="https://www.researchgate.net/profile/Ankur-Kashyap/publication/344254687_A_preliminary_study_on_exploring_the_critical_success_factors_for_developing_COVID-19_preventive_strategy_with_an_economy_centric_approach/links/5f60fa56a6fdcc1164157905/A-preliminary-study-on-exploring-the-critical-success-factors-for-developing-COVID-19-preventive-strategy-with-an-economy-centric-approach.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ciencedirect.com/science/article/pii/S1876610219309944/pdf?md5=00b1d5ae60932e39ac4f9313cb10b95d&amp;pid=1-s2.0-S1876610219309944-main.pdf" TargetMode="External"/><Relationship Id="rId14" Type="http://schemas.openxmlformats.org/officeDocument/2006/relationships/hyperlink" Target="https://www.bcg.com/publications/2020/covid-automotive-industry-forecasting-scenario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78A831-752C-4DB7-AB0E-C9C51CBCC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2748</Words>
  <Characters>15666</Characters>
  <Application>Microsoft Office Word</Application>
  <DocSecurity>0</DocSecurity>
  <Lines>130</Lines>
  <Paragraphs>36</Paragraphs>
  <ScaleCrop>false</ScaleCrop>
  <Company/>
  <LinksUpToDate>false</LinksUpToDate>
  <CharactersWithSpaces>18378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2021-12-24T06:33:00Z</dcterms:created>
  <dcterms:modified xsi:type="dcterms:W3CDTF">2022-01-05T16:27:00Z</dcterms:modified>
</cp:coreProperties>
</file>