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3E19F" w14:textId="45DD6B21" w:rsidR="00EE0384" w:rsidRDefault="00EE0384" w:rsidP="00EE0384">
      <w:pPr>
        <w:jc w:val="center"/>
        <w:rPr>
          <w:sz w:val="56"/>
        </w:rPr>
      </w:pPr>
      <w:r>
        <w:rPr>
          <w:sz w:val="56"/>
        </w:rPr>
        <w:t>L6 – Independent Project (BSc)</w:t>
      </w:r>
    </w:p>
    <w:p w14:paraId="3ED39F36" w14:textId="77777777" w:rsidR="00EE0384" w:rsidRDefault="00EE0384" w:rsidP="00EE0384">
      <w:pPr>
        <w:rPr>
          <w:sz w:val="56"/>
        </w:rPr>
      </w:pPr>
    </w:p>
    <w:p w14:paraId="7B6DBAD6" w14:textId="20FC20E7" w:rsidR="00EE0384" w:rsidRPr="00EE0384" w:rsidRDefault="00F17BDA" w:rsidP="00EE0384">
      <w:pPr>
        <w:jc w:val="center"/>
        <w:rPr>
          <w:sz w:val="48"/>
          <w:szCs w:val="48"/>
          <w:lang w:val="en-US"/>
        </w:rPr>
      </w:pPr>
      <w:r w:rsidRPr="00F17BDA">
        <w:rPr>
          <w:sz w:val="48"/>
          <w:szCs w:val="48"/>
          <w:lang w:val="en-US"/>
        </w:rPr>
        <w:t>Navigating the Language Learning Landscape: A Comprehensive Evaluation and Comparative Analysis of Leading Language Learning App</w:t>
      </w:r>
      <w:r w:rsidR="0087385D">
        <w:rPr>
          <w:sz w:val="48"/>
          <w:szCs w:val="48"/>
          <w:lang w:val="en-US"/>
        </w:rPr>
        <w:t>lications</w:t>
      </w:r>
    </w:p>
    <w:p w14:paraId="6A982A27" w14:textId="77777777" w:rsidR="00EE0384" w:rsidRDefault="00EE0384" w:rsidP="005E2F5D">
      <w:pPr>
        <w:jc w:val="center"/>
        <w:rPr>
          <w:sz w:val="56"/>
        </w:rPr>
      </w:pPr>
    </w:p>
    <w:p w14:paraId="33CD08DD" w14:textId="1E66D8CE" w:rsidR="005E2F5D" w:rsidRPr="00EE0384" w:rsidRDefault="005E2F5D" w:rsidP="005E2F5D">
      <w:pPr>
        <w:jc w:val="center"/>
        <w:rPr>
          <w:sz w:val="48"/>
          <w:szCs w:val="18"/>
        </w:rPr>
      </w:pPr>
      <w:r w:rsidRPr="00EE0384">
        <w:rPr>
          <w:sz w:val="48"/>
          <w:szCs w:val="18"/>
        </w:rPr>
        <w:t>Research Proposal</w:t>
      </w:r>
    </w:p>
    <w:p w14:paraId="1B678139" w14:textId="45A075D5" w:rsidR="00EE0384" w:rsidRPr="00EE0384" w:rsidRDefault="00EE0384" w:rsidP="005E2F5D">
      <w:pPr>
        <w:jc w:val="center"/>
        <w:rPr>
          <w:sz w:val="48"/>
          <w:szCs w:val="18"/>
        </w:rPr>
      </w:pPr>
      <w:r w:rsidRPr="00EE0384">
        <w:rPr>
          <w:sz w:val="48"/>
          <w:szCs w:val="18"/>
        </w:rPr>
        <w:t>by</w:t>
      </w:r>
    </w:p>
    <w:p w14:paraId="410420F4" w14:textId="154905BA" w:rsidR="00740CD1" w:rsidRPr="00EE0384" w:rsidRDefault="00F17BDA" w:rsidP="00740CD1">
      <w:pPr>
        <w:jc w:val="center"/>
        <w:rPr>
          <w:sz w:val="40"/>
          <w:szCs w:val="18"/>
        </w:rPr>
      </w:pPr>
      <w:r w:rsidRPr="00EE0384">
        <w:rPr>
          <w:sz w:val="40"/>
          <w:szCs w:val="18"/>
        </w:rPr>
        <w:t>Ashleigh Simons</w:t>
      </w:r>
      <w:r w:rsidR="00542F58">
        <w:rPr>
          <w:sz w:val="40"/>
          <w:szCs w:val="18"/>
        </w:rPr>
        <w:t xml:space="preserve"> - 2003948</w:t>
      </w:r>
    </w:p>
    <w:p w14:paraId="0E100BB5" w14:textId="7923CEAB" w:rsidR="00EE0384" w:rsidRDefault="003F511C" w:rsidP="00740CD1">
      <w:pPr>
        <w:jc w:val="center"/>
        <w:rPr>
          <w:sz w:val="48"/>
        </w:rPr>
      </w:pPr>
      <w:r>
        <w:rPr>
          <w:sz w:val="48"/>
        </w:rPr>
        <w:t>Word Count - 2021</w:t>
      </w:r>
    </w:p>
    <w:p w14:paraId="368F35C8" w14:textId="5FAED250" w:rsidR="00976566" w:rsidRPr="00B8459B" w:rsidRDefault="00EE0384" w:rsidP="002E699F">
      <w:pPr>
        <w:jc w:val="center"/>
        <w:rPr>
          <w:sz w:val="40"/>
          <w:szCs w:val="18"/>
        </w:rPr>
      </w:pPr>
      <w:r>
        <w:rPr>
          <w:sz w:val="40"/>
          <w:szCs w:val="18"/>
        </w:rPr>
        <w:t xml:space="preserve">Possible Supervisors: </w:t>
      </w:r>
      <w:r w:rsidR="00F17BDA">
        <w:rPr>
          <w:sz w:val="40"/>
          <w:szCs w:val="18"/>
        </w:rPr>
        <w:t>Gordon / Nik / Jame</w:t>
      </w:r>
      <w:r w:rsidR="002E699F">
        <w:rPr>
          <w:sz w:val="40"/>
          <w:szCs w:val="18"/>
        </w:rPr>
        <w:t>s</w:t>
      </w:r>
    </w:p>
    <w:p w14:paraId="7731469F" w14:textId="6DB1C886" w:rsidR="005E2F5D" w:rsidRDefault="005E2F5D" w:rsidP="00C13081">
      <w:r>
        <w:br w:type="page"/>
      </w:r>
    </w:p>
    <w:p w14:paraId="65FCA944" w14:textId="28F675C3" w:rsidR="004F67D6" w:rsidRPr="004F67D6" w:rsidRDefault="005D31E3" w:rsidP="004F67D6">
      <w:pPr>
        <w:pStyle w:val="Heading1"/>
      </w:pPr>
      <w:r>
        <w:lastRenderedPageBreak/>
        <w:t>Contents</w:t>
      </w:r>
    </w:p>
    <w:tbl>
      <w:tblPr>
        <w:tblStyle w:val="GridTable6Colorful"/>
        <w:tblpPr w:leftFromText="180" w:rightFromText="180" w:vertAnchor="page" w:horzAnchor="margin" w:tblpY="2251"/>
        <w:tblW w:w="0" w:type="auto"/>
        <w:tblLook w:val="04A0" w:firstRow="1" w:lastRow="0" w:firstColumn="1" w:lastColumn="0" w:noHBand="0" w:noVBand="1"/>
      </w:tblPr>
      <w:tblGrid>
        <w:gridCol w:w="1271"/>
        <w:gridCol w:w="7745"/>
      </w:tblGrid>
      <w:tr w:rsidR="004F67D6" w14:paraId="0FF61709" w14:textId="77777777" w:rsidTr="004F67D6">
        <w:trPr>
          <w:cnfStyle w:val="100000000000" w:firstRow="1" w:lastRow="0" w:firstColumn="0" w:lastColumn="0" w:oddVBand="0" w:evenVBand="0" w:oddHBand="0"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1271" w:type="dxa"/>
          </w:tcPr>
          <w:p w14:paraId="437F96CE" w14:textId="77777777" w:rsidR="004F67D6" w:rsidRDefault="004F67D6" w:rsidP="004F67D6">
            <w:r>
              <w:t xml:space="preserve">Page </w:t>
            </w:r>
          </w:p>
        </w:tc>
        <w:tc>
          <w:tcPr>
            <w:tcW w:w="7745" w:type="dxa"/>
          </w:tcPr>
          <w:p w14:paraId="10C92751" w14:textId="77777777" w:rsidR="004F67D6" w:rsidRDefault="004F67D6" w:rsidP="004F67D6">
            <w:pPr>
              <w:cnfStyle w:val="100000000000" w:firstRow="1" w:lastRow="0" w:firstColumn="0" w:lastColumn="0" w:oddVBand="0" w:evenVBand="0" w:oddHBand="0" w:evenHBand="0" w:firstRowFirstColumn="0" w:firstRowLastColumn="0" w:lastRowFirstColumn="0" w:lastRowLastColumn="0"/>
            </w:pPr>
            <w:r>
              <w:t xml:space="preserve">Content </w:t>
            </w:r>
          </w:p>
        </w:tc>
      </w:tr>
      <w:tr w:rsidR="004F67D6" w14:paraId="5EED165E" w14:textId="77777777" w:rsidTr="004F67D6">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1271" w:type="dxa"/>
          </w:tcPr>
          <w:p w14:paraId="6EDE681E" w14:textId="77777777" w:rsidR="004F67D6" w:rsidRDefault="004F67D6" w:rsidP="004F67D6">
            <w:r>
              <w:t>i</w:t>
            </w:r>
          </w:p>
        </w:tc>
        <w:tc>
          <w:tcPr>
            <w:tcW w:w="7745" w:type="dxa"/>
          </w:tcPr>
          <w:p w14:paraId="654D3B69" w14:textId="77777777" w:rsidR="004F67D6" w:rsidRDefault="004F67D6" w:rsidP="004F67D6">
            <w:pPr>
              <w:cnfStyle w:val="000000100000" w:firstRow="0" w:lastRow="0" w:firstColumn="0" w:lastColumn="0" w:oddVBand="0" w:evenVBand="0" w:oddHBand="1" w:evenHBand="0" w:firstRowFirstColumn="0" w:firstRowLastColumn="0" w:lastRowFirstColumn="0" w:lastRowLastColumn="0"/>
            </w:pPr>
            <w:r>
              <w:t>Cover Page</w:t>
            </w:r>
          </w:p>
        </w:tc>
      </w:tr>
      <w:tr w:rsidR="004F67D6" w14:paraId="458FE390" w14:textId="77777777" w:rsidTr="004F67D6">
        <w:trPr>
          <w:trHeight w:val="325"/>
        </w:trPr>
        <w:tc>
          <w:tcPr>
            <w:cnfStyle w:val="001000000000" w:firstRow="0" w:lastRow="0" w:firstColumn="1" w:lastColumn="0" w:oddVBand="0" w:evenVBand="0" w:oddHBand="0" w:evenHBand="0" w:firstRowFirstColumn="0" w:firstRowLastColumn="0" w:lastRowFirstColumn="0" w:lastRowLastColumn="0"/>
            <w:tcW w:w="1271" w:type="dxa"/>
          </w:tcPr>
          <w:p w14:paraId="487FEB37" w14:textId="77777777" w:rsidR="004F67D6" w:rsidRDefault="004F67D6" w:rsidP="004F67D6">
            <w:r>
              <w:t>ii</w:t>
            </w:r>
          </w:p>
        </w:tc>
        <w:tc>
          <w:tcPr>
            <w:tcW w:w="7745" w:type="dxa"/>
          </w:tcPr>
          <w:p w14:paraId="6E6F795D" w14:textId="77777777" w:rsidR="004F67D6" w:rsidRDefault="004F67D6" w:rsidP="004F67D6">
            <w:pPr>
              <w:cnfStyle w:val="000000000000" w:firstRow="0" w:lastRow="0" w:firstColumn="0" w:lastColumn="0" w:oddVBand="0" w:evenVBand="0" w:oddHBand="0" w:evenHBand="0" w:firstRowFirstColumn="0" w:firstRowLastColumn="0" w:lastRowFirstColumn="0" w:lastRowLastColumn="0"/>
            </w:pPr>
            <w:r>
              <w:t>Contents</w:t>
            </w:r>
          </w:p>
        </w:tc>
      </w:tr>
      <w:tr w:rsidR="004F67D6" w14:paraId="76BF68B0" w14:textId="77777777" w:rsidTr="004F67D6">
        <w:trPr>
          <w:cnfStyle w:val="000000100000" w:firstRow="0" w:lastRow="0" w:firstColumn="0" w:lastColumn="0" w:oddVBand="0" w:evenVBand="0" w:oddHBand="1"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1271" w:type="dxa"/>
          </w:tcPr>
          <w:p w14:paraId="3C19F20A" w14:textId="77777777" w:rsidR="004F67D6" w:rsidRDefault="004F67D6" w:rsidP="004F67D6">
            <w:r>
              <w:t>3</w:t>
            </w:r>
          </w:p>
        </w:tc>
        <w:tc>
          <w:tcPr>
            <w:tcW w:w="7745" w:type="dxa"/>
          </w:tcPr>
          <w:p w14:paraId="4A674498" w14:textId="77777777" w:rsidR="004F67D6" w:rsidRDefault="004F67D6" w:rsidP="004F67D6">
            <w:pPr>
              <w:cnfStyle w:val="000000100000" w:firstRow="0" w:lastRow="0" w:firstColumn="0" w:lastColumn="0" w:oddVBand="0" w:evenVBand="0" w:oddHBand="1" w:evenHBand="0" w:firstRowFirstColumn="0" w:firstRowLastColumn="0" w:lastRowFirstColumn="0" w:lastRowLastColumn="0"/>
            </w:pPr>
            <w:r>
              <w:t>Introduction</w:t>
            </w:r>
          </w:p>
        </w:tc>
      </w:tr>
      <w:tr w:rsidR="004F67D6" w14:paraId="51D4B204" w14:textId="77777777" w:rsidTr="004F67D6">
        <w:trPr>
          <w:trHeight w:val="307"/>
        </w:trPr>
        <w:tc>
          <w:tcPr>
            <w:cnfStyle w:val="001000000000" w:firstRow="0" w:lastRow="0" w:firstColumn="1" w:lastColumn="0" w:oddVBand="0" w:evenVBand="0" w:oddHBand="0" w:evenHBand="0" w:firstRowFirstColumn="0" w:firstRowLastColumn="0" w:lastRowFirstColumn="0" w:lastRowLastColumn="0"/>
            <w:tcW w:w="1271" w:type="dxa"/>
          </w:tcPr>
          <w:p w14:paraId="2820103D" w14:textId="77777777" w:rsidR="004F67D6" w:rsidRDefault="004F67D6" w:rsidP="004F67D6">
            <w:r>
              <w:t>3</w:t>
            </w:r>
          </w:p>
        </w:tc>
        <w:tc>
          <w:tcPr>
            <w:tcW w:w="7745" w:type="dxa"/>
          </w:tcPr>
          <w:p w14:paraId="711BC801" w14:textId="77777777" w:rsidR="004F67D6" w:rsidRDefault="004F67D6" w:rsidP="004F67D6">
            <w:pPr>
              <w:cnfStyle w:val="000000000000" w:firstRow="0" w:lastRow="0" w:firstColumn="0" w:lastColumn="0" w:oddVBand="0" w:evenVBand="0" w:oddHBand="0" w:evenHBand="0" w:firstRowFirstColumn="0" w:firstRowLastColumn="0" w:lastRowFirstColumn="0" w:lastRowLastColumn="0"/>
            </w:pPr>
            <w:r>
              <w:t>Background to the Proposed Research</w:t>
            </w:r>
          </w:p>
        </w:tc>
      </w:tr>
      <w:tr w:rsidR="004F67D6" w14:paraId="323302F6" w14:textId="77777777" w:rsidTr="004F67D6">
        <w:trPr>
          <w:cnfStyle w:val="000000100000" w:firstRow="0" w:lastRow="0" w:firstColumn="0" w:lastColumn="0" w:oddVBand="0" w:evenVBand="0" w:oddHBand="1"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1271" w:type="dxa"/>
          </w:tcPr>
          <w:p w14:paraId="67BE33C5" w14:textId="77777777" w:rsidR="004F67D6" w:rsidRDefault="004F67D6" w:rsidP="004F67D6">
            <w:r>
              <w:t>4</w:t>
            </w:r>
          </w:p>
        </w:tc>
        <w:tc>
          <w:tcPr>
            <w:tcW w:w="7745" w:type="dxa"/>
          </w:tcPr>
          <w:p w14:paraId="06D4F120" w14:textId="77777777" w:rsidR="004F67D6" w:rsidRDefault="004F67D6" w:rsidP="004F67D6">
            <w:pPr>
              <w:cnfStyle w:val="000000100000" w:firstRow="0" w:lastRow="0" w:firstColumn="0" w:lastColumn="0" w:oddVBand="0" w:evenVBand="0" w:oddHBand="1" w:evenHBand="0" w:firstRowFirstColumn="0" w:firstRowLastColumn="0" w:lastRowFirstColumn="0" w:lastRowLastColumn="0"/>
            </w:pPr>
            <w:r>
              <w:t>Aims and Objectives</w:t>
            </w:r>
          </w:p>
        </w:tc>
      </w:tr>
      <w:tr w:rsidR="004F67D6" w14:paraId="51B08F5F" w14:textId="77777777" w:rsidTr="004F67D6">
        <w:trPr>
          <w:trHeight w:val="307"/>
        </w:trPr>
        <w:tc>
          <w:tcPr>
            <w:cnfStyle w:val="001000000000" w:firstRow="0" w:lastRow="0" w:firstColumn="1" w:lastColumn="0" w:oddVBand="0" w:evenVBand="0" w:oddHBand="0" w:evenHBand="0" w:firstRowFirstColumn="0" w:firstRowLastColumn="0" w:lastRowFirstColumn="0" w:lastRowLastColumn="0"/>
            <w:tcW w:w="1271" w:type="dxa"/>
          </w:tcPr>
          <w:p w14:paraId="6A0562E5" w14:textId="77777777" w:rsidR="004F67D6" w:rsidRDefault="004F67D6" w:rsidP="004F67D6">
            <w:r>
              <w:t>5</w:t>
            </w:r>
          </w:p>
        </w:tc>
        <w:tc>
          <w:tcPr>
            <w:tcW w:w="7745" w:type="dxa"/>
          </w:tcPr>
          <w:p w14:paraId="6BAFC8A0" w14:textId="77777777" w:rsidR="004F67D6" w:rsidRDefault="004F67D6" w:rsidP="004F67D6">
            <w:pPr>
              <w:cnfStyle w:val="000000000000" w:firstRow="0" w:lastRow="0" w:firstColumn="0" w:lastColumn="0" w:oddVBand="0" w:evenVBand="0" w:oddHBand="0" w:evenHBand="0" w:firstRowFirstColumn="0" w:firstRowLastColumn="0" w:lastRowFirstColumn="0" w:lastRowLastColumn="0"/>
            </w:pPr>
            <w:r>
              <w:t xml:space="preserve">Methodology </w:t>
            </w:r>
          </w:p>
        </w:tc>
      </w:tr>
      <w:tr w:rsidR="004F67D6" w14:paraId="42CF97DF" w14:textId="77777777" w:rsidTr="004F67D6">
        <w:trPr>
          <w:cnfStyle w:val="000000100000" w:firstRow="0" w:lastRow="0" w:firstColumn="0" w:lastColumn="0" w:oddVBand="0" w:evenVBand="0" w:oddHBand="1"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1271" w:type="dxa"/>
          </w:tcPr>
          <w:p w14:paraId="7D79030E" w14:textId="77777777" w:rsidR="004F67D6" w:rsidRDefault="004F67D6" w:rsidP="004F67D6">
            <w:r>
              <w:t>6</w:t>
            </w:r>
          </w:p>
        </w:tc>
        <w:tc>
          <w:tcPr>
            <w:tcW w:w="7745" w:type="dxa"/>
          </w:tcPr>
          <w:p w14:paraId="26771E3C" w14:textId="77777777" w:rsidR="004F67D6" w:rsidRDefault="004F67D6" w:rsidP="004F67D6">
            <w:pPr>
              <w:cnfStyle w:val="000000100000" w:firstRow="0" w:lastRow="0" w:firstColumn="0" w:lastColumn="0" w:oddVBand="0" w:evenVBand="0" w:oddHBand="1" w:evenHBand="0" w:firstRowFirstColumn="0" w:firstRowLastColumn="0" w:lastRowFirstColumn="0" w:lastRowLastColumn="0"/>
            </w:pPr>
            <w:r>
              <w:t>Methodology (Continued)</w:t>
            </w:r>
          </w:p>
        </w:tc>
      </w:tr>
      <w:tr w:rsidR="004F67D6" w14:paraId="637E6196" w14:textId="77777777" w:rsidTr="004F67D6">
        <w:trPr>
          <w:trHeight w:val="307"/>
        </w:trPr>
        <w:tc>
          <w:tcPr>
            <w:cnfStyle w:val="001000000000" w:firstRow="0" w:lastRow="0" w:firstColumn="1" w:lastColumn="0" w:oddVBand="0" w:evenVBand="0" w:oddHBand="0" w:evenHBand="0" w:firstRowFirstColumn="0" w:firstRowLastColumn="0" w:lastRowFirstColumn="0" w:lastRowLastColumn="0"/>
            <w:tcW w:w="1271" w:type="dxa"/>
          </w:tcPr>
          <w:p w14:paraId="31022911" w14:textId="77777777" w:rsidR="004F67D6" w:rsidRDefault="004F67D6" w:rsidP="004F67D6">
            <w:r>
              <w:t>7</w:t>
            </w:r>
          </w:p>
        </w:tc>
        <w:tc>
          <w:tcPr>
            <w:tcW w:w="7745" w:type="dxa"/>
          </w:tcPr>
          <w:p w14:paraId="3AEE4FF6" w14:textId="77777777" w:rsidR="004F67D6" w:rsidRDefault="004F67D6" w:rsidP="004F67D6">
            <w:pPr>
              <w:cnfStyle w:val="000000000000" w:firstRow="0" w:lastRow="0" w:firstColumn="0" w:lastColumn="0" w:oddVBand="0" w:evenVBand="0" w:oddHBand="0" w:evenHBand="0" w:firstRowFirstColumn="0" w:firstRowLastColumn="0" w:lastRowFirstColumn="0" w:lastRowLastColumn="0"/>
            </w:pPr>
            <w:r>
              <w:t>Methodology (Continued)</w:t>
            </w:r>
          </w:p>
        </w:tc>
      </w:tr>
      <w:tr w:rsidR="004F67D6" w14:paraId="1505AF53" w14:textId="77777777" w:rsidTr="004F67D6">
        <w:trPr>
          <w:cnfStyle w:val="000000100000" w:firstRow="0" w:lastRow="0" w:firstColumn="0" w:lastColumn="0" w:oddVBand="0" w:evenVBand="0" w:oddHBand="1"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1271" w:type="dxa"/>
          </w:tcPr>
          <w:p w14:paraId="0272B3CD" w14:textId="77777777" w:rsidR="004F67D6" w:rsidRDefault="004F67D6" w:rsidP="004F67D6">
            <w:r>
              <w:t>8</w:t>
            </w:r>
          </w:p>
        </w:tc>
        <w:tc>
          <w:tcPr>
            <w:tcW w:w="7745" w:type="dxa"/>
          </w:tcPr>
          <w:p w14:paraId="05688011" w14:textId="77777777" w:rsidR="004F67D6" w:rsidRDefault="004F67D6" w:rsidP="004F67D6">
            <w:pPr>
              <w:cnfStyle w:val="000000100000" w:firstRow="0" w:lastRow="0" w:firstColumn="0" w:lastColumn="0" w:oddVBand="0" w:evenVBand="0" w:oddHBand="1" w:evenHBand="0" w:firstRowFirstColumn="0" w:firstRowLastColumn="0" w:lastRowFirstColumn="0" w:lastRowLastColumn="0"/>
            </w:pPr>
            <w:r>
              <w:t xml:space="preserve">Resource Planning </w:t>
            </w:r>
          </w:p>
        </w:tc>
      </w:tr>
      <w:tr w:rsidR="004F67D6" w14:paraId="6955B0D6" w14:textId="77777777" w:rsidTr="004F67D6">
        <w:trPr>
          <w:trHeight w:val="325"/>
        </w:trPr>
        <w:tc>
          <w:tcPr>
            <w:cnfStyle w:val="001000000000" w:firstRow="0" w:lastRow="0" w:firstColumn="1" w:lastColumn="0" w:oddVBand="0" w:evenVBand="0" w:oddHBand="0" w:evenHBand="0" w:firstRowFirstColumn="0" w:firstRowLastColumn="0" w:lastRowFirstColumn="0" w:lastRowLastColumn="0"/>
            <w:tcW w:w="1271" w:type="dxa"/>
          </w:tcPr>
          <w:p w14:paraId="1623AE88" w14:textId="77777777" w:rsidR="004F67D6" w:rsidRDefault="004F67D6" w:rsidP="004F67D6">
            <w:r>
              <w:t>9</w:t>
            </w:r>
          </w:p>
        </w:tc>
        <w:tc>
          <w:tcPr>
            <w:tcW w:w="7745" w:type="dxa"/>
          </w:tcPr>
          <w:p w14:paraId="71EB4226" w14:textId="77777777" w:rsidR="004F67D6" w:rsidRDefault="004F67D6" w:rsidP="004F67D6">
            <w:pPr>
              <w:cnfStyle w:val="000000000000" w:firstRow="0" w:lastRow="0" w:firstColumn="0" w:lastColumn="0" w:oddVBand="0" w:evenVBand="0" w:oddHBand="0" w:evenHBand="0" w:firstRowFirstColumn="0" w:firstRowLastColumn="0" w:lastRowFirstColumn="0" w:lastRowLastColumn="0"/>
            </w:pPr>
            <w:r>
              <w:t>Project Plan</w:t>
            </w:r>
          </w:p>
        </w:tc>
      </w:tr>
      <w:tr w:rsidR="004F67D6" w14:paraId="7CBE91A9" w14:textId="77777777" w:rsidTr="004F67D6">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1271" w:type="dxa"/>
          </w:tcPr>
          <w:p w14:paraId="176E0219" w14:textId="77777777" w:rsidR="004F67D6" w:rsidRDefault="004F67D6" w:rsidP="004F67D6">
            <w:r>
              <w:t xml:space="preserve">10 </w:t>
            </w:r>
          </w:p>
        </w:tc>
        <w:tc>
          <w:tcPr>
            <w:tcW w:w="7745" w:type="dxa"/>
          </w:tcPr>
          <w:p w14:paraId="72533253" w14:textId="77777777" w:rsidR="004F67D6" w:rsidRDefault="004F67D6" w:rsidP="004F67D6">
            <w:pPr>
              <w:cnfStyle w:val="000000100000" w:firstRow="0" w:lastRow="0" w:firstColumn="0" w:lastColumn="0" w:oddVBand="0" w:evenVBand="0" w:oddHBand="1" w:evenHBand="0" w:firstRowFirstColumn="0" w:firstRowLastColumn="0" w:lastRowFirstColumn="0" w:lastRowLastColumn="0"/>
            </w:pPr>
            <w:r>
              <w:t>References</w:t>
            </w:r>
          </w:p>
        </w:tc>
      </w:tr>
      <w:tr w:rsidR="004F67D6" w14:paraId="1B33499F" w14:textId="77777777" w:rsidTr="004F67D6">
        <w:trPr>
          <w:trHeight w:val="307"/>
        </w:trPr>
        <w:tc>
          <w:tcPr>
            <w:cnfStyle w:val="001000000000" w:firstRow="0" w:lastRow="0" w:firstColumn="1" w:lastColumn="0" w:oddVBand="0" w:evenVBand="0" w:oddHBand="0" w:evenHBand="0" w:firstRowFirstColumn="0" w:firstRowLastColumn="0" w:lastRowFirstColumn="0" w:lastRowLastColumn="0"/>
            <w:tcW w:w="1271" w:type="dxa"/>
          </w:tcPr>
          <w:p w14:paraId="35E6F5CF" w14:textId="77777777" w:rsidR="004F67D6" w:rsidRDefault="004F67D6" w:rsidP="004F67D6">
            <w:r>
              <w:t>11</w:t>
            </w:r>
          </w:p>
        </w:tc>
        <w:tc>
          <w:tcPr>
            <w:tcW w:w="7745" w:type="dxa"/>
          </w:tcPr>
          <w:p w14:paraId="7870D1F3" w14:textId="77777777" w:rsidR="004F67D6" w:rsidRDefault="004F67D6" w:rsidP="004F67D6">
            <w:pPr>
              <w:cnfStyle w:val="000000000000" w:firstRow="0" w:lastRow="0" w:firstColumn="0" w:lastColumn="0" w:oddVBand="0" w:evenVBand="0" w:oddHBand="0" w:evenHBand="0" w:firstRowFirstColumn="0" w:firstRowLastColumn="0" w:lastRowFirstColumn="0" w:lastRowLastColumn="0"/>
            </w:pPr>
            <w:r>
              <w:t>References (Continued)</w:t>
            </w:r>
          </w:p>
        </w:tc>
      </w:tr>
    </w:tbl>
    <w:p w14:paraId="798E4C3A" w14:textId="199C136F" w:rsidR="005D31E3" w:rsidRPr="005D31E3" w:rsidRDefault="004F67D6">
      <w:r>
        <w:t xml:space="preserve"> </w:t>
      </w:r>
      <w:r w:rsidR="005D31E3">
        <w:br w:type="page"/>
      </w:r>
    </w:p>
    <w:p w14:paraId="06651722" w14:textId="1073EDB8" w:rsidR="002E699F" w:rsidRDefault="00C13081" w:rsidP="002E699F">
      <w:pPr>
        <w:pStyle w:val="Heading1"/>
        <w:numPr>
          <w:ilvl w:val="0"/>
          <w:numId w:val="4"/>
        </w:numPr>
      </w:pPr>
      <w:r>
        <w:lastRenderedPageBreak/>
        <w:t>Introduction</w:t>
      </w:r>
    </w:p>
    <w:p w14:paraId="5EE59FA9" w14:textId="2A2B09F0" w:rsidR="00176652" w:rsidRDefault="00C13081" w:rsidP="00176652">
      <w:r>
        <w:t xml:space="preserve">Within </w:t>
      </w:r>
      <w:r w:rsidR="00176652">
        <w:t xml:space="preserve">this comprehensive research proposal, the focus is directed towards delineating the aims and objectives of the chosen initiative. This undertaking will meticulously outline the requisite resources essential for the successful completion of the project and articulate a systematic plan for its execution. </w:t>
      </w:r>
    </w:p>
    <w:p w14:paraId="0D510AFF" w14:textId="77777777" w:rsidR="005D31E3" w:rsidRDefault="005D31E3" w:rsidP="00176652"/>
    <w:p w14:paraId="4CFE074C" w14:textId="28CA5837" w:rsidR="005D31E3" w:rsidRDefault="005D31E3" w:rsidP="005D31E3">
      <w:pPr>
        <w:pStyle w:val="Heading1"/>
        <w:numPr>
          <w:ilvl w:val="0"/>
          <w:numId w:val="4"/>
        </w:numPr>
      </w:pPr>
      <w:r>
        <w:t>Background to the Proposed Research</w:t>
      </w:r>
    </w:p>
    <w:p w14:paraId="7E2A92BD" w14:textId="34750122" w:rsidR="003042FD" w:rsidRDefault="008D62E2" w:rsidP="009E7CB3">
      <w:r>
        <w:t>There is a rising trend in the popularity of language learning applications, suggesting a significant surge in demand over the upcoming year</w:t>
      </w:r>
      <w:r w:rsidR="00056C0B">
        <w:t>s</w:t>
      </w:r>
      <w:r>
        <w:t xml:space="preserve">. An article by CivicScience suggests that based on data collected </w:t>
      </w:r>
      <w:r w:rsidR="00175106">
        <w:t>from U.S adults, “</w:t>
      </w:r>
      <w:r>
        <w:t xml:space="preserve">16%” [1] of “414,766” [2] responses haven’t used them yet “but plan to” [3] in the future. </w:t>
      </w:r>
      <w:r w:rsidR="00175106">
        <w:t>This implies that there is interest from a significant number of respondents to engage with language learning applications</w:t>
      </w:r>
      <w:r w:rsidR="00056C0B">
        <w:t xml:space="preserve">, and further seek the best applications that they will be able to access and use to develop their understanding of a new language. </w:t>
      </w:r>
      <w:r w:rsidR="003042FD">
        <w:t>It could be interesting to research this aspect more to find out whether there is a similar outcome with another group of respondents</w:t>
      </w:r>
      <w:r w:rsidR="0042205D">
        <w:t xml:space="preserve"> for this research project</w:t>
      </w:r>
      <w:r w:rsidR="003042FD">
        <w:t xml:space="preserve">. </w:t>
      </w:r>
    </w:p>
    <w:p w14:paraId="344E1047" w14:textId="0D08E2B8" w:rsidR="00B45D97" w:rsidRDefault="0042205D" w:rsidP="009E7CB3">
      <w:r>
        <w:t>L</w:t>
      </w:r>
      <w:r w:rsidR="00B45D97">
        <w:t xml:space="preserve">anguage learning applications could lead to other benefits for users. </w:t>
      </w:r>
      <w:r w:rsidR="00056C0B">
        <w:t xml:space="preserve">Cambridge University </w:t>
      </w:r>
      <w:r w:rsidR="003042FD">
        <w:t>implies</w:t>
      </w:r>
      <w:r w:rsidR="00056C0B">
        <w:t xml:space="preserve"> that people </w:t>
      </w:r>
      <w:r w:rsidR="00B45D97">
        <w:t xml:space="preserve">who </w:t>
      </w:r>
      <w:r w:rsidR="00056C0B">
        <w:t>learn languages</w:t>
      </w:r>
      <w:r w:rsidR="00B45D97">
        <w:t xml:space="preserve"> could</w:t>
      </w:r>
      <w:r w:rsidR="00056C0B">
        <w:t xml:space="preserve"> have a “Better academic </w:t>
      </w:r>
      <w:r w:rsidR="003042FD">
        <w:t>performance” [</w:t>
      </w:r>
      <w:r w:rsidR="00056C0B">
        <w:t xml:space="preserve">4], gain “improved </w:t>
      </w:r>
      <w:r w:rsidR="003042FD">
        <w:t>concentration” [</w:t>
      </w:r>
      <w:r w:rsidR="00056C0B">
        <w:t>5], and develop “a more powerful memory”</w:t>
      </w:r>
      <w:r w:rsidR="003042FD">
        <w:t xml:space="preserve"> </w:t>
      </w:r>
      <w:r w:rsidR="00056C0B">
        <w:t xml:space="preserve">[6]. </w:t>
      </w:r>
      <w:r w:rsidR="003042FD">
        <w:t xml:space="preserve">This suggests that using a language learning application could also improve aspects of the users’ lives as well as develop their understanding of a chosen language. Collecting responses </w:t>
      </w:r>
      <w:r>
        <w:t xml:space="preserve">and researching </w:t>
      </w:r>
      <w:r w:rsidR="003042FD">
        <w:t xml:space="preserve">within this aspect could give insight into whether users believe this result has made an impact throughout their </w:t>
      </w:r>
      <w:r w:rsidR="00B45D97">
        <w:t xml:space="preserve">lives or what they have experienced if the results are not as expected. </w:t>
      </w:r>
    </w:p>
    <w:p w14:paraId="061CEBBE" w14:textId="36DC2D36" w:rsidR="0042205D" w:rsidRDefault="00DE7468" w:rsidP="009E7CB3">
      <w:r>
        <w:t>Furthermore, within this project</w:t>
      </w:r>
      <w:r w:rsidR="001C4BB2">
        <w:t>,</w:t>
      </w:r>
      <w:r>
        <w:t xml:space="preserve"> language learning applications will be required. Articles from both Forbes [7] and Wired [8]</w:t>
      </w:r>
      <w:r w:rsidR="00D6772F">
        <w:t xml:space="preserve"> </w:t>
      </w:r>
      <w:r w:rsidR="001C4BB2">
        <w:t xml:space="preserve">have presented </w:t>
      </w:r>
      <w:r w:rsidR="002948F0">
        <w:t>several of</w:t>
      </w:r>
      <w:r w:rsidR="001C4BB2">
        <w:t xml:space="preserve"> the “best language learning apps” [9]. These can provide useful insight into the language learning app providers and some of the features they have for </w:t>
      </w:r>
      <w:r w:rsidR="002948F0">
        <w:t>styles</w:t>
      </w:r>
      <w:r w:rsidR="001C4BB2">
        <w:t xml:space="preserve"> of learning. The use of these could be to help research more about the potential apps selected for this project and how they could provide a suitable focus on their benefits and limitations for users. </w:t>
      </w:r>
      <w:r w:rsidR="0042205D">
        <w:t xml:space="preserve">Also conducting primary research could provide access to views and opinions about the chosen language learning applications. </w:t>
      </w:r>
    </w:p>
    <w:p w14:paraId="509A2945" w14:textId="4C7A305B" w:rsidR="009E7CB3" w:rsidRPr="009E7CB3" w:rsidRDefault="0042205D" w:rsidP="009E7CB3">
      <w:r>
        <w:t xml:space="preserve">Some of the </w:t>
      </w:r>
      <w:r w:rsidR="00B035E1">
        <w:t>commonly</w:t>
      </w:r>
      <w:r>
        <w:t xml:space="preserve"> highlighted applications from </w:t>
      </w:r>
      <w:r w:rsidR="002948F0">
        <w:t>both articles</w:t>
      </w:r>
      <w:r>
        <w:t xml:space="preserve"> consisted of “Babbel” [10]</w:t>
      </w:r>
      <w:r w:rsidR="00CC6D87">
        <w:t xml:space="preserve"> </w:t>
      </w:r>
      <w:r w:rsidR="00B035E1">
        <w:t>which</w:t>
      </w:r>
      <w:r w:rsidR="00CC6D87">
        <w:t xml:space="preserve"> has </w:t>
      </w:r>
      <w:r w:rsidR="00B035E1">
        <w:t>an</w:t>
      </w:r>
      <w:r w:rsidR="00CC6D87">
        <w:t xml:space="preserve"> “easy to use attractive design” and “content for everyone” </w:t>
      </w:r>
      <w:r>
        <w:t>[11], “Duolingo” [12]</w:t>
      </w:r>
      <w:r w:rsidR="00B035E1">
        <w:t xml:space="preserve"> makes use of “flashcards, multiple choice questions and community features” </w:t>
      </w:r>
      <w:r>
        <w:t>[13], “Memrise” [14]</w:t>
      </w:r>
      <w:r w:rsidR="00B035E1">
        <w:t xml:space="preserve"> which provide “short video lessons and user-generated courses” </w:t>
      </w:r>
      <w:r>
        <w:t>[15], and “Rosetta Stone” [16]</w:t>
      </w:r>
      <w:r w:rsidR="00B035E1">
        <w:t xml:space="preserve"> which uses “audio and images as well as high-quality speech recognition” </w:t>
      </w:r>
      <w:r>
        <w:t xml:space="preserve">[17]. </w:t>
      </w:r>
      <w:proofErr w:type="gramStart"/>
      <w:r w:rsidR="00B035E1">
        <w:t>All of</w:t>
      </w:r>
      <w:proofErr w:type="gramEnd"/>
      <w:r w:rsidR="00B035E1">
        <w:t xml:space="preserve"> these features provide their users with a variety of ways of learning a new language through their apps. This could also provide for an interesting research focus as to what users' views and opinions are.</w:t>
      </w:r>
      <w:r w:rsidR="009E7CB3">
        <w:br w:type="page"/>
      </w:r>
    </w:p>
    <w:p w14:paraId="55AC4A87" w14:textId="752036C8" w:rsidR="005E2F5D" w:rsidRPr="00176652" w:rsidRDefault="005E2F5D" w:rsidP="00176652">
      <w:pPr>
        <w:pStyle w:val="Heading1"/>
        <w:numPr>
          <w:ilvl w:val="0"/>
          <w:numId w:val="4"/>
        </w:numPr>
        <w:rPr>
          <w:rFonts w:cstheme="minorBidi"/>
        </w:rPr>
      </w:pPr>
      <w:r w:rsidRPr="00176652">
        <w:lastRenderedPageBreak/>
        <w:t>Aims &amp; Objectives</w:t>
      </w:r>
    </w:p>
    <w:p w14:paraId="32F8A311" w14:textId="77777777" w:rsidR="00C13081" w:rsidRDefault="00C13081" w:rsidP="00C13081"/>
    <w:p w14:paraId="53626035" w14:textId="448111D2" w:rsidR="009E7CB3" w:rsidRDefault="00176652" w:rsidP="00C13081">
      <w:r w:rsidRPr="005D31E3">
        <w:rPr>
          <w:rStyle w:val="Heading4Char"/>
        </w:rPr>
        <w:t>Aim –</w:t>
      </w:r>
      <w:r>
        <w:t xml:space="preserve"> </w:t>
      </w:r>
    </w:p>
    <w:p w14:paraId="353472E7" w14:textId="38FD6274" w:rsidR="00176652" w:rsidRDefault="005D31E3" w:rsidP="00C13081">
      <w:r>
        <w:t>The focus of this project is to</w:t>
      </w:r>
      <w:r w:rsidR="00176652">
        <w:t xml:space="preserve"> conduct a thorough evaluation and comparative analysis of prominent language learning apps, assessing their effectiveness in facilitating language acquisition.</w:t>
      </w:r>
    </w:p>
    <w:p w14:paraId="42813682" w14:textId="77777777" w:rsidR="009E7CB3" w:rsidRDefault="009E7CB3" w:rsidP="00C13081"/>
    <w:p w14:paraId="4D8A9332" w14:textId="47814000" w:rsidR="009E7CB3" w:rsidRPr="009E7CB3" w:rsidRDefault="00176652" w:rsidP="009E7CB3">
      <w:pPr>
        <w:pStyle w:val="Heading4"/>
      </w:pPr>
      <w:r>
        <w:t xml:space="preserve">Objectives </w:t>
      </w:r>
      <w:r w:rsidR="00E034A3">
        <w:t>–</w:t>
      </w:r>
      <w:r>
        <w:t xml:space="preserve"> </w:t>
      </w:r>
    </w:p>
    <w:p w14:paraId="07D99ABE" w14:textId="427098DD" w:rsidR="00E034A3" w:rsidRDefault="00E034A3" w:rsidP="00E034A3">
      <w:pPr>
        <w:pStyle w:val="ListParagraph"/>
        <w:numPr>
          <w:ilvl w:val="0"/>
          <w:numId w:val="5"/>
        </w:numPr>
      </w:pPr>
      <w:r>
        <w:t>Identify the key factors that contribute to the effectiveness of language learning apps.</w:t>
      </w:r>
    </w:p>
    <w:p w14:paraId="1AFD0F29" w14:textId="5F39098A" w:rsidR="00E034A3" w:rsidRDefault="00E034A3" w:rsidP="00E034A3">
      <w:pPr>
        <w:pStyle w:val="ListParagraph"/>
        <w:numPr>
          <w:ilvl w:val="0"/>
          <w:numId w:val="5"/>
        </w:numPr>
      </w:pPr>
      <w:r>
        <w:t xml:space="preserve">Select a pair of prominent language learning apps to thoroughly assess and compare their effectiveness in facilitating language learning. Focusing on two platforms that represent diverse approaches to language learning. </w:t>
      </w:r>
    </w:p>
    <w:p w14:paraId="39891F28" w14:textId="5D1A639E" w:rsidR="00E034A3" w:rsidRDefault="00E034A3" w:rsidP="0087385D">
      <w:pPr>
        <w:pStyle w:val="ListParagraph"/>
        <w:numPr>
          <w:ilvl w:val="0"/>
          <w:numId w:val="5"/>
        </w:numPr>
      </w:pPr>
      <w:r>
        <w:t xml:space="preserve">Analyse the instructional content delivered to users </w:t>
      </w:r>
      <w:r w:rsidR="00C76E49">
        <w:t>through</w:t>
      </w:r>
      <w:r>
        <w:t xml:space="preserve"> the selected language learning apps. Investigating the efficacy </w:t>
      </w:r>
      <w:r w:rsidR="00350AD0">
        <w:t xml:space="preserve">of the educational materials and the way users interact with the content. </w:t>
      </w:r>
    </w:p>
    <w:p w14:paraId="4D8DE91A" w14:textId="56EE67EA" w:rsidR="0087385D" w:rsidRPr="00E034A3" w:rsidRDefault="0087385D" w:rsidP="005D31E3">
      <w:pPr>
        <w:pStyle w:val="ListParagraph"/>
        <w:numPr>
          <w:ilvl w:val="0"/>
          <w:numId w:val="5"/>
        </w:numPr>
      </w:pPr>
      <w:r>
        <w:t xml:space="preserve">Systematically </w:t>
      </w:r>
      <w:r w:rsidR="005D31E3">
        <w:t>evaluate</w:t>
      </w:r>
      <w:r>
        <w:t xml:space="preserve"> and analyse feedback gathered from a survey </w:t>
      </w:r>
      <w:r w:rsidR="00C76E49">
        <w:t>focusing</w:t>
      </w:r>
      <w:r>
        <w:t xml:space="preserve"> on the selected language learning applications. </w:t>
      </w:r>
    </w:p>
    <w:p w14:paraId="0CB39A37" w14:textId="0CC2ECB8" w:rsidR="009E7CB3" w:rsidRDefault="009E7CB3">
      <w:pPr>
        <w:rPr>
          <w:lang w:val="en-US"/>
        </w:rPr>
      </w:pPr>
      <w:r>
        <w:rPr>
          <w:lang w:val="en-US"/>
        </w:rPr>
        <w:br w:type="page"/>
      </w:r>
    </w:p>
    <w:p w14:paraId="667B04E8" w14:textId="45291F86" w:rsidR="005D31E3" w:rsidRDefault="005D31E3" w:rsidP="009E7CB3">
      <w:pPr>
        <w:pStyle w:val="Heading1"/>
        <w:numPr>
          <w:ilvl w:val="0"/>
          <w:numId w:val="4"/>
        </w:numPr>
      </w:pPr>
      <w:r>
        <w:lastRenderedPageBreak/>
        <w:t>Methodology</w:t>
      </w:r>
    </w:p>
    <w:p w14:paraId="187836FD" w14:textId="77777777" w:rsidR="005D31E3" w:rsidRDefault="005D31E3" w:rsidP="005D31E3"/>
    <w:p w14:paraId="56E2414E" w14:textId="77777777" w:rsidR="005D31E3" w:rsidRDefault="005D31E3" w:rsidP="00C76E49">
      <w:pPr>
        <w:pStyle w:val="Heading4"/>
      </w:pPr>
      <w:r>
        <w:t>4.1 Research Methodology</w:t>
      </w:r>
    </w:p>
    <w:p w14:paraId="757F7862" w14:textId="77777777" w:rsidR="005D31E3" w:rsidRDefault="005D31E3" w:rsidP="005D31E3">
      <w:pPr>
        <w:pStyle w:val="Heading3"/>
      </w:pPr>
    </w:p>
    <w:p w14:paraId="45CE96D9" w14:textId="62F40C1A" w:rsidR="005D31E3" w:rsidRDefault="005D31E3" w:rsidP="00C76E49">
      <w:pPr>
        <w:pStyle w:val="Heading4"/>
      </w:pPr>
      <w:r>
        <w:t>4.1.1 Philosophy</w:t>
      </w:r>
    </w:p>
    <w:p w14:paraId="72DE174B" w14:textId="371A9A05" w:rsidR="005D31E3" w:rsidRPr="005D31E3" w:rsidRDefault="005D31E3" w:rsidP="005D31E3">
      <w:r>
        <w:t xml:space="preserve">The chosen philosophical framework for this project seamlessly integrates the strengths of both positivism and phenomenology, strategically harnessing their respective advantages to craft an optimal approach for the undertaken research. This combination ensures a comprehensive and robust methodology, enhancing the depth of the study. The mix of philosophy will be mainly within the Literature Review and Action Research. </w:t>
      </w:r>
      <w:r w:rsidR="00C76E49">
        <w:t>A</w:t>
      </w:r>
      <w:r>
        <w:t xml:space="preserve"> phenomenological lens will be selectively employed in the survey phase of the research, allowing got exploration of participant experiences and perspectives. </w:t>
      </w:r>
      <w:r w:rsidR="00D8619C">
        <w:t xml:space="preserve">  </w:t>
      </w:r>
    </w:p>
    <w:p w14:paraId="62237C8D" w14:textId="71C8F792" w:rsidR="005D31E3" w:rsidRPr="005D31E3" w:rsidRDefault="005D31E3" w:rsidP="005D31E3">
      <w:pPr>
        <w:pStyle w:val="Heading3"/>
      </w:pPr>
      <w:r>
        <w:rPr>
          <w:i/>
          <w:iCs/>
          <w:color w:val="FF0000"/>
        </w:rPr>
        <w:t xml:space="preserve"> </w:t>
      </w:r>
    </w:p>
    <w:p w14:paraId="48424944" w14:textId="7082BF5B" w:rsidR="005D31E3" w:rsidRPr="009E7CB3" w:rsidRDefault="005D31E3" w:rsidP="00C76E49">
      <w:pPr>
        <w:pStyle w:val="Heading4"/>
        <w:rPr>
          <w:color w:val="1F4D78" w:themeColor="accent1" w:themeShade="7F"/>
        </w:rPr>
      </w:pPr>
      <w:r>
        <w:t>4.1.2 Approach</w:t>
      </w:r>
    </w:p>
    <w:p w14:paraId="5B1B04E2" w14:textId="22EE6985" w:rsidR="005D31E3" w:rsidRDefault="005D31E3" w:rsidP="005D31E3">
      <w:pPr>
        <w:rPr>
          <w:color w:val="000000" w:themeColor="text1"/>
        </w:rPr>
      </w:pPr>
      <w:r>
        <w:rPr>
          <w:color w:val="000000" w:themeColor="text1"/>
        </w:rPr>
        <w:t xml:space="preserve">Given the amalgamation of philosophical perspectives, the research approach combines both deductive and inductive approaches. Specifically, the survey leans towards a predominantly inductive stance, exploring participant experiences. In contrast, the literature review and action review stages will adopt a dual approach, blending deductive and inductive reasoning. This combination ensures a comprehensive analysis, acquiring the strengths of both methodologies across these stages. </w:t>
      </w:r>
    </w:p>
    <w:p w14:paraId="092205F3" w14:textId="77777777" w:rsidR="009E7CB3" w:rsidRDefault="009E7CB3" w:rsidP="005D31E3">
      <w:pPr>
        <w:rPr>
          <w:color w:val="000000" w:themeColor="text1"/>
        </w:rPr>
      </w:pPr>
    </w:p>
    <w:p w14:paraId="3B54B87C" w14:textId="560CFBD6" w:rsidR="009E7CB3" w:rsidRPr="009E7CB3" w:rsidRDefault="005D31E3" w:rsidP="00C76E49">
      <w:pPr>
        <w:pStyle w:val="Heading4"/>
      </w:pPr>
      <w:r>
        <w:t>4.1.3 Strategies</w:t>
      </w:r>
    </w:p>
    <w:p w14:paraId="1470D6E4" w14:textId="51B05FC2" w:rsidR="009E7CB3" w:rsidRPr="009E7CB3" w:rsidRDefault="009E7CB3" w:rsidP="009E7CB3">
      <w:pPr>
        <w:pStyle w:val="Heading4"/>
      </w:pPr>
      <w:r>
        <w:t>4.1.3.1 Literature Review</w:t>
      </w:r>
    </w:p>
    <w:p w14:paraId="04C9A808" w14:textId="0EBDCA98" w:rsidR="00D8619C" w:rsidRDefault="00D8619C" w:rsidP="00D8619C">
      <w:pPr>
        <w:rPr>
          <w:color w:val="000000" w:themeColor="text1"/>
        </w:rPr>
      </w:pPr>
      <w:r>
        <w:rPr>
          <w:color w:val="000000" w:themeColor="text1"/>
        </w:rPr>
        <w:t xml:space="preserve">The strategies that have been selected as </w:t>
      </w:r>
      <w:r w:rsidR="00C76E49">
        <w:rPr>
          <w:color w:val="000000" w:themeColor="text1"/>
        </w:rPr>
        <w:t xml:space="preserve">a </w:t>
      </w:r>
      <w:r>
        <w:rPr>
          <w:color w:val="000000" w:themeColor="text1"/>
        </w:rPr>
        <w:t>form of research for this individual project are a literature review, action research, and a survey. The literature review will allow the exploration of existing research, theories, and findings related to language learning applications. It will “provide an overview of current knowledge</w:t>
      </w:r>
      <w:r w:rsidRPr="00E42256">
        <w:rPr>
          <w:color w:val="000000" w:themeColor="text1"/>
        </w:rPr>
        <w:t>” [</w:t>
      </w:r>
      <w:r w:rsidR="009E7CB3" w:rsidRPr="00E42256">
        <w:rPr>
          <w:color w:val="000000" w:themeColor="text1"/>
        </w:rPr>
        <w:t>1</w:t>
      </w:r>
      <w:r w:rsidR="00E42256" w:rsidRPr="00E42256">
        <w:rPr>
          <w:color w:val="000000" w:themeColor="text1"/>
        </w:rPr>
        <w:t>8</w:t>
      </w:r>
      <w:r w:rsidRPr="00E42256">
        <w:rPr>
          <w:color w:val="000000" w:themeColor="text1"/>
        </w:rPr>
        <w:t xml:space="preserve">]. </w:t>
      </w:r>
      <w:r w:rsidR="009E7CB3" w:rsidRPr="00E42256">
        <w:rPr>
          <w:color w:val="000000" w:themeColor="text1"/>
        </w:rPr>
        <w:t>Giving</w:t>
      </w:r>
      <w:r w:rsidR="009E7CB3">
        <w:rPr>
          <w:color w:val="000000" w:themeColor="text1"/>
        </w:rPr>
        <w:t xml:space="preserve"> valuable information about what is known about this project topic already and </w:t>
      </w:r>
      <w:r w:rsidR="00C76E49">
        <w:rPr>
          <w:color w:val="000000" w:themeColor="text1"/>
        </w:rPr>
        <w:t>providing</w:t>
      </w:r>
      <w:r w:rsidR="009E7CB3">
        <w:rPr>
          <w:color w:val="000000" w:themeColor="text1"/>
        </w:rPr>
        <w:t xml:space="preserve"> a guide to steer in the direction of what else can be found out. </w:t>
      </w:r>
    </w:p>
    <w:p w14:paraId="012DEB2E" w14:textId="77777777" w:rsidR="009E7CB3" w:rsidRDefault="009E7CB3" w:rsidP="00D8619C">
      <w:pPr>
        <w:rPr>
          <w:color w:val="000000" w:themeColor="text1"/>
        </w:rPr>
      </w:pPr>
    </w:p>
    <w:p w14:paraId="7F3561CD" w14:textId="765686EA" w:rsidR="009E7CB3" w:rsidRPr="009E7CB3" w:rsidRDefault="009E7CB3" w:rsidP="009E7CB3">
      <w:pPr>
        <w:pStyle w:val="Heading4"/>
      </w:pPr>
      <w:r>
        <w:t>4.1.3.2 Action Research</w:t>
      </w:r>
    </w:p>
    <w:p w14:paraId="661C210B" w14:textId="46AE9F28" w:rsidR="009E7CB3" w:rsidRDefault="009E7CB3" w:rsidP="00D8619C">
      <w:pPr>
        <w:rPr>
          <w:color w:val="000000" w:themeColor="text1"/>
        </w:rPr>
      </w:pPr>
      <w:r>
        <w:rPr>
          <w:color w:val="000000" w:themeColor="text1"/>
        </w:rPr>
        <w:t xml:space="preserve">The action research will provide research into the future selected applications of this individual project. This means that there will be active participation from students to identify observations and views about the applications of this individual project. A benefit of using this strategy is the ease. This can be completed collaboratively collecting a lot of information within a small amount of time, which is beneficial to potential time frame limits this project may have. Additionally, this process could be repeated several times to compare the differences </w:t>
      </w:r>
      <w:r w:rsidR="00C76E49">
        <w:rPr>
          <w:color w:val="000000" w:themeColor="text1"/>
        </w:rPr>
        <w:t>in</w:t>
      </w:r>
      <w:r>
        <w:rPr>
          <w:color w:val="000000" w:themeColor="text1"/>
        </w:rPr>
        <w:t xml:space="preserve"> the user experiences, sometimes known as a “cycle </w:t>
      </w:r>
      <w:r w:rsidRPr="00E42256">
        <w:rPr>
          <w:color w:val="000000" w:themeColor="text1"/>
        </w:rPr>
        <w:t>of action” [</w:t>
      </w:r>
      <w:r w:rsidR="00E42256" w:rsidRPr="00E42256">
        <w:rPr>
          <w:color w:val="000000" w:themeColor="text1"/>
        </w:rPr>
        <w:t>19</w:t>
      </w:r>
      <w:r w:rsidRPr="00E42256">
        <w:rPr>
          <w:color w:val="000000" w:themeColor="text1"/>
        </w:rPr>
        <w:t>]</w:t>
      </w:r>
      <w:r w:rsidR="00C76E49" w:rsidRPr="00E42256">
        <w:rPr>
          <w:color w:val="000000" w:themeColor="text1"/>
        </w:rPr>
        <w:t>, which</w:t>
      </w:r>
      <w:r w:rsidRPr="00E42256">
        <w:rPr>
          <w:color w:val="000000" w:themeColor="text1"/>
        </w:rPr>
        <w:t xml:space="preserve"> will be</w:t>
      </w:r>
      <w:r>
        <w:rPr>
          <w:color w:val="000000" w:themeColor="text1"/>
        </w:rPr>
        <w:t xml:space="preserve"> beneficial to provide more insight into the applications and their strengths and weaknesses.</w:t>
      </w:r>
    </w:p>
    <w:p w14:paraId="3D37AD12" w14:textId="77777777" w:rsidR="009E7CB3" w:rsidRDefault="009E7CB3" w:rsidP="00D8619C">
      <w:pPr>
        <w:rPr>
          <w:color w:val="000000" w:themeColor="text1"/>
        </w:rPr>
      </w:pPr>
    </w:p>
    <w:p w14:paraId="6EAE3441" w14:textId="77777777" w:rsidR="004F67D6" w:rsidRDefault="004F67D6" w:rsidP="00D8619C">
      <w:pPr>
        <w:rPr>
          <w:color w:val="000000" w:themeColor="text1"/>
        </w:rPr>
      </w:pPr>
    </w:p>
    <w:p w14:paraId="7B2480FD" w14:textId="4A735E6C" w:rsidR="009E7CB3" w:rsidRPr="009E7CB3" w:rsidRDefault="009E7CB3" w:rsidP="009E7CB3">
      <w:pPr>
        <w:pStyle w:val="Heading4"/>
      </w:pPr>
      <w:r>
        <w:lastRenderedPageBreak/>
        <w:t>4.1.3.3 Survey</w:t>
      </w:r>
    </w:p>
    <w:p w14:paraId="71B937EA" w14:textId="0147F5E0" w:rsidR="009E7CB3" w:rsidRDefault="009E7CB3" w:rsidP="00D8619C">
      <w:pPr>
        <w:rPr>
          <w:color w:val="000000" w:themeColor="text1"/>
        </w:rPr>
      </w:pPr>
      <w:r>
        <w:rPr>
          <w:color w:val="000000" w:themeColor="text1"/>
        </w:rPr>
        <w:t xml:space="preserve">Finally, the last strategy will be a survey. This form of research strategy will be used as it can </w:t>
      </w:r>
      <w:r w:rsidR="00C76E49">
        <w:rPr>
          <w:color w:val="000000" w:themeColor="text1"/>
        </w:rPr>
        <w:t>focus</w:t>
      </w:r>
      <w:r>
        <w:rPr>
          <w:color w:val="000000" w:themeColor="text1"/>
        </w:rPr>
        <w:t xml:space="preserve"> on a group that “can be broad or relatively </w:t>
      </w:r>
      <w:r w:rsidRPr="00E42256">
        <w:rPr>
          <w:color w:val="000000" w:themeColor="text1"/>
        </w:rPr>
        <w:t>narrow” [</w:t>
      </w:r>
      <w:r w:rsidR="00E42256" w:rsidRPr="00E42256">
        <w:rPr>
          <w:color w:val="000000" w:themeColor="text1"/>
        </w:rPr>
        <w:t>20</w:t>
      </w:r>
      <w:r w:rsidRPr="00E42256">
        <w:rPr>
          <w:color w:val="000000" w:themeColor="text1"/>
        </w:rPr>
        <w:t>]. Meaning</w:t>
      </w:r>
      <w:r>
        <w:rPr>
          <w:color w:val="000000" w:themeColor="text1"/>
        </w:rPr>
        <w:t xml:space="preserve"> that the data collected from the survey can be useful and reliable with </w:t>
      </w:r>
      <w:proofErr w:type="gramStart"/>
      <w:r>
        <w:rPr>
          <w:color w:val="000000" w:themeColor="text1"/>
        </w:rPr>
        <w:t>a large number of</w:t>
      </w:r>
      <w:proofErr w:type="gramEnd"/>
      <w:r>
        <w:rPr>
          <w:color w:val="000000" w:themeColor="text1"/>
        </w:rPr>
        <w:t xml:space="preserve"> responses or a few. The data collected will be able to be analysed to produce infographics to present the data found in an understandable and meaningful way. Showing what issues, benefits and disadvantages </w:t>
      </w:r>
      <w:r w:rsidR="00C76E49">
        <w:rPr>
          <w:color w:val="000000" w:themeColor="text1"/>
        </w:rPr>
        <w:t>of</w:t>
      </w:r>
      <w:r>
        <w:rPr>
          <w:color w:val="000000" w:themeColor="text1"/>
        </w:rPr>
        <w:t xml:space="preserve"> using the selected language learning applications.</w:t>
      </w:r>
    </w:p>
    <w:p w14:paraId="3C62C6D9" w14:textId="77777777" w:rsidR="009E7CB3" w:rsidRPr="00D8619C" w:rsidRDefault="009E7CB3" w:rsidP="00D8619C">
      <w:pPr>
        <w:rPr>
          <w:color w:val="000000" w:themeColor="text1"/>
        </w:rPr>
      </w:pPr>
    </w:p>
    <w:p w14:paraId="438B341A" w14:textId="2A0BEF0F" w:rsidR="009E7CB3" w:rsidRDefault="005D31E3" w:rsidP="00C76E49">
      <w:pPr>
        <w:pStyle w:val="Heading4"/>
      </w:pPr>
      <w:r>
        <w:t>4.1.4 Risks &amp; Limitations</w:t>
      </w:r>
    </w:p>
    <w:p w14:paraId="61BE3E51" w14:textId="5FCC61AA" w:rsidR="005D31E3" w:rsidRDefault="00C76E49" w:rsidP="005D31E3">
      <w:r>
        <w:t>Some risks could</w:t>
      </w:r>
      <w:r w:rsidR="009E7CB3">
        <w:t xml:space="preserve"> be encountered. Timeline Delays could be an issue encountered. However, </w:t>
      </w:r>
      <w:r>
        <w:t>having</w:t>
      </w:r>
      <w:r w:rsidR="009E7CB3">
        <w:t xml:space="preserve"> good project organisation and scheduling the amount of time to be allocated for tasks, can reduce this from occurring. Technological challenges, for instance</w:t>
      </w:r>
      <w:r>
        <w:t>,</w:t>
      </w:r>
      <w:r w:rsidR="009E7CB3">
        <w:t xml:space="preserve"> storage, internet access, battery life, </w:t>
      </w:r>
      <w:r>
        <w:t xml:space="preserve">and </w:t>
      </w:r>
      <w:r w:rsidR="009E7CB3">
        <w:t>security. Some of the solutions to these could be to store all data collected and produced on the university network where the security is far better than personal devices, also providing more access through more devices if one device was experiencing issues. This same solution could be used if there were any network issues</w:t>
      </w:r>
      <w:r>
        <w:t xml:space="preserve"> while</w:t>
      </w:r>
      <w:r w:rsidR="009E7CB3">
        <w:t xml:space="preserve"> working on the project outside of the university. Using other resources, and </w:t>
      </w:r>
      <w:proofErr w:type="gramStart"/>
      <w:r w:rsidR="009E7CB3">
        <w:t>having access to them at all times</w:t>
      </w:r>
      <w:proofErr w:type="gramEnd"/>
      <w:r w:rsidR="009E7CB3">
        <w:t xml:space="preserve">, paper and pencils/ pens to document things when a device may not be able to be used. Having contact regularly with the university with updates </w:t>
      </w:r>
      <w:r>
        <w:t>on</w:t>
      </w:r>
      <w:r w:rsidR="009E7CB3">
        <w:t xml:space="preserve"> the project to make sure that the scope and progress of the project </w:t>
      </w:r>
      <w:r>
        <w:t>are</w:t>
      </w:r>
      <w:r w:rsidR="009E7CB3">
        <w:t xml:space="preserve"> in line with expectations and boundaries. </w:t>
      </w:r>
    </w:p>
    <w:p w14:paraId="013003BC" w14:textId="77777777" w:rsidR="009E7CB3" w:rsidRPr="009E7CB3" w:rsidRDefault="009E7CB3" w:rsidP="005D31E3"/>
    <w:p w14:paraId="788D7203" w14:textId="0F5232DE" w:rsidR="009E7CB3" w:rsidRDefault="00C76E49" w:rsidP="00C76E49">
      <w:pPr>
        <w:pStyle w:val="Heading4"/>
      </w:pPr>
      <w:r>
        <w:t>4.1.</w:t>
      </w:r>
      <w:r w:rsidR="005D31E3">
        <w:t>5 Ethical Issues</w:t>
      </w:r>
    </w:p>
    <w:p w14:paraId="1FA045BF" w14:textId="10DE6190" w:rsidR="009E7CB3" w:rsidRDefault="009E7CB3" w:rsidP="009E7CB3">
      <w:r>
        <w:t xml:space="preserve">The potential ethical </w:t>
      </w:r>
      <w:r w:rsidR="00C76E49">
        <w:t>issue</w:t>
      </w:r>
      <w:r>
        <w:t xml:space="preserve"> would be participant information. This can be avoided by making sure that all participants provide no personal details or identifiers that can be related to them, for instance having responses uniquely identifiable with numbers rather than names. Additionally, they provide consent to </w:t>
      </w:r>
      <w:r w:rsidR="00C76E49">
        <w:t>participate</w:t>
      </w:r>
      <w:r>
        <w:t xml:space="preserve"> and are aware of the data protection laws and acts that will be followed along with the completion of the application for ethical approval form. </w:t>
      </w:r>
    </w:p>
    <w:p w14:paraId="3A1192A5" w14:textId="77777777" w:rsidR="009E7CB3" w:rsidRPr="009E7CB3" w:rsidRDefault="009E7CB3" w:rsidP="009E7CB3"/>
    <w:p w14:paraId="309909F8" w14:textId="4FCEFA9A" w:rsidR="009E7CB3" w:rsidRPr="009E7CB3" w:rsidRDefault="005D31E3" w:rsidP="00C76E49">
      <w:pPr>
        <w:pStyle w:val="Heading4"/>
      </w:pPr>
      <w:r>
        <w:t>4.1.6 Validity, Reliability &amp; Generalisability</w:t>
      </w:r>
    </w:p>
    <w:p w14:paraId="697A4FF9" w14:textId="52F719FA" w:rsidR="009E7CB3" w:rsidRDefault="005D31E3" w:rsidP="009E7CB3">
      <w:pPr>
        <w:pStyle w:val="Heading4"/>
      </w:pPr>
      <w:r>
        <w:t>4.1.6.1 Validity</w:t>
      </w:r>
    </w:p>
    <w:p w14:paraId="1AD8C211" w14:textId="4BDCF2BE" w:rsidR="009E7CB3" w:rsidRDefault="009E7CB3" w:rsidP="009E7CB3">
      <w:r>
        <w:t xml:space="preserve">Conducting this project should not only be considered valid but also valuable for educational purposes. </w:t>
      </w:r>
      <w:r w:rsidR="00C76E49">
        <w:t>The project aims</w:t>
      </w:r>
      <w:r>
        <w:t xml:space="preserve"> to </w:t>
      </w:r>
      <w:r>
        <w:rPr>
          <w:lang w:val="en-US"/>
        </w:rPr>
        <w:t>e</w:t>
      </w:r>
      <w:r w:rsidRPr="009E7CB3">
        <w:rPr>
          <w:lang w:val="en-US"/>
        </w:rPr>
        <w:t>valua</w:t>
      </w:r>
      <w:r>
        <w:rPr>
          <w:lang w:val="en-US"/>
        </w:rPr>
        <w:t>te</w:t>
      </w:r>
      <w:r w:rsidRPr="009E7CB3">
        <w:rPr>
          <w:lang w:val="en-US"/>
        </w:rPr>
        <w:t xml:space="preserve"> and </w:t>
      </w:r>
      <w:r w:rsidR="00C76E49">
        <w:rPr>
          <w:lang w:val="en-US"/>
        </w:rPr>
        <w:t>analyze</w:t>
      </w:r>
      <w:r w:rsidRPr="009E7CB3">
        <w:rPr>
          <w:lang w:val="en-US"/>
        </w:rPr>
        <w:t xml:space="preserve"> </w:t>
      </w:r>
      <w:r>
        <w:rPr>
          <w:lang w:val="en-US"/>
        </w:rPr>
        <w:t>the l</w:t>
      </w:r>
      <w:r w:rsidRPr="009E7CB3">
        <w:rPr>
          <w:lang w:val="en-US"/>
        </w:rPr>
        <w:t xml:space="preserve">eading </w:t>
      </w:r>
      <w:r>
        <w:rPr>
          <w:lang w:val="en-US"/>
        </w:rPr>
        <w:t>l</w:t>
      </w:r>
      <w:r w:rsidRPr="009E7CB3">
        <w:rPr>
          <w:lang w:val="en-US"/>
        </w:rPr>
        <w:t xml:space="preserve">anguage </w:t>
      </w:r>
      <w:r>
        <w:rPr>
          <w:lang w:val="en-US"/>
        </w:rPr>
        <w:t>l</w:t>
      </w:r>
      <w:r w:rsidRPr="009E7CB3">
        <w:rPr>
          <w:lang w:val="en-US"/>
        </w:rPr>
        <w:t xml:space="preserve">earning </w:t>
      </w:r>
      <w:r>
        <w:rPr>
          <w:lang w:val="en-US"/>
        </w:rPr>
        <w:t>a</w:t>
      </w:r>
      <w:r w:rsidRPr="009E7CB3">
        <w:rPr>
          <w:lang w:val="en-US"/>
        </w:rPr>
        <w:t>pplications</w:t>
      </w:r>
      <w:r>
        <w:rPr>
          <w:lang w:val="en-US"/>
        </w:rPr>
        <w:t xml:space="preserve"> and delve into users’ perspectives and beliefs. Through a comprehensive exploration</w:t>
      </w:r>
      <w:r w:rsidR="00C76E49">
        <w:rPr>
          <w:lang w:val="en-US"/>
        </w:rPr>
        <w:t>,</w:t>
      </w:r>
      <w:r>
        <w:rPr>
          <w:lang w:val="en-US"/>
        </w:rPr>
        <w:t xml:space="preserve"> this project aspires to </w:t>
      </w:r>
      <w:r w:rsidR="00C76E49">
        <w:rPr>
          <w:lang w:val="en-US"/>
        </w:rPr>
        <w:t>contribute</w:t>
      </w:r>
      <w:r>
        <w:rPr>
          <w:lang w:val="en-US"/>
        </w:rPr>
        <w:t xml:space="preserve"> valuable insights that can inform and enhance the educational landscape.</w:t>
      </w:r>
    </w:p>
    <w:p w14:paraId="34243456" w14:textId="77777777" w:rsidR="009E7CB3" w:rsidRPr="009E7CB3" w:rsidRDefault="009E7CB3" w:rsidP="009E7CB3"/>
    <w:p w14:paraId="49923C10" w14:textId="77777777" w:rsidR="005D31E3" w:rsidRDefault="005D31E3" w:rsidP="005D31E3">
      <w:pPr>
        <w:pStyle w:val="Heading4"/>
      </w:pPr>
      <w:r>
        <w:t>4.1.6.2 Reliability</w:t>
      </w:r>
    </w:p>
    <w:p w14:paraId="64956957" w14:textId="537927A7" w:rsidR="009E7CB3" w:rsidRDefault="009E7CB3" w:rsidP="009E7CB3">
      <w:r>
        <w:t xml:space="preserve">While the current feasibility of this project being repeatable remains uncertain, there is a potential for its replicability. The research conducted within this project may lead to future projects being conducted and using this study as an insight </w:t>
      </w:r>
      <w:r w:rsidR="00C76E49">
        <w:t>into</w:t>
      </w:r>
      <w:r>
        <w:t xml:space="preserve"> the results collected and produced by another project. </w:t>
      </w:r>
    </w:p>
    <w:p w14:paraId="2DE0E592" w14:textId="77777777" w:rsidR="009E7CB3" w:rsidRPr="009E7CB3" w:rsidRDefault="009E7CB3" w:rsidP="009E7CB3"/>
    <w:p w14:paraId="22172094" w14:textId="0B30FB57" w:rsidR="009E7CB3" w:rsidRDefault="005D31E3" w:rsidP="009E7CB3">
      <w:pPr>
        <w:pStyle w:val="Heading4"/>
      </w:pPr>
      <w:r>
        <w:lastRenderedPageBreak/>
        <w:t>4.1.6.3 Generalisability</w:t>
      </w:r>
    </w:p>
    <w:p w14:paraId="5B6E0BEF" w14:textId="301DDD15" w:rsidR="005D31E3" w:rsidRDefault="009E7CB3" w:rsidP="005D31E3">
      <w:r>
        <w:t xml:space="preserve">The results that will be obtained by the research completed in this project may be able to be interpreted by others in a range of situations. For other project research or business purposes when making an application for language learning, for insight into the research conducted and results produced by this project. These could all be potential uses of the data produced. </w:t>
      </w:r>
    </w:p>
    <w:p w14:paraId="5AF9A5AC" w14:textId="77777777" w:rsidR="005B13E3" w:rsidRPr="009E7CB3" w:rsidRDefault="005B13E3" w:rsidP="005D31E3"/>
    <w:p w14:paraId="6CAD89F5" w14:textId="75672D80" w:rsidR="009E7CB3" w:rsidRPr="009E7CB3" w:rsidRDefault="005D31E3" w:rsidP="00C76E49">
      <w:pPr>
        <w:pStyle w:val="Heading4"/>
      </w:pPr>
      <w:r>
        <w:t>4.1.7 Data Evaluation Methods</w:t>
      </w:r>
    </w:p>
    <w:p w14:paraId="750268FB" w14:textId="77777777" w:rsidR="005D31E3" w:rsidRDefault="005D31E3" w:rsidP="005D31E3">
      <w:pPr>
        <w:pStyle w:val="Heading4"/>
      </w:pPr>
      <w:r>
        <w:t>4.1.7.1 Data Collection</w:t>
      </w:r>
    </w:p>
    <w:p w14:paraId="5FD540CF" w14:textId="3AA568BF" w:rsidR="009E7CB3" w:rsidRDefault="009E7CB3" w:rsidP="009E7CB3">
      <w:r>
        <w:t xml:space="preserve">The data collected from this project would be through </w:t>
      </w:r>
      <w:r w:rsidR="00C76E49">
        <w:t xml:space="preserve">the </w:t>
      </w:r>
      <w:r>
        <w:t xml:space="preserve">completion of the survey and the action research. These would require </w:t>
      </w:r>
      <w:r w:rsidR="00C76E49">
        <w:t>many</w:t>
      </w:r>
      <w:r>
        <w:t xml:space="preserve"> respondents, not necessarily a large number, </w:t>
      </w:r>
      <w:r w:rsidR="00C76E49">
        <w:t>but</w:t>
      </w:r>
      <w:r>
        <w:t xml:space="preserve"> enough for the data to be considered fair and not biased because of the respondents being low. If the data is sampled or targeted to get responses from a particular group of people</w:t>
      </w:r>
      <w:r w:rsidR="00C76E49">
        <w:t>,</w:t>
      </w:r>
      <w:r>
        <w:t xml:space="preserve"> for example, computing students. This would then limit the number of students that would be able to potentially respond. So, in this case</w:t>
      </w:r>
      <w:r w:rsidR="00C76E49">
        <w:t>,</w:t>
      </w:r>
      <w:r>
        <w:t xml:space="preserve"> the minimum could be a few dozen to a </w:t>
      </w:r>
      <w:r w:rsidR="00C76E49">
        <w:t>few</w:t>
      </w:r>
      <w:r>
        <w:t xml:space="preserve"> hundred and this would be discussed with the university for guidance about an exact range. If the number of responses will not be able to be collected for whatever reason, the results would be able to be produced however it would be important to outline the conditions of the results and why they may not be as reliable as what </w:t>
      </w:r>
      <w:r w:rsidR="00C76E49">
        <w:t>they</w:t>
      </w:r>
      <w:r>
        <w:t xml:space="preserve"> could have been with more responses, also there would be an expectation to notify the university so that if anything needed to be done it would be discussed. </w:t>
      </w:r>
    </w:p>
    <w:p w14:paraId="1337D045" w14:textId="77777777" w:rsidR="005B13E3" w:rsidRPr="009E7CB3" w:rsidRDefault="005B13E3" w:rsidP="009E7CB3"/>
    <w:p w14:paraId="3EC2E9EA" w14:textId="77777777" w:rsidR="005D31E3" w:rsidRDefault="005D31E3" w:rsidP="005D31E3">
      <w:pPr>
        <w:pStyle w:val="Heading4"/>
      </w:pPr>
      <w:r>
        <w:t>4.1.7.2 Data Evaluation</w:t>
      </w:r>
    </w:p>
    <w:p w14:paraId="0338B719" w14:textId="5AC52F4C" w:rsidR="009E7CB3" w:rsidRDefault="009E7CB3" w:rsidP="009E7CB3">
      <w:r>
        <w:t xml:space="preserve">The data would be evaluated through the creation of infographics, </w:t>
      </w:r>
      <w:r w:rsidR="00C76E49">
        <w:t>which</w:t>
      </w:r>
      <w:r>
        <w:t xml:space="preserve"> can then be used to present the data collected in ways that are understandable and can be used to prove </w:t>
      </w:r>
      <w:r w:rsidR="00C76E49">
        <w:t xml:space="preserve">a </w:t>
      </w:r>
      <w:r>
        <w:t xml:space="preserve">hypothesis, potential reasoning and even contradict findings within the other stages if any data implied that there was a difference. </w:t>
      </w:r>
    </w:p>
    <w:p w14:paraId="143D6E42" w14:textId="7DD642E4" w:rsidR="009E7CB3" w:rsidRDefault="009E7CB3" w:rsidP="005E2F5D">
      <w:pPr>
        <w:rPr>
          <w:i/>
          <w:iCs/>
          <w:color w:val="FF0000"/>
        </w:rPr>
      </w:pPr>
    </w:p>
    <w:p w14:paraId="12220E5D" w14:textId="69EA7BD2" w:rsidR="005E2F5D" w:rsidRPr="005D31E3" w:rsidRDefault="009E7CB3" w:rsidP="005E2F5D">
      <w:pPr>
        <w:rPr>
          <w:i/>
          <w:iCs/>
          <w:color w:val="FF0000"/>
        </w:rPr>
      </w:pPr>
      <w:r>
        <w:rPr>
          <w:i/>
          <w:iCs/>
          <w:color w:val="FF0000"/>
        </w:rPr>
        <w:br w:type="page"/>
      </w:r>
    </w:p>
    <w:p w14:paraId="00AB74D3" w14:textId="79C41AC0" w:rsidR="005D31E3" w:rsidRDefault="005D31E3" w:rsidP="005D31E3">
      <w:pPr>
        <w:pStyle w:val="Heading1"/>
        <w:numPr>
          <w:ilvl w:val="0"/>
          <w:numId w:val="4"/>
        </w:numPr>
      </w:pPr>
      <w:r>
        <w:lastRenderedPageBreak/>
        <w:t>Resources and Planning</w:t>
      </w:r>
    </w:p>
    <w:p w14:paraId="4CAD7886" w14:textId="77777777" w:rsidR="005D31E3" w:rsidRDefault="005D31E3" w:rsidP="00C76E49">
      <w:pPr>
        <w:pStyle w:val="Heading4"/>
      </w:pPr>
      <w:r>
        <w:t>5.1 Hardware Resources</w:t>
      </w:r>
    </w:p>
    <w:p w14:paraId="35F59D86" w14:textId="7BB52459" w:rsidR="005D31E3" w:rsidRDefault="00C76E49" w:rsidP="005D31E3">
      <w:pPr>
        <w:rPr>
          <w:i/>
          <w:iCs/>
        </w:rPr>
      </w:pPr>
      <w:r>
        <w:t xml:space="preserve">To be able to complete this project the only hardware that will be required is a form of computer, internet connection, and smartphone. These would be the only requirements currently that would be needed and all of them are currently available for this purpose. If anything was required later, it would be able to be accessed on the university campus so no additional hardware would be required. </w:t>
      </w:r>
    </w:p>
    <w:p w14:paraId="2AA8F1C0" w14:textId="77777777" w:rsidR="005D31E3" w:rsidRDefault="005D31E3" w:rsidP="00C76E49">
      <w:pPr>
        <w:pStyle w:val="Heading4"/>
      </w:pPr>
      <w:r>
        <w:t>5.2 Software Resources</w:t>
      </w:r>
    </w:p>
    <w:p w14:paraId="2E4F24F3" w14:textId="56A83ED7" w:rsidR="005D31E3" w:rsidRPr="00C76E49" w:rsidRDefault="00C76E49" w:rsidP="005D31E3">
      <w:r>
        <w:t xml:space="preserve">The software required for the completion of this project would be the Microsoft package that the university has provided us access to as a student. An internet browser that is accessible on the devices used. Access to leading learning applications whether they be the free versions or paid versions, within the devices' application stores. Software that provides a survey or data collection tools. Potentially the use of project management tools/ applications alongside personally developed plans. A Ghantt chart software would also be required to create a project plan and make sure tasks are on target and being completed </w:t>
      </w:r>
      <w:r w:rsidR="008D62E2">
        <w:t>on</w:t>
      </w:r>
      <w:r>
        <w:t xml:space="preserve"> time.</w:t>
      </w:r>
    </w:p>
    <w:p w14:paraId="2D493BB8" w14:textId="77777777" w:rsidR="005D31E3" w:rsidRDefault="005D31E3" w:rsidP="00C76E49">
      <w:pPr>
        <w:pStyle w:val="Heading4"/>
      </w:pPr>
      <w:r>
        <w:t>5.3 (Optional) Information Resources</w:t>
      </w:r>
    </w:p>
    <w:p w14:paraId="6D84D995" w14:textId="2FC5A7D7" w:rsidR="005D31E3" w:rsidRDefault="00C76E49" w:rsidP="005D31E3">
      <w:pPr>
        <w:rPr>
          <w:i/>
          <w:iCs/>
        </w:rPr>
      </w:pPr>
      <w:r>
        <w:t>Within the literature review, there will be the need to find information and references for information around the project topic. So, the use of the university library resources, additional online journals, online accessible books, and reports published online could all be potentially used and required within the project.</w:t>
      </w:r>
    </w:p>
    <w:p w14:paraId="1C9C1DDF" w14:textId="77777777" w:rsidR="005D31E3" w:rsidRDefault="005D31E3" w:rsidP="00C76E49">
      <w:pPr>
        <w:pStyle w:val="Heading4"/>
      </w:pPr>
      <w:r>
        <w:t>5.4 (Optional) Human Resources</w:t>
      </w:r>
    </w:p>
    <w:p w14:paraId="7AB29941" w14:textId="30AE3D03" w:rsidR="00C76E49" w:rsidRPr="00C76E49" w:rsidRDefault="00C76E49" w:rsidP="00C76E49">
      <w:r>
        <w:t xml:space="preserve">The only human resources would be the participants of the project and these individuals could be able to be contacted through the university network. If the target group is deemed to be students, it would only require these </w:t>
      </w:r>
      <w:proofErr w:type="gramStart"/>
      <w:r>
        <w:t>respondents</w:t>
      </w:r>
      <w:proofErr w:type="gramEnd"/>
      <w:r>
        <w:t xml:space="preserve"> and this would be made clear beforehand to show how the results have been produced and why the results may appear how they do as a result of this being the case.</w:t>
      </w:r>
    </w:p>
    <w:p w14:paraId="46BC81CA" w14:textId="77777777" w:rsidR="00C76E49" w:rsidRDefault="00C76E49">
      <w:pPr>
        <w:rPr>
          <w:rFonts w:asciiTheme="majorHAnsi" w:eastAsiaTheme="majorEastAsia" w:hAnsiTheme="majorHAnsi" w:cstheme="majorBidi"/>
          <w:color w:val="2E74B5" w:themeColor="accent1" w:themeShade="BF"/>
          <w:sz w:val="26"/>
          <w:szCs w:val="26"/>
        </w:rPr>
      </w:pPr>
      <w:r>
        <w:br w:type="page"/>
      </w:r>
    </w:p>
    <w:p w14:paraId="15BFBA2D" w14:textId="2767733C" w:rsidR="00C76E49" w:rsidRDefault="005D31E3" w:rsidP="00C76E49">
      <w:pPr>
        <w:pStyle w:val="Heading2"/>
      </w:pPr>
      <w:r>
        <w:lastRenderedPageBreak/>
        <w:t>5.5 Project Plan</w:t>
      </w:r>
    </w:p>
    <w:p w14:paraId="7C12D4AF" w14:textId="77777777" w:rsidR="00C76E49" w:rsidRPr="00C76E49" w:rsidRDefault="00C76E49" w:rsidP="00C76E49"/>
    <w:p w14:paraId="1824B2DB" w14:textId="040FC8C0" w:rsidR="00C76E49" w:rsidRPr="00C76E49" w:rsidRDefault="00C76E49" w:rsidP="00C76E49">
      <w:r w:rsidRPr="00C76E49">
        <w:rPr>
          <w:noProof/>
        </w:rPr>
        <w:drawing>
          <wp:inline distT="0" distB="0" distL="0" distR="0" wp14:anchorId="6C95227F" wp14:editId="6EDFD332">
            <wp:extent cx="5292651" cy="2510286"/>
            <wp:effectExtent l="19050" t="19050" r="22860" b="23495"/>
            <wp:docPr id="486363166" name="Picture 1"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363166" name="Picture 1" descr="A screenshot of a calendar&#10;&#10;Description automatically generated"/>
                    <pic:cNvPicPr/>
                  </pic:nvPicPr>
                  <pic:blipFill>
                    <a:blip r:embed="rId8"/>
                    <a:stretch>
                      <a:fillRect/>
                    </a:stretch>
                  </pic:blipFill>
                  <pic:spPr>
                    <a:xfrm>
                      <a:off x="0" y="0"/>
                      <a:ext cx="5313664" cy="2520253"/>
                    </a:xfrm>
                    <a:prstGeom prst="rect">
                      <a:avLst/>
                    </a:prstGeom>
                    <a:ln>
                      <a:solidFill>
                        <a:schemeClr val="tx1"/>
                      </a:solidFill>
                    </a:ln>
                  </pic:spPr>
                </pic:pic>
              </a:graphicData>
            </a:graphic>
          </wp:inline>
        </w:drawing>
      </w:r>
    </w:p>
    <w:p w14:paraId="5F484C44" w14:textId="7C70A85E" w:rsidR="00176652" w:rsidRDefault="00C76E49" w:rsidP="005E2F5D">
      <w:r>
        <w:t>This is the current project timeline that has been created. It has been done using free software online called asana.</w:t>
      </w:r>
      <w:r w:rsidRPr="00E42256">
        <w:t>com [</w:t>
      </w:r>
      <w:r w:rsidR="00E42256" w:rsidRPr="00E42256">
        <w:t>21</w:t>
      </w:r>
      <w:r w:rsidRPr="00E42256">
        <w:t>].</w:t>
      </w:r>
      <w:r>
        <w:t xml:space="preserve"> </w:t>
      </w:r>
    </w:p>
    <w:p w14:paraId="252FBAA0" w14:textId="7F3E9539" w:rsidR="00176652" w:rsidRPr="005E2F5D" w:rsidRDefault="009E7CB3" w:rsidP="005E2F5D">
      <w:r>
        <w:br w:type="page"/>
      </w:r>
    </w:p>
    <w:p w14:paraId="55D9275F" w14:textId="7B5595D8" w:rsidR="005E2F5D" w:rsidRDefault="005E2F5D" w:rsidP="009E7CB3">
      <w:pPr>
        <w:pStyle w:val="Heading1"/>
        <w:numPr>
          <w:ilvl w:val="0"/>
          <w:numId w:val="4"/>
        </w:numPr>
      </w:pPr>
      <w:r>
        <w:lastRenderedPageBreak/>
        <w:t>Reference List</w:t>
      </w:r>
    </w:p>
    <w:p w14:paraId="5D84942D" w14:textId="5B5705AE" w:rsidR="00175106" w:rsidRPr="00175106" w:rsidRDefault="00175106" w:rsidP="00175106">
      <w:pPr>
        <w:pStyle w:val="NormalWeb"/>
        <w:rPr>
          <w:rFonts w:asciiTheme="minorHAnsi" w:hAnsiTheme="minorHAnsi" w:cstheme="minorHAnsi"/>
          <w:sz w:val="22"/>
          <w:szCs w:val="22"/>
        </w:rPr>
      </w:pPr>
      <w:r w:rsidRPr="00175106">
        <w:rPr>
          <w:rFonts w:asciiTheme="minorHAnsi" w:hAnsiTheme="minorHAnsi" w:cstheme="minorHAnsi"/>
          <w:sz w:val="22"/>
          <w:szCs w:val="22"/>
        </w:rPr>
        <w:t>[</w:t>
      </w:r>
      <w:r w:rsidRPr="00175106">
        <w:rPr>
          <w:rFonts w:asciiTheme="minorHAnsi" w:hAnsiTheme="minorHAnsi" w:cstheme="minorHAnsi"/>
          <w:sz w:val="22"/>
          <w:szCs w:val="22"/>
        </w:rPr>
        <w:t>1</w:t>
      </w:r>
      <w:r w:rsidRPr="00175106">
        <w:rPr>
          <w:rFonts w:asciiTheme="minorHAnsi" w:hAnsiTheme="minorHAnsi" w:cstheme="minorHAnsi"/>
          <w:sz w:val="22"/>
          <w:szCs w:val="22"/>
        </w:rPr>
        <w:t>] E. Goodwin, “The word on language learning apps – what’s behind their growing popularity?”</w:t>
      </w:r>
      <w:r w:rsidR="000C052F">
        <w:rPr>
          <w:rFonts w:asciiTheme="minorHAnsi" w:hAnsiTheme="minorHAnsi" w:cstheme="minorHAnsi"/>
          <w:sz w:val="22"/>
          <w:szCs w:val="22"/>
        </w:rPr>
        <w:t>,</w:t>
      </w:r>
      <w:r w:rsidRPr="00175106">
        <w:rPr>
          <w:rFonts w:asciiTheme="minorHAnsi" w:hAnsiTheme="minorHAnsi" w:cstheme="minorHAnsi"/>
          <w:sz w:val="22"/>
          <w:szCs w:val="22"/>
        </w:rPr>
        <w:t xml:space="preserve"> CivicScience,</w:t>
      </w:r>
      <w:r>
        <w:rPr>
          <w:rFonts w:asciiTheme="minorHAnsi" w:hAnsiTheme="minorHAnsi" w:cstheme="minorHAnsi"/>
          <w:sz w:val="22"/>
          <w:szCs w:val="22"/>
        </w:rPr>
        <w:t xml:space="preserve"> </w:t>
      </w:r>
      <w:r w:rsidRPr="00C76E49">
        <w:rPr>
          <w:rFonts w:asciiTheme="minorHAnsi" w:hAnsiTheme="minorHAnsi" w:cstheme="minorHAnsi"/>
          <w:sz w:val="22"/>
          <w:szCs w:val="22"/>
        </w:rPr>
        <w:t>[online], Available:</w:t>
      </w:r>
      <w:r w:rsidRPr="00175106">
        <w:rPr>
          <w:rFonts w:asciiTheme="minorHAnsi" w:hAnsiTheme="minorHAnsi" w:cstheme="minorHAnsi"/>
          <w:sz w:val="22"/>
          <w:szCs w:val="22"/>
        </w:rPr>
        <w:t xml:space="preserve"> </w:t>
      </w:r>
      <w:hyperlink r:id="rId9" w:history="1">
        <w:r w:rsidRPr="00DD25D5">
          <w:rPr>
            <w:rStyle w:val="Hyperlink"/>
            <w:rFonts w:asciiTheme="minorHAnsi" w:hAnsiTheme="minorHAnsi" w:cstheme="minorHAnsi"/>
            <w:sz w:val="22"/>
            <w:szCs w:val="22"/>
          </w:rPr>
          <w:t>https://civicscience.com/the-word-on-language-learning-apps-whats-behind-their-growing-popularity/#:~:text=According%20to%20the%20data%2C%20nearly,States%20speak%20just%20one%20language</w:t>
        </w:r>
      </w:hyperlink>
      <w:r w:rsidRPr="00175106">
        <w:rPr>
          <w:rFonts w:asciiTheme="minorHAnsi" w:hAnsiTheme="minorHAnsi" w:cstheme="minorHAnsi"/>
          <w:sz w:val="22"/>
          <w:szCs w:val="22"/>
        </w:rPr>
        <w:t>.</w:t>
      </w:r>
      <w:r>
        <w:rPr>
          <w:rFonts w:asciiTheme="minorHAnsi" w:hAnsiTheme="minorHAnsi" w:cstheme="minorHAnsi"/>
          <w:sz w:val="22"/>
          <w:szCs w:val="22"/>
        </w:rPr>
        <w:t xml:space="preserve"> </w:t>
      </w:r>
      <w:r w:rsidRPr="00175106">
        <w:rPr>
          <w:rFonts w:asciiTheme="minorHAnsi" w:hAnsiTheme="minorHAnsi" w:cstheme="minorHAnsi"/>
          <w:sz w:val="22"/>
          <w:szCs w:val="22"/>
        </w:rPr>
        <w:t xml:space="preserve"> (accessed Oct. 18, 2023). </w:t>
      </w:r>
    </w:p>
    <w:p w14:paraId="17910A67" w14:textId="3481CEFC" w:rsidR="00175106" w:rsidRPr="00175106" w:rsidRDefault="00175106" w:rsidP="00175106">
      <w:pPr>
        <w:pStyle w:val="NormalWeb"/>
        <w:rPr>
          <w:rFonts w:asciiTheme="minorHAnsi" w:hAnsiTheme="minorHAnsi" w:cstheme="minorHAnsi"/>
          <w:sz w:val="22"/>
          <w:szCs w:val="22"/>
        </w:rPr>
      </w:pPr>
      <w:r w:rsidRPr="00175106">
        <w:rPr>
          <w:rFonts w:asciiTheme="minorHAnsi" w:hAnsiTheme="minorHAnsi" w:cstheme="minorHAnsi"/>
          <w:sz w:val="22"/>
          <w:szCs w:val="22"/>
        </w:rPr>
        <w:t>[</w:t>
      </w:r>
      <w:r w:rsidRPr="00175106">
        <w:rPr>
          <w:rFonts w:asciiTheme="minorHAnsi" w:hAnsiTheme="minorHAnsi" w:cstheme="minorHAnsi"/>
          <w:sz w:val="22"/>
          <w:szCs w:val="22"/>
        </w:rPr>
        <w:t>2</w:t>
      </w:r>
      <w:r w:rsidRPr="00175106">
        <w:rPr>
          <w:rFonts w:asciiTheme="minorHAnsi" w:hAnsiTheme="minorHAnsi" w:cstheme="minorHAnsi"/>
          <w:sz w:val="22"/>
          <w:szCs w:val="22"/>
        </w:rPr>
        <w:t>] E. Goodwin, “The word on language learning apps – what’s behind their growing popularity?”</w:t>
      </w:r>
      <w:r w:rsidR="000C052F">
        <w:rPr>
          <w:rFonts w:asciiTheme="minorHAnsi" w:hAnsiTheme="minorHAnsi" w:cstheme="minorHAnsi"/>
          <w:sz w:val="22"/>
          <w:szCs w:val="22"/>
        </w:rPr>
        <w:t>,</w:t>
      </w:r>
      <w:r w:rsidRPr="00175106">
        <w:rPr>
          <w:rFonts w:asciiTheme="minorHAnsi" w:hAnsiTheme="minorHAnsi" w:cstheme="minorHAnsi"/>
          <w:sz w:val="22"/>
          <w:szCs w:val="22"/>
        </w:rPr>
        <w:t xml:space="preserve"> CivicScience,</w:t>
      </w:r>
      <w:r>
        <w:rPr>
          <w:rFonts w:asciiTheme="minorHAnsi" w:hAnsiTheme="minorHAnsi" w:cstheme="minorHAnsi"/>
          <w:sz w:val="22"/>
          <w:szCs w:val="22"/>
        </w:rPr>
        <w:t xml:space="preserve"> </w:t>
      </w:r>
      <w:r w:rsidRPr="00C76E49">
        <w:rPr>
          <w:rFonts w:asciiTheme="minorHAnsi" w:hAnsiTheme="minorHAnsi" w:cstheme="minorHAnsi"/>
          <w:sz w:val="22"/>
          <w:szCs w:val="22"/>
        </w:rPr>
        <w:t>[online], Available:</w:t>
      </w:r>
      <w:r w:rsidRPr="00175106">
        <w:rPr>
          <w:rFonts w:asciiTheme="minorHAnsi" w:hAnsiTheme="minorHAnsi" w:cstheme="minorHAnsi"/>
          <w:sz w:val="22"/>
          <w:szCs w:val="22"/>
        </w:rPr>
        <w:t xml:space="preserve"> </w:t>
      </w:r>
      <w:hyperlink r:id="rId10" w:history="1">
        <w:r w:rsidRPr="00DD25D5">
          <w:rPr>
            <w:rStyle w:val="Hyperlink"/>
            <w:rFonts w:asciiTheme="minorHAnsi" w:hAnsiTheme="minorHAnsi" w:cstheme="minorHAnsi"/>
            <w:sz w:val="22"/>
            <w:szCs w:val="22"/>
          </w:rPr>
          <w:t>https://civicscience.com/the-word-on-language-learning-apps-whats-behind-their-growing-popularity/#:~:text=According%20to%20the%20data%2C%20nearly,States%20speak%20just%20one%20language</w:t>
        </w:r>
      </w:hyperlink>
      <w:r w:rsidRPr="00175106">
        <w:rPr>
          <w:rFonts w:asciiTheme="minorHAnsi" w:hAnsiTheme="minorHAnsi" w:cstheme="minorHAnsi"/>
          <w:sz w:val="22"/>
          <w:szCs w:val="22"/>
        </w:rPr>
        <w:t>.</w:t>
      </w:r>
      <w:r>
        <w:rPr>
          <w:rFonts w:asciiTheme="minorHAnsi" w:hAnsiTheme="minorHAnsi" w:cstheme="minorHAnsi"/>
          <w:sz w:val="22"/>
          <w:szCs w:val="22"/>
        </w:rPr>
        <w:t xml:space="preserve"> </w:t>
      </w:r>
      <w:r w:rsidRPr="00175106">
        <w:rPr>
          <w:rFonts w:asciiTheme="minorHAnsi" w:hAnsiTheme="minorHAnsi" w:cstheme="minorHAnsi"/>
          <w:sz w:val="22"/>
          <w:szCs w:val="22"/>
        </w:rPr>
        <w:t xml:space="preserve"> (accessed Oct. 18, 2023). </w:t>
      </w:r>
    </w:p>
    <w:p w14:paraId="29782888" w14:textId="7B481A9F" w:rsidR="002E699F" w:rsidRDefault="00175106" w:rsidP="00175106">
      <w:pPr>
        <w:pStyle w:val="NormalWeb"/>
        <w:rPr>
          <w:rFonts w:asciiTheme="minorHAnsi" w:hAnsiTheme="minorHAnsi" w:cstheme="minorHAnsi"/>
          <w:sz w:val="22"/>
          <w:szCs w:val="22"/>
        </w:rPr>
      </w:pPr>
      <w:r w:rsidRPr="00175106">
        <w:rPr>
          <w:rFonts w:asciiTheme="minorHAnsi" w:hAnsiTheme="minorHAnsi" w:cstheme="minorHAnsi"/>
          <w:sz w:val="22"/>
          <w:szCs w:val="22"/>
        </w:rPr>
        <w:t>[</w:t>
      </w:r>
      <w:r w:rsidRPr="00175106">
        <w:rPr>
          <w:rFonts w:asciiTheme="minorHAnsi" w:hAnsiTheme="minorHAnsi" w:cstheme="minorHAnsi"/>
          <w:sz w:val="22"/>
          <w:szCs w:val="22"/>
        </w:rPr>
        <w:t>3</w:t>
      </w:r>
      <w:r w:rsidRPr="00175106">
        <w:rPr>
          <w:rFonts w:asciiTheme="minorHAnsi" w:hAnsiTheme="minorHAnsi" w:cstheme="minorHAnsi"/>
          <w:sz w:val="22"/>
          <w:szCs w:val="22"/>
        </w:rPr>
        <w:t>] E. Goodwin, “The word on language learning apps – what’s behind their growing popularity?”</w:t>
      </w:r>
      <w:r w:rsidR="000C052F">
        <w:rPr>
          <w:rFonts w:asciiTheme="minorHAnsi" w:hAnsiTheme="minorHAnsi" w:cstheme="minorHAnsi"/>
          <w:sz w:val="22"/>
          <w:szCs w:val="22"/>
        </w:rPr>
        <w:t xml:space="preserve">, </w:t>
      </w:r>
      <w:r w:rsidRPr="00175106">
        <w:rPr>
          <w:rFonts w:asciiTheme="minorHAnsi" w:hAnsiTheme="minorHAnsi" w:cstheme="minorHAnsi"/>
          <w:sz w:val="22"/>
          <w:szCs w:val="22"/>
        </w:rPr>
        <w:t xml:space="preserve"> CivicScience,</w:t>
      </w:r>
      <w:r>
        <w:rPr>
          <w:rFonts w:asciiTheme="minorHAnsi" w:hAnsiTheme="minorHAnsi" w:cstheme="minorHAnsi"/>
          <w:sz w:val="22"/>
          <w:szCs w:val="22"/>
        </w:rPr>
        <w:t xml:space="preserve"> </w:t>
      </w:r>
      <w:r w:rsidRPr="00C76E49">
        <w:rPr>
          <w:rFonts w:asciiTheme="minorHAnsi" w:hAnsiTheme="minorHAnsi" w:cstheme="minorHAnsi"/>
          <w:sz w:val="22"/>
          <w:szCs w:val="22"/>
        </w:rPr>
        <w:t>[online], Available:</w:t>
      </w:r>
      <w:r w:rsidRPr="00175106">
        <w:rPr>
          <w:rFonts w:asciiTheme="minorHAnsi" w:hAnsiTheme="minorHAnsi" w:cstheme="minorHAnsi"/>
          <w:sz w:val="22"/>
          <w:szCs w:val="22"/>
        </w:rPr>
        <w:t xml:space="preserve"> </w:t>
      </w:r>
      <w:hyperlink r:id="rId11" w:history="1">
        <w:r w:rsidRPr="00DD25D5">
          <w:rPr>
            <w:rStyle w:val="Hyperlink"/>
            <w:rFonts w:asciiTheme="minorHAnsi" w:hAnsiTheme="minorHAnsi" w:cstheme="minorHAnsi"/>
            <w:sz w:val="22"/>
            <w:szCs w:val="22"/>
          </w:rPr>
          <w:t>https://civicscience.com/the-word-on-language-learning-apps-whats-behind-their-growing-popularity/#:~:text=According%20to%20the%20data%2C%20nearly,States%20speak%20just%20one%20language</w:t>
        </w:r>
      </w:hyperlink>
      <w:r w:rsidRPr="00175106">
        <w:rPr>
          <w:rFonts w:asciiTheme="minorHAnsi" w:hAnsiTheme="minorHAnsi" w:cstheme="minorHAnsi"/>
          <w:sz w:val="22"/>
          <w:szCs w:val="22"/>
        </w:rPr>
        <w:t>.</w:t>
      </w:r>
      <w:r>
        <w:rPr>
          <w:rFonts w:asciiTheme="minorHAnsi" w:hAnsiTheme="minorHAnsi" w:cstheme="minorHAnsi"/>
          <w:sz w:val="22"/>
          <w:szCs w:val="22"/>
        </w:rPr>
        <w:t xml:space="preserve"> </w:t>
      </w:r>
      <w:r w:rsidRPr="00175106">
        <w:rPr>
          <w:rFonts w:asciiTheme="minorHAnsi" w:hAnsiTheme="minorHAnsi" w:cstheme="minorHAnsi"/>
          <w:sz w:val="22"/>
          <w:szCs w:val="22"/>
        </w:rPr>
        <w:t xml:space="preserve"> (accessed Oct. 18, 2023). </w:t>
      </w:r>
    </w:p>
    <w:p w14:paraId="0970A565" w14:textId="78C0E56A" w:rsidR="000C052F" w:rsidRPr="000C052F" w:rsidRDefault="000C052F" w:rsidP="00E42256">
      <w:pPr>
        <w:pStyle w:val="NormalWeb"/>
        <w:rPr>
          <w:rFonts w:asciiTheme="minorHAnsi" w:hAnsiTheme="minorHAnsi" w:cstheme="minorHAnsi"/>
          <w:sz w:val="22"/>
          <w:szCs w:val="22"/>
        </w:rPr>
      </w:pPr>
      <w:r w:rsidRPr="000C052F">
        <w:rPr>
          <w:rFonts w:asciiTheme="minorHAnsi" w:hAnsiTheme="minorHAnsi" w:cstheme="minorHAnsi"/>
          <w:sz w:val="22"/>
          <w:szCs w:val="22"/>
        </w:rPr>
        <w:t>[</w:t>
      </w:r>
      <w:r w:rsidRPr="000C052F">
        <w:rPr>
          <w:rFonts w:asciiTheme="minorHAnsi" w:hAnsiTheme="minorHAnsi" w:cstheme="minorHAnsi"/>
          <w:sz w:val="22"/>
          <w:szCs w:val="22"/>
        </w:rPr>
        <w:t>4</w:t>
      </w:r>
      <w:r w:rsidRPr="000C052F">
        <w:rPr>
          <w:rFonts w:asciiTheme="minorHAnsi" w:hAnsiTheme="minorHAnsi" w:cstheme="minorHAnsi"/>
          <w:sz w:val="22"/>
          <w:szCs w:val="22"/>
        </w:rPr>
        <w:t>] C. Spence, “How learning a new language changes your brain: Cambridge English”</w:t>
      </w:r>
      <w:r>
        <w:rPr>
          <w:rFonts w:asciiTheme="minorHAnsi" w:hAnsiTheme="minorHAnsi" w:cstheme="minorHAnsi"/>
          <w:sz w:val="22"/>
          <w:szCs w:val="22"/>
        </w:rPr>
        <w:t xml:space="preserve">, </w:t>
      </w:r>
      <w:r w:rsidRPr="000C052F">
        <w:rPr>
          <w:rFonts w:asciiTheme="minorHAnsi" w:hAnsiTheme="minorHAnsi" w:cstheme="minorHAnsi"/>
          <w:sz w:val="22"/>
          <w:szCs w:val="22"/>
        </w:rPr>
        <w:t>World o</w:t>
      </w:r>
      <w:r>
        <w:rPr>
          <w:rFonts w:asciiTheme="minorHAnsi" w:hAnsiTheme="minorHAnsi" w:cstheme="minorHAnsi"/>
          <w:sz w:val="22"/>
          <w:szCs w:val="22"/>
        </w:rPr>
        <w:t xml:space="preserve">f </w:t>
      </w:r>
      <w:r w:rsidRPr="000C052F">
        <w:rPr>
          <w:rFonts w:asciiTheme="minorHAnsi" w:hAnsiTheme="minorHAnsi" w:cstheme="minorHAnsi"/>
          <w:sz w:val="22"/>
          <w:szCs w:val="22"/>
        </w:rPr>
        <w:t>Better Learning | Cambridge University Press,</w:t>
      </w:r>
      <w:r>
        <w:rPr>
          <w:rFonts w:asciiTheme="minorHAnsi" w:hAnsiTheme="minorHAnsi" w:cstheme="minorHAnsi"/>
          <w:sz w:val="22"/>
          <w:szCs w:val="22"/>
        </w:rPr>
        <w:t xml:space="preserve"> </w:t>
      </w:r>
      <w:r w:rsidR="001C4BB2" w:rsidRPr="00C76E49">
        <w:rPr>
          <w:rFonts w:asciiTheme="minorHAnsi" w:hAnsiTheme="minorHAnsi" w:cstheme="minorHAnsi"/>
          <w:sz w:val="22"/>
          <w:szCs w:val="22"/>
        </w:rPr>
        <w:t>[online], Available:</w:t>
      </w:r>
      <w:r w:rsidR="001C4BB2" w:rsidRPr="00175106">
        <w:rPr>
          <w:rFonts w:asciiTheme="minorHAnsi" w:hAnsiTheme="minorHAnsi" w:cstheme="minorHAnsi"/>
          <w:sz w:val="22"/>
          <w:szCs w:val="22"/>
        </w:rPr>
        <w:t xml:space="preserve"> </w:t>
      </w:r>
      <w:hyperlink r:id="rId12" w:history="1">
        <w:r w:rsidRPr="00DD25D5">
          <w:rPr>
            <w:rStyle w:val="Hyperlink"/>
            <w:rFonts w:asciiTheme="minorHAnsi" w:hAnsiTheme="minorHAnsi" w:cstheme="minorHAnsi"/>
            <w:sz w:val="22"/>
            <w:szCs w:val="22"/>
          </w:rPr>
          <w:t>https://www.cambridge.org/elt/blog/2022/04/29/learning-language-changes-your-brain/</w:t>
        </w:r>
      </w:hyperlink>
      <w:r>
        <w:rPr>
          <w:rFonts w:asciiTheme="minorHAnsi" w:hAnsiTheme="minorHAnsi" w:cstheme="minorHAnsi"/>
          <w:sz w:val="22"/>
          <w:szCs w:val="22"/>
        </w:rPr>
        <w:t xml:space="preserve"> </w:t>
      </w:r>
      <w:r w:rsidRPr="000C052F">
        <w:rPr>
          <w:rFonts w:asciiTheme="minorHAnsi" w:hAnsiTheme="minorHAnsi" w:cstheme="minorHAnsi"/>
          <w:sz w:val="22"/>
          <w:szCs w:val="22"/>
        </w:rPr>
        <w:t xml:space="preserve"> (accessed Oct. 18, 2023).</w:t>
      </w:r>
    </w:p>
    <w:p w14:paraId="4E19BC01" w14:textId="1B2E1357" w:rsidR="000C052F" w:rsidRPr="000C052F" w:rsidRDefault="000C052F" w:rsidP="00E42256">
      <w:pPr>
        <w:pStyle w:val="NormalWeb"/>
        <w:rPr>
          <w:rFonts w:asciiTheme="minorHAnsi" w:hAnsiTheme="minorHAnsi" w:cstheme="minorHAnsi"/>
          <w:sz w:val="22"/>
          <w:szCs w:val="22"/>
        </w:rPr>
      </w:pPr>
      <w:r w:rsidRPr="000C052F">
        <w:rPr>
          <w:rFonts w:asciiTheme="minorHAnsi" w:hAnsiTheme="minorHAnsi" w:cstheme="minorHAnsi"/>
          <w:sz w:val="22"/>
          <w:szCs w:val="22"/>
        </w:rPr>
        <w:t>[</w:t>
      </w:r>
      <w:r w:rsidRPr="000C052F">
        <w:rPr>
          <w:rFonts w:asciiTheme="minorHAnsi" w:hAnsiTheme="minorHAnsi" w:cstheme="minorHAnsi"/>
          <w:sz w:val="22"/>
          <w:szCs w:val="22"/>
        </w:rPr>
        <w:t>5</w:t>
      </w:r>
      <w:r w:rsidRPr="000C052F">
        <w:rPr>
          <w:rFonts w:asciiTheme="minorHAnsi" w:hAnsiTheme="minorHAnsi" w:cstheme="minorHAnsi"/>
          <w:sz w:val="22"/>
          <w:szCs w:val="22"/>
        </w:rPr>
        <w:t>] C. Spence, “How learning a new language changes your brain: Cambridge English”</w:t>
      </w:r>
      <w:r>
        <w:rPr>
          <w:rFonts w:asciiTheme="minorHAnsi" w:hAnsiTheme="minorHAnsi" w:cstheme="minorHAnsi"/>
          <w:sz w:val="22"/>
          <w:szCs w:val="22"/>
        </w:rPr>
        <w:t>,</w:t>
      </w:r>
      <w:r w:rsidRPr="000C052F">
        <w:rPr>
          <w:rFonts w:asciiTheme="minorHAnsi" w:hAnsiTheme="minorHAnsi" w:cstheme="minorHAnsi"/>
          <w:sz w:val="22"/>
          <w:szCs w:val="22"/>
        </w:rPr>
        <w:t xml:space="preserve"> World of Better Learning | Cambridge University Press, </w:t>
      </w:r>
      <w:r w:rsidR="001C4BB2" w:rsidRPr="00C76E49">
        <w:rPr>
          <w:rFonts w:asciiTheme="minorHAnsi" w:hAnsiTheme="minorHAnsi" w:cstheme="minorHAnsi"/>
          <w:sz w:val="22"/>
          <w:szCs w:val="22"/>
        </w:rPr>
        <w:t>[online], Available:</w:t>
      </w:r>
      <w:r w:rsidR="001C4BB2" w:rsidRPr="00175106">
        <w:rPr>
          <w:rFonts w:asciiTheme="minorHAnsi" w:hAnsiTheme="minorHAnsi" w:cstheme="minorHAnsi"/>
          <w:sz w:val="22"/>
          <w:szCs w:val="22"/>
        </w:rPr>
        <w:t xml:space="preserve"> </w:t>
      </w:r>
      <w:hyperlink r:id="rId13" w:history="1">
        <w:r w:rsidRPr="00DD25D5">
          <w:rPr>
            <w:rStyle w:val="Hyperlink"/>
            <w:rFonts w:asciiTheme="minorHAnsi" w:hAnsiTheme="minorHAnsi" w:cstheme="minorHAnsi"/>
            <w:sz w:val="22"/>
            <w:szCs w:val="22"/>
          </w:rPr>
          <w:t>https://www.cambridge.org/elt/blog/2022/04/29/learning-language-changes-your-brain/</w:t>
        </w:r>
      </w:hyperlink>
      <w:r>
        <w:rPr>
          <w:rFonts w:asciiTheme="minorHAnsi" w:hAnsiTheme="minorHAnsi" w:cstheme="minorHAnsi"/>
          <w:sz w:val="22"/>
          <w:szCs w:val="22"/>
        </w:rPr>
        <w:t xml:space="preserve"> </w:t>
      </w:r>
      <w:r w:rsidRPr="000C052F">
        <w:rPr>
          <w:rFonts w:asciiTheme="minorHAnsi" w:hAnsiTheme="minorHAnsi" w:cstheme="minorHAnsi"/>
          <w:sz w:val="22"/>
          <w:szCs w:val="22"/>
        </w:rPr>
        <w:t xml:space="preserve"> (accessed Oct. 18, 2023).</w:t>
      </w:r>
    </w:p>
    <w:p w14:paraId="4E4BD35F" w14:textId="51A89F96" w:rsidR="000C052F" w:rsidRPr="000C052F" w:rsidRDefault="000C052F" w:rsidP="00E42256">
      <w:pPr>
        <w:pStyle w:val="NormalWeb"/>
        <w:rPr>
          <w:rFonts w:asciiTheme="minorHAnsi" w:hAnsiTheme="minorHAnsi" w:cstheme="minorHAnsi"/>
          <w:sz w:val="22"/>
          <w:szCs w:val="22"/>
        </w:rPr>
      </w:pPr>
      <w:r w:rsidRPr="000C052F">
        <w:rPr>
          <w:rFonts w:asciiTheme="minorHAnsi" w:hAnsiTheme="minorHAnsi" w:cstheme="minorHAnsi"/>
          <w:sz w:val="22"/>
          <w:szCs w:val="22"/>
        </w:rPr>
        <w:t>[</w:t>
      </w:r>
      <w:r w:rsidRPr="000C052F">
        <w:rPr>
          <w:rFonts w:asciiTheme="minorHAnsi" w:hAnsiTheme="minorHAnsi" w:cstheme="minorHAnsi"/>
          <w:sz w:val="22"/>
          <w:szCs w:val="22"/>
        </w:rPr>
        <w:t>6</w:t>
      </w:r>
      <w:r w:rsidRPr="000C052F">
        <w:rPr>
          <w:rFonts w:asciiTheme="minorHAnsi" w:hAnsiTheme="minorHAnsi" w:cstheme="minorHAnsi"/>
          <w:sz w:val="22"/>
          <w:szCs w:val="22"/>
        </w:rPr>
        <w:t>] C. Spence, “How learning a new language changes your brain: Cambridge English”</w:t>
      </w:r>
      <w:r>
        <w:rPr>
          <w:rFonts w:asciiTheme="minorHAnsi" w:hAnsiTheme="minorHAnsi" w:cstheme="minorHAnsi"/>
          <w:sz w:val="22"/>
          <w:szCs w:val="22"/>
        </w:rPr>
        <w:t>,</w:t>
      </w:r>
      <w:r w:rsidRPr="000C052F">
        <w:rPr>
          <w:rFonts w:asciiTheme="minorHAnsi" w:hAnsiTheme="minorHAnsi" w:cstheme="minorHAnsi"/>
          <w:sz w:val="22"/>
          <w:szCs w:val="22"/>
        </w:rPr>
        <w:t xml:space="preserve"> World of Better Learning | Cambridge University Press, </w:t>
      </w:r>
      <w:r w:rsidR="001C4BB2" w:rsidRPr="00C76E49">
        <w:rPr>
          <w:rFonts w:asciiTheme="minorHAnsi" w:hAnsiTheme="minorHAnsi" w:cstheme="minorHAnsi"/>
          <w:sz w:val="22"/>
          <w:szCs w:val="22"/>
        </w:rPr>
        <w:t>[online], Available:</w:t>
      </w:r>
      <w:r w:rsidR="001C4BB2" w:rsidRPr="00175106">
        <w:rPr>
          <w:rFonts w:asciiTheme="minorHAnsi" w:hAnsiTheme="minorHAnsi" w:cstheme="minorHAnsi"/>
          <w:sz w:val="22"/>
          <w:szCs w:val="22"/>
        </w:rPr>
        <w:t xml:space="preserve"> </w:t>
      </w:r>
      <w:hyperlink r:id="rId14" w:history="1">
        <w:r w:rsidRPr="00DD25D5">
          <w:rPr>
            <w:rStyle w:val="Hyperlink"/>
            <w:rFonts w:asciiTheme="minorHAnsi" w:hAnsiTheme="minorHAnsi" w:cstheme="minorHAnsi"/>
            <w:sz w:val="22"/>
            <w:szCs w:val="22"/>
          </w:rPr>
          <w:t>https://www.cambridge.org/elt/blog/2022/04/29/learning-language-changes-your-brain/</w:t>
        </w:r>
      </w:hyperlink>
      <w:r>
        <w:rPr>
          <w:rFonts w:asciiTheme="minorHAnsi" w:hAnsiTheme="minorHAnsi" w:cstheme="minorHAnsi"/>
          <w:sz w:val="22"/>
          <w:szCs w:val="22"/>
        </w:rPr>
        <w:t xml:space="preserve"> </w:t>
      </w:r>
      <w:r w:rsidRPr="000C052F">
        <w:rPr>
          <w:rFonts w:asciiTheme="minorHAnsi" w:hAnsiTheme="minorHAnsi" w:cstheme="minorHAnsi"/>
          <w:sz w:val="22"/>
          <w:szCs w:val="22"/>
        </w:rPr>
        <w:t xml:space="preserve"> (accessed Oct. 18, 2023).</w:t>
      </w:r>
    </w:p>
    <w:p w14:paraId="15A5A83F" w14:textId="4CFF130F" w:rsidR="001C4BB2" w:rsidRDefault="001C4BB2" w:rsidP="00E42256">
      <w:pPr>
        <w:pStyle w:val="NormalWeb"/>
        <w:rPr>
          <w:rFonts w:asciiTheme="minorHAnsi" w:hAnsiTheme="minorHAnsi" w:cstheme="minorHAnsi"/>
          <w:sz w:val="22"/>
          <w:szCs w:val="22"/>
        </w:rPr>
      </w:pPr>
      <w:r w:rsidRPr="001C4BB2">
        <w:rPr>
          <w:rFonts w:asciiTheme="minorHAnsi" w:hAnsiTheme="minorHAnsi" w:cstheme="minorHAnsi"/>
          <w:sz w:val="22"/>
          <w:szCs w:val="22"/>
        </w:rPr>
        <w:t>[</w:t>
      </w:r>
      <w:r w:rsidRPr="001C4BB2">
        <w:rPr>
          <w:rFonts w:asciiTheme="minorHAnsi" w:hAnsiTheme="minorHAnsi" w:cstheme="minorHAnsi"/>
          <w:sz w:val="22"/>
          <w:szCs w:val="22"/>
        </w:rPr>
        <w:t>7</w:t>
      </w:r>
      <w:r w:rsidRPr="001C4BB2">
        <w:rPr>
          <w:rFonts w:asciiTheme="minorHAnsi" w:hAnsiTheme="minorHAnsi" w:cstheme="minorHAnsi"/>
          <w:sz w:val="22"/>
          <w:szCs w:val="22"/>
        </w:rPr>
        <w:t xml:space="preserve">] D. Johnson, “8 of the best language learning apps for every learning style,” Forbes, </w:t>
      </w:r>
      <w:r w:rsidRPr="00C76E49">
        <w:rPr>
          <w:rFonts w:asciiTheme="minorHAnsi" w:hAnsiTheme="minorHAnsi" w:cstheme="minorHAnsi"/>
          <w:sz w:val="22"/>
          <w:szCs w:val="22"/>
        </w:rPr>
        <w:t>[online], Available:</w:t>
      </w:r>
      <w:r w:rsidRPr="00175106">
        <w:rPr>
          <w:rFonts w:asciiTheme="minorHAnsi" w:hAnsiTheme="minorHAnsi" w:cstheme="minorHAnsi"/>
          <w:sz w:val="22"/>
          <w:szCs w:val="22"/>
        </w:rPr>
        <w:t xml:space="preserve"> </w:t>
      </w:r>
      <w:hyperlink r:id="rId15" w:history="1">
        <w:r w:rsidRPr="00DD25D5">
          <w:rPr>
            <w:rStyle w:val="Hyperlink"/>
            <w:rFonts w:asciiTheme="minorHAnsi" w:hAnsiTheme="minorHAnsi" w:cstheme="minorHAnsi"/>
            <w:sz w:val="22"/>
            <w:szCs w:val="22"/>
          </w:rPr>
          <w:t>https://www.forbes.com/sites/forbes-personal-shopper/2021/01/22/best-language-learning-apps/</w:t>
        </w:r>
      </w:hyperlink>
      <w:r>
        <w:rPr>
          <w:rFonts w:asciiTheme="minorHAnsi" w:hAnsiTheme="minorHAnsi" w:cstheme="minorHAnsi"/>
          <w:sz w:val="22"/>
          <w:szCs w:val="22"/>
        </w:rPr>
        <w:t xml:space="preserve"> </w:t>
      </w:r>
      <w:r w:rsidRPr="001C4BB2">
        <w:rPr>
          <w:rFonts w:asciiTheme="minorHAnsi" w:hAnsiTheme="minorHAnsi" w:cstheme="minorHAnsi"/>
          <w:sz w:val="22"/>
          <w:szCs w:val="22"/>
        </w:rPr>
        <w:t xml:space="preserve"> (accessed Oct. 19, 2023). </w:t>
      </w:r>
    </w:p>
    <w:p w14:paraId="32499A10" w14:textId="4E8EE3A0" w:rsidR="001C4BB2" w:rsidRPr="001C4BB2" w:rsidRDefault="001C4BB2" w:rsidP="00E42256">
      <w:pPr>
        <w:pStyle w:val="NormalWeb"/>
        <w:rPr>
          <w:rFonts w:asciiTheme="minorHAnsi" w:hAnsiTheme="minorHAnsi" w:cstheme="minorHAnsi"/>
          <w:sz w:val="22"/>
          <w:szCs w:val="22"/>
        </w:rPr>
      </w:pPr>
      <w:r w:rsidRPr="001C4BB2">
        <w:rPr>
          <w:rFonts w:asciiTheme="minorHAnsi" w:hAnsiTheme="minorHAnsi" w:cstheme="minorHAnsi"/>
          <w:sz w:val="22"/>
          <w:szCs w:val="22"/>
        </w:rPr>
        <w:t>[</w:t>
      </w:r>
      <w:r>
        <w:rPr>
          <w:rFonts w:asciiTheme="minorHAnsi" w:hAnsiTheme="minorHAnsi" w:cstheme="minorHAnsi"/>
          <w:sz w:val="22"/>
          <w:szCs w:val="22"/>
        </w:rPr>
        <w:t>8</w:t>
      </w:r>
      <w:r w:rsidRPr="001C4BB2">
        <w:rPr>
          <w:rFonts w:asciiTheme="minorHAnsi" w:hAnsiTheme="minorHAnsi" w:cstheme="minorHAnsi"/>
          <w:sz w:val="22"/>
          <w:szCs w:val="22"/>
        </w:rPr>
        <w:t xml:space="preserve">] S. Hill, “Our </w:t>
      </w:r>
      <w:r>
        <w:rPr>
          <w:rFonts w:asciiTheme="minorHAnsi" w:hAnsiTheme="minorHAnsi" w:cstheme="minorHAnsi"/>
          <w:sz w:val="22"/>
          <w:szCs w:val="22"/>
        </w:rPr>
        <w:t>favourite</w:t>
      </w:r>
      <w:r w:rsidRPr="001C4BB2">
        <w:rPr>
          <w:rFonts w:asciiTheme="minorHAnsi" w:hAnsiTheme="minorHAnsi" w:cstheme="minorHAnsi"/>
          <w:sz w:val="22"/>
          <w:szCs w:val="22"/>
        </w:rPr>
        <w:t xml:space="preserve"> language learning apps (and a couple of translators),” Wired, </w:t>
      </w:r>
      <w:r w:rsidRPr="00C76E49">
        <w:rPr>
          <w:rFonts w:asciiTheme="minorHAnsi" w:hAnsiTheme="minorHAnsi" w:cstheme="minorHAnsi"/>
          <w:sz w:val="22"/>
          <w:szCs w:val="22"/>
        </w:rPr>
        <w:t>[online], Available:</w:t>
      </w:r>
      <w:r w:rsidRPr="00175106">
        <w:rPr>
          <w:rFonts w:asciiTheme="minorHAnsi" w:hAnsiTheme="minorHAnsi" w:cstheme="minorHAnsi"/>
          <w:sz w:val="22"/>
          <w:szCs w:val="22"/>
        </w:rPr>
        <w:t xml:space="preserve"> </w:t>
      </w:r>
      <w:hyperlink r:id="rId16" w:history="1">
        <w:r w:rsidRPr="00DD25D5">
          <w:rPr>
            <w:rStyle w:val="Hyperlink"/>
            <w:rFonts w:asciiTheme="minorHAnsi" w:hAnsiTheme="minorHAnsi" w:cstheme="minorHAnsi"/>
            <w:sz w:val="22"/>
            <w:szCs w:val="22"/>
          </w:rPr>
          <w:t>https://www.wired.com/gallery/best-language-learning-apps/</w:t>
        </w:r>
      </w:hyperlink>
      <w:r>
        <w:rPr>
          <w:rFonts w:asciiTheme="minorHAnsi" w:hAnsiTheme="minorHAnsi" w:cstheme="minorHAnsi"/>
          <w:sz w:val="22"/>
          <w:szCs w:val="22"/>
        </w:rPr>
        <w:t xml:space="preserve"> </w:t>
      </w:r>
      <w:r w:rsidRPr="001C4BB2">
        <w:rPr>
          <w:rFonts w:asciiTheme="minorHAnsi" w:hAnsiTheme="minorHAnsi" w:cstheme="minorHAnsi"/>
          <w:sz w:val="22"/>
          <w:szCs w:val="22"/>
        </w:rPr>
        <w:t xml:space="preserve"> (accessed Oct. 19, 2023). </w:t>
      </w:r>
    </w:p>
    <w:p w14:paraId="6D4DFBC7" w14:textId="708B10EB" w:rsidR="001C4BB2" w:rsidRDefault="001C4BB2" w:rsidP="00E42256">
      <w:pPr>
        <w:pStyle w:val="NormalWeb"/>
        <w:rPr>
          <w:rFonts w:asciiTheme="minorHAnsi" w:hAnsiTheme="minorHAnsi" w:cstheme="minorHAnsi"/>
          <w:sz w:val="22"/>
          <w:szCs w:val="22"/>
        </w:rPr>
      </w:pPr>
      <w:r w:rsidRPr="001C4BB2">
        <w:rPr>
          <w:rFonts w:asciiTheme="minorHAnsi" w:hAnsiTheme="minorHAnsi" w:cstheme="minorHAnsi"/>
          <w:sz w:val="22"/>
          <w:szCs w:val="22"/>
        </w:rPr>
        <w:t>[</w:t>
      </w:r>
      <w:r w:rsidRPr="001C4BB2">
        <w:rPr>
          <w:rFonts w:asciiTheme="minorHAnsi" w:hAnsiTheme="minorHAnsi" w:cstheme="minorHAnsi"/>
          <w:sz w:val="22"/>
          <w:szCs w:val="22"/>
        </w:rPr>
        <w:t>9</w:t>
      </w:r>
      <w:r w:rsidRPr="001C4BB2">
        <w:rPr>
          <w:rFonts w:asciiTheme="minorHAnsi" w:hAnsiTheme="minorHAnsi" w:cstheme="minorHAnsi"/>
          <w:sz w:val="22"/>
          <w:szCs w:val="22"/>
        </w:rPr>
        <w:t xml:space="preserve">] D. Johnson, “8 of the best language learning apps for every learning style,” Forbes, </w:t>
      </w:r>
      <w:r w:rsidRPr="00C76E49">
        <w:rPr>
          <w:rFonts w:asciiTheme="minorHAnsi" w:hAnsiTheme="minorHAnsi" w:cstheme="minorHAnsi"/>
          <w:sz w:val="22"/>
          <w:szCs w:val="22"/>
        </w:rPr>
        <w:t>[online], Available:</w:t>
      </w:r>
      <w:r w:rsidRPr="00175106">
        <w:rPr>
          <w:rFonts w:asciiTheme="minorHAnsi" w:hAnsiTheme="minorHAnsi" w:cstheme="minorHAnsi"/>
          <w:sz w:val="22"/>
          <w:szCs w:val="22"/>
        </w:rPr>
        <w:t xml:space="preserve"> </w:t>
      </w:r>
      <w:hyperlink r:id="rId17" w:history="1">
        <w:r w:rsidRPr="00DD25D5">
          <w:rPr>
            <w:rStyle w:val="Hyperlink"/>
            <w:rFonts w:asciiTheme="minorHAnsi" w:hAnsiTheme="minorHAnsi" w:cstheme="minorHAnsi"/>
            <w:sz w:val="22"/>
            <w:szCs w:val="22"/>
          </w:rPr>
          <w:t>https://www.forbes.com/sites/forbes-personal-shopper/2021/01/22/best-language-learning-apps/</w:t>
        </w:r>
      </w:hyperlink>
      <w:r>
        <w:rPr>
          <w:rFonts w:asciiTheme="minorHAnsi" w:hAnsiTheme="minorHAnsi" w:cstheme="minorHAnsi"/>
          <w:sz w:val="22"/>
          <w:szCs w:val="22"/>
        </w:rPr>
        <w:t xml:space="preserve"> </w:t>
      </w:r>
      <w:r w:rsidRPr="001C4BB2">
        <w:rPr>
          <w:rFonts w:asciiTheme="minorHAnsi" w:hAnsiTheme="minorHAnsi" w:cstheme="minorHAnsi"/>
          <w:sz w:val="22"/>
          <w:szCs w:val="22"/>
        </w:rPr>
        <w:t xml:space="preserve"> (accessed Oct. 19, 2023). </w:t>
      </w:r>
    </w:p>
    <w:p w14:paraId="1612DCE3" w14:textId="77777777" w:rsidR="002948F0" w:rsidRDefault="002948F0" w:rsidP="002948F0">
      <w:pPr>
        <w:pStyle w:val="NormalWeb"/>
        <w:ind w:left="567" w:hanging="567"/>
        <w:rPr>
          <w:sz w:val="22"/>
          <w:szCs w:val="22"/>
        </w:rPr>
      </w:pPr>
    </w:p>
    <w:p w14:paraId="7E02B5AF" w14:textId="26EA5D74" w:rsidR="00ED448E" w:rsidRPr="004D5BFF" w:rsidRDefault="00ED448E" w:rsidP="00E42256">
      <w:pPr>
        <w:pStyle w:val="NormalWeb"/>
        <w:rPr>
          <w:rFonts w:asciiTheme="minorHAnsi" w:hAnsiTheme="minorHAnsi" w:cstheme="minorHAnsi"/>
          <w:sz w:val="22"/>
          <w:szCs w:val="22"/>
        </w:rPr>
      </w:pPr>
      <w:r w:rsidRPr="004D5BFF">
        <w:rPr>
          <w:rFonts w:asciiTheme="minorHAnsi" w:hAnsiTheme="minorHAnsi" w:cstheme="minorHAnsi"/>
          <w:sz w:val="22"/>
          <w:szCs w:val="22"/>
        </w:rPr>
        <w:t>[1</w:t>
      </w:r>
      <w:r w:rsidRPr="004D5BFF">
        <w:rPr>
          <w:rFonts w:asciiTheme="minorHAnsi" w:hAnsiTheme="minorHAnsi" w:cstheme="minorHAnsi"/>
          <w:sz w:val="22"/>
          <w:szCs w:val="22"/>
        </w:rPr>
        <w:t>0</w:t>
      </w:r>
      <w:r w:rsidRPr="004D5BFF">
        <w:rPr>
          <w:rFonts w:asciiTheme="minorHAnsi" w:hAnsiTheme="minorHAnsi" w:cstheme="minorHAnsi"/>
          <w:sz w:val="22"/>
          <w:szCs w:val="22"/>
        </w:rPr>
        <w:t>] Babbel, “Which language do you want to speak?”</w:t>
      </w:r>
      <w:r w:rsidRPr="004D5BFF">
        <w:rPr>
          <w:rFonts w:asciiTheme="minorHAnsi" w:hAnsiTheme="minorHAnsi" w:cstheme="minorHAnsi"/>
          <w:sz w:val="22"/>
          <w:szCs w:val="22"/>
        </w:rPr>
        <w:t>,</w:t>
      </w:r>
      <w:r w:rsidRPr="004D5BFF">
        <w:rPr>
          <w:rFonts w:asciiTheme="minorHAnsi" w:hAnsiTheme="minorHAnsi" w:cstheme="minorHAnsi"/>
          <w:sz w:val="22"/>
          <w:szCs w:val="22"/>
        </w:rPr>
        <w:t xml:space="preserve"> Language for Life - Babbel.com, </w:t>
      </w:r>
      <w:r w:rsidR="004D5BFF" w:rsidRPr="00C76E49">
        <w:rPr>
          <w:rFonts w:asciiTheme="minorHAnsi" w:hAnsiTheme="minorHAnsi" w:cstheme="minorHAnsi"/>
          <w:sz w:val="22"/>
          <w:szCs w:val="22"/>
        </w:rPr>
        <w:t>[online], Available:</w:t>
      </w:r>
      <w:r w:rsidR="004D5BFF" w:rsidRPr="00175106">
        <w:rPr>
          <w:rFonts w:asciiTheme="minorHAnsi" w:hAnsiTheme="minorHAnsi" w:cstheme="minorHAnsi"/>
          <w:sz w:val="22"/>
          <w:szCs w:val="22"/>
        </w:rPr>
        <w:t xml:space="preserve"> </w:t>
      </w:r>
      <w:hyperlink r:id="rId18" w:history="1">
        <w:r w:rsidR="004D5BFF" w:rsidRPr="00DD25D5">
          <w:rPr>
            <w:rStyle w:val="Hyperlink"/>
            <w:rFonts w:asciiTheme="minorHAnsi" w:hAnsiTheme="minorHAnsi" w:cstheme="minorHAnsi"/>
            <w:sz w:val="22"/>
            <w:szCs w:val="22"/>
          </w:rPr>
          <w:t>https://www.babbel.com/</w:t>
        </w:r>
      </w:hyperlink>
      <w:r w:rsidR="004D5BFF">
        <w:rPr>
          <w:rFonts w:asciiTheme="minorHAnsi" w:hAnsiTheme="minorHAnsi" w:cstheme="minorHAnsi"/>
          <w:sz w:val="22"/>
          <w:szCs w:val="22"/>
        </w:rPr>
        <w:t xml:space="preserve"> </w:t>
      </w:r>
      <w:r w:rsidRPr="004D5BFF">
        <w:rPr>
          <w:rFonts w:asciiTheme="minorHAnsi" w:hAnsiTheme="minorHAnsi" w:cstheme="minorHAnsi"/>
          <w:sz w:val="22"/>
          <w:szCs w:val="22"/>
        </w:rPr>
        <w:t xml:space="preserve"> (accessed Oct. 19, 2023). </w:t>
      </w:r>
    </w:p>
    <w:p w14:paraId="4EE76DB9" w14:textId="080FFE04" w:rsidR="002948F0" w:rsidRPr="004D5BFF" w:rsidRDefault="004D5BFF" w:rsidP="00E42256">
      <w:pPr>
        <w:pStyle w:val="NormalWeb"/>
        <w:rPr>
          <w:rFonts w:asciiTheme="minorHAnsi" w:hAnsiTheme="minorHAnsi" w:cstheme="minorHAnsi"/>
          <w:sz w:val="22"/>
          <w:szCs w:val="22"/>
        </w:rPr>
      </w:pPr>
      <w:r w:rsidRPr="004D5BFF">
        <w:rPr>
          <w:rFonts w:asciiTheme="minorHAnsi" w:hAnsiTheme="minorHAnsi" w:cstheme="minorHAnsi"/>
          <w:sz w:val="22"/>
          <w:szCs w:val="22"/>
        </w:rPr>
        <w:lastRenderedPageBreak/>
        <w:t>[1</w:t>
      </w:r>
      <w:r w:rsidRPr="004D5BFF">
        <w:rPr>
          <w:rFonts w:asciiTheme="minorHAnsi" w:hAnsiTheme="minorHAnsi" w:cstheme="minorHAnsi"/>
          <w:sz w:val="22"/>
          <w:szCs w:val="22"/>
        </w:rPr>
        <w:t>1</w:t>
      </w:r>
      <w:r w:rsidRPr="004D5BFF">
        <w:rPr>
          <w:rFonts w:asciiTheme="minorHAnsi" w:hAnsiTheme="minorHAnsi" w:cstheme="minorHAnsi"/>
          <w:sz w:val="22"/>
          <w:szCs w:val="22"/>
        </w:rPr>
        <w:t xml:space="preserve">] C. Emery, “Babbel review: A look at Price, languages, and alternatives,” Langoly, </w:t>
      </w:r>
      <w:r w:rsidRPr="00C76E49">
        <w:rPr>
          <w:rFonts w:asciiTheme="minorHAnsi" w:hAnsiTheme="minorHAnsi" w:cstheme="minorHAnsi"/>
          <w:sz w:val="22"/>
          <w:szCs w:val="22"/>
        </w:rPr>
        <w:t>[online], Available:</w:t>
      </w:r>
      <w:r w:rsidRPr="00175106">
        <w:rPr>
          <w:rFonts w:asciiTheme="minorHAnsi" w:hAnsiTheme="minorHAnsi" w:cstheme="minorHAnsi"/>
          <w:sz w:val="22"/>
          <w:szCs w:val="22"/>
        </w:rPr>
        <w:t xml:space="preserve"> </w:t>
      </w:r>
      <w:hyperlink r:id="rId19" w:history="1">
        <w:r w:rsidRPr="00DD25D5">
          <w:rPr>
            <w:rStyle w:val="Hyperlink"/>
            <w:rFonts w:asciiTheme="minorHAnsi" w:hAnsiTheme="minorHAnsi" w:cstheme="minorHAnsi"/>
            <w:sz w:val="22"/>
            <w:szCs w:val="22"/>
          </w:rPr>
          <w:t>https://www.langoly.com/babbel-review/</w:t>
        </w:r>
      </w:hyperlink>
      <w:r>
        <w:rPr>
          <w:rFonts w:asciiTheme="minorHAnsi" w:hAnsiTheme="minorHAnsi" w:cstheme="minorHAnsi"/>
          <w:sz w:val="22"/>
          <w:szCs w:val="22"/>
        </w:rPr>
        <w:t xml:space="preserve"> </w:t>
      </w:r>
      <w:r w:rsidRPr="004D5BFF">
        <w:rPr>
          <w:rFonts w:asciiTheme="minorHAnsi" w:hAnsiTheme="minorHAnsi" w:cstheme="minorHAnsi"/>
          <w:sz w:val="22"/>
          <w:szCs w:val="22"/>
        </w:rPr>
        <w:t xml:space="preserve"> (accessed Oct. 19, 2023). </w:t>
      </w:r>
    </w:p>
    <w:p w14:paraId="07C4EBDC" w14:textId="4B398C67" w:rsidR="002948F0" w:rsidRPr="004D5BFF" w:rsidRDefault="002948F0" w:rsidP="00E42256">
      <w:pPr>
        <w:pStyle w:val="NormalWeb"/>
        <w:rPr>
          <w:rFonts w:asciiTheme="minorHAnsi" w:hAnsiTheme="minorHAnsi" w:cstheme="minorHAnsi"/>
          <w:sz w:val="22"/>
          <w:szCs w:val="22"/>
        </w:rPr>
      </w:pPr>
      <w:r w:rsidRPr="004D5BFF">
        <w:rPr>
          <w:rFonts w:asciiTheme="minorHAnsi" w:hAnsiTheme="minorHAnsi" w:cstheme="minorHAnsi"/>
          <w:sz w:val="22"/>
          <w:szCs w:val="22"/>
        </w:rPr>
        <w:t>[1</w:t>
      </w:r>
      <w:r w:rsidRPr="004D5BFF">
        <w:rPr>
          <w:rFonts w:asciiTheme="minorHAnsi" w:hAnsiTheme="minorHAnsi" w:cstheme="minorHAnsi"/>
          <w:sz w:val="22"/>
          <w:szCs w:val="22"/>
        </w:rPr>
        <w:t>2</w:t>
      </w:r>
      <w:r w:rsidRPr="004D5BFF">
        <w:rPr>
          <w:rFonts w:asciiTheme="minorHAnsi" w:hAnsiTheme="minorHAnsi" w:cstheme="minorHAnsi"/>
          <w:sz w:val="22"/>
          <w:szCs w:val="22"/>
        </w:rPr>
        <w:t xml:space="preserve">] Duolingo, “Learn a language for free,” Duolingo, </w:t>
      </w:r>
      <w:r w:rsidR="004D5BFF" w:rsidRPr="00C76E49">
        <w:rPr>
          <w:rFonts w:asciiTheme="minorHAnsi" w:hAnsiTheme="minorHAnsi" w:cstheme="minorHAnsi"/>
          <w:sz w:val="22"/>
          <w:szCs w:val="22"/>
        </w:rPr>
        <w:t>[online], Available:</w:t>
      </w:r>
      <w:r w:rsidR="004D5BFF" w:rsidRPr="00175106">
        <w:rPr>
          <w:rFonts w:asciiTheme="minorHAnsi" w:hAnsiTheme="minorHAnsi" w:cstheme="minorHAnsi"/>
          <w:sz w:val="22"/>
          <w:szCs w:val="22"/>
        </w:rPr>
        <w:t xml:space="preserve"> </w:t>
      </w:r>
      <w:r w:rsidR="004D5BFF">
        <w:rPr>
          <w:rFonts w:asciiTheme="minorHAnsi" w:hAnsiTheme="minorHAnsi" w:cstheme="minorHAnsi"/>
          <w:sz w:val="22"/>
          <w:szCs w:val="22"/>
        </w:rPr>
        <w:t xml:space="preserve"> </w:t>
      </w:r>
      <w:hyperlink r:id="rId20" w:history="1">
        <w:r w:rsidR="004D5BFF" w:rsidRPr="00DD25D5">
          <w:rPr>
            <w:rStyle w:val="Hyperlink"/>
            <w:rFonts w:asciiTheme="minorHAnsi" w:hAnsiTheme="minorHAnsi" w:cstheme="minorHAnsi"/>
            <w:sz w:val="22"/>
            <w:szCs w:val="22"/>
          </w:rPr>
          <w:t>https://www.duolingo.com/</w:t>
        </w:r>
      </w:hyperlink>
      <w:r w:rsidR="004D5BFF">
        <w:rPr>
          <w:rFonts w:asciiTheme="minorHAnsi" w:hAnsiTheme="minorHAnsi" w:cstheme="minorHAnsi"/>
          <w:sz w:val="22"/>
          <w:szCs w:val="22"/>
        </w:rPr>
        <w:t xml:space="preserve"> </w:t>
      </w:r>
      <w:r w:rsidRPr="004D5BFF">
        <w:rPr>
          <w:rFonts w:asciiTheme="minorHAnsi" w:hAnsiTheme="minorHAnsi" w:cstheme="minorHAnsi"/>
          <w:sz w:val="22"/>
          <w:szCs w:val="22"/>
        </w:rPr>
        <w:t xml:space="preserve"> (accessed Oct. 19, 2023). </w:t>
      </w:r>
    </w:p>
    <w:p w14:paraId="2B359079" w14:textId="0FB41E3A" w:rsidR="002948F0" w:rsidRPr="004D5BFF" w:rsidRDefault="002948F0" w:rsidP="00E42256">
      <w:pPr>
        <w:pStyle w:val="NormalWeb"/>
        <w:rPr>
          <w:rFonts w:asciiTheme="minorHAnsi" w:hAnsiTheme="minorHAnsi" w:cstheme="minorHAnsi"/>
          <w:sz w:val="22"/>
          <w:szCs w:val="22"/>
        </w:rPr>
      </w:pPr>
      <w:r w:rsidRPr="004D5BFF">
        <w:rPr>
          <w:rFonts w:asciiTheme="minorHAnsi" w:hAnsiTheme="minorHAnsi" w:cstheme="minorHAnsi"/>
          <w:sz w:val="22"/>
          <w:szCs w:val="22"/>
        </w:rPr>
        <w:t>[1</w:t>
      </w:r>
      <w:r w:rsidRPr="004D5BFF">
        <w:rPr>
          <w:rFonts w:asciiTheme="minorHAnsi" w:hAnsiTheme="minorHAnsi" w:cstheme="minorHAnsi"/>
          <w:sz w:val="22"/>
          <w:szCs w:val="22"/>
        </w:rPr>
        <w:t>3</w:t>
      </w:r>
      <w:r w:rsidRPr="004D5BFF">
        <w:rPr>
          <w:rFonts w:asciiTheme="minorHAnsi" w:hAnsiTheme="minorHAnsi" w:cstheme="minorHAnsi"/>
          <w:sz w:val="22"/>
          <w:szCs w:val="22"/>
        </w:rPr>
        <w:t>] E. Ravenscraft, “500 Days of Duolingo: What you can (and can’t) learn from a language app,” The New York Times,</w:t>
      </w:r>
      <w:r w:rsidR="004D5BFF" w:rsidRPr="004D5BFF">
        <w:rPr>
          <w:rFonts w:asciiTheme="minorHAnsi" w:hAnsiTheme="minorHAnsi" w:cstheme="minorHAnsi"/>
          <w:sz w:val="22"/>
          <w:szCs w:val="22"/>
        </w:rPr>
        <w:t xml:space="preserve"> </w:t>
      </w:r>
      <w:r w:rsidR="004D5BFF" w:rsidRPr="00C76E49">
        <w:rPr>
          <w:rFonts w:asciiTheme="minorHAnsi" w:hAnsiTheme="minorHAnsi" w:cstheme="minorHAnsi"/>
          <w:sz w:val="22"/>
          <w:szCs w:val="22"/>
        </w:rPr>
        <w:t>[online], Available:</w:t>
      </w:r>
      <w:r w:rsidR="004D5BFF" w:rsidRPr="00175106">
        <w:rPr>
          <w:rFonts w:asciiTheme="minorHAnsi" w:hAnsiTheme="minorHAnsi" w:cstheme="minorHAnsi"/>
          <w:sz w:val="22"/>
          <w:szCs w:val="22"/>
        </w:rPr>
        <w:t xml:space="preserve"> </w:t>
      </w:r>
      <w:r w:rsidRPr="004D5BFF">
        <w:rPr>
          <w:rFonts w:asciiTheme="minorHAnsi" w:hAnsiTheme="minorHAnsi" w:cstheme="minorHAnsi"/>
          <w:sz w:val="22"/>
          <w:szCs w:val="22"/>
        </w:rPr>
        <w:t xml:space="preserve"> </w:t>
      </w:r>
      <w:hyperlink r:id="rId21" w:history="1">
        <w:r w:rsidR="004D5BFF" w:rsidRPr="00DD25D5">
          <w:rPr>
            <w:rStyle w:val="Hyperlink"/>
            <w:rFonts w:asciiTheme="minorHAnsi" w:hAnsiTheme="minorHAnsi" w:cstheme="minorHAnsi"/>
            <w:sz w:val="22"/>
            <w:szCs w:val="22"/>
          </w:rPr>
          <w:t>https://www.nytimes.com/2019/05/04/smarter-living/500-days-of-duolingo-what-you-can-and-cant-learn-from-a-language-app.html</w:t>
        </w:r>
      </w:hyperlink>
      <w:r w:rsidR="004D5BFF">
        <w:rPr>
          <w:rFonts w:asciiTheme="minorHAnsi" w:hAnsiTheme="minorHAnsi" w:cstheme="minorHAnsi"/>
          <w:sz w:val="22"/>
          <w:szCs w:val="22"/>
        </w:rPr>
        <w:t xml:space="preserve"> </w:t>
      </w:r>
      <w:r w:rsidRPr="004D5BFF">
        <w:rPr>
          <w:rFonts w:asciiTheme="minorHAnsi" w:hAnsiTheme="minorHAnsi" w:cstheme="minorHAnsi"/>
          <w:sz w:val="22"/>
          <w:szCs w:val="22"/>
        </w:rPr>
        <w:t xml:space="preserve"> (accessed Oct. 19, 2023). </w:t>
      </w:r>
    </w:p>
    <w:p w14:paraId="05AC9017" w14:textId="5144D807" w:rsidR="004D5BFF" w:rsidRPr="004D5BFF" w:rsidRDefault="004D5BFF" w:rsidP="00E42256">
      <w:pPr>
        <w:pStyle w:val="NormalWeb"/>
        <w:rPr>
          <w:rFonts w:asciiTheme="minorHAnsi" w:hAnsiTheme="minorHAnsi" w:cstheme="minorHAnsi"/>
          <w:sz w:val="22"/>
          <w:szCs w:val="22"/>
        </w:rPr>
      </w:pPr>
      <w:r w:rsidRPr="004D5BFF">
        <w:rPr>
          <w:rFonts w:asciiTheme="minorHAnsi" w:hAnsiTheme="minorHAnsi" w:cstheme="minorHAnsi"/>
          <w:sz w:val="22"/>
          <w:szCs w:val="22"/>
        </w:rPr>
        <w:t>[1</w:t>
      </w:r>
      <w:r w:rsidRPr="004D5BFF">
        <w:rPr>
          <w:rFonts w:asciiTheme="minorHAnsi" w:hAnsiTheme="minorHAnsi" w:cstheme="minorHAnsi"/>
          <w:sz w:val="22"/>
          <w:szCs w:val="22"/>
        </w:rPr>
        <w:t>4</w:t>
      </w:r>
      <w:r w:rsidRPr="004D5BFF">
        <w:rPr>
          <w:rFonts w:asciiTheme="minorHAnsi" w:hAnsiTheme="minorHAnsi" w:cstheme="minorHAnsi"/>
          <w:sz w:val="22"/>
          <w:szCs w:val="22"/>
        </w:rPr>
        <w:t xml:space="preserve">] Memrise, “Learn a language. </w:t>
      </w:r>
      <w:proofErr w:type="spellStart"/>
      <w:r w:rsidRPr="004D5BFF">
        <w:rPr>
          <w:rFonts w:asciiTheme="minorHAnsi" w:hAnsiTheme="minorHAnsi" w:cstheme="minorHAnsi"/>
          <w:sz w:val="22"/>
          <w:szCs w:val="22"/>
        </w:rPr>
        <w:t>memrise</w:t>
      </w:r>
      <w:proofErr w:type="spellEnd"/>
      <w:r w:rsidRPr="004D5BFF">
        <w:rPr>
          <w:rFonts w:asciiTheme="minorHAnsi" w:hAnsiTheme="minorHAnsi" w:cstheme="minorHAnsi"/>
          <w:sz w:val="22"/>
          <w:szCs w:val="22"/>
        </w:rPr>
        <w:t xml:space="preserve"> is authentic, useful &amp; personalised.,” Learn a language. Memrise is authentic, useful &amp; personalised.,</w:t>
      </w:r>
      <w:r>
        <w:rPr>
          <w:rFonts w:asciiTheme="minorHAnsi" w:hAnsiTheme="minorHAnsi" w:cstheme="minorHAnsi"/>
          <w:sz w:val="22"/>
          <w:szCs w:val="22"/>
        </w:rPr>
        <w:t xml:space="preserve"> </w:t>
      </w:r>
      <w:r w:rsidRPr="00C76E49">
        <w:rPr>
          <w:rFonts w:asciiTheme="minorHAnsi" w:hAnsiTheme="minorHAnsi" w:cstheme="minorHAnsi"/>
          <w:sz w:val="22"/>
          <w:szCs w:val="22"/>
        </w:rPr>
        <w:t>[online], Available:</w:t>
      </w:r>
      <w:r w:rsidRPr="00175106">
        <w:rPr>
          <w:rFonts w:asciiTheme="minorHAnsi" w:hAnsiTheme="minorHAnsi" w:cstheme="minorHAnsi"/>
          <w:sz w:val="22"/>
          <w:szCs w:val="22"/>
        </w:rPr>
        <w:t xml:space="preserve"> </w:t>
      </w:r>
      <w:r w:rsidRPr="004D5BFF">
        <w:rPr>
          <w:rFonts w:asciiTheme="minorHAnsi" w:hAnsiTheme="minorHAnsi" w:cstheme="minorHAnsi"/>
          <w:sz w:val="22"/>
          <w:szCs w:val="22"/>
        </w:rPr>
        <w:t xml:space="preserve"> </w:t>
      </w:r>
      <w:hyperlink r:id="rId22" w:history="1">
        <w:r w:rsidRPr="00DD25D5">
          <w:rPr>
            <w:rStyle w:val="Hyperlink"/>
            <w:rFonts w:asciiTheme="minorHAnsi" w:hAnsiTheme="minorHAnsi" w:cstheme="minorHAnsi"/>
            <w:sz w:val="22"/>
            <w:szCs w:val="22"/>
          </w:rPr>
          <w:t>https://www.memrise.com/</w:t>
        </w:r>
      </w:hyperlink>
      <w:r>
        <w:rPr>
          <w:rFonts w:asciiTheme="minorHAnsi" w:hAnsiTheme="minorHAnsi" w:cstheme="minorHAnsi"/>
          <w:sz w:val="22"/>
          <w:szCs w:val="22"/>
        </w:rPr>
        <w:t xml:space="preserve"> </w:t>
      </w:r>
      <w:r w:rsidRPr="004D5BFF">
        <w:rPr>
          <w:rFonts w:asciiTheme="minorHAnsi" w:hAnsiTheme="minorHAnsi" w:cstheme="minorHAnsi"/>
          <w:sz w:val="22"/>
          <w:szCs w:val="22"/>
        </w:rPr>
        <w:t xml:space="preserve"> (accessed Oct. 19, 2023). </w:t>
      </w:r>
    </w:p>
    <w:p w14:paraId="088DE3FA" w14:textId="4B86939E" w:rsidR="004D5BFF" w:rsidRPr="004D5BFF" w:rsidRDefault="004D5BFF" w:rsidP="00E42256">
      <w:pPr>
        <w:pStyle w:val="NormalWeb"/>
        <w:rPr>
          <w:rFonts w:asciiTheme="minorHAnsi" w:hAnsiTheme="minorHAnsi" w:cstheme="minorHAnsi"/>
          <w:sz w:val="22"/>
          <w:szCs w:val="22"/>
        </w:rPr>
      </w:pPr>
      <w:r w:rsidRPr="004D5BFF">
        <w:rPr>
          <w:rFonts w:asciiTheme="minorHAnsi" w:hAnsiTheme="minorHAnsi" w:cstheme="minorHAnsi"/>
          <w:sz w:val="22"/>
          <w:szCs w:val="22"/>
        </w:rPr>
        <w:t>[1</w:t>
      </w:r>
      <w:r w:rsidRPr="004D5BFF">
        <w:rPr>
          <w:rFonts w:asciiTheme="minorHAnsi" w:hAnsiTheme="minorHAnsi" w:cstheme="minorHAnsi"/>
          <w:sz w:val="22"/>
          <w:szCs w:val="22"/>
        </w:rPr>
        <w:t>5</w:t>
      </w:r>
      <w:r w:rsidRPr="004D5BFF">
        <w:rPr>
          <w:rFonts w:asciiTheme="minorHAnsi" w:hAnsiTheme="minorHAnsi" w:cstheme="minorHAnsi"/>
          <w:sz w:val="22"/>
          <w:szCs w:val="22"/>
        </w:rPr>
        <w:t>] D. Lopez, “Memrise Review,” Test Prep Insight,</w:t>
      </w:r>
      <w:r>
        <w:rPr>
          <w:rFonts w:asciiTheme="minorHAnsi" w:hAnsiTheme="minorHAnsi" w:cstheme="minorHAnsi"/>
          <w:sz w:val="22"/>
          <w:szCs w:val="22"/>
        </w:rPr>
        <w:t xml:space="preserve"> </w:t>
      </w:r>
      <w:r w:rsidRPr="00C76E49">
        <w:rPr>
          <w:rFonts w:asciiTheme="minorHAnsi" w:hAnsiTheme="minorHAnsi" w:cstheme="minorHAnsi"/>
          <w:sz w:val="22"/>
          <w:szCs w:val="22"/>
        </w:rPr>
        <w:t>[online], Available:</w:t>
      </w:r>
      <w:r w:rsidRPr="00175106">
        <w:rPr>
          <w:rFonts w:asciiTheme="minorHAnsi" w:hAnsiTheme="minorHAnsi" w:cstheme="minorHAnsi"/>
          <w:sz w:val="22"/>
          <w:szCs w:val="22"/>
        </w:rPr>
        <w:t xml:space="preserve"> </w:t>
      </w:r>
      <w:r w:rsidRPr="004D5BFF">
        <w:rPr>
          <w:rFonts w:asciiTheme="minorHAnsi" w:hAnsiTheme="minorHAnsi" w:cstheme="minorHAnsi"/>
          <w:sz w:val="22"/>
          <w:szCs w:val="22"/>
        </w:rPr>
        <w:t xml:space="preserve"> </w:t>
      </w:r>
      <w:hyperlink r:id="rId23" w:history="1">
        <w:r w:rsidRPr="00DD25D5">
          <w:rPr>
            <w:rStyle w:val="Hyperlink"/>
            <w:rFonts w:asciiTheme="minorHAnsi" w:hAnsiTheme="minorHAnsi" w:cstheme="minorHAnsi"/>
            <w:sz w:val="22"/>
            <w:szCs w:val="22"/>
          </w:rPr>
          <w:t>https://testprepinsight.com/reviews/memrise-review/</w:t>
        </w:r>
      </w:hyperlink>
      <w:r>
        <w:rPr>
          <w:rFonts w:asciiTheme="minorHAnsi" w:hAnsiTheme="minorHAnsi" w:cstheme="minorHAnsi"/>
          <w:sz w:val="22"/>
          <w:szCs w:val="22"/>
        </w:rPr>
        <w:t xml:space="preserve"> </w:t>
      </w:r>
      <w:r w:rsidRPr="004D5BFF">
        <w:rPr>
          <w:rFonts w:asciiTheme="minorHAnsi" w:hAnsiTheme="minorHAnsi" w:cstheme="minorHAnsi"/>
          <w:sz w:val="22"/>
          <w:szCs w:val="22"/>
        </w:rPr>
        <w:t xml:space="preserve"> (accessed Oct. 19, 2023). </w:t>
      </w:r>
    </w:p>
    <w:p w14:paraId="194A8FAC" w14:textId="35A14256" w:rsidR="002948F0" w:rsidRPr="004D5BFF" w:rsidRDefault="002948F0" w:rsidP="00E42256">
      <w:pPr>
        <w:pStyle w:val="NormalWeb"/>
        <w:rPr>
          <w:rFonts w:asciiTheme="minorHAnsi" w:hAnsiTheme="minorHAnsi" w:cstheme="minorHAnsi"/>
          <w:sz w:val="22"/>
          <w:szCs w:val="22"/>
        </w:rPr>
      </w:pPr>
      <w:r w:rsidRPr="004D5BFF">
        <w:rPr>
          <w:rFonts w:asciiTheme="minorHAnsi" w:hAnsiTheme="minorHAnsi" w:cstheme="minorHAnsi"/>
          <w:sz w:val="22"/>
          <w:szCs w:val="22"/>
        </w:rPr>
        <w:t>[1</w:t>
      </w:r>
      <w:r w:rsidRPr="004D5BFF">
        <w:rPr>
          <w:rFonts w:asciiTheme="minorHAnsi" w:hAnsiTheme="minorHAnsi" w:cstheme="minorHAnsi"/>
          <w:sz w:val="22"/>
          <w:szCs w:val="22"/>
        </w:rPr>
        <w:t>6</w:t>
      </w:r>
      <w:r w:rsidRPr="004D5BFF">
        <w:rPr>
          <w:rFonts w:asciiTheme="minorHAnsi" w:hAnsiTheme="minorHAnsi" w:cstheme="minorHAnsi"/>
          <w:sz w:val="22"/>
          <w:szCs w:val="22"/>
        </w:rPr>
        <w:t>] Rosetta Stone, “The experts in language learning,” Official Rosetta Stone® - Language Learning - Learn a Language,</w:t>
      </w:r>
      <w:r w:rsidR="004D5BFF">
        <w:rPr>
          <w:rFonts w:asciiTheme="minorHAnsi" w:hAnsiTheme="minorHAnsi" w:cstheme="minorHAnsi"/>
          <w:sz w:val="22"/>
          <w:szCs w:val="22"/>
        </w:rPr>
        <w:t xml:space="preserve"> </w:t>
      </w:r>
      <w:r w:rsidR="004D5BFF" w:rsidRPr="00C76E49">
        <w:rPr>
          <w:rFonts w:asciiTheme="minorHAnsi" w:hAnsiTheme="minorHAnsi" w:cstheme="minorHAnsi"/>
          <w:sz w:val="22"/>
          <w:szCs w:val="22"/>
        </w:rPr>
        <w:t>[online], Available:</w:t>
      </w:r>
      <w:r w:rsidR="004D5BFF" w:rsidRPr="00175106">
        <w:rPr>
          <w:rFonts w:asciiTheme="minorHAnsi" w:hAnsiTheme="minorHAnsi" w:cstheme="minorHAnsi"/>
          <w:sz w:val="22"/>
          <w:szCs w:val="22"/>
        </w:rPr>
        <w:t xml:space="preserve"> </w:t>
      </w:r>
      <w:r w:rsidRPr="004D5BFF">
        <w:rPr>
          <w:rFonts w:asciiTheme="minorHAnsi" w:hAnsiTheme="minorHAnsi" w:cstheme="minorHAnsi"/>
          <w:sz w:val="22"/>
          <w:szCs w:val="22"/>
        </w:rPr>
        <w:t xml:space="preserve"> </w:t>
      </w:r>
      <w:hyperlink r:id="rId24" w:history="1">
        <w:r w:rsidR="004D5BFF" w:rsidRPr="00DD25D5">
          <w:rPr>
            <w:rStyle w:val="Hyperlink"/>
            <w:rFonts w:asciiTheme="minorHAnsi" w:hAnsiTheme="minorHAnsi" w:cstheme="minorHAnsi"/>
            <w:sz w:val="22"/>
            <w:szCs w:val="22"/>
          </w:rPr>
          <w:t>https://uk.rosettastone.com/</w:t>
        </w:r>
      </w:hyperlink>
      <w:r w:rsidR="004D5BFF">
        <w:rPr>
          <w:rFonts w:asciiTheme="minorHAnsi" w:hAnsiTheme="minorHAnsi" w:cstheme="minorHAnsi"/>
          <w:sz w:val="22"/>
          <w:szCs w:val="22"/>
        </w:rPr>
        <w:t xml:space="preserve"> </w:t>
      </w:r>
      <w:r w:rsidRPr="004D5BFF">
        <w:rPr>
          <w:rFonts w:asciiTheme="minorHAnsi" w:hAnsiTheme="minorHAnsi" w:cstheme="minorHAnsi"/>
          <w:sz w:val="22"/>
          <w:szCs w:val="22"/>
        </w:rPr>
        <w:t xml:space="preserve"> (accessed Oct. 19, 2023). </w:t>
      </w:r>
    </w:p>
    <w:p w14:paraId="1A62380E" w14:textId="4AF40703" w:rsidR="000C052F" w:rsidRPr="00175106" w:rsidRDefault="002948F0" w:rsidP="00E42256">
      <w:pPr>
        <w:pStyle w:val="NormalWeb"/>
        <w:rPr>
          <w:rFonts w:asciiTheme="minorHAnsi" w:hAnsiTheme="minorHAnsi" w:cstheme="minorHAnsi"/>
          <w:sz w:val="22"/>
          <w:szCs w:val="22"/>
        </w:rPr>
      </w:pPr>
      <w:r w:rsidRPr="004D5BFF">
        <w:rPr>
          <w:rFonts w:asciiTheme="minorHAnsi" w:hAnsiTheme="minorHAnsi" w:cstheme="minorHAnsi"/>
          <w:sz w:val="22"/>
          <w:szCs w:val="22"/>
        </w:rPr>
        <w:t>[1</w:t>
      </w:r>
      <w:r w:rsidRPr="004D5BFF">
        <w:rPr>
          <w:rFonts w:asciiTheme="minorHAnsi" w:hAnsiTheme="minorHAnsi" w:cstheme="minorHAnsi"/>
          <w:sz w:val="22"/>
          <w:szCs w:val="22"/>
        </w:rPr>
        <w:t>7</w:t>
      </w:r>
      <w:r w:rsidRPr="004D5BFF">
        <w:rPr>
          <w:rFonts w:asciiTheme="minorHAnsi" w:hAnsiTheme="minorHAnsi" w:cstheme="minorHAnsi"/>
          <w:sz w:val="22"/>
          <w:szCs w:val="22"/>
        </w:rPr>
        <w:t>] C. Emery, “Rosetta Stone Review: Is it worth all the hype?”</w:t>
      </w:r>
      <w:r w:rsidRPr="004D5BFF">
        <w:rPr>
          <w:rFonts w:asciiTheme="minorHAnsi" w:hAnsiTheme="minorHAnsi" w:cstheme="minorHAnsi"/>
          <w:sz w:val="22"/>
          <w:szCs w:val="22"/>
        </w:rPr>
        <w:t>,</w:t>
      </w:r>
      <w:r w:rsidRPr="004D5BFF">
        <w:rPr>
          <w:rFonts w:asciiTheme="minorHAnsi" w:hAnsiTheme="minorHAnsi" w:cstheme="minorHAnsi"/>
          <w:sz w:val="22"/>
          <w:szCs w:val="22"/>
        </w:rPr>
        <w:t xml:space="preserve"> Langoly, </w:t>
      </w:r>
      <w:r w:rsidR="004D5BFF" w:rsidRPr="00C76E49">
        <w:rPr>
          <w:rFonts w:asciiTheme="minorHAnsi" w:hAnsiTheme="minorHAnsi" w:cstheme="minorHAnsi"/>
          <w:sz w:val="22"/>
          <w:szCs w:val="22"/>
        </w:rPr>
        <w:t>[online], Available:</w:t>
      </w:r>
      <w:r w:rsidR="004D5BFF" w:rsidRPr="00175106">
        <w:rPr>
          <w:rFonts w:asciiTheme="minorHAnsi" w:hAnsiTheme="minorHAnsi" w:cstheme="minorHAnsi"/>
          <w:sz w:val="22"/>
          <w:szCs w:val="22"/>
        </w:rPr>
        <w:t xml:space="preserve"> </w:t>
      </w:r>
      <w:hyperlink r:id="rId25" w:history="1">
        <w:r w:rsidR="004D5BFF" w:rsidRPr="00DD25D5">
          <w:rPr>
            <w:rStyle w:val="Hyperlink"/>
            <w:rFonts w:asciiTheme="minorHAnsi" w:hAnsiTheme="minorHAnsi" w:cstheme="minorHAnsi"/>
            <w:sz w:val="22"/>
            <w:szCs w:val="22"/>
          </w:rPr>
          <w:t>https://www.langoly.com/rosetta-stone-review/</w:t>
        </w:r>
      </w:hyperlink>
      <w:r w:rsidR="004D5BFF">
        <w:rPr>
          <w:rFonts w:asciiTheme="minorHAnsi" w:hAnsiTheme="minorHAnsi" w:cstheme="minorHAnsi"/>
          <w:sz w:val="22"/>
          <w:szCs w:val="22"/>
        </w:rPr>
        <w:t xml:space="preserve"> </w:t>
      </w:r>
      <w:r w:rsidRPr="004D5BFF">
        <w:rPr>
          <w:rFonts w:asciiTheme="minorHAnsi" w:hAnsiTheme="minorHAnsi" w:cstheme="minorHAnsi"/>
          <w:sz w:val="22"/>
          <w:szCs w:val="22"/>
        </w:rPr>
        <w:t xml:space="preserve"> (accessed Oct. 19, 2023). </w:t>
      </w:r>
    </w:p>
    <w:p w14:paraId="125FCC2F" w14:textId="679B46B2" w:rsidR="00D8619C" w:rsidRPr="00C76E49" w:rsidRDefault="00D8619C" w:rsidP="00E42256">
      <w:pPr>
        <w:pStyle w:val="NormalWeb"/>
        <w:rPr>
          <w:rFonts w:asciiTheme="minorHAnsi" w:hAnsiTheme="minorHAnsi" w:cstheme="minorHAnsi"/>
          <w:sz w:val="22"/>
          <w:szCs w:val="22"/>
        </w:rPr>
      </w:pPr>
      <w:r w:rsidRPr="00C76E49">
        <w:rPr>
          <w:rFonts w:asciiTheme="minorHAnsi" w:hAnsiTheme="minorHAnsi" w:cstheme="minorHAnsi"/>
          <w:sz w:val="22"/>
          <w:szCs w:val="22"/>
        </w:rPr>
        <w:t>[</w:t>
      </w:r>
      <w:r w:rsidR="00E42256">
        <w:rPr>
          <w:rFonts w:asciiTheme="minorHAnsi" w:hAnsiTheme="minorHAnsi" w:cstheme="minorHAnsi"/>
          <w:sz w:val="22"/>
          <w:szCs w:val="22"/>
        </w:rPr>
        <w:t>18</w:t>
      </w:r>
      <w:r w:rsidRPr="00C76E49">
        <w:rPr>
          <w:rFonts w:asciiTheme="minorHAnsi" w:hAnsiTheme="minorHAnsi" w:cstheme="minorHAnsi"/>
          <w:sz w:val="22"/>
          <w:szCs w:val="22"/>
        </w:rPr>
        <w:t>] S. McCombes, “HOW TO WRITE A literature review: Guide, examples, &amp; templates”</w:t>
      </w:r>
      <w:r w:rsidR="000C052F">
        <w:rPr>
          <w:rFonts w:asciiTheme="minorHAnsi" w:hAnsiTheme="minorHAnsi" w:cstheme="minorHAnsi"/>
          <w:sz w:val="22"/>
          <w:szCs w:val="22"/>
        </w:rPr>
        <w:t>,</w:t>
      </w:r>
      <w:r w:rsidRPr="00C76E49">
        <w:rPr>
          <w:rFonts w:asciiTheme="minorHAnsi" w:hAnsiTheme="minorHAnsi" w:cstheme="minorHAnsi"/>
          <w:sz w:val="22"/>
          <w:szCs w:val="22"/>
        </w:rPr>
        <w:t xml:space="preserve"> </w:t>
      </w:r>
      <w:proofErr w:type="spellStart"/>
      <w:r w:rsidRPr="00C76E49">
        <w:rPr>
          <w:rFonts w:asciiTheme="minorHAnsi" w:hAnsiTheme="minorHAnsi" w:cstheme="minorHAnsi"/>
          <w:sz w:val="22"/>
          <w:szCs w:val="22"/>
        </w:rPr>
        <w:t>Scribbr</w:t>
      </w:r>
      <w:proofErr w:type="spellEnd"/>
      <w:r w:rsidRPr="00C76E49">
        <w:rPr>
          <w:rFonts w:asciiTheme="minorHAnsi" w:hAnsiTheme="minorHAnsi" w:cstheme="minorHAnsi"/>
          <w:sz w:val="22"/>
          <w:szCs w:val="22"/>
        </w:rPr>
        <w:t>,</w:t>
      </w:r>
      <w:r w:rsidR="00175106">
        <w:rPr>
          <w:rFonts w:asciiTheme="minorHAnsi" w:hAnsiTheme="minorHAnsi" w:cstheme="minorHAnsi"/>
          <w:sz w:val="22"/>
          <w:szCs w:val="22"/>
        </w:rPr>
        <w:t xml:space="preserve"> </w:t>
      </w:r>
      <w:r w:rsidR="00C76E49" w:rsidRPr="00C76E49">
        <w:rPr>
          <w:rFonts w:asciiTheme="minorHAnsi" w:hAnsiTheme="minorHAnsi" w:cstheme="minorHAnsi"/>
          <w:sz w:val="22"/>
          <w:szCs w:val="22"/>
        </w:rPr>
        <w:t>[online],</w:t>
      </w:r>
      <w:r w:rsidR="00175106">
        <w:rPr>
          <w:rFonts w:asciiTheme="minorHAnsi" w:hAnsiTheme="minorHAnsi" w:cstheme="minorHAnsi"/>
          <w:sz w:val="22"/>
          <w:szCs w:val="22"/>
        </w:rPr>
        <w:t xml:space="preserve"> </w:t>
      </w:r>
      <w:r w:rsidR="00C76E49" w:rsidRPr="00C76E49">
        <w:rPr>
          <w:rFonts w:asciiTheme="minorHAnsi" w:hAnsiTheme="minorHAnsi" w:cstheme="minorHAnsi"/>
          <w:sz w:val="22"/>
          <w:szCs w:val="22"/>
        </w:rPr>
        <w:t>Available:</w:t>
      </w:r>
      <w:r w:rsidR="00175106">
        <w:rPr>
          <w:rFonts w:asciiTheme="minorHAnsi" w:hAnsiTheme="minorHAnsi" w:cstheme="minorHAnsi"/>
          <w:sz w:val="22"/>
          <w:szCs w:val="22"/>
        </w:rPr>
        <w:t xml:space="preserve"> </w:t>
      </w:r>
      <w:hyperlink r:id="rId26" w:history="1">
        <w:r w:rsidR="00175106" w:rsidRPr="00DD25D5">
          <w:rPr>
            <w:rStyle w:val="Hyperlink"/>
            <w:rFonts w:asciiTheme="minorHAnsi" w:hAnsiTheme="minorHAnsi" w:cstheme="minorHAnsi"/>
            <w:sz w:val="22"/>
            <w:szCs w:val="22"/>
          </w:rPr>
          <w:t>https://www.scribbr.com/methodology/literaturereview/#:~:text=A%20literature%20review%20is%20a%20survey%20of%20scholarly%20sources%20(such,in%20relation%20to%20existing%20knowledge</w:t>
        </w:r>
      </w:hyperlink>
      <w:r w:rsidRPr="00C76E49">
        <w:rPr>
          <w:rFonts w:asciiTheme="minorHAnsi" w:hAnsiTheme="minorHAnsi" w:cstheme="minorHAnsi"/>
          <w:sz w:val="22"/>
          <w:szCs w:val="22"/>
        </w:rPr>
        <w:t xml:space="preserve">.  (accessed Oct. 16, 2023). </w:t>
      </w:r>
    </w:p>
    <w:p w14:paraId="68B9CD22" w14:textId="70BF416E" w:rsidR="009E7CB3" w:rsidRPr="00C76E49" w:rsidRDefault="009E7CB3" w:rsidP="00E42256">
      <w:pPr>
        <w:pStyle w:val="NormalWeb"/>
        <w:rPr>
          <w:rFonts w:asciiTheme="minorHAnsi" w:hAnsiTheme="minorHAnsi" w:cstheme="minorHAnsi"/>
          <w:color w:val="000000" w:themeColor="text1"/>
          <w:sz w:val="22"/>
          <w:szCs w:val="22"/>
        </w:rPr>
      </w:pPr>
      <w:r w:rsidRPr="00C76E49">
        <w:rPr>
          <w:rFonts w:asciiTheme="minorHAnsi" w:hAnsiTheme="minorHAnsi" w:cstheme="minorHAnsi"/>
          <w:color w:val="000000" w:themeColor="text1"/>
          <w:sz w:val="22"/>
          <w:szCs w:val="22"/>
        </w:rPr>
        <w:t>[</w:t>
      </w:r>
      <w:r w:rsidR="00E42256">
        <w:rPr>
          <w:rFonts w:asciiTheme="minorHAnsi" w:hAnsiTheme="minorHAnsi" w:cstheme="minorHAnsi"/>
          <w:color w:val="000000" w:themeColor="text1"/>
          <w:sz w:val="22"/>
          <w:szCs w:val="22"/>
        </w:rPr>
        <w:t>19</w:t>
      </w:r>
      <w:r w:rsidRPr="00C76E49">
        <w:rPr>
          <w:rFonts w:asciiTheme="minorHAnsi" w:hAnsiTheme="minorHAnsi" w:cstheme="minorHAnsi"/>
          <w:color w:val="000000" w:themeColor="text1"/>
          <w:sz w:val="22"/>
          <w:szCs w:val="22"/>
        </w:rPr>
        <w:t>] T. George, “What is action research?: Definition &amp; examples”</w:t>
      </w:r>
      <w:r w:rsidR="000C052F">
        <w:rPr>
          <w:rFonts w:asciiTheme="minorHAnsi" w:hAnsiTheme="minorHAnsi" w:cstheme="minorHAnsi"/>
          <w:color w:val="000000" w:themeColor="text1"/>
          <w:sz w:val="22"/>
          <w:szCs w:val="22"/>
        </w:rPr>
        <w:t>,</w:t>
      </w:r>
      <w:r w:rsidRPr="00C76E49">
        <w:rPr>
          <w:rFonts w:asciiTheme="minorHAnsi" w:hAnsiTheme="minorHAnsi" w:cstheme="minorHAnsi"/>
          <w:color w:val="000000" w:themeColor="text1"/>
          <w:sz w:val="22"/>
          <w:szCs w:val="22"/>
        </w:rPr>
        <w:t xml:space="preserve"> </w:t>
      </w:r>
      <w:proofErr w:type="spellStart"/>
      <w:r w:rsidRPr="00C76E49">
        <w:rPr>
          <w:rFonts w:asciiTheme="minorHAnsi" w:hAnsiTheme="minorHAnsi" w:cstheme="minorHAnsi"/>
          <w:color w:val="000000" w:themeColor="text1"/>
          <w:sz w:val="22"/>
          <w:szCs w:val="22"/>
        </w:rPr>
        <w:t>Scribbr</w:t>
      </w:r>
      <w:proofErr w:type="spellEnd"/>
      <w:r w:rsidRPr="00C76E49">
        <w:rPr>
          <w:rFonts w:asciiTheme="minorHAnsi" w:hAnsiTheme="minorHAnsi" w:cstheme="minorHAnsi"/>
          <w:color w:val="000000" w:themeColor="text1"/>
          <w:sz w:val="22"/>
          <w:szCs w:val="22"/>
        </w:rPr>
        <w:t>,</w:t>
      </w:r>
      <w:r w:rsidR="00C76E49" w:rsidRPr="00C76E49">
        <w:rPr>
          <w:rFonts w:asciiTheme="minorHAnsi" w:hAnsiTheme="minorHAnsi" w:cstheme="minorHAnsi"/>
          <w:color w:val="000000" w:themeColor="text1"/>
          <w:sz w:val="22"/>
          <w:szCs w:val="22"/>
        </w:rPr>
        <w:t xml:space="preserve"> </w:t>
      </w:r>
      <w:r w:rsidR="00C76E49" w:rsidRPr="00C76E49">
        <w:rPr>
          <w:rFonts w:asciiTheme="minorHAnsi" w:hAnsiTheme="minorHAnsi" w:cstheme="minorHAnsi"/>
          <w:sz w:val="22"/>
          <w:szCs w:val="22"/>
        </w:rPr>
        <w:t xml:space="preserve">[online], Available: </w:t>
      </w:r>
      <w:r w:rsidRPr="00C76E49">
        <w:rPr>
          <w:rFonts w:asciiTheme="minorHAnsi" w:hAnsiTheme="minorHAnsi" w:cstheme="minorHAnsi"/>
          <w:color w:val="000000" w:themeColor="text1"/>
          <w:sz w:val="22"/>
          <w:szCs w:val="22"/>
        </w:rPr>
        <w:t xml:space="preserve"> </w:t>
      </w:r>
      <w:hyperlink r:id="rId27" w:anchor=":~:text=Action%20research%20is%20focused%20on,input%2C%20instead%20producing%20actionable%20input" w:history="1">
        <w:r w:rsidRPr="00C76E49">
          <w:rPr>
            <w:rStyle w:val="Hyperlink"/>
            <w:rFonts w:asciiTheme="minorHAnsi" w:hAnsiTheme="minorHAnsi" w:cstheme="minorHAnsi"/>
            <w:color w:val="0070C0"/>
            <w:sz w:val="22"/>
            <w:szCs w:val="22"/>
          </w:rPr>
          <w:t>https://www.scribbr.co.uk/research-methods/action-research-cycle/#:~:text=Action%20research%20is%20focused%20on,input%2C%20instead%20producing%20actionable%20input</w:t>
        </w:r>
      </w:hyperlink>
      <w:r w:rsidRPr="00C76E49">
        <w:rPr>
          <w:rFonts w:asciiTheme="minorHAnsi" w:hAnsiTheme="minorHAnsi" w:cstheme="minorHAnsi"/>
          <w:color w:val="0070C0"/>
          <w:sz w:val="22"/>
          <w:szCs w:val="22"/>
        </w:rPr>
        <w:t xml:space="preserve">.  </w:t>
      </w:r>
      <w:r w:rsidRPr="00C76E49">
        <w:rPr>
          <w:rFonts w:asciiTheme="minorHAnsi" w:hAnsiTheme="minorHAnsi" w:cstheme="minorHAnsi"/>
          <w:color w:val="000000" w:themeColor="text1"/>
          <w:sz w:val="22"/>
          <w:szCs w:val="22"/>
        </w:rPr>
        <w:t xml:space="preserve">(accessed Oct. 16, 2023). </w:t>
      </w:r>
    </w:p>
    <w:p w14:paraId="42A1AC10" w14:textId="1417A9E9" w:rsidR="009E7CB3" w:rsidRPr="00C76E49" w:rsidRDefault="009E7CB3" w:rsidP="00E42256">
      <w:pPr>
        <w:pStyle w:val="NormalWeb"/>
        <w:rPr>
          <w:rFonts w:asciiTheme="minorHAnsi" w:hAnsiTheme="minorHAnsi" w:cstheme="minorHAnsi"/>
          <w:color w:val="000000" w:themeColor="text1"/>
          <w:sz w:val="22"/>
          <w:szCs w:val="22"/>
        </w:rPr>
      </w:pPr>
      <w:r w:rsidRPr="00C76E49">
        <w:rPr>
          <w:rFonts w:asciiTheme="minorHAnsi" w:hAnsiTheme="minorHAnsi" w:cstheme="minorHAnsi"/>
          <w:color w:val="000000" w:themeColor="text1"/>
          <w:sz w:val="22"/>
          <w:szCs w:val="22"/>
        </w:rPr>
        <w:t>[</w:t>
      </w:r>
      <w:r w:rsidR="00E42256">
        <w:rPr>
          <w:rFonts w:asciiTheme="minorHAnsi" w:hAnsiTheme="minorHAnsi" w:cstheme="minorHAnsi"/>
          <w:color w:val="000000" w:themeColor="text1"/>
          <w:sz w:val="22"/>
          <w:szCs w:val="22"/>
        </w:rPr>
        <w:t>20</w:t>
      </w:r>
      <w:r w:rsidRPr="00C76E49">
        <w:rPr>
          <w:rFonts w:asciiTheme="minorHAnsi" w:hAnsiTheme="minorHAnsi" w:cstheme="minorHAnsi"/>
          <w:color w:val="000000" w:themeColor="text1"/>
          <w:sz w:val="22"/>
          <w:szCs w:val="22"/>
        </w:rPr>
        <w:t>] S. McCombes, “Survey research: Definition, Examples &amp; Methods”</w:t>
      </w:r>
      <w:r w:rsidR="000C052F">
        <w:rPr>
          <w:rFonts w:asciiTheme="minorHAnsi" w:hAnsiTheme="minorHAnsi" w:cstheme="minorHAnsi"/>
          <w:color w:val="000000" w:themeColor="text1"/>
          <w:sz w:val="22"/>
          <w:szCs w:val="22"/>
        </w:rPr>
        <w:t>,</w:t>
      </w:r>
      <w:r w:rsidRPr="00C76E49">
        <w:rPr>
          <w:rFonts w:asciiTheme="minorHAnsi" w:hAnsiTheme="minorHAnsi" w:cstheme="minorHAnsi"/>
          <w:color w:val="000000" w:themeColor="text1"/>
          <w:sz w:val="22"/>
          <w:szCs w:val="22"/>
        </w:rPr>
        <w:t xml:space="preserve"> </w:t>
      </w:r>
      <w:proofErr w:type="spellStart"/>
      <w:r w:rsidRPr="00C76E49">
        <w:rPr>
          <w:rFonts w:asciiTheme="minorHAnsi" w:hAnsiTheme="minorHAnsi" w:cstheme="minorHAnsi"/>
          <w:color w:val="000000" w:themeColor="text1"/>
          <w:sz w:val="22"/>
          <w:szCs w:val="22"/>
        </w:rPr>
        <w:t>Scribbr</w:t>
      </w:r>
      <w:proofErr w:type="spellEnd"/>
      <w:r w:rsidRPr="00C76E49">
        <w:rPr>
          <w:rFonts w:asciiTheme="minorHAnsi" w:hAnsiTheme="minorHAnsi" w:cstheme="minorHAnsi"/>
          <w:color w:val="000000" w:themeColor="text1"/>
          <w:sz w:val="22"/>
          <w:szCs w:val="22"/>
        </w:rPr>
        <w:t xml:space="preserve">, </w:t>
      </w:r>
      <w:r w:rsidR="00C76E49" w:rsidRPr="00C76E49">
        <w:rPr>
          <w:rFonts w:asciiTheme="minorHAnsi" w:hAnsiTheme="minorHAnsi" w:cstheme="minorHAnsi"/>
          <w:sz w:val="22"/>
          <w:szCs w:val="22"/>
        </w:rPr>
        <w:t xml:space="preserve">[online], Available: </w:t>
      </w:r>
      <w:hyperlink r:id="rId28" w:history="1">
        <w:r w:rsidR="00C76E49" w:rsidRPr="00C76E49">
          <w:rPr>
            <w:rStyle w:val="Hyperlink"/>
            <w:rFonts w:asciiTheme="minorHAnsi" w:hAnsiTheme="minorHAnsi" w:cstheme="minorHAnsi"/>
            <w:sz w:val="22"/>
            <w:szCs w:val="22"/>
          </w:rPr>
          <w:t>https://www.scribbr.com/research-methods/survey-research/</w:t>
        </w:r>
      </w:hyperlink>
      <w:r w:rsidRPr="00C76E49">
        <w:rPr>
          <w:rFonts w:asciiTheme="minorHAnsi" w:hAnsiTheme="minorHAnsi" w:cstheme="minorHAnsi"/>
          <w:color w:val="0070C0"/>
          <w:sz w:val="22"/>
          <w:szCs w:val="22"/>
        </w:rPr>
        <w:t xml:space="preserve">  </w:t>
      </w:r>
      <w:r w:rsidRPr="00C76E49">
        <w:rPr>
          <w:rFonts w:asciiTheme="minorHAnsi" w:hAnsiTheme="minorHAnsi" w:cstheme="minorHAnsi"/>
          <w:color w:val="000000" w:themeColor="text1"/>
          <w:sz w:val="22"/>
          <w:szCs w:val="22"/>
        </w:rPr>
        <w:t xml:space="preserve">(accessed Oct. 16, 2023). </w:t>
      </w:r>
    </w:p>
    <w:p w14:paraId="6F82F6FE" w14:textId="0D9AFBB7" w:rsidR="00C76E49" w:rsidRPr="00C76E49" w:rsidRDefault="00C76E49" w:rsidP="00175106">
      <w:pPr>
        <w:rPr>
          <w:rFonts w:cstheme="minorHAnsi"/>
        </w:rPr>
      </w:pPr>
      <w:r w:rsidRPr="00C76E49">
        <w:rPr>
          <w:rFonts w:cstheme="minorHAnsi"/>
        </w:rPr>
        <w:t>[</w:t>
      </w:r>
      <w:r w:rsidR="00E42256">
        <w:rPr>
          <w:rFonts w:cstheme="minorHAnsi"/>
        </w:rPr>
        <w:t>21</w:t>
      </w:r>
      <w:r w:rsidRPr="00C76E49">
        <w:rPr>
          <w:rFonts w:cstheme="minorHAnsi"/>
        </w:rPr>
        <w:t>] Asana, “manage your team’s work, projects, &amp; tasks online”</w:t>
      </w:r>
      <w:r w:rsidR="000C052F">
        <w:rPr>
          <w:rFonts w:cstheme="minorHAnsi"/>
        </w:rPr>
        <w:t>,</w:t>
      </w:r>
      <w:r w:rsidRPr="00C76E49">
        <w:rPr>
          <w:rFonts w:cstheme="minorHAnsi"/>
        </w:rPr>
        <w:t xml:space="preserve"> Asana, [online], Available:       </w:t>
      </w:r>
      <w:hyperlink r:id="rId29" w:history="1">
        <w:r w:rsidRPr="00C76E49">
          <w:rPr>
            <w:rStyle w:val="Hyperlink"/>
            <w:rFonts w:cstheme="minorHAnsi"/>
          </w:rPr>
          <w:t>https://app.asana.com/</w:t>
        </w:r>
      </w:hyperlink>
      <w:r w:rsidRPr="00C76E49">
        <w:rPr>
          <w:rFonts w:cstheme="minorHAnsi"/>
        </w:rPr>
        <w:t xml:space="preserve"> </w:t>
      </w:r>
      <w:r w:rsidRPr="00C76E49">
        <w:rPr>
          <w:rFonts w:cstheme="minorHAnsi"/>
          <w:color w:val="000000" w:themeColor="text1"/>
        </w:rPr>
        <w:t>(accessed Oct. 1</w:t>
      </w:r>
      <w:r>
        <w:rPr>
          <w:rFonts w:cstheme="minorHAnsi"/>
          <w:color w:val="000000" w:themeColor="text1"/>
        </w:rPr>
        <w:t>8</w:t>
      </w:r>
      <w:r w:rsidRPr="00C76E49">
        <w:rPr>
          <w:rFonts w:cstheme="minorHAnsi"/>
          <w:color w:val="000000" w:themeColor="text1"/>
        </w:rPr>
        <w:t>, 2023).</w:t>
      </w:r>
    </w:p>
    <w:sectPr w:rsidR="00C76E49" w:rsidRPr="00C76E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80A6D" w14:textId="77777777" w:rsidR="00BB4C09" w:rsidRDefault="00BB4C09" w:rsidP="00B8459B">
      <w:pPr>
        <w:spacing w:after="0" w:line="240" w:lineRule="auto"/>
      </w:pPr>
      <w:r>
        <w:separator/>
      </w:r>
    </w:p>
  </w:endnote>
  <w:endnote w:type="continuationSeparator" w:id="0">
    <w:p w14:paraId="79A12E58" w14:textId="77777777" w:rsidR="00BB4C09" w:rsidRDefault="00BB4C09"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A3B8B" w14:textId="77777777" w:rsidR="00BB4C09" w:rsidRDefault="00BB4C09" w:rsidP="00B8459B">
      <w:pPr>
        <w:spacing w:after="0" w:line="240" w:lineRule="auto"/>
      </w:pPr>
      <w:r>
        <w:separator/>
      </w:r>
    </w:p>
  </w:footnote>
  <w:footnote w:type="continuationSeparator" w:id="0">
    <w:p w14:paraId="21CAA060" w14:textId="77777777" w:rsidR="00BB4C09" w:rsidRDefault="00BB4C09"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227F2"/>
    <w:multiLevelType w:val="hybridMultilevel"/>
    <w:tmpl w:val="4D32E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F36B15"/>
    <w:multiLevelType w:val="hybridMultilevel"/>
    <w:tmpl w:val="50A07DD4"/>
    <w:lvl w:ilvl="0" w:tplc="02969442">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D863A4"/>
    <w:multiLevelType w:val="multilevel"/>
    <w:tmpl w:val="462A41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7F9E1DBF"/>
    <w:multiLevelType w:val="hybridMultilevel"/>
    <w:tmpl w:val="C76CF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3416068">
    <w:abstractNumId w:val="1"/>
  </w:num>
  <w:num w:numId="2" w16cid:durableId="291329550">
    <w:abstractNumId w:val="0"/>
  </w:num>
  <w:num w:numId="3" w16cid:durableId="877203212">
    <w:abstractNumId w:val="2"/>
  </w:num>
  <w:num w:numId="4" w16cid:durableId="1605531421">
    <w:abstractNumId w:val="3"/>
  </w:num>
  <w:num w:numId="5" w16cid:durableId="9764922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5CA4"/>
    <w:rsid w:val="00051F3C"/>
    <w:rsid w:val="00056C0B"/>
    <w:rsid w:val="000A5136"/>
    <w:rsid w:val="000C052F"/>
    <w:rsid w:val="000E65D9"/>
    <w:rsid w:val="00145823"/>
    <w:rsid w:val="00175106"/>
    <w:rsid w:val="00176652"/>
    <w:rsid w:val="001C4BB2"/>
    <w:rsid w:val="0025718C"/>
    <w:rsid w:val="00264E9F"/>
    <w:rsid w:val="002948F0"/>
    <w:rsid w:val="002E699F"/>
    <w:rsid w:val="003042FD"/>
    <w:rsid w:val="00350AD0"/>
    <w:rsid w:val="003B015C"/>
    <w:rsid w:val="003C3B6D"/>
    <w:rsid w:val="003F0E5C"/>
    <w:rsid w:val="003F511C"/>
    <w:rsid w:val="0042205D"/>
    <w:rsid w:val="004B20F1"/>
    <w:rsid w:val="004D5BFF"/>
    <w:rsid w:val="004F67D6"/>
    <w:rsid w:val="00510023"/>
    <w:rsid w:val="00542F58"/>
    <w:rsid w:val="005B13E3"/>
    <w:rsid w:val="005D31E3"/>
    <w:rsid w:val="005D7DDD"/>
    <w:rsid w:val="005E2F5D"/>
    <w:rsid w:val="00740CD1"/>
    <w:rsid w:val="007C7736"/>
    <w:rsid w:val="00843F22"/>
    <w:rsid w:val="0087385D"/>
    <w:rsid w:val="008D62E2"/>
    <w:rsid w:val="00976566"/>
    <w:rsid w:val="009E7B81"/>
    <w:rsid w:val="009E7BC8"/>
    <w:rsid w:val="009E7CB3"/>
    <w:rsid w:val="00A248E9"/>
    <w:rsid w:val="00A47B9D"/>
    <w:rsid w:val="00B035E1"/>
    <w:rsid w:val="00B063E6"/>
    <w:rsid w:val="00B45D97"/>
    <w:rsid w:val="00B63168"/>
    <w:rsid w:val="00B8459B"/>
    <w:rsid w:val="00BA0834"/>
    <w:rsid w:val="00BB4C09"/>
    <w:rsid w:val="00C13081"/>
    <w:rsid w:val="00C22187"/>
    <w:rsid w:val="00C53A2F"/>
    <w:rsid w:val="00C679DD"/>
    <w:rsid w:val="00C76E49"/>
    <w:rsid w:val="00CB49BF"/>
    <w:rsid w:val="00CC0590"/>
    <w:rsid w:val="00CC6D87"/>
    <w:rsid w:val="00D21F41"/>
    <w:rsid w:val="00D6772F"/>
    <w:rsid w:val="00D8619C"/>
    <w:rsid w:val="00DD4160"/>
    <w:rsid w:val="00DE7468"/>
    <w:rsid w:val="00E034A3"/>
    <w:rsid w:val="00E3471E"/>
    <w:rsid w:val="00E42256"/>
    <w:rsid w:val="00ED448E"/>
    <w:rsid w:val="00EE0384"/>
    <w:rsid w:val="00F17BDA"/>
    <w:rsid w:val="00F835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CB49BF"/>
    <w:pPr>
      <w:ind w:left="720"/>
      <w:contextualSpacing/>
    </w:pPr>
  </w:style>
  <w:style w:type="paragraph" w:styleId="NormalWeb">
    <w:name w:val="Normal (Web)"/>
    <w:basedOn w:val="Normal"/>
    <w:uiPriority w:val="99"/>
    <w:unhideWhenUsed/>
    <w:rsid w:val="00D861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8619C"/>
    <w:rPr>
      <w:color w:val="0563C1" w:themeColor="hyperlink"/>
      <w:u w:val="single"/>
    </w:rPr>
  </w:style>
  <w:style w:type="character" w:styleId="UnresolvedMention">
    <w:name w:val="Unresolved Mention"/>
    <w:basedOn w:val="DefaultParagraphFont"/>
    <w:uiPriority w:val="99"/>
    <w:semiHidden/>
    <w:unhideWhenUsed/>
    <w:rsid w:val="00D8619C"/>
    <w:rPr>
      <w:color w:val="605E5C"/>
      <w:shd w:val="clear" w:color="auto" w:fill="E1DFDD"/>
    </w:rPr>
  </w:style>
  <w:style w:type="table" w:styleId="TableGrid">
    <w:name w:val="Table Grid"/>
    <w:basedOn w:val="TableNormal"/>
    <w:uiPriority w:val="39"/>
    <w:rsid w:val="003C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3C3B6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3C3B6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32562">
      <w:bodyDiv w:val="1"/>
      <w:marLeft w:val="0"/>
      <w:marRight w:val="0"/>
      <w:marTop w:val="0"/>
      <w:marBottom w:val="0"/>
      <w:divBdr>
        <w:top w:val="none" w:sz="0" w:space="0" w:color="auto"/>
        <w:left w:val="none" w:sz="0" w:space="0" w:color="auto"/>
        <w:bottom w:val="none" w:sz="0" w:space="0" w:color="auto"/>
        <w:right w:val="none" w:sz="0" w:space="0" w:color="auto"/>
      </w:divBdr>
    </w:div>
    <w:div w:id="202443847">
      <w:bodyDiv w:val="1"/>
      <w:marLeft w:val="0"/>
      <w:marRight w:val="0"/>
      <w:marTop w:val="0"/>
      <w:marBottom w:val="0"/>
      <w:divBdr>
        <w:top w:val="none" w:sz="0" w:space="0" w:color="auto"/>
        <w:left w:val="none" w:sz="0" w:space="0" w:color="auto"/>
        <w:bottom w:val="none" w:sz="0" w:space="0" w:color="auto"/>
        <w:right w:val="none" w:sz="0" w:space="0" w:color="auto"/>
      </w:divBdr>
    </w:div>
    <w:div w:id="270626768">
      <w:bodyDiv w:val="1"/>
      <w:marLeft w:val="0"/>
      <w:marRight w:val="0"/>
      <w:marTop w:val="0"/>
      <w:marBottom w:val="0"/>
      <w:divBdr>
        <w:top w:val="none" w:sz="0" w:space="0" w:color="auto"/>
        <w:left w:val="none" w:sz="0" w:space="0" w:color="auto"/>
        <w:bottom w:val="none" w:sz="0" w:space="0" w:color="auto"/>
        <w:right w:val="none" w:sz="0" w:space="0" w:color="auto"/>
      </w:divBdr>
    </w:div>
    <w:div w:id="347605511">
      <w:bodyDiv w:val="1"/>
      <w:marLeft w:val="0"/>
      <w:marRight w:val="0"/>
      <w:marTop w:val="0"/>
      <w:marBottom w:val="0"/>
      <w:divBdr>
        <w:top w:val="none" w:sz="0" w:space="0" w:color="auto"/>
        <w:left w:val="none" w:sz="0" w:space="0" w:color="auto"/>
        <w:bottom w:val="none" w:sz="0" w:space="0" w:color="auto"/>
        <w:right w:val="none" w:sz="0" w:space="0" w:color="auto"/>
      </w:divBdr>
    </w:div>
    <w:div w:id="414940593">
      <w:bodyDiv w:val="1"/>
      <w:marLeft w:val="0"/>
      <w:marRight w:val="0"/>
      <w:marTop w:val="0"/>
      <w:marBottom w:val="0"/>
      <w:divBdr>
        <w:top w:val="none" w:sz="0" w:space="0" w:color="auto"/>
        <w:left w:val="none" w:sz="0" w:space="0" w:color="auto"/>
        <w:bottom w:val="none" w:sz="0" w:space="0" w:color="auto"/>
        <w:right w:val="none" w:sz="0" w:space="0" w:color="auto"/>
      </w:divBdr>
    </w:div>
    <w:div w:id="590045446">
      <w:bodyDiv w:val="1"/>
      <w:marLeft w:val="0"/>
      <w:marRight w:val="0"/>
      <w:marTop w:val="0"/>
      <w:marBottom w:val="0"/>
      <w:divBdr>
        <w:top w:val="none" w:sz="0" w:space="0" w:color="auto"/>
        <w:left w:val="none" w:sz="0" w:space="0" w:color="auto"/>
        <w:bottom w:val="none" w:sz="0" w:space="0" w:color="auto"/>
        <w:right w:val="none" w:sz="0" w:space="0" w:color="auto"/>
      </w:divBdr>
    </w:div>
    <w:div w:id="600332024">
      <w:bodyDiv w:val="1"/>
      <w:marLeft w:val="0"/>
      <w:marRight w:val="0"/>
      <w:marTop w:val="0"/>
      <w:marBottom w:val="0"/>
      <w:divBdr>
        <w:top w:val="none" w:sz="0" w:space="0" w:color="auto"/>
        <w:left w:val="none" w:sz="0" w:space="0" w:color="auto"/>
        <w:bottom w:val="none" w:sz="0" w:space="0" w:color="auto"/>
        <w:right w:val="none" w:sz="0" w:space="0" w:color="auto"/>
      </w:divBdr>
    </w:div>
    <w:div w:id="738134341">
      <w:bodyDiv w:val="1"/>
      <w:marLeft w:val="0"/>
      <w:marRight w:val="0"/>
      <w:marTop w:val="0"/>
      <w:marBottom w:val="0"/>
      <w:divBdr>
        <w:top w:val="none" w:sz="0" w:space="0" w:color="auto"/>
        <w:left w:val="none" w:sz="0" w:space="0" w:color="auto"/>
        <w:bottom w:val="none" w:sz="0" w:space="0" w:color="auto"/>
        <w:right w:val="none" w:sz="0" w:space="0" w:color="auto"/>
      </w:divBdr>
    </w:div>
    <w:div w:id="875460947">
      <w:bodyDiv w:val="1"/>
      <w:marLeft w:val="0"/>
      <w:marRight w:val="0"/>
      <w:marTop w:val="0"/>
      <w:marBottom w:val="0"/>
      <w:divBdr>
        <w:top w:val="none" w:sz="0" w:space="0" w:color="auto"/>
        <w:left w:val="none" w:sz="0" w:space="0" w:color="auto"/>
        <w:bottom w:val="none" w:sz="0" w:space="0" w:color="auto"/>
        <w:right w:val="none" w:sz="0" w:space="0" w:color="auto"/>
      </w:divBdr>
    </w:div>
    <w:div w:id="882980167">
      <w:bodyDiv w:val="1"/>
      <w:marLeft w:val="0"/>
      <w:marRight w:val="0"/>
      <w:marTop w:val="0"/>
      <w:marBottom w:val="0"/>
      <w:divBdr>
        <w:top w:val="none" w:sz="0" w:space="0" w:color="auto"/>
        <w:left w:val="none" w:sz="0" w:space="0" w:color="auto"/>
        <w:bottom w:val="none" w:sz="0" w:space="0" w:color="auto"/>
        <w:right w:val="none" w:sz="0" w:space="0" w:color="auto"/>
      </w:divBdr>
    </w:div>
    <w:div w:id="960846636">
      <w:bodyDiv w:val="1"/>
      <w:marLeft w:val="0"/>
      <w:marRight w:val="0"/>
      <w:marTop w:val="0"/>
      <w:marBottom w:val="0"/>
      <w:divBdr>
        <w:top w:val="none" w:sz="0" w:space="0" w:color="auto"/>
        <w:left w:val="none" w:sz="0" w:space="0" w:color="auto"/>
        <w:bottom w:val="none" w:sz="0" w:space="0" w:color="auto"/>
        <w:right w:val="none" w:sz="0" w:space="0" w:color="auto"/>
      </w:divBdr>
    </w:div>
    <w:div w:id="970860977">
      <w:bodyDiv w:val="1"/>
      <w:marLeft w:val="0"/>
      <w:marRight w:val="0"/>
      <w:marTop w:val="0"/>
      <w:marBottom w:val="0"/>
      <w:divBdr>
        <w:top w:val="none" w:sz="0" w:space="0" w:color="auto"/>
        <w:left w:val="none" w:sz="0" w:space="0" w:color="auto"/>
        <w:bottom w:val="none" w:sz="0" w:space="0" w:color="auto"/>
        <w:right w:val="none" w:sz="0" w:space="0" w:color="auto"/>
      </w:divBdr>
    </w:div>
    <w:div w:id="1220245352">
      <w:bodyDiv w:val="1"/>
      <w:marLeft w:val="0"/>
      <w:marRight w:val="0"/>
      <w:marTop w:val="0"/>
      <w:marBottom w:val="0"/>
      <w:divBdr>
        <w:top w:val="none" w:sz="0" w:space="0" w:color="auto"/>
        <w:left w:val="none" w:sz="0" w:space="0" w:color="auto"/>
        <w:bottom w:val="none" w:sz="0" w:space="0" w:color="auto"/>
        <w:right w:val="none" w:sz="0" w:space="0" w:color="auto"/>
      </w:divBdr>
    </w:div>
    <w:div w:id="1239942320">
      <w:bodyDiv w:val="1"/>
      <w:marLeft w:val="0"/>
      <w:marRight w:val="0"/>
      <w:marTop w:val="0"/>
      <w:marBottom w:val="0"/>
      <w:divBdr>
        <w:top w:val="none" w:sz="0" w:space="0" w:color="auto"/>
        <w:left w:val="none" w:sz="0" w:space="0" w:color="auto"/>
        <w:bottom w:val="none" w:sz="0" w:space="0" w:color="auto"/>
        <w:right w:val="none" w:sz="0" w:space="0" w:color="auto"/>
      </w:divBdr>
    </w:div>
    <w:div w:id="1300766730">
      <w:bodyDiv w:val="1"/>
      <w:marLeft w:val="0"/>
      <w:marRight w:val="0"/>
      <w:marTop w:val="0"/>
      <w:marBottom w:val="0"/>
      <w:divBdr>
        <w:top w:val="none" w:sz="0" w:space="0" w:color="auto"/>
        <w:left w:val="none" w:sz="0" w:space="0" w:color="auto"/>
        <w:bottom w:val="none" w:sz="0" w:space="0" w:color="auto"/>
        <w:right w:val="none" w:sz="0" w:space="0" w:color="auto"/>
      </w:divBdr>
    </w:div>
    <w:div w:id="1315794698">
      <w:bodyDiv w:val="1"/>
      <w:marLeft w:val="0"/>
      <w:marRight w:val="0"/>
      <w:marTop w:val="0"/>
      <w:marBottom w:val="0"/>
      <w:divBdr>
        <w:top w:val="none" w:sz="0" w:space="0" w:color="auto"/>
        <w:left w:val="none" w:sz="0" w:space="0" w:color="auto"/>
        <w:bottom w:val="none" w:sz="0" w:space="0" w:color="auto"/>
        <w:right w:val="none" w:sz="0" w:space="0" w:color="auto"/>
      </w:divBdr>
    </w:div>
    <w:div w:id="1619797421">
      <w:bodyDiv w:val="1"/>
      <w:marLeft w:val="0"/>
      <w:marRight w:val="0"/>
      <w:marTop w:val="0"/>
      <w:marBottom w:val="0"/>
      <w:divBdr>
        <w:top w:val="none" w:sz="0" w:space="0" w:color="auto"/>
        <w:left w:val="none" w:sz="0" w:space="0" w:color="auto"/>
        <w:bottom w:val="none" w:sz="0" w:space="0" w:color="auto"/>
        <w:right w:val="none" w:sz="0" w:space="0" w:color="auto"/>
      </w:divBdr>
    </w:div>
    <w:div w:id="1687706439">
      <w:bodyDiv w:val="1"/>
      <w:marLeft w:val="0"/>
      <w:marRight w:val="0"/>
      <w:marTop w:val="0"/>
      <w:marBottom w:val="0"/>
      <w:divBdr>
        <w:top w:val="none" w:sz="0" w:space="0" w:color="auto"/>
        <w:left w:val="none" w:sz="0" w:space="0" w:color="auto"/>
        <w:bottom w:val="none" w:sz="0" w:space="0" w:color="auto"/>
        <w:right w:val="none" w:sz="0" w:space="0" w:color="auto"/>
      </w:divBdr>
    </w:div>
    <w:div w:id="1741294730">
      <w:bodyDiv w:val="1"/>
      <w:marLeft w:val="0"/>
      <w:marRight w:val="0"/>
      <w:marTop w:val="0"/>
      <w:marBottom w:val="0"/>
      <w:divBdr>
        <w:top w:val="none" w:sz="0" w:space="0" w:color="auto"/>
        <w:left w:val="none" w:sz="0" w:space="0" w:color="auto"/>
        <w:bottom w:val="none" w:sz="0" w:space="0" w:color="auto"/>
        <w:right w:val="none" w:sz="0" w:space="0" w:color="auto"/>
      </w:divBdr>
    </w:div>
    <w:div w:id="1762605115">
      <w:bodyDiv w:val="1"/>
      <w:marLeft w:val="0"/>
      <w:marRight w:val="0"/>
      <w:marTop w:val="0"/>
      <w:marBottom w:val="0"/>
      <w:divBdr>
        <w:top w:val="none" w:sz="0" w:space="0" w:color="auto"/>
        <w:left w:val="none" w:sz="0" w:space="0" w:color="auto"/>
        <w:bottom w:val="none" w:sz="0" w:space="0" w:color="auto"/>
        <w:right w:val="none" w:sz="0" w:space="0" w:color="auto"/>
      </w:divBdr>
    </w:div>
    <w:div w:id="1815902190">
      <w:bodyDiv w:val="1"/>
      <w:marLeft w:val="0"/>
      <w:marRight w:val="0"/>
      <w:marTop w:val="0"/>
      <w:marBottom w:val="0"/>
      <w:divBdr>
        <w:top w:val="none" w:sz="0" w:space="0" w:color="auto"/>
        <w:left w:val="none" w:sz="0" w:space="0" w:color="auto"/>
        <w:bottom w:val="none" w:sz="0" w:space="0" w:color="auto"/>
        <w:right w:val="none" w:sz="0" w:space="0" w:color="auto"/>
      </w:divBdr>
    </w:div>
    <w:div w:id="1826554833">
      <w:bodyDiv w:val="1"/>
      <w:marLeft w:val="0"/>
      <w:marRight w:val="0"/>
      <w:marTop w:val="0"/>
      <w:marBottom w:val="0"/>
      <w:divBdr>
        <w:top w:val="none" w:sz="0" w:space="0" w:color="auto"/>
        <w:left w:val="none" w:sz="0" w:space="0" w:color="auto"/>
        <w:bottom w:val="none" w:sz="0" w:space="0" w:color="auto"/>
        <w:right w:val="none" w:sz="0" w:space="0" w:color="auto"/>
      </w:divBdr>
    </w:div>
    <w:div w:id="1947275526">
      <w:bodyDiv w:val="1"/>
      <w:marLeft w:val="0"/>
      <w:marRight w:val="0"/>
      <w:marTop w:val="0"/>
      <w:marBottom w:val="0"/>
      <w:divBdr>
        <w:top w:val="none" w:sz="0" w:space="0" w:color="auto"/>
        <w:left w:val="none" w:sz="0" w:space="0" w:color="auto"/>
        <w:bottom w:val="none" w:sz="0" w:space="0" w:color="auto"/>
        <w:right w:val="none" w:sz="0" w:space="0" w:color="auto"/>
      </w:divBdr>
    </w:div>
    <w:div w:id="212199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ambridge.org/elt/blog/2022/04/29/learning-language-changes-your-brain/" TargetMode="External"/><Relationship Id="rId18" Type="http://schemas.openxmlformats.org/officeDocument/2006/relationships/hyperlink" Target="https://www.babbel.com/" TargetMode="External"/><Relationship Id="rId26" Type="http://schemas.openxmlformats.org/officeDocument/2006/relationships/hyperlink" Target="https://www.scribbr.com/methodology/literaturereview/#:~:text=A%20literature%20review%20is%20a%20survey%20of%20scholarly%20sources%20(such,in%20relation%20to%20existing%20knowledge" TargetMode="External"/><Relationship Id="rId3" Type="http://schemas.openxmlformats.org/officeDocument/2006/relationships/styles" Target="styles.xml"/><Relationship Id="rId21" Type="http://schemas.openxmlformats.org/officeDocument/2006/relationships/hyperlink" Target="https://www.nytimes.com/2019/05/04/smarter-living/500-days-of-duolingo-what-you-can-and-cant-learn-from-a-language-app.html" TargetMode="External"/><Relationship Id="rId7" Type="http://schemas.openxmlformats.org/officeDocument/2006/relationships/endnotes" Target="endnotes.xml"/><Relationship Id="rId12" Type="http://schemas.openxmlformats.org/officeDocument/2006/relationships/hyperlink" Target="https://www.cambridge.org/elt/blog/2022/04/29/learning-language-changes-your-brain/" TargetMode="External"/><Relationship Id="rId17" Type="http://schemas.openxmlformats.org/officeDocument/2006/relationships/hyperlink" Target="https://www.forbes.com/sites/forbes-personal-shopper/2021/01/22/best-language-learning-apps/" TargetMode="External"/><Relationship Id="rId25" Type="http://schemas.openxmlformats.org/officeDocument/2006/relationships/hyperlink" Target="https://www.langoly.com/rosetta-stone-review/" TargetMode="External"/><Relationship Id="rId2" Type="http://schemas.openxmlformats.org/officeDocument/2006/relationships/numbering" Target="numbering.xml"/><Relationship Id="rId16" Type="http://schemas.openxmlformats.org/officeDocument/2006/relationships/hyperlink" Target="https://www.wired.com/gallery/best-language-learning-apps/" TargetMode="External"/><Relationship Id="rId20" Type="http://schemas.openxmlformats.org/officeDocument/2006/relationships/hyperlink" Target="https://www.duolingo.com/" TargetMode="External"/><Relationship Id="rId29" Type="http://schemas.openxmlformats.org/officeDocument/2006/relationships/hyperlink" Target="https://app.asan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vicscience.com/the-word-on-language-learning-apps-whats-behind-their-growing-popularity/#:~:text=According%20to%20the%20data%2C%20nearly,States%20speak%20just%20one%20language" TargetMode="External"/><Relationship Id="rId24" Type="http://schemas.openxmlformats.org/officeDocument/2006/relationships/hyperlink" Target="https://uk.rosettastone.com/" TargetMode="External"/><Relationship Id="rId5" Type="http://schemas.openxmlformats.org/officeDocument/2006/relationships/webSettings" Target="webSettings.xml"/><Relationship Id="rId15" Type="http://schemas.openxmlformats.org/officeDocument/2006/relationships/hyperlink" Target="https://www.forbes.com/sites/forbes-personal-shopper/2021/01/22/best-language-learning-apps/" TargetMode="External"/><Relationship Id="rId23" Type="http://schemas.openxmlformats.org/officeDocument/2006/relationships/hyperlink" Target="https://testprepinsight.com/reviews/memrise-review/" TargetMode="External"/><Relationship Id="rId28" Type="http://schemas.openxmlformats.org/officeDocument/2006/relationships/hyperlink" Target="https://www.scribbr.com/research-methods/survey-research/" TargetMode="External"/><Relationship Id="rId10" Type="http://schemas.openxmlformats.org/officeDocument/2006/relationships/hyperlink" Target="https://civicscience.com/the-word-on-language-learning-apps-whats-behind-their-growing-popularity/#:~:text=According%20to%20the%20data%2C%20nearly,States%20speak%20just%20one%20language" TargetMode="External"/><Relationship Id="rId19" Type="http://schemas.openxmlformats.org/officeDocument/2006/relationships/hyperlink" Target="https://www.langoly.com/babbel-review/"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ivicscience.com/the-word-on-language-learning-apps-whats-behind-their-growing-popularity/#:~:text=According%20to%20the%20data%2C%20nearly,States%20speak%20just%20one%20language" TargetMode="External"/><Relationship Id="rId14" Type="http://schemas.openxmlformats.org/officeDocument/2006/relationships/hyperlink" Target="https://www.cambridge.org/elt/blog/2022/04/29/learning-language-changes-your-brain/" TargetMode="External"/><Relationship Id="rId22" Type="http://schemas.openxmlformats.org/officeDocument/2006/relationships/hyperlink" Target="https://www.memrise.com/" TargetMode="External"/><Relationship Id="rId27" Type="http://schemas.openxmlformats.org/officeDocument/2006/relationships/hyperlink" Target="https://www.scribbr.co.uk/research-methods/action-research-cycl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6C95A-022A-4AB0-A00C-3C4D3E329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815</TotalTime>
  <Pages>11</Pages>
  <Words>2561</Words>
  <Characters>15952</Characters>
  <Application>Microsoft Office Word</Application>
  <DocSecurity>0</DocSecurity>
  <Lines>303</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Ashleigh Simons (2003948)</cp:lastModifiedBy>
  <cp:revision>28</cp:revision>
  <dcterms:created xsi:type="dcterms:W3CDTF">2023-10-18T08:13:00Z</dcterms:created>
  <dcterms:modified xsi:type="dcterms:W3CDTF">2023-10-19T13:41:00Z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GrammarlyDocumentId">
    <vt:lpwstr>57fa2f6792d9cbdba5d89e523a42edc6bd4047bd5fd84e55a992d051a9840f93</vt:lpwstr>
  </property>
</Properties>
</file>