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9DF6C9" w14:textId="6F137AF3" w:rsidR="009F60D7" w:rsidRPr="009D49E2" w:rsidRDefault="00D76EB1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Assignment 2</w:t>
      </w:r>
    </w:p>
    <w:p w14:paraId="6BFD4C6D" w14:textId="4B2BCF39" w:rsidR="00D76EB1" w:rsidRPr="009D49E2" w:rsidRDefault="006005C4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Evidence-based practice </w:t>
      </w:r>
      <w:r w:rsidR="008A1C27" w:rsidRPr="009D49E2">
        <w:rPr>
          <w:rFonts w:cstheme="minorHAnsi"/>
          <w:sz w:val="24"/>
          <w:szCs w:val="24"/>
        </w:rPr>
        <w:t>is a methodology which can have numerous benefits for an organisation. Subsequently, this report will</w:t>
      </w:r>
      <w:r w:rsidR="00536376" w:rsidRPr="009D49E2">
        <w:rPr>
          <w:rFonts w:cstheme="minorHAnsi"/>
          <w:sz w:val="24"/>
          <w:szCs w:val="24"/>
        </w:rPr>
        <w:t xml:space="preserve"> systematically proceed through the important aspects of successful decision making and </w:t>
      </w:r>
      <w:r w:rsidR="00A762DD" w:rsidRPr="009D49E2">
        <w:rPr>
          <w:rFonts w:cstheme="minorHAnsi"/>
          <w:sz w:val="24"/>
          <w:szCs w:val="24"/>
        </w:rPr>
        <w:t>evidence-based</w:t>
      </w:r>
      <w:r w:rsidR="00536376" w:rsidRPr="009D49E2">
        <w:rPr>
          <w:rFonts w:cstheme="minorHAnsi"/>
          <w:sz w:val="24"/>
          <w:szCs w:val="24"/>
        </w:rPr>
        <w:t xml:space="preserve"> practice. </w:t>
      </w:r>
    </w:p>
    <w:p w14:paraId="3BE6D2EC" w14:textId="34796EBE" w:rsidR="0043579C" w:rsidRPr="009D49E2" w:rsidRDefault="0043579C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(AC 1.1)</w:t>
      </w:r>
      <w:r w:rsidR="002B52B9" w:rsidRPr="009D49E2">
        <w:rPr>
          <w:rFonts w:cstheme="minorHAnsi"/>
          <w:sz w:val="24"/>
          <w:szCs w:val="24"/>
        </w:rPr>
        <w:t xml:space="preserve"> What is evidence-based practice</w:t>
      </w:r>
      <w:r w:rsidR="001D793A" w:rsidRPr="009D49E2">
        <w:rPr>
          <w:rFonts w:cstheme="minorHAnsi"/>
          <w:sz w:val="24"/>
          <w:szCs w:val="24"/>
        </w:rPr>
        <w:t>, how and why is it used?</w:t>
      </w:r>
    </w:p>
    <w:p w14:paraId="39156B58" w14:textId="064ADFB9" w:rsidR="00D76EB1" w:rsidRPr="009D49E2" w:rsidRDefault="00742B00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Those making decisions must ensure those </w:t>
      </w:r>
      <w:r w:rsidR="000F6646" w:rsidRPr="009D49E2">
        <w:rPr>
          <w:rFonts w:cstheme="minorHAnsi"/>
          <w:sz w:val="24"/>
          <w:szCs w:val="24"/>
        </w:rPr>
        <w:t xml:space="preserve">choices are based upon factual and reliable information. </w:t>
      </w:r>
      <w:r w:rsidR="00092791">
        <w:rPr>
          <w:rFonts w:cstheme="minorHAnsi"/>
          <w:sz w:val="24"/>
          <w:szCs w:val="24"/>
        </w:rPr>
        <w:t xml:space="preserve">Evidence based practice can be a powerful tool to </w:t>
      </w:r>
      <w:r w:rsidR="009E196F">
        <w:rPr>
          <w:rFonts w:cstheme="minorHAnsi"/>
          <w:sz w:val="24"/>
          <w:szCs w:val="24"/>
        </w:rPr>
        <w:t xml:space="preserve">create change within an organisation. It can be utilised to create a </w:t>
      </w:r>
      <w:r w:rsidR="00842494">
        <w:rPr>
          <w:rFonts w:cstheme="minorHAnsi"/>
          <w:sz w:val="24"/>
          <w:szCs w:val="24"/>
        </w:rPr>
        <w:t xml:space="preserve">neutral, </w:t>
      </w:r>
      <w:proofErr w:type="gramStart"/>
      <w:r w:rsidR="00842494">
        <w:rPr>
          <w:rFonts w:cstheme="minorHAnsi"/>
          <w:sz w:val="24"/>
          <w:szCs w:val="24"/>
        </w:rPr>
        <w:t>practical</w:t>
      </w:r>
      <w:proofErr w:type="gramEnd"/>
      <w:r w:rsidR="00842494">
        <w:rPr>
          <w:rFonts w:cstheme="minorHAnsi"/>
          <w:sz w:val="24"/>
          <w:szCs w:val="24"/>
        </w:rPr>
        <w:t xml:space="preserve"> and </w:t>
      </w:r>
      <w:r w:rsidR="0031209A">
        <w:rPr>
          <w:rFonts w:cstheme="minorHAnsi"/>
          <w:sz w:val="24"/>
          <w:szCs w:val="24"/>
        </w:rPr>
        <w:t xml:space="preserve">factual </w:t>
      </w:r>
      <w:r w:rsidR="00CC1079">
        <w:rPr>
          <w:rFonts w:cstheme="minorHAnsi"/>
          <w:sz w:val="24"/>
          <w:szCs w:val="24"/>
        </w:rPr>
        <w:t>decision platform. This has been utilised by the BBC to develop</w:t>
      </w:r>
      <w:r w:rsidR="00154078">
        <w:rPr>
          <w:rFonts w:cstheme="minorHAnsi"/>
          <w:sz w:val="24"/>
          <w:szCs w:val="24"/>
        </w:rPr>
        <w:t xml:space="preserve"> better people practice when </w:t>
      </w:r>
      <w:r w:rsidR="00365EB5">
        <w:rPr>
          <w:rFonts w:cstheme="minorHAnsi"/>
          <w:sz w:val="24"/>
          <w:szCs w:val="24"/>
        </w:rPr>
        <w:t xml:space="preserve">engagement was low. Following an </w:t>
      </w:r>
      <w:r w:rsidR="00CB50CF">
        <w:rPr>
          <w:rFonts w:cstheme="minorHAnsi"/>
          <w:sz w:val="24"/>
          <w:szCs w:val="24"/>
        </w:rPr>
        <w:t>evidence-based</w:t>
      </w:r>
      <w:r w:rsidR="00365EB5">
        <w:rPr>
          <w:rFonts w:cstheme="minorHAnsi"/>
          <w:sz w:val="24"/>
          <w:szCs w:val="24"/>
        </w:rPr>
        <w:t xml:space="preserve"> practice approach, the </w:t>
      </w:r>
      <w:r w:rsidR="00CB50CF">
        <w:rPr>
          <w:rFonts w:cstheme="minorHAnsi"/>
          <w:sz w:val="24"/>
          <w:szCs w:val="24"/>
        </w:rPr>
        <w:t xml:space="preserve">new process </w:t>
      </w:r>
      <w:r w:rsidR="0078251F">
        <w:rPr>
          <w:rFonts w:cstheme="minorHAnsi"/>
          <w:sz w:val="24"/>
          <w:szCs w:val="24"/>
        </w:rPr>
        <w:t>was</w:t>
      </w:r>
      <w:r w:rsidR="00CB50CF">
        <w:rPr>
          <w:rFonts w:cstheme="minorHAnsi"/>
          <w:sz w:val="24"/>
          <w:szCs w:val="24"/>
        </w:rPr>
        <w:t xml:space="preserve"> implemented and became effective </w:t>
      </w:r>
      <w:sdt>
        <w:sdtPr>
          <w:rPr>
            <w:rFonts w:cstheme="minorHAnsi"/>
            <w:sz w:val="24"/>
            <w:szCs w:val="24"/>
          </w:rPr>
          <w:id w:val="1658197355"/>
          <w:citation/>
        </w:sdtPr>
        <w:sdtEndPr/>
        <w:sdtContent>
          <w:r w:rsidR="00CB50CF">
            <w:rPr>
              <w:rFonts w:cstheme="minorHAnsi"/>
              <w:sz w:val="24"/>
              <w:szCs w:val="24"/>
            </w:rPr>
            <w:fldChar w:fldCharType="begin"/>
          </w:r>
          <w:r w:rsidR="00CB50CF">
            <w:rPr>
              <w:rFonts w:cstheme="minorHAnsi"/>
              <w:sz w:val="24"/>
              <w:szCs w:val="24"/>
              <w:lang w:val="en-US"/>
            </w:rPr>
            <w:instrText xml:space="preserve"> CITATION CIP236 \l 1033 </w:instrText>
          </w:r>
          <w:r w:rsidR="00CB50CF">
            <w:rPr>
              <w:rFonts w:cstheme="minorHAnsi"/>
              <w:sz w:val="24"/>
              <w:szCs w:val="24"/>
            </w:rPr>
            <w:fldChar w:fldCharType="separate"/>
          </w:r>
          <w:r w:rsidR="00CB50CF" w:rsidRPr="00CB50CF">
            <w:rPr>
              <w:rFonts w:cstheme="minorHAnsi"/>
              <w:noProof/>
              <w:sz w:val="24"/>
              <w:szCs w:val="24"/>
              <w:lang w:val="en-US"/>
            </w:rPr>
            <w:t>(CIPD, 2023)</w:t>
          </w:r>
          <w:r w:rsidR="00CB50CF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B50CF">
        <w:rPr>
          <w:rFonts w:cstheme="minorHAnsi"/>
          <w:sz w:val="24"/>
          <w:szCs w:val="24"/>
        </w:rPr>
        <w:t xml:space="preserve">. </w:t>
      </w:r>
      <w:r w:rsidR="00D76EB1" w:rsidRPr="009D49E2">
        <w:rPr>
          <w:rFonts w:cstheme="minorHAnsi"/>
          <w:sz w:val="24"/>
          <w:szCs w:val="24"/>
        </w:rPr>
        <w:t xml:space="preserve">Evidence based practice </w:t>
      </w:r>
      <w:r w:rsidR="009B3458" w:rsidRPr="009D49E2">
        <w:rPr>
          <w:rFonts w:cstheme="minorHAnsi"/>
          <w:sz w:val="24"/>
          <w:szCs w:val="24"/>
        </w:rPr>
        <w:t>is the utili</w:t>
      </w:r>
      <w:r w:rsidR="00647627" w:rsidRPr="009D49E2">
        <w:rPr>
          <w:rFonts w:cstheme="minorHAnsi"/>
          <w:sz w:val="24"/>
          <w:szCs w:val="24"/>
        </w:rPr>
        <w:t>s</w:t>
      </w:r>
      <w:r w:rsidR="009B3458" w:rsidRPr="009D49E2">
        <w:rPr>
          <w:rFonts w:cstheme="minorHAnsi"/>
          <w:sz w:val="24"/>
          <w:szCs w:val="24"/>
        </w:rPr>
        <w:t>ation of evidence from a variety of different resources to make a reliable and informed decision</w:t>
      </w:r>
      <w:sdt>
        <w:sdtPr>
          <w:rPr>
            <w:rFonts w:cstheme="minorHAnsi"/>
            <w:sz w:val="24"/>
            <w:szCs w:val="24"/>
          </w:rPr>
          <w:id w:val="-1857413571"/>
          <w:citation/>
        </w:sdtPr>
        <w:sdtEndPr/>
        <w:sdtContent>
          <w:r w:rsidR="0068433B" w:rsidRPr="009D49E2">
            <w:rPr>
              <w:rFonts w:cstheme="minorHAnsi"/>
              <w:sz w:val="24"/>
              <w:szCs w:val="24"/>
            </w:rPr>
            <w:fldChar w:fldCharType="begin"/>
          </w:r>
          <w:r w:rsidR="0068433B" w:rsidRPr="009D49E2">
            <w:rPr>
              <w:rFonts w:cstheme="minorHAnsi"/>
              <w:sz w:val="24"/>
              <w:szCs w:val="24"/>
            </w:rPr>
            <w:instrText xml:space="preserve"> CITATION CIP231 \l 1033 </w:instrText>
          </w:r>
          <w:r w:rsidR="0068433B" w:rsidRPr="009D49E2">
            <w:rPr>
              <w:rFonts w:cstheme="minorHAnsi"/>
              <w:sz w:val="24"/>
              <w:szCs w:val="24"/>
            </w:rPr>
            <w:fldChar w:fldCharType="separate"/>
          </w:r>
          <w:r w:rsidR="0068433B" w:rsidRPr="009D49E2">
            <w:rPr>
              <w:rFonts w:cstheme="minorHAnsi"/>
              <w:sz w:val="24"/>
              <w:szCs w:val="24"/>
            </w:rPr>
            <w:t xml:space="preserve"> (CIPD, 2023)</w:t>
          </w:r>
          <w:r w:rsidR="0068433B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9B3458" w:rsidRPr="009D49E2">
        <w:rPr>
          <w:rFonts w:cstheme="minorHAnsi"/>
          <w:sz w:val="24"/>
          <w:szCs w:val="24"/>
        </w:rPr>
        <w:t xml:space="preserve">. </w:t>
      </w:r>
      <w:r w:rsidR="003C4484" w:rsidRPr="009D49E2">
        <w:rPr>
          <w:rFonts w:cstheme="minorHAnsi"/>
          <w:sz w:val="24"/>
          <w:szCs w:val="24"/>
        </w:rPr>
        <w:t xml:space="preserve">For example, </w:t>
      </w:r>
      <w:r w:rsidR="00EF782C" w:rsidRPr="009D49E2">
        <w:rPr>
          <w:rFonts w:cstheme="minorHAnsi"/>
          <w:sz w:val="24"/>
          <w:szCs w:val="24"/>
        </w:rPr>
        <w:t xml:space="preserve">there has been some recent controversy with the introduction of 20mph speed limits within Wales. </w:t>
      </w:r>
      <w:r w:rsidR="00DC213B" w:rsidRPr="009D49E2">
        <w:rPr>
          <w:rFonts w:cstheme="minorHAnsi"/>
          <w:sz w:val="24"/>
          <w:szCs w:val="24"/>
        </w:rPr>
        <w:t xml:space="preserve">While there is </w:t>
      </w:r>
      <w:r w:rsidR="00A25329" w:rsidRPr="009D49E2">
        <w:rPr>
          <w:rFonts w:cstheme="minorHAnsi"/>
          <w:sz w:val="24"/>
          <w:szCs w:val="24"/>
        </w:rPr>
        <w:t xml:space="preserve">an understanding of the safety benefits, it is the evident that has been used that has caused </w:t>
      </w:r>
      <w:r w:rsidR="006979A6" w:rsidRPr="009D49E2">
        <w:rPr>
          <w:rFonts w:cstheme="minorHAnsi"/>
          <w:sz w:val="24"/>
          <w:szCs w:val="24"/>
        </w:rPr>
        <w:t>the Senedd some resistance. The introduction of the new limit was the result of an independent survey conducted in 2022</w:t>
      </w:r>
      <w:r w:rsidR="006E3753" w:rsidRPr="009D49E2">
        <w:rPr>
          <w:rFonts w:cstheme="minorHAnsi"/>
          <w:sz w:val="24"/>
          <w:szCs w:val="24"/>
        </w:rPr>
        <w:t xml:space="preserve"> by Beauford Research, this highlighted </w:t>
      </w:r>
      <w:r w:rsidR="007C76A8" w:rsidRPr="009D49E2">
        <w:rPr>
          <w:rFonts w:cstheme="minorHAnsi"/>
          <w:sz w:val="24"/>
          <w:szCs w:val="24"/>
        </w:rPr>
        <w:t xml:space="preserve">that 62% of </w:t>
      </w:r>
      <w:r w:rsidR="0059546F" w:rsidRPr="009D49E2">
        <w:rPr>
          <w:rFonts w:cstheme="minorHAnsi"/>
          <w:sz w:val="24"/>
          <w:szCs w:val="24"/>
        </w:rPr>
        <w:t>people supported a reduction in speed</w:t>
      </w:r>
      <w:r w:rsidR="00774FDA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04685698"/>
          <w:citation/>
        </w:sdtPr>
        <w:sdtEndPr/>
        <w:sdtContent>
          <w:r w:rsidR="00774FDA" w:rsidRPr="009D49E2">
            <w:rPr>
              <w:rFonts w:cstheme="minorHAnsi"/>
              <w:sz w:val="24"/>
              <w:szCs w:val="24"/>
            </w:rPr>
            <w:fldChar w:fldCharType="begin"/>
          </w:r>
          <w:r w:rsidR="007058B4" w:rsidRPr="009D49E2">
            <w:rPr>
              <w:rFonts w:cstheme="minorHAnsi"/>
              <w:sz w:val="24"/>
              <w:szCs w:val="24"/>
            </w:rPr>
            <w:instrText xml:space="preserve">CITATION Bea22 \l 1033 </w:instrText>
          </w:r>
          <w:r w:rsidR="00774FDA" w:rsidRPr="009D49E2">
            <w:rPr>
              <w:rFonts w:cstheme="minorHAnsi"/>
              <w:sz w:val="24"/>
              <w:szCs w:val="24"/>
            </w:rPr>
            <w:fldChar w:fldCharType="separate"/>
          </w:r>
          <w:r w:rsidR="007058B4" w:rsidRPr="009D49E2">
            <w:rPr>
              <w:rFonts w:cstheme="minorHAnsi"/>
              <w:sz w:val="24"/>
              <w:szCs w:val="24"/>
            </w:rPr>
            <w:t>(Beaufort Research, 2022)</w:t>
          </w:r>
          <w:r w:rsidR="00774FDA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9546F" w:rsidRPr="009D49E2">
        <w:rPr>
          <w:rFonts w:cstheme="minorHAnsi"/>
          <w:sz w:val="24"/>
          <w:szCs w:val="24"/>
        </w:rPr>
        <w:t xml:space="preserve">. However, this was based upon a survey of 1,000 people. Conversely, since the introduction, there has been a </w:t>
      </w:r>
      <w:r w:rsidR="00774FDA" w:rsidRPr="009D49E2">
        <w:rPr>
          <w:rFonts w:cstheme="minorHAnsi"/>
          <w:sz w:val="24"/>
          <w:szCs w:val="24"/>
        </w:rPr>
        <w:t>publicly</w:t>
      </w:r>
      <w:r w:rsidR="0059546F" w:rsidRPr="009D49E2">
        <w:rPr>
          <w:rFonts w:cstheme="minorHAnsi"/>
          <w:sz w:val="24"/>
          <w:szCs w:val="24"/>
        </w:rPr>
        <w:t xml:space="preserve"> created </w:t>
      </w:r>
      <w:r w:rsidR="00774FDA" w:rsidRPr="009D49E2">
        <w:rPr>
          <w:rFonts w:cstheme="minorHAnsi"/>
          <w:sz w:val="24"/>
          <w:szCs w:val="24"/>
        </w:rPr>
        <w:t>petition to abolish the introduction, which currently sits at just over 460,000 signatures</w:t>
      </w:r>
      <w:sdt>
        <w:sdtPr>
          <w:rPr>
            <w:rFonts w:cstheme="minorHAnsi"/>
            <w:sz w:val="24"/>
            <w:szCs w:val="24"/>
          </w:rPr>
          <w:id w:val="-762919031"/>
          <w:citation/>
        </w:sdtPr>
        <w:sdtEndPr/>
        <w:sdtContent>
          <w:r w:rsidR="00C128F4" w:rsidRPr="009D49E2">
            <w:rPr>
              <w:rFonts w:cstheme="minorHAnsi"/>
              <w:sz w:val="24"/>
              <w:szCs w:val="24"/>
            </w:rPr>
            <w:fldChar w:fldCharType="begin"/>
          </w:r>
          <w:r w:rsidR="00C128F4" w:rsidRPr="009D49E2">
            <w:rPr>
              <w:rFonts w:cstheme="minorHAnsi"/>
              <w:sz w:val="24"/>
              <w:szCs w:val="24"/>
            </w:rPr>
            <w:instrText xml:space="preserve"> CITATION Sen23 \l 1033 </w:instrText>
          </w:r>
          <w:r w:rsidR="00C128F4" w:rsidRPr="009D49E2">
            <w:rPr>
              <w:rFonts w:cstheme="minorHAnsi"/>
              <w:sz w:val="24"/>
              <w:szCs w:val="24"/>
            </w:rPr>
            <w:fldChar w:fldCharType="separate"/>
          </w:r>
          <w:r w:rsidR="00C128F4" w:rsidRPr="009D49E2">
            <w:rPr>
              <w:rFonts w:cstheme="minorHAnsi"/>
              <w:sz w:val="24"/>
              <w:szCs w:val="24"/>
            </w:rPr>
            <w:t xml:space="preserve"> (Senedd Cymru, 2023)</w:t>
          </w:r>
          <w:r w:rsidR="00C128F4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4273D" w:rsidRPr="009D49E2">
        <w:rPr>
          <w:rFonts w:cstheme="minorHAnsi"/>
          <w:sz w:val="24"/>
          <w:szCs w:val="24"/>
        </w:rPr>
        <w:t>, or just over 15% of the</w:t>
      </w:r>
      <w:r w:rsidR="00627BF9" w:rsidRPr="009D49E2">
        <w:rPr>
          <w:rFonts w:cstheme="minorHAnsi"/>
          <w:sz w:val="24"/>
          <w:szCs w:val="24"/>
        </w:rPr>
        <w:t xml:space="preserve"> entire population of Wales</w:t>
      </w:r>
      <w:sdt>
        <w:sdtPr>
          <w:rPr>
            <w:rFonts w:cstheme="minorHAnsi"/>
            <w:sz w:val="24"/>
            <w:szCs w:val="24"/>
          </w:rPr>
          <w:id w:val="1748298290"/>
          <w:citation/>
        </w:sdtPr>
        <w:sdtEndPr/>
        <w:sdtContent>
          <w:r w:rsidR="00627BF9" w:rsidRPr="009D49E2">
            <w:rPr>
              <w:rFonts w:cstheme="minorHAnsi"/>
              <w:sz w:val="24"/>
              <w:szCs w:val="24"/>
            </w:rPr>
            <w:fldChar w:fldCharType="begin"/>
          </w:r>
          <w:r w:rsidR="00627BF9" w:rsidRPr="009D49E2">
            <w:rPr>
              <w:rFonts w:cstheme="minorHAnsi"/>
              <w:sz w:val="24"/>
              <w:szCs w:val="24"/>
            </w:rPr>
            <w:instrText xml:space="preserve"> CITATION Wel23 \l 1033 </w:instrText>
          </w:r>
          <w:r w:rsidR="00627BF9" w:rsidRPr="009D49E2">
            <w:rPr>
              <w:rFonts w:cstheme="minorHAnsi"/>
              <w:sz w:val="24"/>
              <w:szCs w:val="24"/>
            </w:rPr>
            <w:fldChar w:fldCharType="separate"/>
          </w:r>
          <w:r w:rsidR="00627BF9" w:rsidRPr="009D49E2">
            <w:rPr>
              <w:rFonts w:cstheme="minorHAnsi"/>
              <w:sz w:val="24"/>
              <w:szCs w:val="24"/>
            </w:rPr>
            <w:t xml:space="preserve"> (Welsh Government, 2023)</w:t>
          </w:r>
          <w:r w:rsidR="00627BF9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74FDA" w:rsidRPr="009D49E2">
        <w:rPr>
          <w:rFonts w:cstheme="minorHAnsi"/>
          <w:sz w:val="24"/>
          <w:szCs w:val="24"/>
        </w:rPr>
        <w:t xml:space="preserve">. </w:t>
      </w:r>
      <w:r w:rsidR="00A916F3" w:rsidRPr="009D49E2">
        <w:rPr>
          <w:rFonts w:cstheme="minorHAnsi"/>
          <w:sz w:val="24"/>
          <w:szCs w:val="24"/>
        </w:rPr>
        <w:t xml:space="preserve">This highlights the importance of reliability and </w:t>
      </w:r>
      <w:r w:rsidR="008E23BA" w:rsidRPr="009D49E2">
        <w:rPr>
          <w:rFonts w:cstheme="minorHAnsi"/>
          <w:sz w:val="24"/>
          <w:szCs w:val="24"/>
        </w:rPr>
        <w:t xml:space="preserve">relevance </w:t>
      </w:r>
      <w:r w:rsidR="00A916F3" w:rsidRPr="009D49E2">
        <w:rPr>
          <w:rFonts w:cstheme="minorHAnsi"/>
          <w:sz w:val="24"/>
          <w:szCs w:val="24"/>
        </w:rPr>
        <w:t>of data</w:t>
      </w:r>
      <w:r w:rsidR="00B26562" w:rsidRPr="009D49E2">
        <w:rPr>
          <w:rFonts w:cstheme="minorHAnsi"/>
          <w:sz w:val="24"/>
          <w:szCs w:val="24"/>
        </w:rPr>
        <w:t xml:space="preserve">, how a lack of due diligence can cause </w:t>
      </w:r>
      <w:r w:rsidR="007C37BE" w:rsidRPr="009D49E2">
        <w:rPr>
          <w:rFonts w:cstheme="minorHAnsi"/>
          <w:sz w:val="24"/>
          <w:szCs w:val="24"/>
        </w:rPr>
        <w:t>unanticipated damage</w:t>
      </w:r>
      <w:r w:rsidR="004E235A" w:rsidRPr="009D49E2">
        <w:rPr>
          <w:rFonts w:cstheme="minorHAnsi"/>
          <w:sz w:val="24"/>
          <w:szCs w:val="24"/>
        </w:rPr>
        <w:t xml:space="preserve"> and the </w:t>
      </w:r>
      <w:r w:rsidR="00351C2B" w:rsidRPr="009D49E2">
        <w:rPr>
          <w:rFonts w:cstheme="minorHAnsi"/>
          <w:sz w:val="24"/>
          <w:szCs w:val="24"/>
        </w:rPr>
        <w:t>necessity to appraise data</w:t>
      </w:r>
      <w:r w:rsidR="007C37BE" w:rsidRPr="009D49E2">
        <w:rPr>
          <w:rFonts w:cstheme="minorHAnsi"/>
          <w:sz w:val="24"/>
          <w:szCs w:val="24"/>
        </w:rPr>
        <w:t xml:space="preserve">. </w:t>
      </w:r>
      <w:r w:rsidR="0021336B" w:rsidRPr="009D49E2">
        <w:rPr>
          <w:rFonts w:cstheme="minorHAnsi"/>
          <w:sz w:val="24"/>
          <w:szCs w:val="24"/>
        </w:rPr>
        <w:t>The CIPD suggest 4</w:t>
      </w:r>
      <w:r w:rsidR="003F1CB1" w:rsidRPr="009D49E2">
        <w:rPr>
          <w:rFonts w:cstheme="minorHAnsi"/>
          <w:sz w:val="24"/>
          <w:szCs w:val="24"/>
        </w:rPr>
        <w:t xml:space="preserve"> sources of </w:t>
      </w:r>
      <w:r w:rsidR="0082519D" w:rsidRPr="009D49E2">
        <w:rPr>
          <w:rFonts w:cstheme="minorHAnsi"/>
          <w:sz w:val="24"/>
          <w:szCs w:val="24"/>
        </w:rPr>
        <w:t>evidence-based</w:t>
      </w:r>
      <w:r w:rsidR="003F1CB1" w:rsidRPr="009D49E2">
        <w:rPr>
          <w:rFonts w:cstheme="minorHAnsi"/>
          <w:sz w:val="24"/>
          <w:szCs w:val="24"/>
        </w:rPr>
        <w:t xml:space="preserve"> </w:t>
      </w:r>
      <w:r w:rsidR="0078251F" w:rsidRPr="009D49E2">
        <w:rPr>
          <w:rFonts w:cstheme="minorHAnsi"/>
          <w:sz w:val="24"/>
          <w:szCs w:val="24"/>
        </w:rPr>
        <w:t>practice:</w:t>
      </w:r>
      <w:r w:rsidR="003F1CB1" w:rsidRPr="009D49E2">
        <w:rPr>
          <w:rFonts w:cstheme="minorHAnsi"/>
          <w:sz w:val="24"/>
          <w:szCs w:val="24"/>
        </w:rPr>
        <w:t xml:space="preserve"> </w:t>
      </w:r>
      <w:r w:rsidR="00674C0D" w:rsidRPr="009D49E2">
        <w:rPr>
          <w:rFonts w:cstheme="minorHAnsi"/>
          <w:sz w:val="24"/>
          <w:szCs w:val="24"/>
        </w:rPr>
        <w:t>Scientific, Organisational, Experiential and Stakeholder</w:t>
      </w:r>
      <w:sdt>
        <w:sdtPr>
          <w:rPr>
            <w:rFonts w:cstheme="minorHAnsi"/>
            <w:sz w:val="24"/>
            <w:szCs w:val="24"/>
          </w:rPr>
          <w:id w:val="473503065"/>
          <w:citation/>
        </w:sdtPr>
        <w:sdtEndPr/>
        <w:sdtContent>
          <w:r w:rsidR="00D6095C" w:rsidRPr="009D49E2">
            <w:rPr>
              <w:rFonts w:cstheme="minorHAnsi"/>
              <w:sz w:val="24"/>
              <w:szCs w:val="24"/>
            </w:rPr>
            <w:fldChar w:fldCharType="begin"/>
          </w:r>
          <w:r w:rsidR="00D6095C" w:rsidRPr="009D49E2">
            <w:rPr>
              <w:rFonts w:cstheme="minorHAnsi"/>
              <w:sz w:val="24"/>
              <w:szCs w:val="24"/>
            </w:rPr>
            <w:instrText xml:space="preserve"> CITATION CIP232 \l 1033 </w:instrText>
          </w:r>
          <w:r w:rsidR="00D6095C" w:rsidRPr="009D49E2">
            <w:rPr>
              <w:rFonts w:cstheme="minorHAnsi"/>
              <w:sz w:val="24"/>
              <w:szCs w:val="24"/>
            </w:rPr>
            <w:fldChar w:fldCharType="separate"/>
          </w:r>
          <w:r w:rsidR="00D6095C" w:rsidRPr="009D49E2">
            <w:rPr>
              <w:rFonts w:cstheme="minorHAnsi"/>
              <w:sz w:val="24"/>
              <w:szCs w:val="24"/>
            </w:rPr>
            <w:t xml:space="preserve"> (CIPD, 2023)</w:t>
          </w:r>
          <w:r w:rsidR="00D6095C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74C0D" w:rsidRPr="009D49E2">
        <w:rPr>
          <w:rFonts w:cstheme="minorHAnsi"/>
          <w:sz w:val="24"/>
          <w:szCs w:val="24"/>
        </w:rPr>
        <w:t>.</w:t>
      </w:r>
      <w:r w:rsidR="007C22B7" w:rsidRPr="009D49E2">
        <w:rPr>
          <w:rFonts w:cstheme="minorHAnsi"/>
          <w:sz w:val="24"/>
          <w:szCs w:val="24"/>
        </w:rPr>
        <w:t xml:space="preserve"> Scientific relates to information available </w:t>
      </w:r>
      <w:r w:rsidR="008B3CB8" w:rsidRPr="009D49E2">
        <w:rPr>
          <w:rFonts w:cstheme="minorHAnsi"/>
          <w:sz w:val="24"/>
          <w:szCs w:val="24"/>
        </w:rPr>
        <w:t xml:space="preserve">such </w:t>
      </w:r>
      <w:r w:rsidR="009B4737" w:rsidRPr="009D49E2">
        <w:rPr>
          <w:rFonts w:cstheme="minorHAnsi"/>
          <w:sz w:val="24"/>
          <w:szCs w:val="24"/>
        </w:rPr>
        <w:t xml:space="preserve">as </w:t>
      </w:r>
      <w:r w:rsidR="00D62F5D" w:rsidRPr="009D49E2">
        <w:rPr>
          <w:rFonts w:cstheme="minorHAnsi"/>
          <w:sz w:val="24"/>
          <w:szCs w:val="24"/>
        </w:rPr>
        <w:t xml:space="preserve">the </w:t>
      </w:r>
      <w:r w:rsidR="001E3CD5" w:rsidRPr="009D49E2">
        <w:rPr>
          <w:rFonts w:cstheme="minorHAnsi"/>
          <w:sz w:val="24"/>
          <w:szCs w:val="24"/>
        </w:rPr>
        <w:t>attributes</w:t>
      </w:r>
      <w:r w:rsidR="008B3CB8" w:rsidRPr="009D49E2">
        <w:rPr>
          <w:rFonts w:cstheme="minorHAnsi"/>
          <w:sz w:val="24"/>
          <w:szCs w:val="24"/>
        </w:rPr>
        <w:t xml:space="preserve"> </w:t>
      </w:r>
      <w:r w:rsidR="009B4737" w:rsidRPr="009D49E2">
        <w:rPr>
          <w:rFonts w:cstheme="minorHAnsi"/>
          <w:sz w:val="24"/>
          <w:szCs w:val="24"/>
        </w:rPr>
        <w:t xml:space="preserve">of </w:t>
      </w:r>
      <w:r w:rsidR="00FE4C91" w:rsidRPr="009D49E2">
        <w:rPr>
          <w:rFonts w:cstheme="minorHAnsi"/>
          <w:sz w:val="24"/>
          <w:szCs w:val="24"/>
        </w:rPr>
        <w:t>performance</w:t>
      </w:r>
      <w:r w:rsidR="009B4737" w:rsidRPr="009D49E2">
        <w:rPr>
          <w:rFonts w:cstheme="minorHAnsi"/>
          <w:sz w:val="24"/>
          <w:szCs w:val="24"/>
        </w:rPr>
        <w:t xml:space="preserve"> teams</w:t>
      </w:r>
      <w:r w:rsidR="00D52201" w:rsidRPr="009D49E2">
        <w:rPr>
          <w:rFonts w:cstheme="minorHAnsi"/>
          <w:sz w:val="24"/>
          <w:szCs w:val="24"/>
        </w:rPr>
        <w:t xml:space="preserve">, </w:t>
      </w:r>
      <w:r w:rsidR="00D62F5D" w:rsidRPr="009D49E2">
        <w:rPr>
          <w:rFonts w:cstheme="minorHAnsi"/>
          <w:sz w:val="24"/>
          <w:szCs w:val="24"/>
        </w:rPr>
        <w:t xml:space="preserve">the </w:t>
      </w:r>
      <w:r w:rsidR="001E3CD5" w:rsidRPr="009D49E2">
        <w:rPr>
          <w:rFonts w:cstheme="minorHAnsi"/>
          <w:sz w:val="24"/>
          <w:szCs w:val="24"/>
        </w:rPr>
        <w:t>benefits of appraisals on</w:t>
      </w:r>
      <w:r w:rsidR="00D52201" w:rsidRPr="009D49E2">
        <w:rPr>
          <w:rFonts w:cstheme="minorHAnsi"/>
          <w:sz w:val="24"/>
          <w:szCs w:val="24"/>
        </w:rPr>
        <w:t xml:space="preserve"> employee performance and subsequently the </w:t>
      </w:r>
      <w:r w:rsidR="008B3CB8" w:rsidRPr="009D49E2">
        <w:rPr>
          <w:rFonts w:cstheme="minorHAnsi"/>
          <w:sz w:val="24"/>
          <w:szCs w:val="24"/>
        </w:rPr>
        <w:t>predictors for staff turnover</w:t>
      </w:r>
      <w:r w:rsidR="004A154F" w:rsidRPr="009D49E2">
        <w:rPr>
          <w:rFonts w:cstheme="minorHAnsi"/>
          <w:sz w:val="24"/>
          <w:szCs w:val="24"/>
        </w:rPr>
        <w:t xml:space="preserve">. Organisational data simply refers to </w:t>
      </w:r>
      <w:r w:rsidR="00711696" w:rsidRPr="009D49E2">
        <w:rPr>
          <w:rFonts w:cstheme="minorHAnsi"/>
          <w:sz w:val="24"/>
          <w:szCs w:val="24"/>
        </w:rPr>
        <w:t xml:space="preserve">performance or financial data, such as market share, sales, costs. </w:t>
      </w:r>
      <w:r w:rsidR="002B701E" w:rsidRPr="009D49E2">
        <w:rPr>
          <w:rFonts w:cstheme="minorHAnsi"/>
          <w:sz w:val="24"/>
          <w:szCs w:val="24"/>
        </w:rPr>
        <w:t xml:space="preserve">Experiential refers to </w:t>
      </w:r>
      <w:r w:rsidR="00DA29CF" w:rsidRPr="009D49E2">
        <w:rPr>
          <w:rFonts w:cstheme="minorHAnsi"/>
          <w:sz w:val="24"/>
          <w:szCs w:val="24"/>
        </w:rPr>
        <w:t xml:space="preserve">the expertise of practitioners </w:t>
      </w:r>
      <w:r w:rsidR="005357A3" w:rsidRPr="009D49E2">
        <w:rPr>
          <w:rFonts w:cstheme="minorHAnsi"/>
          <w:sz w:val="24"/>
          <w:szCs w:val="24"/>
        </w:rPr>
        <w:t xml:space="preserve">and </w:t>
      </w:r>
      <w:r w:rsidR="00FA45BA" w:rsidRPr="009D49E2">
        <w:rPr>
          <w:rFonts w:cstheme="minorHAnsi"/>
          <w:sz w:val="24"/>
          <w:szCs w:val="24"/>
        </w:rPr>
        <w:t xml:space="preserve">viability of any decisions made. </w:t>
      </w:r>
      <w:r w:rsidR="00626EFB" w:rsidRPr="009D49E2">
        <w:rPr>
          <w:rFonts w:cstheme="minorHAnsi"/>
          <w:sz w:val="24"/>
          <w:szCs w:val="24"/>
        </w:rPr>
        <w:t xml:space="preserve">Stakeholders are those who are </w:t>
      </w:r>
      <w:r w:rsidR="0044008A" w:rsidRPr="009D49E2">
        <w:rPr>
          <w:rFonts w:cstheme="minorHAnsi"/>
          <w:sz w:val="24"/>
          <w:szCs w:val="24"/>
        </w:rPr>
        <w:t>affected</w:t>
      </w:r>
      <w:r w:rsidR="00626EFB" w:rsidRPr="009D49E2">
        <w:rPr>
          <w:rFonts w:cstheme="minorHAnsi"/>
          <w:sz w:val="24"/>
          <w:szCs w:val="24"/>
        </w:rPr>
        <w:t xml:space="preserve"> by the decision being debated, such as employees. </w:t>
      </w:r>
    </w:p>
    <w:p w14:paraId="502B85A3" w14:textId="7DDD5CF4" w:rsidR="00932B9F" w:rsidRPr="009D49E2" w:rsidRDefault="000F1FF4">
      <w:pPr>
        <w:rPr>
          <w:rFonts w:cstheme="minorHAnsi"/>
          <w:sz w:val="24"/>
          <w:szCs w:val="24"/>
        </w:rPr>
      </w:pPr>
      <w:proofErr w:type="gramStart"/>
      <w:r w:rsidRPr="009D49E2">
        <w:rPr>
          <w:rFonts w:cstheme="minorHAnsi"/>
          <w:sz w:val="24"/>
          <w:szCs w:val="24"/>
        </w:rPr>
        <w:t>In order to</w:t>
      </w:r>
      <w:proofErr w:type="gramEnd"/>
      <w:r w:rsidRPr="009D49E2">
        <w:rPr>
          <w:rFonts w:cstheme="minorHAnsi"/>
          <w:sz w:val="24"/>
          <w:szCs w:val="24"/>
        </w:rPr>
        <w:t xml:space="preserve"> effectually evaluate </w:t>
      </w:r>
      <w:r w:rsidR="002A6F40" w:rsidRPr="009D49E2">
        <w:rPr>
          <w:rFonts w:cstheme="minorHAnsi"/>
          <w:sz w:val="24"/>
          <w:szCs w:val="24"/>
        </w:rPr>
        <w:t>data,</w:t>
      </w:r>
      <w:r w:rsidRPr="009D49E2">
        <w:rPr>
          <w:rFonts w:cstheme="minorHAnsi"/>
          <w:sz w:val="24"/>
          <w:szCs w:val="24"/>
        </w:rPr>
        <w:t xml:space="preserve"> there must be a </w:t>
      </w:r>
      <w:r w:rsidR="002D3738" w:rsidRPr="009D49E2">
        <w:rPr>
          <w:rFonts w:cstheme="minorHAnsi"/>
          <w:sz w:val="24"/>
          <w:szCs w:val="24"/>
        </w:rPr>
        <w:t xml:space="preserve">systematic process to ensure consistency and </w:t>
      </w:r>
      <w:r w:rsidR="00734017" w:rsidRPr="009D49E2">
        <w:rPr>
          <w:rFonts w:cstheme="minorHAnsi"/>
          <w:sz w:val="24"/>
          <w:szCs w:val="24"/>
        </w:rPr>
        <w:t xml:space="preserve">impartiality. </w:t>
      </w:r>
      <w:r w:rsidR="00673DF2" w:rsidRPr="009D49E2">
        <w:rPr>
          <w:rFonts w:cstheme="minorHAnsi"/>
          <w:sz w:val="24"/>
          <w:szCs w:val="24"/>
        </w:rPr>
        <w:t>The CIPD suggests 6 steps</w:t>
      </w:r>
      <w:r w:rsidR="00373B22" w:rsidRPr="009D49E2">
        <w:rPr>
          <w:rFonts w:cstheme="minorHAnsi"/>
          <w:sz w:val="24"/>
          <w:szCs w:val="24"/>
        </w:rPr>
        <w:t xml:space="preserve"> for </w:t>
      </w:r>
      <w:r w:rsidR="00733F1D" w:rsidRPr="009D49E2">
        <w:rPr>
          <w:rFonts w:cstheme="minorHAnsi"/>
          <w:sz w:val="24"/>
          <w:szCs w:val="24"/>
        </w:rPr>
        <w:t>conducting</w:t>
      </w:r>
      <w:r w:rsidR="00373B22" w:rsidRPr="009D49E2">
        <w:rPr>
          <w:rFonts w:cstheme="minorHAnsi"/>
          <w:sz w:val="24"/>
          <w:szCs w:val="24"/>
        </w:rPr>
        <w:t xml:space="preserve"> </w:t>
      </w:r>
      <w:r w:rsidR="009E76B0" w:rsidRPr="009D49E2">
        <w:rPr>
          <w:rFonts w:cstheme="minorHAnsi"/>
          <w:sz w:val="24"/>
          <w:szCs w:val="24"/>
        </w:rPr>
        <w:t xml:space="preserve">research </w:t>
      </w:r>
      <w:r w:rsidR="00733F1D" w:rsidRPr="009D49E2">
        <w:rPr>
          <w:rFonts w:cstheme="minorHAnsi"/>
          <w:sz w:val="24"/>
          <w:szCs w:val="24"/>
        </w:rPr>
        <w:t>shown below.</w:t>
      </w:r>
    </w:p>
    <w:p w14:paraId="10742385" w14:textId="70142042" w:rsidR="000F1FF4" w:rsidRPr="009D49E2" w:rsidRDefault="00932B9F">
      <w:pPr>
        <w:rPr>
          <w:rFonts w:cstheme="minorHAnsi"/>
          <w:sz w:val="24"/>
          <w:szCs w:val="24"/>
        </w:rPr>
      </w:pPr>
      <w:r w:rsidRPr="009D49E2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63525F68" wp14:editId="55D20717">
            <wp:extent cx="4244340" cy="4236720"/>
            <wp:effectExtent l="0" t="0" r="3810" b="0"/>
            <wp:docPr id="551446649" name="Picture 1" descr="A colorful rectangular sign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446649" name="Picture 1" descr="A colorful rectangular sign with text&#10;&#10;Description automatically generated with medium confidence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92" t="12098" r="11456" b="13982"/>
                    <a:stretch/>
                  </pic:blipFill>
                  <pic:spPr bwMode="auto">
                    <a:xfrm>
                      <a:off x="0" y="0"/>
                      <a:ext cx="4244340" cy="4236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33F1D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91238535"/>
          <w:citation/>
        </w:sdtPr>
        <w:sdtEndPr/>
        <w:sdtContent>
          <w:r w:rsidRPr="009D49E2">
            <w:rPr>
              <w:rFonts w:cstheme="minorHAnsi"/>
              <w:sz w:val="24"/>
              <w:szCs w:val="24"/>
            </w:rPr>
            <w:fldChar w:fldCharType="begin"/>
          </w:r>
          <w:r w:rsidRPr="009D49E2">
            <w:rPr>
              <w:rFonts w:cstheme="minorHAnsi"/>
              <w:sz w:val="24"/>
              <w:szCs w:val="24"/>
            </w:rPr>
            <w:instrText xml:space="preserve"> CITATION CIP233 \l 1033 </w:instrText>
          </w:r>
          <w:r w:rsidRPr="009D49E2">
            <w:rPr>
              <w:rFonts w:cstheme="minorHAnsi"/>
              <w:sz w:val="24"/>
              <w:szCs w:val="24"/>
            </w:rPr>
            <w:fldChar w:fldCharType="separate"/>
          </w:r>
          <w:r w:rsidRPr="009D49E2">
            <w:rPr>
              <w:rFonts w:cstheme="minorHAnsi"/>
              <w:sz w:val="24"/>
              <w:szCs w:val="24"/>
            </w:rPr>
            <w:t>(CIPD, 2023)</w:t>
          </w:r>
          <w:r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13958B4B" w14:textId="77777777" w:rsidR="00932B9F" w:rsidRPr="009D49E2" w:rsidRDefault="00932B9F">
      <w:pPr>
        <w:rPr>
          <w:rFonts w:cstheme="minorHAnsi"/>
          <w:sz w:val="24"/>
          <w:szCs w:val="24"/>
        </w:rPr>
      </w:pPr>
    </w:p>
    <w:p w14:paraId="7C058F13" w14:textId="1C9CB19D" w:rsidR="00932B9F" w:rsidRPr="002824E1" w:rsidRDefault="002D5FB7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Utilising</w:t>
      </w:r>
      <w:r w:rsidR="00740679" w:rsidRPr="009D49E2">
        <w:rPr>
          <w:rFonts w:cstheme="minorHAnsi"/>
          <w:sz w:val="24"/>
          <w:szCs w:val="24"/>
        </w:rPr>
        <w:t xml:space="preserve"> the above infographic will allow the </w:t>
      </w:r>
      <w:r w:rsidRPr="009D49E2">
        <w:rPr>
          <w:rFonts w:cstheme="minorHAnsi"/>
          <w:sz w:val="24"/>
          <w:szCs w:val="24"/>
        </w:rPr>
        <w:t>organisation</w:t>
      </w:r>
      <w:r w:rsidR="00740679" w:rsidRPr="009D49E2">
        <w:rPr>
          <w:rFonts w:cstheme="minorHAnsi"/>
          <w:sz w:val="24"/>
          <w:szCs w:val="24"/>
        </w:rPr>
        <w:t xml:space="preserve"> </w:t>
      </w:r>
      <w:r w:rsidR="00522C3B" w:rsidRPr="009D49E2">
        <w:rPr>
          <w:rFonts w:cstheme="minorHAnsi"/>
          <w:sz w:val="24"/>
          <w:szCs w:val="24"/>
        </w:rPr>
        <w:t xml:space="preserve">to create a structured, </w:t>
      </w:r>
      <w:proofErr w:type="gramStart"/>
      <w:r w:rsidR="00522C3B" w:rsidRPr="009D49E2">
        <w:rPr>
          <w:rFonts w:cstheme="minorHAnsi"/>
          <w:sz w:val="24"/>
          <w:szCs w:val="24"/>
        </w:rPr>
        <w:t>disciplined</w:t>
      </w:r>
      <w:proofErr w:type="gramEnd"/>
      <w:r w:rsidR="00522C3B" w:rsidRPr="009D49E2">
        <w:rPr>
          <w:rFonts w:cstheme="minorHAnsi"/>
          <w:sz w:val="24"/>
          <w:szCs w:val="24"/>
        </w:rPr>
        <w:t xml:space="preserve"> and neutral research proposal. The decisions made based upon </w:t>
      </w:r>
      <w:r w:rsidR="00D33D50" w:rsidRPr="009D49E2">
        <w:rPr>
          <w:rFonts w:cstheme="minorHAnsi"/>
          <w:sz w:val="24"/>
          <w:szCs w:val="24"/>
        </w:rPr>
        <w:t>these methods</w:t>
      </w:r>
      <w:r w:rsidR="00522C3B" w:rsidRPr="009D49E2">
        <w:rPr>
          <w:rFonts w:cstheme="minorHAnsi"/>
          <w:sz w:val="24"/>
          <w:szCs w:val="24"/>
        </w:rPr>
        <w:t xml:space="preserve"> </w:t>
      </w:r>
      <w:r w:rsidR="00D33D50" w:rsidRPr="009D49E2">
        <w:rPr>
          <w:rFonts w:cstheme="minorHAnsi"/>
          <w:sz w:val="24"/>
          <w:szCs w:val="24"/>
        </w:rPr>
        <w:t xml:space="preserve">will have all </w:t>
      </w:r>
      <w:r w:rsidR="00D33D50" w:rsidRPr="002824E1">
        <w:rPr>
          <w:rFonts w:cstheme="minorHAnsi"/>
          <w:sz w:val="24"/>
          <w:szCs w:val="24"/>
        </w:rPr>
        <w:t>the prerequisites required to finalise an effective and fair decision</w:t>
      </w:r>
      <w:sdt>
        <w:sdtPr>
          <w:rPr>
            <w:rFonts w:cstheme="minorHAnsi"/>
            <w:sz w:val="24"/>
            <w:szCs w:val="24"/>
          </w:rPr>
          <w:id w:val="560057288"/>
          <w:citation/>
        </w:sdtPr>
        <w:sdtEndPr/>
        <w:sdtContent>
          <w:r w:rsidR="00A215EC" w:rsidRPr="002824E1">
            <w:rPr>
              <w:rFonts w:cstheme="minorHAnsi"/>
              <w:sz w:val="24"/>
              <w:szCs w:val="24"/>
            </w:rPr>
            <w:fldChar w:fldCharType="begin"/>
          </w:r>
          <w:r w:rsidR="00A215EC" w:rsidRPr="002824E1">
            <w:rPr>
              <w:rFonts w:cstheme="minorHAnsi"/>
              <w:sz w:val="24"/>
              <w:szCs w:val="24"/>
              <w:lang w:val="en-US"/>
            </w:rPr>
            <w:instrText xml:space="preserve"> CITATION CIP15 \l 1033 </w:instrText>
          </w:r>
          <w:r w:rsidR="00A215EC" w:rsidRPr="002824E1">
            <w:rPr>
              <w:rFonts w:cstheme="minorHAnsi"/>
              <w:sz w:val="24"/>
              <w:szCs w:val="24"/>
            </w:rPr>
            <w:fldChar w:fldCharType="separate"/>
          </w:r>
          <w:r w:rsidR="00A215EC" w:rsidRPr="002824E1">
            <w:rPr>
              <w:rFonts w:cstheme="minorHAnsi"/>
              <w:noProof/>
              <w:sz w:val="24"/>
              <w:szCs w:val="24"/>
              <w:lang w:val="en-US"/>
            </w:rPr>
            <w:t xml:space="preserve"> (CIPD, 2015)</w:t>
          </w:r>
          <w:r w:rsidR="00A215EC" w:rsidRPr="002824E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33D50" w:rsidRPr="002824E1">
        <w:rPr>
          <w:rFonts w:cstheme="minorHAnsi"/>
          <w:sz w:val="24"/>
          <w:szCs w:val="24"/>
        </w:rPr>
        <w:t xml:space="preserve">. Following the methods can </w:t>
      </w:r>
      <w:r w:rsidR="00F764D1" w:rsidRPr="002824E1">
        <w:rPr>
          <w:rFonts w:cstheme="minorHAnsi"/>
          <w:sz w:val="24"/>
          <w:szCs w:val="24"/>
        </w:rPr>
        <w:t xml:space="preserve">help to eradicate any potential undercurrents within the </w:t>
      </w:r>
      <w:r w:rsidRPr="002824E1">
        <w:rPr>
          <w:rFonts w:cstheme="minorHAnsi"/>
          <w:sz w:val="24"/>
          <w:szCs w:val="24"/>
        </w:rPr>
        <w:t>organisation</w:t>
      </w:r>
      <w:r w:rsidR="00F764D1" w:rsidRPr="002824E1">
        <w:rPr>
          <w:rFonts w:cstheme="minorHAnsi"/>
          <w:sz w:val="24"/>
          <w:szCs w:val="24"/>
        </w:rPr>
        <w:t xml:space="preserve">. In that, </w:t>
      </w:r>
      <w:r w:rsidRPr="002824E1">
        <w:rPr>
          <w:rFonts w:cstheme="minorHAnsi"/>
          <w:sz w:val="24"/>
          <w:szCs w:val="24"/>
        </w:rPr>
        <w:t>individuals</w:t>
      </w:r>
      <w:r w:rsidR="00F764D1" w:rsidRPr="002824E1">
        <w:rPr>
          <w:rFonts w:cstheme="minorHAnsi"/>
          <w:sz w:val="24"/>
          <w:szCs w:val="24"/>
        </w:rPr>
        <w:t xml:space="preserve"> may </w:t>
      </w:r>
      <w:r w:rsidRPr="002824E1">
        <w:rPr>
          <w:rFonts w:cstheme="minorHAnsi"/>
          <w:sz w:val="24"/>
          <w:szCs w:val="24"/>
        </w:rPr>
        <w:t>succumb</w:t>
      </w:r>
      <w:r w:rsidR="00F764D1" w:rsidRPr="002824E1">
        <w:rPr>
          <w:rFonts w:cstheme="minorHAnsi"/>
          <w:sz w:val="24"/>
          <w:szCs w:val="24"/>
        </w:rPr>
        <w:t xml:space="preserve"> to </w:t>
      </w:r>
      <w:r w:rsidR="00270CEE" w:rsidRPr="002824E1">
        <w:rPr>
          <w:rFonts w:cstheme="minorHAnsi"/>
          <w:sz w:val="24"/>
          <w:szCs w:val="24"/>
        </w:rPr>
        <w:t xml:space="preserve">unintentional decisions through </w:t>
      </w:r>
      <w:r w:rsidRPr="002824E1">
        <w:rPr>
          <w:rFonts w:cstheme="minorHAnsi"/>
          <w:sz w:val="24"/>
          <w:szCs w:val="24"/>
        </w:rPr>
        <w:t>cognitive</w:t>
      </w:r>
      <w:r w:rsidR="00270CEE" w:rsidRPr="002824E1">
        <w:rPr>
          <w:rFonts w:cstheme="minorHAnsi"/>
          <w:sz w:val="24"/>
          <w:szCs w:val="24"/>
        </w:rPr>
        <w:t xml:space="preserve"> bias, </w:t>
      </w:r>
      <w:r w:rsidR="00272AD3" w:rsidRPr="002824E1">
        <w:rPr>
          <w:rFonts w:cstheme="minorHAnsi"/>
          <w:sz w:val="24"/>
          <w:szCs w:val="24"/>
        </w:rPr>
        <w:t>heuristics</w:t>
      </w:r>
      <w:r w:rsidR="001B6CE1" w:rsidRPr="002824E1">
        <w:rPr>
          <w:rFonts w:cstheme="minorHAnsi"/>
          <w:sz w:val="24"/>
          <w:szCs w:val="24"/>
        </w:rPr>
        <w:t xml:space="preserve"> or</w:t>
      </w:r>
      <w:r w:rsidRPr="002824E1">
        <w:rPr>
          <w:rFonts w:cstheme="minorHAnsi"/>
          <w:sz w:val="24"/>
          <w:szCs w:val="24"/>
        </w:rPr>
        <w:t xml:space="preserve"> organisation</w:t>
      </w:r>
      <w:r w:rsidR="0019169F" w:rsidRPr="002824E1">
        <w:rPr>
          <w:rFonts w:cstheme="minorHAnsi"/>
          <w:sz w:val="24"/>
          <w:szCs w:val="24"/>
        </w:rPr>
        <w:t>al</w:t>
      </w:r>
      <w:r w:rsidR="0017386F" w:rsidRPr="002824E1">
        <w:rPr>
          <w:rFonts w:cstheme="minorHAnsi"/>
          <w:sz w:val="24"/>
          <w:szCs w:val="24"/>
        </w:rPr>
        <w:t xml:space="preserve"> </w:t>
      </w:r>
      <w:r w:rsidRPr="002824E1">
        <w:rPr>
          <w:rFonts w:cstheme="minorHAnsi"/>
          <w:sz w:val="24"/>
          <w:szCs w:val="24"/>
        </w:rPr>
        <w:t xml:space="preserve">group think. </w:t>
      </w:r>
      <w:r w:rsidR="00430D44" w:rsidRPr="002824E1">
        <w:rPr>
          <w:rFonts w:cstheme="minorHAnsi"/>
          <w:sz w:val="24"/>
          <w:szCs w:val="24"/>
        </w:rPr>
        <w:t>Heuristics can be defined as ‘</w:t>
      </w:r>
      <w:r w:rsidR="00430D44" w:rsidRPr="002824E1">
        <w:rPr>
          <w:sz w:val="24"/>
          <w:szCs w:val="24"/>
        </w:rPr>
        <w:t>adaptive tools that ignore information to make fast and frugal decisions that are accurate and robust under conditions of uncertainty</w:t>
      </w:r>
      <w:r w:rsidR="00A80372" w:rsidRPr="002824E1">
        <w:rPr>
          <w:sz w:val="24"/>
          <w:szCs w:val="24"/>
        </w:rPr>
        <w:t xml:space="preserve">’ </w:t>
      </w:r>
      <w:sdt>
        <w:sdtPr>
          <w:rPr>
            <w:sz w:val="24"/>
            <w:szCs w:val="24"/>
          </w:rPr>
          <w:id w:val="1079946513"/>
          <w:citation/>
        </w:sdtPr>
        <w:sdtEndPr/>
        <w:sdtContent>
          <w:r w:rsidR="00A80372" w:rsidRPr="002824E1">
            <w:rPr>
              <w:sz w:val="24"/>
              <w:szCs w:val="24"/>
            </w:rPr>
            <w:fldChar w:fldCharType="begin"/>
          </w:r>
          <w:r w:rsidR="00A80372" w:rsidRPr="002824E1">
            <w:rPr>
              <w:sz w:val="24"/>
              <w:szCs w:val="24"/>
              <w:lang w:val="en-US"/>
            </w:rPr>
            <w:instrText xml:space="preserve"> CITATION Han15 \l 1033 </w:instrText>
          </w:r>
          <w:r w:rsidR="00A80372" w:rsidRPr="002824E1">
            <w:rPr>
              <w:sz w:val="24"/>
              <w:szCs w:val="24"/>
            </w:rPr>
            <w:fldChar w:fldCharType="separate"/>
          </w:r>
          <w:r w:rsidR="00A80372" w:rsidRPr="002824E1">
            <w:rPr>
              <w:noProof/>
              <w:sz w:val="24"/>
              <w:szCs w:val="24"/>
              <w:lang w:val="en-US"/>
            </w:rPr>
            <w:t>(Neth, 2015)</w:t>
          </w:r>
          <w:r w:rsidR="00A80372" w:rsidRPr="002824E1">
            <w:rPr>
              <w:sz w:val="24"/>
              <w:szCs w:val="24"/>
            </w:rPr>
            <w:fldChar w:fldCharType="end"/>
          </w:r>
        </w:sdtContent>
      </w:sdt>
      <w:r w:rsidR="002824E1" w:rsidRPr="002824E1">
        <w:rPr>
          <w:sz w:val="24"/>
          <w:szCs w:val="24"/>
        </w:rPr>
        <w:t xml:space="preserve">. </w:t>
      </w:r>
      <w:r w:rsidR="004B6C40" w:rsidRPr="002824E1">
        <w:rPr>
          <w:rFonts w:cstheme="minorHAnsi"/>
          <w:sz w:val="24"/>
          <w:szCs w:val="24"/>
        </w:rPr>
        <w:t>Cognitive bias</w:t>
      </w:r>
      <w:r w:rsidR="00185EE9" w:rsidRPr="002824E1">
        <w:rPr>
          <w:rFonts w:cstheme="minorHAnsi"/>
          <w:sz w:val="24"/>
          <w:szCs w:val="24"/>
        </w:rPr>
        <w:t xml:space="preserve"> is </w:t>
      </w:r>
      <w:proofErr w:type="gramStart"/>
      <w:r w:rsidR="00185EE9" w:rsidRPr="002824E1">
        <w:rPr>
          <w:rFonts w:cstheme="minorHAnsi"/>
          <w:sz w:val="24"/>
          <w:szCs w:val="24"/>
        </w:rPr>
        <w:t>similar to</w:t>
      </w:r>
      <w:proofErr w:type="gramEnd"/>
      <w:r w:rsidR="00185EE9" w:rsidRPr="002824E1">
        <w:rPr>
          <w:rFonts w:cstheme="minorHAnsi"/>
          <w:sz w:val="24"/>
          <w:szCs w:val="24"/>
        </w:rPr>
        <w:t xml:space="preserve"> heuristics but</w:t>
      </w:r>
      <w:r w:rsidR="00806B43" w:rsidRPr="002824E1">
        <w:rPr>
          <w:rFonts w:cstheme="minorHAnsi"/>
          <w:sz w:val="24"/>
          <w:szCs w:val="24"/>
        </w:rPr>
        <w:t xml:space="preserve"> can be defined as ‘</w:t>
      </w:r>
      <w:r w:rsidR="00BE6D58" w:rsidRPr="002824E1">
        <w:rPr>
          <w:rFonts w:cstheme="minorHAnsi"/>
          <w:sz w:val="24"/>
          <w:szCs w:val="24"/>
        </w:rPr>
        <w:t xml:space="preserve">A </w:t>
      </w:r>
      <w:r w:rsidR="00806B43" w:rsidRPr="002824E1">
        <w:rPr>
          <w:rFonts w:cstheme="minorHAnsi"/>
          <w:sz w:val="24"/>
          <w:szCs w:val="24"/>
        </w:rPr>
        <w:t>broad term that includes a variety of processes that may lead to inaccurate judgments or interpretations; cognitive biases can affect memory, reasoning, and decision-making</w:t>
      </w:r>
      <w:r w:rsidR="00283A55" w:rsidRPr="002824E1">
        <w:rPr>
          <w:rFonts w:cstheme="minorHAnsi"/>
          <w:sz w:val="24"/>
          <w:szCs w:val="24"/>
        </w:rPr>
        <w:t xml:space="preserve">’ </w:t>
      </w:r>
      <w:sdt>
        <w:sdtPr>
          <w:rPr>
            <w:rFonts w:cstheme="minorHAnsi"/>
            <w:sz w:val="24"/>
            <w:szCs w:val="24"/>
          </w:rPr>
          <w:id w:val="1966082486"/>
          <w:citation/>
        </w:sdtPr>
        <w:sdtEndPr/>
        <w:sdtContent>
          <w:r w:rsidR="00283A55" w:rsidRPr="002824E1">
            <w:rPr>
              <w:rFonts w:cstheme="minorHAnsi"/>
              <w:sz w:val="24"/>
              <w:szCs w:val="24"/>
            </w:rPr>
            <w:fldChar w:fldCharType="begin"/>
          </w:r>
          <w:r w:rsidR="00283A55" w:rsidRPr="002824E1">
            <w:rPr>
              <w:rFonts w:cstheme="minorHAnsi"/>
              <w:sz w:val="24"/>
              <w:szCs w:val="24"/>
            </w:rPr>
            <w:instrText xml:space="preserve"> CITATION Gli19 \l 1033 </w:instrText>
          </w:r>
          <w:r w:rsidR="00283A55" w:rsidRPr="002824E1">
            <w:rPr>
              <w:rFonts w:cstheme="minorHAnsi"/>
              <w:sz w:val="24"/>
              <w:szCs w:val="24"/>
            </w:rPr>
            <w:fldChar w:fldCharType="separate"/>
          </w:r>
          <w:r w:rsidR="00283A55" w:rsidRPr="002824E1">
            <w:rPr>
              <w:rFonts w:cstheme="minorHAnsi"/>
              <w:sz w:val="24"/>
              <w:szCs w:val="24"/>
            </w:rPr>
            <w:t>(Cooper, 2019)</w:t>
          </w:r>
          <w:r w:rsidR="00283A55" w:rsidRPr="002824E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A17C0" w:rsidRPr="002824E1">
        <w:rPr>
          <w:rFonts w:cstheme="minorHAnsi"/>
          <w:sz w:val="24"/>
          <w:szCs w:val="24"/>
        </w:rPr>
        <w:t xml:space="preserve">. </w:t>
      </w:r>
      <w:r w:rsidR="00A81BAF" w:rsidRPr="002824E1">
        <w:rPr>
          <w:rFonts w:cstheme="minorHAnsi"/>
          <w:sz w:val="24"/>
          <w:szCs w:val="24"/>
        </w:rPr>
        <w:t xml:space="preserve">Group think relates to </w:t>
      </w:r>
      <w:r w:rsidR="00FA41B6" w:rsidRPr="002824E1">
        <w:rPr>
          <w:rFonts w:cstheme="minorHAnsi"/>
          <w:sz w:val="24"/>
          <w:szCs w:val="24"/>
        </w:rPr>
        <w:t>decisions being made within a group, usually by the loudest or most authoritative person</w:t>
      </w:r>
      <w:r w:rsidR="00720014" w:rsidRPr="002824E1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123489912"/>
          <w:citation/>
        </w:sdtPr>
        <w:sdtEndPr/>
        <w:sdtContent>
          <w:r w:rsidR="00720014" w:rsidRPr="002824E1">
            <w:rPr>
              <w:rFonts w:cstheme="minorHAnsi"/>
              <w:sz w:val="24"/>
              <w:szCs w:val="24"/>
            </w:rPr>
            <w:fldChar w:fldCharType="begin"/>
          </w:r>
          <w:r w:rsidR="00720014" w:rsidRPr="002824E1">
            <w:rPr>
              <w:rFonts w:cstheme="minorHAnsi"/>
              <w:sz w:val="24"/>
              <w:szCs w:val="24"/>
              <w:lang w:val="en-US"/>
            </w:rPr>
            <w:instrText xml:space="preserve"> CITATION Att19 \l 1033 </w:instrText>
          </w:r>
          <w:r w:rsidR="00720014" w:rsidRPr="002824E1">
            <w:rPr>
              <w:rFonts w:cstheme="minorHAnsi"/>
              <w:sz w:val="24"/>
              <w:szCs w:val="24"/>
            </w:rPr>
            <w:fldChar w:fldCharType="separate"/>
          </w:r>
          <w:r w:rsidR="00720014" w:rsidRPr="002824E1">
            <w:rPr>
              <w:rFonts w:cstheme="minorHAnsi"/>
              <w:noProof/>
              <w:sz w:val="24"/>
              <w:szCs w:val="24"/>
              <w:lang w:val="en-US"/>
            </w:rPr>
            <w:t>(Tarki, 2019)</w:t>
          </w:r>
          <w:r w:rsidR="00720014" w:rsidRPr="002824E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D3DD4" w:rsidRPr="002824E1">
        <w:rPr>
          <w:rFonts w:cstheme="minorHAnsi"/>
          <w:sz w:val="24"/>
          <w:szCs w:val="24"/>
        </w:rPr>
        <w:t xml:space="preserve">. </w:t>
      </w:r>
      <w:r w:rsidR="0004309C">
        <w:rPr>
          <w:rFonts w:cstheme="minorHAnsi"/>
          <w:sz w:val="24"/>
          <w:szCs w:val="24"/>
        </w:rPr>
        <w:t>As is sometimes seen within trade union decisions</w:t>
      </w:r>
      <w:r w:rsidR="001664C8">
        <w:rPr>
          <w:rFonts w:cstheme="minorHAnsi"/>
          <w:sz w:val="24"/>
          <w:szCs w:val="24"/>
        </w:rPr>
        <w:t>, including forming a union</w:t>
      </w:r>
      <w:r w:rsidR="00376815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888234999"/>
          <w:citation/>
        </w:sdtPr>
        <w:sdtEndPr/>
        <w:sdtContent>
          <w:r w:rsidR="00376815">
            <w:rPr>
              <w:rFonts w:cstheme="minorHAnsi"/>
              <w:sz w:val="24"/>
              <w:szCs w:val="24"/>
            </w:rPr>
            <w:fldChar w:fldCharType="begin"/>
          </w:r>
          <w:r w:rsidR="00376815">
            <w:rPr>
              <w:rFonts w:cstheme="minorHAnsi"/>
              <w:sz w:val="24"/>
              <w:szCs w:val="24"/>
              <w:lang w:val="en-US"/>
            </w:rPr>
            <w:instrText xml:space="preserve"> CITATION Mel14 \l 1033 </w:instrText>
          </w:r>
          <w:r w:rsidR="00376815">
            <w:rPr>
              <w:rFonts w:cstheme="minorHAnsi"/>
              <w:sz w:val="24"/>
              <w:szCs w:val="24"/>
            </w:rPr>
            <w:fldChar w:fldCharType="separate"/>
          </w:r>
          <w:r w:rsidR="00376815" w:rsidRPr="00376815">
            <w:rPr>
              <w:rFonts w:cstheme="minorHAnsi"/>
              <w:noProof/>
              <w:sz w:val="24"/>
              <w:szCs w:val="24"/>
              <w:lang w:val="en-US"/>
            </w:rPr>
            <w:t>(Slee, 2014)</w:t>
          </w:r>
          <w:r w:rsidR="00376815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76815">
        <w:rPr>
          <w:rFonts w:cstheme="minorHAnsi"/>
          <w:sz w:val="24"/>
          <w:szCs w:val="24"/>
        </w:rPr>
        <w:t>.</w:t>
      </w:r>
    </w:p>
    <w:p w14:paraId="466CBBCD" w14:textId="2B817474" w:rsidR="003B3F19" w:rsidRPr="002824E1" w:rsidRDefault="003B3F19">
      <w:pPr>
        <w:rPr>
          <w:rFonts w:cstheme="minorHAnsi"/>
          <w:sz w:val="24"/>
          <w:szCs w:val="24"/>
        </w:rPr>
      </w:pPr>
      <w:r w:rsidRPr="002824E1">
        <w:rPr>
          <w:rFonts w:cstheme="minorHAnsi"/>
          <w:sz w:val="24"/>
          <w:szCs w:val="24"/>
        </w:rPr>
        <w:t xml:space="preserve">The effective use of the above methods helps to eradicate risks of bias, </w:t>
      </w:r>
      <w:r w:rsidR="00276DAE" w:rsidRPr="002824E1">
        <w:rPr>
          <w:rFonts w:cstheme="minorHAnsi"/>
          <w:sz w:val="24"/>
          <w:szCs w:val="24"/>
        </w:rPr>
        <w:t xml:space="preserve">misuse </w:t>
      </w:r>
      <w:r w:rsidR="00AB32B5" w:rsidRPr="002824E1">
        <w:rPr>
          <w:rFonts w:cstheme="minorHAnsi"/>
          <w:sz w:val="24"/>
          <w:szCs w:val="24"/>
        </w:rPr>
        <w:t>of</w:t>
      </w:r>
      <w:r w:rsidR="00276DAE" w:rsidRPr="002824E1">
        <w:rPr>
          <w:rFonts w:cstheme="minorHAnsi"/>
          <w:sz w:val="24"/>
          <w:szCs w:val="24"/>
        </w:rPr>
        <w:t xml:space="preserve"> information and achieve a defined outcome. Ensuring decisions are based upon sound evidence, thorough research and fair evaluation, managers can </w:t>
      </w:r>
      <w:r w:rsidR="00B25EC1" w:rsidRPr="002824E1">
        <w:rPr>
          <w:rFonts w:cstheme="minorHAnsi"/>
          <w:sz w:val="24"/>
          <w:szCs w:val="24"/>
        </w:rPr>
        <w:t>be confident in their decision making</w:t>
      </w:r>
      <w:sdt>
        <w:sdtPr>
          <w:rPr>
            <w:rFonts w:cstheme="minorHAnsi"/>
            <w:sz w:val="24"/>
            <w:szCs w:val="24"/>
          </w:rPr>
          <w:id w:val="-305474346"/>
          <w:citation/>
        </w:sdtPr>
        <w:sdtEndPr/>
        <w:sdtContent>
          <w:r w:rsidR="00131052" w:rsidRPr="002824E1">
            <w:rPr>
              <w:rFonts w:cstheme="minorHAnsi"/>
              <w:sz w:val="24"/>
              <w:szCs w:val="24"/>
            </w:rPr>
            <w:fldChar w:fldCharType="begin"/>
          </w:r>
          <w:r w:rsidR="00131052" w:rsidRPr="002824E1">
            <w:rPr>
              <w:rFonts w:cstheme="minorHAnsi"/>
              <w:sz w:val="24"/>
              <w:szCs w:val="24"/>
            </w:rPr>
            <w:instrText xml:space="preserve"> CITATION Jos21 \l 1033 </w:instrText>
          </w:r>
          <w:r w:rsidR="00131052" w:rsidRPr="002824E1">
            <w:rPr>
              <w:rFonts w:cstheme="minorHAnsi"/>
              <w:sz w:val="24"/>
              <w:szCs w:val="24"/>
            </w:rPr>
            <w:fldChar w:fldCharType="separate"/>
          </w:r>
          <w:r w:rsidR="00131052" w:rsidRPr="002824E1">
            <w:rPr>
              <w:rFonts w:cstheme="minorHAnsi"/>
              <w:sz w:val="24"/>
              <w:szCs w:val="24"/>
            </w:rPr>
            <w:t xml:space="preserve"> (Maxwell, 2021)</w:t>
          </w:r>
          <w:r w:rsidR="00131052" w:rsidRPr="002824E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25EC1" w:rsidRPr="002824E1">
        <w:rPr>
          <w:rFonts w:cstheme="minorHAnsi"/>
          <w:sz w:val="24"/>
          <w:szCs w:val="24"/>
        </w:rPr>
        <w:t>.</w:t>
      </w:r>
    </w:p>
    <w:p w14:paraId="78AEBEE5" w14:textId="77777777" w:rsidR="00144890" w:rsidRPr="009D49E2" w:rsidRDefault="00144890">
      <w:pPr>
        <w:rPr>
          <w:rFonts w:cstheme="minorHAnsi"/>
          <w:sz w:val="24"/>
          <w:szCs w:val="24"/>
        </w:rPr>
      </w:pPr>
    </w:p>
    <w:p w14:paraId="0669D3D7" w14:textId="77777777" w:rsidR="00144890" w:rsidRPr="009D49E2" w:rsidRDefault="00144890">
      <w:pPr>
        <w:rPr>
          <w:rFonts w:cstheme="minorHAnsi"/>
          <w:sz w:val="24"/>
          <w:szCs w:val="24"/>
        </w:rPr>
      </w:pPr>
    </w:p>
    <w:p w14:paraId="2EBCC675" w14:textId="1C48429D" w:rsidR="005D2D7A" w:rsidRPr="009D49E2" w:rsidRDefault="005D2D7A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lastRenderedPageBreak/>
        <w:t>(AC 1.2)</w:t>
      </w:r>
      <w:r w:rsidR="00BF6F75" w:rsidRPr="009D49E2">
        <w:rPr>
          <w:rFonts w:cstheme="minorHAnsi"/>
          <w:sz w:val="24"/>
          <w:szCs w:val="24"/>
        </w:rPr>
        <w:t xml:space="preserve"> </w:t>
      </w:r>
      <w:r w:rsidR="00342072" w:rsidRPr="009D49E2">
        <w:rPr>
          <w:rFonts w:cstheme="minorHAnsi"/>
          <w:sz w:val="24"/>
          <w:szCs w:val="24"/>
        </w:rPr>
        <w:t xml:space="preserve">Necessity for analysis and the tools to </w:t>
      </w:r>
      <w:r w:rsidR="0044008A" w:rsidRPr="009D49E2">
        <w:rPr>
          <w:rFonts w:cstheme="minorHAnsi"/>
          <w:sz w:val="24"/>
          <w:szCs w:val="24"/>
        </w:rPr>
        <w:t>use.</w:t>
      </w:r>
    </w:p>
    <w:p w14:paraId="7B8F2579" w14:textId="59ABCBF8" w:rsidR="0064009E" w:rsidRPr="009D49E2" w:rsidRDefault="00654C25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PESTLE</w:t>
      </w:r>
    </w:p>
    <w:p w14:paraId="37BE539B" w14:textId="197ABD63" w:rsidR="00654C25" w:rsidRPr="009D49E2" w:rsidRDefault="00654C25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One analysis tool than can be </w:t>
      </w:r>
      <w:r w:rsidR="005E35F9" w:rsidRPr="009D49E2">
        <w:rPr>
          <w:rFonts w:cstheme="minorHAnsi"/>
          <w:sz w:val="24"/>
          <w:szCs w:val="24"/>
        </w:rPr>
        <w:t>utilised is PESTLE.</w:t>
      </w:r>
      <w:r w:rsidR="006D681D" w:rsidRPr="009D49E2">
        <w:rPr>
          <w:rFonts w:cstheme="minorHAnsi"/>
          <w:sz w:val="24"/>
          <w:szCs w:val="24"/>
        </w:rPr>
        <w:t xml:space="preserve"> </w:t>
      </w:r>
      <w:r w:rsidR="004B1091" w:rsidRPr="009D49E2">
        <w:rPr>
          <w:rFonts w:cstheme="minorHAnsi"/>
          <w:sz w:val="24"/>
          <w:szCs w:val="24"/>
        </w:rPr>
        <w:t xml:space="preserve">This tool is used to </w:t>
      </w:r>
      <w:r w:rsidR="008E2164" w:rsidRPr="009D49E2">
        <w:rPr>
          <w:rFonts w:cstheme="minorHAnsi"/>
          <w:sz w:val="24"/>
          <w:szCs w:val="24"/>
        </w:rPr>
        <w:t>systematically</w:t>
      </w:r>
      <w:r w:rsidR="004B1091" w:rsidRPr="009D49E2">
        <w:rPr>
          <w:rFonts w:cstheme="minorHAnsi"/>
          <w:sz w:val="24"/>
          <w:szCs w:val="24"/>
        </w:rPr>
        <w:t xml:space="preserve"> identify external factors within an organisation that may </w:t>
      </w:r>
      <w:r w:rsidR="007F4C97" w:rsidRPr="009D49E2">
        <w:rPr>
          <w:rFonts w:cstheme="minorHAnsi"/>
          <w:sz w:val="24"/>
          <w:szCs w:val="24"/>
        </w:rPr>
        <w:t>need to be considered when decision making</w:t>
      </w:r>
      <w:sdt>
        <w:sdtPr>
          <w:rPr>
            <w:rFonts w:cstheme="minorHAnsi"/>
            <w:sz w:val="24"/>
            <w:szCs w:val="24"/>
          </w:rPr>
          <w:id w:val="71014228"/>
          <w:citation/>
        </w:sdtPr>
        <w:sdtEndPr/>
        <w:sdtContent>
          <w:r w:rsidR="008E2164" w:rsidRPr="009D49E2">
            <w:rPr>
              <w:rFonts w:cstheme="minorHAnsi"/>
              <w:sz w:val="24"/>
              <w:szCs w:val="24"/>
            </w:rPr>
            <w:fldChar w:fldCharType="begin"/>
          </w:r>
          <w:r w:rsidR="008E2164" w:rsidRPr="009D49E2">
            <w:rPr>
              <w:rFonts w:cstheme="minorHAnsi"/>
              <w:sz w:val="24"/>
              <w:szCs w:val="24"/>
            </w:rPr>
            <w:instrText xml:space="preserve">CITATION AGu13 \l 1033 </w:instrText>
          </w:r>
          <w:r w:rsidR="008E2164" w:rsidRPr="009D49E2">
            <w:rPr>
              <w:rFonts w:cstheme="minorHAnsi"/>
              <w:sz w:val="24"/>
              <w:szCs w:val="24"/>
            </w:rPr>
            <w:fldChar w:fldCharType="separate"/>
          </w:r>
          <w:r w:rsidR="008E2164" w:rsidRPr="009D49E2">
            <w:rPr>
              <w:rFonts w:cstheme="minorHAnsi"/>
              <w:sz w:val="24"/>
              <w:szCs w:val="24"/>
            </w:rPr>
            <w:t xml:space="preserve"> (Gupta, 2013)</w:t>
          </w:r>
          <w:r w:rsidR="008E2164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F4C97" w:rsidRPr="009D49E2">
        <w:rPr>
          <w:rFonts w:cstheme="minorHAnsi"/>
          <w:sz w:val="24"/>
          <w:szCs w:val="24"/>
        </w:rPr>
        <w:t xml:space="preserve">. </w:t>
      </w:r>
      <w:r w:rsidR="005B4C54" w:rsidRPr="009D49E2">
        <w:rPr>
          <w:rFonts w:cstheme="minorHAnsi"/>
          <w:sz w:val="24"/>
          <w:szCs w:val="24"/>
        </w:rPr>
        <w:t xml:space="preserve">The methodology of the tool helps to assess </w:t>
      </w:r>
      <w:r w:rsidR="002A001F" w:rsidRPr="009D49E2">
        <w:rPr>
          <w:rFonts w:cstheme="minorHAnsi"/>
          <w:sz w:val="24"/>
          <w:szCs w:val="24"/>
        </w:rPr>
        <w:t xml:space="preserve">each external factor in turn </w:t>
      </w:r>
      <w:proofErr w:type="gramStart"/>
      <w:r w:rsidR="002A001F" w:rsidRPr="009D49E2">
        <w:rPr>
          <w:rFonts w:cstheme="minorHAnsi"/>
          <w:sz w:val="24"/>
          <w:szCs w:val="24"/>
        </w:rPr>
        <w:t>in order to</w:t>
      </w:r>
      <w:proofErr w:type="gramEnd"/>
      <w:r w:rsidR="002A001F" w:rsidRPr="009D49E2">
        <w:rPr>
          <w:rFonts w:cstheme="minorHAnsi"/>
          <w:sz w:val="24"/>
          <w:szCs w:val="24"/>
        </w:rPr>
        <w:t xml:space="preserve"> </w:t>
      </w:r>
      <w:r w:rsidR="007E0E89" w:rsidRPr="009D49E2">
        <w:rPr>
          <w:rFonts w:cstheme="minorHAnsi"/>
          <w:sz w:val="24"/>
          <w:szCs w:val="24"/>
        </w:rPr>
        <w:t>form a conclusion</w:t>
      </w:r>
      <w:r w:rsidR="00F36EA5" w:rsidRPr="009D49E2">
        <w:rPr>
          <w:rFonts w:cstheme="minorHAnsi"/>
          <w:sz w:val="24"/>
          <w:szCs w:val="24"/>
        </w:rPr>
        <w:t xml:space="preserve"> to improve success</w:t>
      </w:r>
      <w:r w:rsidR="00A36867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111077687"/>
          <w:citation/>
        </w:sdtPr>
        <w:sdtEndPr/>
        <w:sdtContent>
          <w:r w:rsidR="00A36867" w:rsidRPr="009D49E2">
            <w:rPr>
              <w:rFonts w:cstheme="minorHAnsi"/>
              <w:sz w:val="24"/>
              <w:szCs w:val="24"/>
            </w:rPr>
            <w:fldChar w:fldCharType="begin"/>
          </w:r>
          <w:r w:rsidR="00A36867" w:rsidRPr="009D49E2">
            <w:rPr>
              <w:rFonts w:cstheme="minorHAnsi"/>
              <w:sz w:val="24"/>
              <w:szCs w:val="24"/>
            </w:rPr>
            <w:instrText xml:space="preserve"> CITATION Ras17 \l 1033 </w:instrText>
          </w:r>
          <w:r w:rsidR="00A36867" w:rsidRPr="009D49E2">
            <w:rPr>
              <w:rFonts w:cstheme="minorHAnsi"/>
              <w:sz w:val="24"/>
              <w:szCs w:val="24"/>
            </w:rPr>
            <w:fldChar w:fldCharType="separate"/>
          </w:r>
          <w:r w:rsidR="00A36867" w:rsidRPr="009D49E2">
            <w:rPr>
              <w:rFonts w:cstheme="minorHAnsi"/>
              <w:sz w:val="24"/>
              <w:szCs w:val="24"/>
            </w:rPr>
            <w:t>(Parera, 2017)</w:t>
          </w:r>
          <w:r w:rsidR="00A36867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E5857" w:rsidRPr="009D49E2">
        <w:rPr>
          <w:rFonts w:cstheme="minorHAnsi"/>
          <w:sz w:val="24"/>
          <w:szCs w:val="24"/>
        </w:rPr>
        <w:t xml:space="preserve">. </w:t>
      </w:r>
      <w:r w:rsidR="00E82778" w:rsidRPr="009D49E2">
        <w:rPr>
          <w:rFonts w:cstheme="minorHAnsi"/>
          <w:sz w:val="24"/>
          <w:szCs w:val="24"/>
        </w:rPr>
        <w:t>PESTLE’s 6 factors include</w:t>
      </w:r>
      <w:r w:rsidR="00416AF5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715848277"/>
          <w:citation/>
        </w:sdtPr>
        <w:sdtEndPr/>
        <w:sdtContent>
          <w:r w:rsidR="00416AF5" w:rsidRPr="009D49E2">
            <w:rPr>
              <w:rFonts w:cstheme="minorHAnsi"/>
              <w:sz w:val="24"/>
              <w:szCs w:val="24"/>
            </w:rPr>
            <w:fldChar w:fldCharType="begin"/>
          </w:r>
          <w:r w:rsidR="00416AF5" w:rsidRPr="009D49E2">
            <w:rPr>
              <w:rFonts w:cstheme="minorHAnsi"/>
              <w:sz w:val="24"/>
              <w:szCs w:val="24"/>
            </w:rPr>
            <w:instrText xml:space="preserve"> CITATION CIP234 \l 1033 </w:instrText>
          </w:r>
          <w:r w:rsidR="00416AF5" w:rsidRPr="009D49E2">
            <w:rPr>
              <w:rFonts w:cstheme="minorHAnsi"/>
              <w:sz w:val="24"/>
              <w:szCs w:val="24"/>
            </w:rPr>
            <w:fldChar w:fldCharType="separate"/>
          </w:r>
          <w:r w:rsidR="00416AF5" w:rsidRPr="009D49E2">
            <w:rPr>
              <w:rFonts w:cstheme="minorHAnsi"/>
              <w:sz w:val="24"/>
              <w:szCs w:val="24"/>
            </w:rPr>
            <w:t>(CIPD, 2023)</w:t>
          </w:r>
          <w:r w:rsidR="00416AF5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82778" w:rsidRPr="009D49E2">
        <w:rPr>
          <w:rFonts w:cstheme="minorHAnsi"/>
          <w:sz w:val="24"/>
          <w:szCs w:val="24"/>
        </w:rPr>
        <w:t>; Political (</w:t>
      </w:r>
      <w:r w:rsidR="00B55181" w:rsidRPr="009D49E2">
        <w:rPr>
          <w:rFonts w:cstheme="minorHAnsi"/>
          <w:sz w:val="24"/>
          <w:szCs w:val="24"/>
        </w:rPr>
        <w:t>regulations, taxation, political stability), Economic (</w:t>
      </w:r>
      <w:r w:rsidR="00B14372" w:rsidRPr="009D49E2">
        <w:rPr>
          <w:rFonts w:cstheme="minorHAnsi"/>
          <w:sz w:val="24"/>
          <w:szCs w:val="24"/>
        </w:rPr>
        <w:t>inflation, wage rates, unemployment), Soci</w:t>
      </w:r>
      <w:r w:rsidR="00C6584A">
        <w:rPr>
          <w:rFonts w:cstheme="minorHAnsi"/>
          <w:sz w:val="24"/>
          <w:szCs w:val="24"/>
        </w:rPr>
        <w:t>al</w:t>
      </w:r>
      <w:r w:rsidR="00B14372" w:rsidRPr="009D49E2">
        <w:rPr>
          <w:rFonts w:cstheme="minorHAnsi"/>
          <w:sz w:val="24"/>
          <w:szCs w:val="24"/>
        </w:rPr>
        <w:t xml:space="preserve"> (population growth, career trends, age), Technological (</w:t>
      </w:r>
      <w:r w:rsidR="0098403F" w:rsidRPr="009D49E2">
        <w:rPr>
          <w:rFonts w:cstheme="minorHAnsi"/>
          <w:sz w:val="24"/>
          <w:szCs w:val="24"/>
        </w:rPr>
        <w:t xml:space="preserve">technology advances, AI), Legal (legislative changes, import/export, </w:t>
      </w:r>
      <w:r w:rsidR="00416AF5" w:rsidRPr="009D49E2">
        <w:rPr>
          <w:rFonts w:cstheme="minorHAnsi"/>
          <w:sz w:val="24"/>
          <w:szCs w:val="24"/>
        </w:rPr>
        <w:t>quotas)</w:t>
      </w:r>
      <w:r w:rsidR="00C7240C">
        <w:rPr>
          <w:rFonts w:cstheme="minorHAnsi"/>
          <w:sz w:val="24"/>
          <w:szCs w:val="24"/>
        </w:rPr>
        <w:t xml:space="preserve"> and Environmental (</w:t>
      </w:r>
      <w:r w:rsidR="007708AF">
        <w:rPr>
          <w:rFonts w:cstheme="minorHAnsi"/>
          <w:sz w:val="24"/>
          <w:szCs w:val="24"/>
        </w:rPr>
        <w:t>climate change, recycling, weather, sustainability)</w:t>
      </w:r>
      <w:r w:rsidR="00717888" w:rsidRPr="009D49E2">
        <w:rPr>
          <w:rFonts w:cstheme="minorHAnsi"/>
          <w:sz w:val="24"/>
          <w:szCs w:val="24"/>
        </w:rPr>
        <w:t xml:space="preserve">. </w:t>
      </w:r>
      <w:r w:rsidR="00A230A2" w:rsidRPr="009D49E2">
        <w:rPr>
          <w:rFonts w:cstheme="minorHAnsi"/>
          <w:sz w:val="24"/>
          <w:szCs w:val="24"/>
        </w:rPr>
        <w:t xml:space="preserve">The benefits </w:t>
      </w:r>
      <w:r w:rsidR="00011D4B" w:rsidRPr="009D49E2">
        <w:rPr>
          <w:rFonts w:cstheme="minorHAnsi"/>
          <w:sz w:val="24"/>
          <w:szCs w:val="24"/>
        </w:rPr>
        <w:t xml:space="preserve">can </w:t>
      </w:r>
      <w:r w:rsidR="0078251F" w:rsidRPr="009D49E2">
        <w:rPr>
          <w:rFonts w:cstheme="minorHAnsi"/>
          <w:sz w:val="24"/>
          <w:szCs w:val="24"/>
        </w:rPr>
        <w:t>include</w:t>
      </w:r>
      <w:r w:rsidR="00011D4B" w:rsidRPr="009D49E2">
        <w:rPr>
          <w:rFonts w:cstheme="minorHAnsi"/>
          <w:sz w:val="24"/>
          <w:szCs w:val="24"/>
        </w:rPr>
        <w:t xml:space="preserve"> its easily utili</w:t>
      </w:r>
      <w:r w:rsidR="00E37FE4" w:rsidRPr="009D49E2">
        <w:rPr>
          <w:rFonts w:cstheme="minorHAnsi"/>
          <w:sz w:val="24"/>
          <w:szCs w:val="24"/>
        </w:rPr>
        <w:t>s</w:t>
      </w:r>
      <w:r w:rsidR="00011D4B" w:rsidRPr="009D49E2">
        <w:rPr>
          <w:rFonts w:cstheme="minorHAnsi"/>
          <w:sz w:val="24"/>
          <w:szCs w:val="24"/>
        </w:rPr>
        <w:t xml:space="preserve">ed, </w:t>
      </w:r>
      <w:r w:rsidR="00D4336A" w:rsidRPr="009D49E2">
        <w:rPr>
          <w:rFonts w:cstheme="minorHAnsi"/>
          <w:sz w:val="24"/>
          <w:szCs w:val="24"/>
        </w:rPr>
        <w:t>it helps to understand the bigger picture of organi</w:t>
      </w:r>
      <w:r w:rsidR="00E37FE4" w:rsidRPr="009D49E2">
        <w:rPr>
          <w:rFonts w:cstheme="minorHAnsi"/>
          <w:sz w:val="24"/>
          <w:szCs w:val="24"/>
        </w:rPr>
        <w:t>s</w:t>
      </w:r>
      <w:r w:rsidR="00D4336A" w:rsidRPr="009D49E2">
        <w:rPr>
          <w:rFonts w:cstheme="minorHAnsi"/>
          <w:sz w:val="24"/>
          <w:szCs w:val="24"/>
        </w:rPr>
        <w:t>ational decisions</w:t>
      </w:r>
      <w:r w:rsidR="009040B9" w:rsidRPr="009D49E2">
        <w:rPr>
          <w:rFonts w:cstheme="minorHAnsi"/>
          <w:sz w:val="24"/>
          <w:szCs w:val="24"/>
        </w:rPr>
        <w:t xml:space="preserve"> and identification of trends </w:t>
      </w:r>
      <w:sdt>
        <w:sdtPr>
          <w:rPr>
            <w:rFonts w:cstheme="minorHAnsi"/>
            <w:sz w:val="24"/>
            <w:szCs w:val="24"/>
          </w:rPr>
          <w:id w:val="1558588606"/>
          <w:citation/>
        </w:sdtPr>
        <w:sdtEndPr/>
        <w:sdtContent>
          <w:r w:rsidR="002B5B24" w:rsidRPr="009D49E2">
            <w:rPr>
              <w:rFonts w:cstheme="minorHAnsi"/>
              <w:sz w:val="24"/>
              <w:szCs w:val="24"/>
            </w:rPr>
            <w:fldChar w:fldCharType="begin"/>
          </w:r>
          <w:r w:rsidR="002B5B24" w:rsidRPr="009D49E2">
            <w:rPr>
              <w:rFonts w:cstheme="minorHAnsi"/>
              <w:sz w:val="24"/>
              <w:szCs w:val="24"/>
            </w:rPr>
            <w:instrText xml:space="preserve"> CITATION Dil17 \l 1033 </w:instrText>
          </w:r>
          <w:r w:rsidR="002B5B24" w:rsidRPr="009D49E2">
            <w:rPr>
              <w:rFonts w:cstheme="minorHAnsi"/>
              <w:sz w:val="24"/>
              <w:szCs w:val="24"/>
            </w:rPr>
            <w:fldChar w:fldCharType="separate"/>
          </w:r>
          <w:r w:rsidR="002B5B24" w:rsidRPr="009D49E2">
            <w:rPr>
              <w:rFonts w:cstheme="minorHAnsi"/>
              <w:noProof/>
              <w:sz w:val="24"/>
              <w:szCs w:val="24"/>
            </w:rPr>
            <w:t>(Sarwar, 2017)</w:t>
          </w:r>
          <w:r w:rsidR="002B5B24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F43D6" w:rsidRPr="009D49E2">
        <w:rPr>
          <w:rFonts w:cstheme="minorHAnsi"/>
          <w:sz w:val="24"/>
          <w:szCs w:val="24"/>
        </w:rPr>
        <w:t xml:space="preserve">. However, </w:t>
      </w:r>
      <w:r w:rsidR="007F32F0" w:rsidRPr="009D49E2">
        <w:rPr>
          <w:rFonts w:cstheme="minorHAnsi"/>
          <w:sz w:val="24"/>
          <w:szCs w:val="24"/>
        </w:rPr>
        <w:t xml:space="preserve">management need to be aware of some of the potential disadvantages for using PESTLE. </w:t>
      </w:r>
      <w:r w:rsidR="00383345" w:rsidRPr="009D49E2">
        <w:rPr>
          <w:rFonts w:cstheme="minorHAnsi"/>
          <w:sz w:val="24"/>
          <w:szCs w:val="24"/>
        </w:rPr>
        <w:t xml:space="preserve">Decision makers need to ensure that </w:t>
      </w:r>
      <w:r w:rsidR="00374BF8" w:rsidRPr="009D49E2">
        <w:rPr>
          <w:rFonts w:cstheme="minorHAnsi"/>
          <w:sz w:val="24"/>
          <w:szCs w:val="24"/>
        </w:rPr>
        <w:t xml:space="preserve">information isn’t based upon assumptions, there isn’t oversimplification of </w:t>
      </w:r>
      <w:r w:rsidR="0078251F" w:rsidRPr="009D49E2">
        <w:rPr>
          <w:rFonts w:cstheme="minorHAnsi"/>
          <w:sz w:val="24"/>
          <w:szCs w:val="24"/>
        </w:rPr>
        <w:t>data,</w:t>
      </w:r>
      <w:r w:rsidR="00374BF8" w:rsidRPr="009D49E2">
        <w:rPr>
          <w:rFonts w:cstheme="minorHAnsi"/>
          <w:sz w:val="24"/>
          <w:szCs w:val="24"/>
        </w:rPr>
        <w:t xml:space="preserve"> and that PESTLE is merely a snapshot in time, ther</w:t>
      </w:r>
      <w:r w:rsidR="002B7B99" w:rsidRPr="009D49E2">
        <w:rPr>
          <w:rFonts w:cstheme="minorHAnsi"/>
          <w:sz w:val="24"/>
          <w:szCs w:val="24"/>
        </w:rPr>
        <w:t>efore regular review is required</w:t>
      </w:r>
      <w:sdt>
        <w:sdtPr>
          <w:rPr>
            <w:rFonts w:cstheme="minorHAnsi"/>
            <w:sz w:val="24"/>
            <w:szCs w:val="24"/>
          </w:rPr>
          <w:id w:val="1244521525"/>
          <w:citation/>
        </w:sdtPr>
        <w:sdtEndPr/>
        <w:sdtContent>
          <w:r w:rsidR="00C4594F" w:rsidRPr="009D49E2">
            <w:rPr>
              <w:rFonts w:cstheme="minorHAnsi"/>
              <w:sz w:val="24"/>
              <w:szCs w:val="24"/>
            </w:rPr>
            <w:fldChar w:fldCharType="begin"/>
          </w:r>
          <w:r w:rsidR="00C4594F" w:rsidRPr="009D49E2">
            <w:rPr>
              <w:rFonts w:cstheme="minorHAnsi"/>
              <w:sz w:val="24"/>
              <w:szCs w:val="24"/>
            </w:rPr>
            <w:instrText xml:space="preserve"> CITATION CIP234 \l 1033 </w:instrText>
          </w:r>
          <w:r w:rsidR="00C4594F" w:rsidRPr="009D49E2">
            <w:rPr>
              <w:rFonts w:cstheme="minorHAnsi"/>
              <w:sz w:val="24"/>
              <w:szCs w:val="24"/>
            </w:rPr>
            <w:fldChar w:fldCharType="separate"/>
          </w:r>
          <w:r w:rsidR="00C4594F" w:rsidRPr="009D49E2">
            <w:rPr>
              <w:rFonts w:cstheme="minorHAnsi"/>
              <w:noProof/>
              <w:sz w:val="24"/>
              <w:szCs w:val="24"/>
            </w:rPr>
            <w:t xml:space="preserve"> (CIPD, 2023)</w:t>
          </w:r>
          <w:r w:rsidR="00C4594F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B7B99" w:rsidRPr="009D49E2">
        <w:rPr>
          <w:rFonts w:cstheme="minorHAnsi"/>
          <w:sz w:val="24"/>
          <w:szCs w:val="24"/>
        </w:rPr>
        <w:t>.</w:t>
      </w:r>
    </w:p>
    <w:p w14:paraId="74935263" w14:textId="424A23A8" w:rsidR="00DB6545" w:rsidRPr="009D49E2" w:rsidRDefault="003A2C85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With labour costs </w:t>
      </w:r>
      <w:r w:rsidR="00A764E0" w:rsidRPr="009D49E2">
        <w:rPr>
          <w:rFonts w:cstheme="minorHAnsi"/>
          <w:sz w:val="24"/>
          <w:szCs w:val="24"/>
        </w:rPr>
        <w:t>raising by almost 10% compared to 202</w:t>
      </w:r>
      <w:r w:rsidR="00FF18E3" w:rsidRPr="009D49E2">
        <w:rPr>
          <w:rFonts w:cstheme="minorHAnsi"/>
          <w:sz w:val="24"/>
          <w:szCs w:val="24"/>
        </w:rPr>
        <w:t xml:space="preserve">1 </w:t>
      </w:r>
      <w:sdt>
        <w:sdtPr>
          <w:rPr>
            <w:rFonts w:cstheme="minorHAnsi"/>
            <w:sz w:val="24"/>
            <w:szCs w:val="24"/>
          </w:rPr>
          <w:id w:val="-942137935"/>
          <w:citation/>
        </w:sdtPr>
        <w:sdtEndPr/>
        <w:sdtContent>
          <w:r w:rsidR="00FF18E3" w:rsidRPr="009D49E2">
            <w:rPr>
              <w:rFonts w:cstheme="minorHAnsi"/>
              <w:sz w:val="24"/>
              <w:szCs w:val="24"/>
            </w:rPr>
            <w:fldChar w:fldCharType="begin"/>
          </w:r>
          <w:r w:rsidR="00FF18E3" w:rsidRPr="009D49E2">
            <w:rPr>
              <w:rFonts w:cstheme="minorHAnsi"/>
              <w:sz w:val="24"/>
              <w:szCs w:val="24"/>
              <w:lang w:val="en-US"/>
            </w:rPr>
            <w:instrText xml:space="preserve"> CITATION Off22 \l 1033 </w:instrText>
          </w:r>
          <w:r w:rsidR="00FF18E3" w:rsidRPr="009D49E2">
            <w:rPr>
              <w:rFonts w:cstheme="minorHAnsi"/>
              <w:sz w:val="24"/>
              <w:szCs w:val="24"/>
            </w:rPr>
            <w:fldChar w:fldCharType="separate"/>
          </w:r>
          <w:r w:rsidR="00FF18E3" w:rsidRPr="009D49E2">
            <w:rPr>
              <w:rFonts w:cstheme="minorHAnsi"/>
              <w:noProof/>
              <w:sz w:val="24"/>
              <w:szCs w:val="24"/>
              <w:lang w:val="en-US"/>
            </w:rPr>
            <w:t>(Office For National Statistics, 2022)</w:t>
          </w:r>
          <w:r w:rsidR="00FF18E3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764E0" w:rsidRPr="009D49E2">
        <w:rPr>
          <w:rFonts w:cstheme="minorHAnsi"/>
          <w:sz w:val="24"/>
          <w:szCs w:val="24"/>
        </w:rPr>
        <w:t xml:space="preserve">, a focus on efficiency within this </w:t>
      </w:r>
      <w:r w:rsidR="00FF18E3" w:rsidRPr="009D49E2">
        <w:rPr>
          <w:rFonts w:cstheme="minorHAnsi"/>
          <w:sz w:val="24"/>
          <w:szCs w:val="24"/>
        </w:rPr>
        <w:t>comparatively</w:t>
      </w:r>
      <w:r w:rsidR="00A764E0" w:rsidRPr="009D49E2">
        <w:rPr>
          <w:rFonts w:cstheme="minorHAnsi"/>
          <w:sz w:val="24"/>
          <w:szCs w:val="24"/>
        </w:rPr>
        <w:t xml:space="preserve"> </w:t>
      </w:r>
      <w:r w:rsidR="007530F1" w:rsidRPr="009D49E2">
        <w:rPr>
          <w:rFonts w:cstheme="minorHAnsi"/>
          <w:sz w:val="24"/>
          <w:szCs w:val="24"/>
        </w:rPr>
        <w:t>high-cost</w:t>
      </w:r>
      <w:r w:rsidR="00A764E0" w:rsidRPr="009D49E2">
        <w:rPr>
          <w:rFonts w:cstheme="minorHAnsi"/>
          <w:sz w:val="24"/>
          <w:szCs w:val="24"/>
        </w:rPr>
        <w:t xml:space="preserve"> </w:t>
      </w:r>
      <w:r w:rsidR="00FF18E3" w:rsidRPr="009D49E2">
        <w:rPr>
          <w:rFonts w:cstheme="minorHAnsi"/>
          <w:sz w:val="24"/>
          <w:szCs w:val="24"/>
        </w:rPr>
        <w:t xml:space="preserve">nominal is paramount. </w:t>
      </w:r>
      <w:r w:rsidR="0091470E" w:rsidRPr="009D49E2">
        <w:rPr>
          <w:rFonts w:cstheme="minorHAnsi"/>
          <w:sz w:val="24"/>
          <w:szCs w:val="24"/>
        </w:rPr>
        <w:t xml:space="preserve">A method of </w:t>
      </w:r>
      <w:r w:rsidR="00D66FBB" w:rsidRPr="009D49E2">
        <w:rPr>
          <w:rFonts w:cstheme="minorHAnsi"/>
          <w:sz w:val="24"/>
          <w:szCs w:val="24"/>
        </w:rPr>
        <w:t>analysing</w:t>
      </w:r>
      <w:r w:rsidR="0091470E" w:rsidRPr="009D49E2">
        <w:rPr>
          <w:rFonts w:cstheme="minorHAnsi"/>
          <w:sz w:val="24"/>
          <w:szCs w:val="24"/>
        </w:rPr>
        <w:t xml:space="preserve"> </w:t>
      </w:r>
      <w:r w:rsidR="00A63D47" w:rsidRPr="009D49E2">
        <w:rPr>
          <w:rFonts w:cstheme="minorHAnsi"/>
          <w:sz w:val="24"/>
          <w:szCs w:val="24"/>
        </w:rPr>
        <w:t xml:space="preserve">efficiency </w:t>
      </w:r>
      <w:r w:rsidR="00AC7800" w:rsidRPr="009D49E2">
        <w:rPr>
          <w:rFonts w:cstheme="minorHAnsi"/>
          <w:sz w:val="24"/>
          <w:szCs w:val="24"/>
        </w:rPr>
        <w:t xml:space="preserve">could be </w:t>
      </w:r>
      <w:proofErr w:type="gramStart"/>
      <w:r w:rsidR="00AC7800" w:rsidRPr="009D49E2">
        <w:rPr>
          <w:rFonts w:cstheme="minorHAnsi"/>
          <w:sz w:val="24"/>
          <w:szCs w:val="24"/>
        </w:rPr>
        <w:t>through the use of</w:t>
      </w:r>
      <w:proofErr w:type="gramEnd"/>
      <w:r w:rsidR="00AC7800" w:rsidRPr="009D49E2">
        <w:rPr>
          <w:rFonts w:cstheme="minorHAnsi"/>
          <w:sz w:val="24"/>
          <w:szCs w:val="24"/>
        </w:rPr>
        <w:t xml:space="preserve"> ‘work sampling’</w:t>
      </w:r>
      <w:r w:rsidR="00472225" w:rsidRPr="009D49E2">
        <w:rPr>
          <w:rFonts w:cstheme="minorHAnsi"/>
          <w:sz w:val="24"/>
          <w:szCs w:val="24"/>
        </w:rPr>
        <w:t>. This</w:t>
      </w:r>
      <w:r w:rsidR="00A07323" w:rsidRPr="009D49E2">
        <w:rPr>
          <w:rFonts w:cstheme="minorHAnsi"/>
          <w:sz w:val="24"/>
          <w:szCs w:val="24"/>
        </w:rPr>
        <w:t xml:space="preserve"> is a </w:t>
      </w:r>
      <w:r w:rsidR="007530F1" w:rsidRPr="009D49E2">
        <w:rPr>
          <w:rFonts w:cstheme="minorHAnsi"/>
          <w:sz w:val="24"/>
          <w:szCs w:val="24"/>
        </w:rPr>
        <w:t>low cost</w:t>
      </w:r>
      <w:r w:rsidR="000C6DAD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88665840"/>
          <w:citation/>
        </w:sdtPr>
        <w:sdtEndPr/>
        <w:sdtContent>
          <w:r w:rsidR="000C6DAD" w:rsidRPr="009D49E2">
            <w:rPr>
              <w:rFonts w:cstheme="minorHAnsi"/>
              <w:sz w:val="24"/>
              <w:szCs w:val="24"/>
            </w:rPr>
            <w:fldChar w:fldCharType="begin"/>
          </w:r>
          <w:r w:rsidR="000C6DAD" w:rsidRPr="009D49E2">
            <w:rPr>
              <w:rFonts w:cstheme="minorHAnsi"/>
              <w:sz w:val="24"/>
              <w:szCs w:val="24"/>
              <w:lang w:val="en-US"/>
            </w:rPr>
            <w:instrText xml:space="preserve"> CITATION Ste93 \l 1033 </w:instrText>
          </w:r>
          <w:r w:rsidR="000C6DAD" w:rsidRPr="009D49E2">
            <w:rPr>
              <w:rFonts w:cstheme="minorHAnsi"/>
              <w:sz w:val="24"/>
              <w:szCs w:val="24"/>
            </w:rPr>
            <w:fldChar w:fldCharType="separate"/>
          </w:r>
          <w:r w:rsidR="000C6DAD" w:rsidRPr="009D49E2">
            <w:rPr>
              <w:rFonts w:cstheme="minorHAnsi"/>
              <w:noProof/>
              <w:sz w:val="24"/>
              <w:szCs w:val="24"/>
              <w:lang w:val="en-US"/>
            </w:rPr>
            <w:t>(Finkler, 1993)</w:t>
          </w:r>
          <w:r w:rsidR="000C6DAD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C6DAD" w:rsidRPr="009D49E2">
        <w:rPr>
          <w:rFonts w:cstheme="minorHAnsi"/>
          <w:sz w:val="24"/>
          <w:szCs w:val="24"/>
        </w:rPr>
        <w:t xml:space="preserve"> </w:t>
      </w:r>
      <w:r w:rsidR="00CE2670" w:rsidRPr="009D49E2">
        <w:rPr>
          <w:rFonts w:cstheme="minorHAnsi"/>
          <w:sz w:val="24"/>
          <w:szCs w:val="24"/>
        </w:rPr>
        <w:t xml:space="preserve">statistical </w:t>
      </w:r>
      <w:r w:rsidR="00A07323" w:rsidRPr="009D49E2">
        <w:rPr>
          <w:rFonts w:cstheme="minorHAnsi"/>
          <w:sz w:val="24"/>
          <w:szCs w:val="24"/>
        </w:rPr>
        <w:t xml:space="preserve">method to </w:t>
      </w:r>
      <w:r w:rsidR="00D66FBB" w:rsidRPr="009D49E2">
        <w:rPr>
          <w:rFonts w:cstheme="minorHAnsi"/>
          <w:sz w:val="24"/>
          <w:szCs w:val="24"/>
        </w:rPr>
        <w:t>analyse</w:t>
      </w:r>
      <w:r w:rsidR="00A07323" w:rsidRPr="009D49E2">
        <w:rPr>
          <w:rFonts w:cstheme="minorHAnsi"/>
          <w:sz w:val="24"/>
          <w:szCs w:val="24"/>
        </w:rPr>
        <w:t xml:space="preserve"> how employees utilize their working time</w:t>
      </w:r>
      <w:r w:rsidR="00BE3893" w:rsidRPr="009D49E2">
        <w:rPr>
          <w:rFonts w:cstheme="minorHAnsi"/>
          <w:sz w:val="24"/>
          <w:szCs w:val="24"/>
        </w:rPr>
        <w:t xml:space="preserve"> and the tasks they perform</w:t>
      </w:r>
      <w:r w:rsidR="00CE2670" w:rsidRPr="009D49E2">
        <w:rPr>
          <w:rFonts w:cstheme="minorHAnsi"/>
          <w:sz w:val="24"/>
          <w:szCs w:val="24"/>
        </w:rPr>
        <w:t xml:space="preserve"> in order to improve </w:t>
      </w:r>
      <w:r w:rsidR="00485206" w:rsidRPr="009D49E2">
        <w:rPr>
          <w:rFonts w:cstheme="minorHAnsi"/>
          <w:sz w:val="24"/>
          <w:szCs w:val="24"/>
        </w:rPr>
        <w:t xml:space="preserve">process and efficiency </w:t>
      </w:r>
      <w:sdt>
        <w:sdtPr>
          <w:rPr>
            <w:rFonts w:cstheme="minorHAnsi"/>
            <w:sz w:val="24"/>
            <w:szCs w:val="24"/>
          </w:rPr>
          <w:id w:val="-1261746631"/>
          <w:citation/>
        </w:sdtPr>
        <w:sdtEndPr/>
        <w:sdtContent>
          <w:r w:rsidR="00485206" w:rsidRPr="009D49E2">
            <w:rPr>
              <w:rFonts w:cstheme="minorHAnsi"/>
              <w:sz w:val="24"/>
              <w:szCs w:val="24"/>
            </w:rPr>
            <w:fldChar w:fldCharType="begin"/>
          </w:r>
          <w:r w:rsidR="00485206" w:rsidRPr="009D49E2">
            <w:rPr>
              <w:rFonts w:cstheme="minorHAnsi"/>
              <w:sz w:val="24"/>
              <w:szCs w:val="24"/>
            </w:rPr>
            <w:instrText xml:space="preserve"> CITATION Mar09 \l 1033 </w:instrText>
          </w:r>
          <w:r w:rsidR="00485206" w:rsidRPr="009D49E2">
            <w:rPr>
              <w:rFonts w:cstheme="minorHAnsi"/>
              <w:sz w:val="24"/>
              <w:szCs w:val="24"/>
            </w:rPr>
            <w:fldChar w:fldCharType="separate"/>
          </w:r>
          <w:r w:rsidR="00485206" w:rsidRPr="009D49E2">
            <w:rPr>
              <w:rFonts w:cstheme="minorHAnsi"/>
              <w:noProof/>
              <w:sz w:val="24"/>
              <w:szCs w:val="24"/>
            </w:rPr>
            <w:t>(Robinson, 2009)</w:t>
          </w:r>
          <w:r w:rsidR="00485206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85206" w:rsidRPr="009D49E2">
        <w:rPr>
          <w:rFonts w:cstheme="minorHAnsi"/>
          <w:sz w:val="24"/>
          <w:szCs w:val="24"/>
        </w:rPr>
        <w:t xml:space="preserve">. </w:t>
      </w:r>
      <w:r w:rsidR="00BE3893" w:rsidRPr="009D49E2">
        <w:rPr>
          <w:rFonts w:cstheme="minorHAnsi"/>
          <w:sz w:val="24"/>
          <w:szCs w:val="24"/>
        </w:rPr>
        <w:t xml:space="preserve"> </w:t>
      </w:r>
      <w:r w:rsidR="00736AE6" w:rsidRPr="009D49E2">
        <w:rPr>
          <w:rFonts w:cstheme="minorHAnsi"/>
          <w:sz w:val="24"/>
          <w:szCs w:val="24"/>
        </w:rPr>
        <w:t>Collecting statistical information can help</w:t>
      </w:r>
      <w:r w:rsidR="00982883" w:rsidRPr="009D49E2">
        <w:rPr>
          <w:rFonts w:cstheme="minorHAnsi"/>
          <w:sz w:val="24"/>
          <w:szCs w:val="24"/>
        </w:rPr>
        <w:t xml:space="preserve"> </w:t>
      </w:r>
      <w:r w:rsidR="0062176B" w:rsidRPr="009D49E2">
        <w:rPr>
          <w:rFonts w:cstheme="minorHAnsi"/>
          <w:sz w:val="24"/>
          <w:szCs w:val="24"/>
        </w:rPr>
        <w:t xml:space="preserve">to optimise </w:t>
      </w:r>
      <w:r w:rsidR="00E85C3E" w:rsidRPr="009D49E2">
        <w:rPr>
          <w:rFonts w:cstheme="minorHAnsi"/>
          <w:sz w:val="24"/>
          <w:szCs w:val="24"/>
        </w:rPr>
        <w:t>inefficiencies</w:t>
      </w:r>
      <w:r w:rsidR="0062176B" w:rsidRPr="009D49E2">
        <w:rPr>
          <w:rFonts w:cstheme="minorHAnsi"/>
          <w:sz w:val="24"/>
          <w:szCs w:val="24"/>
        </w:rPr>
        <w:t xml:space="preserve"> within </w:t>
      </w:r>
      <w:r w:rsidR="00E85C3E" w:rsidRPr="009D49E2">
        <w:rPr>
          <w:rFonts w:cstheme="minorHAnsi"/>
          <w:sz w:val="24"/>
          <w:szCs w:val="24"/>
        </w:rPr>
        <w:t>workflows</w:t>
      </w:r>
      <w:r w:rsidR="00145C3F" w:rsidRPr="009D49E2">
        <w:rPr>
          <w:rFonts w:cstheme="minorHAnsi"/>
          <w:sz w:val="24"/>
          <w:szCs w:val="24"/>
        </w:rPr>
        <w:t>, for example observing downtime</w:t>
      </w:r>
      <w:r w:rsidR="00F60977" w:rsidRPr="009D49E2">
        <w:rPr>
          <w:rFonts w:cstheme="minorHAnsi"/>
          <w:sz w:val="24"/>
          <w:szCs w:val="24"/>
        </w:rPr>
        <w:t xml:space="preserve"> on machine functions</w:t>
      </w:r>
      <w:r w:rsidR="002817B7" w:rsidRPr="009D49E2">
        <w:rPr>
          <w:rFonts w:cstheme="minorHAnsi"/>
          <w:sz w:val="24"/>
          <w:szCs w:val="24"/>
        </w:rPr>
        <w:t xml:space="preserve"> between jobs</w:t>
      </w:r>
      <w:r w:rsidR="0037784C" w:rsidRPr="009D49E2">
        <w:rPr>
          <w:rFonts w:cstheme="minorHAnsi"/>
          <w:sz w:val="24"/>
          <w:szCs w:val="24"/>
        </w:rPr>
        <w:t xml:space="preserve">. Subsequently, it can </w:t>
      </w:r>
      <w:r w:rsidR="0068026F" w:rsidRPr="009D49E2">
        <w:rPr>
          <w:rFonts w:cstheme="minorHAnsi"/>
          <w:sz w:val="24"/>
          <w:szCs w:val="24"/>
        </w:rPr>
        <w:t xml:space="preserve">help to </w:t>
      </w:r>
      <w:r w:rsidR="0037784C" w:rsidRPr="009D49E2">
        <w:rPr>
          <w:rFonts w:cstheme="minorHAnsi"/>
          <w:sz w:val="24"/>
          <w:szCs w:val="24"/>
        </w:rPr>
        <w:t>monetarise</w:t>
      </w:r>
      <w:r w:rsidR="00982883" w:rsidRPr="009D49E2">
        <w:rPr>
          <w:rFonts w:cstheme="minorHAnsi"/>
          <w:sz w:val="24"/>
          <w:szCs w:val="24"/>
        </w:rPr>
        <w:t xml:space="preserve"> </w:t>
      </w:r>
      <w:proofErr w:type="gramStart"/>
      <w:r w:rsidR="00982883" w:rsidRPr="009D49E2">
        <w:rPr>
          <w:rFonts w:cstheme="minorHAnsi"/>
          <w:sz w:val="24"/>
          <w:szCs w:val="24"/>
        </w:rPr>
        <w:t xml:space="preserve">particular </w:t>
      </w:r>
      <w:r w:rsidR="00436D83" w:rsidRPr="009D49E2">
        <w:rPr>
          <w:rFonts w:cstheme="minorHAnsi"/>
          <w:sz w:val="24"/>
          <w:szCs w:val="24"/>
        </w:rPr>
        <w:t>stages</w:t>
      </w:r>
      <w:proofErr w:type="gramEnd"/>
      <w:r w:rsidR="00436D83" w:rsidRPr="009D49E2">
        <w:rPr>
          <w:rFonts w:cstheme="minorHAnsi"/>
          <w:sz w:val="24"/>
          <w:szCs w:val="24"/>
        </w:rPr>
        <w:t xml:space="preserve"> within a job function </w:t>
      </w:r>
      <w:sdt>
        <w:sdtPr>
          <w:rPr>
            <w:rFonts w:cstheme="minorHAnsi"/>
            <w:sz w:val="24"/>
            <w:szCs w:val="24"/>
          </w:rPr>
          <w:id w:val="-902285059"/>
          <w:citation/>
        </w:sdtPr>
        <w:sdtEndPr/>
        <w:sdtContent>
          <w:r w:rsidR="00436D83" w:rsidRPr="009D49E2">
            <w:rPr>
              <w:rFonts w:cstheme="minorHAnsi"/>
              <w:sz w:val="24"/>
              <w:szCs w:val="24"/>
            </w:rPr>
            <w:fldChar w:fldCharType="begin"/>
          </w:r>
          <w:r w:rsidR="00436D83" w:rsidRPr="009D49E2">
            <w:rPr>
              <w:rFonts w:cstheme="minorHAnsi"/>
              <w:sz w:val="24"/>
              <w:szCs w:val="24"/>
              <w:lang w:val="en-US"/>
            </w:rPr>
            <w:instrText xml:space="preserve">CITATION ARo58 \l 1033 </w:instrText>
          </w:r>
          <w:r w:rsidR="00436D83" w:rsidRPr="009D49E2">
            <w:rPr>
              <w:rFonts w:cstheme="minorHAnsi"/>
              <w:sz w:val="24"/>
              <w:szCs w:val="24"/>
            </w:rPr>
            <w:fldChar w:fldCharType="separate"/>
          </w:r>
          <w:r w:rsidR="00436D83" w:rsidRPr="009D49E2">
            <w:rPr>
              <w:rFonts w:cstheme="minorHAnsi"/>
              <w:noProof/>
              <w:sz w:val="24"/>
              <w:szCs w:val="24"/>
              <w:lang w:val="en-US"/>
            </w:rPr>
            <w:t>(Rosander et al, 1958)</w:t>
          </w:r>
          <w:r w:rsidR="00436D83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36D83" w:rsidRPr="009D49E2">
        <w:rPr>
          <w:rFonts w:cstheme="minorHAnsi"/>
          <w:sz w:val="24"/>
          <w:szCs w:val="24"/>
        </w:rPr>
        <w:t xml:space="preserve">. </w:t>
      </w:r>
      <w:r w:rsidR="0027419C" w:rsidRPr="009D49E2">
        <w:rPr>
          <w:rFonts w:cstheme="minorHAnsi"/>
          <w:sz w:val="24"/>
          <w:szCs w:val="24"/>
        </w:rPr>
        <w:t xml:space="preserve">This would ultimately highlight </w:t>
      </w:r>
      <w:r w:rsidR="00D25549" w:rsidRPr="009D49E2">
        <w:rPr>
          <w:rFonts w:cstheme="minorHAnsi"/>
          <w:sz w:val="24"/>
          <w:szCs w:val="24"/>
        </w:rPr>
        <w:t>potential areas for improvement and improve efficiency</w:t>
      </w:r>
      <w:sdt>
        <w:sdtPr>
          <w:rPr>
            <w:rFonts w:cstheme="minorHAnsi"/>
            <w:sz w:val="24"/>
            <w:szCs w:val="24"/>
          </w:rPr>
          <w:id w:val="750934953"/>
          <w:citation/>
        </w:sdtPr>
        <w:sdtEndPr/>
        <w:sdtContent>
          <w:r w:rsidR="00DC76EB" w:rsidRPr="009D49E2">
            <w:rPr>
              <w:rFonts w:cstheme="minorHAnsi"/>
              <w:sz w:val="24"/>
              <w:szCs w:val="24"/>
            </w:rPr>
            <w:fldChar w:fldCharType="begin"/>
          </w:r>
          <w:r w:rsidR="00DC76EB" w:rsidRPr="009D49E2">
            <w:rPr>
              <w:rFonts w:cstheme="minorHAnsi"/>
              <w:sz w:val="24"/>
              <w:szCs w:val="24"/>
              <w:lang w:val="en-US"/>
            </w:rPr>
            <w:instrText xml:space="preserve"> CITATION Yos23 \l 1033 </w:instrText>
          </w:r>
          <w:r w:rsidR="00DC76EB" w:rsidRPr="009D49E2">
            <w:rPr>
              <w:rFonts w:cstheme="minorHAnsi"/>
              <w:sz w:val="24"/>
              <w:szCs w:val="24"/>
            </w:rPr>
            <w:fldChar w:fldCharType="separate"/>
          </w:r>
          <w:r w:rsidR="00DC76EB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(Hadad, 2023)</w:t>
          </w:r>
          <w:r w:rsidR="00DC76EB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25549" w:rsidRPr="009D49E2">
        <w:rPr>
          <w:rFonts w:cstheme="minorHAnsi"/>
          <w:sz w:val="24"/>
          <w:szCs w:val="24"/>
        </w:rPr>
        <w:t xml:space="preserve">. </w:t>
      </w:r>
      <w:r w:rsidR="00DB6545" w:rsidRPr="009D49E2">
        <w:rPr>
          <w:rFonts w:cstheme="minorHAnsi"/>
          <w:sz w:val="24"/>
          <w:szCs w:val="24"/>
        </w:rPr>
        <w:t xml:space="preserve">The use of </w:t>
      </w:r>
      <w:r w:rsidR="00BC1CB9" w:rsidRPr="009D49E2">
        <w:rPr>
          <w:rFonts w:cstheme="minorHAnsi"/>
          <w:sz w:val="24"/>
          <w:szCs w:val="24"/>
        </w:rPr>
        <w:t>quantitative</w:t>
      </w:r>
      <w:r w:rsidR="00DB6545" w:rsidRPr="009D49E2">
        <w:rPr>
          <w:rFonts w:cstheme="minorHAnsi"/>
          <w:sz w:val="24"/>
          <w:szCs w:val="24"/>
        </w:rPr>
        <w:t xml:space="preserve"> research allows decisionmakers </w:t>
      </w:r>
      <w:r w:rsidR="00BC1CB9" w:rsidRPr="009D49E2">
        <w:rPr>
          <w:rFonts w:cstheme="minorHAnsi"/>
          <w:sz w:val="24"/>
          <w:szCs w:val="24"/>
        </w:rPr>
        <w:t>to utilise</w:t>
      </w:r>
      <w:r w:rsidR="00772FB0" w:rsidRPr="009D49E2">
        <w:rPr>
          <w:rFonts w:cstheme="minorHAnsi"/>
          <w:sz w:val="24"/>
          <w:szCs w:val="24"/>
        </w:rPr>
        <w:t xml:space="preserve"> its binary </w:t>
      </w:r>
      <w:r w:rsidR="00292B8D" w:rsidRPr="009D49E2">
        <w:rPr>
          <w:rFonts w:cstheme="minorHAnsi"/>
          <w:sz w:val="24"/>
          <w:szCs w:val="24"/>
        </w:rPr>
        <w:t>nature to help validate</w:t>
      </w:r>
      <w:r w:rsidR="00BC1CB9" w:rsidRPr="009D49E2">
        <w:rPr>
          <w:rFonts w:cstheme="minorHAnsi"/>
          <w:sz w:val="24"/>
          <w:szCs w:val="24"/>
        </w:rPr>
        <w:t xml:space="preserve"> its evidence</w:t>
      </w:r>
      <w:r w:rsidR="00D02E7A" w:rsidRPr="009D49E2">
        <w:rPr>
          <w:rFonts w:cstheme="minorHAnsi"/>
          <w:sz w:val="24"/>
          <w:szCs w:val="24"/>
        </w:rPr>
        <w:t xml:space="preserve"> and credibility </w:t>
      </w:r>
      <w:sdt>
        <w:sdtPr>
          <w:rPr>
            <w:rFonts w:cstheme="minorHAnsi"/>
            <w:sz w:val="24"/>
            <w:szCs w:val="24"/>
          </w:rPr>
          <w:id w:val="578260279"/>
          <w:citation/>
        </w:sdtPr>
        <w:sdtEndPr/>
        <w:sdtContent>
          <w:r w:rsidR="00D02E7A" w:rsidRPr="009D49E2">
            <w:rPr>
              <w:rFonts w:cstheme="minorHAnsi"/>
              <w:sz w:val="24"/>
              <w:szCs w:val="24"/>
            </w:rPr>
            <w:fldChar w:fldCharType="begin"/>
          </w:r>
          <w:r w:rsidR="00D02E7A" w:rsidRPr="009D49E2">
            <w:rPr>
              <w:rFonts w:cstheme="minorHAnsi"/>
              <w:sz w:val="24"/>
              <w:szCs w:val="24"/>
              <w:lang w:val="en-US"/>
            </w:rPr>
            <w:instrText xml:space="preserve"> CITATION Lak00 \l 1033 </w:instrText>
          </w:r>
          <w:r w:rsidR="00D02E7A" w:rsidRPr="009D49E2">
            <w:rPr>
              <w:rFonts w:cstheme="minorHAnsi"/>
              <w:sz w:val="24"/>
              <w:szCs w:val="24"/>
            </w:rPr>
            <w:fldChar w:fldCharType="separate"/>
          </w:r>
          <w:r w:rsidR="00D02E7A" w:rsidRPr="009D49E2">
            <w:rPr>
              <w:rFonts w:cstheme="minorHAnsi"/>
              <w:noProof/>
              <w:sz w:val="24"/>
              <w:szCs w:val="24"/>
              <w:lang w:val="en-US"/>
            </w:rPr>
            <w:t>(Lakshman, 2000)</w:t>
          </w:r>
          <w:r w:rsidR="00D02E7A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E18CE" w:rsidRPr="009D49E2">
        <w:rPr>
          <w:rFonts w:cstheme="minorHAnsi"/>
          <w:sz w:val="24"/>
          <w:szCs w:val="24"/>
        </w:rPr>
        <w:t>.</w:t>
      </w:r>
    </w:p>
    <w:p w14:paraId="22289D59" w14:textId="77777777" w:rsidR="000304E4" w:rsidRPr="009D49E2" w:rsidRDefault="000304E4">
      <w:pPr>
        <w:rPr>
          <w:rFonts w:cstheme="minorHAnsi"/>
          <w:sz w:val="24"/>
          <w:szCs w:val="24"/>
        </w:rPr>
      </w:pPr>
    </w:p>
    <w:p w14:paraId="7F860B1F" w14:textId="052F885C" w:rsidR="00BF6F75" w:rsidRPr="009D49E2" w:rsidRDefault="005D2D7A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(AC 1.3)</w:t>
      </w:r>
      <w:r w:rsidR="0086552B" w:rsidRPr="009D49E2">
        <w:rPr>
          <w:rFonts w:cstheme="minorHAnsi"/>
          <w:sz w:val="24"/>
          <w:szCs w:val="24"/>
        </w:rPr>
        <w:t xml:space="preserve"> The importance of critical thinking</w:t>
      </w:r>
    </w:p>
    <w:p w14:paraId="59FCCEE6" w14:textId="060C39C7" w:rsidR="00F054C3" w:rsidRPr="00FB4892" w:rsidRDefault="005D2D7A">
      <w:pPr>
        <w:rPr>
          <w:sz w:val="24"/>
          <w:szCs w:val="24"/>
        </w:rPr>
      </w:pPr>
      <w:r w:rsidRPr="009D49E2">
        <w:rPr>
          <w:rFonts w:cstheme="minorHAnsi"/>
          <w:sz w:val="24"/>
          <w:szCs w:val="24"/>
        </w:rPr>
        <w:br/>
      </w:r>
      <w:r w:rsidR="00CB35C3" w:rsidRPr="00FB4892">
        <w:rPr>
          <w:rFonts w:cstheme="minorHAnsi"/>
          <w:sz w:val="24"/>
          <w:szCs w:val="24"/>
        </w:rPr>
        <w:t xml:space="preserve">Critical thinking can be defined as </w:t>
      </w:r>
      <w:r w:rsidR="00CB35C3" w:rsidRPr="00FB4892">
        <w:rPr>
          <w:rFonts w:cstheme="minorHAnsi"/>
          <w:sz w:val="24"/>
          <w:szCs w:val="24"/>
          <w:shd w:val="clear" w:color="auto" w:fill="FAFAFA"/>
        </w:rPr>
        <w:t>‘</w:t>
      </w:r>
      <w:r w:rsidR="00CB35C3" w:rsidRPr="00FB4892">
        <w:rPr>
          <w:sz w:val="24"/>
          <w:szCs w:val="24"/>
        </w:rPr>
        <w:t xml:space="preserve">Asking questions, defining a problem, examining evidence, </w:t>
      </w:r>
      <w:r w:rsidR="00D0428C" w:rsidRPr="00FB4892">
        <w:rPr>
          <w:sz w:val="24"/>
          <w:szCs w:val="24"/>
        </w:rPr>
        <w:t>analysing</w:t>
      </w:r>
      <w:r w:rsidR="00CB35C3" w:rsidRPr="00FB4892">
        <w:rPr>
          <w:sz w:val="24"/>
          <w:szCs w:val="24"/>
        </w:rPr>
        <w:t xml:space="preserve"> assumptions and biases, avoiding emotional reasoning, avoiding oversimplification, considering other interpretations, and tolerating ambiguity’ </w:t>
      </w:r>
      <w:sdt>
        <w:sdtPr>
          <w:rPr>
            <w:sz w:val="24"/>
            <w:szCs w:val="24"/>
          </w:rPr>
          <w:id w:val="1145693866"/>
          <w:citation/>
        </w:sdtPr>
        <w:sdtEndPr/>
        <w:sdtContent>
          <w:r w:rsidR="00CB35C3" w:rsidRPr="00FB4892">
            <w:rPr>
              <w:sz w:val="24"/>
              <w:szCs w:val="24"/>
            </w:rPr>
            <w:fldChar w:fldCharType="begin"/>
          </w:r>
          <w:r w:rsidR="00CB35C3" w:rsidRPr="00FB4892">
            <w:rPr>
              <w:sz w:val="24"/>
              <w:szCs w:val="24"/>
            </w:rPr>
            <w:instrText xml:space="preserve"> CITATION Car95 \l 1033 </w:instrText>
          </w:r>
          <w:r w:rsidR="00CB35C3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(Wade, 1995)</w:t>
          </w:r>
          <w:r w:rsidR="00CB35C3" w:rsidRPr="00FB4892">
            <w:rPr>
              <w:sz w:val="24"/>
              <w:szCs w:val="24"/>
            </w:rPr>
            <w:fldChar w:fldCharType="end"/>
          </w:r>
        </w:sdtContent>
      </w:sdt>
      <w:r w:rsidR="00CB35C3" w:rsidRPr="00FB4892">
        <w:rPr>
          <w:sz w:val="24"/>
          <w:szCs w:val="24"/>
        </w:rPr>
        <w:t>.</w:t>
      </w:r>
      <w:r w:rsidR="00611AB7" w:rsidRPr="00FB4892">
        <w:rPr>
          <w:sz w:val="24"/>
          <w:szCs w:val="24"/>
        </w:rPr>
        <w:t xml:space="preserve"> </w:t>
      </w:r>
      <w:r w:rsidR="00AB73FB" w:rsidRPr="00FB4892">
        <w:rPr>
          <w:sz w:val="24"/>
          <w:szCs w:val="24"/>
        </w:rPr>
        <w:t xml:space="preserve">It allows decision makers </w:t>
      </w:r>
      <w:r w:rsidR="007C759B" w:rsidRPr="00FB4892">
        <w:rPr>
          <w:sz w:val="24"/>
          <w:szCs w:val="24"/>
        </w:rPr>
        <w:t xml:space="preserve">to independently investigate and </w:t>
      </w:r>
      <w:r w:rsidR="00EB7735" w:rsidRPr="00FB4892">
        <w:rPr>
          <w:sz w:val="24"/>
          <w:szCs w:val="24"/>
        </w:rPr>
        <w:t xml:space="preserve">analyse data to make a sound judgement. </w:t>
      </w:r>
      <w:r w:rsidR="00795308" w:rsidRPr="00FB4892">
        <w:rPr>
          <w:sz w:val="24"/>
          <w:szCs w:val="24"/>
        </w:rPr>
        <w:t xml:space="preserve"> For example, managers may need to verify the evidence being presented. In that, </w:t>
      </w:r>
      <w:r w:rsidR="00F54368" w:rsidRPr="00FB4892">
        <w:rPr>
          <w:sz w:val="24"/>
          <w:szCs w:val="24"/>
        </w:rPr>
        <w:t xml:space="preserve">the reliability if its source, funding, </w:t>
      </w:r>
      <w:proofErr w:type="gramStart"/>
      <w:r w:rsidR="00F54368" w:rsidRPr="00FB4892">
        <w:rPr>
          <w:sz w:val="24"/>
          <w:szCs w:val="24"/>
        </w:rPr>
        <w:t>agenda</w:t>
      </w:r>
      <w:proofErr w:type="gramEnd"/>
      <w:r w:rsidR="00F54368" w:rsidRPr="00FB4892">
        <w:rPr>
          <w:sz w:val="24"/>
          <w:szCs w:val="24"/>
        </w:rPr>
        <w:t xml:space="preserve"> and presentation of data. </w:t>
      </w:r>
      <w:r w:rsidR="003B7DBE" w:rsidRPr="00FB4892">
        <w:rPr>
          <w:sz w:val="24"/>
          <w:szCs w:val="24"/>
        </w:rPr>
        <w:t>While sourcing secondary data can be valuable in gaining a broader understanding of an issue</w:t>
      </w:r>
      <w:r w:rsidR="00643AB2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41517285"/>
          <w:citation/>
        </w:sdtPr>
        <w:sdtEndPr/>
        <w:sdtContent>
          <w:r w:rsidR="00643AB2">
            <w:rPr>
              <w:sz w:val="24"/>
              <w:szCs w:val="24"/>
            </w:rPr>
            <w:fldChar w:fldCharType="begin"/>
          </w:r>
          <w:r w:rsidR="00643AB2">
            <w:rPr>
              <w:sz w:val="24"/>
              <w:szCs w:val="24"/>
              <w:lang w:val="en-US"/>
            </w:rPr>
            <w:instrText xml:space="preserve"> CITATION Sie15 \l 1033 </w:instrText>
          </w:r>
          <w:r w:rsidR="00643AB2">
            <w:rPr>
              <w:sz w:val="24"/>
              <w:szCs w:val="24"/>
            </w:rPr>
            <w:fldChar w:fldCharType="separate"/>
          </w:r>
          <w:r w:rsidR="00643AB2" w:rsidRPr="00643AB2">
            <w:rPr>
              <w:noProof/>
              <w:sz w:val="24"/>
              <w:szCs w:val="24"/>
              <w:lang w:val="en-US"/>
            </w:rPr>
            <w:t>(Bainter, 2015)</w:t>
          </w:r>
          <w:r w:rsidR="00643AB2">
            <w:rPr>
              <w:sz w:val="24"/>
              <w:szCs w:val="24"/>
            </w:rPr>
            <w:fldChar w:fldCharType="end"/>
          </w:r>
        </w:sdtContent>
      </w:sdt>
      <w:r w:rsidR="003B7DBE" w:rsidRPr="00FB4892">
        <w:rPr>
          <w:sz w:val="24"/>
          <w:szCs w:val="24"/>
        </w:rPr>
        <w:t xml:space="preserve">, it leaves the investigator open to </w:t>
      </w:r>
      <w:r w:rsidR="004924DC" w:rsidRPr="00FB4892">
        <w:rPr>
          <w:sz w:val="24"/>
          <w:szCs w:val="24"/>
        </w:rPr>
        <w:t>utilising</w:t>
      </w:r>
      <w:r w:rsidR="0022149F" w:rsidRPr="00FB4892">
        <w:rPr>
          <w:sz w:val="24"/>
          <w:szCs w:val="24"/>
        </w:rPr>
        <w:t xml:space="preserve"> incorrect information</w:t>
      </w:r>
      <w:r w:rsidR="00AE1A5B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345981707"/>
          <w:citation/>
        </w:sdtPr>
        <w:sdtEndPr/>
        <w:sdtContent>
          <w:r w:rsidR="00AE1A5B">
            <w:rPr>
              <w:sz w:val="24"/>
              <w:szCs w:val="24"/>
            </w:rPr>
            <w:fldChar w:fldCharType="begin"/>
          </w:r>
          <w:r w:rsidR="00AE1A5B">
            <w:rPr>
              <w:sz w:val="24"/>
              <w:szCs w:val="24"/>
              <w:lang w:val="en-US"/>
            </w:rPr>
            <w:instrText xml:space="preserve"> CITATION Lou05 \l 1033 </w:instrText>
          </w:r>
          <w:r w:rsidR="00AE1A5B">
            <w:rPr>
              <w:sz w:val="24"/>
              <w:szCs w:val="24"/>
            </w:rPr>
            <w:fldChar w:fldCharType="separate"/>
          </w:r>
          <w:r w:rsidR="00AE1A5B" w:rsidRPr="00AE1A5B">
            <w:rPr>
              <w:noProof/>
              <w:sz w:val="24"/>
              <w:szCs w:val="24"/>
              <w:lang w:val="en-US"/>
            </w:rPr>
            <w:t>(Corti, 2005)</w:t>
          </w:r>
          <w:r w:rsidR="00AE1A5B">
            <w:rPr>
              <w:sz w:val="24"/>
              <w:szCs w:val="24"/>
            </w:rPr>
            <w:fldChar w:fldCharType="end"/>
          </w:r>
        </w:sdtContent>
      </w:sdt>
      <w:r w:rsidR="001D3783" w:rsidRPr="00FB4892">
        <w:rPr>
          <w:sz w:val="24"/>
          <w:szCs w:val="24"/>
        </w:rPr>
        <w:t xml:space="preserve">. Misinformation has been evident through various events in </w:t>
      </w:r>
      <w:r w:rsidR="0044008A" w:rsidRPr="00FB4892">
        <w:rPr>
          <w:sz w:val="24"/>
          <w:szCs w:val="24"/>
        </w:rPr>
        <w:t>history;</w:t>
      </w:r>
      <w:r w:rsidR="001D3783" w:rsidRPr="00FB4892">
        <w:rPr>
          <w:sz w:val="24"/>
          <w:szCs w:val="24"/>
        </w:rPr>
        <w:t xml:space="preserve"> </w:t>
      </w:r>
      <w:r w:rsidR="0044008A" w:rsidRPr="00FB4892">
        <w:rPr>
          <w:sz w:val="24"/>
          <w:szCs w:val="24"/>
        </w:rPr>
        <w:t>however,</w:t>
      </w:r>
      <w:r w:rsidR="001D3783" w:rsidRPr="00FB4892">
        <w:rPr>
          <w:sz w:val="24"/>
          <w:szCs w:val="24"/>
        </w:rPr>
        <w:t xml:space="preserve"> it is now more prevalent with the </w:t>
      </w:r>
      <w:r w:rsidR="00C1558F" w:rsidRPr="00FB4892">
        <w:rPr>
          <w:sz w:val="24"/>
          <w:szCs w:val="24"/>
        </w:rPr>
        <w:t>accessibility</w:t>
      </w:r>
      <w:r w:rsidR="005A1076" w:rsidRPr="00FB4892">
        <w:rPr>
          <w:sz w:val="24"/>
          <w:szCs w:val="24"/>
        </w:rPr>
        <w:t xml:space="preserve"> </w:t>
      </w:r>
      <w:r w:rsidR="00C1558F" w:rsidRPr="00FB4892">
        <w:rPr>
          <w:sz w:val="24"/>
          <w:szCs w:val="24"/>
        </w:rPr>
        <w:t xml:space="preserve">of technology. </w:t>
      </w:r>
      <w:r w:rsidR="00BC153B" w:rsidRPr="00FB4892">
        <w:rPr>
          <w:sz w:val="24"/>
          <w:szCs w:val="24"/>
        </w:rPr>
        <w:t xml:space="preserve">Platforms such as Facebook operate fact checking </w:t>
      </w:r>
      <w:r w:rsidR="001D344C" w:rsidRPr="00FB4892">
        <w:rPr>
          <w:sz w:val="24"/>
          <w:szCs w:val="24"/>
        </w:rPr>
        <w:t xml:space="preserve">systems, however it is by no means a complete safety net </w:t>
      </w:r>
      <w:sdt>
        <w:sdtPr>
          <w:rPr>
            <w:sz w:val="24"/>
            <w:szCs w:val="24"/>
          </w:rPr>
          <w:id w:val="-1308394892"/>
          <w:citation/>
        </w:sdtPr>
        <w:sdtEndPr/>
        <w:sdtContent>
          <w:r w:rsidR="001D344C" w:rsidRPr="00FB4892">
            <w:rPr>
              <w:sz w:val="24"/>
              <w:szCs w:val="24"/>
            </w:rPr>
            <w:fldChar w:fldCharType="begin"/>
          </w:r>
          <w:r w:rsidR="001D344C" w:rsidRPr="00FB4892">
            <w:rPr>
              <w:sz w:val="24"/>
              <w:szCs w:val="24"/>
            </w:rPr>
            <w:instrText xml:space="preserve"> CITATION Fac23 \l 1033 </w:instrText>
          </w:r>
          <w:r w:rsidR="001D344C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(Facebook, 2023)</w:t>
          </w:r>
          <w:r w:rsidR="001D344C" w:rsidRPr="00FB4892">
            <w:rPr>
              <w:sz w:val="24"/>
              <w:szCs w:val="24"/>
            </w:rPr>
            <w:fldChar w:fldCharType="end"/>
          </w:r>
        </w:sdtContent>
      </w:sdt>
      <w:r w:rsidR="004924DC" w:rsidRPr="00FB4892">
        <w:rPr>
          <w:sz w:val="24"/>
          <w:szCs w:val="24"/>
        </w:rPr>
        <w:t xml:space="preserve">. </w:t>
      </w:r>
      <w:r w:rsidR="008B5424" w:rsidRPr="00FB4892">
        <w:rPr>
          <w:sz w:val="24"/>
          <w:szCs w:val="24"/>
        </w:rPr>
        <w:t>Therefore,</w:t>
      </w:r>
      <w:r w:rsidR="00611AB7" w:rsidRPr="00FB4892">
        <w:rPr>
          <w:sz w:val="24"/>
          <w:szCs w:val="24"/>
        </w:rPr>
        <w:t xml:space="preserve"> </w:t>
      </w:r>
      <w:r w:rsidR="00DE3BBD" w:rsidRPr="00FB4892">
        <w:rPr>
          <w:sz w:val="24"/>
          <w:szCs w:val="24"/>
        </w:rPr>
        <w:t>fact checking</w:t>
      </w:r>
      <w:r w:rsidR="009D6F81" w:rsidRPr="00FB4892">
        <w:rPr>
          <w:sz w:val="24"/>
          <w:szCs w:val="24"/>
        </w:rPr>
        <w:t xml:space="preserve"> is an important step within the </w:t>
      </w:r>
      <w:r w:rsidR="00912120" w:rsidRPr="00FB4892">
        <w:rPr>
          <w:sz w:val="24"/>
          <w:szCs w:val="24"/>
        </w:rPr>
        <w:t>decision-making</w:t>
      </w:r>
      <w:r w:rsidR="009D6F81" w:rsidRPr="00FB4892">
        <w:rPr>
          <w:sz w:val="24"/>
          <w:szCs w:val="24"/>
        </w:rPr>
        <w:t xml:space="preserve"> process. </w:t>
      </w:r>
      <w:r w:rsidR="00E9707E" w:rsidRPr="00FB4892">
        <w:rPr>
          <w:sz w:val="24"/>
          <w:szCs w:val="24"/>
        </w:rPr>
        <w:t xml:space="preserve">Once the </w:t>
      </w:r>
      <w:r w:rsidR="00E9707E" w:rsidRPr="00FB4892">
        <w:rPr>
          <w:sz w:val="24"/>
          <w:szCs w:val="24"/>
        </w:rPr>
        <w:lastRenderedPageBreak/>
        <w:t xml:space="preserve">facts are </w:t>
      </w:r>
      <w:r w:rsidR="0019618E" w:rsidRPr="00FB4892">
        <w:rPr>
          <w:sz w:val="24"/>
          <w:szCs w:val="24"/>
        </w:rPr>
        <w:t xml:space="preserve">presented </w:t>
      </w:r>
      <w:r w:rsidR="000B7286" w:rsidRPr="00FB4892">
        <w:rPr>
          <w:sz w:val="24"/>
          <w:szCs w:val="24"/>
        </w:rPr>
        <w:t>decisionmakers</w:t>
      </w:r>
      <w:r w:rsidR="0019618E" w:rsidRPr="00FB4892">
        <w:rPr>
          <w:sz w:val="24"/>
          <w:szCs w:val="24"/>
        </w:rPr>
        <w:t xml:space="preserve"> need to ensure they remain objective and focused on the </w:t>
      </w:r>
      <w:r w:rsidR="005C4415" w:rsidRPr="00FB4892">
        <w:rPr>
          <w:sz w:val="24"/>
          <w:szCs w:val="24"/>
        </w:rPr>
        <w:t xml:space="preserve">project. </w:t>
      </w:r>
      <w:r w:rsidR="00564B2C" w:rsidRPr="00FB4892">
        <w:rPr>
          <w:sz w:val="24"/>
          <w:szCs w:val="24"/>
        </w:rPr>
        <w:t>Becoming</w:t>
      </w:r>
      <w:r w:rsidR="00D836B5" w:rsidRPr="00FB4892">
        <w:rPr>
          <w:sz w:val="24"/>
          <w:szCs w:val="24"/>
        </w:rPr>
        <w:t xml:space="preserve"> heuristic, </w:t>
      </w:r>
      <w:r w:rsidR="005B03AF" w:rsidRPr="00FB4892">
        <w:rPr>
          <w:sz w:val="24"/>
          <w:szCs w:val="24"/>
        </w:rPr>
        <w:t>can be detrimental to a decision process</w:t>
      </w:r>
      <w:sdt>
        <w:sdtPr>
          <w:rPr>
            <w:sz w:val="24"/>
            <w:szCs w:val="24"/>
          </w:rPr>
          <w:id w:val="1236286798"/>
          <w:citation/>
        </w:sdtPr>
        <w:sdtEndPr/>
        <w:sdtContent>
          <w:r w:rsidR="00342CA7" w:rsidRPr="00FB4892">
            <w:rPr>
              <w:sz w:val="24"/>
              <w:szCs w:val="24"/>
            </w:rPr>
            <w:fldChar w:fldCharType="begin"/>
          </w:r>
          <w:r w:rsidR="00342CA7" w:rsidRPr="00FB4892">
            <w:rPr>
              <w:sz w:val="24"/>
              <w:szCs w:val="24"/>
            </w:rPr>
            <w:instrText xml:space="preserve"> CITATION JSB16 \l 1033 </w:instrText>
          </w:r>
          <w:r w:rsidR="00342CA7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 xml:space="preserve"> (Blumenthal-Barby, 2016)</w:t>
          </w:r>
          <w:r w:rsidR="00342CA7" w:rsidRPr="00FB4892">
            <w:rPr>
              <w:sz w:val="24"/>
              <w:szCs w:val="24"/>
            </w:rPr>
            <w:fldChar w:fldCharType="end"/>
          </w:r>
        </w:sdtContent>
      </w:sdt>
      <w:r w:rsidR="005B03AF" w:rsidRPr="00FB4892">
        <w:rPr>
          <w:sz w:val="24"/>
          <w:szCs w:val="24"/>
        </w:rPr>
        <w:t xml:space="preserve">. While </w:t>
      </w:r>
      <w:r w:rsidR="001C6DB4" w:rsidRPr="00FB4892">
        <w:rPr>
          <w:sz w:val="24"/>
          <w:szCs w:val="24"/>
        </w:rPr>
        <w:t>heuristics</w:t>
      </w:r>
      <w:r w:rsidR="005B03AF" w:rsidRPr="00FB4892">
        <w:rPr>
          <w:sz w:val="24"/>
          <w:szCs w:val="24"/>
        </w:rPr>
        <w:t xml:space="preserve"> can create </w:t>
      </w:r>
      <w:r w:rsidR="00564B2C" w:rsidRPr="00FB4892">
        <w:rPr>
          <w:sz w:val="24"/>
          <w:szCs w:val="24"/>
        </w:rPr>
        <w:t>efficiencies</w:t>
      </w:r>
      <w:r w:rsidR="00F61908" w:rsidRPr="00FB4892">
        <w:rPr>
          <w:sz w:val="24"/>
          <w:szCs w:val="24"/>
        </w:rPr>
        <w:t xml:space="preserve"> in the workflows</w:t>
      </w:r>
      <w:r w:rsidR="005B03AF" w:rsidRPr="00FB4892">
        <w:rPr>
          <w:sz w:val="24"/>
          <w:szCs w:val="24"/>
        </w:rPr>
        <w:t xml:space="preserve">; </w:t>
      </w:r>
      <w:r w:rsidR="000800CE" w:rsidRPr="00FB4892">
        <w:rPr>
          <w:sz w:val="24"/>
          <w:szCs w:val="24"/>
        </w:rPr>
        <w:t>landscapes usuall</w:t>
      </w:r>
      <w:r w:rsidR="00CD4840" w:rsidRPr="00FB4892">
        <w:rPr>
          <w:sz w:val="24"/>
          <w:szCs w:val="24"/>
        </w:rPr>
        <w:t xml:space="preserve">y </w:t>
      </w:r>
      <w:r w:rsidR="00AD77B3" w:rsidRPr="00FB4892">
        <w:rPr>
          <w:sz w:val="24"/>
          <w:szCs w:val="24"/>
        </w:rPr>
        <w:t>evolve</w:t>
      </w:r>
      <w:r w:rsidR="00CD4840" w:rsidRPr="00FB4892">
        <w:rPr>
          <w:sz w:val="24"/>
          <w:szCs w:val="24"/>
        </w:rPr>
        <w:t>,</w:t>
      </w:r>
      <w:r w:rsidR="000800CE" w:rsidRPr="00FB4892">
        <w:rPr>
          <w:sz w:val="24"/>
          <w:szCs w:val="24"/>
        </w:rPr>
        <w:t xml:space="preserve"> especially with technolog</w:t>
      </w:r>
      <w:r w:rsidR="00CD4840" w:rsidRPr="00FB4892">
        <w:rPr>
          <w:sz w:val="24"/>
          <w:szCs w:val="24"/>
        </w:rPr>
        <w:t>ical changes</w:t>
      </w:r>
      <w:r w:rsidR="000800CE" w:rsidRPr="00FB4892">
        <w:rPr>
          <w:sz w:val="24"/>
          <w:szCs w:val="24"/>
        </w:rPr>
        <w:t xml:space="preserve"> and post COVID</w:t>
      </w:r>
      <w:r w:rsidR="00CD4840" w:rsidRPr="00FB4892">
        <w:rPr>
          <w:sz w:val="24"/>
          <w:szCs w:val="24"/>
        </w:rPr>
        <w:t>.</w:t>
      </w:r>
      <w:r w:rsidR="0085124E" w:rsidRPr="00FB4892">
        <w:rPr>
          <w:sz w:val="24"/>
          <w:szCs w:val="24"/>
        </w:rPr>
        <w:t xml:space="preserve"> Hence, </w:t>
      </w:r>
      <w:r w:rsidR="006D663B" w:rsidRPr="00FB4892">
        <w:rPr>
          <w:sz w:val="24"/>
          <w:szCs w:val="24"/>
        </w:rPr>
        <w:t>processes which may have been successful previously may quickly become obsolete.</w:t>
      </w:r>
      <w:r w:rsidR="00CD4840" w:rsidRPr="00FB4892">
        <w:rPr>
          <w:sz w:val="24"/>
          <w:szCs w:val="24"/>
        </w:rPr>
        <w:t xml:space="preserve"> </w:t>
      </w:r>
      <w:r w:rsidR="000B7286" w:rsidRPr="00FB4892">
        <w:rPr>
          <w:sz w:val="24"/>
          <w:szCs w:val="24"/>
        </w:rPr>
        <w:t>Remaining</w:t>
      </w:r>
      <w:r w:rsidR="00002B66" w:rsidRPr="00FB4892">
        <w:rPr>
          <w:sz w:val="24"/>
          <w:szCs w:val="24"/>
        </w:rPr>
        <w:t xml:space="preserve"> objective allows </w:t>
      </w:r>
      <w:r w:rsidR="00DC0858" w:rsidRPr="00FB4892">
        <w:rPr>
          <w:sz w:val="24"/>
          <w:szCs w:val="24"/>
        </w:rPr>
        <w:t xml:space="preserve">individuals to make decisions without biases or </w:t>
      </w:r>
      <w:r w:rsidR="000B7286" w:rsidRPr="00FB4892">
        <w:rPr>
          <w:sz w:val="24"/>
          <w:szCs w:val="24"/>
        </w:rPr>
        <w:t>emotional</w:t>
      </w:r>
      <w:r w:rsidR="00DC0858" w:rsidRPr="00FB4892">
        <w:rPr>
          <w:sz w:val="24"/>
          <w:szCs w:val="24"/>
        </w:rPr>
        <w:t xml:space="preserve"> </w:t>
      </w:r>
      <w:r w:rsidR="00E62043" w:rsidRPr="00FB4892">
        <w:rPr>
          <w:sz w:val="24"/>
          <w:szCs w:val="24"/>
        </w:rPr>
        <w:t>charge.</w:t>
      </w:r>
      <w:r w:rsidR="000B0706" w:rsidRPr="00FB4892">
        <w:rPr>
          <w:sz w:val="24"/>
          <w:szCs w:val="24"/>
        </w:rPr>
        <w:t xml:space="preserve"> </w:t>
      </w:r>
      <w:r w:rsidR="001C51D7" w:rsidRPr="00FB4892">
        <w:rPr>
          <w:sz w:val="24"/>
          <w:szCs w:val="24"/>
        </w:rPr>
        <w:t xml:space="preserve"> </w:t>
      </w:r>
      <w:r w:rsidR="003D1C79" w:rsidRPr="00FB4892">
        <w:rPr>
          <w:sz w:val="24"/>
          <w:szCs w:val="24"/>
        </w:rPr>
        <w:t>Un</w:t>
      </w:r>
      <w:r w:rsidR="001C51D7" w:rsidRPr="00FB4892">
        <w:rPr>
          <w:sz w:val="24"/>
          <w:szCs w:val="24"/>
        </w:rPr>
        <w:t>conscious bias can p</w:t>
      </w:r>
      <w:r w:rsidR="00AD202E" w:rsidRPr="00FB4892">
        <w:rPr>
          <w:sz w:val="24"/>
          <w:szCs w:val="24"/>
        </w:rPr>
        <w:t>l</w:t>
      </w:r>
      <w:r w:rsidR="001C51D7" w:rsidRPr="00FB4892">
        <w:rPr>
          <w:sz w:val="24"/>
          <w:szCs w:val="24"/>
        </w:rPr>
        <w:t xml:space="preserve">ay a significant role within decision making </w:t>
      </w:r>
      <w:sdt>
        <w:sdtPr>
          <w:rPr>
            <w:sz w:val="24"/>
            <w:szCs w:val="24"/>
          </w:rPr>
          <w:id w:val="2095966977"/>
          <w:citation/>
        </w:sdtPr>
        <w:sdtEndPr/>
        <w:sdtContent>
          <w:r w:rsidR="00AD202E" w:rsidRPr="00FB4892">
            <w:rPr>
              <w:sz w:val="24"/>
              <w:szCs w:val="24"/>
            </w:rPr>
            <w:fldChar w:fldCharType="begin"/>
          </w:r>
          <w:r w:rsidR="00AD202E" w:rsidRPr="00FB4892">
            <w:rPr>
              <w:sz w:val="24"/>
              <w:szCs w:val="24"/>
            </w:rPr>
            <w:instrText xml:space="preserve"> CITATION Glo19 \l 1033 </w:instrText>
          </w:r>
          <w:r w:rsidR="00AD202E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(Phillips-Wren, 2019)</w:t>
          </w:r>
          <w:r w:rsidR="00AD202E" w:rsidRPr="00FB4892">
            <w:rPr>
              <w:sz w:val="24"/>
              <w:szCs w:val="24"/>
            </w:rPr>
            <w:fldChar w:fldCharType="end"/>
          </w:r>
        </w:sdtContent>
      </w:sdt>
      <w:r w:rsidR="00D52738" w:rsidRPr="00FB4892">
        <w:rPr>
          <w:sz w:val="24"/>
          <w:szCs w:val="24"/>
        </w:rPr>
        <w:t>.</w:t>
      </w:r>
      <w:r w:rsidR="00DC5D32" w:rsidRPr="00FB4892">
        <w:rPr>
          <w:sz w:val="24"/>
          <w:szCs w:val="24"/>
        </w:rPr>
        <w:t xml:space="preserve"> </w:t>
      </w:r>
      <w:r w:rsidR="003D1C79" w:rsidRPr="00FB4892">
        <w:rPr>
          <w:sz w:val="24"/>
          <w:szCs w:val="24"/>
        </w:rPr>
        <w:t>Unconscious</w:t>
      </w:r>
      <w:r w:rsidR="003F305F" w:rsidRPr="00FB4892">
        <w:rPr>
          <w:sz w:val="24"/>
          <w:szCs w:val="24"/>
        </w:rPr>
        <w:t xml:space="preserve"> bias </w:t>
      </w:r>
      <w:r w:rsidR="001842DC" w:rsidRPr="00FB4892">
        <w:rPr>
          <w:sz w:val="24"/>
          <w:szCs w:val="24"/>
        </w:rPr>
        <w:t xml:space="preserve">can be developed through life experiences, </w:t>
      </w:r>
      <w:proofErr w:type="gramStart"/>
      <w:r w:rsidR="001842DC" w:rsidRPr="00FB4892">
        <w:rPr>
          <w:sz w:val="24"/>
          <w:szCs w:val="24"/>
        </w:rPr>
        <w:t>beliefs</w:t>
      </w:r>
      <w:proofErr w:type="gramEnd"/>
      <w:r w:rsidR="001842DC" w:rsidRPr="00FB4892">
        <w:rPr>
          <w:sz w:val="24"/>
          <w:szCs w:val="24"/>
        </w:rPr>
        <w:t xml:space="preserve"> and cognitive conditioning</w:t>
      </w:r>
      <w:r w:rsidR="003D1C79" w:rsidRPr="00FB4892">
        <w:rPr>
          <w:sz w:val="24"/>
          <w:szCs w:val="24"/>
        </w:rPr>
        <w:t xml:space="preserve">, which can result in imbalanced decisions and stereotyping </w:t>
      </w:r>
      <w:sdt>
        <w:sdtPr>
          <w:rPr>
            <w:sz w:val="24"/>
            <w:szCs w:val="24"/>
          </w:rPr>
          <w:id w:val="-1427117406"/>
          <w:citation/>
        </w:sdtPr>
        <w:sdtEndPr/>
        <w:sdtContent>
          <w:r w:rsidR="003D1C79" w:rsidRPr="00FB4892">
            <w:rPr>
              <w:sz w:val="24"/>
              <w:szCs w:val="24"/>
            </w:rPr>
            <w:fldChar w:fldCharType="begin"/>
          </w:r>
          <w:r w:rsidR="003D1C79" w:rsidRPr="00FB4892">
            <w:rPr>
              <w:sz w:val="24"/>
              <w:szCs w:val="24"/>
            </w:rPr>
            <w:instrText xml:space="preserve"> CITATION ACA23 \l 1033 </w:instrText>
          </w:r>
          <w:r w:rsidR="003D1C79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(ACAS, 2023)</w:t>
          </w:r>
          <w:r w:rsidR="003D1C79" w:rsidRPr="00FB4892">
            <w:rPr>
              <w:sz w:val="24"/>
              <w:szCs w:val="24"/>
            </w:rPr>
            <w:fldChar w:fldCharType="end"/>
          </w:r>
        </w:sdtContent>
      </w:sdt>
      <w:r w:rsidR="003D1C79" w:rsidRPr="00FB4892">
        <w:rPr>
          <w:sz w:val="24"/>
          <w:szCs w:val="24"/>
        </w:rPr>
        <w:t xml:space="preserve">. </w:t>
      </w:r>
      <w:r w:rsidR="005465CE" w:rsidRPr="00FB4892">
        <w:rPr>
          <w:sz w:val="24"/>
          <w:szCs w:val="24"/>
        </w:rPr>
        <w:t xml:space="preserve">Therefore, decision makes must ensure they are basing decisions, rationally, </w:t>
      </w:r>
      <w:r w:rsidR="00CF6D73" w:rsidRPr="00FB4892">
        <w:rPr>
          <w:sz w:val="24"/>
          <w:szCs w:val="24"/>
        </w:rPr>
        <w:t>and on the evidence provided. E</w:t>
      </w:r>
      <w:r w:rsidR="000B0706" w:rsidRPr="00FB4892">
        <w:rPr>
          <w:sz w:val="24"/>
          <w:szCs w:val="24"/>
        </w:rPr>
        <w:t xml:space="preserve">motions can </w:t>
      </w:r>
      <w:r w:rsidR="00CF6D73" w:rsidRPr="00FB4892">
        <w:rPr>
          <w:sz w:val="24"/>
          <w:szCs w:val="24"/>
        </w:rPr>
        <w:t xml:space="preserve">also </w:t>
      </w:r>
      <w:r w:rsidR="000B0706" w:rsidRPr="00FB4892">
        <w:rPr>
          <w:sz w:val="24"/>
          <w:szCs w:val="24"/>
        </w:rPr>
        <w:t xml:space="preserve">help to play a role within decisions, such as compassion towards </w:t>
      </w:r>
      <w:r w:rsidR="00205538" w:rsidRPr="00FB4892">
        <w:rPr>
          <w:sz w:val="24"/>
          <w:szCs w:val="24"/>
        </w:rPr>
        <w:t>a troubled employee</w:t>
      </w:r>
      <w:sdt>
        <w:sdtPr>
          <w:rPr>
            <w:sz w:val="24"/>
            <w:szCs w:val="24"/>
          </w:rPr>
          <w:id w:val="-1901745760"/>
          <w:citation/>
        </w:sdtPr>
        <w:sdtEndPr/>
        <w:sdtContent>
          <w:r w:rsidR="00847891" w:rsidRPr="00FB4892">
            <w:rPr>
              <w:sz w:val="24"/>
              <w:szCs w:val="24"/>
            </w:rPr>
            <w:fldChar w:fldCharType="begin"/>
          </w:r>
          <w:r w:rsidR="00847891" w:rsidRPr="00FB4892">
            <w:rPr>
              <w:sz w:val="24"/>
              <w:szCs w:val="24"/>
            </w:rPr>
            <w:instrText xml:space="preserve"> CITATION Che221 \l 1033 </w:instrText>
          </w:r>
          <w:r w:rsidR="00847891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 xml:space="preserve"> (Einhorn, 2022)</w:t>
          </w:r>
          <w:r w:rsidR="00847891" w:rsidRPr="00FB4892">
            <w:rPr>
              <w:sz w:val="24"/>
              <w:szCs w:val="24"/>
            </w:rPr>
            <w:fldChar w:fldCharType="end"/>
          </w:r>
        </w:sdtContent>
      </w:sdt>
      <w:r w:rsidR="004627A4" w:rsidRPr="00FB4892">
        <w:rPr>
          <w:sz w:val="24"/>
          <w:szCs w:val="24"/>
        </w:rPr>
        <w:t>.</w:t>
      </w:r>
      <w:r w:rsidR="00CE319D" w:rsidRPr="00FB4892">
        <w:rPr>
          <w:sz w:val="24"/>
          <w:szCs w:val="24"/>
        </w:rPr>
        <w:t xml:space="preserve"> </w:t>
      </w:r>
      <w:r w:rsidR="00D60E23" w:rsidRPr="00FB4892">
        <w:rPr>
          <w:sz w:val="24"/>
          <w:szCs w:val="24"/>
        </w:rPr>
        <w:t>Further, i</w:t>
      </w:r>
      <w:r w:rsidR="00CE319D" w:rsidRPr="00FB4892">
        <w:rPr>
          <w:sz w:val="24"/>
          <w:szCs w:val="24"/>
        </w:rPr>
        <w:t xml:space="preserve">ndividuals will need to appreciate </w:t>
      </w:r>
      <w:r w:rsidR="00643BCC" w:rsidRPr="00FB4892">
        <w:rPr>
          <w:sz w:val="24"/>
          <w:szCs w:val="24"/>
        </w:rPr>
        <w:t xml:space="preserve">how micro decisions could </w:t>
      </w:r>
      <w:r w:rsidR="00C43BD9" w:rsidRPr="00FB4892">
        <w:rPr>
          <w:sz w:val="24"/>
          <w:szCs w:val="24"/>
        </w:rPr>
        <w:t>affect</w:t>
      </w:r>
      <w:r w:rsidR="00643BCC" w:rsidRPr="00FB4892">
        <w:rPr>
          <w:sz w:val="24"/>
          <w:szCs w:val="24"/>
        </w:rPr>
        <w:t xml:space="preserve"> </w:t>
      </w:r>
      <w:r w:rsidR="00CE319D" w:rsidRPr="00FB4892">
        <w:rPr>
          <w:sz w:val="24"/>
          <w:szCs w:val="24"/>
        </w:rPr>
        <w:t xml:space="preserve">the </w:t>
      </w:r>
      <w:r w:rsidR="00643BCC" w:rsidRPr="00FB4892">
        <w:rPr>
          <w:sz w:val="24"/>
          <w:szCs w:val="24"/>
        </w:rPr>
        <w:t xml:space="preserve">wider organisation and what the potential knock-on effects could be </w:t>
      </w:r>
      <w:sdt>
        <w:sdtPr>
          <w:rPr>
            <w:sz w:val="24"/>
            <w:szCs w:val="24"/>
          </w:rPr>
          <w:id w:val="-638734308"/>
          <w:citation/>
        </w:sdtPr>
        <w:sdtEndPr/>
        <w:sdtContent>
          <w:r w:rsidR="00643BCC" w:rsidRPr="00FB4892">
            <w:rPr>
              <w:sz w:val="24"/>
              <w:szCs w:val="24"/>
            </w:rPr>
            <w:fldChar w:fldCharType="begin"/>
          </w:r>
          <w:r w:rsidR="00643BCC" w:rsidRPr="00FB4892">
            <w:rPr>
              <w:sz w:val="24"/>
              <w:szCs w:val="24"/>
            </w:rPr>
            <w:instrText xml:space="preserve"> CITATION Pet06 \l 1033 </w:instrText>
          </w:r>
          <w:r w:rsidR="00643BCC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(Anderson, 2006)</w:t>
          </w:r>
          <w:r w:rsidR="00643BCC" w:rsidRPr="00FB4892">
            <w:rPr>
              <w:sz w:val="24"/>
              <w:szCs w:val="24"/>
            </w:rPr>
            <w:fldChar w:fldCharType="end"/>
          </w:r>
        </w:sdtContent>
      </w:sdt>
      <w:r w:rsidR="000B7286" w:rsidRPr="00FB4892">
        <w:rPr>
          <w:sz w:val="24"/>
          <w:szCs w:val="24"/>
        </w:rPr>
        <w:t>.</w:t>
      </w:r>
    </w:p>
    <w:p w14:paraId="03A8A4F5" w14:textId="77777777" w:rsidR="005D2D7A" w:rsidRPr="00FB4892" w:rsidRDefault="005D2D7A">
      <w:pPr>
        <w:rPr>
          <w:rFonts w:cstheme="minorHAnsi"/>
          <w:sz w:val="24"/>
          <w:szCs w:val="24"/>
        </w:rPr>
      </w:pPr>
    </w:p>
    <w:p w14:paraId="5569AEBE" w14:textId="14451D8C" w:rsidR="005D2D7A" w:rsidRPr="009D49E2" w:rsidRDefault="005D2D7A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(AC 1.4)</w:t>
      </w:r>
      <w:r w:rsidR="00342072" w:rsidRPr="009D49E2">
        <w:rPr>
          <w:rFonts w:cstheme="minorHAnsi"/>
          <w:sz w:val="24"/>
          <w:szCs w:val="24"/>
        </w:rPr>
        <w:t xml:space="preserve"> Importance and types of </w:t>
      </w:r>
      <w:r w:rsidR="0044008A" w:rsidRPr="009D49E2">
        <w:rPr>
          <w:rFonts w:cstheme="minorHAnsi"/>
          <w:sz w:val="24"/>
          <w:szCs w:val="24"/>
        </w:rPr>
        <w:t>decision-making</w:t>
      </w:r>
      <w:r w:rsidR="00342072" w:rsidRPr="009D49E2">
        <w:rPr>
          <w:rFonts w:cstheme="minorHAnsi"/>
          <w:sz w:val="24"/>
          <w:szCs w:val="24"/>
        </w:rPr>
        <w:t xml:space="preserve"> </w:t>
      </w:r>
      <w:r w:rsidR="0044008A" w:rsidRPr="009D49E2">
        <w:rPr>
          <w:rFonts w:cstheme="minorHAnsi"/>
          <w:sz w:val="24"/>
          <w:szCs w:val="24"/>
        </w:rPr>
        <w:t>tools.</w:t>
      </w:r>
    </w:p>
    <w:p w14:paraId="24816934" w14:textId="72426BCD" w:rsidR="002079FC" w:rsidRDefault="002079F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Best Fit</w:t>
      </w:r>
    </w:p>
    <w:p w14:paraId="0A2A68DC" w14:textId="433ACBA0" w:rsidR="002079FC" w:rsidRDefault="00E2380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Best fit</w:t>
      </w:r>
      <w:r w:rsidR="00A00C0C">
        <w:rPr>
          <w:rFonts w:cstheme="minorHAnsi"/>
          <w:sz w:val="24"/>
          <w:szCs w:val="24"/>
        </w:rPr>
        <w:t xml:space="preserve"> </w:t>
      </w:r>
      <w:r w:rsidR="0016265D">
        <w:rPr>
          <w:rFonts w:cstheme="minorHAnsi"/>
          <w:sz w:val="24"/>
          <w:szCs w:val="24"/>
        </w:rPr>
        <w:t xml:space="preserve">strategy </w:t>
      </w:r>
      <w:r w:rsidR="00704494">
        <w:rPr>
          <w:rFonts w:cstheme="minorHAnsi"/>
          <w:sz w:val="24"/>
          <w:szCs w:val="24"/>
        </w:rPr>
        <w:t xml:space="preserve">proposes that organisations need to ‘adapt their HR strategies to other elements of the </w:t>
      </w:r>
      <w:r w:rsidR="0078251F">
        <w:rPr>
          <w:rFonts w:cstheme="minorHAnsi"/>
          <w:sz w:val="24"/>
          <w:szCs w:val="24"/>
        </w:rPr>
        <w:t>firm’s</w:t>
      </w:r>
      <w:r w:rsidR="00704494">
        <w:rPr>
          <w:rFonts w:cstheme="minorHAnsi"/>
          <w:sz w:val="24"/>
          <w:szCs w:val="24"/>
        </w:rPr>
        <w:t xml:space="preserve"> stra</w:t>
      </w:r>
      <w:r w:rsidR="005E1E26">
        <w:rPr>
          <w:rFonts w:cstheme="minorHAnsi"/>
          <w:sz w:val="24"/>
          <w:szCs w:val="24"/>
        </w:rPr>
        <w:t xml:space="preserve">tegy and to its wider environment’ </w:t>
      </w:r>
      <w:sdt>
        <w:sdtPr>
          <w:rPr>
            <w:rFonts w:cstheme="minorHAnsi"/>
            <w:sz w:val="24"/>
            <w:szCs w:val="24"/>
          </w:rPr>
          <w:id w:val="-2050747071"/>
          <w:citation/>
        </w:sdtPr>
        <w:sdtEndPr/>
        <w:sdtContent>
          <w:r w:rsidR="00B140D1">
            <w:rPr>
              <w:rFonts w:cstheme="minorHAnsi"/>
              <w:sz w:val="24"/>
              <w:szCs w:val="24"/>
            </w:rPr>
            <w:fldChar w:fldCharType="begin"/>
          </w:r>
          <w:r w:rsidR="00B140D1">
            <w:rPr>
              <w:rFonts w:cstheme="minorHAnsi"/>
              <w:sz w:val="24"/>
              <w:szCs w:val="24"/>
              <w:lang w:val="en-US"/>
            </w:rPr>
            <w:instrText xml:space="preserve"> CITATION Box11 \l 1033 </w:instrText>
          </w:r>
          <w:r w:rsidR="00B140D1">
            <w:rPr>
              <w:rFonts w:cstheme="minorHAnsi"/>
              <w:sz w:val="24"/>
              <w:szCs w:val="24"/>
            </w:rPr>
            <w:fldChar w:fldCharType="separate"/>
          </w:r>
          <w:r w:rsidR="00B140D1" w:rsidRPr="00B140D1">
            <w:rPr>
              <w:rFonts w:cstheme="minorHAnsi"/>
              <w:noProof/>
              <w:sz w:val="24"/>
              <w:szCs w:val="24"/>
              <w:lang w:val="en-US"/>
            </w:rPr>
            <w:t>(Boxall, 2011)</w:t>
          </w:r>
          <w:r w:rsidR="00B140D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80504">
        <w:rPr>
          <w:rFonts w:cstheme="minorHAnsi"/>
          <w:sz w:val="24"/>
          <w:szCs w:val="24"/>
        </w:rPr>
        <w:t>.</w:t>
      </w:r>
      <w:r w:rsidR="00B3009B">
        <w:rPr>
          <w:rFonts w:cstheme="minorHAnsi"/>
          <w:sz w:val="24"/>
          <w:szCs w:val="24"/>
        </w:rPr>
        <w:t xml:space="preserve"> </w:t>
      </w:r>
      <w:r w:rsidR="0078251F">
        <w:rPr>
          <w:rFonts w:cstheme="minorHAnsi"/>
          <w:sz w:val="24"/>
          <w:szCs w:val="24"/>
        </w:rPr>
        <w:t>Additionally,</w:t>
      </w:r>
      <w:r w:rsidR="00B3009B">
        <w:rPr>
          <w:rFonts w:cstheme="minorHAnsi"/>
          <w:sz w:val="24"/>
          <w:szCs w:val="24"/>
        </w:rPr>
        <w:t xml:space="preserve"> </w:t>
      </w:r>
      <w:r w:rsidR="00FD04C6">
        <w:rPr>
          <w:rFonts w:cstheme="minorHAnsi"/>
          <w:sz w:val="24"/>
          <w:szCs w:val="24"/>
        </w:rPr>
        <w:t xml:space="preserve">‘Market positions and strategies determine their HRM policies and practices’ </w:t>
      </w:r>
      <w:sdt>
        <w:sdtPr>
          <w:rPr>
            <w:rFonts w:cstheme="minorHAnsi"/>
            <w:sz w:val="24"/>
            <w:szCs w:val="24"/>
          </w:rPr>
          <w:id w:val="-1580900157"/>
          <w:citation/>
        </w:sdtPr>
        <w:sdtEndPr/>
        <w:sdtContent>
          <w:r w:rsidR="00FD04C6">
            <w:rPr>
              <w:rFonts w:cstheme="minorHAnsi"/>
              <w:sz w:val="24"/>
              <w:szCs w:val="24"/>
            </w:rPr>
            <w:fldChar w:fldCharType="begin"/>
          </w:r>
          <w:r w:rsidR="00FD04C6">
            <w:rPr>
              <w:rFonts w:cstheme="minorHAnsi"/>
              <w:sz w:val="24"/>
              <w:szCs w:val="24"/>
              <w:lang w:val="en-US"/>
            </w:rPr>
            <w:instrText xml:space="preserve"> CITATION Jud15 \l 1033 </w:instrText>
          </w:r>
          <w:r w:rsidR="00FD04C6">
            <w:rPr>
              <w:rFonts w:cstheme="minorHAnsi"/>
              <w:sz w:val="24"/>
              <w:szCs w:val="24"/>
            </w:rPr>
            <w:fldChar w:fldCharType="separate"/>
          </w:r>
          <w:r w:rsidR="00FD04C6" w:rsidRPr="00FD04C6">
            <w:rPr>
              <w:rFonts w:cstheme="minorHAnsi"/>
              <w:noProof/>
              <w:sz w:val="24"/>
              <w:szCs w:val="24"/>
              <w:lang w:val="en-US"/>
            </w:rPr>
            <w:t>(Gannon, 2015)</w:t>
          </w:r>
          <w:r w:rsidR="00FD04C6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336AC">
        <w:rPr>
          <w:rFonts w:cstheme="minorHAnsi"/>
          <w:sz w:val="24"/>
          <w:szCs w:val="24"/>
        </w:rPr>
        <w:t>.</w:t>
      </w:r>
      <w:r w:rsidR="007F7967">
        <w:rPr>
          <w:rFonts w:cstheme="minorHAnsi"/>
          <w:sz w:val="24"/>
          <w:szCs w:val="24"/>
        </w:rPr>
        <w:t xml:space="preserve"> Therefore</w:t>
      </w:r>
      <w:r w:rsidR="006B13A8">
        <w:rPr>
          <w:rFonts w:cstheme="minorHAnsi"/>
          <w:sz w:val="24"/>
          <w:szCs w:val="24"/>
        </w:rPr>
        <w:t>,</w:t>
      </w:r>
      <w:r w:rsidR="007F7967">
        <w:rPr>
          <w:rFonts w:cstheme="minorHAnsi"/>
          <w:sz w:val="24"/>
          <w:szCs w:val="24"/>
        </w:rPr>
        <w:t xml:space="preserve"> during the </w:t>
      </w:r>
      <w:r w:rsidR="009F0AD9">
        <w:rPr>
          <w:rFonts w:cstheme="minorHAnsi"/>
          <w:sz w:val="24"/>
          <w:szCs w:val="24"/>
        </w:rPr>
        <w:t>decision-making</w:t>
      </w:r>
      <w:r w:rsidR="00F92132">
        <w:rPr>
          <w:rFonts w:cstheme="minorHAnsi"/>
          <w:sz w:val="24"/>
          <w:szCs w:val="24"/>
        </w:rPr>
        <w:t xml:space="preserve"> process </w:t>
      </w:r>
      <w:r w:rsidR="00FE3F88">
        <w:rPr>
          <w:rFonts w:cstheme="minorHAnsi"/>
          <w:sz w:val="24"/>
          <w:szCs w:val="24"/>
        </w:rPr>
        <w:t xml:space="preserve">strategies must </w:t>
      </w:r>
      <w:proofErr w:type="gramStart"/>
      <w:r w:rsidR="00FE3F88">
        <w:rPr>
          <w:rFonts w:cstheme="minorHAnsi"/>
          <w:sz w:val="24"/>
          <w:szCs w:val="24"/>
        </w:rPr>
        <w:t>take into account</w:t>
      </w:r>
      <w:proofErr w:type="gramEnd"/>
      <w:r w:rsidR="00FE3F88">
        <w:rPr>
          <w:rFonts w:cstheme="minorHAnsi"/>
          <w:sz w:val="24"/>
          <w:szCs w:val="24"/>
        </w:rPr>
        <w:t xml:space="preserve"> </w:t>
      </w:r>
      <w:r w:rsidR="00AF5497">
        <w:rPr>
          <w:rFonts w:cstheme="minorHAnsi"/>
          <w:sz w:val="24"/>
          <w:szCs w:val="24"/>
        </w:rPr>
        <w:t>aspects such as culture and the external environment</w:t>
      </w:r>
      <w:r w:rsidR="0066288C">
        <w:rPr>
          <w:rFonts w:cstheme="minorHAnsi"/>
          <w:sz w:val="24"/>
          <w:szCs w:val="24"/>
        </w:rPr>
        <w:t xml:space="preserve">. </w:t>
      </w:r>
      <w:r w:rsidR="004C5804">
        <w:rPr>
          <w:rFonts w:cstheme="minorHAnsi"/>
          <w:sz w:val="24"/>
          <w:szCs w:val="24"/>
        </w:rPr>
        <w:t xml:space="preserve">subsequently, </w:t>
      </w:r>
      <w:r w:rsidR="00072CAA">
        <w:rPr>
          <w:rFonts w:cstheme="minorHAnsi"/>
          <w:sz w:val="24"/>
          <w:szCs w:val="24"/>
        </w:rPr>
        <w:t>this tool demands that there is no universal way of developing processes</w:t>
      </w:r>
      <w:r w:rsidR="00FD32A1">
        <w:rPr>
          <w:rFonts w:cstheme="minorHAnsi"/>
          <w:sz w:val="24"/>
          <w:szCs w:val="24"/>
        </w:rPr>
        <w:t xml:space="preserve">. Further, </w:t>
      </w:r>
      <w:r w:rsidR="00654F99">
        <w:rPr>
          <w:rFonts w:cstheme="minorHAnsi"/>
          <w:sz w:val="24"/>
          <w:szCs w:val="24"/>
        </w:rPr>
        <w:t>organisations must match their strateg</w:t>
      </w:r>
      <w:r w:rsidR="00FD32A1">
        <w:rPr>
          <w:rFonts w:cstheme="minorHAnsi"/>
          <w:sz w:val="24"/>
          <w:szCs w:val="24"/>
        </w:rPr>
        <w:t>ies to coincide with the best practice</w:t>
      </w:r>
      <w:r w:rsidR="00D42702">
        <w:rPr>
          <w:rFonts w:cstheme="minorHAnsi"/>
          <w:sz w:val="24"/>
          <w:szCs w:val="24"/>
        </w:rPr>
        <w:t xml:space="preserve"> and policies</w:t>
      </w:r>
      <w:r w:rsidR="00FD32A1">
        <w:rPr>
          <w:rFonts w:cstheme="minorHAnsi"/>
          <w:sz w:val="24"/>
          <w:szCs w:val="24"/>
        </w:rPr>
        <w:t xml:space="preserve"> for that approach</w:t>
      </w:r>
      <w:r w:rsidR="00D4270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05607671"/>
          <w:citation/>
        </w:sdtPr>
        <w:sdtEndPr/>
        <w:sdtContent>
          <w:r w:rsidR="00D42702">
            <w:rPr>
              <w:rFonts w:cstheme="minorHAnsi"/>
              <w:sz w:val="24"/>
              <w:szCs w:val="24"/>
            </w:rPr>
            <w:fldChar w:fldCharType="begin"/>
          </w:r>
          <w:r w:rsidR="00D42702">
            <w:rPr>
              <w:rFonts w:cstheme="minorHAnsi"/>
              <w:sz w:val="24"/>
              <w:szCs w:val="24"/>
              <w:lang w:val="en-US"/>
            </w:rPr>
            <w:instrText xml:space="preserve"> CITATION RSc87 \l 1033 </w:instrText>
          </w:r>
          <w:r w:rsidR="00D42702">
            <w:rPr>
              <w:rFonts w:cstheme="minorHAnsi"/>
              <w:sz w:val="24"/>
              <w:szCs w:val="24"/>
            </w:rPr>
            <w:fldChar w:fldCharType="separate"/>
          </w:r>
          <w:r w:rsidR="00D42702" w:rsidRPr="00D42702">
            <w:rPr>
              <w:rFonts w:cstheme="minorHAnsi"/>
              <w:noProof/>
              <w:sz w:val="24"/>
              <w:szCs w:val="24"/>
              <w:lang w:val="en-US"/>
            </w:rPr>
            <w:t>(Schuler, 1987)</w:t>
          </w:r>
          <w:r w:rsidR="00D4270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D32A1">
        <w:rPr>
          <w:rFonts w:cstheme="minorHAnsi"/>
          <w:sz w:val="24"/>
          <w:szCs w:val="24"/>
        </w:rPr>
        <w:t xml:space="preserve">. </w:t>
      </w:r>
      <w:r w:rsidR="00D336AC">
        <w:rPr>
          <w:rFonts w:cstheme="minorHAnsi"/>
          <w:sz w:val="24"/>
          <w:szCs w:val="24"/>
        </w:rPr>
        <w:t xml:space="preserve"> The </w:t>
      </w:r>
      <w:r w:rsidR="004E5004">
        <w:rPr>
          <w:rFonts w:cstheme="minorHAnsi"/>
          <w:sz w:val="24"/>
          <w:szCs w:val="24"/>
        </w:rPr>
        <w:t>limitation</w:t>
      </w:r>
      <w:r w:rsidR="00D336AC">
        <w:rPr>
          <w:rFonts w:cstheme="minorHAnsi"/>
          <w:sz w:val="24"/>
          <w:szCs w:val="24"/>
        </w:rPr>
        <w:t xml:space="preserve"> of this approach is that </w:t>
      </w:r>
      <w:r w:rsidR="005F01E0">
        <w:rPr>
          <w:rFonts w:cstheme="minorHAnsi"/>
          <w:sz w:val="24"/>
          <w:szCs w:val="24"/>
        </w:rPr>
        <w:t xml:space="preserve">it can be </w:t>
      </w:r>
      <w:r w:rsidR="00943940">
        <w:rPr>
          <w:rFonts w:cstheme="minorHAnsi"/>
          <w:sz w:val="24"/>
          <w:szCs w:val="24"/>
        </w:rPr>
        <w:t>difficult</w:t>
      </w:r>
      <w:r w:rsidR="005F01E0">
        <w:rPr>
          <w:rFonts w:cstheme="minorHAnsi"/>
          <w:sz w:val="24"/>
          <w:szCs w:val="24"/>
        </w:rPr>
        <w:t xml:space="preserve"> to understand and appreciate a</w:t>
      </w:r>
      <w:r w:rsidR="004E5004">
        <w:rPr>
          <w:rFonts w:cstheme="minorHAnsi"/>
          <w:sz w:val="24"/>
          <w:szCs w:val="24"/>
        </w:rPr>
        <w:t>ll</w:t>
      </w:r>
      <w:r w:rsidR="005F01E0">
        <w:rPr>
          <w:rFonts w:cstheme="minorHAnsi"/>
          <w:sz w:val="24"/>
          <w:szCs w:val="24"/>
        </w:rPr>
        <w:t xml:space="preserve"> the elements</w:t>
      </w:r>
      <w:r w:rsidR="00D2346D">
        <w:rPr>
          <w:rFonts w:cstheme="minorHAnsi"/>
          <w:sz w:val="24"/>
          <w:szCs w:val="24"/>
        </w:rPr>
        <w:t xml:space="preserve">, their association with each other and how a change could snowball </w:t>
      </w:r>
      <w:r w:rsidR="00AD5D83">
        <w:rPr>
          <w:rFonts w:cstheme="minorHAnsi"/>
          <w:sz w:val="24"/>
          <w:szCs w:val="24"/>
        </w:rPr>
        <w:t xml:space="preserve">other </w:t>
      </w:r>
      <w:r w:rsidR="00D2346D">
        <w:rPr>
          <w:rFonts w:cstheme="minorHAnsi"/>
          <w:sz w:val="24"/>
          <w:szCs w:val="24"/>
        </w:rPr>
        <w:t>interconnected elements</w:t>
      </w:r>
      <w:r w:rsidR="0094394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146312146"/>
          <w:citation/>
        </w:sdtPr>
        <w:sdtEndPr/>
        <w:sdtContent>
          <w:r w:rsidR="00943940">
            <w:rPr>
              <w:rFonts w:cstheme="minorHAnsi"/>
              <w:sz w:val="24"/>
              <w:szCs w:val="24"/>
            </w:rPr>
            <w:fldChar w:fldCharType="begin"/>
          </w:r>
          <w:r w:rsidR="00943940">
            <w:rPr>
              <w:rFonts w:cstheme="minorHAnsi"/>
              <w:sz w:val="24"/>
              <w:szCs w:val="24"/>
              <w:lang w:val="en-US"/>
            </w:rPr>
            <w:instrText xml:space="preserve"> CITATION Pur06 \l 1033 </w:instrText>
          </w:r>
          <w:r w:rsidR="00943940">
            <w:rPr>
              <w:rFonts w:cstheme="minorHAnsi"/>
              <w:sz w:val="24"/>
              <w:szCs w:val="24"/>
            </w:rPr>
            <w:fldChar w:fldCharType="separate"/>
          </w:r>
          <w:r w:rsidR="00943940" w:rsidRPr="00943940">
            <w:rPr>
              <w:rFonts w:cstheme="minorHAnsi"/>
              <w:noProof/>
              <w:sz w:val="24"/>
              <w:szCs w:val="24"/>
              <w:lang w:val="en-US"/>
            </w:rPr>
            <w:t>(Purcell, 2006)</w:t>
          </w:r>
          <w:r w:rsidR="0094394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943940">
        <w:rPr>
          <w:rFonts w:cstheme="minorHAnsi"/>
          <w:sz w:val="24"/>
          <w:szCs w:val="24"/>
        </w:rPr>
        <w:t>.</w:t>
      </w:r>
    </w:p>
    <w:p w14:paraId="08301583" w14:textId="77777777" w:rsidR="002079FC" w:rsidRDefault="002079FC">
      <w:pPr>
        <w:rPr>
          <w:rFonts w:cstheme="minorHAnsi"/>
          <w:sz w:val="24"/>
          <w:szCs w:val="24"/>
        </w:rPr>
      </w:pPr>
    </w:p>
    <w:p w14:paraId="206F39E7" w14:textId="3311E2D5" w:rsidR="0068453E" w:rsidRPr="009D49E2" w:rsidRDefault="0068453E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6 hats</w:t>
      </w:r>
      <w:r w:rsidR="002A1F2D" w:rsidRPr="009D49E2">
        <w:rPr>
          <w:rFonts w:cstheme="minorHAnsi"/>
          <w:sz w:val="24"/>
          <w:szCs w:val="24"/>
        </w:rPr>
        <w:t xml:space="preserve"> </w:t>
      </w:r>
      <w:r w:rsidRPr="009D49E2">
        <w:rPr>
          <w:rFonts w:cstheme="minorHAnsi"/>
          <w:sz w:val="24"/>
          <w:szCs w:val="24"/>
        </w:rPr>
        <w:t>Edward de bono</w:t>
      </w:r>
    </w:p>
    <w:p w14:paraId="5BF86E3A" w14:textId="1B2D6F28" w:rsidR="00297AC3" w:rsidRPr="009D49E2" w:rsidRDefault="00F03854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sz w:val="24"/>
          <w:szCs w:val="24"/>
          <w:shd w:val="clear" w:color="auto" w:fill="FFFFFF"/>
        </w:rPr>
        <w:t>Six Thinking hats was developed by Edward De Bono and it is based upon the method of parallel thinking</w:t>
      </w:r>
      <w:r w:rsidR="00576E82"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-1491636324"/>
          <w:citation/>
        </w:sdtPr>
        <w:sdtEndPr/>
        <w:sdtContent>
          <w:r w:rsidR="00576E82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="00576E82"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Bon09 \l 1033 </w:instrText>
          </w:r>
          <w:r w:rsidR="00576E82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="00576E82"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>(Bono, 2009)</w:t>
          </w:r>
          <w:r w:rsidR="00576E82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576E82" w:rsidRPr="009D49E2">
        <w:rPr>
          <w:rFonts w:cstheme="minorHAnsi"/>
          <w:sz w:val="24"/>
          <w:szCs w:val="24"/>
          <w:shd w:val="clear" w:color="auto" w:fill="FFFFFF"/>
        </w:rPr>
        <w:t>.</w:t>
      </w:r>
      <w:r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6E5550" w:rsidRPr="009D49E2">
        <w:rPr>
          <w:rFonts w:cstheme="minorHAnsi"/>
          <w:sz w:val="24"/>
          <w:szCs w:val="24"/>
          <w:shd w:val="clear" w:color="auto" w:fill="FFFFFF"/>
        </w:rPr>
        <w:t xml:space="preserve">The tool </w:t>
      </w:r>
      <w:r w:rsidR="007009AC" w:rsidRPr="009D49E2">
        <w:rPr>
          <w:rFonts w:cstheme="minorHAnsi"/>
          <w:sz w:val="24"/>
          <w:szCs w:val="24"/>
          <w:shd w:val="clear" w:color="auto" w:fill="FFFFFF"/>
        </w:rPr>
        <w:t>is a simple, effective parallel thinking process that helps people be more productive, focused, and mindfully involved</w:t>
      </w:r>
      <w:r w:rsidR="009E6335"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1405497641"/>
          <w:citation/>
        </w:sdtPr>
        <w:sdtEndPr/>
        <w:sdtContent>
          <w:r w:rsidR="009E6335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="009E6335"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Deb23 \l 1033 </w:instrText>
          </w:r>
          <w:r w:rsidR="009E6335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="009E6335"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>(Debono Group, 2023)</w:t>
          </w:r>
          <w:r w:rsidR="009E6335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9E6335" w:rsidRPr="009D49E2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C6504C" w:rsidRPr="009D49E2">
        <w:rPr>
          <w:rFonts w:cstheme="minorHAnsi"/>
          <w:sz w:val="24"/>
          <w:szCs w:val="24"/>
          <w:shd w:val="clear" w:color="auto" w:fill="FFFFFF"/>
        </w:rPr>
        <w:t xml:space="preserve">This </w:t>
      </w:r>
      <w:r w:rsidR="004F3E25" w:rsidRPr="009D49E2">
        <w:rPr>
          <w:rFonts w:cstheme="minorHAnsi"/>
          <w:sz w:val="24"/>
          <w:szCs w:val="24"/>
          <w:shd w:val="clear" w:color="auto" w:fill="FFFFFF"/>
        </w:rPr>
        <w:t>decision-making</w:t>
      </w:r>
      <w:r w:rsidR="00C6504C" w:rsidRPr="009D49E2">
        <w:rPr>
          <w:rFonts w:cstheme="minorHAnsi"/>
          <w:sz w:val="24"/>
          <w:szCs w:val="24"/>
          <w:shd w:val="clear" w:color="auto" w:fill="FFFFFF"/>
        </w:rPr>
        <w:t xml:space="preserve"> tool requires </w:t>
      </w:r>
      <w:r w:rsidR="001415FA" w:rsidRPr="009D49E2">
        <w:rPr>
          <w:rFonts w:cstheme="minorHAnsi"/>
          <w:sz w:val="24"/>
          <w:szCs w:val="24"/>
          <w:shd w:val="clear" w:color="auto" w:fill="FFFFFF"/>
        </w:rPr>
        <w:t>individuals</w:t>
      </w:r>
      <w:r w:rsidR="00B8382F" w:rsidRPr="009D49E2">
        <w:rPr>
          <w:rFonts w:cstheme="minorHAnsi"/>
          <w:sz w:val="24"/>
          <w:szCs w:val="24"/>
          <w:shd w:val="clear" w:color="auto" w:fill="FFFFFF"/>
        </w:rPr>
        <w:t xml:space="preserve"> within a team to </w:t>
      </w:r>
      <w:r w:rsidR="001415FA" w:rsidRPr="009D49E2">
        <w:rPr>
          <w:rFonts w:cstheme="minorHAnsi"/>
          <w:sz w:val="24"/>
          <w:szCs w:val="24"/>
          <w:shd w:val="clear" w:color="auto" w:fill="FFFFFF"/>
        </w:rPr>
        <w:t>metaphorically</w:t>
      </w:r>
      <w:r w:rsidR="00B8382F" w:rsidRPr="009D49E2">
        <w:rPr>
          <w:rFonts w:cstheme="minorHAnsi"/>
          <w:sz w:val="24"/>
          <w:szCs w:val="24"/>
          <w:shd w:val="clear" w:color="auto" w:fill="FFFFFF"/>
        </w:rPr>
        <w:t xml:space="preserve"> wear</w:t>
      </w:r>
      <w:r w:rsidR="001415FA" w:rsidRPr="009D49E2">
        <w:rPr>
          <w:rFonts w:cstheme="minorHAnsi"/>
          <w:sz w:val="24"/>
          <w:szCs w:val="24"/>
          <w:shd w:val="clear" w:color="auto" w:fill="FFFFFF"/>
        </w:rPr>
        <w:t xml:space="preserve"> 6 different types of hats, set out below.</w:t>
      </w:r>
    </w:p>
    <w:p w14:paraId="262F11EF" w14:textId="77777777" w:rsidR="00D53032" w:rsidRPr="009D49E2" w:rsidRDefault="00D53032">
      <w:pPr>
        <w:rPr>
          <w:rFonts w:cstheme="minorHAnsi"/>
          <w:sz w:val="24"/>
          <w:szCs w:val="24"/>
          <w:shd w:val="clear" w:color="auto" w:fill="FFFFFF"/>
        </w:rPr>
      </w:pPr>
    </w:p>
    <w:p w14:paraId="19C5FDA8" w14:textId="561D08E1" w:rsidR="00D53032" w:rsidRPr="009D49E2" w:rsidRDefault="00D53032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612D9A7F" wp14:editId="088D271D">
            <wp:extent cx="4220058" cy="3299460"/>
            <wp:effectExtent l="0" t="0" r="9525" b="0"/>
            <wp:docPr id="7746510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651031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17041" t="20889" r="37500" b="15926"/>
                    <a:stretch/>
                  </pic:blipFill>
                  <pic:spPr bwMode="auto">
                    <a:xfrm>
                      <a:off x="0" y="0"/>
                      <a:ext cx="4229485" cy="33068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-31815532"/>
          <w:citation/>
        </w:sdtPr>
        <w:sdtEndPr/>
        <w:sdtContent>
          <w:r w:rsidR="006E5550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="006E5550"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Deb23 \l 1033 </w:instrText>
          </w:r>
          <w:r w:rsidR="006E5550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="006E5550"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 xml:space="preserve"> (Debono Group, 2023)</w:t>
          </w:r>
          <w:r w:rsidR="006E5550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14:paraId="1DB5862C" w14:textId="0B948708" w:rsidR="00E769BD" w:rsidRPr="009D49E2" w:rsidRDefault="007E6367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The idea behind wearing the different hats is that it allows individuals to</w:t>
      </w:r>
      <w:r w:rsidR="00316911" w:rsidRPr="009D49E2">
        <w:rPr>
          <w:rFonts w:cstheme="minorHAnsi"/>
          <w:sz w:val="24"/>
          <w:szCs w:val="24"/>
        </w:rPr>
        <w:t xml:space="preserve"> access different viewpoints that they may not otherwise consider.</w:t>
      </w:r>
      <w:r w:rsidR="00D95A42" w:rsidRPr="009D49E2">
        <w:rPr>
          <w:rFonts w:cstheme="minorHAnsi"/>
          <w:sz w:val="24"/>
          <w:szCs w:val="24"/>
        </w:rPr>
        <w:t xml:space="preserve"> </w:t>
      </w:r>
      <w:r w:rsidR="001E4C4F" w:rsidRPr="009D49E2">
        <w:rPr>
          <w:rFonts w:cstheme="minorHAnsi"/>
          <w:sz w:val="24"/>
          <w:szCs w:val="24"/>
        </w:rPr>
        <w:t>It can aid with problem solving, new ideas or improve decision making within a collaborating or multidisciplinary team</w:t>
      </w:r>
      <w:r w:rsidR="00C73BFC" w:rsidRPr="009D49E2">
        <w:rPr>
          <w:rFonts w:cstheme="minorHAnsi"/>
          <w:sz w:val="24"/>
          <w:szCs w:val="24"/>
        </w:rPr>
        <w:t xml:space="preserve">s </w:t>
      </w:r>
      <w:sdt>
        <w:sdtPr>
          <w:rPr>
            <w:rFonts w:cstheme="minorHAnsi"/>
            <w:sz w:val="24"/>
            <w:szCs w:val="24"/>
          </w:rPr>
          <w:id w:val="-1158614478"/>
          <w:citation/>
        </w:sdtPr>
        <w:sdtEndPr/>
        <w:sdtContent>
          <w:r w:rsidR="00C73BFC" w:rsidRPr="009D49E2">
            <w:rPr>
              <w:rFonts w:cstheme="minorHAnsi"/>
              <w:sz w:val="24"/>
              <w:szCs w:val="24"/>
            </w:rPr>
            <w:fldChar w:fldCharType="begin"/>
          </w:r>
          <w:r w:rsidR="00C73BFC" w:rsidRPr="009D49E2">
            <w:rPr>
              <w:rFonts w:cstheme="minorHAnsi"/>
              <w:sz w:val="24"/>
              <w:szCs w:val="24"/>
              <w:lang w:val="en-US"/>
            </w:rPr>
            <w:instrText xml:space="preserve"> CITATION Jan17 \l 1033 </w:instrText>
          </w:r>
          <w:r w:rsidR="00C73BFC" w:rsidRPr="009D49E2">
            <w:rPr>
              <w:rFonts w:cstheme="minorHAnsi"/>
              <w:sz w:val="24"/>
              <w:szCs w:val="24"/>
            </w:rPr>
            <w:fldChar w:fldCharType="separate"/>
          </w:r>
          <w:r w:rsidR="00C73BFC" w:rsidRPr="009D49E2">
            <w:rPr>
              <w:rFonts w:cstheme="minorHAnsi"/>
              <w:noProof/>
              <w:sz w:val="24"/>
              <w:szCs w:val="24"/>
              <w:lang w:val="en-US"/>
            </w:rPr>
            <w:t>(Cioffi, 2017)</w:t>
          </w:r>
          <w:r w:rsidR="00C73BFC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E4C4F" w:rsidRPr="009D49E2">
        <w:rPr>
          <w:rFonts w:cstheme="minorHAnsi"/>
          <w:sz w:val="24"/>
          <w:szCs w:val="24"/>
        </w:rPr>
        <w:t>.</w:t>
      </w:r>
      <w:r w:rsidR="00316911" w:rsidRPr="009D49E2">
        <w:rPr>
          <w:rFonts w:cstheme="minorHAnsi"/>
          <w:sz w:val="24"/>
          <w:szCs w:val="24"/>
        </w:rPr>
        <w:t xml:space="preserve"> </w:t>
      </w:r>
      <w:r w:rsidR="00781D15" w:rsidRPr="009D49E2">
        <w:rPr>
          <w:rFonts w:cstheme="minorHAnsi"/>
          <w:sz w:val="24"/>
          <w:szCs w:val="24"/>
        </w:rPr>
        <w:t xml:space="preserve">This </w:t>
      </w:r>
      <w:r w:rsidR="00C27EC6" w:rsidRPr="009D49E2">
        <w:rPr>
          <w:rFonts w:cstheme="minorHAnsi"/>
          <w:sz w:val="24"/>
          <w:szCs w:val="24"/>
        </w:rPr>
        <w:t>too</w:t>
      </w:r>
      <w:r w:rsidR="00EE2A40" w:rsidRPr="009D49E2">
        <w:rPr>
          <w:rFonts w:cstheme="minorHAnsi"/>
          <w:sz w:val="24"/>
          <w:szCs w:val="24"/>
        </w:rPr>
        <w:t>l</w:t>
      </w:r>
      <w:r w:rsidR="00C27EC6" w:rsidRPr="009D49E2">
        <w:rPr>
          <w:rFonts w:cstheme="minorHAnsi"/>
          <w:sz w:val="24"/>
          <w:szCs w:val="24"/>
        </w:rPr>
        <w:t xml:space="preserve"> has </w:t>
      </w:r>
      <w:proofErr w:type="gramStart"/>
      <w:r w:rsidR="00C27EC6" w:rsidRPr="009D49E2">
        <w:rPr>
          <w:rFonts w:cstheme="minorHAnsi"/>
          <w:sz w:val="24"/>
          <w:szCs w:val="24"/>
        </w:rPr>
        <w:t>a number of</w:t>
      </w:r>
      <w:proofErr w:type="gramEnd"/>
      <w:r w:rsidR="00C27EC6" w:rsidRPr="009D49E2">
        <w:rPr>
          <w:rFonts w:cstheme="minorHAnsi"/>
          <w:sz w:val="24"/>
          <w:szCs w:val="24"/>
        </w:rPr>
        <w:t xml:space="preserve"> benefits, primarily it can be a catalyst for collaboration, in that it can </w:t>
      </w:r>
      <w:r w:rsidR="003B393D" w:rsidRPr="009D49E2">
        <w:rPr>
          <w:rFonts w:cstheme="minorHAnsi"/>
          <w:sz w:val="24"/>
          <w:szCs w:val="24"/>
        </w:rPr>
        <w:t xml:space="preserve">reduce </w:t>
      </w:r>
      <w:r w:rsidR="0004642F" w:rsidRPr="009D49E2">
        <w:rPr>
          <w:rFonts w:cstheme="minorHAnsi"/>
          <w:sz w:val="24"/>
          <w:szCs w:val="24"/>
        </w:rPr>
        <w:t xml:space="preserve">disagreements led by </w:t>
      </w:r>
      <w:r w:rsidR="00CE4F7B" w:rsidRPr="009D49E2">
        <w:rPr>
          <w:rFonts w:cstheme="minorHAnsi"/>
          <w:sz w:val="24"/>
          <w:szCs w:val="24"/>
        </w:rPr>
        <w:t xml:space="preserve">biases and conflicting personalities </w:t>
      </w:r>
      <w:sdt>
        <w:sdtPr>
          <w:rPr>
            <w:rFonts w:cstheme="minorHAnsi"/>
            <w:sz w:val="24"/>
            <w:szCs w:val="24"/>
          </w:rPr>
          <w:id w:val="-1298221427"/>
          <w:citation/>
        </w:sdtPr>
        <w:sdtEndPr/>
        <w:sdtContent>
          <w:r w:rsidR="00CE4F7B" w:rsidRPr="009D49E2">
            <w:rPr>
              <w:rFonts w:cstheme="minorHAnsi"/>
              <w:sz w:val="24"/>
              <w:szCs w:val="24"/>
            </w:rPr>
            <w:fldChar w:fldCharType="begin"/>
          </w:r>
          <w:r w:rsidR="00CE4F7B" w:rsidRPr="009D49E2">
            <w:rPr>
              <w:rFonts w:cstheme="minorHAnsi"/>
              <w:sz w:val="24"/>
              <w:szCs w:val="24"/>
              <w:lang w:val="en-US"/>
            </w:rPr>
            <w:instrText xml:space="preserve"> CITATION Mar00 \l 1033 </w:instrText>
          </w:r>
          <w:r w:rsidR="00CE4F7B" w:rsidRPr="009D49E2">
            <w:rPr>
              <w:rFonts w:cstheme="minorHAnsi"/>
              <w:sz w:val="24"/>
              <w:szCs w:val="24"/>
            </w:rPr>
            <w:fldChar w:fldCharType="separate"/>
          </w:r>
          <w:r w:rsidR="00CE4F7B" w:rsidRPr="009D49E2">
            <w:rPr>
              <w:rFonts w:cstheme="minorHAnsi"/>
              <w:noProof/>
              <w:sz w:val="24"/>
              <w:szCs w:val="24"/>
              <w:lang w:val="en-US"/>
            </w:rPr>
            <w:t>(Bowe, 2000)</w:t>
          </w:r>
          <w:r w:rsidR="00CE4F7B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E4F7B" w:rsidRPr="009D49E2">
        <w:rPr>
          <w:rFonts w:cstheme="minorHAnsi"/>
          <w:sz w:val="24"/>
          <w:szCs w:val="24"/>
        </w:rPr>
        <w:t>.</w:t>
      </w:r>
      <w:r w:rsidR="00AF3C0E" w:rsidRPr="009D49E2">
        <w:rPr>
          <w:rFonts w:cstheme="minorHAnsi"/>
          <w:sz w:val="24"/>
          <w:szCs w:val="24"/>
        </w:rPr>
        <w:t xml:space="preserve"> </w:t>
      </w:r>
      <w:r w:rsidR="00CE5316" w:rsidRPr="009D49E2">
        <w:rPr>
          <w:rFonts w:cstheme="minorHAnsi"/>
          <w:sz w:val="24"/>
          <w:szCs w:val="24"/>
        </w:rPr>
        <w:t xml:space="preserve">It also can help </w:t>
      </w:r>
      <w:r w:rsidR="00777307" w:rsidRPr="009D49E2">
        <w:rPr>
          <w:rFonts w:cstheme="minorHAnsi"/>
          <w:sz w:val="24"/>
          <w:szCs w:val="24"/>
        </w:rPr>
        <w:t>team workers</w:t>
      </w:r>
      <w:r w:rsidR="00CE5316" w:rsidRPr="009D49E2">
        <w:rPr>
          <w:rFonts w:cstheme="minorHAnsi"/>
          <w:sz w:val="24"/>
          <w:szCs w:val="24"/>
        </w:rPr>
        <w:t xml:space="preserve"> </w:t>
      </w:r>
      <w:r w:rsidR="00097548" w:rsidRPr="009D49E2">
        <w:rPr>
          <w:rFonts w:cstheme="minorHAnsi"/>
          <w:sz w:val="24"/>
          <w:szCs w:val="24"/>
        </w:rPr>
        <w:t>debate varying viewpo</w:t>
      </w:r>
      <w:r w:rsidR="00092BBA" w:rsidRPr="009D49E2">
        <w:rPr>
          <w:rFonts w:cstheme="minorHAnsi"/>
          <w:sz w:val="24"/>
          <w:szCs w:val="24"/>
        </w:rPr>
        <w:t xml:space="preserve">ints </w:t>
      </w:r>
      <w:proofErr w:type="gramStart"/>
      <w:r w:rsidR="00092BBA" w:rsidRPr="009D49E2">
        <w:rPr>
          <w:rFonts w:cstheme="minorHAnsi"/>
          <w:sz w:val="24"/>
          <w:szCs w:val="24"/>
        </w:rPr>
        <w:t xml:space="preserve">in order </w:t>
      </w:r>
      <w:r w:rsidR="00097548" w:rsidRPr="009D49E2">
        <w:rPr>
          <w:rFonts w:cstheme="minorHAnsi"/>
          <w:sz w:val="24"/>
          <w:szCs w:val="24"/>
        </w:rPr>
        <w:t>to</w:t>
      </w:r>
      <w:proofErr w:type="gramEnd"/>
      <w:r w:rsidR="00097548" w:rsidRPr="009D49E2">
        <w:rPr>
          <w:rFonts w:cstheme="minorHAnsi"/>
          <w:sz w:val="24"/>
          <w:szCs w:val="24"/>
        </w:rPr>
        <w:t xml:space="preserve"> create a </w:t>
      </w:r>
      <w:r w:rsidR="008B20C3" w:rsidRPr="009D49E2">
        <w:rPr>
          <w:rFonts w:cstheme="minorHAnsi"/>
          <w:sz w:val="24"/>
          <w:szCs w:val="24"/>
        </w:rPr>
        <w:t>full</w:t>
      </w:r>
      <w:r w:rsidR="00092BBA" w:rsidRPr="009D49E2">
        <w:rPr>
          <w:rFonts w:cstheme="minorHAnsi"/>
          <w:sz w:val="24"/>
          <w:szCs w:val="24"/>
        </w:rPr>
        <w:t>y</w:t>
      </w:r>
      <w:r w:rsidR="008B20C3" w:rsidRPr="009D49E2">
        <w:rPr>
          <w:rFonts w:cstheme="minorHAnsi"/>
          <w:sz w:val="24"/>
          <w:szCs w:val="24"/>
        </w:rPr>
        <w:t xml:space="preserve"> appraised conclusion. </w:t>
      </w:r>
      <w:r w:rsidR="00AF3C0E" w:rsidRPr="009D49E2">
        <w:rPr>
          <w:rFonts w:cstheme="minorHAnsi"/>
          <w:sz w:val="24"/>
          <w:szCs w:val="24"/>
        </w:rPr>
        <w:t>Therefore, t</w:t>
      </w:r>
      <w:r w:rsidR="00155B1A" w:rsidRPr="009D49E2">
        <w:rPr>
          <w:rFonts w:cstheme="minorHAnsi"/>
          <w:sz w:val="24"/>
          <w:szCs w:val="24"/>
        </w:rPr>
        <w:t xml:space="preserve">his can be a powerful tool to help </w:t>
      </w:r>
      <w:r w:rsidR="00BF3680" w:rsidRPr="009D49E2">
        <w:rPr>
          <w:rFonts w:cstheme="minorHAnsi"/>
          <w:sz w:val="24"/>
          <w:szCs w:val="24"/>
        </w:rPr>
        <w:t xml:space="preserve">the </w:t>
      </w:r>
      <w:r w:rsidR="00155B1A" w:rsidRPr="009D49E2">
        <w:rPr>
          <w:rFonts w:cstheme="minorHAnsi"/>
          <w:sz w:val="24"/>
          <w:szCs w:val="24"/>
        </w:rPr>
        <w:t>‘harvesting’</w:t>
      </w:r>
      <w:r w:rsidR="00BF3680" w:rsidRPr="009D49E2">
        <w:rPr>
          <w:rFonts w:cstheme="minorHAnsi"/>
          <w:sz w:val="24"/>
          <w:szCs w:val="24"/>
        </w:rPr>
        <w:t xml:space="preserve"> of</w:t>
      </w:r>
      <w:r w:rsidR="00155B1A" w:rsidRPr="009D49E2">
        <w:rPr>
          <w:rFonts w:cstheme="minorHAnsi"/>
          <w:sz w:val="24"/>
          <w:szCs w:val="24"/>
        </w:rPr>
        <w:t xml:space="preserve"> ideas </w:t>
      </w:r>
      <w:r w:rsidR="00AB6D74" w:rsidRPr="009D49E2">
        <w:rPr>
          <w:rFonts w:cstheme="minorHAnsi"/>
          <w:sz w:val="24"/>
          <w:szCs w:val="24"/>
        </w:rPr>
        <w:t xml:space="preserve">to finalise </w:t>
      </w:r>
      <w:r w:rsidR="00BF3680" w:rsidRPr="009D49E2">
        <w:rPr>
          <w:rFonts w:cstheme="minorHAnsi"/>
          <w:sz w:val="24"/>
          <w:szCs w:val="24"/>
        </w:rPr>
        <w:t xml:space="preserve">and facilitate </w:t>
      </w:r>
      <w:r w:rsidR="00AB6D74" w:rsidRPr="009D49E2">
        <w:rPr>
          <w:rFonts w:cstheme="minorHAnsi"/>
          <w:sz w:val="24"/>
          <w:szCs w:val="24"/>
        </w:rPr>
        <w:t>a well-rounded conclusion</w:t>
      </w:r>
      <w:r w:rsidR="00BF3680" w:rsidRPr="009D49E2">
        <w:rPr>
          <w:rFonts w:cstheme="minorHAnsi"/>
          <w:sz w:val="24"/>
          <w:szCs w:val="24"/>
        </w:rPr>
        <w:t xml:space="preserve">. </w:t>
      </w:r>
    </w:p>
    <w:p w14:paraId="798EF782" w14:textId="77777777" w:rsidR="00092BBA" w:rsidRPr="009D49E2" w:rsidRDefault="00092BBA">
      <w:pPr>
        <w:rPr>
          <w:rFonts w:cstheme="minorHAnsi"/>
          <w:sz w:val="24"/>
          <w:szCs w:val="24"/>
        </w:rPr>
      </w:pPr>
    </w:p>
    <w:p w14:paraId="0F3FA648" w14:textId="5C1D082C" w:rsidR="00092BBA" w:rsidRPr="009D49E2" w:rsidRDefault="008C3014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Stakeholder Analysis</w:t>
      </w:r>
      <w:r w:rsidRPr="009D49E2">
        <w:rPr>
          <w:rFonts w:cstheme="minorHAnsi"/>
          <w:sz w:val="24"/>
          <w:szCs w:val="24"/>
        </w:rPr>
        <w:tab/>
      </w:r>
    </w:p>
    <w:p w14:paraId="37CB22C7" w14:textId="43BB9C97" w:rsidR="0058440F" w:rsidRPr="009D49E2" w:rsidRDefault="00052B9C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Stakeholders </w:t>
      </w:r>
      <w:r w:rsidR="003B4B54" w:rsidRPr="009D49E2">
        <w:rPr>
          <w:rFonts w:cstheme="minorHAnsi"/>
          <w:sz w:val="24"/>
          <w:szCs w:val="24"/>
        </w:rPr>
        <w:t>can be individuals are grou</w:t>
      </w:r>
      <w:r w:rsidR="0042490D" w:rsidRPr="009D49E2">
        <w:rPr>
          <w:rFonts w:cstheme="minorHAnsi"/>
          <w:sz w:val="24"/>
          <w:szCs w:val="24"/>
        </w:rPr>
        <w:t>p</w:t>
      </w:r>
      <w:r w:rsidR="003B4B54" w:rsidRPr="009D49E2">
        <w:rPr>
          <w:rFonts w:cstheme="minorHAnsi"/>
          <w:sz w:val="24"/>
          <w:szCs w:val="24"/>
        </w:rPr>
        <w:t xml:space="preserve">s who have an </w:t>
      </w:r>
      <w:r w:rsidR="00B16CE6" w:rsidRPr="009D49E2">
        <w:rPr>
          <w:rFonts w:cstheme="minorHAnsi"/>
          <w:sz w:val="24"/>
          <w:szCs w:val="24"/>
        </w:rPr>
        <w:t>interest or</w:t>
      </w:r>
      <w:r w:rsidR="003B4B54" w:rsidRPr="009D49E2">
        <w:rPr>
          <w:rFonts w:cstheme="minorHAnsi"/>
          <w:sz w:val="24"/>
          <w:szCs w:val="24"/>
        </w:rPr>
        <w:t xml:space="preserve"> affected by the </w:t>
      </w:r>
      <w:r w:rsidR="0042490D" w:rsidRPr="009D49E2">
        <w:rPr>
          <w:rFonts w:cstheme="minorHAnsi"/>
          <w:sz w:val="24"/>
          <w:szCs w:val="24"/>
        </w:rPr>
        <w:t xml:space="preserve">implementation of a decision or policy </w:t>
      </w:r>
      <w:sdt>
        <w:sdtPr>
          <w:rPr>
            <w:rFonts w:cstheme="minorHAnsi"/>
            <w:sz w:val="24"/>
            <w:szCs w:val="24"/>
          </w:rPr>
          <w:id w:val="-2010822065"/>
          <w:citation/>
        </w:sdtPr>
        <w:sdtEndPr/>
        <w:sdtContent>
          <w:r w:rsidR="0042490D" w:rsidRPr="009D49E2">
            <w:rPr>
              <w:rFonts w:cstheme="minorHAnsi"/>
              <w:sz w:val="24"/>
              <w:szCs w:val="24"/>
            </w:rPr>
            <w:fldChar w:fldCharType="begin"/>
          </w:r>
          <w:r w:rsidR="0042490D" w:rsidRPr="009D49E2">
            <w:rPr>
              <w:rFonts w:cstheme="minorHAnsi"/>
              <w:sz w:val="24"/>
              <w:szCs w:val="24"/>
              <w:lang w:val="en-US"/>
            </w:rPr>
            <w:instrText xml:space="preserve">CITATION GWa94 \l 1033 </w:instrText>
          </w:r>
          <w:r w:rsidR="0042490D" w:rsidRPr="009D49E2">
            <w:rPr>
              <w:rFonts w:cstheme="minorHAnsi"/>
              <w:sz w:val="24"/>
              <w:szCs w:val="24"/>
            </w:rPr>
            <w:fldChar w:fldCharType="separate"/>
          </w:r>
          <w:r w:rsidR="0042490D" w:rsidRPr="009D49E2">
            <w:rPr>
              <w:rFonts w:cstheme="minorHAnsi"/>
              <w:noProof/>
              <w:sz w:val="24"/>
              <w:szCs w:val="24"/>
              <w:lang w:val="en-US"/>
            </w:rPr>
            <w:t>(Walt, 1994)</w:t>
          </w:r>
          <w:r w:rsidR="0042490D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2490D" w:rsidRPr="009D49E2">
        <w:rPr>
          <w:rFonts w:cstheme="minorHAnsi"/>
          <w:sz w:val="24"/>
          <w:szCs w:val="24"/>
        </w:rPr>
        <w:t xml:space="preserve">. </w:t>
      </w:r>
      <w:r w:rsidR="00272DC9" w:rsidRPr="009D49E2">
        <w:rPr>
          <w:rFonts w:cstheme="minorHAnsi"/>
          <w:sz w:val="24"/>
          <w:szCs w:val="24"/>
        </w:rPr>
        <w:t xml:space="preserve">Stakeholder analysis </w:t>
      </w:r>
      <w:r w:rsidR="00AD5C52" w:rsidRPr="009D49E2">
        <w:rPr>
          <w:rFonts w:cstheme="minorHAnsi"/>
          <w:sz w:val="24"/>
          <w:szCs w:val="24"/>
        </w:rPr>
        <w:t xml:space="preserve">can be utilised to understand stakeholders </w:t>
      </w:r>
      <w:r w:rsidR="00362D07" w:rsidRPr="009D49E2">
        <w:rPr>
          <w:rFonts w:cstheme="minorHAnsi"/>
          <w:sz w:val="24"/>
          <w:szCs w:val="24"/>
        </w:rPr>
        <w:t>from an organisational perspective</w:t>
      </w:r>
      <w:r w:rsidR="00AC79A6" w:rsidRPr="009D49E2">
        <w:rPr>
          <w:rFonts w:cstheme="minorHAnsi"/>
          <w:sz w:val="24"/>
          <w:szCs w:val="24"/>
        </w:rPr>
        <w:t xml:space="preserve">, </w:t>
      </w:r>
      <w:proofErr w:type="gramStart"/>
      <w:r w:rsidR="00362D07" w:rsidRPr="009D49E2">
        <w:rPr>
          <w:rFonts w:cstheme="minorHAnsi"/>
          <w:sz w:val="24"/>
          <w:szCs w:val="24"/>
        </w:rPr>
        <w:t>in order to</w:t>
      </w:r>
      <w:proofErr w:type="gramEnd"/>
      <w:r w:rsidR="00362D07" w:rsidRPr="009D49E2">
        <w:rPr>
          <w:rFonts w:cstheme="minorHAnsi"/>
          <w:sz w:val="24"/>
          <w:szCs w:val="24"/>
        </w:rPr>
        <w:t xml:space="preserve"> evaluate the </w:t>
      </w:r>
      <w:r w:rsidR="006221E3" w:rsidRPr="009D49E2">
        <w:rPr>
          <w:rFonts w:cstheme="minorHAnsi"/>
          <w:sz w:val="24"/>
          <w:szCs w:val="24"/>
        </w:rPr>
        <w:t>a</w:t>
      </w:r>
      <w:r w:rsidR="00362D07" w:rsidRPr="009D49E2">
        <w:rPr>
          <w:rFonts w:cstheme="minorHAnsi"/>
          <w:sz w:val="24"/>
          <w:szCs w:val="24"/>
        </w:rPr>
        <w:t xml:space="preserve">ffect a decision can have upon them </w:t>
      </w:r>
      <w:sdt>
        <w:sdtPr>
          <w:rPr>
            <w:rFonts w:cstheme="minorHAnsi"/>
            <w:sz w:val="24"/>
            <w:szCs w:val="24"/>
          </w:rPr>
          <w:id w:val="-2063003695"/>
          <w:citation/>
        </w:sdtPr>
        <w:sdtEndPr/>
        <w:sdtContent>
          <w:r w:rsidR="00FE2FBF" w:rsidRPr="009D49E2">
            <w:rPr>
              <w:rFonts w:cstheme="minorHAnsi"/>
              <w:sz w:val="24"/>
              <w:szCs w:val="24"/>
            </w:rPr>
            <w:fldChar w:fldCharType="begin"/>
          </w:r>
          <w:r w:rsidR="00FE2FBF" w:rsidRPr="009D49E2">
            <w:rPr>
              <w:rFonts w:cstheme="minorHAnsi"/>
              <w:sz w:val="24"/>
              <w:szCs w:val="24"/>
              <w:lang w:val="en-US"/>
            </w:rPr>
            <w:instrText xml:space="preserve"> CITATION Bri00 \l 1033 </w:instrText>
          </w:r>
          <w:r w:rsidR="00FE2FBF" w:rsidRPr="009D49E2">
            <w:rPr>
              <w:rFonts w:cstheme="minorHAnsi"/>
              <w:sz w:val="24"/>
              <w:szCs w:val="24"/>
            </w:rPr>
            <w:fldChar w:fldCharType="separate"/>
          </w:r>
          <w:r w:rsidR="00FE2FBF" w:rsidRPr="009D49E2">
            <w:rPr>
              <w:rFonts w:cstheme="minorHAnsi"/>
              <w:noProof/>
              <w:sz w:val="24"/>
              <w:szCs w:val="24"/>
              <w:lang w:val="en-US"/>
            </w:rPr>
            <w:t>(Briugha, 2000)</w:t>
          </w:r>
          <w:r w:rsidR="00FE2FBF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E2FBF" w:rsidRPr="009D49E2">
        <w:rPr>
          <w:rFonts w:cstheme="minorHAnsi"/>
          <w:sz w:val="24"/>
          <w:szCs w:val="24"/>
        </w:rPr>
        <w:t xml:space="preserve">. </w:t>
      </w:r>
      <w:r w:rsidR="00D54FA8" w:rsidRPr="009D49E2">
        <w:rPr>
          <w:rFonts w:cstheme="minorHAnsi"/>
          <w:sz w:val="24"/>
          <w:szCs w:val="24"/>
        </w:rPr>
        <w:t xml:space="preserve">The </w:t>
      </w:r>
      <w:r w:rsidR="003B3A5C" w:rsidRPr="009D49E2">
        <w:rPr>
          <w:rFonts w:cstheme="minorHAnsi"/>
          <w:sz w:val="24"/>
          <w:szCs w:val="24"/>
        </w:rPr>
        <w:t>analysis</w:t>
      </w:r>
      <w:r w:rsidR="00D54FA8" w:rsidRPr="009D49E2">
        <w:rPr>
          <w:rFonts w:cstheme="minorHAnsi"/>
          <w:sz w:val="24"/>
          <w:szCs w:val="24"/>
        </w:rPr>
        <w:t xml:space="preserve"> </w:t>
      </w:r>
      <w:r w:rsidR="00E16569" w:rsidRPr="009D49E2">
        <w:rPr>
          <w:rFonts w:cstheme="minorHAnsi"/>
          <w:sz w:val="24"/>
          <w:szCs w:val="24"/>
        </w:rPr>
        <w:t xml:space="preserve">indicates those </w:t>
      </w:r>
      <w:r w:rsidR="00233A88" w:rsidRPr="009D49E2">
        <w:rPr>
          <w:rFonts w:cstheme="minorHAnsi"/>
          <w:sz w:val="24"/>
          <w:szCs w:val="24"/>
        </w:rPr>
        <w:t>whose</w:t>
      </w:r>
      <w:r w:rsidR="00E16569" w:rsidRPr="009D49E2">
        <w:rPr>
          <w:rFonts w:cstheme="minorHAnsi"/>
          <w:sz w:val="24"/>
          <w:szCs w:val="24"/>
        </w:rPr>
        <w:t xml:space="preserve"> interests should be </w:t>
      </w:r>
      <w:r w:rsidR="00233A88" w:rsidRPr="009D49E2">
        <w:rPr>
          <w:rFonts w:cstheme="minorHAnsi"/>
          <w:sz w:val="24"/>
          <w:szCs w:val="24"/>
        </w:rPr>
        <w:t>considered</w:t>
      </w:r>
      <w:r w:rsidR="00EA69B2" w:rsidRPr="009D49E2">
        <w:rPr>
          <w:rFonts w:cstheme="minorHAnsi"/>
          <w:sz w:val="24"/>
          <w:szCs w:val="24"/>
        </w:rPr>
        <w:t xml:space="preserve">, and why </w:t>
      </w:r>
      <w:sdt>
        <w:sdtPr>
          <w:rPr>
            <w:rFonts w:cstheme="minorHAnsi"/>
            <w:sz w:val="24"/>
            <w:szCs w:val="24"/>
          </w:rPr>
          <w:id w:val="1775975721"/>
          <w:citation/>
        </w:sdtPr>
        <w:sdtEndPr/>
        <w:sdtContent>
          <w:r w:rsidR="008B0722">
            <w:rPr>
              <w:rFonts w:cstheme="minorHAnsi"/>
              <w:sz w:val="24"/>
              <w:szCs w:val="24"/>
            </w:rPr>
            <w:fldChar w:fldCharType="begin"/>
          </w:r>
          <w:r w:rsidR="008B0722">
            <w:rPr>
              <w:rFonts w:cstheme="minorHAnsi"/>
              <w:sz w:val="24"/>
              <w:szCs w:val="24"/>
              <w:lang w:val="en-US"/>
            </w:rPr>
            <w:instrText xml:space="preserve"> CITATION Has20 \l 1033 </w:instrText>
          </w:r>
          <w:r w:rsidR="008B0722">
            <w:rPr>
              <w:rFonts w:cstheme="minorHAnsi"/>
              <w:sz w:val="24"/>
              <w:szCs w:val="24"/>
            </w:rPr>
            <w:fldChar w:fldCharType="separate"/>
          </w:r>
          <w:r w:rsidR="008B0722" w:rsidRPr="008B0722">
            <w:rPr>
              <w:rFonts w:cstheme="minorHAnsi"/>
              <w:noProof/>
              <w:sz w:val="24"/>
              <w:szCs w:val="24"/>
              <w:lang w:val="en-US"/>
            </w:rPr>
            <w:t>(Boudlaie, 2020)</w:t>
          </w:r>
          <w:r w:rsidR="008B072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B0722">
        <w:rPr>
          <w:rFonts w:cstheme="minorHAnsi"/>
          <w:sz w:val="24"/>
          <w:szCs w:val="24"/>
        </w:rPr>
        <w:t>.</w:t>
      </w:r>
      <w:r w:rsidR="00EA69B2" w:rsidRPr="009D49E2">
        <w:rPr>
          <w:rFonts w:cstheme="minorHAnsi"/>
          <w:sz w:val="24"/>
          <w:szCs w:val="24"/>
        </w:rPr>
        <w:t xml:space="preserve"> </w:t>
      </w:r>
      <w:r w:rsidR="0027712B" w:rsidRPr="009D49E2">
        <w:rPr>
          <w:rFonts w:cstheme="minorHAnsi"/>
          <w:sz w:val="24"/>
          <w:szCs w:val="24"/>
        </w:rPr>
        <w:t xml:space="preserve">Ideally stakeholder analysis should be conducted at the initial stages of the </w:t>
      </w:r>
      <w:r w:rsidR="00DD0C0C" w:rsidRPr="009D49E2">
        <w:rPr>
          <w:rFonts w:cstheme="minorHAnsi"/>
          <w:sz w:val="24"/>
          <w:szCs w:val="24"/>
        </w:rPr>
        <w:t>decision-making</w:t>
      </w:r>
      <w:r w:rsidR="0027712B" w:rsidRPr="009D49E2">
        <w:rPr>
          <w:rFonts w:cstheme="minorHAnsi"/>
          <w:sz w:val="24"/>
          <w:szCs w:val="24"/>
        </w:rPr>
        <w:t xml:space="preserve"> process, as it will provide cl</w:t>
      </w:r>
      <w:r w:rsidR="00BD3E86" w:rsidRPr="009D49E2">
        <w:rPr>
          <w:rFonts w:cstheme="minorHAnsi"/>
          <w:sz w:val="24"/>
          <w:szCs w:val="24"/>
        </w:rPr>
        <w:t>arity on how to project manage.</w:t>
      </w:r>
      <w:r w:rsidR="00DD0C0C" w:rsidRPr="009D49E2">
        <w:rPr>
          <w:rFonts w:cstheme="minorHAnsi"/>
          <w:sz w:val="24"/>
          <w:szCs w:val="24"/>
        </w:rPr>
        <w:t xml:space="preserve"> </w:t>
      </w:r>
      <w:r w:rsidR="001B0778" w:rsidRPr="009D49E2">
        <w:rPr>
          <w:rFonts w:cstheme="minorHAnsi"/>
          <w:sz w:val="24"/>
          <w:szCs w:val="24"/>
        </w:rPr>
        <w:t>Th</w:t>
      </w:r>
      <w:r w:rsidR="00314F5F" w:rsidRPr="009D49E2">
        <w:rPr>
          <w:rFonts w:cstheme="minorHAnsi"/>
          <w:sz w:val="24"/>
          <w:szCs w:val="24"/>
        </w:rPr>
        <w:t xml:space="preserve">is tool helps to identify needs and expectations before implementing a decision, </w:t>
      </w:r>
      <w:r w:rsidR="001A5567" w:rsidRPr="009D49E2">
        <w:rPr>
          <w:rFonts w:cstheme="minorHAnsi"/>
          <w:sz w:val="24"/>
          <w:szCs w:val="24"/>
        </w:rPr>
        <w:t xml:space="preserve">it is important to highlight expectations to prevent </w:t>
      </w:r>
      <w:r w:rsidR="000721B8" w:rsidRPr="009D49E2">
        <w:rPr>
          <w:rFonts w:cstheme="minorHAnsi"/>
          <w:sz w:val="24"/>
          <w:szCs w:val="24"/>
        </w:rPr>
        <w:t xml:space="preserve">unexpected repercussions. </w:t>
      </w:r>
      <w:r w:rsidR="00324B6F" w:rsidRPr="009D49E2">
        <w:rPr>
          <w:rFonts w:cstheme="minorHAnsi"/>
          <w:sz w:val="24"/>
          <w:szCs w:val="24"/>
        </w:rPr>
        <w:t xml:space="preserve">For example, </w:t>
      </w:r>
      <w:r w:rsidR="002055CB" w:rsidRPr="009D49E2">
        <w:rPr>
          <w:rFonts w:cstheme="minorHAnsi"/>
          <w:sz w:val="24"/>
          <w:szCs w:val="24"/>
        </w:rPr>
        <w:t>when Terminal 5 in Heathrow opened, baggage handlers</w:t>
      </w:r>
      <w:r w:rsidR="00FC77F6" w:rsidRPr="009D49E2">
        <w:rPr>
          <w:rFonts w:cstheme="minorHAnsi"/>
          <w:sz w:val="24"/>
          <w:szCs w:val="24"/>
        </w:rPr>
        <w:t xml:space="preserve">’ concerns </w:t>
      </w:r>
      <w:r w:rsidR="002055CB" w:rsidRPr="009D49E2">
        <w:rPr>
          <w:rFonts w:cstheme="minorHAnsi"/>
          <w:sz w:val="24"/>
          <w:szCs w:val="24"/>
        </w:rPr>
        <w:t>whe</w:t>
      </w:r>
      <w:r w:rsidR="00F53977" w:rsidRPr="009D49E2">
        <w:rPr>
          <w:rFonts w:cstheme="minorHAnsi"/>
          <w:sz w:val="24"/>
          <w:szCs w:val="24"/>
        </w:rPr>
        <w:t>re not adequately considered, leading to catastrophic failure</w:t>
      </w:r>
      <w:r w:rsidR="00FC77F6" w:rsidRPr="009D49E2">
        <w:rPr>
          <w:rFonts w:cstheme="minorHAnsi"/>
          <w:sz w:val="24"/>
          <w:szCs w:val="24"/>
        </w:rPr>
        <w:t xml:space="preserve"> </w:t>
      </w:r>
      <w:r w:rsidR="00045744" w:rsidRPr="009D49E2">
        <w:rPr>
          <w:rFonts w:cstheme="minorHAnsi"/>
          <w:sz w:val="24"/>
          <w:szCs w:val="24"/>
        </w:rPr>
        <w:t>on its first day of opening</w:t>
      </w:r>
      <w:r w:rsidR="003B10B4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054582269"/>
          <w:citation/>
        </w:sdtPr>
        <w:sdtEndPr/>
        <w:sdtContent>
          <w:r w:rsidR="003B10B4" w:rsidRPr="009D49E2">
            <w:rPr>
              <w:rFonts w:cstheme="minorHAnsi"/>
              <w:sz w:val="24"/>
              <w:szCs w:val="24"/>
            </w:rPr>
            <w:fldChar w:fldCharType="begin"/>
          </w:r>
          <w:r w:rsidR="003B10B4" w:rsidRPr="009D49E2">
            <w:rPr>
              <w:rFonts w:cstheme="minorHAnsi"/>
              <w:sz w:val="24"/>
              <w:szCs w:val="24"/>
              <w:lang w:val="en-US"/>
            </w:rPr>
            <w:instrText xml:space="preserve"> CITATION Pet08 \l 1033 </w:instrText>
          </w:r>
          <w:r w:rsidR="003B10B4" w:rsidRPr="009D49E2">
            <w:rPr>
              <w:rFonts w:cstheme="minorHAnsi"/>
              <w:sz w:val="24"/>
              <w:szCs w:val="24"/>
            </w:rPr>
            <w:fldChar w:fldCharType="separate"/>
          </w:r>
          <w:r w:rsidR="003B10B4" w:rsidRPr="009D49E2">
            <w:rPr>
              <w:rFonts w:cstheme="minorHAnsi"/>
              <w:noProof/>
              <w:sz w:val="24"/>
              <w:szCs w:val="24"/>
              <w:lang w:val="en-US"/>
            </w:rPr>
            <w:t>(Woodman, 2008)</w:t>
          </w:r>
          <w:r w:rsidR="003B10B4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53977" w:rsidRPr="009D49E2">
        <w:rPr>
          <w:rFonts w:cstheme="minorHAnsi"/>
          <w:sz w:val="24"/>
          <w:szCs w:val="24"/>
        </w:rPr>
        <w:t xml:space="preserve">. </w:t>
      </w:r>
      <w:r w:rsidR="00DA1C60" w:rsidRPr="009D49E2">
        <w:rPr>
          <w:rFonts w:cstheme="minorHAnsi"/>
          <w:sz w:val="24"/>
          <w:szCs w:val="24"/>
        </w:rPr>
        <w:t xml:space="preserve">Further, it helps to identify those </w:t>
      </w:r>
      <w:r w:rsidR="00A21F74" w:rsidRPr="009D49E2">
        <w:rPr>
          <w:rFonts w:cstheme="minorHAnsi"/>
          <w:sz w:val="24"/>
          <w:szCs w:val="24"/>
        </w:rPr>
        <w:t>individuals</w:t>
      </w:r>
      <w:r w:rsidR="00DA1C60" w:rsidRPr="009D49E2">
        <w:rPr>
          <w:rFonts w:cstheme="minorHAnsi"/>
          <w:sz w:val="24"/>
          <w:szCs w:val="24"/>
        </w:rPr>
        <w:t xml:space="preserve"> who are most impacted by the decision and how that </w:t>
      </w:r>
      <w:r w:rsidR="00A21F74" w:rsidRPr="009D49E2">
        <w:rPr>
          <w:rFonts w:cstheme="minorHAnsi"/>
          <w:sz w:val="24"/>
          <w:szCs w:val="24"/>
        </w:rPr>
        <w:t xml:space="preserve">impact could affect the organisation. For example, </w:t>
      </w:r>
      <w:r w:rsidR="00CF5301" w:rsidRPr="009D49E2">
        <w:rPr>
          <w:rFonts w:cstheme="minorHAnsi"/>
          <w:sz w:val="24"/>
          <w:szCs w:val="24"/>
        </w:rPr>
        <w:t xml:space="preserve">information relayed to a director would differ to information publicised to customers. </w:t>
      </w:r>
    </w:p>
    <w:p w14:paraId="60D06525" w14:textId="77777777" w:rsidR="00555ACE" w:rsidRPr="009D49E2" w:rsidRDefault="00555ACE" w:rsidP="004B6671">
      <w:pPr>
        <w:rPr>
          <w:rFonts w:cstheme="minorHAnsi"/>
          <w:sz w:val="24"/>
          <w:szCs w:val="24"/>
        </w:rPr>
      </w:pPr>
    </w:p>
    <w:p w14:paraId="38F15135" w14:textId="7154C50C" w:rsidR="004B6671" w:rsidRPr="009D49E2" w:rsidRDefault="004B6671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lastRenderedPageBreak/>
        <w:t>(AC 1.</w:t>
      </w:r>
      <w:r w:rsidR="001F6243" w:rsidRPr="009D49E2">
        <w:rPr>
          <w:rFonts w:cstheme="minorHAnsi"/>
          <w:sz w:val="24"/>
          <w:szCs w:val="24"/>
        </w:rPr>
        <w:t>5</w:t>
      </w:r>
      <w:r w:rsidRPr="009D49E2">
        <w:rPr>
          <w:rFonts w:cstheme="minorHAnsi"/>
          <w:sz w:val="24"/>
          <w:szCs w:val="24"/>
        </w:rPr>
        <w:t>)</w:t>
      </w:r>
      <w:r w:rsidR="00342072" w:rsidRPr="009D49E2">
        <w:rPr>
          <w:rFonts w:cstheme="minorHAnsi"/>
          <w:sz w:val="24"/>
          <w:szCs w:val="24"/>
        </w:rPr>
        <w:t xml:space="preserve"> Ethical standpoints to be </w:t>
      </w:r>
      <w:r w:rsidR="00E06294" w:rsidRPr="009D49E2">
        <w:rPr>
          <w:rFonts w:cstheme="minorHAnsi"/>
          <w:sz w:val="24"/>
          <w:szCs w:val="24"/>
        </w:rPr>
        <w:t>considered.</w:t>
      </w:r>
    </w:p>
    <w:p w14:paraId="53F27F5F" w14:textId="4CC19155" w:rsidR="0058440F" w:rsidRPr="009D49E2" w:rsidRDefault="000A2DDF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Deontology</w:t>
      </w:r>
    </w:p>
    <w:p w14:paraId="15B8A367" w14:textId="74E866B2" w:rsidR="009349AC" w:rsidRPr="009D49E2" w:rsidRDefault="009349AC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‘The principle of deontology states that the morality of an action depends on its consistency with moral norms</w:t>
      </w:r>
      <w:r w:rsidR="009E6154" w:rsidRPr="009D49E2">
        <w:rPr>
          <w:rFonts w:cstheme="minorHAnsi"/>
          <w:sz w:val="24"/>
          <w:szCs w:val="24"/>
        </w:rPr>
        <w:t>’</w:t>
      </w:r>
      <w:r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187049334"/>
          <w:citation/>
        </w:sdtPr>
        <w:sdtEndPr/>
        <w:sdtContent>
          <w:r w:rsidRPr="009D49E2">
            <w:rPr>
              <w:rFonts w:cstheme="minorHAnsi"/>
              <w:sz w:val="24"/>
              <w:szCs w:val="24"/>
            </w:rPr>
            <w:fldChar w:fldCharType="begin"/>
          </w:r>
          <w:r w:rsidRPr="009D49E2">
            <w:rPr>
              <w:rFonts w:cstheme="minorHAnsi"/>
              <w:sz w:val="24"/>
              <w:szCs w:val="24"/>
              <w:lang w:val="en-US"/>
            </w:rPr>
            <w:instrText xml:space="preserve"> CITATION Ber17 \l 1033 </w:instrText>
          </w:r>
          <w:r w:rsidRPr="009D49E2">
            <w:rPr>
              <w:rFonts w:cstheme="minorHAnsi"/>
              <w:sz w:val="24"/>
              <w:szCs w:val="24"/>
            </w:rPr>
            <w:fldChar w:fldCharType="separate"/>
          </w:r>
          <w:r w:rsidRPr="009D49E2">
            <w:rPr>
              <w:rFonts w:cstheme="minorHAnsi"/>
              <w:noProof/>
              <w:sz w:val="24"/>
              <w:szCs w:val="24"/>
              <w:lang w:val="en-US"/>
            </w:rPr>
            <w:t>(Gawronski, 2017)</w:t>
          </w:r>
          <w:r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54EF2" w:rsidRPr="009D49E2">
        <w:rPr>
          <w:rFonts w:cstheme="minorHAnsi"/>
          <w:sz w:val="24"/>
          <w:szCs w:val="24"/>
        </w:rPr>
        <w:t xml:space="preserve">. Hence, </w:t>
      </w:r>
      <w:r w:rsidR="0006028B" w:rsidRPr="009D49E2">
        <w:rPr>
          <w:rFonts w:cstheme="minorHAnsi"/>
          <w:sz w:val="24"/>
          <w:szCs w:val="24"/>
        </w:rPr>
        <w:t xml:space="preserve">the rights and wrongs are based upon what </w:t>
      </w:r>
      <w:r w:rsidR="002D7E94" w:rsidRPr="009D49E2">
        <w:rPr>
          <w:rFonts w:cstheme="minorHAnsi"/>
          <w:sz w:val="24"/>
          <w:szCs w:val="24"/>
        </w:rPr>
        <w:t>someone ought to do and what is socially acceptable</w:t>
      </w:r>
      <w:r w:rsidR="00273BB3" w:rsidRPr="009D49E2">
        <w:rPr>
          <w:rFonts w:cstheme="minorHAnsi"/>
          <w:sz w:val="24"/>
          <w:szCs w:val="24"/>
        </w:rPr>
        <w:t xml:space="preserve">. </w:t>
      </w:r>
      <w:r w:rsidR="00094356" w:rsidRPr="009D49E2">
        <w:rPr>
          <w:rFonts w:cstheme="minorHAnsi"/>
          <w:sz w:val="24"/>
          <w:szCs w:val="24"/>
        </w:rPr>
        <w:t xml:space="preserve">Further, </w:t>
      </w:r>
      <w:r w:rsidR="00695F4F" w:rsidRPr="009D49E2">
        <w:rPr>
          <w:rFonts w:cstheme="minorHAnsi"/>
          <w:sz w:val="24"/>
          <w:szCs w:val="24"/>
        </w:rPr>
        <w:t xml:space="preserve">individual </w:t>
      </w:r>
      <w:r w:rsidR="00094356" w:rsidRPr="009D49E2">
        <w:rPr>
          <w:rFonts w:cstheme="minorHAnsi"/>
          <w:sz w:val="24"/>
          <w:szCs w:val="24"/>
        </w:rPr>
        <w:t xml:space="preserve">choices and actions </w:t>
      </w:r>
      <w:r w:rsidR="00695F4F" w:rsidRPr="009D49E2">
        <w:rPr>
          <w:rFonts w:cstheme="minorHAnsi"/>
          <w:sz w:val="24"/>
          <w:szCs w:val="24"/>
        </w:rPr>
        <w:t xml:space="preserve">must be obeyed, even if </w:t>
      </w:r>
      <w:r w:rsidR="00181827" w:rsidRPr="009D49E2">
        <w:rPr>
          <w:rFonts w:cstheme="minorHAnsi"/>
          <w:sz w:val="24"/>
          <w:szCs w:val="24"/>
        </w:rPr>
        <w:t xml:space="preserve">a marginal deviation results in a significant </w:t>
      </w:r>
      <w:r w:rsidR="00645E46" w:rsidRPr="009D49E2">
        <w:rPr>
          <w:rFonts w:cstheme="minorHAnsi"/>
          <w:sz w:val="24"/>
          <w:szCs w:val="24"/>
        </w:rPr>
        <w:t xml:space="preserve">positive result </w:t>
      </w:r>
      <w:sdt>
        <w:sdtPr>
          <w:rPr>
            <w:rFonts w:cstheme="minorHAnsi"/>
            <w:sz w:val="24"/>
            <w:szCs w:val="24"/>
          </w:rPr>
          <w:id w:val="-1309472221"/>
          <w:citation/>
        </w:sdtPr>
        <w:sdtEndPr/>
        <w:sdtContent>
          <w:r w:rsidR="00645E46" w:rsidRPr="009D49E2">
            <w:rPr>
              <w:rFonts w:cstheme="minorHAnsi"/>
              <w:sz w:val="24"/>
              <w:szCs w:val="24"/>
            </w:rPr>
            <w:fldChar w:fldCharType="begin"/>
          </w:r>
          <w:r w:rsidR="00645E46" w:rsidRPr="009D49E2">
            <w:rPr>
              <w:rFonts w:cstheme="minorHAnsi"/>
              <w:sz w:val="24"/>
              <w:szCs w:val="24"/>
              <w:lang w:val="en-US"/>
            </w:rPr>
            <w:instrText xml:space="preserve"> CITATION Lar21 \l 1033 </w:instrText>
          </w:r>
          <w:r w:rsidR="00645E46" w:rsidRPr="009D49E2">
            <w:rPr>
              <w:rFonts w:cstheme="minorHAnsi"/>
              <w:sz w:val="24"/>
              <w:szCs w:val="24"/>
            </w:rPr>
            <w:fldChar w:fldCharType="separate"/>
          </w:r>
          <w:r w:rsidR="00645E46" w:rsidRPr="009D49E2">
            <w:rPr>
              <w:rFonts w:cstheme="minorHAnsi"/>
              <w:noProof/>
              <w:sz w:val="24"/>
              <w:szCs w:val="24"/>
              <w:lang w:val="en-US"/>
            </w:rPr>
            <w:t>(Alexander, 2021)</w:t>
          </w:r>
          <w:r w:rsidR="00645E46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F2D05" w:rsidRPr="009D49E2">
        <w:rPr>
          <w:rFonts w:cstheme="minorHAnsi"/>
          <w:sz w:val="24"/>
          <w:szCs w:val="24"/>
        </w:rPr>
        <w:t>.</w:t>
      </w:r>
      <w:r w:rsidR="00503EAA" w:rsidRPr="009D49E2">
        <w:rPr>
          <w:rFonts w:cstheme="minorHAnsi"/>
          <w:sz w:val="24"/>
          <w:szCs w:val="24"/>
        </w:rPr>
        <w:t xml:space="preserve"> </w:t>
      </w:r>
      <w:r w:rsidR="007F7F81" w:rsidRPr="009D49E2">
        <w:rPr>
          <w:rFonts w:cstheme="minorHAnsi"/>
          <w:sz w:val="24"/>
          <w:szCs w:val="24"/>
        </w:rPr>
        <w:t xml:space="preserve">The advantages are this theory is that it is </w:t>
      </w:r>
      <w:r w:rsidR="002D6D1E" w:rsidRPr="009D49E2">
        <w:rPr>
          <w:rFonts w:cstheme="minorHAnsi"/>
          <w:sz w:val="24"/>
          <w:szCs w:val="24"/>
        </w:rPr>
        <w:t xml:space="preserve">binary, in that </w:t>
      </w:r>
      <w:r w:rsidR="00D41A0C" w:rsidRPr="009D49E2">
        <w:rPr>
          <w:rFonts w:cstheme="minorHAnsi"/>
          <w:sz w:val="24"/>
          <w:szCs w:val="24"/>
        </w:rPr>
        <w:t xml:space="preserve">it does not require a balance or weighing in a </w:t>
      </w:r>
      <w:r w:rsidR="00F40EFB" w:rsidRPr="009D49E2">
        <w:rPr>
          <w:rFonts w:cstheme="minorHAnsi"/>
          <w:sz w:val="24"/>
          <w:szCs w:val="24"/>
        </w:rPr>
        <w:t>decision-making</w:t>
      </w:r>
      <w:r w:rsidR="00D41A0C" w:rsidRPr="009D49E2">
        <w:rPr>
          <w:rFonts w:cstheme="minorHAnsi"/>
          <w:sz w:val="24"/>
          <w:szCs w:val="24"/>
        </w:rPr>
        <w:t xml:space="preserve"> process, </w:t>
      </w:r>
      <w:r w:rsidR="00254902" w:rsidRPr="009D49E2">
        <w:rPr>
          <w:rFonts w:cstheme="minorHAnsi"/>
          <w:sz w:val="24"/>
          <w:szCs w:val="24"/>
        </w:rPr>
        <w:t xml:space="preserve">as it is merely a matter of following the rules. </w:t>
      </w:r>
      <w:r w:rsidR="001D4DC2" w:rsidRPr="009D49E2">
        <w:rPr>
          <w:rFonts w:cstheme="minorHAnsi"/>
          <w:sz w:val="24"/>
          <w:szCs w:val="24"/>
        </w:rPr>
        <w:t xml:space="preserve">However, the primary disadvantage is that, due to its rigidity, </w:t>
      </w:r>
      <w:r w:rsidR="00546054" w:rsidRPr="009D49E2">
        <w:rPr>
          <w:rFonts w:cstheme="minorHAnsi"/>
          <w:sz w:val="24"/>
          <w:szCs w:val="24"/>
        </w:rPr>
        <w:t>there can be no deviation from what is acceptable</w:t>
      </w:r>
      <w:r w:rsidR="008917F0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629365848"/>
          <w:citation/>
        </w:sdtPr>
        <w:sdtEndPr/>
        <w:sdtContent>
          <w:r w:rsidR="008917F0" w:rsidRPr="009D49E2">
            <w:rPr>
              <w:rFonts w:cstheme="minorHAnsi"/>
              <w:sz w:val="24"/>
              <w:szCs w:val="24"/>
            </w:rPr>
            <w:fldChar w:fldCharType="begin"/>
          </w:r>
          <w:r w:rsidR="008917F0" w:rsidRPr="009D49E2">
            <w:rPr>
              <w:rFonts w:cstheme="minorHAnsi"/>
              <w:sz w:val="24"/>
              <w:szCs w:val="24"/>
              <w:lang w:val="en-US"/>
            </w:rPr>
            <w:instrText xml:space="preserve"> CITATION McC23 \l 1033 </w:instrText>
          </w:r>
          <w:r w:rsidR="008917F0" w:rsidRPr="009D49E2">
            <w:rPr>
              <w:rFonts w:cstheme="minorHAnsi"/>
              <w:sz w:val="24"/>
              <w:szCs w:val="24"/>
            </w:rPr>
            <w:fldChar w:fldCharType="separate"/>
          </w:r>
          <w:r w:rsidR="008917F0" w:rsidRPr="009D49E2">
            <w:rPr>
              <w:rFonts w:cstheme="minorHAnsi"/>
              <w:noProof/>
              <w:sz w:val="24"/>
              <w:szCs w:val="24"/>
              <w:lang w:val="en-US"/>
            </w:rPr>
            <w:t>(McCombs School of Business, 2023)</w:t>
          </w:r>
          <w:r w:rsidR="008917F0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46054" w:rsidRPr="009D49E2">
        <w:rPr>
          <w:rFonts w:cstheme="minorHAnsi"/>
          <w:sz w:val="24"/>
          <w:szCs w:val="24"/>
        </w:rPr>
        <w:t xml:space="preserve">. For example, </w:t>
      </w:r>
      <w:r w:rsidR="009A6D66">
        <w:rPr>
          <w:rFonts w:cstheme="minorHAnsi"/>
          <w:sz w:val="24"/>
          <w:szCs w:val="24"/>
        </w:rPr>
        <w:t>an employee arriving late for work</w:t>
      </w:r>
      <w:r w:rsidR="000508EA">
        <w:rPr>
          <w:rFonts w:cstheme="minorHAnsi"/>
          <w:sz w:val="24"/>
          <w:szCs w:val="24"/>
        </w:rPr>
        <w:t xml:space="preserve"> due to an emergency would not be acceptable</w:t>
      </w:r>
      <w:r w:rsidR="001A66E6" w:rsidRPr="009D49E2">
        <w:rPr>
          <w:rFonts w:cstheme="minorHAnsi"/>
          <w:sz w:val="24"/>
          <w:szCs w:val="24"/>
        </w:rPr>
        <w:t xml:space="preserve">. </w:t>
      </w:r>
      <w:r w:rsidR="00214602" w:rsidRPr="009D49E2">
        <w:rPr>
          <w:rFonts w:cstheme="minorHAnsi"/>
          <w:sz w:val="24"/>
          <w:szCs w:val="24"/>
        </w:rPr>
        <w:t>Therefore,</w:t>
      </w:r>
      <w:r w:rsidR="00570147" w:rsidRPr="009D49E2">
        <w:rPr>
          <w:rFonts w:cstheme="minorHAnsi"/>
          <w:sz w:val="24"/>
          <w:szCs w:val="24"/>
        </w:rPr>
        <w:t xml:space="preserve"> although the process is simple to enrol, there can be consequences and confusion </w:t>
      </w:r>
      <w:r w:rsidR="008917F0" w:rsidRPr="009D49E2">
        <w:rPr>
          <w:rFonts w:cstheme="minorHAnsi"/>
          <w:sz w:val="24"/>
          <w:szCs w:val="24"/>
        </w:rPr>
        <w:t xml:space="preserve">as wrongdoing is not </w:t>
      </w:r>
      <w:r w:rsidR="00F40EFB" w:rsidRPr="009D49E2">
        <w:rPr>
          <w:rFonts w:cstheme="minorHAnsi"/>
          <w:sz w:val="24"/>
          <w:szCs w:val="24"/>
        </w:rPr>
        <w:t>fully appraised</w:t>
      </w:r>
      <w:r w:rsidR="008917F0" w:rsidRPr="009D49E2">
        <w:rPr>
          <w:rFonts w:cstheme="minorHAnsi"/>
          <w:sz w:val="24"/>
          <w:szCs w:val="24"/>
        </w:rPr>
        <w:t xml:space="preserve">. </w:t>
      </w:r>
    </w:p>
    <w:p w14:paraId="0239B748" w14:textId="15F808AA" w:rsidR="00E85A83" w:rsidRPr="009D49E2" w:rsidRDefault="00214602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Utilitarianism</w:t>
      </w:r>
    </w:p>
    <w:p w14:paraId="1FE17C3E" w14:textId="73694EDA" w:rsidR="00E85A83" w:rsidRPr="009D49E2" w:rsidRDefault="002A5A14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Utilitarianism</w:t>
      </w:r>
      <w:r w:rsidR="002F1CCD" w:rsidRPr="009D49E2">
        <w:rPr>
          <w:rFonts w:cstheme="minorHAnsi"/>
          <w:sz w:val="24"/>
          <w:szCs w:val="24"/>
        </w:rPr>
        <w:t xml:space="preserve"> can be defined as ‘</w:t>
      </w:r>
      <w:r w:rsidR="001E26F2" w:rsidRPr="009D49E2">
        <w:rPr>
          <w:rFonts w:cstheme="minorHAnsi"/>
          <w:sz w:val="24"/>
          <w:szCs w:val="24"/>
        </w:rPr>
        <w:t>The principle of utility—the</w:t>
      </w:r>
      <w:r w:rsidR="002F1CCD" w:rsidRPr="009D49E2">
        <w:rPr>
          <w:rFonts w:cstheme="minorHAnsi"/>
          <w:sz w:val="24"/>
          <w:szCs w:val="24"/>
        </w:rPr>
        <w:t xml:space="preserve"> </w:t>
      </w:r>
      <w:r w:rsidR="001E26F2" w:rsidRPr="009D49E2">
        <w:rPr>
          <w:rFonts w:cstheme="minorHAnsi"/>
          <w:sz w:val="24"/>
          <w:szCs w:val="24"/>
        </w:rPr>
        <w:t>“greatest happiness principle” or “the greatest happiness for the greatest number”</w:t>
      </w:r>
      <w:sdt>
        <w:sdtPr>
          <w:rPr>
            <w:rFonts w:cstheme="minorHAnsi"/>
            <w:sz w:val="24"/>
            <w:szCs w:val="24"/>
          </w:rPr>
          <w:id w:val="-1322735977"/>
          <w:citation/>
        </w:sdtPr>
        <w:sdtEndPr/>
        <w:sdtContent>
          <w:r w:rsidR="00713931" w:rsidRPr="009D49E2">
            <w:rPr>
              <w:rFonts w:cstheme="minorHAnsi"/>
              <w:sz w:val="24"/>
              <w:szCs w:val="24"/>
            </w:rPr>
            <w:fldChar w:fldCharType="begin"/>
          </w:r>
          <w:r w:rsidR="00713931" w:rsidRPr="009D49E2">
            <w:rPr>
              <w:rFonts w:cstheme="minorHAnsi"/>
              <w:sz w:val="24"/>
              <w:szCs w:val="24"/>
              <w:lang w:val="en-US"/>
            </w:rPr>
            <w:instrText xml:space="preserve"> CITATION Ben89 \l 1033 </w:instrText>
          </w:r>
          <w:r w:rsidR="00713931" w:rsidRPr="009D49E2">
            <w:rPr>
              <w:rFonts w:cstheme="minorHAnsi"/>
              <w:sz w:val="24"/>
              <w:szCs w:val="24"/>
            </w:rPr>
            <w:fldChar w:fldCharType="separate"/>
          </w:r>
          <w:r w:rsidR="00713931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(Bentham, 1789)</w:t>
          </w:r>
          <w:r w:rsidR="00713931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E5C99" w:rsidRPr="009D49E2">
        <w:rPr>
          <w:rFonts w:cstheme="minorHAnsi"/>
          <w:sz w:val="24"/>
          <w:szCs w:val="24"/>
        </w:rPr>
        <w:t xml:space="preserve">. Hence, the focus </w:t>
      </w:r>
      <w:r w:rsidR="00D53390" w:rsidRPr="009D49E2">
        <w:rPr>
          <w:rFonts w:cstheme="minorHAnsi"/>
          <w:sz w:val="24"/>
          <w:szCs w:val="24"/>
        </w:rPr>
        <w:t xml:space="preserve">for decision-making is weighted towards the greater good, or bigger picture. Additionally, </w:t>
      </w:r>
      <w:r w:rsidR="00515AE9" w:rsidRPr="009D49E2">
        <w:rPr>
          <w:rFonts w:cstheme="minorHAnsi"/>
          <w:sz w:val="24"/>
          <w:szCs w:val="24"/>
        </w:rPr>
        <w:t xml:space="preserve">the moral compass is primarily </w:t>
      </w:r>
      <w:r w:rsidR="00115715" w:rsidRPr="009D49E2">
        <w:rPr>
          <w:rFonts w:cstheme="minorHAnsi"/>
          <w:sz w:val="24"/>
          <w:szCs w:val="24"/>
        </w:rPr>
        <w:t xml:space="preserve">towards decisions which result in happiness, with a </w:t>
      </w:r>
      <w:r w:rsidR="007B5EC6" w:rsidRPr="009D49E2">
        <w:rPr>
          <w:rFonts w:cstheme="minorHAnsi"/>
          <w:sz w:val="24"/>
          <w:szCs w:val="24"/>
        </w:rPr>
        <w:t xml:space="preserve">lower </w:t>
      </w:r>
      <w:r w:rsidR="009727A5" w:rsidRPr="009D49E2">
        <w:rPr>
          <w:rFonts w:cstheme="minorHAnsi"/>
          <w:sz w:val="24"/>
          <w:szCs w:val="24"/>
        </w:rPr>
        <w:t>emphasis</w:t>
      </w:r>
      <w:r w:rsidR="007B5EC6" w:rsidRPr="009D49E2">
        <w:rPr>
          <w:rFonts w:cstheme="minorHAnsi"/>
          <w:sz w:val="24"/>
          <w:szCs w:val="24"/>
        </w:rPr>
        <w:t xml:space="preserve"> towards economic or political.</w:t>
      </w:r>
      <w:r w:rsidR="00FC4F93" w:rsidRPr="009D49E2">
        <w:rPr>
          <w:rFonts w:cstheme="minorHAnsi"/>
          <w:sz w:val="24"/>
          <w:szCs w:val="24"/>
        </w:rPr>
        <w:t xml:space="preserve"> </w:t>
      </w:r>
      <w:r w:rsidR="005F4E45" w:rsidRPr="009D49E2">
        <w:rPr>
          <w:rFonts w:cstheme="minorHAnsi"/>
          <w:sz w:val="24"/>
          <w:szCs w:val="24"/>
        </w:rPr>
        <w:t xml:space="preserve">Therefore, decisions </w:t>
      </w:r>
      <w:r w:rsidR="00CA643C" w:rsidRPr="009D49E2">
        <w:rPr>
          <w:rFonts w:cstheme="minorHAnsi"/>
          <w:sz w:val="24"/>
          <w:szCs w:val="24"/>
        </w:rPr>
        <w:t xml:space="preserve">are considered measured </w:t>
      </w:r>
      <w:r w:rsidR="00B95BCA" w:rsidRPr="009D49E2">
        <w:rPr>
          <w:rFonts w:cstheme="minorHAnsi"/>
          <w:sz w:val="24"/>
          <w:szCs w:val="24"/>
        </w:rPr>
        <w:t>upon</w:t>
      </w:r>
      <w:r w:rsidR="00CA643C" w:rsidRPr="009D49E2">
        <w:rPr>
          <w:rFonts w:cstheme="minorHAnsi"/>
          <w:sz w:val="24"/>
          <w:szCs w:val="24"/>
        </w:rPr>
        <w:t xml:space="preserve"> the maximisation of utility</w:t>
      </w:r>
      <w:sdt>
        <w:sdtPr>
          <w:rPr>
            <w:rFonts w:cstheme="minorHAnsi"/>
            <w:sz w:val="24"/>
            <w:szCs w:val="24"/>
          </w:rPr>
          <w:id w:val="1371335866"/>
          <w:citation/>
        </w:sdtPr>
        <w:sdtEndPr/>
        <w:sdtContent>
          <w:r w:rsidR="00606D42" w:rsidRPr="009D49E2">
            <w:rPr>
              <w:rFonts w:cstheme="minorHAnsi"/>
              <w:sz w:val="24"/>
              <w:szCs w:val="24"/>
            </w:rPr>
            <w:fldChar w:fldCharType="begin"/>
          </w:r>
          <w:r w:rsidR="00606D42" w:rsidRPr="009D49E2">
            <w:rPr>
              <w:rFonts w:cstheme="minorHAnsi"/>
              <w:sz w:val="24"/>
              <w:szCs w:val="24"/>
              <w:lang w:val="en-US"/>
            </w:rPr>
            <w:instrText xml:space="preserve"> CITATION Jul201 \l 1033 </w:instrText>
          </w:r>
          <w:r w:rsidR="00606D42" w:rsidRPr="009D49E2">
            <w:rPr>
              <w:rFonts w:cstheme="minorHAnsi"/>
              <w:sz w:val="24"/>
              <w:szCs w:val="24"/>
            </w:rPr>
            <w:fldChar w:fldCharType="separate"/>
          </w:r>
          <w:r w:rsidR="00606D42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(Savulescu, 2020)</w:t>
          </w:r>
          <w:r w:rsidR="00606D42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95BCA" w:rsidRPr="009D49E2">
        <w:rPr>
          <w:rFonts w:cstheme="minorHAnsi"/>
          <w:sz w:val="24"/>
          <w:szCs w:val="24"/>
        </w:rPr>
        <w:t xml:space="preserve">. </w:t>
      </w:r>
      <w:r w:rsidR="00FC4F93" w:rsidRPr="009D49E2">
        <w:rPr>
          <w:rFonts w:cstheme="minorHAnsi"/>
          <w:sz w:val="24"/>
          <w:szCs w:val="24"/>
        </w:rPr>
        <w:t xml:space="preserve">The potential </w:t>
      </w:r>
      <w:r w:rsidR="00B95BCA" w:rsidRPr="009D49E2">
        <w:rPr>
          <w:rFonts w:cstheme="minorHAnsi"/>
          <w:sz w:val="24"/>
          <w:szCs w:val="24"/>
        </w:rPr>
        <w:t>disadvantage</w:t>
      </w:r>
      <w:r w:rsidR="00FC4F93" w:rsidRPr="009D49E2">
        <w:rPr>
          <w:rFonts w:cstheme="minorHAnsi"/>
          <w:sz w:val="24"/>
          <w:szCs w:val="24"/>
        </w:rPr>
        <w:t xml:space="preserve"> of this method is that the </w:t>
      </w:r>
      <w:r w:rsidR="00F966BC" w:rsidRPr="009D49E2">
        <w:rPr>
          <w:rFonts w:cstheme="minorHAnsi"/>
          <w:sz w:val="24"/>
          <w:szCs w:val="24"/>
        </w:rPr>
        <w:t>input from the minority are not considered</w:t>
      </w:r>
      <w:r w:rsidR="00262808" w:rsidRPr="009D49E2">
        <w:rPr>
          <w:rFonts w:cstheme="minorHAnsi"/>
          <w:sz w:val="24"/>
          <w:szCs w:val="24"/>
        </w:rPr>
        <w:t xml:space="preserve">, therefore, it can be difficult to predict the outcome of a decision. </w:t>
      </w:r>
      <w:r w:rsidR="00606D42" w:rsidRPr="009D49E2">
        <w:rPr>
          <w:rFonts w:cstheme="minorHAnsi"/>
          <w:sz w:val="24"/>
          <w:szCs w:val="24"/>
        </w:rPr>
        <w:t>An example of utili</w:t>
      </w:r>
      <w:r w:rsidR="005A6165" w:rsidRPr="009D49E2">
        <w:rPr>
          <w:rFonts w:cstheme="minorHAnsi"/>
          <w:sz w:val="24"/>
          <w:szCs w:val="24"/>
        </w:rPr>
        <w:t xml:space="preserve">tarianism can be the introduction of </w:t>
      </w:r>
      <w:r w:rsidR="0054026B">
        <w:rPr>
          <w:rFonts w:cstheme="minorHAnsi"/>
          <w:sz w:val="24"/>
          <w:szCs w:val="24"/>
        </w:rPr>
        <w:t xml:space="preserve">a smoking ban within the workplace, while this may cause some dissatisfaction, there would be an </w:t>
      </w:r>
      <w:r w:rsidR="00305737">
        <w:rPr>
          <w:rFonts w:cstheme="minorHAnsi"/>
          <w:sz w:val="24"/>
          <w:szCs w:val="24"/>
        </w:rPr>
        <w:t>argument</w:t>
      </w:r>
      <w:r w:rsidR="0054026B">
        <w:rPr>
          <w:rFonts w:cstheme="minorHAnsi"/>
          <w:sz w:val="24"/>
          <w:szCs w:val="24"/>
        </w:rPr>
        <w:t xml:space="preserve"> that it would benefit </w:t>
      </w:r>
      <w:proofErr w:type="gramStart"/>
      <w:r w:rsidR="00305737">
        <w:rPr>
          <w:rFonts w:cstheme="minorHAnsi"/>
          <w:sz w:val="24"/>
          <w:szCs w:val="24"/>
        </w:rPr>
        <w:t>employees as a whole, while</w:t>
      </w:r>
      <w:proofErr w:type="gramEnd"/>
      <w:r w:rsidR="00305737">
        <w:rPr>
          <w:rFonts w:cstheme="minorHAnsi"/>
          <w:sz w:val="24"/>
          <w:szCs w:val="24"/>
        </w:rPr>
        <w:t xml:space="preserve"> providing potential health benefits.</w:t>
      </w:r>
    </w:p>
    <w:p w14:paraId="1D13BC20" w14:textId="77777777" w:rsidR="00E0374E" w:rsidRPr="009D49E2" w:rsidRDefault="00E0374E">
      <w:pPr>
        <w:rPr>
          <w:rStyle w:val="cf01"/>
          <w:rFonts w:asciiTheme="minorHAnsi" w:hAnsiTheme="minorHAnsi" w:cstheme="minorHAnsi"/>
          <w:sz w:val="24"/>
          <w:szCs w:val="24"/>
        </w:rPr>
      </w:pPr>
    </w:p>
    <w:p w14:paraId="45DA1905" w14:textId="67DB655B" w:rsidR="00E85A83" w:rsidRPr="009D49E2" w:rsidRDefault="00025766">
      <w:pPr>
        <w:rPr>
          <w:rStyle w:val="cf01"/>
          <w:rFonts w:asciiTheme="minorHAnsi" w:hAnsiTheme="minorHAnsi" w:cstheme="minorHAnsi"/>
          <w:sz w:val="24"/>
          <w:szCs w:val="24"/>
        </w:rPr>
      </w:pPr>
      <w:r w:rsidRPr="009D49E2">
        <w:rPr>
          <w:rStyle w:val="cf01"/>
          <w:rFonts w:asciiTheme="minorHAnsi" w:hAnsiTheme="minorHAnsi" w:cstheme="minorHAnsi"/>
          <w:sz w:val="24"/>
          <w:szCs w:val="24"/>
        </w:rPr>
        <w:t>Kantian</w:t>
      </w:r>
      <w:r w:rsidR="00E0374E" w:rsidRPr="009D49E2">
        <w:rPr>
          <w:rStyle w:val="cf01"/>
          <w:rFonts w:asciiTheme="minorHAnsi" w:hAnsiTheme="minorHAnsi" w:cstheme="minorHAnsi"/>
          <w:sz w:val="24"/>
          <w:szCs w:val="24"/>
        </w:rPr>
        <w:t xml:space="preserve"> rights-based ethics</w:t>
      </w:r>
    </w:p>
    <w:p w14:paraId="01D9F118" w14:textId="64402787" w:rsidR="00F53D65" w:rsidRPr="009D49E2" w:rsidRDefault="009A707F" w:rsidP="00CB5D8C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sz w:val="24"/>
          <w:szCs w:val="24"/>
          <w:shd w:val="clear" w:color="auto" w:fill="FFFFFF"/>
        </w:rPr>
        <w:t>‘</w:t>
      </w:r>
      <w:r w:rsidR="003171AE" w:rsidRPr="009D49E2">
        <w:rPr>
          <w:rFonts w:cstheme="minorHAnsi"/>
          <w:sz w:val="24"/>
          <w:szCs w:val="24"/>
          <w:shd w:val="clear" w:color="auto" w:fill="FFFFFF"/>
        </w:rPr>
        <w:t>It is impossible to think of anything at all in the world, or indeed even beyond it, that could be considered good without limitation except a good will</w:t>
      </w:r>
      <w:r w:rsidRPr="009D49E2">
        <w:rPr>
          <w:rFonts w:cstheme="minorHAnsi"/>
          <w:sz w:val="24"/>
          <w:szCs w:val="24"/>
          <w:shd w:val="clear" w:color="auto" w:fill="FFFFFF"/>
        </w:rPr>
        <w:t xml:space="preserve">’ </w:t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-1396809900"/>
          <w:citation/>
        </w:sdtPr>
        <w:sdtEndPr/>
        <w:sdtContent>
          <w:r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Imm90 \l 1033 </w:instrText>
          </w:r>
          <w:r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>(Kant, 1990)</w:t>
          </w:r>
          <w:r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3171AE" w:rsidRPr="009D49E2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2E6907" w:rsidRPr="009D49E2">
        <w:rPr>
          <w:rFonts w:cstheme="minorHAnsi"/>
          <w:sz w:val="24"/>
          <w:szCs w:val="24"/>
          <w:shd w:val="clear" w:color="auto" w:fill="FFFFFF"/>
        </w:rPr>
        <w:t xml:space="preserve">Hence, every individual has worth and as such, must demand respect. </w:t>
      </w:r>
      <w:r w:rsidR="003F3140" w:rsidRPr="009D49E2">
        <w:rPr>
          <w:rFonts w:cstheme="minorHAnsi"/>
          <w:sz w:val="24"/>
          <w:szCs w:val="24"/>
          <w:shd w:val="clear" w:color="auto" w:fill="FFFFFF"/>
        </w:rPr>
        <w:t xml:space="preserve">Subsequently, </w:t>
      </w:r>
      <w:r w:rsidR="00E3782E" w:rsidRPr="009D49E2">
        <w:rPr>
          <w:rFonts w:cstheme="minorHAnsi"/>
          <w:sz w:val="24"/>
          <w:szCs w:val="24"/>
          <w:shd w:val="clear" w:color="auto" w:fill="FFFFFF"/>
        </w:rPr>
        <w:t>emphasis</w:t>
      </w:r>
      <w:r w:rsidR="003F3140" w:rsidRPr="009D49E2">
        <w:rPr>
          <w:rFonts w:cstheme="minorHAnsi"/>
          <w:sz w:val="24"/>
          <w:szCs w:val="24"/>
          <w:shd w:val="clear" w:color="auto" w:fill="FFFFFF"/>
        </w:rPr>
        <w:t xml:space="preserve"> on the rights makes it wrong for people </w:t>
      </w:r>
      <w:r w:rsidR="004E1ABD" w:rsidRPr="009D49E2">
        <w:rPr>
          <w:rFonts w:cstheme="minorHAnsi"/>
          <w:sz w:val="24"/>
          <w:szCs w:val="24"/>
          <w:shd w:val="clear" w:color="auto" w:fill="FFFFFF"/>
        </w:rPr>
        <w:t xml:space="preserve">to above another, or to </w:t>
      </w:r>
      <w:r w:rsidR="00E3782E" w:rsidRPr="009D49E2">
        <w:rPr>
          <w:rFonts w:cstheme="minorHAnsi"/>
          <w:sz w:val="24"/>
          <w:szCs w:val="24"/>
          <w:shd w:val="clear" w:color="auto" w:fill="FFFFFF"/>
        </w:rPr>
        <w:t>utilise</w:t>
      </w:r>
      <w:r w:rsidR="004E1ABD"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E3782E" w:rsidRPr="009D49E2">
        <w:rPr>
          <w:rFonts w:cstheme="minorHAnsi"/>
          <w:sz w:val="24"/>
          <w:szCs w:val="24"/>
          <w:shd w:val="clear" w:color="auto" w:fill="FFFFFF"/>
        </w:rPr>
        <w:t>individuals</w:t>
      </w:r>
      <w:r w:rsidR="004E1ABD" w:rsidRPr="009D49E2">
        <w:rPr>
          <w:rFonts w:cstheme="minorHAnsi"/>
          <w:sz w:val="24"/>
          <w:szCs w:val="24"/>
          <w:shd w:val="clear" w:color="auto" w:fill="FFFFFF"/>
        </w:rPr>
        <w:t xml:space="preserve"> against their will. </w:t>
      </w:r>
      <w:r w:rsidR="00A42839" w:rsidRPr="009D49E2">
        <w:rPr>
          <w:rFonts w:cstheme="minorHAnsi"/>
          <w:sz w:val="24"/>
          <w:szCs w:val="24"/>
          <w:shd w:val="clear" w:color="auto" w:fill="FFFFFF"/>
        </w:rPr>
        <w:t xml:space="preserve">Within this theory one individual cannot </w:t>
      </w:r>
      <w:r w:rsidR="00E3782E" w:rsidRPr="009D49E2">
        <w:rPr>
          <w:rFonts w:cstheme="minorHAnsi"/>
          <w:sz w:val="24"/>
          <w:szCs w:val="24"/>
          <w:shd w:val="clear" w:color="auto" w:fill="FFFFFF"/>
        </w:rPr>
        <w:t xml:space="preserve">use another </w:t>
      </w:r>
      <w:proofErr w:type="gramStart"/>
      <w:r w:rsidR="00E3782E" w:rsidRPr="009D49E2">
        <w:rPr>
          <w:rFonts w:cstheme="minorHAnsi"/>
          <w:sz w:val="24"/>
          <w:szCs w:val="24"/>
          <w:shd w:val="clear" w:color="auto" w:fill="FFFFFF"/>
        </w:rPr>
        <w:t>as a means to</w:t>
      </w:r>
      <w:proofErr w:type="gramEnd"/>
      <w:r w:rsidR="00E3782E" w:rsidRPr="009D49E2">
        <w:rPr>
          <w:rFonts w:cstheme="minorHAnsi"/>
          <w:sz w:val="24"/>
          <w:szCs w:val="24"/>
          <w:shd w:val="clear" w:color="auto" w:fill="FFFFFF"/>
        </w:rPr>
        <w:t xml:space="preserve"> advance their own interests, hence, to allow them the respect to draft their own thoughts and freedom to make their own decisions.</w:t>
      </w:r>
      <w:r w:rsidR="0097192B"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C3917" w:rsidRPr="009D49E2">
        <w:rPr>
          <w:rFonts w:cstheme="minorHAnsi"/>
          <w:sz w:val="24"/>
          <w:szCs w:val="24"/>
          <w:shd w:val="clear" w:color="auto" w:fill="FFFFFF"/>
        </w:rPr>
        <w:t xml:space="preserve">This right puts the focus on the end means to enable positive change. For example, if </w:t>
      </w:r>
      <w:r w:rsidR="00497FE5">
        <w:rPr>
          <w:rFonts w:cstheme="minorHAnsi"/>
          <w:sz w:val="24"/>
          <w:szCs w:val="24"/>
          <w:shd w:val="clear" w:color="auto" w:fill="FFFFFF"/>
        </w:rPr>
        <w:t xml:space="preserve">an </w:t>
      </w:r>
      <w:r w:rsidR="00DC3E53">
        <w:rPr>
          <w:rFonts w:cstheme="minorHAnsi"/>
          <w:sz w:val="24"/>
          <w:szCs w:val="24"/>
          <w:shd w:val="clear" w:color="auto" w:fill="FFFFFF"/>
        </w:rPr>
        <w:t>employee state</w:t>
      </w:r>
      <w:r w:rsidR="00497FE5">
        <w:rPr>
          <w:rFonts w:cstheme="minorHAnsi"/>
          <w:sz w:val="24"/>
          <w:szCs w:val="24"/>
          <w:shd w:val="clear" w:color="auto" w:fill="FFFFFF"/>
        </w:rPr>
        <w:t xml:space="preserve"> they are using foodbanks</w:t>
      </w:r>
      <w:r w:rsidR="00FC3917" w:rsidRPr="009D49E2">
        <w:rPr>
          <w:rFonts w:cstheme="minorHAnsi"/>
          <w:sz w:val="24"/>
          <w:szCs w:val="24"/>
          <w:shd w:val="clear" w:color="auto" w:fill="FFFFFF"/>
        </w:rPr>
        <w:t>, providing food would be an end.</w:t>
      </w:r>
    </w:p>
    <w:p w14:paraId="04113354" w14:textId="790A9BF7" w:rsidR="00F53D65" w:rsidRPr="009D49E2" w:rsidRDefault="00F53D65" w:rsidP="009112DA">
      <w:pPr>
        <w:pStyle w:val="NormalWeb"/>
        <w:shd w:val="clear" w:color="auto" w:fill="FFFFFF"/>
        <w:spacing w:before="120" w:beforeAutospacing="0" w:after="120" w:afterAutospacing="0"/>
        <w:rPr>
          <w:rFonts w:asciiTheme="minorHAnsi" w:hAnsiTheme="minorHAnsi" w:cstheme="minorHAnsi"/>
        </w:rPr>
      </w:pPr>
    </w:p>
    <w:p w14:paraId="4BE5DF7C" w14:textId="11816D30" w:rsidR="009112DA" w:rsidRPr="009D49E2" w:rsidRDefault="00D175E1" w:rsidP="00927BAB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</w:rPr>
      </w:pPr>
      <w:r w:rsidRPr="009D49E2">
        <w:rPr>
          <w:rFonts w:asciiTheme="minorHAnsi" w:hAnsiTheme="minorHAnsi" w:cstheme="minorHAnsi"/>
        </w:rPr>
        <w:t>T</w:t>
      </w:r>
      <w:r w:rsidR="00FC28D5" w:rsidRPr="009D49E2">
        <w:rPr>
          <w:rFonts w:asciiTheme="minorHAnsi" w:hAnsiTheme="minorHAnsi" w:cstheme="minorHAnsi"/>
        </w:rPr>
        <w:t>he CIPD also has the 8 ethical lense</w:t>
      </w:r>
      <w:r w:rsidR="009004CE" w:rsidRPr="009D49E2">
        <w:rPr>
          <w:rFonts w:asciiTheme="minorHAnsi" w:hAnsiTheme="minorHAnsi" w:cstheme="minorHAnsi"/>
        </w:rPr>
        <w:t>s</w:t>
      </w:r>
      <w:r w:rsidR="00B06842" w:rsidRPr="009D49E2">
        <w:rPr>
          <w:rFonts w:asciiTheme="minorHAnsi" w:hAnsiTheme="minorHAnsi" w:cstheme="minorHAnsi"/>
        </w:rPr>
        <w:t xml:space="preserve"> </w:t>
      </w:r>
      <w:sdt>
        <w:sdtPr>
          <w:rPr>
            <w:rFonts w:asciiTheme="minorHAnsi" w:hAnsiTheme="minorHAnsi" w:cstheme="minorHAnsi"/>
          </w:rPr>
          <w:id w:val="-537277758"/>
          <w:citation/>
        </w:sdtPr>
        <w:sdtEndPr/>
        <w:sdtContent>
          <w:r w:rsidR="00B06842" w:rsidRPr="009D49E2">
            <w:rPr>
              <w:rFonts w:asciiTheme="minorHAnsi" w:hAnsiTheme="minorHAnsi" w:cstheme="minorHAnsi"/>
            </w:rPr>
            <w:fldChar w:fldCharType="begin"/>
          </w:r>
          <w:r w:rsidR="00B06842" w:rsidRPr="009D49E2">
            <w:rPr>
              <w:rFonts w:asciiTheme="minorHAnsi" w:hAnsiTheme="minorHAnsi" w:cstheme="minorHAnsi"/>
              <w:lang w:val="en-US"/>
            </w:rPr>
            <w:instrText xml:space="preserve"> CITATION CIP151 \l 1033 </w:instrText>
          </w:r>
          <w:r w:rsidR="00B06842" w:rsidRPr="009D49E2">
            <w:rPr>
              <w:rFonts w:asciiTheme="minorHAnsi" w:hAnsiTheme="minorHAnsi" w:cstheme="minorHAnsi"/>
            </w:rPr>
            <w:fldChar w:fldCharType="separate"/>
          </w:r>
          <w:r w:rsidR="00B06842" w:rsidRPr="009D49E2">
            <w:rPr>
              <w:rFonts w:asciiTheme="minorHAnsi" w:hAnsiTheme="minorHAnsi" w:cstheme="minorHAnsi"/>
              <w:noProof/>
              <w:lang w:val="en-US"/>
            </w:rPr>
            <w:t>(CIPD, 2015)</w:t>
          </w:r>
          <w:r w:rsidR="00B06842" w:rsidRPr="009D49E2">
            <w:rPr>
              <w:rFonts w:asciiTheme="minorHAnsi" w:hAnsiTheme="minorHAnsi" w:cstheme="minorHAnsi"/>
            </w:rPr>
            <w:fldChar w:fldCharType="end"/>
          </w:r>
        </w:sdtContent>
      </w:sdt>
      <w:r w:rsidRPr="009D49E2">
        <w:rPr>
          <w:rFonts w:asciiTheme="minorHAnsi" w:hAnsiTheme="minorHAnsi" w:cstheme="minorHAnsi"/>
        </w:rPr>
        <w:t xml:space="preserve">, </w:t>
      </w:r>
      <w:proofErr w:type="gramStart"/>
      <w:r w:rsidRPr="009D49E2">
        <w:rPr>
          <w:rFonts w:asciiTheme="minorHAnsi" w:hAnsiTheme="minorHAnsi" w:cstheme="minorHAnsi"/>
        </w:rPr>
        <w:t>i</w:t>
      </w:r>
      <w:r w:rsidR="009004CE" w:rsidRPr="009D49E2">
        <w:rPr>
          <w:rFonts w:asciiTheme="minorHAnsi" w:hAnsiTheme="minorHAnsi" w:cstheme="minorHAnsi"/>
        </w:rPr>
        <w:t>n an attempt to</w:t>
      </w:r>
      <w:proofErr w:type="gramEnd"/>
      <w:r w:rsidR="009004CE" w:rsidRPr="009D49E2">
        <w:rPr>
          <w:rFonts w:asciiTheme="minorHAnsi" w:hAnsiTheme="minorHAnsi" w:cstheme="minorHAnsi"/>
        </w:rPr>
        <w:t xml:space="preserve"> obtain agreement on philosophical </w:t>
      </w:r>
      <w:r w:rsidR="00B06842" w:rsidRPr="009D49E2">
        <w:rPr>
          <w:rFonts w:asciiTheme="minorHAnsi" w:hAnsiTheme="minorHAnsi" w:cstheme="minorHAnsi"/>
        </w:rPr>
        <w:t>ethical</w:t>
      </w:r>
      <w:r w:rsidR="009004CE" w:rsidRPr="009D49E2">
        <w:rPr>
          <w:rFonts w:asciiTheme="minorHAnsi" w:hAnsiTheme="minorHAnsi" w:cstheme="minorHAnsi"/>
        </w:rPr>
        <w:t xml:space="preserve"> theories as outlined above</w:t>
      </w:r>
      <w:sdt>
        <w:sdtPr>
          <w:rPr>
            <w:rFonts w:asciiTheme="minorHAnsi" w:hAnsiTheme="minorHAnsi" w:cstheme="minorHAnsi"/>
          </w:rPr>
          <w:id w:val="-101491854"/>
          <w:citation/>
        </w:sdtPr>
        <w:sdtEndPr/>
        <w:sdtContent>
          <w:r w:rsidRPr="009D49E2">
            <w:rPr>
              <w:rFonts w:asciiTheme="minorHAnsi" w:hAnsiTheme="minorHAnsi" w:cstheme="minorHAnsi"/>
            </w:rPr>
            <w:fldChar w:fldCharType="begin"/>
          </w:r>
          <w:r w:rsidRPr="009D49E2">
            <w:rPr>
              <w:rFonts w:asciiTheme="minorHAnsi" w:hAnsiTheme="minorHAnsi" w:cstheme="minorHAnsi"/>
              <w:lang w:val="en-US"/>
            </w:rPr>
            <w:instrText xml:space="preserve"> CITATION CIP151 \l 1033 </w:instrText>
          </w:r>
          <w:r w:rsidRPr="009D49E2">
            <w:rPr>
              <w:rFonts w:asciiTheme="minorHAnsi" w:hAnsiTheme="minorHAnsi" w:cstheme="minorHAnsi"/>
            </w:rPr>
            <w:fldChar w:fldCharType="separate"/>
          </w:r>
          <w:r w:rsidRPr="009D49E2">
            <w:rPr>
              <w:rFonts w:asciiTheme="minorHAnsi" w:hAnsiTheme="minorHAnsi" w:cstheme="minorHAnsi"/>
              <w:noProof/>
              <w:lang w:val="en-US"/>
            </w:rPr>
            <w:t xml:space="preserve"> (CIPD, 2015)</w:t>
          </w:r>
          <w:r w:rsidRPr="009D49E2">
            <w:rPr>
              <w:rFonts w:asciiTheme="minorHAnsi" w:hAnsiTheme="minorHAnsi" w:cstheme="minorHAnsi"/>
            </w:rPr>
            <w:fldChar w:fldCharType="end"/>
          </w:r>
        </w:sdtContent>
      </w:sdt>
      <w:r w:rsidR="009004CE" w:rsidRPr="009D49E2">
        <w:rPr>
          <w:rFonts w:asciiTheme="minorHAnsi" w:hAnsiTheme="minorHAnsi" w:cstheme="minorHAnsi"/>
        </w:rPr>
        <w:t>.</w:t>
      </w:r>
      <w:r w:rsidRPr="009D49E2">
        <w:rPr>
          <w:rFonts w:asciiTheme="minorHAnsi" w:hAnsiTheme="minorHAnsi" w:cstheme="minorHAnsi"/>
        </w:rPr>
        <w:t xml:space="preserve"> These lenses outline the recommended scope and ethical viewpoints to consider when </w:t>
      </w:r>
      <w:r w:rsidR="00927BAB" w:rsidRPr="009D49E2">
        <w:rPr>
          <w:rFonts w:asciiTheme="minorHAnsi" w:hAnsiTheme="minorHAnsi" w:cstheme="minorHAnsi"/>
        </w:rPr>
        <w:t>making decisions.</w:t>
      </w:r>
    </w:p>
    <w:p w14:paraId="12C2D6AB" w14:textId="77777777" w:rsidR="00393A30" w:rsidRPr="009D49E2" w:rsidRDefault="00393A30" w:rsidP="00623692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sz w:val="24"/>
          <w:szCs w:val="24"/>
        </w:rPr>
      </w:pPr>
    </w:p>
    <w:p w14:paraId="5DDB5B61" w14:textId="30AFF45A" w:rsidR="00623692" w:rsidRPr="009D49E2" w:rsidRDefault="00623692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(AC 3.1)</w:t>
      </w:r>
      <w:r w:rsidR="00342072" w:rsidRPr="009D49E2">
        <w:rPr>
          <w:rFonts w:cstheme="minorHAnsi"/>
          <w:sz w:val="24"/>
          <w:szCs w:val="24"/>
        </w:rPr>
        <w:t xml:space="preserve"> </w:t>
      </w:r>
      <w:r w:rsidR="0049349A" w:rsidRPr="009D49E2">
        <w:rPr>
          <w:rFonts w:cstheme="minorHAnsi"/>
          <w:sz w:val="24"/>
          <w:szCs w:val="24"/>
        </w:rPr>
        <w:t>Types of p</w:t>
      </w:r>
      <w:r w:rsidR="00342072" w:rsidRPr="009D49E2">
        <w:rPr>
          <w:rFonts w:cstheme="minorHAnsi"/>
          <w:sz w:val="24"/>
          <w:szCs w:val="24"/>
        </w:rPr>
        <w:t xml:space="preserve">erformance </w:t>
      </w:r>
      <w:r w:rsidR="0049349A" w:rsidRPr="009D49E2">
        <w:rPr>
          <w:rFonts w:cstheme="minorHAnsi"/>
          <w:sz w:val="24"/>
          <w:szCs w:val="24"/>
        </w:rPr>
        <w:t xml:space="preserve">analysis and </w:t>
      </w:r>
      <w:r w:rsidR="00342072" w:rsidRPr="009D49E2">
        <w:rPr>
          <w:rFonts w:cstheme="minorHAnsi"/>
          <w:sz w:val="24"/>
          <w:szCs w:val="24"/>
        </w:rPr>
        <w:t>management</w:t>
      </w:r>
    </w:p>
    <w:p w14:paraId="6DF4336B" w14:textId="39ADDBF0" w:rsidR="000E3E74" w:rsidRPr="009D49E2" w:rsidRDefault="0067113C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Financial</w:t>
      </w:r>
    </w:p>
    <w:p w14:paraId="6D34E486" w14:textId="6CF4B81C" w:rsidR="0067113C" w:rsidRPr="009D49E2" w:rsidRDefault="00F815CF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sz w:val="24"/>
          <w:szCs w:val="24"/>
        </w:rPr>
        <w:t>Financial performance can be defined as ‘</w:t>
      </w:r>
      <w:r w:rsidRPr="009D49E2">
        <w:rPr>
          <w:rFonts w:cstheme="minorHAnsi"/>
          <w:sz w:val="24"/>
          <w:szCs w:val="24"/>
          <w:shd w:val="clear" w:color="auto" w:fill="FFFFFF"/>
        </w:rPr>
        <w:t>the achievement of the company's financial performance for a certain period covering the collection and allocation of finance measured by capital adequacy, liquidity, solvency, efficiency, leverage and profitability.</w:t>
      </w:r>
      <w:r w:rsidR="00FB31C1" w:rsidRPr="009D49E2">
        <w:rPr>
          <w:rFonts w:cstheme="minorHAnsi"/>
          <w:sz w:val="24"/>
          <w:szCs w:val="24"/>
          <w:shd w:val="clear" w:color="auto" w:fill="FFFFFF"/>
        </w:rPr>
        <w:t xml:space="preserve">’ </w:t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-448546967"/>
          <w:citation/>
        </w:sdtPr>
        <w:sdtEndPr/>
        <w:sdtContent>
          <w:r w:rsidR="00FB31C1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="00FB31C1"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Did18 \l 1033 </w:instrText>
          </w:r>
          <w:r w:rsidR="00FB31C1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="00FB31C1"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>(Fatihudin, 2018)</w:t>
          </w:r>
          <w:r w:rsidR="00FB31C1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FB31C1" w:rsidRPr="009D49E2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2D232A" w:rsidRPr="009D49E2">
        <w:rPr>
          <w:rFonts w:cstheme="minorHAnsi"/>
          <w:sz w:val="24"/>
          <w:szCs w:val="24"/>
          <w:shd w:val="clear" w:color="auto" w:fill="FFFFFF"/>
        </w:rPr>
        <w:t xml:space="preserve">A largely used </w:t>
      </w:r>
      <w:r w:rsidR="00275DDD" w:rsidRPr="009D49E2">
        <w:rPr>
          <w:rFonts w:cstheme="minorHAnsi"/>
          <w:sz w:val="24"/>
          <w:szCs w:val="24"/>
          <w:shd w:val="clear" w:color="auto" w:fill="FFFFFF"/>
        </w:rPr>
        <w:t xml:space="preserve">financial performance measure is the measurement of revenue. </w:t>
      </w:r>
      <w:r w:rsidR="00BB0F35" w:rsidRPr="009D49E2">
        <w:rPr>
          <w:rFonts w:cstheme="minorHAnsi"/>
          <w:sz w:val="24"/>
          <w:szCs w:val="24"/>
          <w:shd w:val="clear" w:color="auto" w:fill="FFFFFF"/>
        </w:rPr>
        <w:t xml:space="preserve">Revenue is usually the monies </w:t>
      </w:r>
      <w:r w:rsidR="005D3DDB" w:rsidRPr="009D49E2">
        <w:rPr>
          <w:rFonts w:cstheme="minorHAnsi"/>
          <w:sz w:val="24"/>
          <w:szCs w:val="24"/>
          <w:shd w:val="clear" w:color="auto" w:fill="FFFFFF"/>
        </w:rPr>
        <w:t xml:space="preserve">received by an organisation in exchange for products or services. For example, </w:t>
      </w:r>
      <w:r w:rsidR="009A600D" w:rsidRPr="009D49E2">
        <w:rPr>
          <w:rFonts w:cstheme="minorHAnsi"/>
          <w:sz w:val="24"/>
          <w:szCs w:val="24"/>
          <w:shd w:val="clear" w:color="auto" w:fill="FFFFFF"/>
        </w:rPr>
        <w:t xml:space="preserve">a cinema may </w:t>
      </w:r>
      <w:r w:rsidR="0094220F" w:rsidRPr="009D49E2">
        <w:rPr>
          <w:rFonts w:cstheme="minorHAnsi"/>
          <w:sz w:val="24"/>
          <w:szCs w:val="24"/>
          <w:shd w:val="clear" w:color="auto" w:fill="FFFFFF"/>
        </w:rPr>
        <w:t xml:space="preserve">measure the value of total ticket sales over a set period. Measuring revenue has </w:t>
      </w:r>
      <w:proofErr w:type="gramStart"/>
      <w:r w:rsidR="0094220F" w:rsidRPr="009D49E2">
        <w:rPr>
          <w:rFonts w:cstheme="minorHAnsi"/>
          <w:sz w:val="24"/>
          <w:szCs w:val="24"/>
          <w:shd w:val="clear" w:color="auto" w:fill="FFFFFF"/>
        </w:rPr>
        <w:t>a number of</w:t>
      </w:r>
      <w:proofErr w:type="gramEnd"/>
      <w:r w:rsidR="0094220F" w:rsidRPr="009D49E2">
        <w:rPr>
          <w:rFonts w:cstheme="minorHAnsi"/>
          <w:sz w:val="24"/>
          <w:szCs w:val="24"/>
          <w:shd w:val="clear" w:color="auto" w:fill="FFFFFF"/>
        </w:rPr>
        <w:t xml:space="preserve"> benefits</w:t>
      </w:r>
      <w:r w:rsidR="00E63F89" w:rsidRPr="009D49E2">
        <w:rPr>
          <w:rFonts w:cstheme="minorHAnsi"/>
          <w:sz w:val="24"/>
          <w:szCs w:val="24"/>
          <w:shd w:val="clear" w:color="auto" w:fill="FFFFFF"/>
        </w:rPr>
        <w:t xml:space="preserve">; it allows organisations to plan, forecast and predict overall financial performance. Usually revenue is </w:t>
      </w:r>
      <w:r w:rsidR="00DC0794" w:rsidRPr="009D49E2">
        <w:rPr>
          <w:rFonts w:cstheme="minorHAnsi"/>
          <w:sz w:val="24"/>
          <w:szCs w:val="24"/>
          <w:shd w:val="clear" w:color="auto" w:fill="FFFFFF"/>
        </w:rPr>
        <w:t>measured against cost, which would provide profit or loss for an organisation.</w:t>
      </w:r>
      <w:r w:rsidR="00FA7031" w:rsidRPr="009D49E2">
        <w:rPr>
          <w:rFonts w:cstheme="minorHAnsi"/>
          <w:sz w:val="24"/>
          <w:szCs w:val="24"/>
          <w:shd w:val="clear" w:color="auto" w:fill="FFFFFF"/>
        </w:rPr>
        <w:t xml:space="preserve"> Similarly, another financial measure can be through the monitoring of profit. </w:t>
      </w:r>
      <w:r w:rsidR="00EA29F0" w:rsidRPr="009D49E2">
        <w:rPr>
          <w:rFonts w:cstheme="minorHAnsi"/>
          <w:sz w:val="24"/>
          <w:szCs w:val="24"/>
          <w:shd w:val="clear" w:color="auto" w:fill="FFFFFF"/>
        </w:rPr>
        <w:t>This monitoring will allow organisations understand the difference between revenue and expenditure and the difference resulting in profit or loss.</w:t>
      </w:r>
      <w:r w:rsidR="00C62F71" w:rsidRPr="009D49E2">
        <w:rPr>
          <w:rFonts w:cstheme="minorHAnsi"/>
          <w:sz w:val="24"/>
          <w:szCs w:val="24"/>
          <w:shd w:val="clear" w:color="auto" w:fill="FFFFFF"/>
        </w:rPr>
        <w:t xml:space="preserve"> Most organisations will attempt to maximise profit </w:t>
      </w:r>
      <w:proofErr w:type="gramStart"/>
      <w:r w:rsidR="00C62F71" w:rsidRPr="009D49E2">
        <w:rPr>
          <w:rFonts w:cstheme="minorHAnsi"/>
          <w:sz w:val="24"/>
          <w:szCs w:val="24"/>
          <w:shd w:val="clear" w:color="auto" w:fill="FFFFFF"/>
        </w:rPr>
        <w:t>in order to</w:t>
      </w:r>
      <w:proofErr w:type="gramEnd"/>
      <w:r w:rsidR="00C62F71" w:rsidRPr="009D49E2">
        <w:rPr>
          <w:rFonts w:cstheme="minorHAnsi"/>
          <w:sz w:val="24"/>
          <w:szCs w:val="24"/>
          <w:shd w:val="clear" w:color="auto" w:fill="FFFFFF"/>
        </w:rPr>
        <w:t xml:space="preserve"> create a financially stable </w:t>
      </w:r>
      <w:r w:rsidR="001243C6" w:rsidRPr="009D49E2">
        <w:rPr>
          <w:rFonts w:cstheme="minorHAnsi"/>
          <w:sz w:val="24"/>
          <w:szCs w:val="24"/>
          <w:shd w:val="clear" w:color="auto" w:fill="FFFFFF"/>
        </w:rPr>
        <w:t xml:space="preserve">business. Some organisations, such as charities will not have the same focus. </w:t>
      </w:r>
      <w:r w:rsidR="00445C78" w:rsidRPr="009D49E2">
        <w:rPr>
          <w:rFonts w:cstheme="minorHAnsi"/>
          <w:sz w:val="24"/>
          <w:szCs w:val="24"/>
          <w:shd w:val="clear" w:color="auto" w:fill="FFFFFF"/>
        </w:rPr>
        <w:t xml:space="preserve">Monitoring profit can aid organisations to forecast future growth and </w:t>
      </w:r>
      <w:r w:rsidR="00A5579E" w:rsidRPr="009D49E2">
        <w:rPr>
          <w:rFonts w:cstheme="minorHAnsi"/>
          <w:sz w:val="24"/>
          <w:szCs w:val="24"/>
          <w:shd w:val="clear" w:color="auto" w:fill="FFFFFF"/>
        </w:rPr>
        <w:t>budget expenditure.</w:t>
      </w:r>
    </w:p>
    <w:p w14:paraId="7A339FB1" w14:textId="2D151722" w:rsidR="00A5579E" w:rsidRPr="009D49E2" w:rsidRDefault="00E06294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sz w:val="24"/>
          <w:szCs w:val="24"/>
          <w:shd w:val="clear" w:color="auto" w:fill="FFFFFF"/>
        </w:rPr>
        <w:t>Non-financial</w:t>
      </w:r>
    </w:p>
    <w:p w14:paraId="7DE8AF5B" w14:textId="58ECDC83" w:rsidR="00A5579E" w:rsidRPr="009D49E2" w:rsidRDefault="00B71A7F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Non-financial</w:t>
      </w:r>
      <w:r w:rsidR="002E6F91" w:rsidRPr="009D49E2">
        <w:rPr>
          <w:rFonts w:cstheme="minorHAnsi"/>
          <w:sz w:val="24"/>
          <w:szCs w:val="24"/>
        </w:rPr>
        <w:t xml:space="preserve"> performance ‘</w:t>
      </w:r>
      <w:r w:rsidR="00047AF5" w:rsidRPr="009D49E2">
        <w:rPr>
          <w:rFonts w:cstheme="minorHAnsi"/>
          <w:sz w:val="24"/>
          <w:szCs w:val="24"/>
        </w:rPr>
        <w:t>provide</w:t>
      </w:r>
      <w:r w:rsidR="00296435" w:rsidRPr="009D49E2">
        <w:rPr>
          <w:rFonts w:cstheme="minorHAnsi"/>
          <w:sz w:val="24"/>
          <w:szCs w:val="24"/>
        </w:rPr>
        <w:t>s</w:t>
      </w:r>
      <w:r w:rsidR="00047AF5" w:rsidRPr="009D49E2">
        <w:rPr>
          <w:rFonts w:cstheme="minorHAnsi"/>
          <w:sz w:val="24"/>
          <w:szCs w:val="24"/>
        </w:rPr>
        <w:t xml:space="preserve"> a means of transforming a firms</w:t>
      </w:r>
      <w:r>
        <w:rPr>
          <w:rFonts w:cstheme="minorHAnsi"/>
          <w:sz w:val="24"/>
          <w:szCs w:val="24"/>
        </w:rPr>
        <w:t>’</w:t>
      </w:r>
      <w:r w:rsidR="00047AF5" w:rsidRPr="009D49E2">
        <w:rPr>
          <w:rFonts w:cstheme="minorHAnsi"/>
          <w:sz w:val="24"/>
          <w:szCs w:val="24"/>
        </w:rPr>
        <w:t xml:space="preserve"> strategy and vision into a tool that motivates performance and communicates strategic intent</w:t>
      </w:r>
      <w:r w:rsidR="005C3119" w:rsidRPr="009D49E2">
        <w:rPr>
          <w:rFonts w:cstheme="minorHAnsi"/>
          <w:sz w:val="24"/>
          <w:szCs w:val="24"/>
        </w:rPr>
        <w:t xml:space="preserve">’ </w:t>
      </w:r>
      <w:sdt>
        <w:sdtPr>
          <w:rPr>
            <w:rFonts w:cstheme="minorHAnsi"/>
            <w:sz w:val="24"/>
            <w:szCs w:val="24"/>
          </w:rPr>
          <w:id w:val="319080557"/>
          <w:citation/>
        </w:sdtPr>
        <w:sdtEndPr/>
        <w:sdtContent>
          <w:r w:rsidR="005C3119" w:rsidRPr="009D49E2">
            <w:rPr>
              <w:rFonts w:cstheme="minorHAnsi"/>
              <w:sz w:val="24"/>
              <w:szCs w:val="24"/>
            </w:rPr>
            <w:fldChar w:fldCharType="begin"/>
          </w:r>
          <w:r w:rsidR="005C3119" w:rsidRPr="009D49E2">
            <w:rPr>
              <w:rFonts w:cstheme="minorHAnsi"/>
              <w:sz w:val="24"/>
              <w:szCs w:val="24"/>
              <w:lang w:val="en-US"/>
            </w:rPr>
            <w:instrText xml:space="preserve"> CITATION Sai03 \l 1033 </w:instrText>
          </w:r>
          <w:r w:rsidR="005C3119" w:rsidRPr="009D49E2">
            <w:rPr>
              <w:rFonts w:cstheme="minorHAnsi"/>
              <w:sz w:val="24"/>
              <w:szCs w:val="24"/>
            </w:rPr>
            <w:fldChar w:fldCharType="separate"/>
          </w:r>
          <w:r w:rsidR="005C3119" w:rsidRPr="009D49E2">
            <w:rPr>
              <w:rFonts w:cstheme="minorHAnsi"/>
              <w:noProof/>
              <w:sz w:val="24"/>
              <w:szCs w:val="24"/>
              <w:lang w:val="en-US"/>
            </w:rPr>
            <w:t>(Said, 2003)</w:t>
          </w:r>
          <w:r w:rsidR="005C3119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96435" w:rsidRPr="009D49E2">
        <w:rPr>
          <w:rFonts w:cstheme="minorHAnsi"/>
          <w:sz w:val="24"/>
          <w:szCs w:val="24"/>
        </w:rPr>
        <w:t>.</w:t>
      </w:r>
      <w:r w:rsidR="00A35655" w:rsidRPr="009D49E2">
        <w:rPr>
          <w:rFonts w:cstheme="minorHAnsi"/>
          <w:sz w:val="24"/>
          <w:szCs w:val="24"/>
        </w:rPr>
        <w:t xml:space="preserve"> Hence, </w:t>
      </w:r>
      <w:r w:rsidRPr="009D49E2">
        <w:rPr>
          <w:rFonts w:cstheme="minorHAnsi"/>
          <w:sz w:val="24"/>
          <w:szCs w:val="24"/>
        </w:rPr>
        <w:t>non-financial</w:t>
      </w:r>
      <w:r w:rsidR="00A35655" w:rsidRPr="009D49E2">
        <w:rPr>
          <w:rFonts w:cstheme="minorHAnsi"/>
          <w:sz w:val="24"/>
          <w:szCs w:val="24"/>
        </w:rPr>
        <w:t xml:space="preserve"> performance helps to identify trends </w:t>
      </w:r>
      <w:r w:rsidR="00F76FE4" w:rsidRPr="009D49E2">
        <w:rPr>
          <w:rFonts w:cstheme="minorHAnsi"/>
          <w:sz w:val="24"/>
          <w:szCs w:val="24"/>
        </w:rPr>
        <w:t xml:space="preserve">and opportunities which </w:t>
      </w:r>
      <w:r w:rsidR="00FD5D00" w:rsidRPr="009D49E2">
        <w:rPr>
          <w:rFonts w:cstheme="minorHAnsi"/>
          <w:sz w:val="24"/>
          <w:szCs w:val="24"/>
        </w:rPr>
        <w:t>tend to have intangible values.  However, utilising this strat</w:t>
      </w:r>
      <w:r w:rsidR="00EC32D4" w:rsidRPr="009D49E2">
        <w:rPr>
          <w:rFonts w:cstheme="minorHAnsi"/>
          <w:sz w:val="24"/>
          <w:szCs w:val="24"/>
        </w:rPr>
        <w:t xml:space="preserve">egy can help decision makers obtain more specific actions required to obtain business success </w:t>
      </w:r>
      <w:sdt>
        <w:sdtPr>
          <w:rPr>
            <w:rFonts w:cstheme="minorHAnsi"/>
            <w:sz w:val="24"/>
            <w:szCs w:val="24"/>
          </w:rPr>
          <w:id w:val="-1224130207"/>
          <w:citation/>
        </w:sdtPr>
        <w:sdtEndPr/>
        <w:sdtContent>
          <w:r w:rsidR="00626516" w:rsidRPr="009D49E2">
            <w:rPr>
              <w:rFonts w:cstheme="minorHAnsi"/>
              <w:sz w:val="24"/>
              <w:szCs w:val="24"/>
            </w:rPr>
            <w:fldChar w:fldCharType="begin"/>
          </w:r>
          <w:r w:rsidR="00626516" w:rsidRPr="009D49E2">
            <w:rPr>
              <w:rFonts w:cstheme="minorHAnsi"/>
              <w:sz w:val="24"/>
              <w:szCs w:val="24"/>
              <w:lang w:val="en-US"/>
            </w:rPr>
            <w:instrText xml:space="preserve"> CITATION Chr03 \l 1033 </w:instrText>
          </w:r>
          <w:r w:rsidR="00626516" w:rsidRPr="009D49E2">
            <w:rPr>
              <w:rFonts w:cstheme="minorHAnsi"/>
              <w:sz w:val="24"/>
              <w:szCs w:val="24"/>
            </w:rPr>
            <w:fldChar w:fldCharType="separate"/>
          </w:r>
          <w:r w:rsidR="00626516" w:rsidRPr="009D49E2">
            <w:rPr>
              <w:rFonts w:cstheme="minorHAnsi"/>
              <w:noProof/>
              <w:sz w:val="24"/>
              <w:szCs w:val="24"/>
              <w:lang w:val="en-US"/>
            </w:rPr>
            <w:t>(Ittner, 2003)</w:t>
          </w:r>
          <w:r w:rsidR="00626516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26516" w:rsidRPr="009D49E2">
        <w:rPr>
          <w:rFonts w:cstheme="minorHAnsi"/>
          <w:sz w:val="24"/>
          <w:szCs w:val="24"/>
        </w:rPr>
        <w:t xml:space="preserve">. </w:t>
      </w:r>
      <w:r w:rsidR="00883B1E" w:rsidRPr="009D49E2">
        <w:rPr>
          <w:rFonts w:cstheme="minorHAnsi"/>
          <w:sz w:val="24"/>
          <w:szCs w:val="24"/>
        </w:rPr>
        <w:t xml:space="preserve">In fact, </w:t>
      </w:r>
      <w:r w:rsidRPr="009D49E2">
        <w:rPr>
          <w:rFonts w:cstheme="minorHAnsi"/>
          <w:sz w:val="24"/>
          <w:szCs w:val="24"/>
        </w:rPr>
        <w:t>non-financial</w:t>
      </w:r>
      <w:r w:rsidR="00C132CB" w:rsidRPr="009D49E2">
        <w:rPr>
          <w:rFonts w:cstheme="minorHAnsi"/>
          <w:sz w:val="24"/>
          <w:szCs w:val="24"/>
        </w:rPr>
        <w:t xml:space="preserve"> measures can influence over a third of decisions leading to improved profitability </w:t>
      </w:r>
      <w:sdt>
        <w:sdtPr>
          <w:rPr>
            <w:rFonts w:cstheme="minorHAnsi"/>
            <w:sz w:val="24"/>
            <w:szCs w:val="24"/>
          </w:rPr>
          <w:id w:val="-214665131"/>
          <w:citation/>
        </w:sdtPr>
        <w:sdtEndPr/>
        <w:sdtContent>
          <w:r w:rsidR="006D126F" w:rsidRPr="009D49E2">
            <w:rPr>
              <w:rFonts w:cstheme="minorHAnsi"/>
              <w:sz w:val="24"/>
              <w:szCs w:val="24"/>
            </w:rPr>
            <w:fldChar w:fldCharType="begin"/>
          </w:r>
          <w:r w:rsidR="006D126F" w:rsidRPr="009D49E2">
            <w:rPr>
              <w:rFonts w:cstheme="minorHAnsi"/>
              <w:sz w:val="24"/>
              <w:szCs w:val="24"/>
              <w:lang w:val="en-US"/>
            </w:rPr>
            <w:instrText xml:space="preserve"> CITATION Jon98 \l 1033 </w:instrText>
          </w:r>
          <w:r w:rsidR="006D126F" w:rsidRPr="009D49E2">
            <w:rPr>
              <w:rFonts w:cstheme="minorHAnsi"/>
              <w:sz w:val="24"/>
              <w:szCs w:val="24"/>
            </w:rPr>
            <w:fldChar w:fldCharType="separate"/>
          </w:r>
          <w:r w:rsidR="006D126F" w:rsidRPr="009D49E2">
            <w:rPr>
              <w:rFonts w:cstheme="minorHAnsi"/>
              <w:noProof/>
              <w:sz w:val="24"/>
              <w:szCs w:val="24"/>
              <w:lang w:val="en-US"/>
            </w:rPr>
            <w:t>(Low, 1998)</w:t>
          </w:r>
          <w:r w:rsidR="006D126F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D126F" w:rsidRPr="009D49E2">
        <w:rPr>
          <w:rFonts w:cstheme="minorHAnsi"/>
          <w:sz w:val="24"/>
          <w:szCs w:val="24"/>
        </w:rPr>
        <w:t xml:space="preserve">. </w:t>
      </w:r>
      <w:r w:rsidR="008234AC" w:rsidRPr="009D49E2">
        <w:rPr>
          <w:rFonts w:cstheme="minorHAnsi"/>
          <w:sz w:val="24"/>
          <w:szCs w:val="24"/>
        </w:rPr>
        <w:t xml:space="preserve">Service Level Agreements or SLA is an example of </w:t>
      </w:r>
      <w:r w:rsidR="00F82EBB" w:rsidRPr="009D49E2">
        <w:rPr>
          <w:rFonts w:cstheme="minorHAnsi"/>
          <w:sz w:val="24"/>
          <w:szCs w:val="24"/>
        </w:rPr>
        <w:t>this measurement. SLA’s monitor how well an organisation is sticking to its agreements</w:t>
      </w:r>
      <w:r w:rsidR="009945E3" w:rsidRPr="009D49E2">
        <w:rPr>
          <w:rFonts w:cstheme="minorHAnsi"/>
          <w:sz w:val="24"/>
          <w:szCs w:val="24"/>
        </w:rPr>
        <w:t xml:space="preserve"> as a supplier of goods or services. For example, </w:t>
      </w:r>
      <w:r w:rsidR="00D44B16" w:rsidRPr="009D49E2">
        <w:rPr>
          <w:rFonts w:cstheme="minorHAnsi"/>
          <w:sz w:val="24"/>
          <w:szCs w:val="24"/>
        </w:rPr>
        <w:t xml:space="preserve">an </w:t>
      </w:r>
      <w:r w:rsidR="002C456A">
        <w:rPr>
          <w:rFonts w:cstheme="minorHAnsi"/>
          <w:sz w:val="24"/>
          <w:szCs w:val="24"/>
        </w:rPr>
        <w:t xml:space="preserve">SLA can form part of an employee’s appraisal, whereby </w:t>
      </w:r>
      <w:r w:rsidR="00381A64">
        <w:rPr>
          <w:rFonts w:cstheme="minorHAnsi"/>
          <w:sz w:val="24"/>
          <w:szCs w:val="24"/>
        </w:rPr>
        <w:t xml:space="preserve">using information such as </w:t>
      </w:r>
      <w:r w:rsidR="00443660">
        <w:rPr>
          <w:rFonts w:cstheme="minorHAnsi"/>
          <w:sz w:val="24"/>
          <w:szCs w:val="24"/>
        </w:rPr>
        <w:t xml:space="preserve">time taken to respond to an issue can help to performance manage that employee, or identify </w:t>
      </w:r>
      <w:r w:rsidR="007C06B2">
        <w:rPr>
          <w:rFonts w:cstheme="minorHAnsi"/>
          <w:sz w:val="24"/>
          <w:szCs w:val="24"/>
        </w:rPr>
        <w:t>issues with capacity which require further investment</w:t>
      </w:r>
      <w:r w:rsidR="00D44B16" w:rsidRPr="009D49E2">
        <w:rPr>
          <w:rFonts w:cstheme="minorHAnsi"/>
          <w:sz w:val="24"/>
          <w:szCs w:val="24"/>
        </w:rPr>
        <w:t xml:space="preserve">. </w:t>
      </w:r>
      <w:r w:rsidR="00902E24" w:rsidRPr="009D49E2">
        <w:rPr>
          <w:rFonts w:cstheme="minorHAnsi"/>
          <w:sz w:val="24"/>
          <w:szCs w:val="24"/>
        </w:rPr>
        <w:t>Utilising</w:t>
      </w:r>
      <w:r w:rsidR="00F365D1" w:rsidRPr="009D49E2">
        <w:rPr>
          <w:rFonts w:cstheme="minorHAnsi"/>
          <w:sz w:val="24"/>
          <w:szCs w:val="24"/>
        </w:rPr>
        <w:t xml:space="preserve"> SLA’s can help organisations monitor and improve service delivery, </w:t>
      </w:r>
      <w:r w:rsidR="00902E24" w:rsidRPr="009D49E2">
        <w:rPr>
          <w:rFonts w:cstheme="minorHAnsi"/>
          <w:sz w:val="24"/>
          <w:szCs w:val="24"/>
        </w:rPr>
        <w:t>this is a pre-emptive approach to avoid complains or attrition</w:t>
      </w:r>
      <w:r w:rsidR="001E3FA0" w:rsidRPr="009D49E2">
        <w:rPr>
          <w:rFonts w:cstheme="minorHAnsi"/>
          <w:sz w:val="24"/>
          <w:szCs w:val="24"/>
        </w:rPr>
        <w:t xml:space="preserve">, as it helps it helps to identify possible bottlenecks or opportunities within the workflow. </w:t>
      </w:r>
      <w:r w:rsidR="00471E54" w:rsidRPr="009D49E2">
        <w:rPr>
          <w:rFonts w:cstheme="minorHAnsi"/>
          <w:sz w:val="24"/>
          <w:szCs w:val="24"/>
        </w:rPr>
        <w:t xml:space="preserve">Conversely, customer satisfaction surveys can be used to provide honest feedback from current or past customers. It helps organisations to identity issues within its service or product. </w:t>
      </w:r>
      <w:r w:rsidR="009C09F6" w:rsidRPr="009D49E2">
        <w:rPr>
          <w:rFonts w:cstheme="minorHAnsi"/>
          <w:sz w:val="24"/>
          <w:szCs w:val="24"/>
        </w:rPr>
        <w:t xml:space="preserve">Listening to customers can be a powerful tool to improve processes and subsequently, customer satisfaction. </w:t>
      </w:r>
    </w:p>
    <w:p w14:paraId="1071B241" w14:textId="77777777" w:rsidR="008C5AE2" w:rsidRDefault="008C5AE2">
      <w:pPr>
        <w:rPr>
          <w:rFonts w:cstheme="minorHAnsi"/>
          <w:sz w:val="24"/>
          <w:szCs w:val="24"/>
        </w:rPr>
      </w:pPr>
    </w:p>
    <w:p w14:paraId="050E887D" w14:textId="77777777" w:rsidR="00A762DD" w:rsidRPr="009D49E2" w:rsidRDefault="00A762DD">
      <w:pPr>
        <w:rPr>
          <w:rFonts w:cstheme="minorHAnsi"/>
          <w:sz w:val="24"/>
          <w:szCs w:val="24"/>
        </w:rPr>
      </w:pPr>
    </w:p>
    <w:p w14:paraId="7038C12D" w14:textId="77777777" w:rsidR="008C5AE2" w:rsidRDefault="008C5AE2">
      <w:pPr>
        <w:rPr>
          <w:rFonts w:cstheme="minorHAnsi"/>
          <w:sz w:val="24"/>
          <w:szCs w:val="24"/>
        </w:rPr>
      </w:pPr>
    </w:p>
    <w:p w14:paraId="1F365231" w14:textId="77777777" w:rsidR="00CB565E" w:rsidRPr="009D49E2" w:rsidRDefault="00CB565E">
      <w:pPr>
        <w:rPr>
          <w:rFonts w:cstheme="minorHAnsi"/>
          <w:sz w:val="24"/>
          <w:szCs w:val="24"/>
        </w:rPr>
      </w:pPr>
    </w:p>
    <w:p w14:paraId="5EF28E0C" w14:textId="7CF054BA" w:rsidR="008C5AE2" w:rsidRPr="009D49E2" w:rsidRDefault="00623692" w:rsidP="00855578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lastRenderedPageBreak/>
        <w:t>(AC 3.2)</w:t>
      </w:r>
      <w:r w:rsidR="0049349A" w:rsidRPr="009D49E2">
        <w:rPr>
          <w:rFonts w:cstheme="minorHAnsi"/>
          <w:sz w:val="24"/>
          <w:szCs w:val="24"/>
        </w:rPr>
        <w:t xml:space="preserve"> Why people practice is integral to the organisatio</w:t>
      </w:r>
      <w:r w:rsidR="00902880" w:rsidRPr="009D49E2">
        <w:rPr>
          <w:rFonts w:cstheme="minorHAnsi"/>
          <w:sz w:val="24"/>
          <w:szCs w:val="24"/>
        </w:rPr>
        <w:t>n.</w:t>
      </w:r>
    </w:p>
    <w:p w14:paraId="7152A0D5" w14:textId="6FA5333B" w:rsidR="009026F4" w:rsidRPr="009D49E2" w:rsidRDefault="009026F4" w:rsidP="00855578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‘What marks the competent organisation is its capability to create value through its people’ </w:t>
      </w:r>
      <w:sdt>
        <w:sdtPr>
          <w:rPr>
            <w:rFonts w:cstheme="minorHAnsi"/>
            <w:sz w:val="24"/>
            <w:szCs w:val="24"/>
          </w:rPr>
          <w:id w:val="-1784792143"/>
          <w:citation/>
        </w:sdtPr>
        <w:sdtEndPr/>
        <w:sdtContent>
          <w:r w:rsidRPr="009D49E2">
            <w:rPr>
              <w:rFonts w:cstheme="minorHAnsi"/>
              <w:sz w:val="24"/>
              <w:szCs w:val="24"/>
            </w:rPr>
            <w:fldChar w:fldCharType="begin"/>
          </w:r>
          <w:r w:rsidRPr="009D49E2">
            <w:rPr>
              <w:rFonts w:cstheme="minorHAnsi"/>
              <w:sz w:val="24"/>
              <w:szCs w:val="24"/>
              <w:lang w:val="en-US"/>
            </w:rPr>
            <w:instrText xml:space="preserve"> CITATION Bur16 \l 1033 </w:instrText>
          </w:r>
          <w:r w:rsidRPr="009D49E2">
            <w:rPr>
              <w:rFonts w:cstheme="minorHAnsi"/>
              <w:sz w:val="24"/>
              <w:szCs w:val="24"/>
            </w:rPr>
            <w:fldChar w:fldCharType="separate"/>
          </w:r>
          <w:r w:rsidRPr="009D49E2">
            <w:rPr>
              <w:rFonts w:cstheme="minorHAnsi"/>
              <w:noProof/>
              <w:sz w:val="24"/>
              <w:szCs w:val="24"/>
              <w:lang w:val="en-US"/>
            </w:rPr>
            <w:t>(Burke, 2016)</w:t>
          </w:r>
          <w:r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F23B4" w:rsidRPr="009D49E2">
        <w:rPr>
          <w:rFonts w:cstheme="minorHAnsi"/>
          <w:sz w:val="24"/>
          <w:szCs w:val="24"/>
        </w:rPr>
        <w:t xml:space="preserve">. People practice can provide </w:t>
      </w:r>
      <w:proofErr w:type="gramStart"/>
      <w:r w:rsidR="004F23B4" w:rsidRPr="009D49E2">
        <w:rPr>
          <w:rFonts w:cstheme="minorHAnsi"/>
          <w:sz w:val="24"/>
          <w:szCs w:val="24"/>
        </w:rPr>
        <w:t>a number of</w:t>
      </w:r>
      <w:proofErr w:type="gramEnd"/>
      <w:r w:rsidR="004F23B4" w:rsidRPr="009D49E2">
        <w:rPr>
          <w:rFonts w:cstheme="minorHAnsi"/>
          <w:sz w:val="24"/>
          <w:szCs w:val="24"/>
        </w:rPr>
        <w:t xml:space="preserve"> positive impacts upon an organisation</w:t>
      </w:r>
      <w:r w:rsidR="00F415F6" w:rsidRPr="009D49E2">
        <w:rPr>
          <w:rFonts w:cstheme="minorHAnsi"/>
          <w:sz w:val="24"/>
          <w:szCs w:val="24"/>
        </w:rPr>
        <w:t xml:space="preserve">. From </w:t>
      </w:r>
      <w:r w:rsidR="007465B3" w:rsidRPr="009D49E2">
        <w:rPr>
          <w:rFonts w:cstheme="minorHAnsi"/>
          <w:sz w:val="24"/>
          <w:szCs w:val="24"/>
        </w:rPr>
        <w:t>recruitment</w:t>
      </w:r>
      <w:r w:rsidR="00F415F6" w:rsidRPr="009D49E2">
        <w:rPr>
          <w:rFonts w:cstheme="minorHAnsi"/>
          <w:sz w:val="24"/>
          <w:szCs w:val="24"/>
        </w:rPr>
        <w:t xml:space="preserve"> through to </w:t>
      </w:r>
      <w:r w:rsidR="00E8180C" w:rsidRPr="009D49E2">
        <w:rPr>
          <w:rFonts w:cstheme="minorHAnsi"/>
          <w:sz w:val="24"/>
          <w:szCs w:val="24"/>
        </w:rPr>
        <w:t>attrition</w:t>
      </w:r>
      <w:r w:rsidR="00F415F6" w:rsidRPr="009D49E2">
        <w:rPr>
          <w:rFonts w:cstheme="minorHAnsi"/>
          <w:sz w:val="24"/>
          <w:szCs w:val="24"/>
        </w:rPr>
        <w:t>, there a</w:t>
      </w:r>
      <w:r w:rsidR="00103028" w:rsidRPr="009D49E2">
        <w:rPr>
          <w:rFonts w:cstheme="minorHAnsi"/>
          <w:sz w:val="24"/>
          <w:szCs w:val="24"/>
        </w:rPr>
        <w:t>re several ways which an organisation and ensure its own success.</w:t>
      </w:r>
      <w:r w:rsidR="00471D66" w:rsidRPr="009D49E2">
        <w:rPr>
          <w:rFonts w:cstheme="minorHAnsi"/>
          <w:sz w:val="24"/>
          <w:szCs w:val="24"/>
        </w:rPr>
        <w:t xml:space="preserve"> </w:t>
      </w:r>
      <w:r w:rsidR="00C71A45" w:rsidRPr="009D49E2">
        <w:rPr>
          <w:rFonts w:cstheme="minorHAnsi"/>
          <w:sz w:val="24"/>
          <w:szCs w:val="24"/>
        </w:rPr>
        <w:t>People practice being more prevalent than ever w</w:t>
      </w:r>
      <w:r w:rsidR="00471D66" w:rsidRPr="009D49E2">
        <w:rPr>
          <w:rFonts w:cstheme="minorHAnsi"/>
          <w:sz w:val="24"/>
          <w:szCs w:val="24"/>
        </w:rPr>
        <w:t>ith the cost of rehiring potentially costing almost triple the cost of retaining</w:t>
      </w:r>
      <w:sdt>
        <w:sdtPr>
          <w:rPr>
            <w:rFonts w:cstheme="minorHAnsi"/>
            <w:sz w:val="24"/>
            <w:szCs w:val="24"/>
          </w:rPr>
          <w:id w:val="-1759430086"/>
          <w:citation/>
        </w:sdtPr>
        <w:sdtEndPr/>
        <w:sdtContent>
          <w:r w:rsidR="00C71A45" w:rsidRPr="009D49E2">
            <w:rPr>
              <w:rFonts w:cstheme="minorHAnsi"/>
              <w:sz w:val="24"/>
              <w:szCs w:val="24"/>
            </w:rPr>
            <w:fldChar w:fldCharType="begin"/>
          </w:r>
          <w:r w:rsidR="00C71A45" w:rsidRPr="009D49E2">
            <w:rPr>
              <w:rFonts w:cstheme="minorHAnsi"/>
              <w:sz w:val="24"/>
              <w:szCs w:val="24"/>
              <w:lang w:val="en-US"/>
            </w:rPr>
            <w:instrText xml:space="preserve"> CITATION Soc22 \l 1033 </w:instrText>
          </w:r>
          <w:r w:rsidR="00C71A45" w:rsidRPr="009D49E2">
            <w:rPr>
              <w:rFonts w:cstheme="minorHAnsi"/>
              <w:sz w:val="24"/>
              <w:szCs w:val="24"/>
            </w:rPr>
            <w:fldChar w:fldCharType="separate"/>
          </w:r>
          <w:r w:rsidR="00C71A45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(Society For Human Resource Management, 2022)</w:t>
          </w:r>
          <w:r w:rsidR="00C71A45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45955" w:rsidRPr="009D49E2">
        <w:rPr>
          <w:rFonts w:cstheme="minorHAnsi"/>
          <w:sz w:val="24"/>
          <w:szCs w:val="24"/>
        </w:rPr>
        <w:t>. Therefore,</w:t>
      </w:r>
      <w:r w:rsidR="00103028" w:rsidRPr="009D49E2">
        <w:rPr>
          <w:rFonts w:cstheme="minorHAnsi"/>
          <w:sz w:val="24"/>
          <w:szCs w:val="24"/>
        </w:rPr>
        <w:t xml:space="preserve"> </w:t>
      </w:r>
      <w:r w:rsidR="00DA0BA9" w:rsidRPr="009D49E2">
        <w:rPr>
          <w:rFonts w:cstheme="minorHAnsi"/>
          <w:sz w:val="24"/>
          <w:szCs w:val="24"/>
        </w:rPr>
        <w:t xml:space="preserve">Capturing </w:t>
      </w:r>
      <w:r w:rsidR="007465B3" w:rsidRPr="009D49E2">
        <w:rPr>
          <w:rFonts w:cstheme="minorHAnsi"/>
          <w:sz w:val="24"/>
          <w:szCs w:val="24"/>
        </w:rPr>
        <w:t>and attaining performance a</w:t>
      </w:r>
      <w:r w:rsidR="00045955" w:rsidRPr="009D49E2">
        <w:rPr>
          <w:rFonts w:cstheme="minorHAnsi"/>
          <w:sz w:val="24"/>
          <w:szCs w:val="24"/>
        </w:rPr>
        <w:t>nd adding</w:t>
      </w:r>
      <w:r w:rsidR="007465B3" w:rsidRPr="009D49E2">
        <w:rPr>
          <w:rFonts w:cstheme="minorHAnsi"/>
          <w:sz w:val="24"/>
          <w:szCs w:val="24"/>
        </w:rPr>
        <w:t xml:space="preserve"> value is critical to organisational improvement </w:t>
      </w:r>
      <w:sdt>
        <w:sdtPr>
          <w:rPr>
            <w:rFonts w:cstheme="minorHAnsi"/>
            <w:sz w:val="24"/>
            <w:szCs w:val="24"/>
          </w:rPr>
          <w:id w:val="1366477425"/>
          <w:citation/>
        </w:sdtPr>
        <w:sdtEndPr/>
        <w:sdtContent>
          <w:r w:rsidR="007465B3" w:rsidRPr="009D49E2">
            <w:rPr>
              <w:rFonts w:cstheme="minorHAnsi"/>
              <w:sz w:val="24"/>
              <w:szCs w:val="24"/>
            </w:rPr>
            <w:fldChar w:fldCharType="begin"/>
          </w:r>
          <w:r w:rsidR="007465B3" w:rsidRPr="009D49E2">
            <w:rPr>
              <w:rFonts w:cstheme="minorHAnsi"/>
              <w:sz w:val="24"/>
              <w:szCs w:val="24"/>
              <w:lang w:val="en-US"/>
            </w:rPr>
            <w:instrText xml:space="preserve"> CITATION CIP18 \l 1033 </w:instrText>
          </w:r>
          <w:r w:rsidR="007465B3" w:rsidRPr="009D49E2">
            <w:rPr>
              <w:rFonts w:cstheme="minorHAnsi"/>
              <w:sz w:val="24"/>
              <w:szCs w:val="24"/>
            </w:rPr>
            <w:fldChar w:fldCharType="separate"/>
          </w:r>
          <w:r w:rsidR="007465B3" w:rsidRPr="009D49E2">
            <w:rPr>
              <w:rFonts w:cstheme="minorHAnsi"/>
              <w:noProof/>
              <w:sz w:val="24"/>
              <w:szCs w:val="24"/>
              <w:lang w:val="en-US"/>
            </w:rPr>
            <w:t>(CIPD, 2018)</w:t>
          </w:r>
          <w:r w:rsidR="007465B3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151E6" w:rsidRPr="009D49E2">
        <w:rPr>
          <w:rFonts w:cstheme="minorHAnsi"/>
          <w:sz w:val="24"/>
          <w:szCs w:val="24"/>
        </w:rPr>
        <w:t xml:space="preserve">. Ensuring HR takes a strategic role leads to </w:t>
      </w:r>
      <w:r w:rsidR="0082610B" w:rsidRPr="009D49E2">
        <w:rPr>
          <w:rFonts w:cstheme="minorHAnsi"/>
          <w:sz w:val="24"/>
          <w:szCs w:val="24"/>
        </w:rPr>
        <w:t>inspiration</w:t>
      </w:r>
      <w:r w:rsidR="000274AC" w:rsidRPr="009D49E2">
        <w:rPr>
          <w:rFonts w:cstheme="minorHAnsi"/>
          <w:sz w:val="24"/>
          <w:szCs w:val="24"/>
        </w:rPr>
        <w:t xml:space="preserve"> and appreciation, </w:t>
      </w:r>
      <w:r w:rsidR="0082610B" w:rsidRPr="009D49E2">
        <w:rPr>
          <w:rFonts w:cstheme="minorHAnsi"/>
          <w:sz w:val="24"/>
          <w:szCs w:val="24"/>
        </w:rPr>
        <w:t>conversely</w:t>
      </w:r>
      <w:r w:rsidR="001151E6" w:rsidRPr="009D49E2">
        <w:rPr>
          <w:rFonts w:cstheme="minorHAnsi"/>
          <w:sz w:val="24"/>
          <w:szCs w:val="24"/>
        </w:rPr>
        <w:t xml:space="preserve"> its traditional </w:t>
      </w:r>
      <w:r w:rsidR="0082610B" w:rsidRPr="009D49E2">
        <w:rPr>
          <w:rFonts w:cstheme="minorHAnsi"/>
          <w:sz w:val="24"/>
          <w:szCs w:val="24"/>
        </w:rPr>
        <w:t>demand</w:t>
      </w:r>
      <w:r w:rsidR="00003C62" w:rsidRPr="009D49E2">
        <w:rPr>
          <w:rFonts w:cstheme="minorHAnsi"/>
          <w:sz w:val="24"/>
          <w:szCs w:val="24"/>
        </w:rPr>
        <w:t>-l</w:t>
      </w:r>
      <w:r w:rsidR="0082610B" w:rsidRPr="009D49E2">
        <w:rPr>
          <w:rFonts w:cstheme="minorHAnsi"/>
          <w:sz w:val="24"/>
          <w:szCs w:val="24"/>
        </w:rPr>
        <w:t xml:space="preserve">ead </w:t>
      </w:r>
      <w:r w:rsidR="001151E6" w:rsidRPr="009D49E2">
        <w:rPr>
          <w:rFonts w:cstheme="minorHAnsi"/>
          <w:sz w:val="24"/>
          <w:szCs w:val="24"/>
        </w:rPr>
        <w:t>approach responds to needs</w:t>
      </w:r>
      <w:r w:rsidR="0082610B" w:rsidRPr="009D49E2">
        <w:rPr>
          <w:rFonts w:cstheme="minorHAnsi"/>
          <w:sz w:val="24"/>
          <w:szCs w:val="24"/>
        </w:rPr>
        <w:t xml:space="preserve"> of the organisation</w:t>
      </w:r>
      <w:r w:rsidR="001151E6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935339400"/>
          <w:citation/>
        </w:sdtPr>
        <w:sdtEndPr/>
        <w:sdtContent>
          <w:r w:rsidR="001151E6" w:rsidRPr="009D49E2">
            <w:rPr>
              <w:rFonts w:cstheme="minorHAnsi"/>
              <w:sz w:val="24"/>
              <w:szCs w:val="24"/>
            </w:rPr>
            <w:fldChar w:fldCharType="begin"/>
          </w:r>
          <w:r w:rsidR="001151E6" w:rsidRPr="009D49E2">
            <w:rPr>
              <w:rFonts w:cstheme="minorHAnsi"/>
              <w:sz w:val="24"/>
              <w:szCs w:val="24"/>
              <w:lang w:val="en-US"/>
            </w:rPr>
            <w:instrText xml:space="preserve"> CITATION Iva07 \l 1033 </w:instrText>
          </w:r>
          <w:r w:rsidR="001151E6" w:rsidRPr="009D49E2">
            <w:rPr>
              <w:rFonts w:cstheme="minorHAnsi"/>
              <w:sz w:val="24"/>
              <w:szCs w:val="24"/>
            </w:rPr>
            <w:fldChar w:fldCharType="separate"/>
          </w:r>
          <w:r w:rsidR="001151E6" w:rsidRPr="009D49E2">
            <w:rPr>
              <w:rFonts w:cstheme="minorHAnsi"/>
              <w:noProof/>
              <w:sz w:val="24"/>
              <w:szCs w:val="24"/>
              <w:lang w:val="en-US"/>
            </w:rPr>
            <w:t>(Ivancevich, 2007)</w:t>
          </w:r>
          <w:r w:rsidR="001151E6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03C62" w:rsidRPr="009D49E2">
        <w:rPr>
          <w:rFonts w:cstheme="minorHAnsi"/>
          <w:sz w:val="24"/>
          <w:szCs w:val="24"/>
        </w:rPr>
        <w:t xml:space="preserve">. </w:t>
      </w:r>
      <w:r w:rsidR="009A63E1" w:rsidRPr="009D49E2">
        <w:rPr>
          <w:rFonts w:cstheme="minorHAnsi"/>
          <w:sz w:val="24"/>
          <w:szCs w:val="24"/>
        </w:rPr>
        <w:t>S</w:t>
      </w:r>
      <w:r w:rsidR="00003C62" w:rsidRPr="009D49E2">
        <w:rPr>
          <w:rFonts w:cstheme="minorHAnsi"/>
          <w:sz w:val="24"/>
          <w:szCs w:val="24"/>
        </w:rPr>
        <w:t>trategic approaches</w:t>
      </w:r>
      <w:r w:rsidR="009A63E1" w:rsidRPr="009D49E2">
        <w:rPr>
          <w:rFonts w:cstheme="minorHAnsi"/>
          <w:sz w:val="24"/>
          <w:szCs w:val="24"/>
        </w:rPr>
        <w:t xml:space="preserve"> can include</w:t>
      </w:r>
      <w:r w:rsidR="00E31028" w:rsidRPr="009D49E2">
        <w:rPr>
          <w:rFonts w:cstheme="minorHAnsi"/>
          <w:sz w:val="24"/>
          <w:szCs w:val="24"/>
        </w:rPr>
        <w:t>; careful selection and hiring, sufficient induction to align culture</w:t>
      </w:r>
      <w:r w:rsidR="009A63E1" w:rsidRPr="009D49E2">
        <w:rPr>
          <w:rFonts w:cstheme="minorHAnsi"/>
          <w:sz w:val="24"/>
          <w:szCs w:val="24"/>
        </w:rPr>
        <w:t xml:space="preserve">, promote employee voice and reward. </w:t>
      </w:r>
      <w:r w:rsidR="00E8180C" w:rsidRPr="009D49E2">
        <w:rPr>
          <w:rFonts w:cstheme="minorHAnsi"/>
          <w:sz w:val="24"/>
          <w:szCs w:val="24"/>
        </w:rPr>
        <w:t>Organisations</w:t>
      </w:r>
      <w:r w:rsidR="003209D1" w:rsidRPr="009D49E2">
        <w:rPr>
          <w:rFonts w:cstheme="minorHAnsi"/>
          <w:sz w:val="24"/>
          <w:szCs w:val="24"/>
        </w:rPr>
        <w:t xml:space="preserve"> with robust onboarding </w:t>
      </w:r>
      <w:r w:rsidR="00855A49" w:rsidRPr="009D49E2">
        <w:rPr>
          <w:rFonts w:cstheme="minorHAnsi"/>
          <w:sz w:val="24"/>
          <w:szCs w:val="24"/>
        </w:rPr>
        <w:t xml:space="preserve">and performance </w:t>
      </w:r>
      <w:r w:rsidR="005F24A6" w:rsidRPr="009D49E2">
        <w:rPr>
          <w:rFonts w:cstheme="minorHAnsi"/>
          <w:sz w:val="24"/>
          <w:szCs w:val="24"/>
        </w:rPr>
        <w:t>management</w:t>
      </w:r>
      <w:r w:rsidR="00855A49" w:rsidRPr="009D49E2">
        <w:rPr>
          <w:rFonts w:cstheme="minorHAnsi"/>
          <w:sz w:val="24"/>
          <w:szCs w:val="24"/>
        </w:rPr>
        <w:t xml:space="preserve"> tend to retain and perform better </w:t>
      </w:r>
      <w:sdt>
        <w:sdtPr>
          <w:rPr>
            <w:rFonts w:cstheme="minorHAnsi"/>
            <w:sz w:val="24"/>
            <w:szCs w:val="24"/>
          </w:rPr>
          <w:id w:val="-1334842531"/>
          <w:citation/>
        </w:sdtPr>
        <w:sdtEndPr/>
        <w:sdtContent>
          <w:r w:rsidR="00855A49" w:rsidRPr="009D49E2">
            <w:rPr>
              <w:rFonts w:cstheme="minorHAnsi"/>
              <w:sz w:val="24"/>
              <w:szCs w:val="24"/>
            </w:rPr>
            <w:fldChar w:fldCharType="begin"/>
          </w:r>
          <w:r w:rsidR="00855A49" w:rsidRPr="009D49E2">
            <w:rPr>
              <w:rFonts w:cstheme="minorHAnsi"/>
              <w:sz w:val="24"/>
              <w:szCs w:val="24"/>
              <w:lang w:val="en-US"/>
            </w:rPr>
            <w:instrText xml:space="preserve"> CITATION Tal12 \l 1033 </w:instrText>
          </w:r>
          <w:r w:rsidR="00855A49" w:rsidRPr="009D49E2">
            <w:rPr>
              <w:rFonts w:cstheme="minorHAnsi"/>
              <w:sz w:val="24"/>
              <w:szCs w:val="24"/>
            </w:rPr>
            <w:fldChar w:fldCharType="separate"/>
          </w:r>
          <w:r w:rsidR="00855A49" w:rsidRPr="009D49E2">
            <w:rPr>
              <w:rFonts w:cstheme="minorHAnsi"/>
              <w:noProof/>
              <w:sz w:val="24"/>
              <w:szCs w:val="24"/>
              <w:lang w:val="en-US"/>
            </w:rPr>
            <w:t>(Bauer, 2012)</w:t>
          </w:r>
          <w:r w:rsidR="00855A49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F24A6" w:rsidRPr="009D49E2">
        <w:rPr>
          <w:rFonts w:cstheme="minorHAnsi"/>
          <w:sz w:val="24"/>
          <w:szCs w:val="24"/>
        </w:rPr>
        <w:t>.</w:t>
      </w:r>
      <w:r w:rsidR="009846EE" w:rsidRPr="009D49E2">
        <w:rPr>
          <w:rFonts w:cstheme="minorHAnsi"/>
          <w:sz w:val="24"/>
          <w:szCs w:val="24"/>
        </w:rPr>
        <w:t xml:space="preserve"> People </w:t>
      </w:r>
      <w:r w:rsidR="00610FFE" w:rsidRPr="009D49E2">
        <w:rPr>
          <w:rFonts w:cstheme="minorHAnsi"/>
          <w:sz w:val="24"/>
          <w:szCs w:val="24"/>
        </w:rPr>
        <w:t>management</w:t>
      </w:r>
      <w:r w:rsidR="009846EE" w:rsidRPr="009D49E2">
        <w:rPr>
          <w:rFonts w:cstheme="minorHAnsi"/>
          <w:sz w:val="24"/>
          <w:szCs w:val="24"/>
        </w:rPr>
        <w:t xml:space="preserve"> also promotes professional development. In that, </w:t>
      </w:r>
      <w:r w:rsidR="00E44D0B" w:rsidRPr="009D49E2">
        <w:rPr>
          <w:rFonts w:cstheme="minorHAnsi"/>
          <w:sz w:val="24"/>
          <w:szCs w:val="24"/>
        </w:rPr>
        <w:t xml:space="preserve">employees who </w:t>
      </w:r>
      <w:proofErr w:type="gramStart"/>
      <w:r w:rsidR="00E44D0B" w:rsidRPr="009D49E2">
        <w:rPr>
          <w:rFonts w:cstheme="minorHAnsi"/>
          <w:sz w:val="24"/>
          <w:szCs w:val="24"/>
        </w:rPr>
        <w:t>have the opportunity to</w:t>
      </w:r>
      <w:proofErr w:type="gramEnd"/>
      <w:r w:rsidR="00E44D0B" w:rsidRPr="009D49E2">
        <w:rPr>
          <w:rFonts w:cstheme="minorHAnsi"/>
          <w:sz w:val="24"/>
          <w:szCs w:val="24"/>
        </w:rPr>
        <w:t xml:space="preserve"> develop</w:t>
      </w:r>
      <w:r w:rsidR="002825DB" w:rsidRPr="009D49E2">
        <w:rPr>
          <w:rFonts w:cstheme="minorHAnsi"/>
          <w:sz w:val="24"/>
          <w:szCs w:val="24"/>
        </w:rPr>
        <w:t xml:space="preserve"> and train have higher levels of engagement and organisational buy-in</w:t>
      </w:r>
      <w:r w:rsidR="00610FFE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58525085"/>
          <w:citation/>
        </w:sdtPr>
        <w:sdtEndPr/>
        <w:sdtContent>
          <w:r w:rsidR="00610FFE" w:rsidRPr="009D49E2">
            <w:rPr>
              <w:rFonts w:cstheme="minorHAnsi"/>
              <w:sz w:val="24"/>
              <w:szCs w:val="24"/>
            </w:rPr>
            <w:fldChar w:fldCharType="begin"/>
          </w:r>
          <w:r w:rsidR="00610FFE" w:rsidRPr="009D49E2">
            <w:rPr>
              <w:rFonts w:cstheme="minorHAnsi"/>
              <w:sz w:val="24"/>
              <w:szCs w:val="24"/>
              <w:lang w:val="en-US"/>
            </w:rPr>
            <w:instrText xml:space="preserve"> CITATION Bra14 \l 1033 </w:instrText>
          </w:r>
          <w:r w:rsidR="00610FFE" w:rsidRPr="009D49E2">
            <w:rPr>
              <w:rFonts w:cstheme="minorHAnsi"/>
              <w:sz w:val="24"/>
              <w:szCs w:val="24"/>
            </w:rPr>
            <w:fldChar w:fldCharType="separate"/>
          </w:r>
          <w:r w:rsidR="00610FFE" w:rsidRPr="009D49E2">
            <w:rPr>
              <w:rFonts w:cstheme="minorHAnsi"/>
              <w:noProof/>
              <w:sz w:val="24"/>
              <w:szCs w:val="24"/>
              <w:lang w:val="en-US"/>
            </w:rPr>
            <w:t>(Shuck, 2014)</w:t>
          </w:r>
          <w:r w:rsidR="00610FFE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10FFE" w:rsidRPr="009D49E2">
        <w:rPr>
          <w:rFonts w:cstheme="minorHAnsi"/>
          <w:sz w:val="24"/>
          <w:szCs w:val="24"/>
        </w:rPr>
        <w:t>.</w:t>
      </w:r>
      <w:r w:rsidR="001741AE" w:rsidRPr="009D49E2">
        <w:rPr>
          <w:rFonts w:cstheme="minorHAnsi"/>
          <w:sz w:val="24"/>
          <w:szCs w:val="24"/>
        </w:rPr>
        <w:t xml:space="preserve"> </w:t>
      </w:r>
      <w:r w:rsidR="008424EF" w:rsidRPr="009D49E2">
        <w:rPr>
          <w:rFonts w:cstheme="minorHAnsi"/>
          <w:sz w:val="24"/>
          <w:szCs w:val="24"/>
        </w:rPr>
        <w:t xml:space="preserve">The ways which </w:t>
      </w:r>
      <w:r w:rsidR="004B0A67" w:rsidRPr="009D49E2">
        <w:rPr>
          <w:rFonts w:cstheme="minorHAnsi"/>
          <w:sz w:val="24"/>
          <w:szCs w:val="24"/>
        </w:rPr>
        <w:t>organisations</w:t>
      </w:r>
      <w:r w:rsidR="008424EF" w:rsidRPr="009D49E2">
        <w:rPr>
          <w:rFonts w:cstheme="minorHAnsi"/>
          <w:sz w:val="24"/>
          <w:szCs w:val="24"/>
        </w:rPr>
        <w:t xml:space="preserve"> can </w:t>
      </w:r>
      <w:r w:rsidR="004B0A67" w:rsidRPr="009D49E2">
        <w:rPr>
          <w:rFonts w:cstheme="minorHAnsi"/>
          <w:sz w:val="24"/>
          <w:szCs w:val="24"/>
        </w:rPr>
        <w:t>monitor</w:t>
      </w:r>
      <w:r w:rsidR="008424EF" w:rsidRPr="009D49E2">
        <w:rPr>
          <w:rFonts w:cstheme="minorHAnsi"/>
          <w:sz w:val="24"/>
          <w:szCs w:val="24"/>
        </w:rPr>
        <w:t xml:space="preserve"> the effectiveness of people practice can be through </w:t>
      </w:r>
      <w:r w:rsidR="00F966FF" w:rsidRPr="009D49E2">
        <w:rPr>
          <w:rFonts w:cstheme="minorHAnsi"/>
          <w:sz w:val="24"/>
          <w:szCs w:val="24"/>
        </w:rPr>
        <w:t>employee perfo</w:t>
      </w:r>
      <w:r w:rsidR="00A608EF" w:rsidRPr="009D49E2">
        <w:rPr>
          <w:rFonts w:cstheme="minorHAnsi"/>
          <w:sz w:val="24"/>
          <w:szCs w:val="24"/>
        </w:rPr>
        <w:t xml:space="preserve">rmance and employee feedback. Employee performance can be monitored in </w:t>
      </w:r>
      <w:proofErr w:type="gramStart"/>
      <w:r w:rsidR="00A608EF" w:rsidRPr="009D49E2">
        <w:rPr>
          <w:rFonts w:cstheme="minorHAnsi"/>
          <w:sz w:val="24"/>
          <w:szCs w:val="24"/>
        </w:rPr>
        <w:t>a number of</w:t>
      </w:r>
      <w:proofErr w:type="gramEnd"/>
      <w:r w:rsidR="00A608EF" w:rsidRPr="009D49E2">
        <w:rPr>
          <w:rFonts w:cstheme="minorHAnsi"/>
          <w:sz w:val="24"/>
          <w:szCs w:val="24"/>
        </w:rPr>
        <w:t xml:space="preserve"> ways, </w:t>
      </w:r>
      <w:r w:rsidR="00887F61" w:rsidRPr="009D49E2">
        <w:rPr>
          <w:rFonts w:cstheme="minorHAnsi"/>
          <w:sz w:val="24"/>
          <w:szCs w:val="24"/>
        </w:rPr>
        <w:t xml:space="preserve">for example, sales figures within a sales environment. </w:t>
      </w:r>
      <w:r w:rsidR="00DA3AA5" w:rsidRPr="009D49E2">
        <w:rPr>
          <w:rFonts w:cstheme="minorHAnsi"/>
          <w:sz w:val="24"/>
          <w:szCs w:val="24"/>
        </w:rPr>
        <w:t xml:space="preserve">Organisations can monitor sales effectiveness before and after strategic </w:t>
      </w:r>
      <w:r w:rsidR="00C90340" w:rsidRPr="009D49E2">
        <w:rPr>
          <w:rFonts w:cstheme="minorHAnsi"/>
          <w:sz w:val="24"/>
          <w:szCs w:val="24"/>
        </w:rPr>
        <w:t>management</w:t>
      </w:r>
      <w:r w:rsidR="00DA3AA5" w:rsidRPr="009D49E2">
        <w:rPr>
          <w:rFonts w:cstheme="minorHAnsi"/>
          <w:sz w:val="24"/>
          <w:szCs w:val="24"/>
        </w:rPr>
        <w:t>, therefore</w:t>
      </w:r>
      <w:r w:rsidR="00D544E3" w:rsidRPr="009D49E2">
        <w:rPr>
          <w:rFonts w:cstheme="minorHAnsi"/>
          <w:sz w:val="24"/>
          <w:szCs w:val="24"/>
        </w:rPr>
        <w:t xml:space="preserve"> creating a numerical value to the </w:t>
      </w:r>
      <w:r w:rsidR="00C90340" w:rsidRPr="009D49E2">
        <w:rPr>
          <w:rFonts w:cstheme="minorHAnsi"/>
          <w:sz w:val="24"/>
          <w:szCs w:val="24"/>
        </w:rPr>
        <w:t>methods</w:t>
      </w:r>
      <w:sdt>
        <w:sdtPr>
          <w:rPr>
            <w:rFonts w:cstheme="minorHAnsi"/>
            <w:sz w:val="24"/>
            <w:szCs w:val="24"/>
          </w:rPr>
          <w:id w:val="1873496889"/>
          <w:citation/>
        </w:sdtPr>
        <w:sdtEndPr/>
        <w:sdtContent>
          <w:r w:rsidR="00B07F7D" w:rsidRPr="009D49E2">
            <w:rPr>
              <w:rFonts w:cstheme="minorHAnsi"/>
              <w:sz w:val="24"/>
              <w:szCs w:val="24"/>
            </w:rPr>
            <w:fldChar w:fldCharType="begin"/>
          </w:r>
          <w:r w:rsidR="00B07F7D" w:rsidRPr="009D49E2">
            <w:rPr>
              <w:rFonts w:cstheme="minorHAnsi"/>
              <w:sz w:val="24"/>
              <w:szCs w:val="24"/>
              <w:lang w:val="en-US"/>
            </w:rPr>
            <w:instrText xml:space="preserve"> CITATION Lar16 \l 1033 </w:instrText>
          </w:r>
          <w:r w:rsidR="00B07F7D" w:rsidRPr="009D49E2">
            <w:rPr>
              <w:rFonts w:cstheme="minorHAnsi"/>
              <w:sz w:val="24"/>
              <w:szCs w:val="24"/>
            </w:rPr>
            <w:fldChar w:fldCharType="separate"/>
          </w:r>
          <w:r w:rsidR="00B07F7D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(Baker, 2016)</w:t>
          </w:r>
          <w:r w:rsidR="00B07F7D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90340" w:rsidRPr="009D49E2">
        <w:rPr>
          <w:rFonts w:cstheme="minorHAnsi"/>
          <w:sz w:val="24"/>
          <w:szCs w:val="24"/>
        </w:rPr>
        <w:t xml:space="preserve">. </w:t>
      </w:r>
      <w:r w:rsidR="009F194B" w:rsidRPr="009D49E2">
        <w:rPr>
          <w:rFonts w:cstheme="minorHAnsi"/>
          <w:sz w:val="24"/>
          <w:szCs w:val="24"/>
        </w:rPr>
        <w:t xml:space="preserve">However, </w:t>
      </w:r>
      <w:r w:rsidR="00BF491B" w:rsidRPr="009D49E2">
        <w:rPr>
          <w:rFonts w:cstheme="minorHAnsi"/>
          <w:sz w:val="24"/>
          <w:szCs w:val="24"/>
        </w:rPr>
        <w:t xml:space="preserve">this method is limited by its data. In that, </w:t>
      </w:r>
      <w:r w:rsidR="00B81AAB" w:rsidRPr="009D49E2">
        <w:rPr>
          <w:rFonts w:cstheme="minorHAnsi"/>
          <w:sz w:val="24"/>
          <w:szCs w:val="24"/>
        </w:rPr>
        <w:t xml:space="preserve">influential </w:t>
      </w:r>
      <w:r w:rsidR="00BF491B" w:rsidRPr="009D49E2">
        <w:rPr>
          <w:rFonts w:cstheme="minorHAnsi"/>
          <w:sz w:val="24"/>
          <w:szCs w:val="24"/>
        </w:rPr>
        <w:t>external factors</w:t>
      </w:r>
      <w:r w:rsidR="00B81AAB" w:rsidRPr="009D49E2">
        <w:rPr>
          <w:rFonts w:cstheme="minorHAnsi"/>
          <w:sz w:val="24"/>
          <w:szCs w:val="24"/>
        </w:rPr>
        <w:t xml:space="preserve"> could be missed due to its linear nature </w:t>
      </w:r>
      <w:sdt>
        <w:sdtPr>
          <w:rPr>
            <w:rFonts w:cstheme="minorHAnsi"/>
            <w:sz w:val="24"/>
            <w:szCs w:val="24"/>
          </w:rPr>
          <w:id w:val="1491518857"/>
          <w:citation/>
        </w:sdtPr>
        <w:sdtEndPr/>
        <w:sdtContent>
          <w:r w:rsidR="00B81AAB" w:rsidRPr="009D49E2">
            <w:rPr>
              <w:rFonts w:cstheme="minorHAnsi"/>
              <w:sz w:val="24"/>
              <w:szCs w:val="24"/>
            </w:rPr>
            <w:fldChar w:fldCharType="begin"/>
          </w:r>
          <w:r w:rsidR="00B81AAB" w:rsidRPr="009D49E2">
            <w:rPr>
              <w:rFonts w:cstheme="minorHAnsi"/>
              <w:sz w:val="24"/>
              <w:szCs w:val="24"/>
              <w:lang w:val="en-US"/>
            </w:rPr>
            <w:instrText xml:space="preserve"> CITATION Ste04 \l 1033 </w:instrText>
          </w:r>
          <w:r w:rsidR="00B81AAB" w:rsidRPr="009D49E2">
            <w:rPr>
              <w:rFonts w:cstheme="minorHAnsi"/>
              <w:sz w:val="24"/>
              <w:szCs w:val="24"/>
            </w:rPr>
            <w:fldChar w:fldCharType="separate"/>
          </w:r>
          <w:r w:rsidR="00B81AAB" w:rsidRPr="009D49E2">
            <w:rPr>
              <w:rFonts w:cstheme="minorHAnsi"/>
              <w:noProof/>
              <w:sz w:val="24"/>
              <w:szCs w:val="24"/>
              <w:lang w:val="en-US"/>
            </w:rPr>
            <w:t>(Tangen, 2004)</w:t>
          </w:r>
          <w:r w:rsidR="00B81AAB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81AAB" w:rsidRPr="009D49E2">
        <w:rPr>
          <w:rFonts w:cstheme="minorHAnsi"/>
          <w:sz w:val="24"/>
          <w:szCs w:val="24"/>
        </w:rPr>
        <w:t>.</w:t>
      </w:r>
      <w:r w:rsidR="00BF491B" w:rsidRPr="009D49E2">
        <w:rPr>
          <w:rFonts w:cstheme="minorHAnsi"/>
          <w:sz w:val="24"/>
          <w:szCs w:val="24"/>
        </w:rPr>
        <w:t xml:space="preserve"> </w:t>
      </w:r>
      <w:r w:rsidR="00B81AAB" w:rsidRPr="009D49E2">
        <w:rPr>
          <w:rFonts w:cstheme="minorHAnsi"/>
          <w:sz w:val="24"/>
          <w:szCs w:val="24"/>
        </w:rPr>
        <w:t>Conversely</w:t>
      </w:r>
      <w:r w:rsidR="00C90340" w:rsidRPr="009D49E2">
        <w:rPr>
          <w:rFonts w:cstheme="minorHAnsi"/>
          <w:sz w:val="24"/>
          <w:szCs w:val="24"/>
        </w:rPr>
        <w:t xml:space="preserve">, </w:t>
      </w:r>
      <w:r w:rsidR="004B0A67" w:rsidRPr="009D49E2">
        <w:rPr>
          <w:rFonts w:cstheme="minorHAnsi"/>
          <w:sz w:val="24"/>
          <w:szCs w:val="24"/>
        </w:rPr>
        <w:t>organisational</w:t>
      </w:r>
      <w:r w:rsidR="00AB0EF0" w:rsidRPr="009D49E2">
        <w:rPr>
          <w:rFonts w:cstheme="minorHAnsi"/>
          <w:sz w:val="24"/>
          <w:szCs w:val="24"/>
        </w:rPr>
        <w:t xml:space="preserve"> may like to </w:t>
      </w:r>
      <w:r w:rsidR="004B0A67" w:rsidRPr="009D49E2">
        <w:rPr>
          <w:rFonts w:cstheme="minorHAnsi"/>
          <w:sz w:val="24"/>
          <w:szCs w:val="24"/>
        </w:rPr>
        <w:t>monitor</w:t>
      </w:r>
      <w:r w:rsidR="00AB0EF0" w:rsidRPr="009D49E2">
        <w:rPr>
          <w:rFonts w:cstheme="minorHAnsi"/>
          <w:sz w:val="24"/>
          <w:szCs w:val="24"/>
        </w:rPr>
        <w:t xml:space="preserve"> employee welfare and happiness. This can be monitored through anonymous feedback forms or appraisals. </w:t>
      </w:r>
      <w:r w:rsidR="00662011" w:rsidRPr="009D49E2">
        <w:rPr>
          <w:rFonts w:cstheme="minorHAnsi"/>
          <w:sz w:val="24"/>
          <w:szCs w:val="24"/>
        </w:rPr>
        <w:t>Using appraisals give employees a</w:t>
      </w:r>
      <w:r w:rsidR="00366973" w:rsidRPr="009D49E2">
        <w:rPr>
          <w:rFonts w:cstheme="minorHAnsi"/>
          <w:sz w:val="24"/>
          <w:szCs w:val="24"/>
        </w:rPr>
        <w:t xml:space="preserve"> voice and an opportunity to provide quantitative feedback </w:t>
      </w:r>
      <w:sdt>
        <w:sdtPr>
          <w:rPr>
            <w:rFonts w:cstheme="minorHAnsi"/>
            <w:sz w:val="24"/>
            <w:szCs w:val="24"/>
          </w:rPr>
          <w:id w:val="2035993113"/>
          <w:citation/>
        </w:sdtPr>
        <w:sdtEndPr/>
        <w:sdtContent>
          <w:r w:rsidR="00366973" w:rsidRPr="009D49E2">
            <w:rPr>
              <w:rFonts w:cstheme="minorHAnsi"/>
              <w:sz w:val="24"/>
              <w:szCs w:val="24"/>
            </w:rPr>
            <w:fldChar w:fldCharType="begin"/>
          </w:r>
          <w:r w:rsidR="00366973" w:rsidRPr="009D49E2">
            <w:rPr>
              <w:rFonts w:cstheme="minorHAnsi"/>
              <w:sz w:val="24"/>
              <w:szCs w:val="24"/>
              <w:lang w:val="en-US"/>
            </w:rPr>
            <w:instrText xml:space="preserve"> CITATION Mel12 \l 1033 </w:instrText>
          </w:r>
          <w:r w:rsidR="00366973" w:rsidRPr="009D49E2">
            <w:rPr>
              <w:rFonts w:cstheme="minorHAnsi"/>
              <w:sz w:val="24"/>
              <w:szCs w:val="24"/>
            </w:rPr>
            <w:fldChar w:fldCharType="separate"/>
          </w:r>
          <w:r w:rsidR="00366973" w:rsidRPr="009D49E2">
            <w:rPr>
              <w:rFonts w:cstheme="minorHAnsi"/>
              <w:noProof/>
              <w:sz w:val="24"/>
              <w:szCs w:val="24"/>
              <w:lang w:val="en-US"/>
            </w:rPr>
            <w:t>(Tuytens, 2012)</w:t>
          </w:r>
          <w:r w:rsidR="00366973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66973" w:rsidRPr="009D49E2">
        <w:rPr>
          <w:rFonts w:cstheme="minorHAnsi"/>
          <w:sz w:val="24"/>
          <w:szCs w:val="24"/>
        </w:rPr>
        <w:t xml:space="preserve">. </w:t>
      </w:r>
      <w:r w:rsidR="00CF63A9" w:rsidRPr="009D49E2">
        <w:rPr>
          <w:rFonts w:cstheme="minorHAnsi"/>
          <w:sz w:val="24"/>
          <w:szCs w:val="24"/>
        </w:rPr>
        <w:t xml:space="preserve">Again, organisations reviewing feedback before and after strategic management can </w:t>
      </w:r>
      <w:r w:rsidR="004B0A67" w:rsidRPr="009D49E2">
        <w:rPr>
          <w:rFonts w:cstheme="minorHAnsi"/>
          <w:sz w:val="24"/>
          <w:szCs w:val="24"/>
        </w:rPr>
        <w:t xml:space="preserve">quantify the effectiveness of the introduced methods. </w:t>
      </w:r>
    </w:p>
    <w:p w14:paraId="5B8F3AA7" w14:textId="68A562B4" w:rsidR="00143241" w:rsidRDefault="00143241" w:rsidP="00855578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Organisations with the resources may wish to merge methods to obtain </w:t>
      </w:r>
      <w:r w:rsidR="008B4D61" w:rsidRPr="009D49E2">
        <w:rPr>
          <w:rFonts w:cstheme="minorHAnsi"/>
          <w:sz w:val="24"/>
          <w:szCs w:val="24"/>
        </w:rPr>
        <w:t xml:space="preserve">a fully inclusive and informative </w:t>
      </w:r>
      <w:r w:rsidR="0059203C" w:rsidRPr="009D49E2">
        <w:rPr>
          <w:rFonts w:cstheme="minorHAnsi"/>
          <w:sz w:val="24"/>
          <w:szCs w:val="24"/>
        </w:rPr>
        <w:t xml:space="preserve">employee voice. A cross section of quantitative and qualitative data, while time consuming, can give </w:t>
      </w:r>
      <w:r w:rsidR="001819F0" w:rsidRPr="009D49E2">
        <w:rPr>
          <w:rFonts w:cstheme="minorHAnsi"/>
          <w:sz w:val="24"/>
          <w:szCs w:val="24"/>
        </w:rPr>
        <w:t xml:space="preserve">a clear </w:t>
      </w:r>
      <w:r w:rsidR="004C1D9D">
        <w:rPr>
          <w:rFonts w:cstheme="minorHAnsi"/>
          <w:sz w:val="24"/>
          <w:szCs w:val="24"/>
        </w:rPr>
        <w:t>perspectiv</w:t>
      </w:r>
      <w:r w:rsidR="001819F0" w:rsidRPr="009D49E2">
        <w:rPr>
          <w:rFonts w:cstheme="minorHAnsi"/>
          <w:sz w:val="24"/>
          <w:szCs w:val="24"/>
        </w:rPr>
        <w:t xml:space="preserve">e and subsequently a </w:t>
      </w:r>
      <w:r w:rsidR="00CB5D8C" w:rsidRPr="009D49E2">
        <w:rPr>
          <w:rFonts w:cstheme="minorHAnsi"/>
          <w:sz w:val="24"/>
          <w:szCs w:val="24"/>
        </w:rPr>
        <w:t>better-informed</w:t>
      </w:r>
      <w:r w:rsidR="00F216C9" w:rsidRPr="009D49E2">
        <w:rPr>
          <w:rFonts w:cstheme="minorHAnsi"/>
          <w:sz w:val="24"/>
          <w:szCs w:val="24"/>
        </w:rPr>
        <w:t xml:space="preserve"> decision.</w:t>
      </w:r>
    </w:p>
    <w:p w14:paraId="4906BD90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660C8137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32F0ED0A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420A597E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0DAD0675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64772807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35AC85DF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1674A0F9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01B4561F" w14:textId="77777777" w:rsidR="00CB565E" w:rsidRDefault="00CB565E" w:rsidP="00855578">
      <w:pPr>
        <w:rPr>
          <w:rFonts w:cstheme="minorHAnsi"/>
          <w:sz w:val="24"/>
          <w:szCs w:val="24"/>
        </w:rPr>
      </w:pPr>
    </w:p>
    <w:p w14:paraId="61408212" w14:textId="5CECC0FB" w:rsidR="004C1D9D" w:rsidRDefault="004C1D9D" w:rsidP="00855578">
      <w:pPr>
        <w:rPr>
          <w:rFonts w:cstheme="minorHAnsi"/>
          <w:sz w:val="24"/>
          <w:szCs w:val="24"/>
        </w:rPr>
      </w:pPr>
      <w:r w:rsidRPr="004C1D9D">
        <w:rPr>
          <w:rFonts w:cstheme="minorHAnsi"/>
          <w:b/>
          <w:bCs/>
          <w:sz w:val="24"/>
          <w:szCs w:val="24"/>
          <w:u w:val="single"/>
        </w:rPr>
        <w:lastRenderedPageBreak/>
        <w:t>Section 2</w:t>
      </w:r>
      <w:r w:rsidR="00A164C6">
        <w:rPr>
          <w:rFonts w:cstheme="minorHAnsi"/>
          <w:b/>
          <w:bCs/>
          <w:sz w:val="24"/>
          <w:szCs w:val="24"/>
          <w:u w:val="single"/>
        </w:rPr>
        <w:t xml:space="preserve"> (AC 2.1,2.2,2.3)</w:t>
      </w:r>
    </w:p>
    <w:p w14:paraId="27CC94C2" w14:textId="77777777" w:rsidR="00E67106" w:rsidRDefault="00E67106" w:rsidP="00E67106">
      <w:pPr>
        <w:pStyle w:val="ListParagraph"/>
        <w:numPr>
          <w:ilvl w:val="0"/>
          <w:numId w:val="5"/>
        </w:numPr>
        <w:spacing w:after="0" w:line="240" w:lineRule="auto"/>
      </w:pPr>
      <w:r>
        <w:t>percentage of each gender by type.</w:t>
      </w:r>
    </w:p>
    <w:p w14:paraId="4B5EB8A0" w14:textId="77777777" w:rsidR="00E67106" w:rsidRDefault="00E67106" w:rsidP="00E67106">
      <w:pPr>
        <w:spacing w:after="0" w:line="240" w:lineRule="auto"/>
      </w:pPr>
    </w:p>
    <w:p w14:paraId="702F9915" w14:textId="72015DC8" w:rsidR="00E67106" w:rsidRDefault="00EF1F7F" w:rsidP="00E67106">
      <w:pPr>
        <w:spacing w:after="0" w:line="240" w:lineRule="auto"/>
      </w:pPr>
      <w:r>
        <w:rPr>
          <w:noProof/>
        </w:rPr>
        <w:drawing>
          <wp:inline distT="0" distB="0" distL="0" distR="0" wp14:anchorId="3977B845" wp14:editId="40E4F739">
            <wp:extent cx="4572000" cy="2743200"/>
            <wp:effectExtent l="0" t="0" r="0" b="0"/>
            <wp:docPr id="192827145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5E87BD6-258B-C9A1-7B04-A249E911473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46E9ADB" w14:textId="77777777" w:rsidR="00A45887" w:rsidRDefault="00A45887" w:rsidP="00E67106">
      <w:pPr>
        <w:spacing w:after="0" w:line="240" w:lineRule="auto"/>
      </w:pPr>
    </w:p>
    <w:p w14:paraId="3C41D0EC" w14:textId="341FE8E4" w:rsidR="00A45887" w:rsidRDefault="00A45887" w:rsidP="00E67106">
      <w:pPr>
        <w:spacing w:after="0" w:line="240" w:lineRule="auto"/>
      </w:pPr>
      <w:r>
        <w:t xml:space="preserve">The </w:t>
      </w:r>
      <w:r w:rsidR="00134468">
        <w:t xml:space="preserve">above diagram highlights the percentage of male, </w:t>
      </w:r>
      <w:proofErr w:type="gramStart"/>
      <w:r w:rsidR="00134468">
        <w:t>female</w:t>
      </w:r>
      <w:proofErr w:type="gramEnd"/>
      <w:r w:rsidR="00134468">
        <w:t xml:space="preserve"> and non-binary employees. </w:t>
      </w:r>
      <w:r w:rsidR="00D76949">
        <w:t xml:space="preserve">There is a slightly higher percentage of male workers over </w:t>
      </w:r>
      <w:r w:rsidR="004D0235">
        <w:t xml:space="preserve">female (54% and 45%). </w:t>
      </w:r>
      <w:r w:rsidR="00134468">
        <w:t xml:space="preserve">As you’ll note </w:t>
      </w:r>
      <w:r w:rsidR="007A311B">
        <w:t>it appears that there is an</w:t>
      </w:r>
      <w:r w:rsidR="00134468">
        <w:t xml:space="preserve"> un</w:t>
      </w:r>
      <w:r w:rsidR="000C36A3">
        <w:t xml:space="preserve">der </w:t>
      </w:r>
      <w:r w:rsidR="00134468">
        <w:t>representation of non-binary employees</w:t>
      </w:r>
      <w:r w:rsidR="004D0235">
        <w:t xml:space="preserve"> (1%)</w:t>
      </w:r>
      <w:r w:rsidR="007A311B">
        <w:t xml:space="preserve">, however, comparing this with UK </w:t>
      </w:r>
      <w:r w:rsidR="00E103C9">
        <w:t xml:space="preserve">averages (0.06%) </w:t>
      </w:r>
      <w:sdt>
        <w:sdtPr>
          <w:id w:val="1121732954"/>
          <w:citation/>
        </w:sdtPr>
        <w:sdtEndPr/>
        <w:sdtContent>
          <w:r w:rsidR="00E103C9">
            <w:fldChar w:fldCharType="begin"/>
          </w:r>
          <w:r w:rsidR="00E103C9">
            <w:rPr>
              <w:lang w:val="en-US"/>
            </w:rPr>
            <w:instrText xml:space="preserve"> CITATION Off21 \l 1033 </w:instrText>
          </w:r>
          <w:r w:rsidR="00E103C9">
            <w:fldChar w:fldCharType="separate"/>
          </w:r>
          <w:r w:rsidR="00E103C9" w:rsidRPr="00E103C9">
            <w:rPr>
              <w:noProof/>
              <w:lang w:val="en-US"/>
            </w:rPr>
            <w:t>(Office For National Statistics, 2021)</w:t>
          </w:r>
          <w:r w:rsidR="00E103C9">
            <w:fldChar w:fldCharType="end"/>
          </w:r>
        </w:sdtContent>
      </w:sdt>
      <w:r w:rsidR="00E103C9">
        <w:t xml:space="preserve"> the organisation is representative with the wider population.</w:t>
      </w:r>
    </w:p>
    <w:p w14:paraId="2C7F5CED" w14:textId="77777777" w:rsidR="00EF1F7F" w:rsidRDefault="00EF1F7F" w:rsidP="00E67106">
      <w:pPr>
        <w:spacing w:after="0" w:line="240" w:lineRule="auto"/>
      </w:pPr>
    </w:p>
    <w:p w14:paraId="6E739749" w14:textId="77777777" w:rsidR="00E67106" w:rsidRDefault="00E67106" w:rsidP="00E67106">
      <w:pPr>
        <w:pStyle w:val="ListParagraph"/>
        <w:numPr>
          <w:ilvl w:val="0"/>
          <w:numId w:val="5"/>
        </w:numPr>
        <w:spacing w:after="0" w:line="240" w:lineRule="auto"/>
      </w:pPr>
      <w:r>
        <w:t>ethnicity as a percentage per team.</w:t>
      </w:r>
    </w:p>
    <w:p w14:paraId="407F5BC5" w14:textId="77777777" w:rsidR="00EF1F7F" w:rsidRDefault="00EF1F7F" w:rsidP="00EF1F7F">
      <w:pPr>
        <w:spacing w:after="0" w:line="240" w:lineRule="auto"/>
      </w:pPr>
    </w:p>
    <w:p w14:paraId="6CFD24FF" w14:textId="0CA040DD" w:rsidR="00EF1F7F" w:rsidRDefault="000E519B" w:rsidP="00EF1F7F">
      <w:pPr>
        <w:spacing w:after="0" w:line="240" w:lineRule="auto"/>
      </w:pPr>
      <w:r>
        <w:rPr>
          <w:noProof/>
        </w:rPr>
        <w:drawing>
          <wp:inline distT="0" distB="0" distL="0" distR="0" wp14:anchorId="6FD6604D" wp14:editId="7AE508C4">
            <wp:extent cx="6827520" cy="2788920"/>
            <wp:effectExtent l="0" t="0" r="11430" b="11430"/>
            <wp:docPr id="190182891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33DB582-6AFA-723B-DCAB-8CDAC8F1B16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283057CA" w14:textId="77777777" w:rsidR="00E25B1C" w:rsidRDefault="00E25B1C" w:rsidP="00E25B1C">
      <w:pPr>
        <w:spacing w:after="0" w:line="240" w:lineRule="auto"/>
      </w:pPr>
    </w:p>
    <w:p w14:paraId="30033466" w14:textId="5EE4C6E8" w:rsidR="00E25B1C" w:rsidRDefault="005B1DDD" w:rsidP="00E25B1C">
      <w:pPr>
        <w:spacing w:after="0" w:line="240" w:lineRule="auto"/>
      </w:pPr>
      <w:r>
        <w:t xml:space="preserve">The above chart highlights ethnicity across the organisation, </w:t>
      </w:r>
      <w:r w:rsidR="006C0E64">
        <w:t>divided</w:t>
      </w:r>
      <w:r>
        <w:t xml:space="preserve"> by department. </w:t>
      </w:r>
      <w:r w:rsidR="00DF7829">
        <w:t xml:space="preserve">There are some discrepancies </w:t>
      </w:r>
      <w:r w:rsidR="0036782B">
        <w:t xml:space="preserve">between </w:t>
      </w:r>
      <w:r w:rsidR="001A4B35">
        <w:t xml:space="preserve">the departments. For example, there are 4 departments with only white </w:t>
      </w:r>
      <w:r w:rsidR="00C144B4">
        <w:t>British employees,</w:t>
      </w:r>
      <w:r w:rsidR="009E0396">
        <w:t xml:space="preserve"> </w:t>
      </w:r>
      <w:r w:rsidR="005A1CB0">
        <w:t xml:space="preserve">such as Facilities, Regeneration, </w:t>
      </w:r>
      <w:proofErr w:type="gramStart"/>
      <w:r w:rsidR="005A1CB0">
        <w:t>lettings</w:t>
      </w:r>
      <w:proofErr w:type="gramEnd"/>
      <w:r w:rsidR="005A1CB0">
        <w:t xml:space="preserve"> and marketing. </w:t>
      </w:r>
      <w:r w:rsidR="00E929A9">
        <w:t xml:space="preserve">However, there are departments which have a more diverse </w:t>
      </w:r>
      <w:r w:rsidR="00466509">
        <w:t>ethnicity, such as Comm</w:t>
      </w:r>
      <w:r w:rsidR="003515D0">
        <w:t>u</w:t>
      </w:r>
      <w:r w:rsidR="00466509">
        <w:t xml:space="preserve">nity Engagement, </w:t>
      </w:r>
      <w:proofErr w:type="gramStart"/>
      <w:r w:rsidR="004E230B">
        <w:t>Governance</w:t>
      </w:r>
      <w:proofErr w:type="gramEnd"/>
      <w:r w:rsidR="003515D0">
        <w:t xml:space="preserve"> and tenancy. Nonetheless, every team across the </w:t>
      </w:r>
      <w:r w:rsidR="000F761B">
        <w:t>organisation</w:t>
      </w:r>
      <w:r w:rsidR="003515D0">
        <w:t xml:space="preserve"> </w:t>
      </w:r>
      <w:r w:rsidR="000F761B">
        <w:t xml:space="preserve">is weighted towards white British. </w:t>
      </w:r>
    </w:p>
    <w:p w14:paraId="79701DFF" w14:textId="77777777" w:rsidR="00E25B1C" w:rsidRDefault="00E25B1C" w:rsidP="00E25B1C">
      <w:pPr>
        <w:spacing w:after="0" w:line="240" w:lineRule="auto"/>
      </w:pPr>
    </w:p>
    <w:p w14:paraId="637FD04A" w14:textId="38ED8A41" w:rsidR="00E67106" w:rsidRDefault="00E25B1C" w:rsidP="00E25B1C">
      <w:pPr>
        <w:spacing w:after="0" w:line="240" w:lineRule="auto"/>
      </w:pPr>
      <w:r>
        <w:t>d)</w:t>
      </w:r>
      <w:r w:rsidR="00E67106">
        <w:t xml:space="preserve">disability percentage as an organisational whole and by teams. </w:t>
      </w:r>
    </w:p>
    <w:p w14:paraId="4E496D70" w14:textId="77777777" w:rsidR="000E519B" w:rsidRDefault="000E519B" w:rsidP="000E519B">
      <w:pPr>
        <w:spacing w:after="0" w:line="240" w:lineRule="auto"/>
      </w:pPr>
    </w:p>
    <w:p w14:paraId="5B6BC1B2" w14:textId="40D48DD5" w:rsidR="000E519B" w:rsidRDefault="00F73C21" w:rsidP="000E519B">
      <w:pPr>
        <w:spacing w:after="0" w:line="240" w:lineRule="auto"/>
      </w:pPr>
      <w:r>
        <w:rPr>
          <w:noProof/>
        </w:rPr>
        <w:drawing>
          <wp:inline distT="0" distB="0" distL="0" distR="0" wp14:anchorId="5A556503" wp14:editId="57A021F9">
            <wp:extent cx="6309360" cy="3596640"/>
            <wp:effectExtent l="0" t="0" r="15240" b="3810"/>
            <wp:docPr id="125039569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DBFA9F4-DD42-7231-2FD4-C874B8F8F60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2EFB008D" w14:textId="77777777" w:rsidR="000E519B" w:rsidRDefault="000E519B" w:rsidP="000E519B">
      <w:pPr>
        <w:spacing w:after="0" w:line="240" w:lineRule="auto"/>
      </w:pPr>
    </w:p>
    <w:p w14:paraId="31412311" w14:textId="6C2A09AF" w:rsidR="000E519B" w:rsidRDefault="00F41306" w:rsidP="000E519B">
      <w:pPr>
        <w:spacing w:after="0" w:line="240" w:lineRule="auto"/>
      </w:pPr>
      <w:r>
        <w:t xml:space="preserve">The chart above shows the percentage of </w:t>
      </w:r>
      <w:r w:rsidR="00743C45">
        <w:t xml:space="preserve">individuals with departments who are disabled, alongside the total organisation. </w:t>
      </w:r>
      <w:r w:rsidR="002B0FCD">
        <w:t xml:space="preserve">The IT department has the highest percentage of disabled at </w:t>
      </w:r>
      <w:r w:rsidR="00F73C21">
        <w:t>22%</w:t>
      </w:r>
      <w:r w:rsidR="00B83EAB">
        <w:t xml:space="preserve"> with finance and customer services close behind at 20%. However, there are departments which have no disability representation, such as supported housing, regeneration, marketing, governance, facilities, </w:t>
      </w:r>
      <w:proofErr w:type="gramStart"/>
      <w:r w:rsidR="00B83EAB">
        <w:t>directors</w:t>
      </w:r>
      <w:proofErr w:type="gramEnd"/>
      <w:r w:rsidR="00B83EAB">
        <w:t xml:space="preserve"> and business services.</w:t>
      </w:r>
    </w:p>
    <w:p w14:paraId="403CEA8E" w14:textId="77777777" w:rsidR="00F41306" w:rsidRDefault="00F41306" w:rsidP="000E519B">
      <w:pPr>
        <w:spacing w:after="0" w:line="240" w:lineRule="auto"/>
      </w:pPr>
    </w:p>
    <w:p w14:paraId="07D64910" w14:textId="77777777" w:rsidR="00F41306" w:rsidRDefault="00F41306" w:rsidP="000E519B">
      <w:pPr>
        <w:spacing w:after="0" w:line="240" w:lineRule="auto"/>
      </w:pPr>
    </w:p>
    <w:p w14:paraId="05E7D9B6" w14:textId="77777777" w:rsidR="00311719" w:rsidRDefault="00E67106" w:rsidP="00311719">
      <w:pPr>
        <w:pStyle w:val="ListParagraph"/>
        <w:numPr>
          <w:ilvl w:val="0"/>
          <w:numId w:val="5"/>
        </w:numPr>
        <w:spacing w:after="0" w:line="240" w:lineRule="auto"/>
      </w:pPr>
      <w:r>
        <w:t>salary difference across genders.</w:t>
      </w:r>
      <w:r w:rsidR="00311719">
        <w:t xml:space="preserve"> </w:t>
      </w:r>
    </w:p>
    <w:p w14:paraId="1D112C91" w14:textId="75297881" w:rsidR="00311719" w:rsidRDefault="00420791" w:rsidP="00311719">
      <w:pPr>
        <w:spacing w:after="0" w:line="240" w:lineRule="auto"/>
      </w:pPr>
      <w:r>
        <w:rPr>
          <w:noProof/>
        </w:rPr>
        <w:drawing>
          <wp:inline distT="0" distB="0" distL="0" distR="0" wp14:anchorId="5300DE74" wp14:editId="6362F010">
            <wp:extent cx="4572000" cy="2743200"/>
            <wp:effectExtent l="0" t="0" r="0" b="0"/>
            <wp:docPr id="195232426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9989325-E59F-1410-E920-6F1F84867EA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4CE4D574" w14:textId="77777777" w:rsidR="00311719" w:rsidRDefault="00311719" w:rsidP="00311719">
      <w:pPr>
        <w:spacing w:after="0" w:line="240" w:lineRule="auto"/>
      </w:pPr>
    </w:p>
    <w:p w14:paraId="61E53F21" w14:textId="0F81E2AB" w:rsidR="00A871CA" w:rsidRDefault="00ED1DCA" w:rsidP="00311719">
      <w:pPr>
        <w:spacing w:after="0" w:line="240" w:lineRule="auto"/>
      </w:pPr>
      <w:r>
        <w:lastRenderedPageBreak/>
        <w:t>The above chart highlights the average salaries between genders. Wh</w:t>
      </w:r>
      <w:r w:rsidR="00CD4106">
        <w:t xml:space="preserve">ile male and female </w:t>
      </w:r>
      <w:r w:rsidR="00DE014C">
        <w:t xml:space="preserve">genders </w:t>
      </w:r>
      <w:r w:rsidR="00CD4106">
        <w:t xml:space="preserve">seem </w:t>
      </w:r>
      <w:proofErr w:type="gramStart"/>
      <w:r w:rsidR="00CD4106">
        <w:t>fairly even</w:t>
      </w:r>
      <w:proofErr w:type="gramEnd"/>
      <w:r w:rsidR="00CD4106">
        <w:t xml:space="preserve">, there is a significant </w:t>
      </w:r>
      <w:r w:rsidR="00590262">
        <w:t>discrepancy</w:t>
      </w:r>
      <w:r w:rsidR="00CD4106">
        <w:t xml:space="preserve"> with non-binary. </w:t>
      </w:r>
      <w:r w:rsidR="00861CF0">
        <w:t xml:space="preserve">However, the organisation only has 2 </w:t>
      </w:r>
      <w:r w:rsidR="00DC3E53">
        <w:t>nonbinary</w:t>
      </w:r>
      <w:r w:rsidR="00861CF0">
        <w:t xml:space="preserve"> employee</w:t>
      </w:r>
      <w:r w:rsidR="00FC1E83">
        <w:t xml:space="preserve"> providing insufficient numbers to provide a fair average.</w:t>
      </w:r>
    </w:p>
    <w:p w14:paraId="2C1BAF08" w14:textId="77777777" w:rsidR="00311719" w:rsidRDefault="00311719" w:rsidP="00311719">
      <w:pPr>
        <w:spacing w:after="0" w:line="240" w:lineRule="auto"/>
      </w:pPr>
    </w:p>
    <w:p w14:paraId="0BB5310E" w14:textId="62BE5978" w:rsidR="004C1D9D" w:rsidRDefault="00E67106" w:rsidP="00311719">
      <w:pPr>
        <w:pStyle w:val="ListParagraph"/>
        <w:numPr>
          <w:ilvl w:val="0"/>
          <w:numId w:val="5"/>
        </w:numPr>
        <w:spacing w:after="0" w:line="240" w:lineRule="auto"/>
      </w:pPr>
      <w:r>
        <w:t xml:space="preserve">overall average salary paid by the </w:t>
      </w:r>
      <w:r w:rsidR="00DC3E53">
        <w:t>organisation.</w:t>
      </w:r>
    </w:p>
    <w:p w14:paraId="46E3D531" w14:textId="77777777" w:rsidR="008F5E31" w:rsidRDefault="008F5E31" w:rsidP="00E67106">
      <w:pPr>
        <w:rPr>
          <w:rFonts w:cstheme="minorHAnsi"/>
          <w:sz w:val="24"/>
          <w:szCs w:val="24"/>
        </w:rPr>
      </w:pPr>
    </w:p>
    <w:p w14:paraId="2408F4A8" w14:textId="24EDC35A" w:rsidR="00420791" w:rsidRDefault="00236B03" w:rsidP="00E67106">
      <w:pPr>
        <w:rPr>
          <w:rFonts w:cstheme="minorHAnsi"/>
          <w:sz w:val="24"/>
          <w:szCs w:val="24"/>
        </w:rPr>
      </w:pPr>
      <w:r>
        <w:rPr>
          <w:noProof/>
        </w:rPr>
        <w:drawing>
          <wp:inline distT="0" distB="0" distL="0" distR="0" wp14:anchorId="506C1B67" wp14:editId="5800175E">
            <wp:extent cx="5731510" cy="3291205"/>
            <wp:effectExtent l="0" t="0" r="2540" b="4445"/>
            <wp:docPr id="87463339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37186A1-7EC7-C9BE-26D6-6F2F595941B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0E39B292" w14:textId="2697B060" w:rsidR="00DE014C" w:rsidRDefault="00DE014C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average salary of the organisation is </w:t>
      </w:r>
      <w:r w:rsidR="00A270FB">
        <w:rPr>
          <w:rFonts w:cstheme="minorHAnsi"/>
          <w:sz w:val="24"/>
          <w:szCs w:val="24"/>
        </w:rPr>
        <w:t xml:space="preserve">£31,757. The salary ranges from </w:t>
      </w:r>
      <w:r w:rsidR="008E3B3D">
        <w:rPr>
          <w:rFonts w:cstheme="minorHAnsi"/>
          <w:sz w:val="24"/>
          <w:szCs w:val="24"/>
        </w:rPr>
        <w:t xml:space="preserve">£21,500 and £140,500. </w:t>
      </w:r>
      <w:r w:rsidR="00FC1744">
        <w:rPr>
          <w:rFonts w:cstheme="minorHAnsi"/>
          <w:sz w:val="24"/>
          <w:szCs w:val="24"/>
        </w:rPr>
        <w:t xml:space="preserve"> However, it is important to note that there are some salary discrepancies across </w:t>
      </w:r>
      <w:proofErr w:type="gramStart"/>
      <w:r w:rsidR="00FC1744">
        <w:rPr>
          <w:rFonts w:cstheme="minorHAnsi"/>
          <w:sz w:val="24"/>
          <w:szCs w:val="24"/>
        </w:rPr>
        <w:t>a number of</w:t>
      </w:r>
      <w:proofErr w:type="gramEnd"/>
      <w:r w:rsidR="00FC1744">
        <w:rPr>
          <w:rFonts w:cstheme="minorHAnsi"/>
          <w:sz w:val="24"/>
          <w:szCs w:val="24"/>
        </w:rPr>
        <w:t xml:space="preserve"> departments for individuals employed under the same role. For example, </w:t>
      </w:r>
      <w:r w:rsidR="0087157F">
        <w:rPr>
          <w:rFonts w:cstheme="minorHAnsi"/>
          <w:sz w:val="24"/>
          <w:szCs w:val="24"/>
        </w:rPr>
        <w:t xml:space="preserve">within Business Services, there are two performance officers, but their salaries are </w:t>
      </w:r>
      <w:r w:rsidR="00BE7F49">
        <w:rPr>
          <w:rFonts w:cstheme="minorHAnsi"/>
          <w:sz w:val="24"/>
          <w:szCs w:val="24"/>
        </w:rPr>
        <w:t>£28,500 and £38,500.</w:t>
      </w:r>
    </w:p>
    <w:p w14:paraId="65E1D388" w14:textId="77777777" w:rsidR="00B36F5B" w:rsidRDefault="00B36F5B" w:rsidP="00E67106">
      <w:pPr>
        <w:rPr>
          <w:rFonts w:cstheme="minorHAnsi"/>
          <w:sz w:val="24"/>
          <w:szCs w:val="24"/>
        </w:rPr>
      </w:pPr>
    </w:p>
    <w:p w14:paraId="091FEB26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3A67316D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63D42B99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619C07AA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35E62711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0B5DB9C1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4B8EBBF5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128E3209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6269AEBA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2190D806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69EC3E70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0E1C41B8" w14:textId="506219D6" w:rsidR="00B36F5B" w:rsidRDefault="00A76221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Table 2</w:t>
      </w:r>
    </w:p>
    <w:tbl>
      <w:tblPr>
        <w:tblW w:w="11224" w:type="dxa"/>
        <w:tblInd w:w="-1107" w:type="dxa"/>
        <w:tblLook w:val="04A0" w:firstRow="1" w:lastRow="0" w:firstColumn="1" w:lastColumn="0" w:noHBand="0" w:noVBand="1"/>
      </w:tblPr>
      <w:tblGrid>
        <w:gridCol w:w="762"/>
        <w:gridCol w:w="5065"/>
        <w:gridCol w:w="1035"/>
        <w:gridCol w:w="1035"/>
        <w:gridCol w:w="1035"/>
        <w:gridCol w:w="1035"/>
        <w:gridCol w:w="1035"/>
        <w:gridCol w:w="80"/>
        <w:gridCol w:w="142"/>
      </w:tblGrid>
      <w:tr w:rsidR="00A76221" w:rsidRPr="00A76221" w14:paraId="7580C6CE" w14:textId="77777777" w:rsidTr="000C36A3">
        <w:trPr>
          <w:gridAfter w:val="1"/>
          <w:wAfter w:w="142" w:type="dxa"/>
          <w:trHeight w:val="324"/>
        </w:trPr>
        <w:tc>
          <w:tcPr>
            <w:tcW w:w="76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D16B760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Table 2.</w:t>
            </w:r>
          </w:p>
        </w:tc>
        <w:tc>
          <w:tcPr>
            <w:tcW w:w="10320" w:type="dxa"/>
            <w:gridSpan w:val="7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E2EFDA"/>
            <w:noWrap/>
            <w:vAlign w:val="bottom"/>
            <w:hideMark/>
          </w:tcPr>
          <w:p w14:paraId="1B85C26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F</w:t>
            </w:r>
            <w:r w:rsidRPr="00A76221">
              <w:rPr>
                <w:rFonts w:ascii="Calibri (Body)" w:eastAsia="Times New Roman" w:hAnsi="Calibri (Body)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eedback scores from a recent employee survey on hybrid working practices. </w:t>
            </w:r>
          </w:p>
        </w:tc>
      </w:tr>
      <w:tr w:rsidR="00A76221" w:rsidRPr="00A76221" w14:paraId="5A94F343" w14:textId="77777777" w:rsidTr="000C36A3">
        <w:trPr>
          <w:gridAfter w:val="2"/>
          <w:wAfter w:w="222" w:type="dxa"/>
          <w:trHeight w:val="312"/>
        </w:trPr>
        <w:tc>
          <w:tcPr>
            <w:tcW w:w="5827" w:type="dxa"/>
            <w:gridSpan w:val="2"/>
            <w:vMerge w:val="restart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857CCA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0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B536B1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A409A0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B614F9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F36256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7B467F7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</w:p>
        </w:tc>
      </w:tr>
      <w:tr w:rsidR="00A76221" w:rsidRPr="00A76221" w14:paraId="6DA5038E" w14:textId="77777777" w:rsidTr="000C36A3">
        <w:trPr>
          <w:gridAfter w:val="2"/>
          <w:wAfter w:w="222" w:type="dxa"/>
          <w:trHeight w:val="312"/>
        </w:trPr>
        <w:tc>
          <w:tcPr>
            <w:tcW w:w="5827" w:type="dxa"/>
            <w:gridSpan w:val="2"/>
            <w:vMerge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1F453512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5175" w:type="dxa"/>
            <w:gridSpan w:val="5"/>
            <w:tcBorders>
              <w:top w:val="single" w:sz="4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noWrap/>
            <w:vAlign w:val="bottom"/>
            <w:hideMark/>
          </w:tcPr>
          <w:p w14:paraId="3D11C45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A76221" w:rsidRPr="00A76221" w14:paraId="33DB1DF6" w14:textId="77777777" w:rsidTr="000C36A3">
        <w:trPr>
          <w:gridAfter w:val="2"/>
          <w:wAfter w:w="222" w:type="dxa"/>
          <w:trHeight w:val="312"/>
        </w:trPr>
        <w:tc>
          <w:tcPr>
            <w:tcW w:w="11002" w:type="dxa"/>
            <w:gridSpan w:val="7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bottom"/>
            <w:hideMark/>
          </w:tcPr>
          <w:p w14:paraId="6E865E43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The ratings shown represent statements on a scale of 1-5 where:</w:t>
            </w:r>
          </w:p>
        </w:tc>
      </w:tr>
      <w:tr w:rsidR="00A76221" w:rsidRPr="00A76221" w14:paraId="7A4593FE" w14:textId="77777777" w:rsidTr="000C36A3">
        <w:trPr>
          <w:gridAfter w:val="2"/>
          <w:wAfter w:w="222" w:type="dxa"/>
          <w:trHeight w:val="312"/>
        </w:trPr>
        <w:tc>
          <w:tcPr>
            <w:tcW w:w="11002" w:type="dxa"/>
            <w:gridSpan w:val="7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bottom"/>
            <w:hideMark/>
          </w:tcPr>
          <w:p w14:paraId="78193650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 = fully agree, 2 = agree, 3 = not sure, 4 = disagree, 5 = strongly disagree</w:t>
            </w:r>
          </w:p>
        </w:tc>
      </w:tr>
      <w:tr w:rsidR="00A76221" w:rsidRPr="00A76221" w14:paraId="1D3049B0" w14:textId="77777777" w:rsidTr="000C36A3">
        <w:trPr>
          <w:gridAfter w:val="2"/>
          <w:wAfter w:w="222" w:type="dxa"/>
          <w:trHeight w:val="450"/>
        </w:trPr>
        <w:tc>
          <w:tcPr>
            <w:tcW w:w="11002" w:type="dxa"/>
            <w:gridSpan w:val="7"/>
            <w:vMerge w:val="restart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5A4B7E11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A76221" w:rsidRPr="00A76221" w14:paraId="1BD947FA" w14:textId="77777777" w:rsidTr="000C36A3">
        <w:trPr>
          <w:trHeight w:val="312"/>
        </w:trPr>
        <w:tc>
          <w:tcPr>
            <w:tcW w:w="11002" w:type="dxa"/>
            <w:gridSpan w:val="7"/>
            <w:vMerge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vAlign w:val="center"/>
            <w:hideMark/>
          </w:tcPr>
          <w:p w14:paraId="6087B3E9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22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DDCB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A76221" w:rsidRPr="00A76221" w14:paraId="1B77D1F4" w14:textId="77777777" w:rsidTr="000C36A3">
        <w:trPr>
          <w:trHeight w:val="312"/>
        </w:trPr>
        <w:tc>
          <w:tcPr>
            <w:tcW w:w="11002" w:type="dxa"/>
            <w:gridSpan w:val="7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bottom"/>
            <w:hideMark/>
          </w:tcPr>
          <w:p w14:paraId="79AB0015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Feedback from 300 employees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302F23A9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528B1F4C" w14:textId="77777777" w:rsidTr="000C36A3">
        <w:trPr>
          <w:trHeight w:val="312"/>
        </w:trPr>
        <w:tc>
          <w:tcPr>
            <w:tcW w:w="11002" w:type="dxa"/>
            <w:gridSpan w:val="7"/>
            <w:vMerge w:val="restart"/>
            <w:tcBorders>
              <w:top w:val="nil"/>
              <w:left w:val="single" w:sz="8" w:space="0" w:color="auto"/>
              <w:bottom w:val="single" w:sz="4" w:space="0" w:color="000000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5EBE4306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441E1EA9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575DEC6B" w14:textId="77777777" w:rsidTr="000C36A3">
        <w:trPr>
          <w:trHeight w:val="312"/>
        </w:trPr>
        <w:tc>
          <w:tcPr>
            <w:tcW w:w="11002" w:type="dxa"/>
            <w:gridSpan w:val="7"/>
            <w:vMerge/>
            <w:tcBorders>
              <w:top w:val="nil"/>
              <w:left w:val="single" w:sz="8" w:space="0" w:color="auto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3E3C81A6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22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68B6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A76221" w:rsidRPr="00A76221" w14:paraId="2F744D11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9439917" w14:textId="4315F9EC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enjoy working for home on some days of the week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154E77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112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14181F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92405F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60502A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3944D176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18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0246646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4E77BC1F" w14:textId="77777777" w:rsidTr="000C36A3">
        <w:trPr>
          <w:trHeight w:val="588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vAlign w:val="bottom"/>
            <w:hideMark/>
          </w:tcPr>
          <w:p w14:paraId="1BBD6383" w14:textId="49301063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Hybrid working practices support my work-life balance and well-being.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B9F665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161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D26EC7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86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94A02D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75BF71A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2E238A1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47598E8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0FEE1A14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278C1CF" w14:textId="2A694270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miss engaging with my colleagues in the workplace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DB0062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4E8EBD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6ACA9F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901432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155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507AABA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94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0D18EAA3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73856A4D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C6B20D8" w14:textId="34A6C67B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feel fully supported when working at work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4D7E56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98929B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E1318D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DACE07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138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6C2D53A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102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1EF470C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68FBE868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4C0F18" w14:textId="75167BE0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find working remotely a challenge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EC072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9DA36A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370AC2C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489CA3C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252026C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73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5D7B947A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54CD0A25" w14:textId="77777777" w:rsidTr="000C36A3">
        <w:trPr>
          <w:trHeight w:val="588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vAlign w:val="bottom"/>
            <w:hideMark/>
          </w:tcPr>
          <w:p w14:paraId="230FC0B0" w14:textId="7291160E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I find it difficult to separate work from my personal life when working from home 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E5FF0C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1A5287C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80EF23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6FFC2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432956E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14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3F6F977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24310DB3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90B04F5" w14:textId="46B5C9D5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Hybrid working practices make me more productive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6CA0AD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0E99C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B2EE9B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1C9240A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5C78788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65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14B5F97E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44A168B2" w14:textId="77777777" w:rsidTr="000C36A3">
        <w:trPr>
          <w:trHeight w:val="588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vAlign w:val="bottom"/>
            <w:hideMark/>
          </w:tcPr>
          <w:p w14:paraId="08E744FA" w14:textId="03E31EC7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Working from home does not affect cross </w:t>
            </w:r>
            <w:r w:rsidR="00DC3E53"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functional communication</w:t>
            </w: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 and collaboration with my team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B4DE01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59AD82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0641FE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C2977F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7DEB8F9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101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50F0E581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0C6EA6A5" w14:textId="77777777" w:rsidTr="000C36A3">
        <w:trPr>
          <w:trHeight w:val="6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vAlign w:val="bottom"/>
            <w:hideMark/>
          </w:tcPr>
          <w:p w14:paraId="7F3A3E8A" w14:textId="7811D939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Since hybrid working has been in place, I feel more connected to our company culture. 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87E381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D3A5286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178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17CB0E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79A652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49286D7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72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EFBC984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008276B4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BFBCBAE" w14:textId="0DA31B5E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Working from home allows me to meet my targets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5C18D7A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D5D752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56478B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A76ED3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3F76A1A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142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4523911A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6B915A5E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8108C38" w14:textId="26E6C49D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can easily access resources at home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DDFF5F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3ECF8B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50E41BC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EFCA2C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2CFE57F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112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34819DD9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23B228FC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000000"/>
            </w:tcBorders>
            <w:shd w:val="clear" w:color="000000" w:fill="E2EFDA"/>
            <w:noWrap/>
            <w:vAlign w:val="bottom"/>
            <w:hideMark/>
          </w:tcPr>
          <w:p w14:paraId="4244CA1D" w14:textId="4910E5C4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Working from home removes conflict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40A837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26155C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B2470F5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00E53A6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70AC06C1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89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128C1945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75B9FD5E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000000"/>
            </w:tcBorders>
            <w:shd w:val="clear" w:color="000000" w:fill="E2EFDA"/>
            <w:noWrap/>
            <w:vAlign w:val="bottom"/>
            <w:hideMark/>
          </w:tcPr>
          <w:p w14:paraId="04DB18E0" w14:textId="4C05D208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feel less stressed when away from the workplace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4560E3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46CEAD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17AFCA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63C2AE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1D46A04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250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397FC51F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38FD8598" w14:textId="77777777" w:rsidTr="000C36A3">
        <w:trPr>
          <w:trHeight w:val="570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000000"/>
            </w:tcBorders>
            <w:shd w:val="clear" w:color="000000" w:fill="E2EFDA"/>
            <w:vAlign w:val="bottom"/>
            <w:hideMark/>
          </w:tcPr>
          <w:p w14:paraId="7B39E772" w14:textId="3E82C34B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get the same amount of recognition about my work when working from home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770FA9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44B897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0E677A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487E83A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2CE4CE4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88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60C9CE55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58ED61FA" w14:textId="77777777" w:rsidR="00A76221" w:rsidRDefault="00A76221" w:rsidP="00E67106">
      <w:pPr>
        <w:rPr>
          <w:rFonts w:cstheme="minorHAnsi"/>
          <w:sz w:val="24"/>
          <w:szCs w:val="24"/>
        </w:rPr>
      </w:pPr>
    </w:p>
    <w:p w14:paraId="508A8E1E" w14:textId="3ADEDC16" w:rsidR="00FF50D2" w:rsidRDefault="004C63EB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above table above shows </w:t>
      </w:r>
      <w:r w:rsidR="000C36A3">
        <w:rPr>
          <w:rFonts w:cstheme="minorHAnsi"/>
          <w:sz w:val="24"/>
          <w:szCs w:val="24"/>
        </w:rPr>
        <w:t>the employee feedback surve</w:t>
      </w:r>
      <w:r w:rsidR="004A25D0">
        <w:rPr>
          <w:rFonts w:cstheme="minorHAnsi"/>
          <w:sz w:val="24"/>
          <w:szCs w:val="24"/>
        </w:rPr>
        <w:t>y on hybrid working practices.</w:t>
      </w:r>
      <w:r w:rsidR="00117382">
        <w:rPr>
          <w:rFonts w:cstheme="minorHAnsi"/>
          <w:sz w:val="24"/>
          <w:szCs w:val="24"/>
        </w:rPr>
        <w:t xml:space="preserve"> A review of the above highlights some key factors to consider. </w:t>
      </w:r>
      <w:r w:rsidR="00A53CBB">
        <w:rPr>
          <w:rFonts w:cstheme="minorHAnsi"/>
          <w:sz w:val="24"/>
          <w:szCs w:val="24"/>
        </w:rPr>
        <w:t xml:space="preserve"> It is clear from,</w:t>
      </w:r>
      <w:r w:rsidR="00536932">
        <w:rPr>
          <w:rFonts w:cstheme="minorHAnsi"/>
          <w:sz w:val="24"/>
          <w:szCs w:val="24"/>
        </w:rPr>
        <w:t xml:space="preserve"> questions 1,2</w:t>
      </w:r>
      <w:r w:rsidR="00E939B9">
        <w:rPr>
          <w:rFonts w:cstheme="minorHAnsi"/>
          <w:sz w:val="24"/>
          <w:szCs w:val="24"/>
        </w:rPr>
        <w:t xml:space="preserve"> </w:t>
      </w:r>
      <w:r w:rsidR="00E939B9">
        <w:rPr>
          <w:rFonts w:cstheme="minorHAnsi"/>
          <w:sz w:val="24"/>
          <w:szCs w:val="24"/>
        </w:rPr>
        <w:lastRenderedPageBreak/>
        <w:t xml:space="preserve">and 3 that the hybrid working practices improve </w:t>
      </w:r>
      <w:r w:rsidR="00EE3B42">
        <w:rPr>
          <w:rFonts w:cstheme="minorHAnsi"/>
          <w:sz w:val="24"/>
          <w:szCs w:val="24"/>
        </w:rPr>
        <w:t>job satisfaction</w:t>
      </w:r>
      <w:r w:rsidR="001E28C4">
        <w:rPr>
          <w:rFonts w:cstheme="minorHAnsi"/>
          <w:sz w:val="24"/>
          <w:szCs w:val="24"/>
        </w:rPr>
        <w:t>.</w:t>
      </w:r>
      <w:r w:rsidR="00FF50D2">
        <w:rPr>
          <w:rFonts w:cstheme="minorHAnsi"/>
          <w:sz w:val="24"/>
          <w:szCs w:val="24"/>
        </w:rPr>
        <w:t xml:space="preserve"> While questions </w:t>
      </w:r>
      <w:r w:rsidR="00CF63E0">
        <w:rPr>
          <w:rFonts w:cstheme="minorHAnsi"/>
          <w:sz w:val="24"/>
          <w:szCs w:val="24"/>
        </w:rPr>
        <w:t xml:space="preserve">4, 5, </w:t>
      </w:r>
      <w:r w:rsidR="005F5124">
        <w:rPr>
          <w:rFonts w:cstheme="minorHAnsi"/>
          <w:sz w:val="24"/>
          <w:szCs w:val="24"/>
        </w:rPr>
        <w:t>6, 10</w:t>
      </w:r>
      <w:r w:rsidR="008D603B">
        <w:rPr>
          <w:rFonts w:cstheme="minorHAnsi"/>
          <w:sz w:val="24"/>
          <w:szCs w:val="24"/>
        </w:rPr>
        <w:t xml:space="preserve">, 11 and 13 may highlight some operational issues with </w:t>
      </w:r>
      <w:r w:rsidR="00230805">
        <w:rPr>
          <w:rFonts w:cstheme="minorHAnsi"/>
          <w:sz w:val="24"/>
          <w:szCs w:val="24"/>
        </w:rPr>
        <w:t>hybrid</w:t>
      </w:r>
      <w:r w:rsidR="008D603B">
        <w:rPr>
          <w:rFonts w:cstheme="minorHAnsi"/>
          <w:sz w:val="24"/>
          <w:szCs w:val="24"/>
        </w:rPr>
        <w:t xml:space="preserve"> working. </w:t>
      </w:r>
    </w:p>
    <w:p w14:paraId="00EB6EE2" w14:textId="77777777" w:rsidR="00FF50D2" w:rsidRDefault="00FF50D2" w:rsidP="00E67106">
      <w:pPr>
        <w:rPr>
          <w:rFonts w:cstheme="minorHAnsi"/>
          <w:sz w:val="24"/>
          <w:szCs w:val="24"/>
        </w:rPr>
      </w:pPr>
    </w:p>
    <w:p w14:paraId="7F0D9129" w14:textId="1EFC932F" w:rsidR="00FF50D2" w:rsidRPr="003D26F4" w:rsidRDefault="00230805" w:rsidP="00E67106">
      <w:pPr>
        <w:rPr>
          <w:rFonts w:cstheme="minorHAnsi"/>
          <w:b/>
          <w:bCs/>
          <w:sz w:val="24"/>
          <w:szCs w:val="24"/>
          <w:u w:val="single"/>
        </w:rPr>
      </w:pPr>
      <w:r w:rsidRPr="003D26F4">
        <w:rPr>
          <w:rFonts w:cstheme="minorHAnsi"/>
          <w:b/>
          <w:bCs/>
          <w:sz w:val="24"/>
          <w:szCs w:val="24"/>
          <w:u w:val="single"/>
        </w:rPr>
        <w:t>Recommendations.</w:t>
      </w:r>
    </w:p>
    <w:p w14:paraId="7B2699B9" w14:textId="6FB8EDBA" w:rsidR="00D671BB" w:rsidRDefault="001070E1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use </w:t>
      </w:r>
      <w:r w:rsidR="00E26287">
        <w:rPr>
          <w:rFonts w:cstheme="minorHAnsi"/>
          <w:sz w:val="24"/>
          <w:szCs w:val="24"/>
        </w:rPr>
        <w:t>of inter</w:t>
      </w:r>
      <w:r w:rsidR="002B0E9D">
        <w:rPr>
          <w:rFonts w:cstheme="minorHAnsi"/>
          <w:sz w:val="24"/>
          <w:szCs w:val="24"/>
        </w:rPr>
        <w:t>n</w:t>
      </w:r>
      <w:r w:rsidR="00E26287">
        <w:rPr>
          <w:rFonts w:cstheme="minorHAnsi"/>
          <w:sz w:val="24"/>
          <w:szCs w:val="24"/>
        </w:rPr>
        <w:t>al data gathering can have a number of positive benefits for an organisation, specifically it can give detailed insights</w:t>
      </w:r>
      <w:r w:rsidR="003D26F4">
        <w:rPr>
          <w:rFonts w:cstheme="minorHAnsi"/>
          <w:sz w:val="24"/>
          <w:szCs w:val="24"/>
        </w:rPr>
        <w:t xml:space="preserve">, for </w:t>
      </w:r>
      <w:proofErr w:type="gramStart"/>
      <w:r w:rsidR="003D26F4">
        <w:rPr>
          <w:rFonts w:cstheme="minorHAnsi"/>
          <w:sz w:val="24"/>
          <w:szCs w:val="24"/>
        </w:rPr>
        <w:t>example;</w:t>
      </w:r>
      <w:proofErr w:type="gramEnd"/>
      <w:r w:rsidR="002B0E9D">
        <w:rPr>
          <w:rFonts w:cstheme="minorHAnsi"/>
          <w:sz w:val="24"/>
          <w:szCs w:val="24"/>
        </w:rPr>
        <w:t xml:space="preserve"> utilising</w:t>
      </w:r>
      <w:r w:rsidR="00E26287">
        <w:rPr>
          <w:rFonts w:cstheme="minorHAnsi"/>
          <w:sz w:val="24"/>
          <w:szCs w:val="24"/>
        </w:rPr>
        <w:t xml:space="preserve"> </w:t>
      </w:r>
      <w:r w:rsidR="003D26F4">
        <w:rPr>
          <w:rFonts w:cstheme="minorHAnsi"/>
          <w:sz w:val="24"/>
          <w:szCs w:val="24"/>
        </w:rPr>
        <w:t>quantit</w:t>
      </w:r>
      <w:r w:rsidR="00F62DAE">
        <w:rPr>
          <w:rFonts w:cstheme="minorHAnsi"/>
          <w:sz w:val="24"/>
          <w:szCs w:val="24"/>
        </w:rPr>
        <w:t>ative</w:t>
      </w:r>
      <w:r w:rsidR="002B0E9D">
        <w:rPr>
          <w:rFonts w:cstheme="minorHAnsi"/>
          <w:sz w:val="24"/>
          <w:szCs w:val="24"/>
        </w:rPr>
        <w:t xml:space="preserve"> data, such as gender split and qualitative data, such as employee feedback reports</w:t>
      </w:r>
      <w:r w:rsidR="0047346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463001322"/>
          <w:citation/>
        </w:sdtPr>
        <w:sdtEndPr/>
        <w:sdtContent>
          <w:r w:rsidR="00473462">
            <w:rPr>
              <w:rFonts w:cstheme="minorHAnsi"/>
              <w:sz w:val="24"/>
              <w:szCs w:val="24"/>
            </w:rPr>
            <w:fldChar w:fldCharType="begin"/>
          </w:r>
          <w:r w:rsidR="005E195A">
            <w:rPr>
              <w:rFonts w:cstheme="minorHAnsi"/>
              <w:sz w:val="24"/>
              <w:szCs w:val="24"/>
              <w:lang w:val="en-US"/>
            </w:rPr>
            <w:instrText xml:space="preserve">CITATION CII23 \l 1033 </w:instrText>
          </w:r>
          <w:r w:rsidR="00473462">
            <w:rPr>
              <w:rFonts w:cstheme="minorHAnsi"/>
              <w:sz w:val="24"/>
              <w:szCs w:val="24"/>
            </w:rPr>
            <w:fldChar w:fldCharType="separate"/>
          </w:r>
          <w:r w:rsidR="005E195A" w:rsidRPr="005E195A">
            <w:rPr>
              <w:rFonts w:cstheme="minorHAnsi"/>
              <w:noProof/>
              <w:sz w:val="24"/>
              <w:szCs w:val="24"/>
              <w:lang w:val="en-US"/>
            </w:rPr>
            <w:t>(CIPD, 2023)</w:t>
          </w:r>
          <w:r w:rsidR="0047346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B0E9D">
        <w:rPr>
          <w:rFonts w:cstheme="minorHAnsi"/>
          <w:sz w:val="24"/>
          <w:szCs w:val="24"/>
        </w:rPr>
        <w:t>.</w:t>
      </w:r>
      <w:r w:rsidR="00E6393C">
        <w:rPr>
          <w:rFonts w:cstheme="minorHAnsi"/>
          <w:sz w:val="24"/>
          <w:szCs w:val="24"/>
        </w:rPr>
        <w:t xml:space="preserve"> The use of this data can help to minimise the risk of job dissatisfaction, leading to attrition </w:t>
      </w:r>
      <w:sdt>
        <w:sdtPr>
          <w:rPr>
            <w:rFonts w:cstheme="minorHAnsi"/>
            <w:sz w:val="24"/>
            <w:szCs w:val="24"/>
          </w:rPr>
          <w:id w:val="-1399815731"/>
          <w:citation/>
        </w:sdtPr>
        <w:sdtEndPr/>
        <w:sdtContent>
          <w:r w:rsidR="00E6393C">
            <w:rPr>
              <w:rFonts w:cstheme="minorHAnsi"/>
              <w:sz w:val="24"/>
              <w:szCs w:val="24"/>
            </w:rPr>
            <w:fldChar w:fldCharType="begin"/>
          </w:r>
          <w:r w:rsidR="00E6393C">
            <w:rPr>
              <w:rFonts w:cstheme="minorHAnsi"/>
              <w:sz w:val="24"/>
              <w:szCs w:val="24"/>
              <w:lang w:val="en-US"/>
            </w:rPr>
            <w:instrText xml:space="preserve"> CITATION Jen22 \l 1033 </w:instrText>
          </w:r>
          <w:r w:rsidR="00E6393C">
            <w:rPr>
              <w:rFonts w:cstheme="minorHAnsi"/>
              <w:sz w:val="24"/>
              <w:szCs w:val="24"/>
            </w:rPr>
            <w:fldChar w:fldCharType="separate"/>
          </w:r>
          <w:r w:rsidR="00E6393C" w:rsidRPr="00E6393C">
            <w:rPr>
              <w:rFonts w:cstheme="minorHAnsi"/>
              <w:noProof/>
              <w:sz w:val="24"/>
              <w:szCs w:val="24"/>
              <w:lang w:val="en-US"/>
            </w:rPr>
            <w:t>(Repaso, 2022)</w:t>
          </w:r>
          <w:r w:rsidR="00E6393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6393C">
        <w:rPr>
          <w:rFonts w:cstheme="minorHAnsi"/>
          <w:sz w:val="24"/>
          <w:szCs w:val="24"/>
        </w:rPr>
        <w:t xml:space="preserve">. </w:t>
      </w:r>
      <w:r w:rsidR="009042AB">
        <w:rPr>
          <w:rFonts w:cstheme="minorHAnsi"/>
          <w:sz w:val="24"/>
          <w:szCs w:val="24"/>
        </w:rPr>
        <w:t xml:space="preserve">Therefore, </w:t>
      </w:r>
      <w:r w:rsidR="005B42B4">
        <w:rPr>
          <w:rFonts w:cstheme="minorHAnsi"/>
          <w:sz w:val="24"/>
          <w:szCs w:val="24"/>
        </w:rPr>
        <w:t xml:space="preserve">there is a strong argument to regularly review important organisation factors, such as </w:t>
      </w:r>
      <w:r w:rsidR="00AE5C4F">
        <w:rPr>
          <w:rFonts w:cstheme="minorHAnsi"/>
          <w:sz w:val="24"/>
          <w:szCs w:val="24"/>
        </w:rPr>
        <w:t>equality and diversity.</w:t>
      </w:r>
      <w:r w:rsidR="00FC29DE">
        <w:rPr>
          <w:rFonts w:cstheme="minorHAnsi"/>
          <w:sz w:val="24"/>
          <w:szCs w:val="24"/>
        </w:rPr>
        <w:t xml:space="preserve"> </w:t>
      </w:r>
      <w:r w:rsidR="008A0509">
        <w:rPr>
          <w:rFonts w:cstheme="minorHAnsi"/>
          <w:sz w:val="24"/>
          <w:szCs w:val="24"/>
        </w:rPr>
        <w:t xml:space="preserve">Regular monitoring allows organisations to </w:t>
      </w:r>
      <w:r w:rsidR="00365578">
        <w:rPr>
          <w:rFonts w:cstheme="minorHAnsi"/>
          <w:sz w:val="24"/>
          <w:szCs w:val="24"/>
        </w:rPr>
        <w:t>bolster</w:t>
      </w:r>
      <w:r w:rsidR="008A0509">
        <w:rPr>
          <w:rFonts w:cstheme="minorHAnsi"/>
          <w:sz w:val="24"/>
          <w:szCs w:val="24"/>
        </w:rPr>
        <w:t xml:space="preserve"> its strategy to become more inclusive, subsequently, </w:t>
      </w:r>
      <w:r w:rsidR="00537A07">
        <w:rPr>
          <w:rFonts w:cstheme="minorHAnsi"/>
          <w:sz w:val="24"/>
          <w:szCs w:val="24"/>
        </w:rPr>
        <w:t>improving</w:t>
      </w:r>
      <w:r w:rsidR="008A0509">
        <w:rPr>
          <w:rFonts w:cstheme="minorHAnsi"/>
          <w:sz w:val="24"/>
          <w:szCs w:val="24"/>
        </w:rPr>
        <w:t xml:space="preserve"> resili</w:t>
      </w:r>
      <w:r w:rsidR="00537A07">
        <w:rPr>
          <w:rFonts w:cstheme="minorHAnsi"/>
          <w:sz w:val="24"/>
          <w:szCs w:val="24"/>
        </w:rPr>
        <w:t>ence</w:t>
      </w:r>
      <w:r w:rsidR="008A0509">
        <w:rPr>
          <w:rFonts w:cstheme="minorHAnsi"/>
          <w:sz w:val="24"/>
          <w:szCs w:val="24"/>
        </w:rPr>
        <w:t xml:space="preserve"> and success</w:t>
      </w:r>
      <w:r w:rsidR="00537A07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560523622"/>
          <w:citation/>
        </w:sdtPr>
        <w:sdtEndPr/>
        <w:sdtContent>
          <w:r w:rsidR="008A0509">
            <w:rPr>
              <w:rFonts w:cstheme="minorHAnsi"/>
              <w:sz w:val="24"/>
              <w:szCs w:val="24"/>
            </w:rPr>
            <w:fldChar w:fldCharType="begin"/>
          </w:r>
          <w:r w:rsidR="008A0509">
            <w:rPr>
              <w:rFonts w:cstheme="minorHAnsi"/>
              <w:sz w:val="24"/>
              <w:szCs w:val="24"/>
              <w:lang w:val="en-US"/>
            </w:rPr>
            <w:instrText xml:space="preserve"> CITATION Qui19 \l 1033 </w:instrText>
          </w:r>
          <w:r w:rsidR="008A0509">
            <w:rPr>
              <w:rFonts w:cstheme="minorHAnsi"/>
              <w:sz w:val="24"/>
              <w:szCs w:val="24"/>
            </w:rPr>
            <w:fldChar w:fldCharType="separate"/>
          </w:r>
          <w:r w:rsidR="008A0509" w:rsidRPr="008A0509">
            <w:rPr>
              <w:rFonts w:cstheme="minorHAnsi"/>
              <w:noProof/>
              <w:sz w:val="24"/>
              <w:szCs w:val="24"/>
              <w:lang w:val="en-US"/>
            </w:rPr>
            <w:t>(Roberson, 2019)</w:t>
          </w:r>
          <w:r w:rsidR="008A050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A0509">
        <w:rPr>
          <w:rFonts w:cstheme="minorHAnsi"/>
          <w:sz w:val="24"/>
          <w:szCs w:val="24"/>
        </w:rPr>
        <w:t>.</w:t>
      </w:r>
      <w:r w:rsidR="00D671BB">
        <w:rPr>
          <w:rFonts w:cstheme="minorHAnsi"/>
          <w:sz w:val="24"/>
          <w:szCs w:val="24"/>
        </w:rPr>
        <w:t xml:space="preserve"> </w:t>
      </w:r>
      <w:r w:rsidR="00497A27">
        <w:rPr>
          <w:rFonts w:cstheme="minorHAnsi"/>
          <w:sz w:val="24"/>
          <w:szCs w:val="24"/>
        </w:rPr>
        <w:t xml:space="preserve">The gender split is </w:t>
      </w:r>
      <w:proofErr w:type="gramStart"/>
      <w:r w:rsidR="00497A27">
        <w:rPr>
          <w:rFonts w:cstheme="minorHAnsi"/>
          <w:sz w:val="24"/>
          <w:szCs w:val="24"/>
        </w:rPr>
        <w:t>fairly even</w:t>
      </w:r>
      <w:proofErr w:type="gramEnd"/>
      <w:r w:rsidR="00497A27">
        <w:rPr>
          <w:rFonts w:cstheme="minorHAnsi"/>
          <w:sz w:val="24"/>
          <w:szCs w:val="24"/>
        </w:rPr>
        <w:t xml:space="preserve"> between male and female, however, there lies a</w:t>
      </w:r>
      <w:r w:rsidR="0039629E">
        <w:rPr>
          <w:rFonts w:cstheme="minorHAnsi"/>
          <w:sz w:val="24"/>
          <w:szCs w:val="24"/>
        </w:rPr>
        <w:t xml:space="preserve">n under representation on non-binary people. Within these results it would be </w:t>
      </w:r>
      <w:r w:rsidR="002C74C6">
        <w:rPr>
          <w:rFonts w:cstheme="minorHAnsi"/>
          <w:sz w:val="24"/>
          <w:szCs w:val="24"/>
        </w:rPr>
        <w:t xml:space="preserve">advisable to </w:t>
      </w:r>
      <w:r w:rsidR="00682D2B">
        <w:rPr>
          <w:rFonts w:cstheme="minorHAnsi"/>
          <w:sz w:val="24"/>
          <w:szCs w:val="24"/>
        </w:rPr>
        <w:t xml:space="preserve">both </w:t>
      </w:r>
      <w:r w:rsidR="002C74C6">
        <w:rPr>
          <w:rFonts w:cstheme="minorHAnsi"/>
          <w:sz w:val="24"/>
          <w:szCs w:val="24"/>
        </w:rPr>
        <w:t>review the inter</w:t>
      </w:r>
      <w:r w:rsidR="00682D2B">
        <w:rPr>
          <w:rFonts w:cstheme="minorHAnsi"/>
          <w:sz w:val="24"/>
          <w:szCs w:val="24"/>
        </w:rPr>
        <w:t>n</w:t>
      </w:r>
      <w:r w:rsidR="002C74C6">
        <w:rPr>
          <w:rFonts w:cstheme="minorHAnsi"/>
          <w:sz w:val="24"/>
          <w:szCs w:val="24"/>
        </w:rPr>
        <w:t xml:space="preserve">al culture within the organisation and the </w:t>
      </w:r>
      <w:r w:rsidR="00682D2B">
        <w:rPr>
          <w:rFonts w:cstheme="minorHAnsi"/>
          <w:sz w:val="24"/>
          <w:szCs w:val="24"/>
        </w:rPr>
        <w:t xml:space="preserve">external brand, to ensure the organisation is approachable for all gender types </w:t>
      </w:r>
      <w:sdt>
        <w:sdtPr>
          <w:rPr>
            <w:rFonts w:cstheme="minorHAnsi"/>
            <w:sz w:val="24"/>
            <w:szCs w:val="24"/>
          </w:rPr>
          <w:id w:val="1962611687"/>
          <w:citation/>
        </w:sdtPr>
        <w:sdtEndPr/>
        <w:sdtContent>
          <w:r w:rsidR="00682D2B">
            <w:rPr>
              <w:rFonts w:cstheme="minorHAnsi"/>
              <w:sz w:val="24"/>
              <w:szCs w:val="24"/>
            </w:rPr>
            <w:fldChar w:fldCharType="begin"/>
          </w:r>
          <w:r w:rsidR="00682D2B">
            <w:rPr>
              <w:rFonts w:cstheme="minorHAnsi"/>
              <w:sz w:val="24"/>
              <w:szCs w:val="24"/>
              <w:lang w:val="en-US"/>
            </w:rPr>
            <w:instrText xml:space="preserve"> CITATION Sto23 \l 1033 </w:instrText>
          </w:r>
          <w:r w:rsidR="00682D2B">
            <w:rPr>
              <w:rFonts w:cstheme="minorHAnsi"/>
              <w:sz w:val="24"/>
              <w:szCs w:val="24"/>
            </w:rPr>
            <w:fldChar w:fldCharType="separate"/>
          </w:r>
          <w:r w:rsidR="00682D2B" w:rsidRPr="00682D2B">
            <w:rPr>
              <w:rFonts w:cstheme="minorHAnsi"/>
              <w:noProof/>
              <w:sz w:val="24"/>
              <w:szCs w:val="24"/>
              <w:lang w:val="en-US"/>
            </w:rPr>
            <w:t>(Stonewall, 2023)</w:t>
          </w:r>
          <w:r w:rsidR="00682D2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82D2B">
        <w:rPr>
          <w:rFonts w:cstheme="minorHAnsi"/>
          <w:sz w:val="24"/>
          <w:szCs w:val="24"/>
        </w:rPr>
        <w:t>.</w:t>
      </w:r>
      <w:r w:rsidR="00310B1B">
        <w:rPr>
          <w:rFonts w:cstheme="minorHAnsi"/>
          <w:sz w:val="24"/>
          <w:szCs w:val="24"/>
        </w:rPr>
        <w:t xml:space="preserve"> Changes to internal culture can include; adding gender as an KPI to improve visibility between departments, </w:t>
      </w:r>
      <w:r w:rsidR="00032134">
        <w:rPr>
          <w:rFonts w:cstheme="minorHAnsi"/>
          <w:sz w:val="24"/>
          <w:szCs w:val="24"/>
        </w:rPr>
        <w:t xml:space="preserve">promote openness for employees to discuss their identity, </w:t>
      </w:r>
      <w:r w:rsidR="008952A1">
        <w:rPr>
          <w:rFonts w:cstheme="minorHAnsi"/>
          <w:sz w:val="24"/>
          <w:szCs w:val="24"/>
        </w:rPr>
        <w:t xml:space="preserve">ensure management realise the importance of a fully inclusive organisation. </w:t>
      </w:r>
      <w:r w:rsidR="00F8095C">
        <w:rPr>
          <w:rFonts w:cstheme="minorHAnsi"/>
          <w:sz w:val="24"/>
          <w:szCs w:val="24"/>
        </w:rPr>
        <w:t xml:space="preserve">The above policies can also be applied to the ethnicity </w:t>
      </w:r>
      <w:r w:rsidR="002B72E2">
        <w:rPr>
          <w:rFonts w:cstheme="minorHAnsi"/>
          <w:sz w:val="24"/>
          <w:szCs w:val="24"/>
        </w:rPr>
        <w:t xml:space="preserve">spread. There are </w:t>
      </w:r>
      <w:proofErr w:type="gramStart"/>
      <w:r w:rsidR="002B72E2">
        <w:rPr>
          <w:rFonts w:cstheme="minorHAnsi"/>
          <w:sz w:val="24"/>
          <w:szCs w:val="24"/>
        </w:rPr>
        <w:t>a number of</w:t>
      </w:r>
      <w:proofErr w:type="gramEnd"/>
      <w:r w:rsidR="002B72E2">
        <w:rPr>
          <w:rFonts w:cstheme="minorHAnsi"/>
          <w:sz w:val="24"/>
          <w:szCs w:val="24"/>
        </w:rPr>
        <w:t xml:space="preserve"> departments which do not hav</w:t>
      </w:r>
      <w:r w:rsidR="008D11A5">
        <w:rPr>
          <w:rFonts w:cstheme="minorHAnsi"/>
          <w:sz w:val="24"/>
          <w:szCs w:val="24"/>
        </w:rPr>
        <w:t xml:space="preserve">e any </w:t>
      </w:r>
      <w:r w:rsidR="0061447C">
        <w:rPr>
          <w:rFonts w:cstheme="minorHAnsi"/>
          <w:sz w:val="24"/>
          <w:szCs w:val="24"/>
        </w:rPr>
        <w:t>ethnic diversity. As above, strategies to improve visibility, recruitment and subsequent retention will enable the organisation to improve its diversity</w:t>
      </w:r>
      <w:r w:rsidR="0063604B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49623543"/>
          <w:citation/>
        </w:sdtPr>
        <w:sdtEndPr/>
        <w:sdtContent>
          <w:r w:rsidR="0063604B">
            <w:rPr>
              <w:rFonts w:cstheme="minorHAnsi"/>
              <w:sz w:val="24"/>
              <w:szCs w:val="24"/>
            </w:rPr>
            <w:fldChar w:fldCharType="begin"/>
          </w:r>
          <w:r w:rsidR="0063604B">
            <w:rPr>
              <w:rFonts w:cstheme="minorHAnsi"/>
              <w:sz w:val="24"/>
              <w:szCs w:val="24"/>
              <w:lang w:val="en-US"/>
            </w:rPr>
            <w:instrText xml:space="preserve"> CITATION Far22 \l 1033 </w:instrText>
          </w:r>
          <w:r w:rsidR="0063604B">
            <w:rPr>
              <w:rFonts w:cstheme="minorHAnsi"/>
              <w:sz w:val="24"/>
              <w:szCs w:val="24"/>
            </w:rPr>
            <w:fldChar w:fldCharType="separate"/>
          </w:r>
          <w:r w:rsidR="0063604B" w:rsidRPr="0063604B">
            <w:rPr>
              <w:rFonts w:cstheme="minorHAnsi"/>
              <w:noProof/>
              <w:sz w:val="24"/>
              <w:szCs w:val="24"/>
              <w:lang w:val="en-US"/>
            </w:rPr>
            <w:t>(Noya, 2022)</w:t>
          </w:r>
          <w:r w:rsidR="0063604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1447C">
        <w:rPr>
          <w:rFonts w:cstheme="minorHAnsi"/>
          <w:sz w:val="24"/>
          <w:szCs w:val="24"/>
        </w:rPr>
        <w:t>.</w:t>
      </w:r>
    </w:p>
    <w:p w14:paraId="160B5475" w14:textId="4A2D4636" w:rsidR="00315DAE" w:rsidRDefault="00315DAE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disability range of the </w:t>
      </w:r>
      <w:r w:rsidR="004F3C15">
        <w:rPr>
          <w:rFonts w:cstheme="minorHAnsi"/>
          <w:sz w:val="24"/>
          <w:szCs w:val="24"/>
        </w:rPr>
        <w:t>organisation</w:t>
      </w:r>
      <w:r>
        <w:rPr>
          <w:rFonts w:cstheme="minorHAnsi"/>
          <w:sz w:val="24"/>
          <w:szCs w:val="24"/>
        </w:rPr>
        <w:t xml:space="preserve"> </w:t>
      </w:r>
      <w:r w:rsidR="004F3C15">
        <w:rPr>
          <w:rFonts w:cstheme="minorHAnsi"/>
          <w:sz w:val="24"/>
          <w:szCs w:val="24"/>
        </w:rPr>
        <w:t xml:space="preserve">has some departments performing better than others. </w:t>
      </w:r>
      <w:r w:rsidR="00030809">
        <w:rPr>
          <w:rFonts w:cstheme="minorHAnsi"/>
          <w:sz w:val="24"/>
          <w:szCs w:val="24"/>
        </w:rPr>
        <w:t xml:space="preserve">Reasonable adjustments must be implemented to facilitate any </w:t>
      </w:r>
      <w:r w:rsidR="00A87E5D">
        <w:rPr>
          <w:rFonts w:cstheme="minorHAnsi"/>
          <w:sz w:val="24"/>
          <w:szCs w:val="24"/>
        </w:rPr>
        <w:t>improvement</w:t>
      </w:r>
      <w:r w:rsidR="00030809">
        <w:rPr>
          <w:rFonts w:cstheme="minorHAnsi"/>
          <w:sz w:val="24"/>
          <w:szCs w:val="24"/>
        </w:rPr>
        <w:t xml:space="preserve">. </w:t>
      </w:r>
      <w:r w:rsidR="008127F7">
        <w:rPr>
          <w:rFonts w:cstheme="minorHAnsi"/>
          <w:sz w:val="24"/>
          <w:szCs w:val="24"/>
        </w:rPr>
        <w:t>For example, providing specialist equipment, improving access to the buildings</w:t>
      </w:r>
      <w:r w:rsidR="00E4104D">
        <w:rPr>
          <w:rFonts w:cstheme="minorHAnsi"/>
          <w:sz w:val="24"/>
          <w:szCs w:val="24"/>
        </w:rPr>
        <w:t xml:space="preserve">. Making such changes will help to remove any </w:t>
      </w:r>
      <w:r w:rsidR="005A0CE4">
        <w:rPr>
          <w:rFonts w:cstheme="minorHAnsi"/>
          <w:sz w:val="24"/>
          <w:szCs w:val="24"/>
        </w:rPr>
        <w:t xml:space="preserve">potential </w:t>
      </w:r>
      <w:r w:rsidR="00E4104D">
        <w:rPr>
          <w:rFonts w:cstheme="minorHAnsi"/>
          <w:sz w:val="24"/>
          <w:szCs w:val="24"/>
        </w:rPr>
        <w:t xml:space="preserve">disadvantage an employee has </w:t>
      </w:r>
      <w:sdt>
        <w:sdtPr>
          <w:rPr>
            <w:rFonts w:cstheme="minorHAnsi"/>
            <w:sz w:val="24"/>
            <w:szCs w:val="24"/>
          </w:rPr>
          <w:id w:val="-1007975320"/>
          <w:citation/>
        </w:sdtPr>
        <w:sdtEndPr/>
        <w:sdtContent>
          <w:r w:rsidR="005A0CE4">
            <w:rPr>
              <w:rFonts w:cstheme="minorHAnsi"/>
              <w:sz w:val="24"/>
              <w:szCs w:val="24"/>
            </w:rPr>
            <w:fldChar w:fldCharType="begin"/>
          </w:r>
          <w:r w:rsidR="005A0CE4">
            <w:rPr>
              <w:rFonts w:cstheme="minorHAnsi"/>
              <w:sz w:val="24"/>
              <w:szCs w:val="24"/>
              <w:lang w:val="en-US"/>
            </w:rPr>
            <w:instrText xml:space="preserve"> CITATION ACA231 \l 1033 </w:instrText>
          </w:r>
          <w:r w:rsidR="005A0CE4">
            <w:rPr>
              <w:rFonts w:cstheme="minorHAnsi"/>
              <w:sz w:val="24"/>
              <w:szCs w:val="24"/>
            </w:rPr>
            <w:fldChar w:fldCharType="separate"/>
          </w:r>
          <w:r w:rsidR="005A0CE4" w:rsidRPr="005A0CE4">
            <w:rPr>
              <w:rFonts w:cstheme="minorHAnsi"/>
              <w:noProof/>
              <w:sz w:val="24"/>
              <w:szCs w:val="24"/>
              <w:lang w:val="en-US"/>
            </w:rPr>
            <w:t>(ACAS, 2023)</w:t>
          </w:r>
          <w:r w:rsidR="005A0CE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A0CE4">
        <w:rPr>
          <w:rFonts w:cstheme="minorHAnsi"/>
          <w:sz w:val="24"/>
          <w:szCs w:val="24"/>
        </w:rPr>
        <w:t>.</w:t>
      </w:r>
      <w:r w:rsidR="00A87E5D">
        <w:rPr>
          <w:rFonts w:cstheme="minorHAnsi"/>
          <w:sz w:val="24"/>
          <w:szCs w:val="24"/>
        </w:rPr>
        <w:t xml:space="preserve"> Further, managers must be aware of their minimum obligations under the Equality Act 2010.</w:t>
      </w:r>
    </w:p>
    <w:p w14:paraId="25043786" w14:textId="66828E59" w:rsidR="00B522D1" w:rsidRDefault="004A177D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</w:t>
      </w:r>
      <w:r w:rsidR="00B522D1">
        <w:rPr>
          <w:rFonts w:cstheme="minorHAnsi"/>
          <w:sz w:val="24"/>
          <w:szCs w:val="24"/>
        </w:rPr>
        <w:t xml:space="preserve">above are protected </w:t>
      </w:r>
      <w:r w:rsidR="007F04FD">
        <w:rPr>
          <w:rFonts w:cstheme="minorHAnsi"/>
          <w:sz w:val="24"/>
          <w:szCs w:val="24"/>
        </w:rPr>
        <w:t>characteristics</w:t>
      </w:r>
      <w:r w:rsidR="00B522D1">
        <w:rPr>
          <w:rFonts w:cstheme="minorHAnsi"/>
          <w:sz w:val="24"/>
          <w:szCs w:val="24"/>
        </w:rPr>
        <w:t xml:space="preserve"> under the E</w:t>
      </w:r>
      <w:r w:rsidR="00C37B68">
        <w:rPr>
          <w:rFonts w:cstheme="minorHAnsi"/>
          <w:sz w:val="24"/>
          <w:szCs w:val="24"/>
        </w:rPr>
        <w:t xml:space="preserve">quality Act 2010. </w:t>
      </w:r>
      <w:r>
        <w:rPr>
          <w:rFonts w:cstheme="minorHAnsi"/>
          <w:sz w:val="24"/>
          <w:szCs w:val="24"/>
        </w:rPr>
        <w:t>Therefore,</w:t>
      </w:r>
      <w:r w:rsidR="00C37B68">
        <w:rPr>
          <w:rFonts w:cstheme="minorHAnsi"/>
          <w:sz w:val="24"/>
          <w:szCs w:val="24"/>
        </w:rPr>
        <w:t xml:space="preserve"> the organisation must ensure it is compliant </w:t>
      </w:r>
      <w:r w:rsidR="00401563">
        <w:rPr>
          <w:rFonts w:cstheme="minorHAnsi"/>
          <w:sz w:val="24"/>
          <w:szCs w:val="24"/>
        </w:rPr>
        <w:t xml:space="preserve">to avoid claims of discrimination. </w:t>
      </w:r>
      <w:r w:rsidR="00BE7F49">
        <w:rPr>
          <w:rFonts w:cstheme="minorHAnsi"/>
          <w:sz w:val="24"/>
          <w:szCs w:val="24"/>
        </w:rPr>
        <w:t>Organizations</w:t>
      </w:r>
      <w:r w:rsidR="00FF58B7">
        <w:rPr>
          <w:rFonts w:cstheme="minorHAnsi"/>
          <w:sz w:val="24"/>
          <w:szCs w:val="24"/>
        </w:rPr>
        <w:t xml:space="preserve"> must ensure that </w:t>
      </w:r>
      <w:r w:rsidR="006F2DD1">
        <w:rPr>
          <w:rFonts w:cstheme="minorHAnsi"/>
          <w:sz w:val="24"/>
          <w:szCs w:val="24"/>
        </w:rPr>
        <w:t xml:space="preserve">employees who are protected, are not deemed unfairly treated. Treatment can </w:t>
      </w:r>
      <w:proofErr w:type="gramStart"/>
      <w:r w:rsidR="006F2DD1">
        <w:rPr>
          <w:rFonts w:cstheme="minorHAnsi"/>
          <w:sz w:val="24"/>
          <w:szCs w:val="24"/>
        </w:rPr>
        <w:t>include</w:t>
      </w:r>
      <w:r w:rsidR="001161DA">
        <w:rPr>
          <w:rFonts w:cstheme="minorHAnsi"/>
          <w:sz w:val="24"/>
          <w:szCs w:val="24"/>
        </w:rPr>
        <w:t>;</w:t>
      </w:r>
      <w:proofErr w:type="gramEnd"/>
      <w:r w:rsidR="001161DA">
        <w:rPr>
          <w:rFonts w:cstheme="minorHAnsi"/>
          <w:sz w:val="24"/>
          <w:szCs w:val="24"/>
        </w:rPr>
        <w:t xml:space="preserve"> not eradicating barriers to work, causing distress and </w:t>
      </w:r>
      <w:r w:rsidR="007935C7">
        <w:rPr>
          <w:rFonts w:cstheme="minorHAnsi"/>
          <w:sz w:val="24"/>
          <w:szCs w:val="24"/>
        </w:rPr>
        <w:t xml:space="preserve">excluding those from opportunities </w:t>
      </w:r>
      <w:sdt>
        <w:sdtPr>
          <w:rPr>
            <w:rFonts w:cstheme="minorHAnsi"/>
            <w:sz w:val="24"/>
            <w:szCs w:val="24"/>
          </w:rPr>
          <w:id w:val="-2003268856"/>
          <w:citation/>
        </w:sdtPr>
        <w:sdtEndPr/>
        <w:sdtContent>
          <w:r w:rsidR="007935C7">
            <w:rPr>
              <w:rFonts w:cstheme="minorHAnsi"/>
              <w:sz w:val="24"/>
              <w:szCs w:val="24"/>
            </w:rPr>
            <w:fldChar w:fldCharType="begin"/>
          </w:r>
          <w:r w:rsidR="007935C7">
            <w:rPr>
              <w:rFonts w:cstheme="minorHAnsi"/>
              <w:sz w:val="24"/>
              <w:szCs w:val="24"/>
              <w:lang w:val="en-US"/>
            </w:rPr>
            <w:instrText xml:space="preserve"> CITATION ACA232 \l 1033 </w:instrText>
          </w:r>
          <w:r w:rsidR="007935C7">
            <w:rPr>
              <w:rFonts w:cstheme="minorHAnsi"/>
              <w:sz w:val="24"/>
              <w:szCs w:val="24"/>
            </w:rPr>
            <w:fldChar w:fldCharType="separate"/>
          </w:r>
          <w:r w:rsidR="007935C7" w:rsidRPr="007935C7">
            <w:rPr>
              <w:rFonts w:cstheme="minorHAnsi"/>
              <w:noProof/>
              <w:sz w:val="24"/>
              <w:szCs w:val="24"/>
              <w:lang w:val="en-US"/>
            </w:rPr>
            <w:t>(ACAS, 2023)</w:t>
          </w:r>
          <w:r w:rsidR="007935C7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17C49">
        <w:rPr>
          <w:rFonts w:cstheme="minorHAnsi"/>
          <w:sz w:val="24"/>
          <w:szCs w:val="24"/>
        </w:rPr>
        <w:t>.</w:t>
      </w:r>
      <w:r w:rsidR="00475573">
        <w:rPr>
          <w:rFonts w:cstheme="minorHAnsi"/>
          <w:sz w:val="24"/>
          <w:szCs w:val="24"/>
        </w:rPr>
        <w:t xml:space="preserve"> Subsequently, it is advisable to review salaries across the organisation to ensure </w:t>
      </w:r>
      <w:r w:rsidR="007F04FD">
        <w:rPr>
          <w:rFonts w:cstheme="minorHAnsi"/>
          <w:sz w:val="24"/>
          <w:szCs w:val="24"/>
        </w:rPr>
        <w:t>transparency and avoiding any discrimination claims.</w:t>
      </w:r>
      <w:r w:rsidR="00DE34B0">
        <w:rPr>
          <w:rFonts w:cstheme="minorHAnsi"/>
          <w:sz w:val="24"/>
          <w:szCs w:val="24"/>
        </w:rPr>
        <w:t xml:space="preserve"> Transparency helps </w:t>
      </w:r>
      <w:r w:rsidR="00DC3E53">
        <w:rPr>
          <w:rFonts w:cstheme="minorHAnsi"/>
          <w:sz w:val="24"/>
          <w:szCs w:val="24"/>
        </w:rPr>
        <w:t>self-regulate</w:t>
      </w:r>
      <w:r w:rsidR="00B85176">
        <w:rPr>
          <w:rFonts w:cstheme="minorHAnsi"/>
          <w:sz w:val="24"/>
          <w:szCs w:val="24"/>
        </w:rPr>
        <w:t xml:space="preserve"> and </w:t>
      </w:r>
      <w:r w:rsidR="00E35E43">
        <w:rPr>
          <w:rFonts w:cstheme="minorHAnsi"/>
          <w:sz w:val="24"/>
          <w:szCs w:val="24"/>
        </w:rPr>
        <w:t>promo</w:t>
      </w:r>
      <w:r w:rsidR="00B85176">
        <w:rPr>
          <w:rFonts w:cstheme="minorHAnsi"/>
          <w:sz w:val="24"/>
          <w:szCs w:val="24"/>
        </w:rPr>
        <w:t>t</w:t>
      </w:r>
      <w:r w:rsidR="00E35E43">
        <w:rPr>
          <w:rFonts w:cstheme="minorHAnsi"/>
          <w:sz w:val="24"/>
          <w:szCs w:val="24"/>
        </w:rPr>
        <w:t xml:space="preserve">e </w:t>
      </w:r>
      <w:r w:rsidR="00B85176">
        <w:rPr>
          <w:rFonts w:cstheme="minorHAnsi"/>
          <w:sz w:val="24"/>
          <w:szCs w:val="24"/>
        </w:rPr>
        <w:t xml:space="preserve">an </w:t>
      </w:r>
      <w:r w:rsidR="00E35E43">
        <w:rPr>
          <w:rFonts w:cstheme="minorHAnsi"/>
          <w:sz w:val="24"/>
          <w:szCs w:val="24"/>
        </w:rPr>
        <w:t>inclusive culture</w:t>
      </w:r>
      <w:r w:rsidR="00284396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034567700"/>
          <w:citation/>
        </w:sdtPr>
        <w:sdtEndPr/>
        <w:sdtContent>
          <w:r w:rsidR="00284396">
            <w:rPr>
              <w:rFonts w:cstheme="minorHAnsi"/>
              <w:sz w:val="24"/>
              <w:szCs w:val="24"/>
            </w:rPr>
            <w:fldChar w:fldCharType="begin"/>
          </w:r>
          <w:r w:rsidR="00284396">
            <w:rPr>
              <w:rFonts w:cstheme="minorHAnsi"/>
              <w:sz w:val="24"/>
              <w:szCs w:val="24"/>
              <w:lang w:val="en-US"/>
            </w:rPr>
            <w:instrText xml:space="preserve"> CITATION CIP222 \l 1033 </w:instrText>
          </w:r>
          <w:r w:rsidR="00284396">
            <w:rPr>
              <w:rFonts w:cstheme="minorHAnsi"/>
              <w:sz w:val="24"/>
              <w:szCs w:val="24"/>
            </w:rPr>
            <w:fldChar w:fldCharType="separate"/>
          </w:r>
          <w:r w:rsidR="00284396" w:rsidRPr="00284396">
            <w:rPr>
              <w:rFonts w:cstheme="minorHAnsi"/>
              <w:noProof/>
              <w:sz w:val="24"/>
              <w:szCs w:val="24"/>
              <w:lang w:val="en-US"/>
            </w:rPr>
            <w:t>(CIPD, 2022)</w:t>
          </w:r>
          <w:r w:rsidR="00284396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85176">
        <w:rPr>
          <w:rFonts w:cstheme="minorHAnsi"/>
          <w:sz w:val="24"/>
          <w:szCs w:val="24"/>
        </w:rPr>
        <w:t xml:space="preserve">. Therefore, reports such as </w:t>
      </w:r>
      <w:r w:rsidR="00783B46">
        <w:rPr>
          <w:rFonts w:cstheme="minorHAnsi"/>
          <w:sz w:val="24"/>
          <w:szCs w:val="24"/>
        </w:rPr>
        <w:t xml:space="preserve">gender pay gaps, ethnic pay gaps and </w:t>
      </w:r>
      <w:r w:rsidR="008E56C2">
        <w:rPr>
          <w:rFonts w:cstheme="minorHAnsi"/>
          <w:sz w:val="24"/>
          <w:szCs w:val="24"/>
        </w:rPr>
        <w:t xml:space="preserve">the </w:t>
      </w:r>
      <w:r w:rsidR="007C0467">
        <w:rPr>
          <w:rFonts w:cstheme="minorHAnsi"/>
          <w:sz w:val="24"/>
          <w:szCs w:val="24"/>
        </w:rPr>
        <w:t xml:space="preserve">reporting these </w:t>
      </w:r>
      <w:r w:rsidR="005024BA">
        <w:rPr>
          <w:rFonts w:cstheme="minorHAnsi"/>
          <w:sz w:val="24"/>
          <w:szCs w:val="24"/>
        </w:rPr>
        <w:t>identifiers</w:t>
      </w:r>
      <w:r w:rsidR="007C0467">
        <w:rPr>
          <w:rFonts w:cstheme="minorHAnsi"/>
          <w:sz w:val="24"/>
          <w:szCs w:val="24"/>
        </w:rPr>
        <w:t xml:space="preserve"> will help the organisation to </w:t>
      </w:r>
      <w:r w:rsidR="005024BA">
        <w:rPr>
          <w:rFonts w:cstheme="minorHAnsi"/>
          <w:sz w:val="24"/>
          <w:szCs w:val="24"/>
        </w:rPr>
        <w:t>become compliant and more attractive to those minorities</w:t>
      </w:r>
      <w:r w:rsidR="00472DCB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39911955"/>
          <w:citation/>
        </w:sdtPr>
        <w:sdtEndPr/>
        <w:sdtContent>
          <w:r w:rsidR="00472DCB">
            <w:rPr>
              <w:rFonts w:cstheme="minorHAnsi"/>
              <w:sz w:val="24"/>
              <w:szCs w:val="24"/>
            </w:rPr>
            <w:fldChar w:fldCharType="begin"/>
          </w:r>
          <w:r w:rsidR="00472DCB">
            <w:rPr>
              <w:rFonts w:cstheme="minorHAnsi"/>
              <w:sz w:val="24"/>
              <w:szCs w:val="24"/>
              <w:lang w:val="en-US"/>
            </w:rPr>
            <w:instrText xml:space="preserve"> CITATION Mor22 \l 1033 </w:instrText>
          </w:r>
          <w:r w:rsidR="00472DCB">
            <w:rPr>
              <w:rFonts w:cstheme="minorHAnsi"/>
              <w:sz w:val="24"/>
              <w:szCs w:val="24"/>
            </w:rPr>
            <w:fldChar w:fldCharType="separate"/>
          </w:r>
          <w:r w:rsidR="00472DCB" w:rsidRPr="00472DCB">
            <w:rPr>
              <w:rFonts w:cstheme="minorHAnsi"/>
              <w:noProof/>
              <w:sz w:val="24"/>
              <w:szCs w:val="24"/>
              <w:lang w:val="en-US"/>
            </w:rPr>
            <w:t>(Bennedsen, 2022)</w:t>
          </w:r>
          <w:r w:rsidR="00472DC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024BA">
        <w:rPr>
          <w:rFonts w:cstheme="minorHAnsi"/>
          <w:sz w:val="24"/>
          <w:szCs w:val="24"/>
        </w:rPr>
        <w:t xml:space="preserve">. </w:t>
      </w:r>
    </w:p>
    <w:p w14:paraId="6E81A085" w14:textId="00AD6E03" w:rsidR="00E939B9" w:rsidRDefault="008E5487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feedback of the survey helps to identify key issues within the hybrid working policy.</w:t>
      </w:r>
      <w:r w:rsidR="008D27BC">
        <w:rPr>
          <w:rFonts w:cstheme="minorHAnsi"/>
          <w:sz w:val="24"/>
          <w:szCs w:val="24"/>
        </w:rPr>
        <w:t xml:space="preserve"> </w:t>
      </w:r>
      <w:proofErr w:type="gramStart"/>
      <w:r w:rsidR="008D27BC">
        <w:rPr>
          <w:rFonts w:cstheme="minorHAnsi"/>
          <w:sz w:val="24"/>
          <w:szCs w:val="24"/>
        </w:rPr>
        <w:t>It is clear that the</w:t>
      </w:r>
      <w:proofErr w:type="gramEnd"/>
      <w:r w:rsidR="008D27BC">
        <w:rPr>
          <w:rFonts w:cstheme="minorHAnsi"/>
          <w:sz w:val="24"/>
          <w:szCs w:val="24"/>
        </w:rPr>
        <w:t xml:space="preserve"> policy has </w:t>
      </w:r>
      <w:r w:rsidR="0082519D">
        <w:rPr>
          <w:rFonts w:cstheme="minorHAnsi"/>
          <w:sz w:val="24"/>
          <w:szCs w:val="24"/>
        </w:rPr>
        <w:t>led</w:t>
      </w:r>
      <w:r w:rsidR="008D27BC">
        <w:rPr>
          <w:rFonts w:cstheme="minorHAnsi"/>
          <w:sz w:val="24"/>
          <w:szCs w:val="24"/>
        </w:rPr>
        <w:t xml:space="preserve"> to an improved job satisfaction </w:t>
      </w:r>
      <w:r w:rsidR="00607B66">
        <w:rPr>
          <w:rFonts w:cstheme="minorHAnsi"/>
          <w:sz w:val="24"/>
          <w:szCs w:val="24"/>
        </w:rPr>
        <w:t>with</w:t>
      </w:r>
      <w:r w:rsidR="008D27BC">
        <w:rPr>
          <w:rFonts w:cstheme="minorHAnsi"/>
          <w:sz w:val="24"/>
          <w:szCs w:val="24"/>
        </w:rPr>
        <w:t xml:space="preserve"> high metrics towards work-life balance.</w:t>
      </w:r>
      <w:r w:rsidR="001E28C4">
        <w:rPr>
          <w:rFonts w:cstheme="minorHAnsi"/>
          <w:sz w:val="24"/>
          <w:szCs w:val="24"/>
        </w:rPr>
        <w:t xml:space="preserve"> </w:t>
      </w:r>
      <w:r w:rsidR="00CC6E48">
        <w:rPr>
          <w:rFonts w:cstheme="minorHAnsi"/>
          <w:sz w:val="24"/>
          <w:szCs w:val="24"/>
        </w:rPr>
        <w:t xml:space="preserve">Emerging trends towards organisations having an increased focus on employee wellbeing </w:t>
      </w:r>
      <w:r w:rsidR="00B47456">
        <w:rPr>
          <w:rFonts w:cstheme="minorHAnsi"/>
          <w:sz w:val="24"/>
          <w:szCs w:val="24"/>
        </w:rPr>
        <w:t xml:space="preserve">are driving organisations towards improved methods of workplace delivery </w:t>
      </w:r>
      <w:sdt>
        <w:sdtPr>
          <w:rPr>
            <w:rFonts w:cstheme="minorHAnsi"/>
            <w:sz w:val="24"/>
            <w:szCs w:val="24"/>
          </w:rPr>
          <w:id w:val="-1310707514"/>
          <w:citation/>
        </w:sdtPr>
        <w:sdtEndPr/>
        <w:sdtContent>
          <w:r w:rsidR="00A4482A">
            <w:rPr>
              <w:rFonts w:cstheme="minorHAnsi"/>
              <w:sz w:val="24"/>
              <w:szCs w:val="24"/>
            </w:rPr>
            <w:fldChar w:fldCharType="begin"/>
          </w:r>
          <w:r w:rsidR="00A4482A">
            <w:rPr>
              <w:rFonts w:cstheme="minorHAnsi"/>
              <w:sz w:val="24"/>
              <w:szCs w:val="24"/>
              <w:lang w:val="en-US"/>
            </w:rPr>
            <w:instrText xml:space="preserve"> CITATION Flo21 \l 1033 </w:instrText>
          </w:r>
          <w:r w:rsidR="00A4482A">
            <w:rPr>
              <w:rFonts w:cstheme="minorHAnsi"/>
              <w:sz w:val="24"/>
              <w:szCs w:val="24"/>
            </w:rPr>
            <w:fldChar w:fldCharType="separate"/>
          </w:r>
          <w:r w:rsidR="00A4482A" w:rsidRPr="00A4482A">
            <w:rPr>
              <w:rFonts w:cstheme="minorHAnsi"/>
              <w:noProof/>
              <w:sz w:val="24"/>
              <w:szCs w:val="24"/>
              <w:lang w:val="en-US"/>
            </w:rPr>
            <w:t>(Pradere, 2021)</w:t>
          </w:r>
          <w:r w:rsidR="00A4482A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4482A">
        <w:rPr>
          <w:rFonts w:cstheme="minorHAnsi"/>
          <w:sz w:val="24"/>
          <w:szCs w:val="24"/>
        </w:rPr>
        <w:t xml:space="preserve">. </w:t>
      </w:r>
      <w:r w:rsidR="00381179">
        <w:rPr>
          <w:rFonts w:cstheme="minorHAnsi"/>
          <w:sz w:val="24"/>
          <w:szCs w:val="24"/>
        </w:rPr>
        <w:t xml:space="preserve">Therefore, the </w:t>
      </w:r>
      <w:r w:rsidR="005E0088">
        <w:rPr>
          <w:rFonts w:cstheme="minorHAnsi"/>
          <w:sz w:val="24"/>
          <w:szCs w:val="24"/>
        </w:rPr>
        <w:t>organisation</w:t>
      </w:r>
      <w:r w:rsidR="00381179">
        <w:rPr>
          <w:rFonts w:cstheme="minorHAnsi"/>
          <w:sz w:val="24"/>
          <w:szCs w:val="24"/>
        </w:rPr>
        <w:t xml:space="preserve"> hybrid policy appears to identify the drivers for </w:t>
      </w:r>
      <w:r w:rsidR="00381179">
        <w:rPr>
          <w:rFonts w:cstheme="minorHAnsi"/>
          <w:sz w:val="24"/>
          <w:szCs w:val="24"/>
        </w:rPr>
        <w:lastRenderedPageBreak/>
        <w:t xml:space="preserve">benefits of work-life balance and enjoyment. However, there are potential issues with performance, </w:t>
      </w:r>
      <w:proofErr w:type="gramStart"/>
      <w:r w:rsidR="00381179">
        <w:rPr>
          <w:rFonts w:cstheme="minorHAnsi"/>
          <w:sz w:val="24"/>
          <w:szCs w:val="24"/>
        </w:rPr>
        <w:t>support</w:t>
      </w:r>
      <w:proofErr w:type="gramEnd"/>
      <w:r w:rsidR="00381179">
        <w:rPr>
          <w:rFonts w:cstheme="minorHAnsi"/>
          <w:sz w:val="24"/>
          <w:szCs w:val="24"/>
        </w:rPr>
        <w:t xml:space="preserve"> and stress. </w:t>
      </w:r>
      <w:r w:rsidR="00C0096A">
        <w:rPr>
          <w:rFonts w:cstheme="minorHAnsi"/>
          <w:sz w:val="24"/>
          <w:szCs w:val="24"/>
        </w:rPr>
        <w:t xml:space="preserve">The organisation may need to identify how employees are motivated and monitored while working from home, and whether policies need to be implemented to ensure </w:t>
      </w:r>
      <w:r w:rsidR="000F4CAF">
        <w:rPr>
          <w:rFonts w:cstheme="minorHAnsi"/>
          <w:sz w:val="24"/>
          <w:szCs w:val="24"/>
        </w:rPr>
        <w:t xml:space="preserve">fair performance management. </w:t>
      </w:r>
      <w:r w:rsidR="005E0088">
        <w:rPr>
          <w:rFonts w:cstheme="minorHAnsi"/>
          <w:sz w:val="24"/>
          <w:szCs w:val="24"/>
        </w:rPr>
        <w:t xml:space="preserve">Main issues involve operation issues such as collaboration and the ability to </w:t>
      </w:r>
      <w:r w:rsidR="00E63652">
        <w:rPr>
          <w:rFonts w:cstheme="minorHAnsi"/>
          <w:sz w:val="24"/>
          <w:szCs w:val="24"/>
        </w:rPr>
        <w:t xml:space="preserve">separate work time and personal time. Naturally, an </w:t>
      </w:r>
      <w:r w:rsidR="00122F5D">
        <w:rPr>
          <w:rFonts w:cstheme="minorHAnsi"/>
          <w:sz w:val="24"/>
          <w:szCs w:val="24"/>
        </w:rPr>
        <w:t>organisation</w:t>
      </w:r>
      <w:r w:rsidR="00E63652">
        <w:rPr>
          <w:rFonts w:cstheme="minorHAnsi"/>
          <w:sz w:val="24"/>
          <w:szCs w:val="24"/>
        </w:rPr>
        <w:t xml:space="preserve"> would expect </w:t>
      </w:r>
      <w:r w:rsidR="00AE4B25">
        <w:rPr>
          <w:rFonts w:cstheme="minorHAnsi"/>
          <w:sz w:val="24"/>
          <w:szCs w:val="24"/>
        </w:rPr>
        <w:t xml:space="preserve">collaboration to become more difficult with remote working, however technological advances can ensure these issues are minimised, for example, </w:t>
      </w:r>
      <w:r w:rsidR="00122F5D">
        <w:rPr>
          <w:rFonts w:cstheme="minorHAnsi"/>
          <w:sz w:val="24"/>
          <w:szCs w:val="24"/>
        </w:rPr>
        <w:t>data sharing through SharePoint, and collaboration tools, such as Teams or Zoom.</w:t>
      </w:r>
      <w:r w:rsidR="00F84A30">
        <w:rPr>
          <w:rFonts w:cstheme="minorHAnsi"/>
          <w:sz w:val="24"/>
          <w:szCs w:val="24"/>
        </w:rPr>
        <w:t xml:space="preserve"> Further, policies on working times while at home may help to ensure that employees are not working over their schedules, which may lead to burnout</w:t>
      </w:r>
      <w:r w:rsidR="00C07D48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357326624"/>
          <w:citation/>
        </w:sdtPr>
        <w:sdtEndPr/>
        <w:sdtContent>
          <w:r w:rsidR="00C07D48">
            <w:rPr>
              <w:rFonts w:cstheme="minorHAnsi"/>
              <w:sz w:val="24"/>
              <w:szCs w:val="24"/>
            </w:rPr>
            <w:fldChar w:fldCharType="begin"/>
          </w:r>
          <w:r w:rsidR="00C07D48">
            <w:rPr>
              <w:rFonts w:cstheme="minorHAnsi"/>
              <w:sz w:val="24"/>
              <w:szCs w:val="24"/>
              <w:lang w:val="en-US"/>
            </w:rPr>
            <w:instrText xml:space="preserve"> CITATION Min23 \l 1033 </w:instrText>
          </w:r>
          <w:r w:rsidR="00C07D48">
            <w:rPr>
              <w:rFonts w:cstheme="minorHAnsi"/>
              <w:sz w:val="24"/>
              <w:szCs w:val="24"/>
            </w:rPr>
            <w:fldChar w:fldCharType="separate"/>
          </w:r>
          <w:r w:rsidR="00C07D48" w:rsidRPr="00C07D48">
            <w:rPr>
              <w:rFonts w:cstheme="minorHAnsi"/>
              <w:noProof/>
              <w:sz w:val="24"/>
              <w:szCs w:val="24"/>
              <w:lang w:val="en-US"/>
            </w:rPr>
            <w:t>(Mind, 2023)</w:t>
          </w:r>
          <w:r w:rsidR="00C07D48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84A30">
        <w:rPr>
          <w:rFonts w:cstheme="minorHAnsi"/>
          <w:sz w:val="24"/>
          <w:szCs w:val="24"/>
        </w:rPr>
        <w:t xml:space="preserve">. </w:t>
      </w:r>
    </w:p>
    <w:p w14:paraId="00D895DF" w14:textId="54117EB5" w:rsidR="00D00A19" w:rsidRDefault="00D00A19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However, it is important to note that while the survey helps to identify trends</w:t>
      </w:r>
      <w:r w:rsidR="00576FE6">
        <w:rPr>
          <w:rFonts w:cstheme="minorHAnsi"/>
          <w:sz w:val="24"/>
          <w:szCs w:val="24"/>
        </w:rPr>
        <w:t xml:space="preserve">, it would be beneficial to clarify some of the points that could be missed. Specifically, it is unclear whether everyone is on the same hybrid policy, the extent to which </w:t>
      </w:r>
      <w:r w:rsidR="009F40B9">
        <w:rPr>
          <w:rFonts w:cstheme="minorHAnsi"/>
          <w:sz w:val="24"/>
          <w:szCs w:val="24"/>
        </w:rPr>
        <w:t>office working and home working is split</w:t>
      </w:r>
      <w:r w:rsidR="00831065">
        <w:rPr>
          <w:rFonts w:cstheme="minorHAnsi"/>
          <w:sz w:val="24"/>
          <w:szCs w:val="24"/>
        </w:rPr>
        <w:t>. Fu</w:t>
      </w:r>
      <w:r w:rsidR="00916619">
        <w:rPr>
          <w:rFonts w:cstheme="minorHAnsi"/>
          <w:sz w:val="24"/>
          <w:szCs w:val="24"/>
        </w:rPr>
        <w:t>r</w:t>
      </w:r>
      <w:r w:rsidR="00831065">
        <w:rPr>
          <w:rFonts w:cstheme="minorHAnsi"/>
          <w:sz w:val="24"/>
          <w:szCs w:val="24"/>
        </w:rPr>
        <w:t xml:space="preserve">ther some questions appear ambiguous or general, such as question 4, where it is unclear if this relates to </w:t>
      </w:r>
      <w:r w:rsidR="00916619">
        <w:rPr>
          <w:rFonts w:cstheme="minorHAnsi"/>
          <w:sz w:val="24"/>
          <w:szCs w:val="24"/>
        </w:rPr>
        <w:t xml:space="preserve">home working, office working </w:t>
      </w:r>
      <w:r w:rsidR="00BF33E7">
        <w:rPr>
          <w:rFonts w:cstheme="minorHAnsi"/>
          <w:sz w:val="24"/>
          <w:szCs w:val="24"/>
        </w:rPr>
        <w:t>or both. Such ambiguity may result in questions being answered and assessed incorrectly.</w:t>
      </w:r>
    </w:p>
    <w:p w14:paraId="1D9C547F" w14:textId="2F06B030" w:rsidR="00C45443" w:rsidRDefault="00C45443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conclusion, the reports help to identify some key issues to help the organisation</w:t>
      </w:r>
      <w:r w:rsidR="00FD2755">
        <w:rPr>
          <w:rFonts w:cstheme="minorHAnsi"/>
          <w:sz w:val="24"/>
          <w:szCs w:val="24"/>
        </w:rPr>
        <w:t xml:space="preserve">al success. However, follow up is required on clarifying some points. The report creates </w:t>
      </w:r>
      <w:r w:rsidR="00263AB1">
        <w:rPr>
          <w:rFonts w:cstheme="minorHAnsi"/>
          <w:sz w:val="24"/>
          <w:szCs w:val="24"/>
        </w:rPr>
        <w:t>a consensus</w:t>
      </w:r>
      <w:r w:rsidR="00FD2755">
        <w:rPr>
          <w:rFonts w:cstheme="minorHAnsi"/>
          <w:sz w:val="24"/>
          <w:szCs w:val="24"/>
        </w:rPr>
        <w:t xml:space="preserve"> on the organisation, so a further report within specific </w:t>
      </w:r>
      <w:r w:rsidR="00263AB1">
        <w:rPr>
          <w:rFonts w:cstheme="minorHAnsi"/>
          <w:sz w:val="24"/>
          <w:szCs w:val="24"/>
        </w:rPr>
        <w:t>departments</w:t>
      </w:r>
      <w:r w:rsidR="00FD2755">
        <w:rPr>
          <w:rFonts w:cstheme="minorHAnsi"/>
          <w:sz w:val="24"/>
          <w:szCs w:val="24"/>
        </w:rPr>
        <w:t xml:space="preserve"> will help fine tune </w:t>
      </w:r>
      <w:r w:rsidR="002F0781">
        <w:rPr>
          <w:rFonts w:cstheme="minorHAnsi"/>
          <w:sz w:val="24"/>
          <w:szCs w:val="24"/>
        </w:rPr>
        <w:t xml:space="preserve">decisions. Once managers have </w:t>
      </w:r>
      <w:r w:rsidR="00263AB1">
        <w:rPr>
          <w:rFonts w:cstheme="minorHAnsi"/>
          <w:sz w:val="24"/>
          <w:szCs w:val="24"/>
        </w:rPr>
        <w:t>identified</w:t>
      </w:r>
      <w:r w:rsidR="002F0781">
        <w:rPr>
          <w:rFonts w:cstheme="minorHAnsi"/>
          <w:sz w:val="24"/>
          <w:szCs w:val="24"/>
        </w:rPr>
        <w:t xml:space="preserve"> all matters an effective, constructive and success plan </w:t>
      </w:r>
      <w:r w:rsidR="00263AB1">
        <w:rPr>
          <w:rFonts w:cstheme="minorHAnsi"/>
          <w:sz w:val="24"/>
          <w:szCs w:val="24"/>
        </w:rPr>
        <w:t xml:space="preserve">can be implemented. </w:t>
      </w:r>
    </w:p>
    <w:p w14:paraId="59159136" w14:textId="77777777" w:rsidR="00101AC7" w:rsidRDefault="00101AC7" w:rsidP="00E67106">
      <w:pPr>
        <w:rPr>
          <w:rFonts w:cstheme="minorHAnsi"/>
          <w:sz w:val="24"/>
          <w:szCs w:val="24"/>
        </w:rPr>
      </w:pPr>
    </w:p>
    <w:p w14:paraId="1D951C7C" w14:textId="77777777" w:rsidR="00101AC7" w:rsidRDefault="00101AC7" w:rsidP="00E67106">
      <w:pPr>
        <w:rPr>
          <w:rFonts w:cstheme="minorHAnsi"/>
          <w:sz w:val="24"/>
          <w:szCs w:val="24"/>
        </w:rPr>
      </w:pPr>
    </w:p>
    <w:p w14:paraId="4FE133D9" w14:textId="77777777" w:rsidR="00101AC7" w:rsidRDefault="00101AC7" w:rsidP="00E67106">
      <w:pPr>
        <w:rPr>
          <w:rFonts w:cstheme="minorHAnsi"/>
          <w:sz w:val="24"/>
          <w:szCs w:val="24"/>
        </w:rPr>
      </w:pPr>
    </w:p>
    <w:p w14:paraId="3FC2B580" w14:textId="77777777" w:rsidR="00101AC7" w:rsidRDefault="00101AC7" w:rsidP="00E67106">
      <w:pPr>
        <w:rPr>
          <w:rFonts w:cstheme="minorHAnsi"/>
          <w:sz w:val="24"/>
          <w:szCs w:val="24"/>
        </w:rPr>
      </w:pPr>
    </w:p>
    <w:p w14:paraId="291052EE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2260CE8F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32DF3B79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5229F54D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58DA1940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396A4718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6101D55E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640CC13C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29C388C4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1EF09F05" w14:textId="77777777" w:rsidR="00101AC7" w:rsidRDefault="00101AC7" w:rsidP="00E67106">
      <w:pPr>
        <w:rPr>
          <w:rFonts w:cstheme="minorHAnsi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216780625"/>
        <w:docPartObj>
          <w:docPartGallery w:val="Bibliographies"/>
          <w:docPartUnique/>
        </w:docPartObj>
      </w:sdtPr>
      <w:sdtEndPr/>
      <w:sdtContent>
        <w:p w14:paraId="2B805A27" w14:textId="48D81251" w:rsidR="0082519D" w:rsidRDefault="0082519D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1BCE0CFC" w14:textId="77777777" w:rsidR="0082519D" w:rsidRDefault="0082519D" w:rsidP="0082519D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ACAS, 2023. </w:t>
              </w:r>
              <w:r>
                <w:rPr>
                  <w:i/>
                  <w:iCs/>
                  <w:noProof/>
                  <w:lang w:val="en-US"/>
                </w:rPr>
                <w:t xml:space="preserve">Discrimination at 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https://www.acas.org.uk/discrimination-and-the-law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4AD4EEE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ACAS, 2023. </w:t>
              </w:r>
              <w:r>
                <w:rPr>
                  <w:i/>
                  <w:iCs/>
                  <w:noProof/>
                  <w:lang w:val="en-US"/>
                </w:rPr>
                <w:t xml:space="preserve">Reasonable adjustments at 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https://www.acas.org.uk/reasonable-adjustments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65DDAEBE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ACAS, 2023. </w:t>
              </w:r>
              <w:r>
                <w:rPr>
                  <w:i/>
                  <w:iCs/>
                  <w:noProof/>
                  <w:lang w:val="en-US"/>
                </w:rPr>
                <w:t xml:space="preserve">Unconscious bias.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https://www.acas.org.uk/improving-equality-diversity-and-inclusion/unconscious-bias</w:t>
              </w:r>
              <w:r>
                <w:rPr>
                  <w:noProof/>
                  <w:lang w:val="en-US"/>
                </w:rPr>
                <w:br/>
                <w:t>[Accessed 7 November 2023].</w:t>
              </w:r>
            </w:p>
            <w:p w14:paraId="048589EA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Alexander, L., 2021. </w:t>
              </w:r>
              <w:r>
                <w:rPr>
                  <w:i/>
                  <w:iCs/>
                  <w:noProof/>
                  <w:lang w:val="en-US"/>
                </w:rPr>
                <w:t xml:space="preserve">Deontological Ethics.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https://plato.stanford.edu/entries/ethics-deontological/#AdvDeoThe</w:t>
              </w:r>
              <w:r>
                <w:rPr>
                  <w:noProof/>
                  <w:lang w:val="en-US"/>
                </w:rPr>
                <w:br/>
                <w:t>[Accessed 21 October 2023].</w:t>
              </w:r>
            </w:p>
            <w:p w14:paraId="1208962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Anderson, P. J., 2006. Understanding Mechanisms in Organizational Research: Reflections From a Collective Journey. </w:t>
              </w:r>
              <w:r>
                <w:rPr>
                  <w:i/>
                  <w:iCs/>
                  <w:noProof/>
                  <w:lang w:val="en-US"/>
                </w:rPr>
                <w:t xml:space="preserve">Journal of Management Inquiry, </w:t>
              </w:r>
              <w:r>
                <w:rPr>
                  <w:noProof/>
                  <w:lang w:val="en-US"/>
                </w:rPr>
                <w:t>15(2), pp. 102-113.</w:t>
              </w:r>
            </w:p>
            <w:p w14:paraId="6E74F5D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Bainter, S. A., 2015. Advantages of Integrative Data Analysis for Developmental Research. </w:t>
              </w:r>
              <w:r>
                <w:rPr>
                  <w:i/>
                  <w:iCs/>
                  <w:noProof/>
                  <w:lang w:val="en-US"/>
                </w:rPr>
                <w:t xml:space="preserve">Journal of Cognition and Development, </w:t>
              </w:r>
              <w:r>
                <w:rPr>
                  <w:noProof/>
                  <w:lang w:val="en-US"/>
                </w:rPr>
                <w:t>16(1), pp. 1-10.</w:t>
              </w:r>
            </w:p>
            <w:p w14:paraId="1808F2C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Baker, L., 2016. Integrating key risk and performance indicators: internal audit can leverage its risk knowledge to improve operational performance and reduce risk exposure. </w:t>
              </w:r>
              <w:r>
                <w:rPr>
                  <w:i/>
                  <w:iCs/>
                  <w:noProof/>
                  <w:lang w:val="en-US"/>
                </w:rPr>
                <w:t xml:space="preserve">Internal Auditor, </w:t>
              </w:r>
              <w:r>
                <w:rPr>
                  <w:noProof/>
                  <w:lang w:val="en-US"/>
                </w:rPr>
                <w:t>73(3), p. 23.</w:t>
              </w:r>
            </w:p>
            <w:p w14:paraId="2A55BD7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Bauer, T., 2012. Creating and Maintaining Environmentally Sustainable Organizations: Recruitment and Onboarding. </w:t>
              </w:r>
              <w:r>
                <w:rPr>
                  <w:i/>
                  <w:iCs/>
                  <w:noProof/>
                  <w:lang w:val="en-US"/>
                </w:rPr>
                <w:t xml:space="preserve">Business Faculty Publications and Presentations., </w:t>
              </w:r>
              <w:r>
                <w:rPr>
                  <w:noProof/>
                  <w:lang w:val="en-US"/>
                </w:rPr>
                <w:t>Volume 28.</w:t>
              </w:r>
            </w:p>
            <w:p w14:paraId="36515E0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Beaufort Research, 2022. </w:t>
              </w:r>
              <w:r>
                <w:rPr>
                  <w:i/>
                  <w:iCs/>
                  <w:noProof/>
                  <w:lang w:val="en-US"/>
                </w:rPr>
                <w:t xml:space="preserve">Welsh Government - Public Attitudes to 20mph, </w:t>
              </w:r>
              <w:r>
                <w:rPr>
                  <w:noProof/>
                  <w:lang w:val="en-US"/>
                </w:rPr>
                <w:t>Cardiff: s.n.</w:t>
              </w:r>
            </w:p>
            <w:p w14:paraId="6A914BC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Bennedsen, M., 2022. Do Firms Respond to Gender Pay Gap Transparency?. </w:t>
              </w:r>
              <w:r>
                <w:rPr>
                  <w:i/>
                  <w:iCs/>
                  <w:noProof/>
                  <w:lang w:val="en-US"/>
                </w:rPr>
                <w:t xml:space="preserve">The Journal of Finance, </w:t>
              </w:r>
              <w:r>
                <w:rPr>
                  <w:noProof/>
                  <w:lang w:val="en-US"/>
                </w:rPr>
                <w:t>77(4), pp. 2051-2091.</w:t>
              </w:r>
            </w:p>
            <w:p w14:paraId="6314AFD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Bentham, 1789. </w:t>
              </w:r>
              <w:r>
                <w:rPr>
                  <w:i/>
                  <w:iCs/>
                  <w:noProof/>
                  <w:lang w:val="en-US"/>
                </w:rPr>
                <w:t xml:space="preserve">Introduction to the principles of morals and legislation. </w:t>
              </w:r>
              <w:r>
                <w:rPr>
                  <w:noProof/>
                  <w:lang w:val="en-US"/>
                </w:rPr>
                <w:t>Oxford: s.n.</w:t>
              </w:r>
            </w:p>
            <w:p w14:paraId="2BAB8F5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Blumenthal-Barby, J. S., 2016. Biases and Heuristics in Decision Making and Their Impact on Autonomy. </w:t>
              </w:r>
              <w:r>
                <w:rPr>
                  <w:i/>
                  <w:iCs/>
                  <w:noProof/>
                  <w:lang w:val="en-US"/>
                </w:rPr>
                <w:t xml:space="preserve">The American Journal of Bioethics , </w:t>
              </w:r>
              <w:r>
                <w:rPr>
                  <w:noProof/>
                  <w:lang w:val="en-US"/>
                </w:rPr>
                <w:t>16(5), pp. 5-15.</w:t>
              </w:r>
            </w:p>
            <w:p w14:paraId="6FA6150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Bono, E. D., 2009. </w:t>
              </w:r>
              <w:r>
                <w:rPr>
                  <w:i/>
                  <w:iCs/>
                  <w:noProof/>
                  <w:lang w:val="en-US"/>
                </w:rPr>
                <w:t xml:space="preserve">Six Thinking Hats. </w:t>
              </w:r>
              <w:r>
                <w:rPr>
                  <w:noProof/>
                  <w:lang w:val="en-US"/>
                </w:rPr>
                <w:t>London: Penguin.</w:t>
              </w:r>
            </w:p>
            <w:p w14:paraId="518292E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Boudlaie, H., 2020. Designing a human resource scorecard: An empirical stakeholder-based study with a company culture perspective. </w:t>
              </w:r>
              <w:r>
                <w:rPr>
                  <w:i/>
                  <w:iCs/>
                  <w:noProof/>
                  <w:lang w:val="en-US"/>
                </w:rPr>
                <w:t xml:space="preserve">Journal of Entrepreneurship, Management and Innovation, </w:t>
              </w:r>
              <w:r>
                <w:rPr>
                  <w:noProof/>
                  <w:lang w:val="en-US"/>
                </w:rPr>
                <w:t>16(4), pp. 113-147.</w:t>
              </w:r>
            </w:p>
            <w:p w14:paraId="19497EA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Bowe, M., 2000. A 6 Hats Based Team Formation Strategy: Development And Comparison With An Mbti Based Approach. </w:t>
              </w:r>
              <w:r>
                <w:rPr>
                  <w:i/>
                  <w:iCs/>
                  <w:noProof/>
                  <w:lang w:val="en-US"/>
                </w:rPr>
                <w:t xml:space="preserve">Dept. of Engineering Mechanics United States Air Force Academy USAF Academy, </w:t>
              </w:r>
              <w:r>
                <w:rPr>
                  <w:noProof/>
                  <w:lang w:val="en-US"/>
                </w:rPr>
                <w:t>p. 16.</w:t>
              </w:r>
            </w:p>
            <w:p w14:paraId="338CC05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Boxall, P., 2011. </w:t>
              </w:r>
              <w:r>
                <w:rPr>
                  <w:i/>
                  <w:iCs/>
                  <w:noProof/>
                  <w:lang w:val="en-US"/>
                </w:rPr>
                <w:t xml:space="preserve">Strategy and Human Resource Management.. </w:t>
              </w:r>
              <w:r>
                <w:rPr>
                  <w:noProof/>
                  <w:lang w:val="en-US"/>
                </w:rPr>
                <w:t>3 ed. New York: Palgrave Macmillan.</w:t>
              </w:r>
            </w:p>
            <w:p w14:paraId="39BC4E4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Brien, P., 2022. </w:t>
              </w:r>
              <w:r>
                <w:rPr>
                  <w:i/>
                  <w:iCs/>
                  <w:noProof/>
                  <w:lang w:val="en-US"/>
                </w:rPr>
                <w:t xml:space="preserve">Economic impact of covid-19 lockdowns, </w:t>
              </w:r>
              <w:r>
                <w:rPr>
                  <w:noProof/>
                  <w:lang w:val="en-US"/>
                </w:rPr>
                <w:t>London: House of Commons .</w:t>
              </w:r>
            </w:p>
            <w:p w14:paraId="0813F73A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Briugha, R., 2000. Stakeholder Analysis: A Review. </w:t>
              </w:r>
              <w:r>
                <w:rPr>
                  <w:i/>
                  <w:iCs/>
                  <w:noProof/>
                  <w:lang w:val="en-US"/>
                </w:rPr>
                <w:t xml:space="preserve">Health Policy and Planning , </w:t>
              </w:r>
              <w:r>
                <w:rPr>
                  <w:noProof/>
                  <w:lang w:val="en-US"/>
                </w:rPr>
                <w:t>15(3), pp. 239-246.</w:t>
              </w:r>
            </w:p>
            <w:p w14:paraId="0100221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Burke, E., 2016. </w:t>
              </w:r>
              <w:r>
                <w:rPr>
                  <w:i/>
                  <w:iCs/>
                  <w:noProof/>
                  <w:lang w:val="en-US"/>
                </w:rPr>
                <w:t xml:space="preserve">Why organisations need to up their game on understanding, measuring and leveraging human capital,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7D28CB2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Chermack, T., 2007. The use and misuse of SWOT analysis and implications for HRD professionals.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Development International, </w:t>
              </w:r>
              <w:r>
                <w:rPr>
                  <w:noProof/>
                  <w:lang w:val="en-US"/>
                </w:rPr>
                <w:t>10(4), pp. 383-399.</w:t>
              </w:r>
            </w:p>
            <w:p w14:paraId="2105BE1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Cioffi, J. M., 2017. Collaborative care: Using six thinking hats for decision making.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Nursing Practice, </w:t>
              </w:r>
              <w:r>
                <w:rPr>
                  <w:noProof/>
                  <w:lang w:val="en-US"/>
                </w:rPr>
                <w:t>23(6).</w:t>
              </w:r>
            </w:p>
            <w:p w14:paraId="7459EBD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2015. </w:t>
              </w:r>
              <w:r>
                <w:rPr>
                  <w:i/>
                  <w:iCs/>
                  <w:noProof/>
                  <w:lang w:val="en-US"/>
                </w:rPr>
                <w:t xml:space="preserve">A head for hiring: The behavioural science of recruitment and selection,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38B98A7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2015. </w:t>
              </w:r>
              <w:r>
                <w:rPr>
                  <w:i/>
                  <w:iCs/>
                  <w:noProof/>
                  <w:lang w:val="en-US"/>
                </w:rPr>
                <w:t xml:space="preserve">Research Report: August 2015,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4102F97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2018. </w:t>
              </w:r>
              <w:r>
                <w:rPr>
                  <w:i/>
                  <w:iCs/>
                  <w:noProof/>
                  <w:lang w:val="en-US"/>
                </w:rPr>
                <w:t xml:space="preserve">Creating and capturing value at work: who benefits?,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2A29F19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2022. </w:t>
              </w:r>
              <w:r>
                <w:rPr>
                  <w:i/>
                  <w:iCs/>
                  <w:noProof/>
                  <w:lang w:val="en-US"/>
                </w:rPr>
                <w:t xml:space="preserve">Pay fairness and pay reporting.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https://www.cipd.org/uk/knowledge/factsheets/pay-fairness-reporting-factsheet/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2626557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Effective workforce reporting: Improving people data for business leaders.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https://www.cipd.org/uk/knowledge/reports/improving-people-data/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27A9C31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erformance management: BBC.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https://www.cipd.org/uk/knowledge/case-studies/bbc/#how-did-an-evidence-based-approach-help</w:t>
              </w:r>
              <w:r>
                <w:rPr>
                  <w:noProof/>
                  <w:lang w:val="en-US"/>
                </w:rPr>
                <w:br/>
                <w:t>[Accessed November 20 2023].</w:t>
              </w:r>
            </w:p>
            <w:p w14:paraId="36AE5C2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Evidence-based HR: Make better decisions and step up your influence.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https://www.cipd.org/uk/knowledge/guides/evidence-based-profession/#what-evidence-should-we-use</w:t>
              </w:r>
              <w:r>
                <w:rPr>
                  <w:noProof/>
                  <w:lang w:val="en-US"/>
                </w:rPr>
                <w:br/>
                <w:t>[Accessed 10 October 2023].</w:t>
              </w:r>
            </w:p>
            <w:p w14:paraId="5A11A48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Evidence-based practice for effective decision-making.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https://www.cipd.org/uk/knowledge/factsheets/evidence-based-practice-factsheet/#:~:text=Evidence%2Dbased%20practice%20is%20about%20using%20the%20best%20available%20evidence,the%20most%20trustworthy%20evidence%20available.</w:t>
              </w:r>
              <w:r>
                <w:rPr>
                  <w:noProof/>
                  <w:lang w:val="en-US"/>
                </w:rPr>
                <w:br/>
                <w:t>[Accessed 10 October 2023].</w:t>
              </w:r>
            </w:p>
            <w:p w14:paraId="71E2760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Evidence-based practice for effective decision-making.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https://www.cipd.org/uk/knowledge/factsheets/evidence-based-practice-factsheet/#how-can-we-move-towards-an-evidencebased-people-profession</w:t>
              </w:r>
              <w:r>
                <w:rPr>
                  <w:noProof/>
                  <w:lang w:val="en-US"/>
                </w:rPr>
                <w:br/>
                <w:t>[Accessed 10 October 10].</w:t>
              </w:r>
            </w:p>
            <w:p w14:paraId="17D715A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PESTLE 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https://www.cipd.org/uk/knowledge/factsheets/pestle-analysis-factsheet/#what-is-a-pestle-analysis</w:t>
              </w:r>
              <w:r>
                <w:rPr>
                  <w:noProof/>
                  <w:lang w:val="en-US"/>
                </w:rPr>
                <w:br/>
                <w:t>[Accessed 11 October 2023].</w:t>
              </w:r>
            </w:p>
            <w:p w14:paraId="316788F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SWOT 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https://www.cipd.org/uk/knowledge/factsheets/swot-analysis-factsheet/</w:t>
              </w:r>
              <w:r>
                <w:rPr>
                  <w:noProof/>
                  <w:lang w:val="en-US"/>
                </w:rPr>
                <w:br/>
                <w:t>[Accessed 16 October 2023].</w:t>
              </w:r>
            </w:p>
            <w:p w14:paraId="6BFDE33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Cooper, G., 2019. Cognitive bias research in forensic science: A systematic review. </w:t>
              </w:r>
              <w:r>
                <w:rPr>
                  <w:i/>
                  <w:iCs/>
                  <w:noProof/>
                  <w:lang w:val="en-US"/>
                </w:rPr>
                <w:t xml:space="preserve">Forensic Science International, </w:t>
              </w:r>
              <w:r>
                <w:rPr>
                  <w:noProof/>
                  <w:lang w:val="en-US"/>
                </w:rPr>
                <w:t>291(4), pp. 35-46.</w:t>
              </w:r>
            </w:p>
            <w:p w14:paraId="06018D8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Corti, L., 2005. On the potentials and problems of secondary analysis. An introduction to the FQS special issue on secondary analysis of qualitative data. </w:t>
              </w:r>
              <w:r>
                <w:rPr>
                  <w:i/>
                  <w:iCs/>
                  <w:noProof/>
                  <w:lang w:val="en-US"/>
                </w:rPr>
                <w:t xml:space="preserve">An introduction to the FQS special issue on secondary analysis of qualitative data. , </w:t>
              </w:r>
              <w:r>
                <w:rPr>
                  <w:noProof/>
                  <w:lang w:val="en-US"/>
                </w:rPr>
                <w:t>6(1).</w:t>
              </w:r>
            </w:p>
            <w:p w14:paraId="049EDC2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Crosby, B., 1991. Stakeholder analysis: A vital tool for strategic managers. </w:t>
              </w:r>
              <w:r>
                <w:rPr>
                  <w:i/>
                  <w:iCs/>
                  <w:noProof/>
                  <w:lang w:val="en-US"/>
                </w:rPr>
                <w:t xml:space="preserve">Implementinng Policy Change, </w:t>
              </w:r>
              <w:r>
                <w:rPr>
                  <w:noProof/>
                  <w:lang w:val="en-US"/>
                </w:rPr>
                <w:t>March(2), pp. 1-6.</w:t>
              </w:r>
            </w:p>
            <w:p w14:paraId="5D702D1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Debono Group, 2023. </w:t>
              </w:r>
              <w:r>
                <w:rPr>
                  <w:i/>
                  <w:iCs/>
                  <w:noProof/>
                  <w:lang w:val="en-US"/>
                </w:rPr>
                <w:t xml:space="preserve">Six Thinking Hats.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https://www.debonogroup.com/services/core-programs/six-thinking-hats/</w:t>
              </w:r>
              <w:r>
                <w:rPr>
                  <w:noProof/>
                  <w:lang w:val="en-US"/>
                </w:rPr>
                <w:br/>
                <w:t>[Accessed 16 October 2023].</w:t>
              </w:r>
            </w:p>
            <w:p w14:paraId="337EA74B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Einhorn, C. S., 2022. </w:t>
              </w:r>
              <w:r>
                <w:rPr>
                  <w:i/>
                  <w:iCs/>
                  <w:noProof/>
                  <w:lang w:val="en-US"/>
                </w:rPr>
                <w:t xml:space="preserve">Emotions Aren’t the Enemy of Good Decision-Making.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https://hbr.org/2022/09/emotions-arent-the-enemy-of-good-decision-making</w:t>
              </w:r>
              <w:r>
                <w:rPr>
                  <w:noProof/>
                  <w:lang w:val="en-US"/>
                </w:rPr>
                <w:br/>
                <w:t>[Accessed 14 October 2023].</w:t>
              </w:r>
            </w:p>
            <w:p w14:paraId="1CE4BD3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Facebook, 2023. </w:t>
              </w:r>
              <w:r>
                <w:rPr>
                  <w:i/>
                  <w:iCs/>
                  <w:noProof/>
                  <w:lang w:val="en-US"/>
                </w:rPr>
                <w:t xml:space="preserve">About fact-checking on Facebook.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https://www.facebook.com/business/help/2593586717571940</w:t>
              </w:r>
              <w:r>
                <w:rPr>
                  <w:noProof/>
                  <w:lang w:val="en-US"/>
                </w:rPr>
                <w:br/>
                <w:t>[Accessed 14 10 2023].</w:t>
              </w:r>
            </w:p>
            <w:p w14:paraId="0E3BC013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Fatihudin, D., 2018. How measuring financial performance. </w:t>
              </w:r>
              <w:r>
                <w:rPr>
                  <w:i/>
                  <w:iCs/>
                  <w:noProof/>
                  <w:lang w:val="en-US"/>
                </w:rPr>
                <w:t xml:space="preserve">Internaional Journal of Civil Engineering and Technology, </w:t>
              </w:r>
              <w:r>
                <w:rPr>
                  <w:noProof/>
                  <w:lang w:val="en-US"/>
                </w:rPr>
                <w:t>9(6), pp. 553-557.</w:t>
              </w:r>
            </w:p>
            <w:p w14:paraId="25444B4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Finkler, S., 1993. A Comparison of Work-Sampling and Time-and-Motion Techniques for Studies in Health Services Research. </w:t>
              </w:r>
              <w:r>
                <w:rPr>
                  <w:i/>
                  <w:iCs/>
                  <w:noProof/>
                  <w:lang w:val="en-US"/>
                </w:rPr>
                <w:t xml:space="preserve">HSR: Health Services Research , </w:t>
              </w:r>
              <w:r>
                <w:rPr>
                  <w:noProof/>
                  <w:lang w:val="en-US"/>
                </w:rPr>
                <w:t>28(578-597).</w:t>
              </w:r>
            </w:p>
            <w:p w14:paraId="4807D8DA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Gannon, J., 2015. Strategic human resource management: insights from the international hotel industry.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hospitality management, </w:t>
              </w:r>
              <w:r>
                <w:rPr>
                  <w:noProof/>
                  <w:lang w:val="en-US"/>
                </w:rPr>
                <w:t>Volume 47, pp. 65-75.</w:t>
              </w:r>
            </w:p>
            <w:p w14:paraId="7016EDA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Gawronski, B., 2017. What makes moral dilemma judgments “utilitarian” or “deontological”?. </w:t>
              </w:r>
              <w:r>
                <w:rPr>
                  <w:i/>
                  <w:iCs/>
                  <w:noProof/>
                  <w:lang w:val="en-US"/>
                </w:rPr>
                <w:t xml:space="preserve">Social Neuroscience, </w:t>
              </w:r>
              <w:r>
                <w:rPr>
                  <w:noProof/>
                  <w:lang w:val="en-US"/>
                </w:rPr>
                <w:t>12(6), pp. 626-632.</w:t>
              </w:r>
            </w:p>
            <w:p w14:paraId="3AA8CE7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Gupta, A., 2013. Environmental and pest analysis: An approach to external business environment. </w:t>
              </w:r>
              <w:r>
                <w:rPr>
                  <w:i/>
                  <w:iCs/>
                  <w:noProof/>
                  <w:lang w:val="en-US"/>
                </w:rPr>
                <w:t xml:space="preserve">Merit Journal of Art, social care and Humanities, </w:t>
              </w:r>
              <w:r>
                <w:rPr>
                  <w:noProof/>
                  <w:lang w:val="en-US"/>
                </w:rPr>
                <w:t>1(2), pp. 13-17.</w:t>
              </w:r>
            </w:p>
            <w:p w14:paraId="7905126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Hadad, Y., 2023. Determining workers efficiency using work sampling and time standards. </w:t>
              </w:r>
              <w:r>
                <w:rPr>
                  <w:i/>
                  <w:iCs/>
                  <w:noProof/>
                  <w:lang w:val="en-US"/>
                </w:rPr>
                <w:t xml:space="preserve">Logistics Systems and Management , </w:t>
              </w:r>
              <w:r>
                <w:rPr>
                  <w:noProof/>
                  <w:lang w:val="en-US"/>
                </w:rPr>
                <w:t>46(1), pp. 76-94.</w:t>
              </w:r>
            </w:p>
            <w:p w14:paraId="52A0DB1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Helms, M., 2010. Exploring SWOT analysis – where are we now? A review of academic research from the last decade. </w:t>
              </w:r>
              <w:r>
                <w:rPr>
                  <w:i/>
                  <w:iCs/>
                  <w:noProof/>
                  <w:lang w:val="en-US"/>
                </w:rPr>
                <w:t xml:space="preserve">Journal of Strategy and Management, </w:t>
              </w:r>
              <w:r>
                <w:rPr>
                  <w:noProof/>
                  <w:lang w:val="en-US"/>
                </w:rPr>
                <w:t>3(3), pp. 215-251.</w:t>
              </w:r>
            </w:p>
            <w:p w14:paraId="0001754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Hussey, D., 2002. Company analysis: determining strategic capability. </w:t>
              </w:r>
              <w:r>
                <w:rPr>
                  <w:i/>
                  <w:iCs/>
                  <w:noProof/>
                  <w:lang w:val="en-US"/>
                </w:rPr>
                <w:t xml:space="preserve">Strategic Change, </w:t>
              </w:r>
              <w:r>
                <w:rPr>
                  <w:noProof/>
                  <w:lang w:val="en-US"/>
                </w:rPr>
                <w:t>11(1), pp. 43-52.</w:t>
              </w:r>
            </w:p>
            <w:p w14:paraId="52FD8EB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Ittner, C., 2003. Coming Up Short on Nonfinancial Performance Measurement. </w:t>
              </w:r>
              <w:r>
                <w:rPr>
                  <w:i/>
                  <w:iCs/>
                  <w:noProof/>
                  <w:lang w:val="en-US"/>
                </w:rPr>
                <w:t>Havard Businss Review: Decision making and problem solving.</w:t>
              </w:r>
            </w:p>
            <w:p w14:paraId="645905D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Ivancevich, 2007.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Management. </w:t>
              </w:r>
              <w:r>
                <w:rPr>
                  <w:noProof/>
                  <w:lang w:val="en-US"/>
                </w:rPr>
                <w:t>New York: McGraw-Hill.</w:t>
              </w:r>
            </w:p>
            <w:p w14:paraId="46418DA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Janis, I., 1991. Groupthink of Irving Janis. </w:t>
              </w:r>
              <w:r>
                <w:rPr>
                  <w:i/>
                  <w:iCs/>
                  <w:noProof/>
                  <w:lang w:val="en-US"/>
                </w:rPr>
                <w:t xml:space="preserve">Houghton Mifflin, </w:t>
              </w:r>
              <w:r>
                <w:rPr>
                  <w:noProof/>
                  <w:lang w:val="en-US"/>
                </w:rPr>
                <w:t>pp. 235-246.</w:t>
              </w:r>
            </w:p>
            <w:p w14:paraId="5BE502C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Kant, I., 1990. </w:t>
              </w:r>
              <w:r>
                <w:rPr>
                  <w:i/>
                  <w:iCs/>
                  <w:noProof/>
                  <w:lang w:val="en-US"/>
                </w:rPr>
                <w:t xml:space="preserve">Kant: Groundwork of the Metaphysics of Morals. </w:t>
              </w:r>
              <w:r>
                <w:rPr>
                  <w:noProof/>
                  <w:lang w:val="en-US"/>
                </w:rPr>
                <w:t>Cambridge: Cambridge University Press.</w:t>
              </w:r>
            </w:p>
            <w:p w14:paraId="7BA7AF4E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Lakshman, 2000. Quantitative Vs qualitative research methods. </w:t>
              </w:r>
              <w:r>
                <w:rPr>
                  <w:i/>
                  <w:iCs/>
                  <w:noProof/>
                  <w:lang w:val="en-US"/>
                </w:rPr>
                <w:t xml:space="preserve">The Indian Journal of Pediatrics , </w:t>
              </w:r>
              <w:r>
                <w:rPr>
                  <w:noProof/>
                  <w:lang w:val="en-US"/>
                </w:rPr>
                <w:t>Volume 67, pp. 367-377.</w:t>
              </w:r>
            </w:p>
            <w:p w14:paraId="6AFD339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Low, J., 1998. Measures that matter: Non‐financial performance. </w:t>
              </w:r>
              <w:r>
                <w:rPr>
                  <w:i/>
                  <w:iCs/>
                  <w:noProof/>
                  <w:lang w:val="en-US"/>
                </w:rPr>
                <w:t xml:space="preserve">Strategy &amp; Leadership, </w:t>
              </w:r>
              <w:r>
                <w:rPr>
                  <w:noProof/>
                  <w:lang w:val="en-US"/>
                </w:rPr>
                <w:t>26(2), pp. 24-38.</w:t>
              </w:r>
            </w:p>
            <w:p w14:paraId="0EB0928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Maxwell, J., 2021. Why qualitative methods are necessary for generalization.. </w:t>
              </w:r>
              <w:r>
                <w:rPr>
                  <w:i/>
                  <w:iCs/>
                  <w:noProof/>
                  <w:lang w:val="en-US"/>
                </w:rPr>
                <w:t xml:space="preserve">Qualitative Psychology, </w:t>
              </w:r>
              <w:r>
                <w:rPr>
                  <w:noProof/>
                  <w:lang w:val="en-US"/>
                </w:rPr>
                <w:t>8(1), pp. 111-118.</w:t>
              </w:r>
            </w:p>
            <w:p w14:paraId="26F11B5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McCombs School of Business, 2023. </w:t>
              </w:r>
              <w:r>
                <w:rPr>
                  <w:i/>
                  <w:iCs/>
                  <w:noProof/>
                  <w:lang w:val="en-US"/>
                </w:rPr>
                <w:t xml:space="preserve">Ethics defined: Deontology.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https://ethicsunwrapped.utexas.edu/glossary/deontology#:~:text=This%20approach%20tends%20to%20fit,have%20to%20follow%20set%20rules.</w:t>
              </w:r>
              <w:r>
                <w:rPr>
                  <w:noProof/>
                  <w:lang w:val="en-US"/>
                </w:rPr>
                <w:br/>
                <w:t>[Accessed 21 October 2023].</w:t>
              </w:r>
            </w:p>
            <w:p w14:paraId="0AB255C3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Mind, 2023. </w:t>
              </w:r>
              <w:r>
                <w:rPr>
                  <w:i/>
                  <w:iCs/>
                  <w:noProof/>
                  <w:lang w:val="en-US"/>
                </w:rPr>
                <w:t xml:space="preserve">Dealing with burnout when working from home.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https://www.mind.org.uk/workplace/mental-health-at-work/dealing-with-burnout-when-working-from-home/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7690D10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Neth, H., 2015. Heuristics: Tools for an uncertain world. </w:t>
              </w:r>
              <w:r>
                <w:rPr>
                  <w:i/>
                  <w:iCs/>
                  <w:noProof/>
                  <w:lang w:val="en-US"/>
                </w:rPr>
                <w:t xml:space="preserve">Emerging Trends in the Social and Behavioral sciences, </w:t>
              </w:r>
              <w:r>
                <w:rPr>
                  <w:noProof/>
                  <w:lang w:val="en-US"/>
                </w:rPr>
                <w:t>pp. 1-18.</w:t>
              </w:r>
            </w:p>
            <w:p w14:paraId="2CB127A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NIHR Imperial Biomedical Research Centre, 2020. </w:t>
              </w:r>
              <w:r>
                <w:rPr>
                  <w:i/>
                  <w:iCs/>
                  <w:noProof/>
                  <w:lang w:val="en-US"/>
                </w:rPr>
                <w:t xml:space="preserve">Large scale lockdowns in Europe saved millions of lives.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https://www.nihr.ac.uk/news/large-scale-lockdowns-in-europe-saved-millions-of-lives/25046</w:t>
              </w:r>
              <w:r>
                <w:rPr>
                  <w:noProof/>
                  <w:lang w:val="en-US"/>
                </w:rPr>
                <w:br/>
                <w:t>[Accessed 24 October 2023].</w:t>
              </w:r>
            </w:p>
            <w:p w14:paraId="234A3D0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Noya, F., 2022. Strategies to Facilitate Improved Recruitment, Development, and Retention of the Rural and Remote Medical Workforce: A Scoping Review. </w:t>
              </w:r>
              <w:r>
                <w:rPr>
                  <w:i/>
                  <w:iCs/>
                  <w:noProof/>
                  <w:lang w:val="en-US"/>
                </w:rPr>
                <w:t xml:space="preserve">Internation Journal of Health Management, </w:t>
              </w:r>
              <w:r>
                <w:rPr>
                  <w:noProof/>
                  <w:lang w:val="en-US"/>
                </w:rPr>
                <w:t>11(10), pp. 2022-2037.</w:t>
              </w:r>
            </w:p>
            <w:p w14:paraId="7213305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Office For National Statistics, 2021. </w:t>
              </w:r>
              <w:r>
                <w:rPr>
                  <w:i/>
                  <w:iCs/>
                  <w:noProof/>
                  <w:lang w:val="en-US"/>
                </w:rPr>
                <w:t xml:space="preserve">Gender identity, England and Wales: Census 2021, </w:t>
              </w:r>
              <w:r>
                <w:rPr>
                  <w:noProof/>
                  <w:lang w:val="en-US"/>
                </w:rPr>
                <w:t>London: Office For National Statistics.</w:t>
              </w:r>
            </w:p>
            <w:p w14:paraId="6531954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Office For National Statistics, 2022. </w:t>
              </w:r>
              <w:r>
                <w:rPr>
                  <w:i/>
                  <w:iCs/>
                  <w:noProof/>
                  <w:lang w:val="en-US"/>
                </w:rPr>
                <w:t xml:space="preserve">Labour costs and labour income, UK: 2022.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https://www.ons.gov.uk/economy/economicoutputandproductivity/productivitymeasures/bulletins/labourcostsandlabourincomeuk/2022#labour-costs</w:t>
              </w:r>
              <w:r>
                <w:rPr>
                  <w:noProof/>
                  <w:lang w:val="en-US"/>
                </w:rPr>
                <w:br/>
                <w:t>[Accessed 13 October 2023].</w:t>
              </w:r>
            </w:p>
            <w:p w14:paraId="3A38966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Parera, R., 2017. Introduction. In: </w:t>
              </w:r>
              <w:r>
                <w:rPr>
                  <w:i/>
                  <w:iCs/>
                  <w:noProof/>
                  <w:lang w:val="en-US"/>
                </w:rPr>
                <w:t xml:space="preserve">The PESTLE analysis. </w:t>
              </w:r>
              <w:r>
                <w:rPr>
                  <w:noProof/>
                  <w:lang w:val="en-US"/>
                </w:rPr>
                <w:t>s.l.:Nerdynaut, pp. 1-5.</w:t>
              </w:r>
            </w:p>
            <w:p w14:paraId="27EE4CC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Phillips-Wren, G., 2019. Cognitive bias, decision styles, and risk attitudes in decision making and DSS. </w:t>
              </w:r>
              <w:r>
                <w:rPr>
                  <w:i/>
                  <w:iCs/>
                  <w:noProof/>
                  <w:lang w:val="en-US"/>
                </w:rPr>
                <w:t xml:space="preserve">Journal of Decision Systems, </w:t>
              </w:r>
              <w:r>
                <w:rPr>
                  <w:noProof/>
                  <w:lang w:val="en-US"/>
                </w:rPr>
                <w:t>28(2), pp. 63-66.</w:t>
              </w:r>
            </w:p>
            <w:p w14:paraId="7C03341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Pradere, F., 2021. Restoring employer wellbeing to achieve sustainable performance. </w:t>
              </w:r>
              <w:r>
                <w:rPr>
                  <w:i/>
                  <w:iCs/>
                  <w:noProof/>
                  <w:lang w:val="en-US"/>
                </w:rPr>
                <w:t>Global Research.</w:t>
              </w:r>
            </w:p>
            <w:p w14:paraId="21F26E7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Purcell, 2006. Best practice and best fit: Chimera or cul-de-sac?.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Management Journal, </w:t>
              </w:r>
              <w:r>
                <w:rPr>
                  <w:noProof/>
                  <w:lang w:val="en-US"/>
                </w:rPr>
                <w:t>9(3), p. Wiley.</w:t>
              </w:r>
            </w:p>
            <w:p w14:paraId="6C847483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Reed, D., 2013. SWOT your way to the future. </w:t>
              </w:r>
              <w:r>
                <w:rPr>
                  <w:i/>
                  <w:iCs/>
                  <w:noProof/>
                  <w:lang w:val="en-US"/>
                </w:rPr>
                <w:t xml:space="preserve">Industrial Management, </w:t>
              </w:r>
              <w:r>
                <w:rPr>
                  <w:noProof/>
                  <w:lang w:val="en-US"/>
                </w:rPr>
                <w:t>55(2), pp. 23-26.</w:t>
              </w:r>
            </w:p>
            <w:p w14:paraId="3076C90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Repaso, J., 2022. Determining Factors Resulting to Employee Attrition using data mining techniques. </w:t>
              </w:r>
              <w:r>
                <w:rPr>
                  <w:i/>
                  <w:iCs/>
                  <w:noProof/>
                  <w:lang w:val="en-US"/>
                </w:rPr>
                <w:t xml:space="preserve">Education and management engineering, </w:t>
              </w:r>
              <w:r>
                <w:rPr>
                  <w:noProof/>
                  <w:lang w:val="en-US"/>
                </w:rPr>
                <w:t>Volume 3, pp. 22-29.</w:t>
              </w:r>
            </w:p>
            <w:p w14:paraId="580A690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Roberson, Q. M., 2019. Diversity in the Workplace: A Review, Synthesis, and Future Research Agenda. </w:t>
              </w:r>
              <w:r>
                <w:rPr>
                  <w:i/>
                  <w:iCs/>
                  <w:noProof/>
                  <w:lang w:val="en-US"/>
                </w:rPr>
                <w:t xml:space="preserve">Annual Review of Organizational Psychology and Organizational Behavior, </w:t>
              </w:r>
              <w:r>
                <w:rPr>
                  <w:noProof/>
                  <w:lang w:val="en-US"/>
                </w:rPr>
                <w:t>Volume 6, pp. 69-88.</w:t>
              </w:r>
            </w:p>
            <w:p w14:paraId="226B414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Robinson, M., 2009. Work sampling: Methodological advances and new applications. </w:t>
              </w:r>
              <w:r>
                <w:rPr>
                  <w:i/>
                  <w:iCs/>
                  <w:noProof/>
                  <w:lang w:val="en-US"/>
                </w:rPr>
                <w:t xml:space="preserve">Human Factors and Ergonomics in Manufacturing &amp; Service Industries, </w:t>
              </w:r>
              <w:r>
                <w:rPr>
                  <w:noProof/>
                  <w:lang w:val="en-US"/>
                </w:rPr>
                <w:t>20(1), pp. 42-60.</w:t>
              </w:r>
            </w:p>
            <w:p w14:paraId="07B4FD1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Rosander et al, A., 1958. The Use of Random Work Sampling for Cost Analysis and Control. </w:t>
              </w:r>
              <w:r>
                <w:rPr>
                  <w:i/>
                  <w:iCs/>
                  <w:noProof/>
                  <w:lang w:val="en-US"/>
                </w:rPr>
                <w:t xml:space="preserve">Journal of the American Statistical Association, </w:t>
              </w:r>
              <w:r>
                <w:rPr>
                  <w:noProof/>
                  <w:lang w:val="en-US"/>
                </w:rPr>
                <w:t>53(282), pp. 382-397.</w:t>
              </w:r>
            </w:p>
            <w:p w14:paraId="455D43B3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Said, 2003. An empirical investigation of the performance consequences of nonfinancial measures. </w:t>
              </w:r>
              <w:r>
                <w:rPr>
                  <w:i/>
                  <w:iCs/>
                  <w:noProof/>
                  <w:lang w:val="en-US"/>
                </w:rPr>
                <w:t xml:space="preserve">Journal of Management Accounting Research, </w:t>
              </w:r>
              <w:r>
                <w:rPr>
                  <w:noProof/>
                  <w:lang w:val="en-US"/>
                </w:rPr>
                <w:t>Volume 15, pp. 193-223.</w:t>
              </w:r>
            </w:p>
            <w:p w14:paraId="25FB11A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Sarwar, D., 2017. Disaster Management System as an Element of Risk Management for Natural Disaster Systems Using the PESTLE Framework.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Conference on Global Security, Safety, and Sustainability, </w:t>
              </w:r>
              <w:r>
                <w:rPr>
                  <w:noProof/>
                  <w:lang w:val="en-US"/>
                </w:rPr>
                <w:t>Volume 630, pp. 191-204.</w:t>
              </w:r>
            </w:p>
            <w:p w14:paraId="2BE1158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Savulescu, J., 2020. Utilitarianism and the pandemic. </w:t>
              </w:r>
              <w:r>
                <w:rPr>
                  <w:i/>
                  <w:iCs/>
                  <w:noProof/>
                  <w:lang w:val="en-US"/>
                </w:rPr>
                <w:t xml:space="preserve">Bioethics, </w:t>
              </w:r>
              <w:r>
                <w:rPr>
                  <w:noProof/>
                  <w:lang w:val="en-US"/>
                </w:rPr>
                <w:t>34(6), pp. 620-632.</w:t>
              </w:r>
            </w:p>
            <w:p w14:paraId="7503980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Schuler, R., 1987. Linking Competitive strategy and human resource management practices. </w:t>
              </w:r>
              <w:r>
                <w:rPr>
                  <w:i/>
                  <w:iCs/>
                  <w:noProof/>
                  <w:lang w:val="en-US"/>
                </w:rPr>
                <w:t xml:space="preserve">Academy of management executive, </w:t>
              </w:r>
              <w:r>
                <w:rPr>
                  <w:noProof/>
                  <w:lang w:val="en-US"/>
                </w:rPr>
                <w:t>3(1), pp. 207-219.</w:t>
              </w:r>
            </w:p>
            <w:p w14:paraId="25ED643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Senedd Cymru, 2023. </w:t>
              </w:r>
              <w:r>
                <w:rPr>
                  <w:i/>
                  <w:iCs/>
                  <w:noProof/>
                  <w:lang w:val="en-US"/>
                </w:rPr>
                <w:t xml:space="preserve">Petition: We want the Welsh Government to rescind and remove the disastrous 20mph law.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https://petitions.senedd.wales/petitions/245548</w:t>
              </w:r>
              <w:r>
                <w:rPr>
                  <w:noProof/>
                  <w:lang w:val="en-US"/>
                </w:rPr>
                <w:br/>
                <w:t>[Accessed 10 10 2023].</w:t>
              </w:r>
            </w:p>
            <w:p w14:paraId="1F2B94D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Shuck, B., 2014. Human Resource Development Practices and Employee Engagement: Examining the Connection With Employee Turnover Intentions.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Development Quarterly, </w:t>
              </w:r>
              <w:r>
                <w:rPr>
                  <w:noProof/>
                  <w:lang w:val="en-US"/>
                </w:rPr>
                <w:t>25(2), pp. 239-270.</w:t>
              </w:r>
            </w:p>
            <w:p w14:paraId="65F9A85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Slee, M., 2014. Learning to navigate enterprise bargaining: the process of innovation and adaptation in the union movement. </w:t>
              </w:r>
              <w:r>
                <w:rPr>
                  <w:i/>
                  <w:iCs/>
                  <w:noProof/>
                  <w:lang w:val="en-US"/>
                </w:rPr>
                <w:t xml:space="preserve">A journal of the social and economic relations of work, </w:t>
              </w:r>
              <w:r>
                <w:rPr>
                  <w:noProof/>
                  <w:lang w:val="en-US"/>
                </w:rPr>
                <w:t>24(3), pp. 217-234.</w:t>
              </w:r>
            </w:p>
            <w:p w14:paraId="35BAE55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Society For Human Resource Management, 2022. </w:t>
              </w:r>
              <w:r>
                <w:rPr>
                  <w:i/>
                  <w:iCs/>
                  <w:noProof/>
                  <w:lang w:val="en-US"/>
                </w:rPr>
                <w:t xml:space="preserve">SHRM HR Benchmarking Report, </w:t>
              </w:r>
              <w:r>
                <w:rPr>
                  <w:noProof/>
                  <w:lang w:val="en-US"/>
                </w:rPr>
                <w:t>s.l.: SHRM.</w:t>
              </w:r>
            </w:p>
            <w:p w14:paraId="5DFD4A7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Stonewall, 2023. </w:t>
              </w:r>
              <w:r>
                <w:rPr>
                  <w:i/>
                  <w:iCs/>
                  <w:noProof/>
                  <w:lang w:val="en-US"/>
                </w:rPr>
                <w:t xml:space="preserve">https://www.stonewall.org.uk/best-practice-toolkits-and-resources.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https://www.stonewall.org.uk/best-practice-toolkits-and-resources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591EADD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Tangen, S., 2004. Performance measurement: from philosophy to practice.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Productivity and Performance Management, </w:t>
              </w:r>
              <w:r>
                <w:rPr>
                  <w:noProof/>
                  <w:lang w:val="en-US"/>
                </w:rPr>
                <w:t>53(8), pp. 726-737.</w:t>
              </w:r>
            </w:p>
            <w:p w14:paraId="08FFFF8E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Tarki, A., 2019. </w:t>
              </w:r>
              <w:r>
                <w:rPr>
                  <w:i/>
                  <w:iCs/>
                  <w:noProof/>
                  <w:lang w:val="en-US"/>
                </w:rPr>
                <w:t xml:space="preserve">How to Avoid Groupthink When Hiring.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https://hbr.org/2019/08/how-to-avoid-groupthink-when-hiring</w:t>
              </w:r>
              <w:r>
                <w:rPr>
                  <w:noProof/>
                  <w:lang w:val="en-US"/>
                </w:rPr>
                <w:br/>
                <w:t>[Accessed 13 November 2023].</w:t>
              </w:r>
            </w:p>
            <w:p w14:paraId="5FFB940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Tuytens, M., 2012. Importance of system and leadership in performance appraisal. </w:t>
              </w:r>
              <w:r>
                <w:rPr>
                  <w:i/>
                  <w:iCs/>
                  <w:noProof/>
                  <w:lang w:val="en-US"/>
                </w:rPr>
                <w:t xml:space="preserve">Personnel Review,, </w:t>
              </w:r>
              <w:r>
                <w:rPr>
                  <w:noProof/>
                  <w:lang w:val="en-US"/>
                </w:rPr>
                <w:t>41(6), pp. 756-776.</w:t>
              </w:r>
            </w:p>
            <w:p w14:paraId="516A6ED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Wade, C., 1995. Using writing to develop and assess critical thinking. </w:t>
              </w:r>
              <w:r>
                <w:rPr>
                  <w:i/>
                  <w:iCs/>
                  <w:noProof/>
                  <w:lang w:val="en-US"/>
                </w:rPr>
                <w:t xml:space="preserve">Teaching of Psychology, </w:t>
              </w:r>
              <w:r>
                <w:rPr>
                  <w:noProof/>
                  <w:lang w:val="en-US"/>
                </w:rPr>
                <w:t>22(1), pp. 24-28.</w:t>
              </w:r>
            </w:p>
            <w:p w14:paraId="7B2A0A1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Walt, G., 1994. </w:t>
              </w:r>
              <w:r>
                <w:rPr>
                  <w:i/>
                  <w:iCs/>
                  <w:noProof/>
                  <w:lang w:val="en-US"/>
                </w:rPr>
                <w:t xml:space="preserve">Can interest groups influence government policy?. </w:t>
              </w:r>
              <w:r>
                <w:rPr>
                  <w:noProof/>
                  <w:lang w:val="en-US"/>
                </w:rPr>
                <w:t>London: Zed Publications.</w:t>
              </w:r>
            </w:p>
            <w:p w14:paraId="16D1D6B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2023. </w:t>
              </w:r>
              <w:r>
                <w:rPr>
                  <w:i/>
                  <w:iCs/>
                  <w:noProof/>
                  <w:lang w:val="en-US"/>
                </w:rPr>
                <w:t xml:space="preserve">Statistics Wales Demography newsletter: March 2023, </w:t>
              </w:r>
              <w:r>
                <w:rPr>
                  <w:noProof/>
                  <w:lang w:val="en-US"/>
                </w:rPr>
                <w:t>Cardiff: Welsh Government .</w:t>
              </w:r>
            </w:p>
            <w:p w14:paraId="0B280E7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Woodman, P., 2008. </w:t>
              </w:r>
              <w:r>
                <w:rPr>
                  <w:i/>
                  <w:iCs/>
                  <w:noProof/>
                  <w:lang w:val="en-US"/>
                </w:rPr>
                <w:t xml:space="preserve">Disastrous opening day for Terminal 5.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https://www.independent.co.uk/news/uk/home-news/disastrous-opening-day-for-terminal-5-801376.html</w:t>
              </w:r>
              <w:r>
                <w:rPr>
                  <w:noProof/>
                  <w:lang w:val="en-US"/>
                </w:rPr>
                <w:br/>
                <w:t>[Accessed 13 November 2023].</w:t>
              </w:r>
            </w:p>
            <w:p w14:paraId="760F44FC" w14:textId="33BF316E" w:rsidR="0082519D" w:rsidRDefault="0082519D" w:rsidP="0082519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4362033" w14:textId="77777777" w:rsidR="0082519D" w:rsidRDefault="0082519D" w:rsidP="00E67106">
      <w:pPr>
        <w:rPr>
          <w:rFonts w:cstheme="minorHAnsi"/>
          <w:sz w:val="24"/>
          <w:szCs w:val="24"/>
        </w:rPr>
      </w:pPr>
    </w:p>
    <w:p w14:paraId="1509EF52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55F83B5B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29E83106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57F7394E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33F27B4C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1E629281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4906C3A7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09A235FF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68754172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7D9C8754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2900D951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5D8D7AEE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2042ADEF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544B77A3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32BA3CAB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42DAD4BB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4374A8F6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4DC590B7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50B480A1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16F36223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6D0284F4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43728171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20672FE3" w14:textId="77777777" w:rsidR="00A50D9D" w:rsidRDefault="00A50D9D" w:rsidP="00E67106">
      <w:pPr>
        <w:rPr>
          <w:rFonts w:cstheme="minorHAnsi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-47"/>
        <w:tblOverlap w:val="never"/>
        <w:tblW w:w="5000" w:type="pct"/>
        <w:tblInd w:w="0" w:type="dxa"/>
        <w:tblCellMar>
          <w:left w:w="108" w:type="dxa"/>
          <w:right w:w="10" w:type="dxa"/>
        </w:tblCellMar>
        <w:tblLook w:val="04A0" w:firstRow="1" w:lastRow="0" w:firstColumn="1" w:lastColumn="0" w:noHBand="0" w:noVBand="1"/>
      </w:tblPr>
      <w:tblGrid>
        <w:gridCol w:w="3836"/>
        <w:gridCol w:w="739"/>
        <w:gridCol w:w="555"/>
        <w:gridCol w:w="184"/>
        <w:gridCol w:w="739"/>
        <w:gridCol w:w="371"/>
        <w:gridCol w:w="370"/>
        <w:gridCol w:w="739"/>
        <w:gridCol w:w="186"/>
        <w:gridCol w:w="554"/>
        <w:gridCol w:w="743"/>
      </w:tblGrid>
      <w:tr w:rsidR="00A50D9D" w:rsidRPr="00CC7B2D" w14:paraId="2DE6D2A9" w14:textId="77777777" w:rsidTr="001C2A70">
        <w:trPr>
          <w:trHeight w:val="397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1972156" w14:textId="77777777" w:rsidR="00A50D9D" w:rsidRPr="00A54F6B" w:rsidRDefault="00A50D9D" w:rsidP="001C2A70">
            <w:pPr>
              <w:rPr>
                <w:b/>
                <w:bCs/>
              </w:rPr>
            </w:pPr>
            <w:r w:rsidRPr="009F59B1">
              <w:rPr>
                <w:b/>
                <w:bCs/>
                <w:sz w:val="22"/>
                <w:szCs w:val="22"/>
              </w:rPr>
              <w:t>Please write clearly in block capitals.</w:t>
            </w:r>
            <w:r>
              <w:t xml:space="preserve">  </w:t>
            </w:r>
          </w:p>
        </w:tc>
      </w:tr>
      <w:tr w:rsidR="00A50D9D" w:rsidRPr="00CC7B2D" w14:paraId="3A0B76F5" w14:textId="77777777" w:rsidTr="001C2A70">
        <w:trPr>
          <w:trHeight w:val="397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B2C5EE3" w14:textId="77777777" w:rsidR="00A50D9D" w:rsidRPr="00A54F6B" w:rsidRDefault="00A50D9D" w:rsidP="001C2A70">
            <w:pPr>
              <w:rPr>
                <w:b/>
                <w:bCs/>
                <w:sz w:val="22"/>
                <w:szCs w:val="22"/>
              </w:rPr>
            </w:pPr>
            <w:r w:rsidRPr="00A54F6B">
              <w:rPr>
                <w:b/>
                <w:bCs/>
                <w:sz w:val="22"/>
                <w:szCs w:val="22"/>
              </w:rPr>
              <w:t>C</w:t>
            </w:r>
            <w:r>
              <w:rPr>
                <w:b/>
                <w:bCs/>
                <w:sz w:val="22"/>
                <w:szCs w:val="22"/>
              </w:rPr>
              <w:t>entre number</w:t>
            </w:r>
            <w:r w:rsidRPr="00A54F6B">
              <w:rPr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718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040D480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12250885" w14:textId="77777777" w:rsidR="00A50D9D" w:rsidRPr="00980D08" w:rsidRDefault="00A50D9D" w:rsidP="001C2A70">
            <w:pPr>
              <w:rPr>
                <w:sz w:val="22"/>
                <w:szCs w:val="22"/>
              </w:rPr>
            </w:pP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1C49DE0" w14:textId="77777777" w:rsidR="00A50D9D" w:rsidRPr="00980D08" w:rsidRDefault="00A50D9D" w:rsidP="001C2A70">
            <w:pPr>
              <w:rPr>
                <w:sz w:val="22"/>
                <w:szCs w:val="22"/>
              </w:rPr>
            </w:pPr>
          </w:p>
        </w:tc>
        <w:tc>
          <w:tcPr>
            <w:tcW w:w="719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EE95FC2" w14:textId="77777777" w:rsidR="00A50D9D" w:rsidRPr="00980D08" w:rsidRDefault="00A50D9D" w:rsidP="001C2A70">
            <w:pPr>
              <w:rPr>
                <w:sz w:val="22"/>
                <w:szCs w:val="22"/>
              </w:rPr>
            </w:pPr>
          </w:p>
        </w:tc>
      </w:tr>
      <w:tr w:rsidR="00A50D9D" w:rsidRPr="00CC7B2D" w14:paraId="6C29969D" w14:textId="77777777" w:rsidTr="001C2A70">
        <w:trPr>
          <w:trHeight w:val="436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64DF7AE8" w14:textId="77777777" w:rsidR="00A50D9D" w:rsidRPr="00A54F6B" w:rsidRDefault="00A50D9D" w:rsidP="001C2A70">
            <w:pPr>
              <w:rPr>
                <w:b/>
                <w:bCs/>
                <w:sz w:val="22"/>
                <w:szCs w:val="22"/>
              </w:rPr>
            </w:pPr>
            <w:r w:rsidRPr="00A54F6B">
              <w:rPr>
                <w:b/>
                <w:bCs/>
                <w:sz w:val="22"/>
                <w:szCs w:val="22"/>
              </w:rPr>
              <w:t>C</w:t>
            </w:r>
            <w:r>
              <w:rPr>
                <w:b/>
                <w:bCs/>
                <w:sz w:val="22"/>
                <w:szCs w:val="22"/>
              </w:rPr>
              <w:t>entre name</w:t>
            </w:r>
            <w:r w:rsidRPr="00A54F6B">
              <w:rPr>
                <w:b/>
                <w:bCs/>
                <w:sz w:val="22"/>
                <w:szCs w:val="22"/>
              </w:rPr>
              <w:t>:</w:t>
            </w:r>
          </w:p>
          <w:p w14:paraId="6C7AF151" w14:textId="77777777" w:rsidR="00A50D9D" w:rsidRPr="00A54F6B" w:rsidRDefault="00A50D9D" w:rsidP="001C2A70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388A4DD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University of Wales Trinity St David</w:t>
            </w:r>
          </w:p>
        </w:tc>
      </w:tr>
      <w:tr w:rsidR="00A50D9D" w:rsidRPr="00CC7B2D" w14:paraId="07945699" w14:textId="77777777" w:rsidTr="001C2A70">
        <w:trPr>
          <w:trHeight w:val="444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283E732" w14:textId="77777777" w:rsidR="00A50D9D" w:rsidRPr="00A54F6B" w:rsidRDefault="00A50D9D" w:rsidP="001C2A70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Learner number (</w:t>
            </w:r>
            <w:r w:rsidRPr="007305AF">
              <w:rPr>
                <w:b/>
                <w:bCs/>
                <w:sz w:val="22"/>
                <w:szCs w:val="22"/>
              </w:rPr>
              <w:t xml:space="preserve">1st 7 digits of </w:t>
            </w:r>
            <w:r>
              <w:rPr>
                <w:b/>
                <w:bCs/>
                <w:sz w:val="22"/>
                <w:szCs w:val="22"/>
              </w:rPr>
              <w:t>CIPD Membership</w:t>
            </w:r>
            <w:r w:rsidRPr="007305AF">
              <w:rPr>
                <w:b/>
                <w:bCs/>
                <w:sz w:val="22"/>
                <w:szCs w:val="22"/>
              </w:rPr>
              <w:t xml:space="preserve"> n</w:t>
            </w:r>
            <w:r>
              <w:rPr>
                <w:b/>
                <w:bCs/>
                <w:sz w:val="22"/>
                <w:szCs w:val="22"/>
              </w:rPr>
              <w:t>umber):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9491AD7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8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497945B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8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6233044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0</w:t>
            </w:r>
          </w:p>
        </w:tc>
        <w:tc>
          <w:tcPr>
            <w:tcW w:w="411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EFF65EF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0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6F67BBC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8F5A327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</w:t>
            </w:r>
          </w:p>
        </w:tc>
        <w:tc>
          <w:tcPr>
            <w:tcW w:w="412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280F06C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</w:t>
            </w:r>
          </w:p>
        </w:tc>
      </w:tr>
      <w:tr w:rsidR="00A50D9D" w:rsidRPr="00CC7B2D" w14:paraId="4AC5A0DC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60CAEC9E" w14:textId="77777777" w:rsidR="00A50D9D" w:rsidRPr="00A54F6B" w:rsidRDefault="00A50D9D" w:rsidP="001C2A70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</w:t>
            </w:r>
            <w:r w:rsidRPr="00A54F6B">
              <w:rPr>
                <w:b/>
                <w:bCs/>
                <w:sz w:val="22"/>
                <w:szCs w:val="22"/>
              </w:rPr>
              <w:t xml:space="preserve">earner surname: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3E45CB6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Green</w:t>
            </w:r>
          </w:p>
        </w:tc>
      </w:tr>
      <w:tr w:rsidR="00A50D9D" w:rsidRPr="00CC7B2D" w14:paraId="107AC7F6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AB90399" w14:textId="77777777" w:rsidR="00A50D9D" w:rsidRPr="00A54F6B" w:rsidRDefault="00A50D9D" w:rsidP="001C2A70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</w:t>
            </w:r>
            <w:r w:rsidRPr="00A54F6B">
              <w:rPr>
                <w:b/>
                <w:bCs/>
                <w:sz w:val="22"/>
                <w:szCs w:val="22"/>
              </w:rPr>
              <w:t xml:space="preserve">earner other names: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6CBB8BB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Hywel</w:t>
            </w:r>
          </w:p>
        </w:tc>
      </w:tr>
      <w:tr w:rsidR="00A50D9D" w:rsidRPr="00CC7B2D" w14:paraId="65FF5DB7" w14:textId="77777777" w:rsidTr="001C2A70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00838E"/>
            <w:vAlign w:val="center"/>
          </w:tcPr>
          <w:p w14:paraId="5155DCAB" w14:textId="77777777" w:rsidR="00A50D9D" w:rsidRPr="00980D08" w:rsidRDefault="00A50D9D" w:rsidP="001C2A70">
            <w:pPr>
              <w:rPr>
                <w:sz w:val="22"/>
                <w:szCs w:val="22"/>
              </w:rPr>
            </w:pPr>
          </w:p>
        </w:tc>
      </w:tr>
      <w:tr w:rsidR="00A50D9D" w:rsidRPr="00CC7B2D" w14:paraId="02C9F31B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0BB2E45" w14:textId="77777777" w:rsidR="00A50D9D" w:rsidRPr="002C43D8" w:rsidRDefault="00A50D9D" w:rsidP="001C2A70">
            <w:pPr>
              <w:rPr>
                <w:b/>
                <w:bCs/>
                <w:sz w:val="22"/>
                <w:szCs w:val="22"/>
              </w:rPr>
            </w:pPr>
            <w:r w:rsidRPr="002C43D8">
              <w:rPr>
                <w:b/>
                <w:bCs/>
                <w:sz w:val="22"/>
                <w:szCs w:val="22"/>
              </w:rPr>
              <w:t>Unit code: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7EAB90C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</w:t>
            </w:r>
            <w:r w:rsidRPr="00980D08">
              <w:rPr>
                <w:sz w:val="22"/>
                <w:szCs w:val="22"/>
              </w:rPr>
              <w:t>CO0</w:t>
            </w:r>
            <w:r>
              <w:rPr>
                <w:sz w:val="22"/>
                <w:szCs w:val="22"/>
              </w:rPr>
              <w:t>2</w:t>
            </w:r>
          </w:p>
        </w:tc>
      </w:tr>
      <w:tr w:rsidR="00A50D9D" w:rsidRPr="00CC7B2D" w14:paraId="1F0C3711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87FFC19" w14:textId="77777777" w:rsidR="00A50D9D" w:rsidRPr="00A54F6B" w:rsidRDefault="00A50D9D" w:rsidP="001C2A70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U</w:t>
            </w:r>
            <w:r w:rsidRPr="00A54F6B">
              <w:rPr>
                <w:b/>
                <w:bCs/>
                <w:sz w:val="22"/>
                <w:szCs w:val="22"/>
              </w:rPr>
              <w:t>nit title: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0F701C9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 w:rsidRPr="00F352FA">
              <w:rPr>
                <w:sz w:val="22"/>
                <w:szCs w:val="22"/>
              </w:rPr>
              <w:t>Evidenced-based practice</w:t>
            </w:r>
          </w:p>
        </w:tc>
      </w:tr>
      <w:tr w:rsidR="00A50D9D" w:rsidRPr="00CC7B2D" w14:paraId="5F0741B5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32A93FC0" w14:textId="77777777" w:rsidR="00A50D9D" w:rsidRPr="00A54F6B" w:rsidRDefault="00A50D9D" w:rsidP="001C2A70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Assessment ID</w:t>
            </w:r>
            <w:r w:rsidRPr="00A54F6B">
              <w:rPr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1FF6D0D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>CIPD_</w:t>
            </w:r>
            <w:r>
              <w:rPr>
                <w:sz w:val="22"/>
                <w:szCs w:val="22"/>
              </w:rPr>
              <w:t>5</w:t>
            </w:r>
            <w:r w:rsidRPr="00980D08">
              <w:rPr>
                <w:sz w:val="22"/>
                <w:szCs w:val="22"/>
              </w:rPr>
              <w:t>CO0</w:t>
            </w:r>
            <w:r>
              <w:rPr>
                <w:sz w:val="22"/>
                <w:szCs w:val="22"/>
              </w:rPr>
              <w:t>2</w:t>
            </w:r>
            <w:r w:rsidRPr="00980D08">
              <w:rPr>
                <w:sz w:val="22"/>
                <w:szCs w:val="22"/>
              </w:rPr>
              <w:t>_2</w:t>
            </w:r>
            <w:r>
              <w:rPr>
                <w:sz w:val="22"/>
                <w:szCs w:val="22"/>
              </w:rPr>
              <w:t>3</w:t>
            </w:r>
            <w:r w:rsidRPr="00980D08">
              <w:rPr>
                <w:sz w:val="22"/>
                <w:szCs w:val="22"/>
              </w:rPr>
              <w:t>_01</w:t>
            </w:r>
          </w:p>
        </w:tc>
      </w:tr>
      <w:tr w:rsidR="00A50D9D" w:rsidRPr="00CC7B2D" w14:paraId="04355E75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3470A4DE" w14:textId="77777777" w:rsidR="00A50D9D" w:rsidRDefault="00A50D9D" w:rsidP="001C2A70">
            <w:pPr>
              <w:rPr>
                <w:b/>
                <w:bCs/>
              </w:rPr>
            </w:pPr>
            <w:r>
              <w:rPr>
                <w:b/>
                <w:bCs/>
                <w:sz w:val="22"/>
                <w:szCs w:val="22"/>
              </w:rPr>
              <w:t>Assessment start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071AE37" w14:textId="77777777" w:rsidR="00A50D9D" w:rsidRPr="00980D08" w:rsidRDefault="00A50D9D" w:rsidP="001C2A70">
            <w:pPr>
              <w:rPr>
                <w:sz w:val="22"/>
                <w:szCs w:val="22"/>
              </w:rPr>
            </w:pPr>
          </w:p>
        </w:tc>
      </w:tr>
      <w:tr w:rsidR="00A50D9D" w:rsidRPr="00CC7B2D" w14:paraId="68475DB7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E756641" w14:textId="77777777" w:rsidR="00A50D9D" w:rsidRDefault="00A50D9D" w:rsidP="001C2A70">
            <w:pPr>
              <w:rPr>
                <w:b/>
                <w:bCs/>
              </w:rPr>
            </w:pPr>
            <w:r>
              <w:rPr>
                <w:b/>
                <w:bCs/>
                <w:sz w:val="22"/>
                <w:szCs w:val="22"/>
              </w:rPr>
              <w:t>Assessment submission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8E0847C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27/11/2023</w:t>
            </w:r>
          </w:p>
        </w:tc>
      </w:tr>
      <w:tr w:rsidR="00A50D9D" w:rsidRPr="00CC7B2D" w14:paraId="665AE40A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4E31910" w14:textId="77777777" w:rsidR="00A50D9D" w:rsidRDefault="00A50D9D" w:rsidP="001C2A70">
            <w:pPr>
              <w:rPr>
                <w:b/>
                <w:bCs/>
              </w:rPr>
            </w:pPr>
            <w:r w:rsidRPr="362993AF">
              <w:rPr>
                <w:b/>
                <w:bCs/>
                <w:sz w:val="22"/>
                <w:szCs w:val="22"/>
              </w:rPr>
              <w:t>First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7453DA5" w14:textId="77777777" w:rsidR="00A50D9D" w:rsidRPr="00980D08" w:rsidRDefault="00A50D9D" w:rsidP="001C2A70">
            <w:pPr>
              <w:rPr>
                <w:sz w:val="22"/>
                <w:szCs w:val="22"/>
              </w:rPr>
            </w:pPr>
          </w:p>
        </w:tc>
      </w:tr>
      <w:tr w:rsidR="00A50D9D" w:rsidRPr="00CC7B2D" w14:paraId="727B55C1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47EB5290" w14:textId="77777777" w:rsidR="00A50D9D" w:rsidRDefault="00A50D9D" w:rsidP="001C2A70">
            <w:pPr>
              <w:rPr>
                <w:b/>
                <w:bCs/>
              </w:rPr>
            </w:pPr>
            <w:r w:rsidRPr="362993AF">
              <w:rPr>
                <w:b/>
                <w:bCs/>
                <w:sz w:val="22"/>
                <w:szCs w:val="22"/>
              </w:rPr>
              <w:t>Second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9CB2C9D" w14:textId="77777777" w:rsidR="00A50D9D" w:rsidRPr="00980D08" w:rsidRDefault="00A50D9D" w:rsidP="001C2A70">
            <w:pPr>
              <w:rPr>
                <w:sz w:val="22"/>
                <w:szCs w:val="22"/>
              </w:rPr>
            </w:pPr>
          </w:p>
        </w:tc>
      </w:tr>
      <w:tr w:rsidR="00A50D9D" w:rsidRPr="00CC7B2D" w14:paraId="46762896" w14:textId="77777777" w:rsidTr="001C2A70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095BB56" w14:textId="77777777" w:rsidR="00A50D9D" w:rsidRPr="00262C9D" w:rsidRDefault="00A50D9D" w:rsidP="001C2A70">
            <w:pPr>
              <w:rPr>
                <w:b/>
                <w:bCs/>
              </w:rPr>
            </w:pPr>
            <w:r w:rsidRPr="362993AF">
              <w:rPr>
                <w:b/>
                <w:bCs/>
                <w:sz w:val="22"/>
                <w:szCs w:val="22"/>
              </w:rPr>
              <w:t>Declared word count: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B408D37" w14:textId="77777777" w:rsidR="00A50D9D" w:rsidRPr="00980D08" w:rsidRDefault="00A50D9D" w:rsidP="001C2A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4058</w:t>
            </w:r>
          </w:p>
        </w:tc>
      </w:tr>
    </w:tbl>
    <w:p w14:paraId="1C46577D" w14:textId="77777777" w:rsidR="00A50D9D" w:rsidRDefault="00A50D9D" w:rsidP="00E67106">
      <w:pPr>
        <w:rPr>
          <w:rFonts w:cstheme="minorHAnsi"/>
          <w:sz w:val="24"/>
          <w:szCs w:val="24"/>
        </w:rPr>
      </w:pPr>
    </w:p>
    <w:p w14:paraId="617A7BE8" w14:textId="77777777" w:rsidR="000B5366" w:rsidRDefault="000B5366" w:rsidP="000B5366">
      <w:pPr>
        <w:pStyle w:val="BodyText"/>
        <w:rPr>
          <w:sz w:val="20"/>
        </w:rPr>
      </w:pPr>
    </w:p>
    <w:p w14:paraId="32F06699" w14:textId="77777777" w:rsidR="000B5366" w:rsidRDefault="000B5366" w:rsidP="000B5366">
      <w:pPr>
        <w:pStyle w:val="Heading3"/>
      </w:pPr>
      <w:r>
        <w:t>Declaration of Authentication</w:t>
      </w:r>
    </w:p>
    <w:p w14:paraId="4B9CC3F6" w14:textId="77777777" w:rsidR="000B5366" w:rsidRPr="009E2BE8" w:rsidRDefault="000B5366" w:rsidP="000B5366">
      <w:pPr>
        <w:pStyle w:val="Heading2"/>
      </w:pPr>
      <w:r w:rsidRPr="00D745D3">
        <w:t xml:space="preserve">Declaration by learner </w:t>
      </w:r>
    </w:p>
    <w:tbl>
      <w:tblPr>
        <w:tblStyle w:val="TableGrid0"/>
        <w:tblW w:w="0" w:type="auto"/>
        <w:tblBorders>
          <w:top w:val="single" w:sz="4" w:space="0" w:color="7F7F7F" w:themeColor="text1" w:themeTint="80"/>
          <w:left w:val="single" w:sz="4" w:space="0" w:color="7F7F7F" w:themeColor="text1" w:themeTint="80"/>
          <w:bottom w:val="single" w:sz="4" w:space="0" w:color="7F7F7F" w:themeColor="text1" w:themeTint="80"/>
          <w:right w:val="single" w:sz="4" w:space="0" w:color="7F7F7F" w:themeColor="text1" w:themeTint="80"/>
          <w:insideH w:val="none" w:sz="0" w:space="0" w:color="auto"/>
          <w:insideV w:val="none" w:sz="0" w:space="0" w:color="auto"/>
        </w:tblBorders>
        <w:tblCellMar>
          <w:top w:w="57" w:type="dxa"/>
        </w:tblCellMar>
        <w:tblLook w:val="04A0" w:firstRow="1" w:lastRow="0" w:firstColumn="1" w:lastColumn="0" w:noHBand="0" w:noVBand="1"/>
      </w:tblPr>
      <w:tblGrid>
        <w:gridCol w:w="4165"/>
        <w:gridCol w:w="4851"/>
      </w:tblGrid>
      <w:tr w:rsidR="000B5366" w:rsidRPr="00553528" w14:paraId="77067A25" w14:textId="77777777" w:rsidTr="001C2A70">
        <w:trPr>
          <w:trHeight w:val="629"/>
        </w:trPr>
        <w:tc>
          <w:tcPr>
            <w:tcW w:w="9351" w:type="dxa"/>
            <w:gridSpan w:val="2"/>
            <w:tcBorders>
              <w:bottom w:val="nil"/>
            </w:tcBorders>
          </w:tcPr>
          <w:p w14:paraId="5816A00A" w14:textId="77777777" w:rsidR="000B5366" w:rsidRPr="008E0695" w:rsidRDefault="000B5366" w:rsidP="001C2A70">
            <w:pPr>
              <w:pStyle w:val="TableParagraph"/>
              <w:spacing w:before="60" w:line="254" w:lineRule="auto"/>
              <w:ind w:right="326"/>
              <w:rPr>
                <w:b/>
              </w:rPr>
            </w:pPr>
            <w:r w:rsidRPr="00553528">
              <w:rPr>
                <w:b/>
                <w:bCs/>
                <w:color w:val="000000" w:themeColor="text1"/>
              </w:rPr>
              <w:t xml:space="preserve">I can confirm that this assessment is all my own work and where I have used materials from other sources, they have been properly acknowledged.   </w:t>
            </w:r>
          </w:p>
        </w:tc>
      </w:tr>
      <w:tr w:rsidR="000B5366" w:rsidRPr="00553528" w14:paraId="20A0D4A9" w14:textId="77777777" w:rsidTr="001C2A70">
        <w:trPr>
          <w:trHeight w:val="680"/>
        </w:trPr>
        <w:tc>
          <w:tcPr>
            <w:tcW w:w="4248" w:type="dxa"/>
            <w:tcBorders>
              <w:top w:val="nil"/>
              <w:bottom w:val="nil"/>
              <w:right w:val="nil"/>
            </w:tcBorders>
          </w:tcPr>
          <w:p w14:paraId="4E88C777" w14:textId="0F618E40" w:rsidR="000B5366" w:rsidRPr="00553528" w:rsidRDefault="000B5366" w:rsidP="001C2A70">
            <w:pPr>
              <w:spacing w:before="120" w:after="120" w:line="360" w:lineRule="auto"/>
            </w:pPr>
            <w:r w:rsidRPr="00553528">
              <w:rPr>
                <w:b/>
              </w:rPr>
              <w:t>Learner name:</w:t>
            </w:r>
            <w:r w:rsidR="000D18CF">
              <w:rPr>
                <w:b/>
              </w:rPr>
              <w:t xml:space="preserve"> Hywel Green</w:t>
            </w:r>
          </w:p>
        </w:tc>
        <w:tc>
          <w:tcPr>
            <w:tcW w:w="5103" w:type="dxa"/>
            <w:tcBorders>
              <w:top w:val="nil"/>
              <w:left w:val="nil"/>
              <w:bottom w:val="nil"/>
            </w:tcBorders>
          </w:tcPr>
          <w:p w14:paraId="7058FAF7" w14:textId="77777777" w:rsidR="000B5366" w:rsidRPr="00553528" w:rsidRDefault="000B5366" w:rsidP="001C2A70">
            <w:pPr>
              <w:spacing w:before="120" w:after="120" w:line="360" w:lineRule="auto"/>
            </w:pPr>
          </w:p>
        </w:tc>
      </w:tr>
      <w:tr w:rsidR="000B5366" w:rsidRPr="00553528" w14:paraId="4CECA19A" w14:textId="77777777" w:rsidTr="001C2A70">
        <w:trPr>
          <w:trHeight w:val="680"/>
        </w:trPr>
        <w:tc>
          <w:tcPr>
            <w:tcW w:w="4248" w:type="dxa"/>
            <w:tcBorders>
              <w:top w:val="nil"/>
              <w:bottom w:val="nil"/>
              <w:right w:val="nil"/>
            </w:tcBorders>
          </w:tcPr>
          <w:p w14:paraId="550B25D8" w14:textId="0FCE6035" w:rsidR="000B5366" w:rsidRPr="00553528" w:rsidRDefault="000B5366" w:rsidP="001C2A70">
            <w:pPr>
              <w:spacing w:before="120" w:after="120" w:line="360" w:lineRule="auto"/>
            </w:pPr>
            <w:r w:rsidRPr="00553528">
              <w:rPr>
                <w:b/>
              </w:rPr>
              <w:t>Learner signature:</w:t>
            </w:r>
            <w:r w:rsidR="000E1907">
              <w:rPr>
                <w:b/>
              </w:rPr>
              <w:t xml:space="preserve"> </w:t>
            </w:r>
            <w:r w:rsidR="005F0727">
              <w:rPr>
                <w:noProof/>
                <w14:ligatures w14:val="standardContextual"/>
              </w:rPr>
              <w:drawing>
                <wp:inline distT="0" distB="0" distL="0" distR="0" wp14:anchorId="7B4D888C" wp14:editId="74F7C5AE">
                  <wp:extent cx="1539240" cy="1234440"/>
                  <wp:effectExtent l="0" t="0" r="3810" b="3810"/>
                  <wp:docPr id="1083698433" name="Picture 1" descr="A black and white drawing of a sta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3698433" name="Picture 1" descr="A black and white drawing of a star&#10;&#10;Description automatically generated"/>
                          <pic:cNvPicPr/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008" t="1220" r="33266" b="76798"/>
                          <a:stretch/>
                        </pic:blipFill>
                        <pic:spPr bwMode="auto">
                          <a:xfrm>
                            <a:off x="0" y="0"/>
                            <a:ext cx="1539240" cy="12344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03" w:type="dxa"/>
            <w:tcBorders>
              <w:top w:val="nil"/>
              <w:left w:val="nil"/>
              <w:bottom w:val="nil"/>
            </w:tcBorders>
          </w:tcPr>
          <w:p w14:paraId="27B7B021" w14:textId="77777777" w:rsidR="000B5366" w:rsidRPr="00553528" w:rsidRDefault="000B5366" w:rsidP="001C2A70">
            <w:pPr>
              <w:spacing w:before="120" w:after="120" w:line="360" w:lineRule="auto"/>
            </w:pPr>
          </w:p>
        </w:tc>
      </w:tr>
      <w:tr w:rsidR="000B5366" w:rsidRPr="00553528" w14:paraId="61C57FA0" w14:textId="77777777" w:rsidTr="001C2A70">
        <w:trPr>
          <w:trHeight w:val="680"/>
        </w:trPr>
        <w:tc>
          <w:tcPr>
            <w:tcW w:w="4248" w:type="dxa"/>
            <w:tcBorders>
              <w:top w:val="nil"/>
              <w:bottom w:val="single" w:sz="4" w:space="0" w:color="7F7F7F" w:themeColor="text1" w:themeTint="80"/>
              <w:right w:val="nil"/>
            </w:tcBorders>
          </w:tcPr>
          <w:p w14:paraId="2D0072F4" w14:textId="2BBF28D5" w:rsidR="000B5366" w:rsidRDefault="000B5366" w:rsidP="001C2A70">
            <w:pPr>
              <w:spacing w:before="120" w:after="120" w:line="360" w:lineRule="auto"/>
              <w:rPr>
                <w:b/>
              </w:rPr>
            </w:pPr>
            <w:r w:rsidRPr="00553528">
              <w:rPr>
                <w:b/>
              </w:rPr>
              <w:t>Dat</w:t>
            </w:r>
            <w:r>
              <w:rPr>
                <w:b/>
              </w:rPr>
              <w:t>e*</w:t>
            </w:r>
            <w:r w:rsidR="000D18CF">
              <w:rPr>
                <w:b/>
              </w:rPr>
              <w:t xml:space="preserve"> 27/11/2023</w:t>
            </w:r>
          </w:p>
          <w:p w14:paraId="0546C499" w14:textId="77777777" w:rsidR="000B5366" w:rsidRPr="00553528" w:rsidRDefault="000B5366" w:rsidP="001C2A70">
            <w:pPr>
              <w:spacing w:before="120" w:after="120" w:line="360" w:lineRule="auto"/>
              <w:rPr>
                <w:b/>
              </w:rPr>
            </w:pPr>
            <w:r>
              <w:rPr>
                <w:b/>
              </w:rPr>
              <w:t xml:space="preserve">*This should be the date on which you </w:t>
            </w:r>
            <w:r>
              <w:rPr>
                <w:b/>
              </w:rPr>
              <w:lastRenderedPageBreak/>
              <w:t>submit your assessment</w:t>
            </w:r>
          </w:p>
        </w:tc>
        <w:tc>
          <w:tcPr>
            <w:tcW w:w="5103" w:type="dxa"/>
            <w:tcBorders>
              <w:top w:val="nil"/>
              <w:left w:val="nil"/>
              <w:bottom w:val="single" w:sz="4" w:space="0" w:color="7F7F7F" w:themeColor="text1" w:themeTint="80"/>
            </w:tcBorders>
          </w:tcPr>
          <w:p w14:paraId="06F0DFC7" w14:textId="77777777" w:rsidR="000B5366" w:rsidRPr="00553528" w:rsidRDefault="000B5366" w:rsidP="001C2A70">
            <w:pPr>
              <w:spacing w:before="120" w:after="120" w:line="360" w:lineRule="auto"/>
            </w:pPr>
          </w:p>
        </w:tc>
      </w:tr>
    </w:tbl>
    <w:p w14:paraId="70BE0F03" w14:textId="77777777" w:rsidR="000B5366" w:rsidRPr="00E916B3" w:rsidRDefault="000B5366" w:rsidP="000B5366">
      <w:pPr>
        <w:rPr>
          <w:lang w:eastAsia="en-GB"/>
        </w:rPr>
      </w:pPr>
    </w:p>
    <w:p w14:paraId="4652E9E3" w14:textId="77777777" w:rsidR="000B5366" w:rsidRDefault="000B5366" w:rsidP="000B5366">
      <w:pPr>
        <w:rPr>
          <w:b/>
          <w:bCs/>
          <w:color w:val="833C0B" w:themeColor="accent2" w:themeShade="80"/>
          <w:sz w:val="48"/>
          <w:szCs w:val="48"/>
        </w:rPr>
      </w:pPr>
      <w:r>
        <w:rPr>
          <w:b/>
          <w:bCs/>
          <w:color w:val="833C0B" w:themeColor="accent2" w:themeShade="80"/>
          <w:sz w:val="48"/>
          <w:szCs w:val="48"/>
        </w:rPr>
        <w:br w:type="page"/>
      </w:r>
    </w:p>
    <w:tbl>
      <w:tblPr>
        <w:tblStyle w:val="TableGrid0"/>
        <w:tblpPr w:leftFromText="180" w:rightFromText="180" w:vertAnchor="page" w:horzAnchor="margin" w:tblpY="2069"/>
        <w:tblW w:w="9620" w:type="dxa"/>
        <w:tblBorders>
          <w:top w:val="single" w:sz="4" w:space="0" w:color="004147"/>
          <w:left w:val="single" w:sz="4" w:space="0" w:color="004147"/>
          <w:bottom w:val="single" w:sz="4" w:space="0" w:color="004147"/>
          <w:right w:val="single" w:sz="4" w:space="0" w:color="004147"/>
          <w:insideH w:val="single" w:sz="4" w:space="0" w:color="004147"/>
          <w:insideV w:val="single" w:sz="4" w:space="0" w:color="B3D7DB"/>
        </w:tblBorders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64"/>
        <w:gridCol w:w="1590"/>
        <w:gridCol w:w="7066"/>
      </w:tblGrid>
      <w:tr w:rsidR="000C06C9" w:rsidRPr="006E2B96" w14:paraId="66749CF7" w14:textId="77777777" w:rsidTr="001C2A70">
        <w:trPr>
          <w:cantSplit/>
          <w:trHeight w:val="344"/>
          <w:tblHeader/>
        </w:trPr>
        <w:tc>
          <w:tcPr>
            <w:tcW w:w="964" w:type="dxa"/>
            <w:shd w:val="clear" w:color="auto" w:fill="B3D7DB"/>
          </w:tcPr>
          <w:p w14:paraId="7EF1C58F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lastRenderedPageBreak/>
              <w:t>Mark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B3D7DB"/>
          </w:tcPr>
          <w:p w14:paraId="1C34F87C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Range</w:t>
            </w:r>
          </w:p>
        </w:tc>
        <w:tc>
          <w:tcPr>
            <w:tcW w:w="7066" w:type="dxa"/>
            <w:tcBorders>
              <w:left w:val="single" w:sz="4" w:space="0" w:color="85BFC5"/>
            </w:tcBorders>
            <w:shd w:val="clear" w:color="auto" w:fill="B3D7DB"/>
          </w:tcPr>
          <w:p w14:paraId="372D7880" w14:textId="77777777" w:rsidR="000C06C9" w:rsidRPr="006E2B96" w:rsidRDefault="000C06C9" w:rsidP="001C2A70">
            <w:pPr>
              <w:adjustRightInd w:val="0"/>
              <w:jc w:val="both"/>
              <w:rPr>
                <w:rFonts w:cs="Times New Roman"/>
                <w:b/>
                <w:bCs/>
                <w:sz w:val="32"/>
                <w:szCs w:val="32"/>
              </w:rPr>
            </w:pPr>
            <w:r w:rsidRPr="007C2DF2">
              <w:rPr>
                <w:b/>
                <w:bCs/>
                <w:color w:val="004147"/>
                <w:sz w:val="32"/>
                <w:szCs w:val="32"/>
              </w:rPr>
              <w:t>Descriptor</w:t>
            </w:r>
          </w:p>
        </w:tc>
      </w:tr>
      <w:tr w:rsidR="000C06C9" w:rsidRPr="006E2B96" w14:paraId="27BAC801" w14:textId="77777777" w:rsidTr="001C2A70">
        <w:trPr>
          <w:cantSplit/>
          <w:trHeight w:val="494"/>
          <w:tblHeader/>
        </w:trPr>
        <w:tc>
          <w:tcPr>
            <w:tcW w:w="964" w:type="dxa"/>
            <w:shd w:val="clear" w:color="auto" w:fill="B3D7DB"/>
          </w:tcPr>
          <w:p w14:paraId="22B6A119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1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B3D7DB"/>
          </w:tcPr>
          <w:p w14:paraId="534F0F1A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  <w:r w:rsidRPr="006E2B96">
              <w:rPr>
                <w:b/>
                <w:bCs/>
                <w:color w:val="004147"/>
                <w:sz w:val="28"/>
                <w:szCs w:val="28"/>
              </w:rPr>
              <w:t xml:space="preserve"> Fail </w:t>
            </w:r>
          </w:p>
        </w:tc>
        <w:tc>
          <w:tcPr>
            <w:tcW w:w="7066" w:type="dxa"/>
            <w:tcBorders>
              <w:left w:val="single" w:sz="4" w:space="0" w:color="85BFC5"/>
            </w:tcBorders>
          </w:tcPr>
          <w:p w14:paraId="1B033C2D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Insufficient demonstration of knowledge, understanding or skills (as appropriate) required to meet the AC.</w:t>
            </w:r>
          </w:p>
          <w:p w14:paraId="66285B1E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Insufficient examples included, where required, to support answers.</w:t>
            </w:r>
          </w:p>
          <w:p w14:paraId="353C86C2" w14:textId="77777777" w:rsidR="000C06C9" w:rsidRDefault="000C06C9" w:rsidP="001C2A70">
            <w:pPr>
              <w:adjustRightInd w:val="0"/>
              <w:spacing w:after="40"/>
              <w:rPr>
                <w:color w:val="000000"/>
              </w:rPr>
            </w:pPr>
            <w:proofErr w:type="gramStart"/>
            <w:r w:rsidRPr="006E2B96">
              <w:rPr>
                <w:color w:val="000000"/>
              </w:rPr>
              <w:t>Presentation</w:t>
            </w:r>
            <w:proofErr w:type="gramEnd"/>
            <w:r w:rsidRPr="006E2B96">
              <w:rPr>
                <w:color w:val="000000"/>
              </w:rPr>
              <w:t xml:space="preserve"> and structure of assignment is not appropriate and does not meet the assessment brief.</w:t>
            </w:r>
          </w:p>
          <w:p w14:paraId="6E0A99CA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>
              <w:rPr>
                <w:color w:val="000000"/>
              </w:rPr>
              <w:t>Insufficient or no</w:t>
            </w:r>
            <w:r w:rsidRPr="006E2B96">
              <w:rPr>
                <w:color w:val="000000"/>
              </w:rPr>
              <w:t xml:space="preserve"> evidence of the use of references to wider reading to help inform answer.</w:t>
            </w:r>
          </w:p>
        </w:tc>
      </w:tr>
      <w:tr w:rsidR="000C06C9" w:rsidRPr="006E2B96" w14:paraId="6FA6541E" w14:textId="77777777" w:rsidTr="001C2A70">
        <w:trPr>
          <w:cantSplit/>
          <w:trHeight w:val="494"/>
          <w:tblHeader/>
        </w:trPr>
        <w:tc>
          <w:tcPr>
            <w:tcW w:w="964" w:type="dxa"/>
            <w:shd w:val="clear" w:color="auto" w:fill="CEE6E8"/>
          </w:tcPr>
          <w:p w14:paraId="43979E50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2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CEE6E8"/>
          </w:tcPr>
          <w:p w14:paraId="2AA135A3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  <w:r w:rsidRPr="006E2B96">
              <w:rPr>
                <w:b/>
                <w:bCs/>
                <w:color w:val="004147"/>
                <w:sz w:val="28"/>
                <w:szCs w:val="28"/>
              </w:rPr>
              <w:t>Low Pass</w:t>
            </w:r>
          </w:p>
        </w:tc>
        <w:tc>
          <w:tcPr>
            <w:tcW w:w="7066" w:type="dxa"/>
            <w:tcBorders>
              <w:left w:val="single" w:sz="4" w:space="0" w:color="85BFC5"/>
            </w:tcBorders>
          </w:tcPr>
          <w:p w14:paraId="05936823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 xml:space="preserve">Demonstrates an acceptable level of knowledge, understanding or skills (as appropriate) required to meet the AC.  </w:t>
            </w:r>
          </w:p>
          <w:p w14:paraId="030EC9DB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Sufficient and acceptable examples included, where required, to support answers.</w:t>
            </w:r>
          </w:p>
          <w:p w14:paraId="69628071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Required format adopted but some improvement required to the structure and presentation of the assignment.</w:t>
            </w:r>
          </w:p>
          <w:p w14:paraId="02E65D80" w14:textId="77777777" w:rsidR="000C06C9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Answers are acceptable but could be clearer in responding to the task and presented in a more coherent way.</w:t>
            </w:r>
          </w:p>
          <w:p w14:paraId="5A9DB7F0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>
              <w:rPr>
                <w:color w:val="000000"/>
              </w:rPr>
              <w:t>S</w:t>
            </w:r>
            <w:r w:rsidRPr="006E2B96">
              <w:rPr>
                <w:color w:val="000000"/>
              </w:rPr>
              <w:t>ufficient evidence of the use of references to wider reading to help inform answer</w:t>
            </w:r>
            <w:r>
              <w:rPr>
                <w:color w:val="000000"/>
              </w:rPr>
              <w:t>.</w:t>
            </w:r>
          </w:p>
        </w:tc>
      </w:tr>
      <w:tr w:rsidR="000C06C9" w:rsidRPr="006E2B96" w14:paraId="6B34204B" w14:textId="77777777" w:rsidTr="001C2A70">
        <w:trPr>
          <w:cantSplit/>
          <w:trHeight w:val="494"/>
          <w:tblHeader/>
        </w:trPr>
        <w:tc>
          <w:tcPr>
            <w:tcW w:w="964" w:type="dxa"/>
            <w:shd w:val="clear" w:color="auto" w:fill="E3EFF1"/>
          </w:tcPr>
          <w:p w14:paraId="5AF60340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3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E3EFF1"/>
          </w:tcPr>
          <w:p w14:paraId="2AE78DEF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  <w:r w:rsidRPr="006E2B96">
              <w:rPr>
                <w:b/>
                <w:bCs/>
                <w:color w:val="004147"/>
                <w:sz w:val="28"/>
                <w:szCs w:val="28"/>
              </w:rPr>
              <w:t>Pass</w:t>
            </w:r>
          </w:p>
          <w:p w14:paraId="103CE1F1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</w:p>
        </w:tc>
        <w:tc>
          <w:tcPr>
            <w:tcW w:w="7066" w:type="dxa"/>
            <w:tcBorders>
              <w:left w:val="single" w:sz="4" w:space="0" w:color="85BFC5"/>
            </w:tcBorders>
          </w:tcPr>
          <w:p w14:paraId="0AB4A568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Demonstrates good knowledge, understanding or skills (as appropriate) required to meet the AC.</w:t>
            </w:r>
          </w:p>
          <w:p w14:paraId="4F3A4BDD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Includes confident use of examples, where required, to support each answer.</w:t>
            </w:r>
          </w:p>
          <w:p w14:paraId="0A7D4943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Presentation and structure of assignment is appropriate for the assessment brief.</w:t>
            </w:r>
          </w:p>
          <w:p w14:paraId="03703901" w14:textId="77777777" w:rsidR="000C06C9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Answers are clear and well expressed.</w:t>
            </w:r>
          </w:p>
          <w:p w14:paraId="03478E8B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>
              <w:rPr>
                <w:color w:val="000000"/>
              </w:rPr>
              <w:t>Good</w:t>
            </w:r>
            <w:r w:rsidRPr="006E2B96">
              <w:rPr>
                <w:color w:val="000000"/>
              </w:rPr>
              <w:t xml:space="preserve"> evidence of the use of references to wider reading to help inform answer</w:t>
            </w:r>
            <w:r>
              <w:rPr>
                <w:color w:val="000000"/>
              </w:rPr>
              <w:t>.</w:t>
            </w:r>
          </w:p>
        </w:tc>
      </w:tr>
      <w:tr w:rsidR="000C06C9" w:rsidRPr="006E2B96" w14:paraId="0FDAC8E9" w14:textId="77777777" w:rsidTr="001C2A70">
        <w:trPr>
          <w:cantSplit/>
          <w:trHeight w:val="1436"/>
          <w:tblHeader/>
        </w:trPr>
        <w:tc>
          <w:tcPr>
            <w:tcW w:w="964" w:type="dxa"/>
            <w:shd w:val="clear" w:color="auto" w:fill="EFF6F7"/>
          </w:tcPr>
          <w:p w14:paraId="49C7C71F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32"/>
                <w:szCs w:val="32"/>
              </w:rPr>
            </w:pPr>
            <w:r w:rsidRPr="006E2B96">
              <w:rPr>
                <w:b/>
                <w:bCs/>
                <w:color w:val="004147"/>
                <w:sz w:val="32"/>
                <w:szCs w:val="32"/>
              </w:rPr>
              <w:t>4</w:t>
            </w:r>
          </w:p>
        </w:tc>
        <w:tc>
          <w:tcPr>
            <w:tcW w:w="1590" w:type="dxa"/>
            <w:tcBorders>
              <w:right w:val="single" w:sz="4" w:space="0" w:color="85BFC5"/>
            </w:tcBorders>
            <w:shd w:val="clear" w:color="auto" w:fill="EFF6F7"/>
          </w:tcPr>
          <w:p w14:paraId="102ED3FF" w14:textId="77777777" w:rsidR="000C06C9" w:rsidRPr="006E2B96" w:rsidRDefault="000C06C9" w:rsidP="001C2A70">
            <w:pPr>
              <w:adjustRightInd w:val="0"/>
              <w:jc w:val="both"/>
              <w:rPr>
                <w:b/>
                <w:bCs/>
                <w:color w:val="004147"/>
                <w:sz w:val="28"/>
                <w:szCs w:val="28"/>
              </w:rPr>
            </w:pPr>
            <w:r w:rsidRPr="006E2B96">
              <w:rPr>
                <w:b/>
                <w:bCs/>
                <w:color w:val="004147"/>
                <w:sz w:val="28"/>
                <w:szCs w:val="28"/>
              </w:rPr>
              <w:t>High Pass</w:t>
            </w:r>
          </w:p>
        </w:tc>
        <w:tc>
          <w:tcPr>
            <w:tcW w:w="7066" w:type="dxa"/>
            <w:tcBorders>
              <w:left w:val="single" w:sz="4" w:space="0" w:color="85BFC5"/>
            </w:tcBorders>
          </w:tcPr>
          <w:p w14:paraId="6F87880B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Demonstrates a wide range and confident level of knowledge, understanding or skill (as appropriate).</w:t>
            </w:r>
          </w:p>
          <w:p w14:paraId="3D7B06DB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Includes strong examples that illustrate the point being made, that link and support the answer well.</w:t>
            </w:r>
          </w:p>
          <w:p w14:paraId="33C2D8F3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 xml:space="preserve">Answers are applied to the case </w:t>
            </w:r>
            <w:proofErr w:type="spellStart"/>
            <w:r w:rsidRPr="006E2B96">
              <w:rPr>
                <w:color w:val="000000"/>
              </w:rPr>
              <w:t>organisation</w:t>
            </w:r>
            <w:proofErr w:type="spellEnd"/>
            <w:r w:rsidRPr="006E2B96">
              <w:rPr>
                <w:color w:val="000000"/>
              </w:rPr>
              <w:t xml:space="preserve"> or an alternative </w:t>
            </w:r>
            <w:proofErr w:type="spellStart"/>
            <w:r w:rsidRPr="006E2B96">
              <w:rPr>
                <w:color w:val="000000"/>
              </w:rPr>
              <w:t>organisation</w:t>
            </w:r>
            <w:proofErr w:type="spellEnd"/>
            <w:r w:rsidRPr="006E2B96">
              <w:rPr>
                <w:color w:val="000000"/>
              </w:rPr>
              <w:t>.</w:t>
            </w:r>
          </w:p>
          <w:p w14:paraId="5509B080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 xml:space="preserve">Answers are clear, </w:t>
            </w:r>
            <w:proofErr w:type="gramStart"/>
            <w:r w:rsidRPr="006E2B96">
              <w:rPr>
                <w:color w:val="000000"/>
              </w:rPr>
              <w:t>concise</w:t>
            </w:r>
            <w:proofErr w:type="gramEnd"/>
            <w:r w:rsidRPr="006E2B96">
              <w:rPr>
                <w:color w:val="000000"/>
              </w:rPr>
              <w:t xml:space="preserve"> and well argued, directly </w:t>
            </w:r>
            <w:proofErr w:type="gramStart"/>
            <w:r w:rsidRPr="006E2B96">
              <w:rPr>
                <w:color w:val="000000"/>
              </w:rPr>
              <w:t>respond</w:t>
            </w:r>
            <w:proofErr w:type="gramEnd"/>
            <w:r w:rsidRPr="006E2B96">
              <w:rPr>
                <w:color w:val="000000"/>
              </w:rPr>
              <w:t xml:space="preserve"> to what has been asked.</w:t>
            </w:r>
          </w:p>
          <w:p w14:paraId="6FC5109D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 w:rsidRPr="006E2B96">
              <w:rPr>
                <w:color w:val="000000"/>
              </w:rPr>
              <w:t>The presentation of the assignment is well structured, coherent and focusses on the need of the questions.</w:t>
            </w:r>
          </w:p>
          <w:p w14:paraId="761B495F" w14:textId="77777777" w:rsidR="000C06C9" w:rsidRPr="006E2B96" w:rsidRDefault="000C06C9" w:rsidP="001C2A70">
            <w:pPr>
              <w:adjustRightInd w:val="0"/>
              <w:spacing w:after="40"/>
              <w:rPr>
                <w:color w:val="000000"/>
              </w:rPr>
            </w:pPr>
            <w:r>
              <w:rPr>
                <w:color w:val="000000"/>
              </w:rPr>
              <w:t>Considerable</w:t>
            </w:r>
            <w:r w:rsidRPr="006E2B96">
              <w:rPr>
                <w:color w:val="000000"/>
              </w:rPr>
              <w:t xml:space="preserve"> evidence of the use of references to wider reading to inform answer</w:t>
            </w:r>
            <w:r>
              <w:rPr>
                <w:color w:val="000000"/>
              </w:rPr>
              <w:t xml:space="preserve">. </w:t>
            </w:r>
          </w:p>
        </w:tc>
      </w:tr>
    </w:tbl>
    <w:p w14:paraId="2C555A6B" w14:textId="77777777" w:rsidR="000B5366" w:rsidRDefault="000B5366" w:rsidP="00E67106">
      <w:pPr>
        <w:rPr>
          <w:rFonts w:cstheme="minorHAnsi"/>
          <w:sz w:val="24"/>
          <w:szCs w:val="24"/>
        </w:rPr>
      </w:pPr>
    </w:p>
    <w:p w14:paraId="68BF0404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3261C739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02EC7FE1" w14:textId="77777777" w:rsidR="000E1907" w:rsidRDefault="000E1907" w:rsidP="000E1907">
      <w:pPr>
        <w:pStyle w:val="Heading1"/>
        <w:rPr>
          <w:sz w:val="40"/>
          <w:szCs w:val="40"/>
          <w:lang w:eastAsia="en-GB"/>
        </w:rPr>
      </w:pPr>
      <w:r w:rsidRPr="00FD368D">
        <w:rPr>
          <w:sz w:val="40"/>
          <w:szCs w:val="40"/>
          <w:lang w:eastAsia="en-GB"/>
        </w:rPr>
        <w:lastRenderedPageBreak/>
        <w:t>Marking grid</w:t>
      </w:r>
      <w:r>
        <w:rPr>
          <w:sz w:val="40"/>
          <w:szCs w:val="40"/>
          <w:lang w:eastAsia="en-GB"/>
        </w:rPr>
        <w:t xml:space="preserve"> and feedback for learner</w:t>
      </w:r>
    </w:p>
    <w:p w14:paraId="45F286B9" w14:textId="77777777" w:rsidR="000E1907" w:rsidRDefault="000E1907" w:rsidP="000E1907">
      <w:pPr>
        <w:ind w:firstLine="720"/>
      </w:pPr>
    </w:p>
    <w:tbl>
      <w:tblPr>
        <w:tblStyle w:val="TableGrid1"/>
        <w:tblW w:w="9016" w:type="dxa"/>
        <w:tblLook w:val="04A0" w:firstRow="1" w:lastRow="0" w:firstColumn="1" w:lastColumn="0" w:noHBand="0" w:noVBand="1"/>
      </w:tblPr>
      <w:tblGrid>
        <w:gridCol w:w="3397"/>
        <w:gridCol w:w="5619"/>
      </w:tblGrid>
      <w:tr w:rsidR="000E1907" w:rsidRPr="000E6777" w14:paraId="37FD1EB2" w14:textId="77777777" w:rsidTr="001C2A70">
        <w:tc>
          <w:tcPr>
            <w:tcW w:w="9016" w:type="dxa"/>
            <w:gridSpan w:val="2"/>
            <w:shd w:val="clear" w:color="auto" w:fill="D0E0E2"/>
          </w:tcPr>
          <w:p w14:paraId="04273297" w14:textId="77777777" w:rsidR="000E1907" w:rsidRPr="00276C56" w:rsidRDefault="000E1907" w:rsidP="001C2A70">
            <w:pPr>
              <w:rPr>
                <w:b/>
                <w:bCs/>
                <w:color w:val="004147"/>
                <w:sz w:val="32"/>
                <w:szCs w:val="32"/>
              </w:rPr>
            </w:pPr>
            <w:r w:rsidRPr="00276C56">
              <w:rPr>
                <w:b/>
                <w:bCs/>
                <w:color w:val="004147"/>
                <w:sz w:val="32"/>
                <w:szCs w:val="32"/>
              </w:rPr>
              <w:t>Unit 5CO0</w:t>
            </w:r>
            <w:r>
              <w:rPr>
                <w:b/>
                <w:bCs/>
                <w:color w:val="004147"/>
                <w:sz w:val="32"/>
                <w:szCs w:val="32"/>
              </w:rPr>
              <w:t>2</w:t>
            </w:r>
            <w:r w:rsidRPr="00276C56">
              <w:rPr>
                <w:b/>
                <w:bCs/>
                <w:color w:val="004147"/>
                <w:sz w:val="32"/>
                <w:szCs w:val="32"/>
              </w:rPr>
              <w:t>: Assessor Feedback to Learner</w:t>
            </w:r>
          </w:p>
          <w:p w14:paraId="6ECC8AFE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0E6777" w14:paraId="17B03C59" w14:textId="77777777" w:rsidTr="001C2A70">
        <w:tc>
          <w:tcPr>
            <w:tcW w:w="3397" w:type="dxa"/>
            <w:shd w:val="clear" w:color="auto" w:fill="D0E0E2"/>
          </w:tcPr>
          <w:p w14:paraId="048F6637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Centre number</w:t>
            </w:r>
          </w:p>
        </w:tc>
        <w:tc>
          <w:tcPr>
            <w:tcW w:w="5619" w:type="dxa"/>
            <w:shd w:val="clear" w:color="auto" w:fill="auto"/>
          </w:tcPr>
          <w:p w14:paraId="0C50ED67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centre number here</w:t>
            </w:r>
          </w:p>
        </w:tc>
      </w:tr>
      <w:tr w:rsidR="000E1907" w:rsidRPr="000E6777" w14:paraId="28F2304B" w14:textId="77777777" w:rsidTr="001C2A70">
        <w:tc>
          <w:tcPr>
            <w:tcW w:w="3397" w:type="dxa"/>
            <w:shd w:val="clear" w:color="auto" w:fill="D0E0E2"/>
          </w:tcPr>
          <w:p w14:paraId="5F07D116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Centre name</w:t>
            </w:r>
          </w:p>
        </w:tc>
        <w:tc>
          <w:tcPr>
            <w:tcW w:w="5619" w:type="dxa"/>
            <w:shd w:val="clear" w:color="auto" w:fill="auto"/>
          </w:tcPr>
          <w:p w14:paraId="49ED2005" w14:textId="77777777" w:rsidR="000E1907" w:rsidRPr="00276C56" w:rsidRDefault="000E1907" w:rsidP="001C2A70">
            <w:pPr>
              <w:rPr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centre name here</w:t>
            </w:r>
          </w:p>
        </w:tc>
      </w:tr>
      <w:tr w:rsidR="000E1907" w:rsidRPr="000E6777" w14:paraId="2928728A" w14:textId="77777777" w:rsidTr="001C2A70">
        <w:tc>
          <w:tcPr>
            <w:tcW w:w="3397" w:type="dxa"/>
            <w:shd w:val="clear" w:color="auto" w:fill="D0E0E2"/>
          </w:tcPr>
          <w:p w14:paraId="6E3363DE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Learner number (1st 7 digits of CIPD Membership number)</w:t>
            </w:r>
          </w:p>
        </w:tc>
        <w:tc>
          <w:tcPr>
            <w:tcW w:w="5619" w:type="dxa"/>
            <w:shd w:val="clear" w:color="auto" w:fill="auto"/>
          </w:tcPr>
          <w:p w14:paraId="448B2572" w14:textId="77777777" w:rsidR="000E1907" w:rsidRPr="00276C56" w:rsidRDefault="000E1907" w:rsidP="001C2A70">
            <w:pPr>
              <w:rPr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the learner number here. Must be 1</w:t>
            </w:r>
            <w:r w:rsidRPr="00276C56">
              <w:rPr>
                <w:i/>
                <w:iCs/>
                <w:color w:val="004147"/>
                <w:highlight w:val="lightGray"/>
                <w:vertAlign w:val="superscript"/>
              </w:rPr>
              <w:t>st</w:t>
            </w:r>
            <w:r w:rsidRPr="00276C56">
              <w:rPr>
                <w:i/>
                <w:iCs/>
                <w:color w:val="004147"/>
                <w:highlight w:val="lightGray"/>
              </w:rPr>
              <w:t xml:space="preserve"> 7 digits of CIPD membership number</w:t>
            </w:r>
          </w:p>
        </w:tc>
      </w:tr>
      <w:tr w:rsidR="000E1907" w:rsidRPr="000E6777" w14:paraId="35795658" w14:textId="77777777" w:rsidTr="001C2A70">
        <w:tc>
          <w:tcPr>
            <w:tcW w:w="3397" w:type="dxa"/>
            <w:shd w:val="clear" w:color="auto" w:fill="D0E0E2"/>
          </w:tcPr>
          <w:p w14:paraId="0FBECFBC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Learner surname</w:t>
            </w:r>
          </w:p>
        </w:tc>
        <w:tc>
          <w:tcPr>
            <w:tcW w:w="5619" w:type="dxa"/>
            <w:shd w:val="clear" w:color="auto" w:fill="auto"/>
          </w:tcPr>
          <w:p w14:paraId="26340A3C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learner surname here</w:t>
            </w:r>
          </w:p>
        </w:tc>
      </w:tr>
      <w:tr w:rsidR="000E1907" w:rsidRPr="000E6777" w14:paraId="1C856449" w14:textId="77777777" w:rsidTr="001C2A70">
        <w:tc>
          <w:tcPr>
            <w:tcW w:w="3397" w:type="dxa"/>
            <w:shd w:val="clear" w:color="auto" w:fill="D0E0E2"/>
          </w:tcPr>
          <w:p w14:paraId="0AF250CD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Learner other names</w:t>
            </w:r>
          </w:p>
        </w:tc>
        <w:tc>
          <w:tcPr>
            <w:tcW w:w="5619" w:type="dxa"/>
            <w:shd w:val="clear" w:color="auto" w:fill="auto"/>
          </w:tcPr>
          <w:p w14:paraId="0D12925B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learner other names here e.g., first name and middle name(s)</w:t>
            </w:r>
          </w:p>
        </w:tc>
      </w:tr>
    </w:tbl>
    <w:p w14:paraId="4464F2FA" w14:textId="77777777" w:rsidR="000E1907" w:rsidRDefault="000E1907" w:rsidP="000E1907">
      <w:pPr>
        <w:ind w:firstLine="720"/>
      </w:pPr>
    </w:p>
    <w:tbl>
      <w:tblPr>
        <w:tblStyle w:val="TableGrid1"/>
        <w:tblW w:w="9016" w:type="dxa"/>
        <w:tblLook w:val="04A0" w:firstRow="1" w:lastRow="0" w:firstColumn="1" w:lastColumn="0" w:noHBand="0" w:noVBand="1"/>
      </w:tblPr>
      <w:tblGrid>
        <w:gridCol w:w="1185"/>
        <w:gridCol w:w="6687"/>
        <w:gridCol w:w="1144"/>
      </w:tblGrid>
      <w:tr w:rsidR="000E1907" w:rsidRPr="00276C56" w14:paraId="0C194E26" w14:textId="77777777" w:rsidTr="001C2A70">
        <w:tc>
          <w:tcPr>
            <w:tcW w:w="9016" w:type="dxa"/>
            <w:gridSpan w:val="3"/>
            <w:shd w:val="clear" w:color="auto" w:fill="D0E0E2"/>
          </w:tcPr>
          <w:p w14:paraId="6FCA2BF9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>
              <w:rPr>
                <w:b/>
                <w:bCs/>
                <w:color w:val="004147"/>
              </w:rPr>
              <w:t>Section 1</w:t>
            </w:r>
          </w:p>
          <w:p w14:paraId="3A05D06A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6BED4527" w14:textId="77777777" w:rsidTr="001C2A70">
        <w:tc>
          <w:tcPr>
            <w:tcW w:w="1185" w:type="dxa"/>
            <w:shd w:val="clear" w:color="auto" w:fill="D0E0E2"/>
          </w:tcPr>
          <w:p w14:paraId="41D7C0E6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AC Number</w:t>
            </w:r>
          </w:p>
        </w:tc>
        <w:tc>
          <w:tcPr>
            <w:tcW w:w="6687" w:type="dxa"/>
            <w:shd w:val="clear" w:color="auto" w:fill="D0E0E2"/>
          </w:tcPr>
          <w:p w14:paraId="0D10212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Assessment Criteria</w:t>
            </w:r>
          </w:p>
        </w:tc>
        <w:tc>
          <w:tcPr>
            <w:tcW w:w="1144" w:type="dxa"/>
            <w:shd w:val="clear" w:color="auto" w:fill="D0E0E2"/>
          </w:tcPr>
          <w:p w14:paraId="3ED3C635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 xml:space="preserve">Mark </w:t>
            </w:r>
          </w:p>
          <w:p w14:paraId="5D67A336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1-4</w:t>
            </w:r>
          </w:p>
        </w:tc>
      </w:tr>
      <w:tr w:rsidR="000E1907" w:rsidRPr="00276C56" w14:paraId="4242096F" w14:textId="77777777" w:rsidTr="001C2A70">
        <w:tc>
          <w:tcPr>
            <w:tcW w:w="1185" w:type="dxa"/>
            <w:vMerge w:val="restart"/>
            <w:shd w:val="clear" w:color="auto" w:fill="D0E0E2"/>
          </w:tcPr>
          <w:p w14:paraId="0882D0A6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color w:val="004147"/>
              </w:rPr>
              <w:t>1.1</w:t>
            </w:r>
          </w:p>
        </w:tc>
        <w:tc>
          <w:tcPr>
            <w:tcW w:w="6687" w:type="dxa"/>
            <w:shd w:val="clear" w:color="auto" w:fill="D0E0E2"/>
          </w:tcPr>
          <w:p w14:paraId="1D8B1DF0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2D0E64B4">
              <w:rPr>
                <w:color w:val="004147"/>
              </w:rPr>
              <w:t>Evaluate the concept of evidence-based practice including how it can be applied to decision-making in people practice.</w:t>
            </w:r>
          </w:p>
        </w:tc>
        <w:tc>
          <w:tcPr>
            <w:tcW w:w="1144" w:type="dxa"/>
            <w:shd w:val="clear" w:color="auto" w:fill="D0E0E2"/>
          </w:tcPr>
          <w:p w14:paraId="7D084B69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26CBCFF6" w14:textId="77777777" w:rsidTr="001C2A70">
        <w:trPr>
          <w:trHeight w:val="213"/>
        </w:trPr>
        <w:tc>
          <w:tcPr>
            <w:tcW w:w="1185" w:type="dxa"/>
            <w:vMerge/>
          </w:tcPr>
          <w:p w14:paraId="7A70BEC3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52533E11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5E80FC7F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15638AAD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7917CAB4" w14:textId="77777777" w:rsidTr="001C2A70">
        <w:trPr>
          <w:trHeight w:val="213"/>
        </w:trPr>
        <w:tc>
          <w:tcPr>
            <w:tcW w:w="1185" w:type="dxa"/>
            <w:vMerge/>
          </w:tcPr>
          <w:p w14:paraId="73F5E449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3B43AF25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2EA2E433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3A19567D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0F83BC00" w14:textId="77777777" w:rsidTr="001C2A70">
        <w:trPr>
          <w:trHeight w:val="213"/>
        </w:trPr>
        <w:tc>
          <w:tcPr>
            <w:tcW w:w="1185" w:type="dxa"/>
            <w:vMerge/>
          </w:tcPr>
          <w:p w14:paraId="20C85EAB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1E48297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7672A4BB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27269DE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46AE4419" w14:textId="77777777" w:rsidTr="001C2A70">
        <w:tc>
          <w:tcPr>
            <w:tcW w:w="1185" w:type="dxa"/>
            <w:vMerge w:val="restart"/>
            <w:shd w:val="clear" w:color="auto" w:fill="D0E0E2"/>
          </w:tcPr>
          <w:p w14:paraId="4BCFF7C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color w:val="004147"/>
              </w:rPr>
              <w:t>1.2</w:t>
            </w:r>
          </w:p>
        </w:tc>
        <w:tc>
          <w:tcPr>
            <w:tcW w:w="6687" w:type="dxa"/>
            <w:shd w:val="clear" w:color="auto" w:fill="D0E0E2"/>
          </w:tcPr>
          <w:p w14:paraId="0460AA51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DC1FBC">
              <w:rPr>
                <w:color w:val="004147"/>
              </w:rPr>
              <w:t xml:space="preserve">Evaluate a range of analysis tools and methods including how they can be applied to diagnose organisational issues, </w:t>
            </w:r>
            <w:proofErr w:type="gramStart"/>
            <w:r w:rsidRPr="00DC1FBC">
              <w:rPr>
                <w:color w:val="004147"/>
              </w:rPr>
              <w:t>challenges</w:t>
            </w:r>
            <w:proofErr w:type="gramEnd"/>
            <w:r w:rsidRPr="00DC1FBC">
              <w:rPr>
                <w:color w:val="004147"/>
              </w:rPr>
              <w:t xml:space="preserve"> and opportunities.</w:t>
            </w:r>
          </w:p>
        </w:tc>
        <w:tc>
          <w:tcPr>
            <w:tcW w:w="1144" w:type="dxa"/>
            <w:shd w:val="clear" w:color="auto" w:fill="D0E0E2"/>
          </w:tcPr>
          <w:p w14:paraId="0B729AEE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04B01E27" w14:textId="77777777" w:rsidTr="001C2A70">
        <w:trPr>
          <w:trHeight w:val="213"/>
        </w:trPr>
        <w:tc>
          <w:tcPr>
            <w:tcW w:w="1185" w:type="dxa"/>
            <w:vMerge/>
          </w:tcPr>
          <w:p w14:paraId="2677504B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A502596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7FBECB3F" w14:textId="77777777" w:rsidR="000E1907" w:rsidRPr="00276C56" w:rsidRDefault="000E1907" w:rsidP="001C2A70">
            <w:pPr>
              <w:rPr>
                <w:color w:val="004147"/>
              </w:rPr>
            </w:pPr>
          </w:p>
          <w:p w14:paraId="55883555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6572EB0C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7D5E14D8" w14:textId="77777777" w:rsidTr="001C2A70">
        <w:trPr>
          <w:trHeight w:val="213"/>
        </w:trPr>
        <w:tc>
          <w:tcPr>
            <w:tcW w:w="1185" w:type="dxa"/>
            <w:vMerge/>
          </w:tcPr>
          <w:p w14:paraId="73817C21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9840682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68FA8144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6D3DF7F3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06E43539" w14:textId="77777777" w:rsidTr="001C2A70">
        <w:trPr>
          <w:trHeight w:val="213"/>
        </w:trPr>
        <w:tc>
          <w:tcPr>
            <w:tcW w:w="1185" w:type="dxa"/>
            <w:vMerge/>
          </w:tcPr>
          <w:p w14:paraId="1D528E25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0323D5AC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10C8CBC1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023D5B4C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55410C2F" w14:textId="77777777" w:rsidTr="001C2A70">
        <w:tc>
          <w:tcPr>
            <w:tcW w:w="1185" w:type="dxa"/>
            <w:vMerge w:val="restart"/>
            <w:shd w:val="clear" w:color="auto" w:fill="D0E0E2"/>
          </w:tcPr>
          <w:p w14:paraId="7BDA918A" w14:textId="77777777" w:rsidR="000E1907" w:rsidRPr="00276C56" w:rsidRDefault="000E1907" w:rsidP="001C2A70">
            <w:pPr>
              <w:rPr>
                <w:color w:val="004147"/>
              </w:rPr>
            </w:pPr>
            <w:r>
              <w:rPr>
                <w:color w:val="004147"/>
              </w:rPr>
              <w:t>1.3</w:t>
            </w:r>
          </w:p>
        </w:tc>
        <w:tc>
          <w:tcPr>
            <w:tcW w:w="6687" w:type="dxa"/>
            <w:shd w:val="clear" w:color="auto" w:fill="D0E0E2"/>
          </w:tcPr>
          <w:p w14:paraId="0B0E570F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DC1FBC">
              <w:rPr>
                <w:color w:val="004147"/>
              </w:rPr>
              <w:t>Explain the principles of critical thinking including how you apply these to your own and others’ ideas.</w:t>
            </w:r>
          </w:p>
        </w:tc>
        <w:tc>
          <w:tcPr>
            <w:tcW w:w="1144" w:type="dxa"/>
            <w:shd w:val="clear" w:color="auto" w:fill="D0E0E2"/>
          </w:tcPr>
          <w:p w14:paraId="402E8F6D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4447774F" w14:textId="77777777" w:rsidTr="001C2A70">
        <w:trPr>
          <w:trHeight w:val="213"/>
        </w:trPr>
        <w:tc>
          <w:tcPr>
            <w:tcW w:w="1185" w:type="dxa"/>
            <w:vMerge/>
          </w:tcPr>
          <w:p w14:paraId="3B7D3AC5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E446D49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32215B91" w14:textId="77777777" w:rsidR="000E1907" w:rsidRPr="00276C56" w:rsidRDefault="000E1907" w:rsidP="001C2A70">
            <w:pPr>
              <w:rPr>
                <w:color w:val="004147"/>
              </w:rPr>
            </w:pPr>
          </w:p>
          <w:p w14:paraId="44C29F8B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796F777A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6A1E864F" w14:textId="77777777" w:rsidTr="001C2A70">
        <w:trPr>
          <w:trHeight w:val="213"/>
        </w:trPr>
        <w:tc>
          <w:tcPr>
            <w:tcW w:w="1185" w:type="dxa"/>
            <w:vMerge/>
          </w:tcPr>
          <w:p w14:paraId="04B8F270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63952E8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202E6C2B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2FF877F4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2BAEC2CC" w14:textId="77777777" w:rsidTr="001C2A70">
        <w:trPr>
          <w:trHeight w:val="213"/>
        </w:trPr>
        <w:tc>
          <w:tcPr>
            <w:tcW w:w="1185" w:type="dxa"/>
            <w:vMerge/>
          </w:tcPr>
          <w:p w14:paraId="30136728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736936EE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266D3AA7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476FEB9D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lastRenderedPageBreak/>
              <w:t>Enter mark here</w:t>
            </w:r>
          </w:p>
        </w:tc>
      </w:tr>
      <w:tr w:rsidR="000E1907" w:rsidRPr="00276C56" w14:paraId="07B2E40B" w14:textId="77777777" w:rsidTr="001C2A70">
        <w:tc>
          <w:tcPr>
            <w:tcW w:w="1185" w:type="dxa"/>
            <w:vMerge w:val="restart"/>
            <w:shd w:val="clear" w:color="auto" w:fill="D0E0E2"/>
          </w:tcPr>
          <w:p w14:paraId="6A73E100" w14:textId="77777777" w:rsidR="000E1907" w:rsidRPr="00276C56" w:rsidRDefault="000E1907" w:rsidP="001C2A70">
            <w:pPr>
              <w:rPr>
                <w:color w:val="004147"/>
              </w:rPr>
            </w:pPr>
            <w:r>
              <w:rPr>
                <w:color w:val="004147"/>
              </w:rPr>
              <w:t>1.4</w:t>
            </w:r>
          </w:p>
        </w:tc>
        <w:tc>
          <w:tcPr>
            <w:tcW w:w="6687" w:type="dxa"/>
            <w:shd w:val="clear" w:color="auto" w:fill="D0E0E2"/>
          </w:tcPr>
          <w:p w14:paraId="7A8BB57B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DC1FBC">
              <w:rPr>
                <w:color w:val="004147"/>
              </w:rPr>
              <w:t>Explain a range of decision-making processes.</w:t>
            </w:r>
          </w:p>
        </w:tc>
        <w:tc>
          <w:tcPr>
            <w:tcW w:w="1144" w:type="dxa"/>
            <w:shd w:val="clear" w:color="auto" w:fill="D0E0E2"/>
          </w:tcPr>
          <w:p w14:paraId="5CBE32E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2BA53D4F" w14:textId="77777777" w:rsidTr="001C2A70">
        <w:trPr>
          <w:trHeight w:val="213"/>
        </w:trPr>
        <w:tc>
          <w:tcPr>
            <w:tcW w:w="1185" w:type="dxa"/>
            <w:vMerge/>
          </w:tcPr>
          <w:p w14:paraId="74E32899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9997509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1F2BB310" w14:textId="77777777" w:rsidR="000E1907" w:rsidRPr="00276C56" w:rsidRDefault="000E1907" w:rsidP="001C2A70">
            <w:pPr>
              <w:rPr>
                <w:color w:val="004147"/>
              </w:rPr>
            </w:pPr>
          </w:p>
          <w:p w14:paraId="6A8129A7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7827D863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7EF49B61" w14:textId="77777777" w:rsidTr="001C2A70">
        <w:trPr>
          <w:trHeight w:val="213"/>
        </w:trPr>
        <w:tc>
          <w:tcPr>
            <w:tcW w:w="1185" w:type="dxa"/>
            <w:vMerge/>
          </w:tcPr>
          <w:p w14:paraId="7D2DD68A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628C59FA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3D64B0C0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5ADD82ED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3CE6A3B5" w14:textId="77777777" w:rsidTr="001C2A70">
        <w:trPr>
          <w:trHeight w:val="213"/>
        </w:trPr>
        <w:tc>
          <w:tcPr>
            <w:tcW w:w="1185" w:type="dxa"/>
            <w:vMerge/>
          </w:tcPr>
          <w:p w14:paraId="08F9DDEA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74C30F47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7A2E1C9D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560C9CC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5A01FFC9" w14:textId="77777777" w:rsidTr="001C2A70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77231970" w14:textId="77777777" w:rsidR="000E1907" w:rsidRPr="00276C56" w:rsidRDefault="000E1907" w:rsidP="001C2A70">
            <w:pPr>
              <w:rPr>
                <w:color w:val="004147"/>
              </w:rPr>
            </w:pPr>
            <w:r>
              <w:rPr>
                <w:color w:val="004147"/>
              </w:rPr>
              <w:t>1.5</w:t>
            </w:r>
          </w:p>
        </w:tc>
        <w:tc>
          <w:tcPr>
            <w:tcW w:w="6687" w:type="dxa"/>
            <w:shd w:val="clear" w:color="auto" w:fill="D0E0E2"/>
          </w:tcPr>
          <w:p w14:paraId="1893D0DB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DC1FBC">
              <w:rPr>
                <w:i/>
                <w:iCs/>
                <w:color w:val="004147"/>
              </w:rPr>
              <w:t>Assess how different ethical perspectives can influence decision-making.</w:t>
            </w:r>
          </w:p>
        </w:tc>
        <w:tc>
          <w:tcPr>
            <w:tcW w:w="1144" w:type="dxa"/>
            <w:shd w:val="clear" w:color="auto" w:fill="D0E0E2"/>
          </w:tcPr>
          <w:p w14:paraId="79C01C13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</w:tr>
      <w:tr w:rsidR="000E1907" w:rsidRPr="00276C56" w14:paraId="6BF7F4A4" w14:textId="77777777" w:rsidTr="001C2A70">
        <w:trPr>
          <w:trHeight w:val="213"/>
        </w:trPr>
        <w:tc>
          <w:tcPr>
            <w:tcW w:w="1185" w:type="dxa"/>
            <w:vMerge/>
          </w:tcPr>
          <w:p w14:paraId="19BE97AA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3FCD1FD6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3B4B2EBB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4E4C9B8B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2EB8B49F" w14:textId="77777777" w:rsidTr="001C2A70">
        <w:trPr>
          <w:trHeight w:val="213"/>
        </w:trPr>
        <w:tc>
          <w:tcPr>
            <w:tcW w:w="1185" w:type="dxa"/>
            <w:vMerge/>
          </w:tcPr>
          <w:p w14:paraId="22712CEB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6AD4F83A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0743C681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4E22F909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5381CC4D" w14:textId="77777777" w:rsidTr="001C2A70">
        <w:trPr>
          <w:trHeight w:val="213"/>
        </w:trPr>
        <w:tc>
          <w:tcPr>
            <w:tcW w:w="1185" w:type="dxa"/>
            <w:vMerge/>
          </w:tcPr>
          <w:p w14:paraId="7EF6163E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1C04A99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08FAB603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1525502F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10AF6DBF" w14:textId="77777777" w:rsidTr="001C2A70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35878CC6" w14:textId="77777777" w:rsidR="000E1907" w:rsidRPr="00276C56" w:rsidRDefault="000E1907" w:rsidP="001C2A70">
            <w:pPr>
              <w:rPr>
                <w:color w:val="004147"/>
              </w:rPr>
            </w:pPr>
            <w:r>
              <w:rPr>
                <w:color w:val="004147"/>
              </w:rPr>
              <w:t>3.1</w:t>
            </w:r>
          </w:p>
        </w:tc>
        <w:tc>
          <w:tcPr>
            <w:tcW w:w="6687" w:type="dxa"/>
            <w:shd w:val="clear" w:color="auto" w:fill="D0E0E2"/>
          </w:tcPr>
          <w:p w14:paraId="2C3069DD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DC1FBC">
              <w:rPr>
                <w:i/>
                <w:iCs/>
                <w:color w:val="004147"/>
              </w:rPr>
              <w:t>Appraise different ways organisations measure financial and non-financial performance.</w:t>
            </w:r>
          </w:p>
        </w:tc>
        <w:tc>
          <w:tcPr>
            <w:tcW w:w="1144" w:type="dxa"/>
            <w:shd w:val="clear" w:color="auto" w:fill="D0E0E2"/>
          </w:tcPr>
          <w:p w14:paraId="585A0645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</w:tr>
      <w:tr w:rsidR="000E1907" w:rsidRPr="00276C56" w14:paraId="0230F144" w14:textId="77777777" w:rsidTr="001C2A70">
        <w:trPr>
          <w:trHeight w:val="213"/>
        </w:trPr>
        <w:tc>
          <w:tcPr>
            <w:tcW w:w="1185" w:type="dxa"/>
            <w:vMerge/>
          </w:tcPr>
          <w:p w14:paraId="3511E259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0A253F63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51FD5E47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0016B52B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0CA0D128" w14:textId="77777777" w:rsidTr="001C2A70">
        <w:trPr>
          <w:trHeight w:val="213"/>
        </w:trPr>
        <w:tc>
          <w:tcPr>
            <w:tcW w:w="1185" w:type="dxa"/>
            <w:vMerge/>
          </w:tcPr>
          <w:p w14:paraId="2AA46B7D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00BC5ADF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54F6D0B6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1BB1BCB3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6652DE1D" w14:textId="77777777" w:rsidTr="001C2A70">
        <w:trPr>
          <w:trHeight w:val="213"/>
        </w:trPr>
        <w:tc>
          <w:tcPr>
            <w:tcW w:w="1185" w:type="dxa"/>
            <w:vMerge/>
          </w:tcPr>
          <w:p w14:paraId="1084B2DE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DCE9F20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0ABB7C79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55A2EC5F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7578551B" w14:textId="77777777" w:rsidTr="001C2A70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141FE411" w14:textId="77777777" w:rsidR="000E1907" w:rsidRPr="00276C56" w:rsidRDefault="000E1907" w:rsidP="001C2A70">
            <w:pPr>
              <w:rPr>
                <w:color w:val="004147"/>
              </w:rPr>
            </w:pPr>
            <w:r>
              <w:rPr>
                <w:color w:val="004147"/>
              </w:rPr>
              <w:t>3.2</w:t>
            </w:r>
          </w:p>
        </w:tc>
        <w:tc>
          <w:tcPr>
            <w:tcW w:w="6687" w:type="dxa"/>
            <w:shd w:val="clear" w:color="auto" w:fill="D0E0E2"/>
          </w:tcPr>
          <w:p w14:paraId="267D1860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DC1FBC">
              <w:rPr>
                <w:i/>
                <w:iCs/>
                <w:color w:val="004147"/>
              </w:rPr>
              <w:t>Explain how to measure the impact and value of people practice using a variety of methods.</w:t>
            </w:r>
          </w:p>
        </w:tc>
        <w:tc>
          <w:tcPr>
            <w:tcW w:w="1144" w:type="dxa"/>
            <w:shd w:val="clear" w:color="auto" w:fill="D0E0E2"/>
          </w:tcPr>
          <w:p w14:paraId="281CD732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</w:tr>
      <w:tr w:rsidR="000E1907" w:rsidRPr="00276C56" w14:paraId="29F0F148" w14:textId="77777777" w:rsidTr="001C2A70">
        <w:trPr>
          <w:trHeight w:val="213"/>
        </w:trPr>
        <w:tc>
          <w:tcPr>
            <w:tcW w:w="1185" w:type="dxa"/>
            <w:vMerge/>
          </w:tcPr>
          <w:p w14:paraId="2465D2A3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714E8B5B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6D452196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10265754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1DB158D0" w14:textId="77777777" w:rsidTr="001C2A70">
        <w:trPr>
          <w:trHeight w:val="213"/>
        </w:trPr>
        <w:tc>
          <w:tcPr>
            <w:tcW w:w="1185" w:type="dxa"/>
            <w:vMerge/>
          </w:tcPr>
          <w:p w14:paraId="1B6520BD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11A5B460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1D0585D1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77EB6C94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6CC504C2" w14:textId="77777777" w:rsidTr="001C2A70">
        <w:trPr>
          <w:trHeight w:val="213"/>
        </w:trPr>
        <w:tc>
          <w:tcPr>
            <w:tcW w:w="1185" w:type="dxa"/>
            <w:vMerge/>
          </w:tcPr>
          <w:p w14:paraId="37A8DE88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646DDF5F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661F22CA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  <w:tc>
          <w:tcPr>
            <w:tcW w:w="1144" w:type="dxa"/>
          </w:tcPr>
          <w:p w14:paraId="53869312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3DFB0947" w14:textId="77777777" w:rsidTr="001C2A70">
        <w:trPr>
          <w:trHeight w:val="318"/>
        </w:trPr>
        <w:tc>
          <w:tcPr>
            <w:tcW w:w="7872" w:type="dxa"/>
            <w:gridSpan w:val="2"/>
            <w:shd w:val="clear" w:color="auto" w:fill="D0E0E2"/>
          </w:tcPr>
          <w:p w14:paraId="5D5483E8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 xml:space="preserve">Total marks for </w:t>
            </w:r>
            <w:r>
              <w:rPr>
                <w:b/>
                <w:bCs/>
                <w:color w:val="004147"/>
              </w:rPr>
              <w:t>TASK 1</w:t>
            </w:r>
          </w:p>
          <w:p w14:paraId="0E5537D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  <w:tc>
          <w:tcPr>
            <w:tcW w:w="1144" w:type="dxa"/>
            <w:shd w:val="clear" w:color="auto" w:fill="auto"/>
          </w:tcPr>
          <w:p w14:paraId="764B3346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  <w:tr w:rsidR="000E1907" w:rsidRPr="00276C56" w14:paraId="6CA0BE09" w14:textId="77777777" w:rsidTr="001C2A70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629FC494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 xml:space="preserve">Total marks for </w:t>
            </w:r>
            <w:r>
              <w:rPr>
                <w:b/>
                <w:bCs/>
                <w:color w:val="004147"/>
              </w:rPr>
              <w:t>TASK</w:t>
            </w:r>
            <w:r w:rsidRPr="00276C56">
              <w:rPr>
                <w:b/>
                <w:bCs/>
                <w:color w:val="004147"/>
              </w:rPr>
              <w:t xml:space="preserve"> </w:t>
            </w:r>
            <w:r>
              <w:rPr>
                <w:b/>
                <w:bCs/>
                <w:color w:val="004147"/>
              </w:rPr>
              <w:t xml:space="preserve">1 </w:t>
            </w:r>
            <w:r w:rsidRPr="00276C56">
              <w:rPr>
                <w:b/>
                <w:bCs/>
                <w:color w:val="004147"/>
              </w:rPr>
              <w:t>(resubmission 1 if applicable)</w:t>
            </w:r>
          </w:p>
          <w:p w14:paraId="26454F2A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  <w:tc>
          <w:tcPr>
            <w:tcW w:w="1144" w:type="dxa"/>
            <w:shd w:val="clear" w:color="auto" w:fill="auto"/>
          </w:tcPr>
          <w:p w14:paraId="4BFAB93A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  <w:tr w:rsidR="000E1907" w:rsidRPr="00276C56" w14:paraId="51D90E07" w14:textId="77777777" w:rsidTr="001C2A70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6DA7428C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 xml:space="preserve">Total marks for </w:t>
            </w:r>
            <w:r>
              <w:rPr>
                <w:b/>
                <w:bCs/>
                <w:color w:val="004147"/>
              </w:rPr>
              <w:t>TASK</w:t>
            </w:r>
            <w:r w:rsidRPr="00276C56">
              <w:rPr>
                <w:b/>
                <w:bCs/>
                <w:color w:val="004147"/>
              </w:rPr>
              <w:t xml:space="preserve"> </w:t>
            </w:r>
            <w:r>
              <w:rPr>
                <w:b/>
                <w:bCs/>
                <w:color w:val="004147"/>
              </w:rPr>
              <w:t xml:space="preserve">1 </w:t>
            </w:r>
            <w:r w:rsidRPr="00276C56">
              <w:rPr>
                <w:b/>
                <w:bCs/>
                <w:color w:val="004147"/>
              </w:rPr>
              <w:t>(resubmission 2 if applicable)</w:t>
            </w:r>
          </w:p>
        </w:tc>
        <w:tc>
          <w:tcPr>
            <w:tcW w:w="1144" w:type="dxa"/>
            <w:shd w:val="clear" w:color="auto" w:fill="auto"/>
          </w:tcPr>
          <w:p w14:paraId="44B0E8A0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 xml:space="preserve">Enter total </w:t>
            </w:r>
            <w:r w:rsidRPr="00276C56">
              <w:rPr>
                <w:i/>
                <w:iCs/>
                <w:color w:val="004147"/>
                <w:highlight w:val="lightGray"/>
              </w:rPr>
              <w:lastRenderedPageBreak/>
              <w:t>marks here</w:t>
            </w:r>
          </w:p>
        </w:tc>
      </w:tr>
    </w:tbl>
    <w:p w14:paraId="0EFBFC76" w14:textId="77777777" w:rsidR="000E1907" w:rsidRDefault="000E1907" w:rsidP="000E1907">
      <w:pPr>
        <w:ind w:firstLine="720"/>
      </w:pPr>
    </w:p>
    <w:p w14:paraId="7410ED24" w14:textId="77777777" w:rsidR="000E1907" w:rsidRDefault="000E1907" w:rsidP="000E1907">
      <w:pPr>
        <w:ind w:firstLine="720"/>
      </w:pPr>
    </w:p>
    <w:tbl>
      <w:tblPr>
        <w:tblStyle w:val="TableGrid1"/>
        <w:tblW w:w="9016" w:type="dxa"/>
        <w:tblLook w:val="04A0" w:firstRow="1" w:lastRow="0" w:firstColumn="1" w:lastColumn="0" w:noHBand="0" w:noVBand="1"/>
      </w:tblPr>
      <w:tblGrid>
        <w:gridCol w:w="1185"/>
        <w:gridCol w:w="6687"/>
        <w:gridCol w:w="1144"/>
      </w:tblGrid>
      <w:tr w:rsidR="000E1907" w:rsidRPr="00276C56" w14:paraId="327F5FD1" w14:textId="77777777" w:rsidTr="001C2A70">
        <w:tc>
          <w:tcPr>
            <w:tcW w:w="9016" w:type="dxa"/>
            <w:gridSpan w:val="3"/>
            <w:shd w:val="clear" w:color="auto" w:fill="D0E0E2"/>
          </w:tcPr>
          <w:p w14:paraId="486679B6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>
              <w:rPr>
                <w:b/>
                <w:bCs/>
                <w:color w:val="004147"/>
              </w:rPr>
              <w:t>Section 2</w:t>
            </w:r>
          </w:p>
          <w:p w14:paraId="1E5809DF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2ABE0D50" w14:textId="77777777" w:rsidTr="001C2A70">
        <w:tc>
          <w:tcPr>
            <w:tcW w:w="1185" w:type="dxa"/>
            <w:shd w:val="clear" w:color="auto" w:fill="D0E0E2"/>
          </w:tcPr>
          <w:p w14:paraId="5B8BAA6B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AC Number</w:t>
            </w:r>
          </w:p>
        </w:tc>
        <w:tc>
          <w:tcPr>
            <w:tcW w:w="6687" w:type="dxa"/>
            <w:shd w:val="clear" w:color="auto" w:fill="D0E0E2"/>
          </w:tcPr>
          <w:p w14:paraId="1815AE61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Assessment Criteria</w:t>
            </w:r>
          </w:p>
        </w:tc>
        <w:tc>
          <w:tcPr>
            <w:tcW w:w="1144" w:type="dxa"/>
            <w:shd w:val="clear" w:color="auto" w:fill="D0E0E2"/>
          </w:tcPr>
          <w:p w14:paraId="12CF7B1C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 xml:space="preserve">Mark </w:t>
            </w:r>
          </w:p>
          <w:p w14:paraId="3CB299AB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1-4</w:t>
            </w:r>
          </w:p>
        </w:tc>
      </w:tr>
      <w:tr w:rsidR="000E1907" w:rsidRPr="00276C56" w14:paraId="5570FD6A" w14:textId="77777777" w:rsidTr="001C2A70">
        <w:tc>
          <w:tcPr>
            <w:tcW w:w="1185" w:type="dxa"/>
            <w:vMerge w:val="restart"/>
            <w:shd w:val="clear" w:color="auto" w:fill="D0E0E2"/>
          </w:tcPr>
          <w:p w14:paraId="581187E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>
              <w:rPr>
                <w:color w:val="004147"/>
              </w:rPr>
              <w:t>2</w:t>
            </w:r>
            <w:r w:rsidRPr="00276C56">
              <w:rPr>
                <w:color w:val="004147"/>
              </w:rPr>
              <w:t>.1</w:t>
            </w:r>
          </w:p>
        </w:tc>
        <w:tc>
          <w:tcPr>
            <w:tcW w:w="6687" w:type="dxa"/>
            <w:shd w:val="clear" w:color="auto" w:fill="D0E0E2"/>
          </w:tcPr>
          <w:p w14:paraId="3396D06E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3A6CAF">
              <w:rPr>
                <w:color w:val="004147"/>
              </w:rPr>
              <w:t>With reference to a people practice issue, interpret analytical data using appropriate analysis tools and methods.</w:t>
            </w:r>
          </w:p>
        </w:tc>
        <w:tc>
          <w:tcPr>
            <w:tcW w:w="1144" w:type="dxa"/>
            <w:shd w:val="clear" w:color="auto" w:fill="D0E0E2"/>
          </w:tcPr>
          <w:p w14:paraId="3BC6D1F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7401E026" w14:textId="77777777" w:rsidTr="001C2A70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6AB6B6CE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7E8FDADE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6FCC7546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11BBFDBC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12426787" w14:textId="77777777" w:rsidTr="001C2A70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0700FD41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C006C5F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474A5679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09E4314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59D0DB8F" w14:textId="77777777" w:rsidTr="001C2A70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188A6283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0FF20579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52C8AA2E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77357B87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41AA5103" w14:textId="77777777" w:rsidTr="001C2A70">
        <w:tc>
          <w:tcPr>
            <w:tcW w:w="1185" w:type="dxa"/>
            <w:vMerge w:val="restart"/>
            <w:shd w:val="clear" w:color="auto" w:fill="D0E0E2"/>
          </w:tcPr>
          <w:p w14:paraId="3C83DDFB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>
              <w:rPr>
                <w:color w:val="004147"/>
              </w:rPr>
              <w:t>2.</w:t>
            </w:r>
            <w:r w:rsidRPr="00276C56">
              <w:rPr>
                <w:color w:val="004147"/>
              </w:rPr>
              <w:t>2</w:t>
            </w:r>
          </w:p>
        </w:tc>
        <w:tc>
          <w:tcPr>
            <w:tcW w:w="6687" w:type="dxa"/>
            <w:shd w:val="clear" w:color="auto" w:fill="D0E0E2"/>
          </w:tcPr>
          <w:p w14:paraId="29E7C8A4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3A6CAF">
              <w:rPr>
                <w:color w:val="004147"/>
              </w:rPr>
              <w:t>Present key finding</w:t>
            </w:r>
            <w:r>
              <w:rPr>
                <w:color w:val="004147"/>
              </w:rPr>
              <w:t xml:space="preserve">s </w:t>
            </w:r>
            <w:r w:rsidRPr="003A6CAF">
              <w:rPr>
                <w:color w:val="004147"/>
              </w:rPr>
              <w:t>for stakeholders from people practice</w:t>
            </w:r>
            <w:r>
              <w:rPr>
                <w:color w:val="004147"/>
              </w:rPr>
              <w:t xml:space="preserve"> </w:t>
            </w:r>
            <w:r w:rsidRPr="003A6CAF">
              <w:rPr>
                <w:color w:val="004147"/>
              </w:rPr>
              <w:t>activities and initiatives.</w:t>
            </w:r>
          </w:p>
        </w:tc>
        <w:tc>
          <w:tcPr>
            <w:tcW w:w="1144" w:type="dxa"/>
            <w:shd w:val="clear" w:color="auto" w:fill="D0E0E2"/>
          </w:tcPr>
          <w:p w14:paraId="3C0908FB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40A0D2F3" w14:textId="77777777" w:rsidTr="001C2A70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3DF2B309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22CB3D08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69F130CC" w14:textId="77777777" w:rsidR="000E1907" w:rsidRPr="00276C56" w:rsidRDefault="000E1907" w:rsidP="001C2A70">
            <w:pPr>
              <w:rPr>
                <w:color w:val="004147"/>
              </w:rPr>
            </w:pPr>
          </w:p>
          <w:p w14:paraId="64E9FA98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7F3F760D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065BDD48" w14:textId="77777777" w:rsidTr="001C2A70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74C9826D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719D7ABE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417AC1A3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1D635260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77F80928" w14:textId="77777777" w:rsidTr="001C2A70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0D44D3AC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24793006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5834150B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6118300B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095A9C99" w14:textId="77777777" w:rsidTr="001C2A70">
        <w:tc>
          <w:tcPr>
            <w:tcW w:w="1185" w:type="dxa"/>
            <w:vMerge w:val="restart"/>
            <w:shd w:val="clear" w:color="auto" w:fill="D0E0E2"/>
          </w:tcPr>
          <w:p w14:paraId="01844AB5" w14:textId="77777777" w:rsidR="000E1907" w:rsidRPr="00276C56" w:rsidRDefault="000E1907" w:rsidP="001C2A70">
            <w:pPr>
              <w:rPr>
                <w:color w:val="004147"/>
              </w:rPr>
            </w:pPr>
            <w:r>
              <w:rPr>
                <w:color w:val="004147"/>
              </w:rPr>
              <w:t>2.3</w:t>
            </w:r>
          </w:p>
        </w:tc>
        <w:tc>
          <w:tcPr>
            <w:tcW w:w="6687" w:type="dxa"/>
            <w:shd w:val="clear" w:color="auto" w:fill="D0E0E2"/>
          </w:tcPr>
          <w:p w14:paraId="4B32A8F1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3A6CAF">
              <w:rPr>
                <w:color w:val="004147"/>
              </w:rPr>
              <w:t xml:space="preserve">Make justified recommendations based on evaluation of the benefits, </w:t>
            </w:r>
            <w:proofErr w:type="gramStart"/>
            <w:r w:rsidRPr="003A6CAF">
              <w:rPr>
                <w:color w:val="004147"/>
              </w:rPr>
              <w:t>risks</w:t>
            </w:r>
            <w:proofErr w:type="gramEnd"/>
            <w:r w:rsidRPr="003A6CAF">
              <w:rPr>
                <w:color w:val="004147"/>
              </w:rPr>
              <w:t xml:space="preserve"> and financial implications of potential solutions.</w:t>
            </w:r>
          </w:p>
        </w:tc>
        <w:tc>
          <w:tcPr>
            <w:tcW w:w="1144" w:type="dxa"/>
            <w:shd w:val="clear" w:color="auto" w:fill="D0E0E2"/>
          </w:tcPr>
          <w:p w14:paraId="7187FF50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33A44D8A" w14:textId="77777777" w:rsidTr="001C2A70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743648DC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6196115D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</w:t>
            </w:r>
          </w:p>
          <w:p w14:paraId="5524F6EC" w14:textId="77777777" w:rsidR="000E1907" w:rsidRPr="00276C56" w:rsidRDefault="000E1907" w:rsidP="001C2A70">
            <w:pPr>
              <w:rPr>
                <w:color w:val="004147"/>
              </w:rPr>
            </w:pPr>
          </w:p>
          <w:p w14:paraId="0621A949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5467F810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2974763E" w14:textId="77777777" w:rsidTr="001C2A70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413F64CD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380AD2C2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1 (if applicable)</w:t>
            </w:r>
          </w:p>
          <w:p w14:paraId="12441E7E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5A527C39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38993D65" w14:textId="77777777" w:rsidTr="001C2A70">
        <w:trPr>
          <w:trHeight w:val="213"/>
        </w:trPr>
        <w:tc>
          <w:tcPr>
            <w:tcW w:w="1185" w:type="dxa"/>
            <w:vMerge/>
            <w:shd w:val="clear" w:color="auto" w:fill="D0E0E2"/>
          </w:tcPr>
          <w:p w14:paraId="73E8F2B3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6687" w:type="dxa"/>
          </w:tcPr>
          <w:p w14:paraId="4AB3B67C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feedback here for resubmission 2 (if applicable)</w:t>
            </w:r>
          </w:p>
          <w:p w14:paraId="6B6C9DD1" w14:textId="77777777" w:rsidR="000E1907" w:rsidRPr="00276C56" w:rsidRDefault="000E1907" w:rsidP="001C2A70">
            <w:pPr>
              <w:rPr>
                <w:color w:val="004147"/>
              </w:rPr>
            </w:pPr>
          </w:p>
        </w:tc>
        <w:tc>
          <w:tcPr>
            <w:tcW w:w="1144" w:type="dxa"/>
          </w:tcPr>
          <w:p w14:paraId="40EF54E9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mark here</w:t>
            </w:r>
          </w:p>
        </w:tc>
      </w:tr>
      <w:tr w:rsidR="000E1907" w:rsidRPr="00276C56" w14:paraId="1A25DD53" w14:textId="77777777" w:rsidTr="001C2A70">
        <w:trPr>
          <w:trHeight w:val="318"/>
        </w:trPr>
        <w:tc>
          <w:tcPr>
            <w:tcW w:w="7872" w:type="dxa"/>
            <w:gridSpan w:val="2"/>
            <w:shd w:val="clear" w:color="auto" w:fill="D0E0E2"/>
          </w:tcPr>
          <w:p w14:paraId="69D521DB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 xml:space="preserve">Total marks for </w:t>
            </w:r>
            <w:r>
              <w:rPr>
                <w:b/>
                <w:bCs/>
                <w:color w:val="004147"/>
              </w:rPr>
              <w:t>TASK 2</w:t>
            </w:r>
          </w:p>
          <w:p w14:paraId="3080CA6B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  <w:tc>
          <w:tcPr>
            <w:tcW w:w="1144" w:type="dxa"/>
            <w:shd w:val="clear" w:color="auto" w:fill="auto"/>
          </w:tcPr>
          <w:p w14:paraId="57E22803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  <w:tr w:rsidR="000E1907" w:rsidRPr="00276C56" w14:paraId="7D012054" w14:textId="77777777" w:rsidTr="001C2A70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39A871A6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 xml:space="preserve">Total marks for </w:t>
            </w:r>
            <w:r>
              <w:rPr>
                <w:b/>
                <w:bCs/>
                <w:color w:val="004147"/>
              </w:rPr>
              <w:t>TASK</w:t>
            </w:r>
            <w:r w:rsidRPr="00276C56">
              <w:rPr>
                <w:b/>
                <w:bCs/>
                <w:color w:val="004147"/>
              </w:rPr>
              <w:t xml:space="preserve"> </w:t>
            </w:r>
            <w:r>
              <w:rPr>
                <w:b/>
                <w:bCs/>
                <w:color w:val="004147"/>
              </w:rPr>
              <w:t xml:space="preserve">2 </w:t>
            </w:r>
            <w:r w:rsidRPr="00276C56">
              <w:rPr>
                <w:b/>
                <w:bCs/>
                <w:color w:val="004147"/>
              </w:rPr>
              <w:t>(resubmission 1 if applicable)</w:t>
            </w:r>
          </w:p>
          <w:p w14:paraId="0E1CC580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  <w:tc>
          <w:tcPr>
            <w:tcW w:w="1144" w:type="dxa"/>
            <w:shd w:val="clear" w:color="auto" w:fill="auto"/>
          </w:tcPr>
          <w:p w14:paraId="00D16AF6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  <w:tr w:rsidR="000E1907" w:rsidRPr="00276C56" w14:paraId="19566A67" w14:textId="77777777" w:rsidTr="001C2A70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2F4222DD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lastRenderedPageBreak/>
              <w:t xml:space="preserve">Total marks for </w:t>
            </w:r>
            <w:r>
              <w:rPr>
                <w:b/>
                <w:bCs/>
                <w:color w:val="004147"/>
              </w:rPr>
              <w:t>TASK</w:t>
            </w:r>
            <w:r w:rsidRPr="00276C56">
              <w:rPr>
                <w:b/>
                <w:bCs/>
                <w:color w:val="004147"/>
              </w:rPr>
              <w:t xml:space="preserve"> </w:t>
            </w:r>
            <w:r>
              <w:rPr>
                <w:b/>
                <w:bCs/>
                <w:color w:val="004147"/>
              </w:rPr>
              <w:t xml:space="preserve">2 </w:t>
            </w:r>
            <w:r w:rsidRPr="00276C56">
              <w:rPr>
                <w:b/>
                <w:bCs/>
                <w:color w:val="004147"/>
              </w:rPr>
              <w:t>(resubmission 2 if applicable)</w:t>
            </w:r>
          </w:p>
        </w:tc>
        <w:tc>
          <w:tcPr>
            <w:tcW w:w="1144" w:type="dxa"/>
            <w:shd w:val="clear" w:color="auto" w:fill="auto"/>
          </w:tcPr>
          <w:p w14:paraId="17405054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total marks here</w:t>
            </w:r>
          </w:p>
        </w:tc>
      </w:tr>
    </w:tbl>
    <w:p w14:paraId="233CBAA0" w14:textId="77777777" w:rsidR="000E1907" w:rsidRDefault="000E1907" w:rsidP="000E1907">
      <w:pPr>
        <w:ind w:firstLine="720"/>
      </w:pPr>
    </w:p>
    <w:p w14:paraId="6BD0515B" w14:textId="77777777" w:rsidR="000E1907" w:rsidRDefault="000E1907" w:rsidP="000E1907">
      <w:pPr>
        <w:ind w:firstLine="720"/>
      </w:pPr>
    </w:p>
    <w:p w14:paraId="31CE09F8" w14:textId="77777777" w:rsidR="000E1907" w:rsidRDefault="000E1907" w:rsidP="000E1907">
      <w:pPr>
        <w:ind w:firstLine="720"/>
      </w:pPr>
    </w:p>
    <w:p w14:paraId="486136F3" w14:textId="77777777" w:rsidR="000E1907" w:rsidRDefault="000E1907" w:rsidP="000E1907">
      <w:pPr>
        <w:ind w:firstLine="720"/>
      </w:pPr>
    </w:p>
    <w:p w14:paraId="5485E989" w14:textId="77777777" w:rsidR="000E1907" w:rsidRDefault="000E1907" w:rsidP="000E1907">
      <w:pPr>
        <w:ind w:firstLine="720"/>
      </w:pPr>
    </w:p>
    <w:p w14:paraId="305CFDC5" w14:textId="77777777" w:rsidR="000E1907" w:rsidRDefault="000E1907" w:rsidP="000E1907">
      <w:pPr>
        <w:ind w:firstLine="720"/>
      </w:pPr>
    </w:p>
    <w:tbl>
      <w:tblPr>
        <w:tblStyle w:val="TableGrid1"/>
        <w:tblW w:w="9016" w:type="dxa"/>
        <w:tblLook w:val="04A0" w:firstRow="1" w:lastRow="0" w:firstColumn="1" w:lastColumn="0" w:noHBand="0" w:noVBand="1"/>
      </w:tblPr>
      <w:tblGrid>
        <w:gridCol w:w="2547"/>
        <w:gridCol w:w="850"/>
        <w:gridCol w:w="1701"/>
        <w:gridCol w:w="2774"/>
        <w:gridCol w:w="1144"/>
      </w:tblGrid>
      <w:tr w:rsidR="000E1907" w:rsidRPr="00276C56" w14:paraId="010F2B76" w14:textId="77777777" w:rsidTr="001C2A70">
        <w:trPr>
          <w:trHeight w:val="213"/>
        </w:trPr>
        <w:tc>
          <w:tcPr>
            <w:tcW w:w="3397" w:type="dxa"/>
            <w:gridSpan w:val="2"/>
            <w:shd w:val="clear" w:color="auto" w:fill="D0E0E2"/>
          </w:tcPr>
          <w:p w14:paraId="7A802F9A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Total marks for UNIT</w:t>
            </w:r>
          </w:p>
          <w:p w14:paraId="22AF1A43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  <w:tc>
          <w:tcPr>
            <w:tcW w:w="1701" w:type="dxa"/>
            <w:shd w:val="clear" w:color="auto" w:fill="auto"/>
          </w:tcPr>
          <w:p w14:paraId="328F44CC" w14:textId="77777777" w:rsidR="000E1907" w:rsidRPr="00276C56" w:rsidRDefault="000E1907" w:rsidP="001C2A70">
            <w:pPr>
              <w:jc w:val="right"/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total unit marks here</w:t>
            </w:r>
          </w:p>
        </w:tc>
        <w:tc>
          <w:tcPr>
            <w:tcW w:w="2774" w:type="dxa"/>
            <w:shd w:val="clear" w:color="auto" w:fill="D0E0E2"/>
          </w:tcPr>
          <w:p w14:paraId="3D4F1263" w14:textId="77777777" w:rsidR="000E1907" w:rsidRPr="00276C56" w:rsidRDefault="000E1907" w:rsidP="001C2A70">
            <w:pPr>
              <w:jc w:val="right"/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Grade</w:t>
            </w:r>
          </w:p>
        </w:tc>
        <w:tc>
          <w:tcPr>
            <w:tcW w:w="1144" w:type="dxa"/>
            <w:shd w:val="clear" w:color="auto" w:fill="auto"/>
          </w:tcPr>
          <w:p w14:paraId="1D81365C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grade here</w:t>
            </w:r>
          </w:p>
        </w:tc>
      </w:tr>
      <w:tr w:rsidR="000E1907" w:rsidRPr="00276C56" w14:paraId="072E39BD" w14:textId="77777777" w:rsidTr="001C2A70">
        <w:trPr>
          <w:trHeight w:val="213"/>
        </w:trPr>
        <w:tc>
          <w:tcPr>
            <w:tcW w:w="3397" w:type="dxa"/>
            <w:gridSpan w:val="2"/>
            <w:shd w:val="clear" w:color="auto" w:fill="D0E0E2"/>
          </w:tcPr>
          <w:p w14:paraId="3E02FEA5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Total marks for UNIT (resubmission 1 if applicable)</w:t>
            </w:r>
          </w:p>
          <w:p w14:paraId="13EFE34D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  <w:tc>
          <w:tcPr>
            <w:tcW w:w="1701" w:type="dxa"/>
            <w:shd w:val="clear" w:color="auto" w:fill="auto"/>
          </w:tcPr>
          <w:p w14:paraId="74EFBA5D" w14:textId="77777777" w:rsidR="000E1907" w:rsidRPr="00276C56" w:rsidRDefault="000E1907" w:rsidP="001C2A70">
            <w:pPr>
              <w:jc w:val="right"/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total unit marks here</w:t>
            </w:r>
          </w:p>
        </w:tc>
        <w:tc>
          <w:tcPr>
            <w:tcW w:w="2774" w:type="dxa"/>
            <w:shd w:val="clear" w:color="auto" w:fill="D0E0E2"/>
          </w:tcPr>
          <w:p w14:paraId="2BCD873C" w14:textId="77777777" w:rsidR="000E1907" w:rsidRPr="00276C56" w:rsidRDefault="000E1907" w:rsidP="001C2A70">
            <w:pPr>
              <w:jc w:val="right"/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Grade (resubmission 1 if applicable)</w:t>
            </w:r>
          </w:p>
        </w:tc>
        <w:tc>
          <w:tcPr>
            <w:tcW w:w="1144" w:type="dxa"/>
            <w:shd w:val="clear" w:color="auto" w:fill="auto"/>
          </w:tcPr>
          <w:p w14:paraId="06C9CF9C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grade here</w:t>
            </w:r>
          </w:p>
        </w:tc>
      </w:tr>
      <w:tr w:rsidR="000E1907" w:rsidRPr="00276C56" w14:paraId="28627F50" w14:textId="77777777" w:rsidTr="001C2A70">
        <w:trPr>
          <w:trHeight w:val="213"/>
        </w:trPr>
        <w:tc>
          <w:tcPr>
            <w:tcW w:w="3397" w:type="dxa"/>
            <w:gridSpan w:val="2"/>
            <w:shd w:val="clear" w:color="auto" w:fill="D0E0E2"/>
          </w:tcPr>
          <w:p w14:paraId="1369C5A1" w14:textId="77777777" w:rsidR="000E1907" w:rsidRPr="00276C56" w:rsidRDefault="000E1907" w:rsidP="001C2A70">
            <w:pPr>
              <w:tabs>
                <w:tab w:val="left" w:pos="2317"/>
                <w:tab w:val="right" w:pos="7656"/>
              </w:tabs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Total marks for UNIT (resubmission 2 if applicable)</w:t>
            </w:r>
          </w:p>
          <w:p w14:paraId="5BCF6D48" w14:textId="77777777" w:rsidR="000E1907" w:rsidRPr="00276C56" w:rsidRDefault="000E1907" w:rsidP="001C2A70">
            <w:pPr>
              <w:tabs>
                <w:tab w:val="left" w:pos="2317"/>
                <w:tab w:val="right" w:pos="7656"/>
              </w:tabs>
              <w:rPr>
                <w:b/>
                <w:bCs/>
                <w:color w:val="004147"/>
              </w:rPr>
            </w:pPr>
          </w:p>
        </w:tc>
        <w:tc>
          <w:tcPr>
            <w:tcW w:w="1701" w:type="dxa"/>
            <w:shd w:val="clear" w:color="auto" w:fill="auto"/>
          </w:tcPr>
          <w:p w14:paraId="3FA03B0C" w14:textId="77777777" w:rsidR="000E1907" w:rsidRPr="00276C56" w:rsidRDefault="000E1907" w:rsidP="001C2A70">
            <w:pPr>
              <w:jc w:val="right"/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total unit marks here</w:t>
            </w:r>
          </w:p>
        </w:tc>
        <w:tc>
          <w:tcPr>
            <w:tcW w:w="2774" w:type="dxa"/>
            <w:shd w:val="clear" w:color="auto" w:fill="D0E0E2"/>
          </w:tcPr>
          <w:p w14:paraId="010617AD" w14:textId="77777777" w:rsidR="000E1907" w:rsidRPr="00276C56" w:rsidRDefault="000E1907" w:rsidP="001C2A70">
            <w:pPr>
              <w:jc w:val="right"/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Grade (resubmission 2 if applicable)</w:t>
            </w:r>
          </w:p>
        </w:tc>
        <w:tc>
          <w:tcPr>
            <w:tcW w:w="1144" w:type="dxa"/>
            <w:shd w:val="clear" w:color="auto" w:fill="auto"/>
          </w:tcPr>
          <w:p w14:paraId="61C6F2EE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Enter grade here</w:t>
            </w:r>
          </w:p>
        </w:tc>
      </w:tr>
      <w:tr w:rsidR="000E1907" w:rsidRPr="00276C56" w14:paraId="2993BD84" w14:textId="77777777" w:rsidTr="001C2A70">
        <w:tc>
          <w:tcPr>
            <w:tcW w:w="9016" w:type="dxa"/>
            <w:gridSpan w:val="5"/>
            <w:shd w:val="clear" w:color="auto" w:fill="auto"/>
          </w:tcPr>
          <w:p w14:paraId="65BADFC0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Assessor Feedback Summary</w:t>
            </w:r>
          </w:p>
          <w:p w14:paraId="4D26B1B9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  <w:p w14:paraId="607CF267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 xml:space="preserve">Please enter your summary and developmental points for the learner here. Please use a different </w:t>
            </w:r>
            <w:r w:rsidRPr="00251017">
              <w:rPr>
                <w:i/>
                <w:iCs/>
                <w:color w:val="FF0000"/>
                <w:highlight w:val="lightGray"/>
              </w:rPr>
              <w:t xml:space="preserve">font colour </w:t>
            </w:r>
            <w:r w:rsidRPr="00276C56">
              <w:rPr>
                <w:i/>
                <w:iCs/>
                <w:color w:val="004147"/>
                <w:highlight w:val="lightGray"/>
              </w:rPr>
              <w:t xml:space="preserve">for any resubmission comments. </w:t>
            </w:r>
          </w:p>
          <w:p w14:paraId="346C3E59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  <w:p w14:paraId="37A0A98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</w:p>
        </w:tc>
      </w:tr>
      <w:tr w:rsidR="000E1907" w:rsidRPr="00276C56" w14:paraId="4F268F42" w14:textId="77777777" w:rsidTr="001C2A70">
        <w:tc>
          <w:tcPr>
            <w:tcW w:w="2547" w:type="dxa"/>
            <w:shd w:val="clear" w:color="auto" w:fill="D0E0E2"/>
          </w:tcPr>
          <w:p w14:paraId="23DA29E7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Assessor</w:t>
            </w:r>
            <w:r>
              <w:rPr>
                <w:b/>
                <w:bCs/>
                <w:color w:val="004147"/>
              </w:rPr>
              <w:t xml:space="preserve"> name</w:t>
            </w:r>
          </w:p>
        </w:tc>
        <w:tc>
          <w:tcPr>
            <w:tcW w:w="6469" w:type="dxa"/>
            <w:gridSpan w:val="4"/>
            <w:shd w:val="clear" w:color="auto" w:fill="auto"/>
          </w:tcPr>
          <w:p w14:paraId="03863832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AE0D32">
              <w:rPr>
                <w:i/>
                <w:iCs/>
                <w:color w:val="004147"/>
                <w:highlight w:val="lightGray"/>
              </w:rPr>
              <w:t>Please enter your Assessor name here</w:t>
            </w:r>
          </w:p>
        </w:tc>
      </w:tr>
      <w:tr w:rsidR="000E1907" w:rsidRPr="00276C56" w14:paraId="17CAC244" w14:textId="77777777" w:rsidTr="001C2A70">
        <w:tc>
          <w:tcPr>
            <w:tcW w:w="2547" w:type="dxa"/>
            <w:shd w:val="clear" w:color="auto" w:fill="D0E0E2"/>
          </w:tcPr>
          <w:p w14:paraId="1552C08E" w14:textId="77777777" w:rsidR="000E1907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Assessor signature</w:t>
            </w:r>
          </w:p>
          <w:p w14:paraId="22B1B871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817E23">
              <w:rPr>
                <w:i/>
                <w:iCs/>
                <w:color w:val="004147"/>
                <w:highlight w:val="lightGray"/>
              </w:rPr>
              <w:t>I confirm that I am satisfied that to the best of my knowledge, the work produced is solely that of the learner.</w:t>
            </w:r>
          </w:p>
        </w:tc>
        <w:tc>
          <w:tcPr>
            <w:tcW w:w="6469" w:type="dxa"/>
            <w:gridSpan w:val="4"/>
            <w:shd w:val="clear" w:color="auto" w:fill="auto"/>
          </w:tcPr>
          <w:p w14:paraId="16FD8B03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your Assessor signature here</w:t>
            </w:r>
          </w:p>
        </w:tc>
      </w:tr>
      <w:tr w:rsidR="000E1907" w:rsidRPr="00276C56" w14:paraId="12A5077B" w14:textId="77777777" w:rsidTr="001C2A70">
        <w:tc>
          <w:tcPr>
            <w:tcW w:w="2547" w:type="dxa"/>
            <w:shd w:val="clear" w:color="auto" w:fill="D0E0E2"/>
          </w:tcPr>
          <w:p w14:paraId="588B6BD1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Date</w:t>
            </w:r>
          </w:p>
        </w:tc>
        <w:tc>
          <w:tcPr>
            <w:tcW w:w="6469" w:type="dxa"/>
            <w:gridSpan w:val="4"/>
            <w:shd w:val="clear" w:color="auto" w:fill="auto"/>
          </w:tcPr>
          <w:p w14:paraId="77B404D8" w14:textId="77777777" w:rsidR="000E1907" w:rsidRPr="00276C56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date here</w:t>
            </w:r>
          </w:p>
          <w:p w14:paraId="502ABD17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</w:p>
        </w:tc>
      </w:tr>
      <w:tr w:rsidR="000E1907" w:rsidRPr="00276C56" w14:paraId="27E7870E" w14:textId="77777777" w:rsidTr="001C2A70">
        <w:trPr>
          <w:trHeight w:val="140"/>
        </w:trPr>
        <w:tc>
          <w:tcPr>
            <w:tcW w:w="2547" w:type="dxa"/>
            <w:shd w:val="clear" w:color="auto" w:fill="D0E0E2"/>
          </w:tcPr>
          <w:p w14:paraId="601CB147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>
              <w:rPr>
                <w:b/>
                <w:bCs/>
                <w:color w:val="004147"/>
              </w:rPr>
              <w:t>IQA</w:t>
            </w:r>
            <w:r w:rsidRPr="00276C56">
              <w:rPr>
                <w:b/>
                <w:bCs/>
                <w:color w:val="004147"/>
              </w:rPr>
              <w:t xml:space="preserve"> </w:t>
            </w:r>
            <w:r>
              <w:rPr>
                <w:b/>
                <w:bCs/>
                <w:color w:val="004147"/>
              </w:rPr>
              <w:t>name</w:t>
            </w:r>
          </w:p>
        </w:tc>
        <w:tc>
          <w:tcPr>
            <w:tcW w:w="6469" w:type="dxa"/>
            <w:gridSpan w:val="4"/>
          </w:tcPr>
          <w:p w14:paraId="47C9E874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 xml:space="preserve">Please enter your </w:t>
            </w:r>
            <w:r>
              <w:rPr>
                <w:i/>
                <w:iCs/>
                <w:color w:val="004147"/>
                <w:highlight w:val="lightGray"/>
              </w:rPr>
              <w:t>IQA</w:t>
            </w:r>
            <w:r w:rsidRPr="00276C56">
              <w:rPr>
                <w:i/>
                <w:iCs/>
                <w:color w:val="004147"/>
                <w:highlight w:val="lightGray"/>
              </w:rPr>
              <w:t xml:space="preserve"> </w:t>
            </w:r>
            <w:r w:rsidRPr="00AE0D32">
              <w:rPr>
                <w:i/>
                <w:iCs/>
                <w:color w:val="004147"/>
                <w:highlight w:val="lightGray"/>
              </w:rPr>
              <w:t>name</w:t>
            </w:r>
            <w:r w:rsidRPr="00276C56">
              <w:rPr>
                <w:i/>
                <w:iCs/>
                <w:color w:val="004147"/>
                <w:highlight w:val="lightGray"/>
              </w:rPr>
              <w:t xml:space="preserve"> here</w:t>
            </w:r>
          </w:p>
        </w:tc>
      </w:tr>
      <w:tr w:rsidR="000E1907" w:rsidRPr="00276C56" w14:paraId="0FE8BFF8" w14:textId="77777777" w:rsidTr="001C2A70">
        <w:trPr>
          <w:trHeight w:val="400"/>
        </w:trPr>
        <w:tc>
          <w:tcPr>
            <w:tcW w:w="2547" w:type="dxa"/>
            <w:shd w:val="clear" w:color="auto" w:fill="D0E0E2"/>
          </w:tcPr>
          <w:p w14:paraId="7834E08D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>
              <w:rPr>
                <w:b/>
                <w:bCs/>
                <w:color w:val="004147"/>
              </w:rPr>
              <w:t>IQA</w:t>
            </w:r>
            <w:r w:rsidRPr="00276C56">
              <w:rPr>
                <w:b/>
                <w:bCs/>
                <w:color w:val="004147"/>
              </w:rPr>
              <w:t xml:space="preserve"> signature</w:t>
            </w:r>
          </w:p>
        </w:tc>
        <w:tc>
          <w:tcPr>
            <w:tcW w:w="6469" w:type="dxa"/>
            <w:gridSpan w:val="4"/>
          </w:tcPr>
          <w:p w14:paraId="1F977178" w14:textId="77777777" w:rsidR="000E1907" w:rsidRPr="00276C56" w:rsidRDefault="000E1907" w:rsidP="001C2A70">
            <w:pPr>
              <w:rPr>
                <w:i/>
                <w:iCs/>
                <w:color w:val="004147"/>
                <w:highlight w:val="lightGray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 xml:space="preserve">Please enter your </w:t>
            </w:r>
            <w:r>
              <w:rPr>
                <w:i/>
                <w:iCs/>
                <w:color w:val="004147"/>
                <w:highlight w:val="lightGray"/>
              </w:rPr>
              <w:t>IQA</w:t>
            </w:r>
            <w:r w:rsidRPr="00276C56">
              <w:rPr>
                <w:i/>
                <w:iCs/>
                <w:color w:val="004147"/>
                <w:highlight w:val="lightGray"/>
              </w:rPr>
              <w:t xml:space="preserve"> signature here</w:t>
            </w:r>
          </w:p>
        </w:tc>
      </w:tr>
      <w:tr w:rsidR="000E1907" w:rsidRPr="003307D9" w14:paraId="7EFD4291" w14:textId="77777777" w:rsidTr="001C2A70">
        <w:tc>
          <w:tcPr>
            <w:tcW w:w="2547" w:type="dxa"/>
            <w:shd w:val="clear" w:color="auto" w:fill="D0E0E2"/>
          </w:tcPr>
          <w:p w14:paraId="6F19497C" w14:textId="77777777" w:rsidR="000E1907" w:rsidRPr="00276C56" w:rsidRDefault="000E1907" w:rsidP="001C2A70">
            <w:pPr>
              <w:rPr>
                <w:b/>
                <w:bCs/>
                <w:color w:val="004147"/>
              </w:rPr>
            </w:pPr>
            <w:r w:rsidRPr="00276C56">
              <w:rPr>
                <w:b/>
                <w:bCs/>
                <w:color w:val="004147"/>
              </w:rPr>
              <w:t>Date</w:t>
            </w:r>
          </w:p>
        </w:tc>
        <w:tc>
          <w:tcPr>
            <w:tcW w:w="6469" w:type="dxa"/>
            <w:gridSpan w:val="4"/>
          </w:tcPr>
          <w:p w14:paraId="38250352" w14:textId="77777777" w:rsidR="000E1907" w:rsidRPr="003307D9" w:rsidRDefault="000E1907" w:rsidP="001C2A70">
            <w:pPr>
              <w:rPr>
                <w:i/>
                <w:iCs/>
                <w:color w:val="004147"/>
              </w:rPr>
            </w:pPr>
            <w:r w:rsidRPr="00276C56">
              <w:rPr>
                <w:i/>
                <w:iCs/>
                <w:color w:val="004147"/>
                <w:highlight w:val="lightGray"/>
              </w:rPr>
              <w:t>Please enter date here</w:t>
            </w:r>
          </w:p>
        </w:tc>
      </w:tr>
    </w:tbl>
    <w:p w14:paraId="54EFB673" w14:textId="77777777" w:rsidR="000E1907" w:rsidRDefault="000E1907" w:rsidP="000E1907"/>
    <w:p w14:paraId="0B374AB3" w14:textId="77777777" w:rsidR="000E1907" w:rsidRDefault="000E1907" w:rsidP="000E1907"/>
    <w:p w14:paraId="63395E3C" w14:textId="77777777" w:rsidR="000E1907" w:rsidRDefault="000E1907" w:rsidP="000E1907">
      <w:pPr>
        <w:ind w:firstLine="720"/>
        <w:rPr>
          <w:rFonts w:ascii="Georgia" w:eastAsia="Georgia" w:hAnsi="Georgia" w:cs="Georgia"/>
          <w:i/>
          <w:color w:val="004146"/>
          <w:sz w:val="48"/>
          <w:szCs w:val="48"/>
        </w:rPr>
      </w:pPr>
    </w:p>
    <w:p w14:paraId="77EC7354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57D5B9CE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02D7C4D5" w14:textId="77777777" w:rsidR="00101AC7" w:rsidRPr="004C1D9D" w:rsidRDefault="00101AC7" w:rsidP="00E67106">
      <w:pPr>
        <w:rPr>
          <w:rFonts w:cstheme="minorHAnsi"/>
          <w:sz w:val="24"/>
          <w:szCs w:val="24"/>
        </w:rPr>
      </w:pPr>
    </w:p>
    <w:sectPr w:rsidR="00101AC7" w:rsidRPr="004C1D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(Body)">
    <w:altName w:val="Calibri"/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E0069"/>
    <w:multiLevelType w:val="hybridMultilevel"/>
    <w:tmpl w:val="B6CC63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1434E"/>
    <w:multiLevelType w:val="hybridMultilevel"/>
    <w:tmpl w:val="98DA57D4"/>
    <w:lvl w:ilvl="0" w:tplc="C97AEA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3452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8BE7D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3822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CEF1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3469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2AA2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A1040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00C0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8327ACB"/>
    <w:multiLevelType w:val="hybridMultilevel"/>
    <w:tmpl w:val="19D8EE0E"/>
    <w:lvl w:ilvl="0" w:tplc="65F2696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D83C3F"/>
    <w:multiLevelType w:val="hybridMultilevel"/>
    <w:tmpl w:val="BC104CEC"/>
    <w:lvl w:ilvl="0" w:tplc="5144F7A6">
      <w:numFmt w:val="bullet"/>
      <w:lvlText w:val=""/>
      <w:lvlJc w:val="left"/>
      <w:pPr>
        <w:ind w:left="1072" w:hanging="360"/>
      </w:pPr>
      <w:rPr>
        <w:rFonts w:ascii="Wingdings" w:eastAsia="Wingdings" w:hAnsi="Wingdings" w:cs="Wingdings" w:hint="default"/>
        <w:color w:val="00606A"/>
        <w:w w:val="99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7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2" w:hanging="360"/>
      </w:pPr>
      <w:rPr>
        <w:rFonts w:ascii="Wingdings" w:hAnsi="Wingdings" w:hint="default"/>
      </w:rPr>
    </w:lvl>
  </w:abstractNum>
  <w:abstractNum w:abstractNumId="4" w15:restartNumberingAfterBreak="0">
    <w:nsid w:val="716D31F7"/>
    <w:multiLevelType w:val="hybridMultilevel"/>
    <w:tmpl w:val="9020C0CC"/>
    <w:lvl w:ilvl="0" w:tplc="5626550E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77B22CA4"/>
    <w:multiLevelType w:val="hybridMultilevel"/>
    <w:tmpl w:val="38D84956"/>
    <w:lvl w:ilvl="0" w:tplc="BF48C554">
      <w:numFmt w:val="bullet"/>
      <w:lvlText w:val=""/>
      <w:lvlJc w:val="left"/>
      <w:pPr>
        <w:ind w:left="108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71726734">
    <w:abstractNumId w:val="1"/>
  </w:num>
  <w:num w:numId="2" w16cid:durableId="1467702196">
    <w:abstractNumId w:val="3"/>
  </w:num>
  <w:num w:numId="3" w16cid:durableId="256063931">
    <w:abstractNumId w:val="5"/>
  </w:num>
  <w:num w:numId="4" w16cid:durableId="1439135632">
    <w:abstractNumId w:val="2"/>
  </w:num>
  <w:num w:numId="5" w16cid:durableId="1252156344">
    <w:abstractNumId w:val="4"/>
  </w:num>
  <w:num w:numId="6" w16cid:durableId="7182891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EB1"/>
    <w:rsid w:val="0000018C"/>
    <w:rsid w:val="00002B66"/>
    <w:rsid w:val="00003C62"/>
    <w:rsid w:val="00006D29"/>
    <w:rsid w:val="00011D4B"/>
    <w:rsid w:val="00023759"/>
    <w:rsid w:val="00025766"/>
    <w:rsid w:val="000274AC"/>
    <w:rsid w:val="000304E4"/>
    <w:rsid w:val="00030809"/>
    <w:rsid w:val="00032134"/>
    <w:rsid w:val="0004309C"/>
    <w:rsid w:val="00045744"/>
    <w:rsid w:val="00045955"/>
    <w:rsid w:val="0004642F"/>
    <w:rsid w:val="00046E65"/>
    <w:rsid w:val="00047AF5"/>
    <w:rsid w:val="000508EA"/>
    <w:rsid w:val="00052B9C"/>
    <w:rsid w:val="0006028B"/>
    <w:rsid w:val="000721B8"/>
    <w:rsid w:val="00072CAA"/>
    <w:rsid w:val="000800CE"/>
    <w:rsid w:val="00092791"/>
    <w:rsid w:val="00092BBA"/>
    <w:rsid w:val="00094356"/>
    <w:rsid w:val="00097548"/>
    <w:rsid w:val="000A2DDF"/>
    <w:rsid w:val="000B0706"/>
    <w:rsid w:val="000B394D"/>
    <w:rsid w:val="000B5366"/>
    <w:rsid w:val="000B7286"/>
    <w:rsid w:val="000C06C9"/>
    <w:rsid w:val="000C36A3"/>
    <w:rsid w:val="000C6DAD"/>
    <w:rsid w:val="000D18CF"/>
    <w:rsid w:val="000E1907"/>
    <w:rsid w:val="000E3E74"/>
    <w:rsid w:val="000E519B"/>
    <w:rsid w:val="000F1AAE"/>
    <w:rsid w:val="000F1FF4"/>
    <w:rsid w:val="000F2D05"/>
    <w:rsid w:val="000F4CAF"/>
    <w:rsid w:val="000F6646"/>
    <w:rsid w:val="000F761B"/>
    <w:rsid w:val="00101AC7"/>
    <w:rsid w:val="00103028"/>
    <w:rsid w:val="001070E1"/>
    <w:rsid w:val="001151E6"/>
    <w:rsid w:val="00115715"/>
    <w:rsid w:val="001161DA"/>
    <w:rsid w:val="00117382"/>
    <w:rsid w:val="00122F5D"/>
    <w:rsid w:val="001243C6"/>
    <w:rsid w:val="00131052"/>
    <w:rsid w:val="00134468"/>
    <w:rsid w:val="001415FA"/>
    <w:rsid w:val="00143241"/>
    <w:rsid w:val="00144890"/>
    <w:rsid w:val="00145C3F"/>
    <w:rsid w:val="00154078"/>
    <w:rsid w:val="00155B1A"/>
    <w:rsid w:val="0016265D"/>
    <w:rsid w:val="001664C8"/>
    <w:rsid w:val="0017386F"/>
    <w:rsid w:val="001741AE"/>
    <w:rsid w:val="00181827"/>
    <w:rsid w:val="001819F0"/>
    <w:rsid w:val="001842DC"/>
    <w:rsid w:val="0018488D"/>
    <w:rsid w:val="00185EE9"/>
    <w:rsid w:val="00191569"/>
    <w:rsid w:val="0019169F"/>
    <w:rsid w:val="0019618E"/>
    <w:rsid w:val="001A4B35"/>
    <w:rsid w:val="001A5567"/>
    <w:rsid w:val="001A66E6"/>
    <w:rsid w:val="001B0778"/>
    <w:rsid w:val="001B0807"/>
    <w:rsid w:val="001B146D"/>
    <w:rsid w:val="001B6CE1"/>
    <w:rsid w:val="001C51D7"/>
    <w:rsid w:val="001C6DB4"/>
    <w:rsid w:val="001D344C"/>
    <w:rsid w:val="001D3783"/>
    <w:rsid w:val="001D4DC2"/>
    <w:rsid w:val="001D71C3"/>
    <w:rsid w:val="001D793A"/>
    <w:rsid w:val="001E26F2"/>
    <w:rsid w:val="001E28C4"/>
    <w:rsid w:val="001E3CD5"/>
    <w:rsid w:val="001E3FA0"/>
    <w:rsid w:val="001E4C4F"/>
    <w:rsid w:val="001E5857"/>
    <w:rsid w:val="001F6243"/>
    <w:rsid w:val="001F665F"/>
    <w:rsid w:val="00205538"/>
    <w:rsid w:val="002055CB"/>
    <w:rsid w:val="002079FC"/>
    <w:rsid w:val="0021336B"/>
    <w:rsid w:val="00214602"/>
    <w:rsid w:val="0022149F"/>
    <w:rsid w:val="002278FF"/>
    <w:rsid w:val="00230805"/>
    <w:rsid w:val="00233A88"/>
    <w:rsid w:val="00236B03"/>
    <w:rsid w:val="00254902"/>
    <w:rsid w:val="00262808"/>
    <w:rsid w:val="00263AB1"/>
    <w:rsid w:val="00270CEE"/>
    <w:rsid w:val="00272AD3"/>
    <w:rsid w:val="00272DC9"/>
    <w:rsid w:val="00273BB3"/>
    <w:rsid w:val="0027419C"/>
    <w:rsid w:val="00275DDD"/>
    <w:rsid w:val="00276DAE"/>
    <w:rsid w:val="0027712B"/>
    <w:rsid w:val="002817B7"/>
    <w:rsid w:val="002824E1"/>
    <w:rsid w:val="002825DB"/>
    <w:rsid w:val="00283A55"/>
    <w:rsid w:val="00284396"/>
    <w:rsid w:val="00292B8D"/>
    <w:rsid w:val="00296435"/>
    <w:rsid w:val="00297AC3"/>
    <w:rsid w:val="002A001F"/>
    <w:rsid w:val="002A1F2D"/>
    <w:rsid w:val="002A5A14"/>
    <w:rsid w:val="002A6F40"/>
    <w:rsid w:val="002B0E9D"/>
    <w:rsid w:val="002B0FCD"/>
    <w:rsid w:val="002B52B9"/>
    <w:rsid w:val="002B5B24"/>
    <w:rsid w:val="002B701E"/>
    <w:rsid w:val="002B72E2"/>
    <w:rsid w:val="002B7B99"/>
    <w:rsid w:val="002C456A"/>
    <w:rsid w:val="002C74C6"/>
    <w:rsid w:val="002D232A"/>
    <w:rsid w:val="002D3738"/>
    <w:rsid w:val="002D5FB7"/>
    <w:rsid w:val="002D6D1E"/>
    <w:rsid w:val="002D7E94"/>
    <w:rsid w:val="002E5C1F"/>
    <w:rsid w:val="002E6907"/>
    <w:rsid w:val="002E6F91"/>
    <w:rsid w:val="002F0781"/>
    <w:rsid w:val="002F1CCD"/>
    <w:rsid w:val="00305737"/>
    <w:rsid w:val="00310B1B"/>
    <w:rsid w:val="00311719"/>
    <w:rsid w:val="0031209A"/>
    <w:rsid w:val="00314F5F"/>
    <w:rsid w:val="00315DAE"/>
    <w:rsid w:val="00316911"/>
    <w:rsid w:val="003171AE"/>
    <w:rsid w:val="003209D1"/>
    <w:rsid w:val="00324B6F"/>
    <w:rsid w:val="00325189"/>
    <w:rsid w:val="00342072"/>
    <w:rsid w:val="00342CA7"/>
    <w:rsid w:val="003515D0"/>
    <w:rsid w:val="00351C2B"/>
    <w:rsid w:val="00361A87"/>
    <w:rsid w:val="00362D07"/>
    <w:rsid w:val="00365578"/>
    <w:rsid w:val="00365EB5"/>
    <w:rsid w:val="00366973"/>
    <w:rsid w:val="0036782B"/>
    <w:rsid w:val="00373B22"/>
    <w:rsid w:val="00374BF8"/>
    <w:rsid w:val="00376815"/>
    <w:rsid w:val="0037784C"/>
    <w:rsid w:val="00381179"/>
    <w:rsid w:val="00381A64"/>
    <w:rsid w:val="00383345"/>
    <w:rsid w:val="00393A30"/>
    <w:rsid w:val="0039629E"/>
    <w:rsid w:val="003A2C85"/>
    <w:rsid w:val="003B0B7C"/>
    <w:rsid w:val="003B10B4"/>
    <w:rsid w:val="003B393D"/>
    <w:rsid w:val="003B3A5C"/>
    <w:rsid w:val="003B3F19"/>
    <w:rsid w:val="003B4B54"/>
    <w:rsid w:val="003B7DBE"/>
    <w:rsid w:val="003C4484"/>
    <w:rsid w:val="003D1C79"/>
    <w:rsid w:val="003D26F4"/>
    <w:rsid w:val="003E5073"/>
    <w:rsid w:val="003E5C99"/>
    <w:rsid w:val="003F1CB1"/>
    <w:rsid w:val="003F305F"/>
    <w:rsid w:val="003F3140"/>
    <w:rsid w:val="00401563"/>
    <w:rsid w:val="00416AF5"/>
    <w:rsid w:val="00420791"/>
    <w:rsid w:val="00422151"/>
    <w:rsid w:val="0042490D"/>
    <w:rsid w:val="00430D44"/>
    <w:rsid w:val="0043579C"/>
    <w:rsid w:val="00436D83"/>
    <w:rsid w:val="0044008A"/>
    <w:rsid w:val="00443660"/>
    <w:rsid w:val="00445C78"/>
    <w:rsid w:val="004627A4"/>
    <w:rsid w:val="00466509"/>
    <w:rsid w:val="00471D66"/>
    <w:rsid w:val="00471E54"/>
    <w:rsid w:val="00472225"/>
    <w:rsid w:val="00472DCB"/>
    <w:rsid w:val="00473462"/>
    <w:rsid w:val="00475573"/>
    <w:rsid w:val="00480504"/>
    <w:rsid w:val="00485206"/>
    <w:rsid w:val="004924DC"/>
    <w:rsid w:val="0049349A"/>
    <w:rsid w:val="00497A27"/>
    <w:rsid w:val="00497FE5"/>
    <w:rsid w:val="004A154F"/>
    <w:rsid w:val="004A177D"/>
    <w:rsid w:val="004A25D0"/>
    <w:rsid w:val="004B0A67"/>
    <w:rsid w:val="004B1091"/>
    <w:rsid w:val="004B6671"/>
    <w:rsid w:val="004B6C40"/>
    <w:rsid w:val="004C1D9D"/>
    <w:rsid w:val="004C5804"/>
    <w:rsid w:val="004C63EB"/>
    <w:rsid w:val="004D0235"/>
    <w:rsid w:val="004E1ABD"/>
    <w:rsid w:val="004E230B"/>
    <w:rsid w:val="004E235A"/>
    <w:rsid w:val="004E5004"/>
    <w:rsid w:val="004E6F32"/>
    <w:rsid w:val="004F23B4"/>
    <w:rsid w:val="004F3C15"/>
    <w:rsid w:val="004F3E25"/>
    <w:rsid w:val="005024BA"/>
    <w:rsid w:val="00503EAA"/>
    <w:rsid w:val="00515AE9"/>
    <w:rsid w:val="00522246"/>
    <w:rsid w:val="00522C3B"/>
    <w:rsid w:val="005357A3"/>
    <w:rsid w:val="00536376"/>
    <w:rsid w:val="00536932"/>
    <w:rsid w:val="00537A07"/>
    <w:rsid w:val="0054026B"/>
    <w:rsid w:val="00545C8B"/>
    <w:rsid w:val="00546054"/>
    <w:rsid w:val="005465CE"/>
    <w:rsid w:val="00555ACE"/>
    <w:rsid w:val="00564B2C"/>
    <w:rsid w:val="00570147"/>
    <w:rsid w:val="00576E82"/>
    <w:rsid w:val="00576FE6"/>
    <w:rsid w:val="0058440F"/>
    <w:rsid w:val="005862D8"/>
    <w:rsid w:val="00590262"/>
    <w:rsid w:val="0059203C"/>
    <w:rsid w:val="00593A99"/>
    <w:rsid w:val="0059546F"/>
    <w:rsid w:val="005A0CE4"/>
    <w:rsid w:val="005A1076"/>
    <w:rsid w:val="005A1CB0"/>
    <w:rsid w:val="005A39B6"/>
    <w:rsid w:val="005A6165"/>
    <w:rsid w:val="005B03AF"/>
    <w:rsid w:val="005B1DDD"/>
    <w:rsid w:val="005B42B4"/>
    <w:rsid w:val="005B44B0"/>
    <w:rsid w:val="005B4C54"/>
    <w:rsid w:val="005C3119"/>
    <w:rsid w:val="005C4415"/>
    <w:rsid w:val="005D2D7A"/>
    <w:rsid w:val="005D3B9C"/>
    <w:rsid w:val="005D3DDB"/>
    <w:rsid w:val="005D7B67"/>
    <w:rsid w:val="005E0088"/>
    <w:rsid w:val="005E195A"/>
    <w:rsid w:val="005E1E26"/>
    <w:rsid w:val="005E35F9"/>
    <w:rsid w:val="005E3FB2"/>
    <w:rsid w:val="005E4E83"/>
    <w:rsid w:val="005F01E0"/>
    <w:rsid w:val="005F0727"/>
    <w:rsid w:val="005F24A6"/>
    <w:rsid w:val="005F4E45"/>
    <w:rsid w:val="005F5124"/>
    <w:rsid w:val="006005C4"/>
    <w:rsid w:val="00606D42"/>
    <w:rsid w:val="00607B66"/>
    <w:rsid w:val="00610FFE"/>
    <w:rsid w:val="00611AB7"/>
    <w:rsid w:val="0061447C"/>
    <w:rsid w:val="0062176B"/>
    <w:rsid w:val="006221E3"/>
    <w:rsid w:val="00623692"/>
    <w:rsid w:val="00626516"/>
    <w:rsid w:val="00626EFB"/>
    <w:rsid w:val="00627BF9"/>
    <w:rsid w:val="0063604B"/>
    <w:rsid w:val="0064009E"/>
    <w:rsid w:val="00643AB2"/>
    <w:rsid w:val="00643BCC"/>
    <w:rsid w:val="00645E46"/>
    <w:rsid w:val="00647627"/>
    <w:rsid w:val="00654C25"/>
    <w:rsid w:val="00654EF2"/>
    <w:rsid w:val="00654F99"/>
    <w:rsid w:val="00662011"/>
    <w:rsid w:val="0066288C"/>
    <w:rsid w:val="0067113C"/>
    <w:rsid w:val="00673DF2"/>
    <w:rsid w:val="00674C0D"/>
    <w:rsid w:val="0068026F"/>
    <w:rsid w:val="00681998"/>
    <w:rsid w:val="00682D2B"/>
    <w:rsid w:val="0068433B"/>
    <w:rsid w:val="0068453E"/>
    <w:rsid w:val="00695F4F"/>
    <w:rsid w:val="006979A6"/>
    <w:rsid w:val="006A3C65"/>
    <w:rsid w:val="006B13A8"/>
    <w:rsid w:val="006B487F"/>
    <w:rsid w:val="006C0E64"/>
    <w:rsid w:val="006D126F"/>
    <w:rsid w:val="006D663B"/>
    <w:rsid w:val="006D681D"/>
    <w:rsid w:val="006D7AEC"/>
    <w:rsid w:val="006E3753"/>
    <w:rsid w:val="006E5550"/>
    <w:rsid w:val="006F2DD1"/>
    <w:rsid w:val="006F43D6"/>
    <w:rsid w:val="006F4F56"/>
    <w:rsid w:val="007009AC"/>
    <w:rsid w:val="00704494"/>
    <w:rsid w:val="007058B4"/>
    <w:rsid w:val="00711696"/>
    <w:rsid w:val="00713931"/>
    <w:rsid w:val="00717888"/>
    <w:rsid w:val="00720014"/>
    <w:rsid w:val="007202DF"/>
    <w:rsid w:val="00733F1D"/>
    <w:rsid w:val="00734017"/>
    <w:rsid w:val="00736AE6"/>
    <w:rsid w:val="00740679"/>
    <w:rsid w:val="00741C57"/>
    <w:rsid w:val="00742B00"/>
    <w:rsid w:val="00743C45"/>
    <w:rsid w:val="007465B3"/>
    <w:rsid w:val="007530F1"/>
    <w:rsid w:val="007708AF"/>
    <w:rsid w:val="00772FB0"/>
    <w:rsid w:val="00774FDA"/>
    <w:rsid w:val="00777307"/>
    <w:rsid w:val="00781D15"/>
    <w:rsid w:val="0078251F"/>
    <w:rsid w:val="00783B46"/>
    <w:rsid w:val="007935C7"/>
    <w:rsid w:val="00795308"/>
    <w:rsid w:val="007A311B"/>
    <w:rsid w:val="007B5EC6"/>
    <w:rsid w:val="007C0467"/>
    <w:rsid w:val="007C06B2"/>
    <w:rsid w:val="007C22B7"/>
    <w:rsid w:val="007C37BE"/>
    <w:rsid w:val="007C759B"/>
    <w:rsid w:val="007C76A8"/>
    <w:rsid w:val="007E0E89"/>
    <w:rsid w:val="007E6367"/>
    <w:rsid w:val="007F04FD"/>
    <w:rsid w:val="007F091F"/>
    <w:rsid w:val="007F32F0"/>
    <w:rsid w:val="007F4C97"/>
    <w:rsid w:val="007F7967"/>
    <w:rsid w:val="007F7F81"/>
    <w:rsid w:val="00806B43"/>
    <w:rsid w:val="008127F7"/>
    <w:rsid w:val="00820646"/>
    <w:rsid w:val="008234AC"/>
    <w:rsid w:val="0082519D"/>
    <w:rsid w:val="0082610B"/>
    <w:rsid w:val="00827EDD"/>
    <w:rsid w:val="00831065"/>
    <w:rsid w:val="00842494"/>
    <w:rsid w:val="008424EF"/>
    <w:rsid w:val="00847891"/>
    <w:rsid w:val="0085124E"/>
    <w:rsid w:val="00855578"/>
    <w:rsid w:val="00855A49"/>
    <w:rsid w:val="00861CF0"/>
    <w:rsid w:val="0086552B"/>
    <w:rsid w:val="00865FA2"/>
    <w:rsid w:val="00866592"/>
    <w:rsid w:val="0087157F"/>
    <w:rsid w:val="00881BEF"/>
    <w:rsid w:val="00883B1E"/>
    <w:rsid w:val="00887F61"/>
    <w:rsid w:val="008917F0"/>
    <w:rsid w:val="00892A7E"/>
    <w:rsid w:val="008952A1"/>
    <w:rsid w:val="008A0509"/>
    <w:rsid w:val="008A1C27"/>
    <w:rsid w:val="008B0722"/>
    <w:rsid w:val="008B20C3"/>
    <w:rsid w:val="008B3CB8"/>
    <w:rsid w:val="008B4D61"/>
    <w:rsid w:val="008B5424"/>
    <w:rsid w:val="008C3014"/>
    <w:rsid w:val="008C5AE2"/>
    <w:rsid w:val="008D11A5"/>
    <w:rsid w:val="008D27BC"/>
    <w:rsid w:val="008D603B"/>
    <w:rsid w:val="008E18CE"/>
    <w:rsid w:val="008E2164"/>
    <w:rsid w:val="008E23BA"/>
    <w:rsid w:val="008E3B3D"/>
    <w:rsid w:val="008E4C0A"/>
    <w:rsid w:val="008E5487"/>
    <w:rsid w:val="008E56C2"/>
    <w:rsid w:val="008F5E31"/>
    <w:rsid w:val="009004CE"/>
    <w:rsid w:val="009026F4"/>
    <w:rsid w:val="00902880"/>
    <w:rsid w:val="00902E24"/>
    <w:rsid w:val="009040B9"/>
    <w:rsid w:val="009042AB"/>
    <w:rsid w:val="009103E7"/>
    <w:rsid w:val="009112DA"/>
    <w:rsid w:val="00912120"/>
    <w:rsid w:val="0091470E"/>
    <w:rsid w:val="00916619"/>
    <w:rsid w:val="00927BAB"/>
    <w:rsid w:val="00932B9F"/>
    <w:rsid w:val="009349AC"/>
    <w:rsid w:val="00934CC1"/>
    <w:rsid w:val="0094220F"/>
    <w:rsid w:val="00943940"/>
    <w:rsid w:val="00970803"/>
    <w:rsid w:val="0097192B"/>
    <w:rsid w:val="009727A5"/>
    <w:rsid w:val="0098078F"/>
    <w:rsid w:val="00982883"/>
    <w:rsid w:val="0098403F"/>
    <w:rsid w:val="009846EE"/>
    <w:rsid w:val="009924DD"/>
    <w:rsid w:val="00994075"/>
    <w:rsid w:val="009945E3"/>
    <w:rsid w:val="009A600D"/>
    <w:rsid w:val="009A63E1"/>
    <w:rsid w:val="009A6D66"/>
    <w:rsid w:val="009A707F"/>
    <w:rsid w:val="009B3458"/>
    <w:rsid w:val="009B4737"/>
    <w:rsid w:val="009C09F6"/>
    <w:rsid w:val="009D47F7"/>
    <w:rsid w:val="009D49E2"/>
    <w:rsid w:val="009D6F81"/>
    <w:rsid w:val="009E0396"/>
    <w:rsid w:val="009E196F"/>
    <w:rsid w:val="009E6154"/>
    <w:rsid w:val="009E6335"/>
    <w:rsid w:val="009E76B0"/>
    <w:rsid w:val="009F0AD9"/>
    <w:rsid w:val="009F0F3B"/>
    <w:rsid w:val="009F194B"/>
    <w:rsid w:val="009F40B9"/>
    <w:rsid w:val="009F60D7"/>
    <w:rsid w:val="00A00C0C"/>
    <w:rsid w:val="00A07323"/>
    <w:rsid w:val="00A13DDD"/>
    <w:rsid w:val="00A164C6"/>
    <w:rsid w:val="00A215EC"/>
    <w:rsid w:val="00A21F74"/>
    <w:rsid w:val="00A230A2"/>
    <w:rsid w:val="00A25329"/>
    <w:rsid w:val="00A270FB"/>
    <w:rsid w:val="00A35655"/>
    <w:rsid w:val="00A36867"/>
    <w:rsid w:val="00A42839"/>
    <w:rsid w:val="00A4482A"/>
    <w:rsid w:val="00A45887"/>
    <w:rsid w:val="00A50D9D"/>
    <w:rsid w:val="00A53CBB"/>
    <w:rsid w:val="00A5579E"/>
    <w:rsid w:val="00A608EF"/>
    <w:rsid w:val="00A63D47"/>
    <w:rsid w:val="00A76221"/>
    <w:rsid w:val="00A762DD"/>
    <w:rsid w:val="00A764E0"/>
    <w:rsid w:val="00A80372"/>
    <w:rsid w:val="00A81BAF"/>
    <w:rsid w:val="00A871CA"/>
    <w:rsid w:val="00A87E5D"/>
    <w:rsid w:val="00A916F3"/>
    <w:rsid w:val="00A924C6"/>
    <w:rsid w:val="00AB0EF0"/>
    <w:rsid w:val="00AB32B5"/>
    <w:rsid w:val="00AB6D74"/>
    <w:rsid w:val="00AB73FB"/>
    <w:rsid w:val="00AC3596"/>
    <w:rsid w:val="00AC7800"/>
    <w:rsid w:val="00AC79A6"/>
    <w:rsid w:val="00AD202E"/>
    <w:rsid w:val="00AD3E09"/>
    <w:rsid w:val="00AD5C52"/>
    <w:rsid w:val="00AD5D83"/>
    <w:rsid w:val="00AD77B3"/>
    <w:rsid w:val="00AE1A5B"/>
    <w:rsid w:val="00AE4B25"/>
    <w:rsid w:val="00AE5C4F"/>
    <w:rsid w:val="00AF3C0E"/>
    <w:rsid w:val="00AF5497"/>
    <w:rsid w:val="00B01E4D"/>
    <w:rsid w:val="00B06842"/>
    <w:rsid w:val="00B075D9"/>
    <w:rsid w:val="00B07F7D"/>
    <w:rsid w:val="00B140D1"/>
    <w:rsid w:val="00B14372"/>
    <w:rsid w:val="00B16CE6"/>
    <w:rsid w:val="00B177EF"/>
    <w:rsid w:val="00B25EC1"/>
    <w:rsid w:val="00B26562"/>
    <w:rsid w:val="00B3009B"/>
    <w:rsid w:val="00B36F5B"/>
    <w:rsid w:val="00B47456"/>
    <w:rsid w:val="00B522D1"/>
    <w:rsid w:val="00B55181"/>
    <w:rsid w:val="00B703B9"/>
    <w:rsid w:val="00B71A7F"/>
    <w:rsid w:val="00B81AAB"/>
    <w:rsid w:val="00B8382F"/>
    <w:rsid w:val="00B83EAB"/>
    <w:rsid w:val="00B85176"/>
    <w:rsid w:val="00B9487E"/>
    <w:rsid w:val="00B95BCA"/>
    <w:rsid w:val="00BB0F35"/>
    <w:rsid w:val="00BC153B"/>
    <w:rsid w:val="00BC1CB9"/>
    <w:rsid w:val="00BD3E86"/>
    <w:rsid w:val="00BE3893"/>
    <w:rsid w:val="00BE6D58"/>
    <w:rsid w:val="00BE7F49"/>
    <w:rsid w:val="00BF33E7"/>
    <w:rsid w:val="00BF3680"/>
    <w:rsid w:val="00BF491B"/>
    <w:rsid w:val="00BF6F75"/>
    <w:rsid w:val="00C0096A"/>
    <w:rsid w:val="00C07D48"/>
    <w:rsid w:val="00C128F4"/>
    <w:rsid w:val="00C132CB"/>
    <w:rsid w:val="00C144B4"/>
    <w:rsid w:val="00C1558F"/>
    <w:rsid w:val="00C20BCA"/>
    <w:rsid w:val="00C27EC6"/>
    <w:rsid w:val="00C306CE"/>
    <w:rsid w:val="00C37B68"/>
    <w:rsid w:val="00C43BD9"/>
    <w:rsid w:val="00C45443"/>
    <w:rsid w:val="00C4594F"/>
    <w:rsid w:val="00C62F71"/>
    <w:rsid w:val="00C6504C"/>
    <w:rsid w:val="00C6584A"/>
    <w:rsid w:val="00C71A45"/>
    <w:rsid w:val="00C7240C"/>
    <w:rsid w:val="00C73BFC"/>
    <w:rsid w:val="00C87B93"/>
    <w:rsid w:val="00C90340"/>
    <w:rsid w:val="00C92323"/>
    <w:rsid w:val="00CA643C"/>
    <w:rsid w:val="00CB35C3"/>
    <w:rsid w:val="00CB50CF"/>
    <w:rsid w:val="00CB565E"/>
    <w:rsid w:val="00CB5D8C"/>
    <w:rsid w:val="00CC1079"/>
    <w:rsid w:val="00CC4698"/>
    <w:rsid w:val="00CC6E48"/>
    <w:rsid w:val="00CD4106"/>
    <w:rsid w:val="00CD4840"/>
    <w:rsid w:val="00CE2670"/>
    <w:rsid w:val="00CE319D"/>
    <w:rsid w:val="00CE4F7B"/>
    <w:rsid w:val="00CE5316"/>
    <w:rsid w:val="00CE6F5F"/>
    <w:rsid w:val="00CF5301"/>
    <w:rsid w:val="00CF63A9"/>
    <w:rsid w:val="00CF63E0"/>
    <w:rsid w:val="00CF6D73"/>
    <w:rsid w:val="00D00A19"/>
    <w:rsid w:val="00D02E7A"/>
    <w:rsid w:val="00D03897"/>
    <w:rsid w:val="00D0428C"/>
    <w:rsid w:val="00D07390"/>
    <w:rsid w:val="00D11084"/>
    <w:rsid w:val="00D14F95"/>
    <w:rsid w:val="00D175E1"/>
    <w:rsid w:val="00D2346D"/>
    <w:rsid w:val="00D25549"/>
    <w:rsid w:val="00D336AC"/>
    <w:rsid w:val="00D33D50"/>
    <w:rsid w:val="00D41A0C"/>
    <w:rsid w:val="00D42702"/>
    <w:rsid w:val="00D4273D"/>
    <w:rsid w:val="00D4336A"/>
    <w:rsid w:val="00D44B16"/>
    <w:rsid w:val="00D52201"/>
    <w:rsid w:val="00D52738"/>
    <w:rsid w:val="00D53032"/>
    <w:rsid w:val="00D53390"/>
    <w:rsid w:val="00D544E3"/>
    <w:rsid w:val="00D54FA8"/>
    <w:rsid w:val="00D6095C"/>
    <w:rsid w:val="00D60E23"/>
    <w:rsid w:val="00D62F5D"/>
    <w:rsid w:val="00D66FBB"/>
    <w:rsid w:val="00D671BB"/>
    <w:rsid w:val="00D73186"/>
    <w:rsid w:val="00D76949"/>
    <w:rsid w:val="00D76EB1"/>
    <w:rsid w:val="00D8244F"/>
    <w:rsid w:val="00D836B5"/>
    <w:rsid w:val="00D91A53"/>
    <w:rsid w:val="00D940A4"/>
    <w:rsid w:val="00D95A42"/>
    <w:rsid w:val="00DA0BA9"/>
    <w:rsid w:val="00DA17C0"/>
    <w:rsid w:val="00DA1C60"/>
    <w:rsid w:val="00DA29CF"/>
    <w:rsid w:val="00DA3911"/>
    <w:rsid w:val="00DA3AA5"/>
    <w:rsid w:val="00DB5118"/>
    <w:rsid w:val="00DB6545"/>
    <w:rsid w:val="00DC0794"/>
    <w:rsid w:val="00DC0858"/>
    <w:rsid w:val="00DC213B"/>
    <w:rsid w:val="00DC3E53"/>
    <w:rsid w:val="00DC5D32"/>
    <w:rsid w:val="00DC76EB"/>
    <w:rsid w:val="00DD0C0C"/>
    <w:rsid w:val="00DE014C"/>
    <w:rsid w:val="00DE34B0"/>
    <w:rsid w:val="00DE3BBD"/>
    <w:rsid w:val="00DE6C43"/>
    <w:rsid w:val="00DF7829"/>
    <w:rsid w:val="00E0374E"/>
    <w:rsid w:val="00E06294"/>
    <w:rsid w:val="00E103C9"/>
    <w:rsid w:val="00E10510"/>
    <w:rsid w:val="00E12F58"/>
    <w:rsid w:val="00E16569"/>
    <w:rsid w:val="00E17C49"/>
    <w:rsid w:val="00E23804"/>
    <w:rsid w:val="00E25B1C"/>
    <w:rsid w:val="00E26287"/>
    <w:rsid w:val="00E31028"/>
    <w:rsid w:val="00E35E43"/>
    <w:rsid w:val="00E362E5"/>
    <w:rsid w:val="00E3782E"/>
    <w:rsid w:val="00E37FE4"/>
    <w:rsid w:val="00E4104D"/>
    <w:rsid w:val="00E44D0B"/>
    <w:rsid w:val="00E57B69"/>
    <w:rsid w:val="00E62043"/>
    <w:rsid w:val="00E63652"/>
    <w:rsid w:val="00E636EC"/>
    <w:rsid w:val="00E6393C"/>
    <w:rsid w:val="00E63F89"/>
    <w:rsid w:val="00E67106"/>
    <w:rsid w:val="00E769BD"/>
    <w:rsid w:val="00E8180C"/>
    <w:rsid w:val="00E82778"/>
    <w:rsid w:val="00E85A83"/>
    <w:rsid w:val="00E85C3E"/>
    <w:rsid w:val="00E929A9"/>
    <w:rsid w:val="00E939B9"/>
    <w:rsid w:val="00E9707E"/>
    <w:rsid w:val="00EA29F0"/>
    <w:rsid w:val="00EA69B2"/>
    <w:rsid w:val="00EB7735"/>
    <w:rsid w:val="00EC32D4"/>
    <w:rsid w:val="00ED1DCA"/>
    <w:rsid w:val="00ED3DD4"/>
    <w:rsid w:val="00EE2A40"/>
    <w:rsid w:val="00EE3B42"/>
    <w:rsid w:val="00EF1F7F"/>
    <w:rsid w:val="00EF71A7"/>
    <w:rsid w:val="00EF782C"/>
    <w:rsid w:val="00F03854"/>
    <w:rsid w:val="00F054C3"/>
    <w:rsid w:val="00F06DCF"/>
    <w:rsid w:val="00F111E9"/>
    <w:rsid w:val="00F13875"/>
    <w:rsid w:val="00F216C9"/>
    <w:rsid w:val="00F365D1"/>
    <w:rsid w:val="00F36EA5"/>
    <w:rsid w:val="00F40EFB"/>
    <w:rsid w:val="00F41306"/>
    <w:rsid w:val="00F415F6"/>
    <w:rsid w:val="00F508D4"/>
    <w:rsid w:val="00F53977"/>
    <w:rsid w:val="00F53D65"/>
    <w:rsid w:val="00F54368"/>
    <w:rsid w:val="00F54C89"/>
    <w:rsid w:val="00F60977"/>
    <w:rsid w:val="00F61908"/>
    <w:rsid w:val="00F62DAE"/>
    <w:rsid w:val="00F73C21"/>
    <w:rsid w:val="00F764D1"/>
    <w:rsid w:val="00F76FE4"/>
    <w:rsid w:val="00F8095C"/>
    <w:rsid w:val="00F815CF"/>
    <w:rsid w:val="00F82EBB"/>
    <w:rsid w:val="00F84A30"/>
    <w:rsid w:val="00F92132"/>
    <w:rsid w:val="00F966BC"/>
    <w:rsid w:val="00F966FF"/>
    <w:rsid w:val="00FA41B6"/>
    <w:rsid w:val="00FA45BA"/>
    <w:rsid w:val="00FA7031"/>
    <w:rsid w:val="00FA7A05"/>
    <w:rsid w:val="00FB31C1"/>
    <w:rsid w:val="00FB4892"/>
    <w:rsid w:val="00FC1744"/>
    <w:rsid w:val="00FC1E83"/>
    <w:rsid w:val="00FC28D5"/>
    <w:rsid w:val="00FC29DE"/>
    <w:rsid w:val="00FC3917"/>
    <w:rsid w:val="00FC4F93"/>
    <w:rsid w:val="00FC77F6"/>
    <w:rsid w:val="00FD04C6"/>
    <w:rsid w:val="00FD2755"/>
    <w:rsid w:val="00FD32A1"/>
    <w:rsid w:val="00FD41C9"/>
    <w:rsid w:val="00FD5D00"/>
    <w:rsid w:val="00FE2FBF"/>
    <w:rsid w:val="00FE3F88"/>
    <w:rsid w:val="00FE4C91"/>
    <w:rsid w:val="00FE7457"/>
    <w:rsid w:val="00FF18E3"/>
    <w:rsid w:val="00FF50D2"/>
    <w:rsid w:val="00FF58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EEFCC"/>
  <w15:chartTrackingRefBased/>
  <w15:docId w15:val="{8C18CD46-D9DA-4B5A-B7B5-CB7D13B72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519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536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536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1"/>
    <w:qFormat/>
    <w:rsid w:val="00D76EB1"/>
    <w:pPr>
      <w:ind w:left="720"/>
      <w:contextualSpacing/>
    </w:pPr>
  </w:style>
  <w:style w:type="paragraph" w:customStyle="1" w:styleId="pf0">
    <w:name w:val="pf0"/>
    <w:basedOn w:val="Normal"/>
    <w:rsid w:val="00D76E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cf01">
    <w:name w:val="cf01"/>
    <w:basedOn w:val="DefaultParagraphFont"/>
    <w:rsid w:val="00D76EB1"/>
    <w:rPr>
      <w:rFonts w:ascii="Segoe UI" w:hAnsi="Segoe UI" w:cs="Segoe UI" w:hint="default"/>
      <w:sz w:val="18"/>
      <w:szCs w:val="18"/>
    </w:rPr>
  </w:style>
  <w:style w:type="character" w:customStyle="1" w:styleId="cf21">
    <w:name w:val="cf21"/>
    <w:basedOn w:val="DefaultParagraphFont"/>
    <w:rsid w:val="00D76EB1"/>
    <w:rPr>
      <w:rFonts w:ascii="Segoe UI" w:hAnsi="Segoe UI" w:cs="Segoe UI" w:hint="default"/>
      <w:b/>
      <w:bCs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D76E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6EB1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14489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44890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44890"/>
    <w:rPr>
      <w:rFonts w:ascii="Arial" w:eastAsia="Arial" w:hAnsi="Arial" w:cs="Arial"/>
      <w:kern w:val="0"/>
      <w:sz w:val="20"/>
      <w:szCs w:val="2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rsid w:val="00144890"/>
  </w:style>
  <w:style w:type="paragraph" w:styleId="BodyText">
    <w:name w:val="Body Text"/>
    <w:basedOn w:val="Normal"/>
    <w:link w:val="BodyTextChar"/>
    <w:uiPriority w:val="1"/>
    <w:qFormat/>
    <w:rsid w:val="00E10510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E10510"/>
    <w:rPr>
      <w:rFonts w:ascii="Arial" w:eastAsia="Arial" w:hAnsi="Arial" w:cs="Arial"/>
      <w:kern w:val="0"/>
      <w14:ligatures w14:val="none"/>
    </w:rPr>
  </w:style>
  <w:style w:type="paragraph" w:styleId="NormalWeb">
    <w:name w:val="Normal (Web)"/>
    <w:basedOn w:val="Normal"/>
    <w:uiPriority w:val="99"/>
    <w:unhideWhenUsed/>
    <w:rsid w:val="009112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B703B9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2519D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82519D"/>
  </w:style>
  <w:style w:type="table" w:customStyle="1" w:styleId="TableGrid">
    <w:name w:val="TableGrid"/>
    <w:rsid w:val="00A50D9D"/>
    <w:pPr>
      <w:spacing w:after="0" w:line="240" w:lineRule="auto"/>
    </w:pPr>
    <w:rPr>
      <w:rFonts w:eastAsiaTheme="minorEastAsia"/>
      <w:kern w:val="0"/>
      <w:sz w:val="24"/>
      <w:szCs w:val="24"/>
      <w:lang w:eastAsia="en-GB"/>
      <w14:ligatures w14:val="none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semiHidden/>
    <w:rsid w:val="000B536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536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rsid w:val="000B5366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table" w:styleId="TableGrid0">
    <w:name w:val="Table Grid"/>
    <w:basedOn w:val="TableNormal"/>
    <w:uiPriority w:val="39"/>
    <w:rsid w:val="000B5366"/>
    <w:pPr>
      <w:widowControl w:val="0"/>
      <w:autoSpaceDE w:val="0"/>
      <w:autoSpaceDN w:val="0"/>
      <w:spacing w:after="0" w:line="240" w:lineRule="auto"/>
    </w:pPr>
    <w:rPr>
      <w:kern w:val="0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0"/>
    <w:uiPriority w:val="39"/>
    <w:rsid w:val="000E1907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23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9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1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5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5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7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21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2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0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43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2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3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5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3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6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09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15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8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9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12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25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3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6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0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4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6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5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58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84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3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1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9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8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5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2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2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06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0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1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9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1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0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8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1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1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7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84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25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26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5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1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33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8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9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5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6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9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5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05561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84989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69059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14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1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3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95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7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8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4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20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2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0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4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4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8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0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1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5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5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0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7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57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8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57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7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2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7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72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9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8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83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4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9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5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0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image" Target="media/image3.jp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chart" Target="charts/chart5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gomerwilliams-my.sharepoint.com/personal/h_green_gomerwilliams_co_uk/Documents/Documents/Hywel/CIPD/Copy%20of%20worksheet%20q1%20v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gomerwilliams-my.sharepoint.com/personal/h_green_gomerwilliams_co_uk/Documents/Documents/Hywel/CIPD/Copy%20of%20worksheet%20q1%20v2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gomerwilliams-my.sharepoint.com/personal/h_green_gomerwilliams_co_uk/Documents/Documents/Hywel/CIPD/Copy%20of%20worksheet%20q1%20v2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gomerwilliams-my.sharepoint.com/personal/h_green_gomerwilliams_co_uk/Documents/Documents/Hywel/CIPD/Copy%20of%20worksheet%20q1%20v2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h.green\AppData\Local\Microsoft\Windows\INetCache\Content.Outlook\PO7DKIDU\Copy%20of%20Copy%20of%20worksheet%20q1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Gender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E63F-486B-A3B5-184DA53A867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E63F-486B-A3B5-184DA53A867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E63F-486B-A3B5-184DA53A867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'[Copy of worksheet q1 v2.xlsx]MaleFamale %'!$D$10:$D$12</c:f>
              <c:strCache>
                <c:ptCount val="3"/>
                <c:pt idx="0">
                  <c:v>Male</c:v>
                </c:pt>
                <c:pt idx="1">
                  <c:v>Female</c:v>
                </c:pt>
                <c:pt idx="2">
                  <c:v>Non-Binary</c:v>
                </c:pt>
              </c:strCache>
            </c:strRef>
          </c:cat>
          <c:val>
            <c:numRef>
              <c:f>'[Copy of worksheet q1 v2.xlsx]MaleFamale %'!$C$10:$C$12</c:f>
              <c:numCache>
                <c:formatCode>0%</c:formatCode>
                <c:ptCount val="3"/>
                <c:pt idx="0">
                  <c:v>0.54</c:v>
                </c:pt>
                <c:pt idx="1">
                  <c:v>0.45</c:v>
                </c:pt>
                <c:pt idx="2">
                  <c:v>0.01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E63F-486B-A3B5-184DA53A867B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79320406824146983"/>
          <c:y val="0.44320501603966173"/>
          <c:w val="0.19012926509186351"/>
          <c:h val="0.2343766404199475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rtl="0"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[Copy of worksheet q1 v2.xlsx]Sheet4!PivotTable6</c:name>
    <c:fmtId val="-1"/>
  </c:pivotSource>
  <c:chart>
    <c:autoTitleDeleted val="0"/>
    <c:pivotFmts>
      <c:pivotFmt>
        <c:idx val="0"/>
        <c:spPr>
          <a:solidFill>
            <a:srgbClr val="7030A0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4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rgbClr val="FF0000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2">
              <a:lumMod val="75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3">
              <a:lumMod val="75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2">
              <a:lumMod val="60000"/>
              <a:lumOff val="40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4">
              <a:lumMod val="75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rgbClr val="0070C0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rgbClr val="00B050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solidFill>
            <a:schemeClr val="accent5">
              <a:lumMod val="60000"/>
              <a:lumOff val="40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percentStacked"/>
        <c:varyColors val="0"/>
        <c:ser>
          <c:idx val="0"/>
          <c:order val="0"/>
          <c:tx>
            <c:strRef>
              <c:f>Sheet4!$B$3:$B$4</c:f>
              <c:strCache>
                <c:ptCount val="1"/>
                <c:pt idx="0">
                  <c:v>Asian - Bangladesh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Sheet4!$B$5:$B$23</c:f>
              <c:numCache>
                <c:formatCode>General</c:formatCode>
                <c:ptCount val="18"/>
                <c:pt idx="8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FEF-4E0F-B49E-103C35DE0DFA}"/>
            </c:ext>
          </c:extLst>
        </c:ser>
        <c:ser>
          <c:idx val="1"/>
          <c:order val="1"/>
          <c:tx>
            <c:strRef>
              <c:f>Sheet4!$C$3:$C$4</c:f>
              <c:strCache>
                <c:ptCount val="1"/>
                <c:pt idx="0">
                  <c:v>Black - Other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Sheet4!$C$5:$C$23</c:f>
              <c:numCache>
                <c:formatCode>General</c:formatCode>
                <c:ptCount val="18"/>
                <c:pt idx="5">
                  <c:v>1</c:v>
                </c:pt>
                <c:pt idx="10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FEF-4E0F-B49E-103C35DE0DFA}"/>
            </c:ext>
          </c:extLst>
        </c:ser>
        <c:ser>
          <c:idx val="2"/>
          <c:order val="2"/>
          <c:tx>
            <c:strRef>
              <c:f>Sheet4!$D$3:$D$4</c:f>
              <c:strCache>
                <c:ptCount val="1"/>
                <c:pt idx="0">
                  <c:v>Chinese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Sheet4!$D$5:$D$23</c:f>
              <c:numCache>
                <c:formatCode>General</c:formatCode>
                <c:ptCount val="18"/>
                <c:pt idx="2">
                  <c:v>1</c:v>
                </c:pt>
                <c:pt idx="1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FEF-4E0F-B49E-103C35DE0DFA}"/>
            </c:ext>
          </c:extLst>
        </c:ser>
        <c:ser>
          <c:idx val="3"/>
          <c:order val="3"/>
          <c:tx>
            <c:strRef>
              <c:f>Sheet4!$E$3:$E$4</c:f>
              <c:strCache>
                <c:ptCount val="1"/>
                <c:pt idx="0">
                  <c:v>Indian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Sheet4!$E$5:$E$23</c:f>
              <c:numCache>
                <c:formatCode>General</c:formatCode>
                <c:ptCount val="18"/>
                <c:pt idx="1">
                  <c:v>1</c:v>
                </c:pt>
                <c:pt idx="3">
                  <c:v>1</c:v>
                </c:pt>
                <c:pt idx="5">
                  <c:v>1</c:v>
                </c:pt>
                <c:pt idx="6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3FEF-4E0F-B49E-103C35DE0DFA}"/>
            </c:ext>
          </c:extLst>
        </c:ser>
        <c:ser>
          <c:idx val="4"/>
          <c:order val="4"/>
          <c:tx>
            <c:strRef>
              <c:f>Sheet4!$F$3:$F$4</c:f>
              <c:strCache>
                <c:ptCount val="1"/>
                <c:pt idx="0">
                  <c:v>Mixed - Other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Sheet4!$F$5:$F$23</c:f>
              <c:numCache>
                <c:formatCode>General</c:formatCode>
                <c:ptCount val="18"/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FEF-4E0F-B49E-103C35DE0DFA}"/>
            </c:ext>
          </c:extLst>
        </c:ser>
        <c:ser>
          <c:idx val="5"/>
          <c:order val="5"/>
          <c:tx>
            <c:strRef>
              <c:f>Sheet4!$G$3:$G$4</c:f>
              <c:strCache>
                <c:ptCount val="1"/>
                <c:pt idx="0">
                  <c:v>Pakistani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Sheet4!$G$5:$G$23</c:f>
              <c:numCache>
                <c:formatCode>General</c:formatCode>
                <c:ptCount val="18"/>
                <c:pt idx="2">
                  <c:v>2</c:v>
                </c:pt>
                <c:pt idx="1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3FEF-4E0F-B49E-103C35DE0DFA}"/>
            </c:ext>
          </c:extLst>
        </c:ser>
        <c:ser>
          <c:idx val="6"/>
          <c:order val="6"/>
          <c:tx>
            <c:strRef>
              <c:f>Sheet4!$H$3:$H$4</c:f>
              <c:strCache>
                <c:ptCount val="1"/>
                <c:pt idx="0">
                  <c:v>White and Black Caribbean</c:v>
                </c:pt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Sheet4!$H$5:$H$23</c:f>
              <c:numCache>
                <c:formatCode>General</c:formatCode>
                <c:ptCount val="18"/>
                <c:pt idx="1">
                  <c:v>1</c:v>
                </c:pt>
                <c:pt idx="8">
                  <c:v>1</c:v>
                </c:pt>
                <c:pt idx="16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3FEF-4E0F-B49E-103C35DE0DFA}"/>
            </c:ext>
          </c:extLst>
        </c:ser>
        <c:ser>
          <c:idx val="7"/>
          <c:order val="7"/>
          <c:tx>
            <c:strRef>
              <c:f>Sheet4!$I$3:$I$4</c:f>
              <c:strCache>
                <c:ptCount val="1"/>
                <c:pt idx="0">
                  <c:v>White British</c:v>
                </c:pt>
              </c:strCache>
            </c:strRef>
          </c:tx>
          <c:spPr>
            <a:solidFill>
              <a:schemeClr val="accent2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Sheet4!$I$5:$I$23</c:f>
              <c:numCache>
                <c:formatCode>General</c:formatCode>
                <c:ptCount val="18"/>
                <c:pt idx="0">
                  <c:v>7</c:v>
                </c:pt>
                <c:pt idx="1">
                  <c:v>4</c:v>
                </c:pt>
                <c:pt idx="2">
                  <c:v>12</c:v>
                </c:pt>
                <c:pt idx="3">
                  <c:v>4</c:v>
                </c:pt>
                <c:pt idx="4">
                  <c:v>2</c:v>
                </c:pt>
                <c:pt idx="5">
                  <c:v>8</c:v>
                </c:pt>
                <c:pt idx="6">
                  <c:v>2</c:v>
                </c:pt>
                <c:pt idx="7">
                  <c:v>11</c:v>
                </c:pt>
                <c:pt idx="8">
                  <c:v>16</c:v>
                </c:pt>
                <c:pt idx="9">
                  <c:v>17</c:v>
                </c:pt>
                <c:pt idx="10">
                  <c:v>8</c:v>
                </c:pt>
                <c:pt idx="11">
                  <c:v>10</c:v>
                </c:pt>
                <c:pt idx="12">
                  <c:v>4</c:v>
                </c:pt>
                <c:pt idx="13">
                  <c:v>10</c:v>
                </c:pt>
                <c:pt idx="14">
                  <c:v>98</c:v>
                </c:pt>
                <c:pt idx="15">
                  <c:v>5</c:v>
                </c:pt>
                <c:pt idx="16">
                  <c:v>10</c:v>
                </c:pt>
                <c:pt idx="17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3FEF-4E0F-B49E-103C35DE0DFA}"/>
            </c:ext>
          </c:extLst>
        </c:ser>
        <c:ser>
          <c:idx val="8"/>
          <c:order val="8"/>
          <c:tx>
            <c:strRef>
              <c:f>Sheet4!$J$3:$J$4</c:f>
              <c:strCache>
                <c:ptCount val="1"/>
                <c:pt idx="0">
                  <c:v>White Irish</c:v>
                </c:pt>
              </c:strCache>
            </c:strRef>
          </c:tx>
          <c:spPr>
            <a:solidFill>
              <a:schemeClr val="accent3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Sheet4!$J$5:$J$23</c:f>
              <c:numCache>
                <c:formatCode>General</c:formatCode>
                <c:ptCount val="18"/>
                <c:pt idx="0">
                  <c:v>1</c:v>
                </c:pt>
                <c:pt idx="9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3FEF-4E0F-B49E-103C35DE0DFA}"/>
            </c:ext>
          </c:extLst>
        </c:ser>
        <c:ser>
          <c:idx val="9"/>
          <c:order val="9"/>
          <c:tx>
            <c:strRef>
              <c:f>Sheet4!$K$3:$K$4</c:f>
              <c:strCache>
                <c:ptCount val="1"/>
                <c:pt idx="0">
                  <c:v>White Other</c:v>
                </c:pt>
              </c:strCache>
            </c:strRef>
          </c:tx>
          <c:spPr>
            <a:solidFill>
              <a:schemeClr val="accent4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Sheet4!$K$5:$K$23</c:f>
              <c:numCache>
                <c:formatCode>General</c:formatCode>
                <c:ptCount val="18"/>
                <c:pt idx="0">
                  <c:v>1</c:v>
                </c:pt>
                <c:pt idx="7">
                  <c:v>1</c:v>
                </c:pt>
                <c:pt idx="9">
                  <c:v>1</c:v>
                </c:pt>
                <c:pt idx="17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9-3FEF-4E0F-B49E-103C35DE0DF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705017888"/>
        <c:axId val="705020048"/>
      </c:barChart>
      <c:catAx>
        <c:axId val="70501788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5020048"/>
        <c:crosses val="autoZero"/>
        <c:auto val="1"/>
        <c:lblAlgn val="ctr"/>
        <c:lblOffset val="100"/>
        <c:noMultiLvlLbl val="0"/>
      </c:catAx>
      <c:valAx>
        <c:axId val="7050200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501788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'[Copy of worksheet q1 v2.xlsx]Disability %'!$E$1</c:f>
              <c:strCache>
                <c:ptCount val="1"/>
                <c:pt idx="0">
                  <c:v>Percentage of team disabled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'[Copy of worksheet q1 v2.xlsx]Disability %'!$B$2:$B$20</c:f>
              <c:strCache>
                <c:ptCount val="19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  <c:pt idx="18">
                  <c:v>company total disability</c:v>
                </c:pt>
              </c:strCache>
            </c:strRef>
          </c:cat>
          <c:val>
            <c:numRef>
              <c:f>'[Copy of worksheet q1 v2.xlsx]Disability %'!$E$2:$E$20</c:f>
              <c:numCache>
                <c:formatCode>General</c:formatCode>
                <c:ptCount val="19"/>
                <c:pt idx="0">
                  <c:v>0</c:v>
                </c:pt>
                <c:pt idx="1">
                  <c:v>14.285714285714285</c:v>
                </c:pt>
                <c:pt idx="2">
                  <c:v>20</c:v>
                </c:pt>
                <c:pt idx="3">
                  <c:v>0</c:v>
                </c:pt>
                <c:pt idx="4">
                  <c:v>0</c:v>
                </c:pt>
                <c:pt idx="5">
                  <c:v>20</c:v>
                </c:pt>
                <c:pt idx="6">
                  <c:v>0</c:v>
                </c:pt>
                <c:pt idx="7">
                  <c:v>8.3333333333333321</c:v>
                </c:pt>
                <c:pt idx="8">
                  <c:v>11.111111111111111</c:v>
                </c:pt>
                <c:pt idx="9">
                  <c:v>5.2631578947368416</c:v>
                </c:pt>
                <c:pt idx="10">
                  <c:v>22.222222222222221</c:v>
                </c:pt>
                <c:pt idx="11">
                  <c:v>10</c:v>
                </c:pt>
                <c:pt idx="12">
                  <c:v>0</c:v>
                </c:pt>
                <c:pt idx="13">
                  <c:v>18.181818181818183</c:v>
                </c:pt>
                <c:pt idx="14">
                  <c:v>5.0505050505050502</c:v>
                </c:pt>
                <c:pt idx="15">
                  <c:v>0</c:v>
                </c:pt>
                <c:pt idx="16">
                  <c:v>0</c:v>
                </c:pt>
                <c:pt idx="17">
                  <c:v>9.0909090909090917</c:v>
                </c:pt>
                <c:pt idx="18">
                  <c:v>8.0769230769230766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115-4BA4-874B-C518BFC8C659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535097824"/>
        <c:axId val="1535068816"/>
      </c:barChart>
      <c:catAx>
        <c:axId val="153509782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5068816"/>
        <c:crosses val="autoZero"/>
        <c:auto val="1"/>
        <c:lblAlgn val="ctr"/>
        <c:lblOffset val="100"/>
        <c:noMultiLvlLbl val="0"/>
      </c:catAx>
      <c:valAx>
        <c:axId val="15350688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50978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Average</a:t>
            </a:r>
            <a:r>
              <a:rPr lang="en-GB" baseline="0"/>
              <a:t> Salaries Per Gender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'[Copy of worksheet q1 v2.xlsx]Gender Sal.'!$J$8:$J$10</c:f>
              <c:strCache>
                <c:ptCount val="3"/>
                <c:pt idx="0">
                  <c:v>Male Average Salary</c:v>
                </c:pt>
                <c:pt idx="1">
                  <c:v>Female Average Salary</c:v>
                </c:pt>
                <c:pt idx="2">
                  <c:v>Non-Binary Average Salary</c:v>
                </c:pt>
              </c:strCache>
            </c:strRef>
          </c:cat>
          <c:val>
            <c:numRef>
              <c:f>'[Copy of worksheet q1 v2.xlsx]Gender Sal.'!$K$8:$K$10</c:f>
              <c:numCache>
                <c:formatCode>"£"#,##0.00_);[Red]\("£"#,##0.00\)</c:formatCode>
                <c:ptCount val="3"/>
                <c:pt idx="0">
                  <c:v>31812.18</c:v>
                </c:pt>
                <c:pt idx="1">
                  <c:v>31900.3</c:v>
                </c:pt>
                <c:pt idx="2" formatCode="&quot;£&quot;#,##0_);[Red]\(&quot;£&quot;#,##0\)">
                  <c:v>19500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B6D-4E39-894D-513FCCE71D4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780345920"/>
        <c:axId val="1833483840"/>
      </c:barChart>
      <c:catAx>
        <c:axId val="17803459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3483840"/>
        <c:crosses val="autoZero"/>
        <c:auto val="1"/>
        <c:lblAlgn val="ctr"/>
        <c:lblOffset val="100"/>
        <c:noMultiLvlLbl val="0"/>
      </c:catAx>
      <c:valAx>
        <c:axId val="18334838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&quot;£&quot;#,##0.00_);[Red]\(&quot;£&quot;#,##0.00\)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03459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'avg salary'!$B$1</c:f>
              <c:strCache>
                <c:ptCount val="1"/>
                <c:pt idx="0">
                  <c:v>Salary FTE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5875" cap="sq">
                <a:solidFill>
                  <a:srgbClr val="FF0000"/>
                </a:solidFill>
                <a:prstDash val="solid"/>
                <a:bevel/>
              </a:ln>
              <a:effectLst/>
            </c:spPr>
            <c:trendlineType val="linear"/>
            <c:dispRSqr val="0"/>
            <c:dispEq val="0"/>
          </c:trendline>
          <c:val>
            <c:numRef>
              <c:f>'avg salary'!$B$2:$B$261</c:f>
              <c:numCache>
                <c:formatCode>"£"#,##0.00_);[Red]\("£"#,##0.00\)</c:formatCode>
                <c:ptCount val="260"/>
                <c:pt idx="0">
                  <c:v>21500</c:v>
                </c:pt>
                <c:pt idx="1">
                  <c:v>21500</c:v>
                </c:pt>
                <c:pt idx="2">
                  <c:v>38850</c:v>
                </c:pt>
                <c:pt idx="3">
                  <c:v>39465</c:v>
                </c:pt>
                <c:pt idx="4">
                  <c:v>62500</c:v>
                </c:pt>
                <c:pt idx="5">
                  <c:v>28500</c:v>
                </c:pt>
                <c:pt idx="6">
                  <c:v>38500</c:v>
                </c:pt>
                <c:pt idx="7">
                  <c:v>43000</c:v>
                </c:pt>
                <c:pt idx="8">
                  <c:v>25600</c:v>
                </c:pt>
                <c:pt idx="9">
                  <c:v>21800</c:v>
                </c:pt>
                <c:pt idx="10">
                  <c:v>23000</c:v>
                </c:pt>
                <c:pt idx="11">
                  <c:v>23000</c:v>
                </c:pt>
                <c:pt idx="12">
                  <c:v>44000</c:v>
                </c:pt>
                <c:pt idx="13">
                  <c:v>26500</c:v>
                </c:pt>
                <c:pt idx="14">
                  <c:v>26500</c:v>
                </c:pt>
                <c:pt idx="15">
                  <c:v>26500</c:v>
                </c:pt>
                <c:pt idx="16">
                  <c:v>22000</c:v>
                </c:pt>
                <c:pt idx="17">
                  <c:v>23685</c:v>
                </c:pt>
                <c:pt idx="18">
                  <c:v>23685</c:v>
                </c:pt>
                <c:pt idx="19">
                  <c:v>23685</c:v>
                </c:pt>
                <c:pt idx="20">
                  <c:v>23685</c:v>
                </c:pt>
                <c:pt idx="21">
                  <c:v>23685</c:v>
                </c:pt>
                <c:pt idx="22">
                  <c:v>23685</c:v>
                </c:pt>
                <c:pt idx="23">
                  <c:v>23685</c:v>
                </c:pt>
                <c:pt idx="24">
                  <c:v>23685</c:v>
                </c:pt>
                <c:pt idx="25">
                  <c:v>23685</c:v>
                </c:pt>
                <c:pt idx="26">
                  <c:v>23685</c:v>
                </c:pt>
                <c:pt idx="27">
                  <c:v>42565</c:v>
                </c:pt>
                <c:pt idx="28">
                  <c:v>65000</c:v>
                </c:pt>
                <c:pt idx="29">
                  <c:v>23000</c:v>
                </c:pt>
                <c:pt idx="30">
                  <c:v>23000</c:v>
                </c:pt>
                <c:pt idx="31">
                  <c:v>140500</c:v>
                </c:pt>
                <c:pt idx="32">
                  <c:v>98500</c:v>
                </c:pt>
                <c:pt idx="33">
                  <c:v>98500</c:v>
                </c:pt>
                <c:pt idx="34">
                  <c:v>102500</c:v>
                </c:pt>
                <c:pt idx="35">
                  <c:v>28955</c:v>
                </c:pt>
                <c:pt idx="36">
                  <c:v>41555</c:v>
                </c:pt>
                <c:pt idx="37">
                  <c:v>25600</c:v>
                </c:pt>
                <c:pt idx="38">
                  <c:v>22555</c:v>
                </c:pt>
                <c:pt idx="39">
                  <c:v>26895</c:v>
                </c:pt>
                <c:pt idx="40">
                  <c:v>26895</c:v>
                </c:pt>
                <c:pt idx="41">
                  <c:v>26895</c:v>
                </c:pt>
                <c:pt idx="42">
                  <c:v>37455</c:v>
                </c:pt>
                <c:pt idx="43">
                  <c:v>46895</c:v>
                </c:pt>
                <c:pt idx="44">
                  <c:v>65000</c:v>
                </c:pt>
                <c:pt idx="45">
                  <c:v>35000</c:v>
                </c:pt>
                <c:pt idx="46">
                  <c:v>35000</c:v>
                </c:pt>
                <c:pt idx="47">
                  <c:v>35000</c:v>
                </c:pt>
                <c:pt idx="48">
                  <c:v>25500</c:v>
                </c:pt>
                <c:pt idx="49">
                  <c:v>35000</c:v>
                </c:pt>
                <c:pt idx="50">
                  <c:v>34500</c:v>
                </c:pt>
                <c:pt idx="51">
                  <c:v>21030</c:v>
                </c:pt>
                <c:pt idx="52">
                  <c:v>21030</c:v>
                </c:pt>
                <c:pt idx="53">
                  <c:v>21030</c:v>
                </c:pt>
                <c:pt idx="54">
                  <c:v>21030</c:v>
                </c:pt>
                <c:pt idx="55">
                  <c:v>21030</c:v>
                </c:pt>
                <c:pt idx="56">
                  <c:v>21030</c:v>
                </c:pt>
                <c:pt idx="57">
                  <c:v>21030</c:v>
                </c:pt>
                <c:pt idx="58">
                  <c:v>21030</c:v>
                </c:pt>
                <c:pt idx="59">
                  <c:v>21030</c:v>
                </c:pt>
                <c:pt idx="60">
                  <c:v>21030</c:v>
                </c:pt>
                <c:pt idx="61">
                  <c:v>21030</c:v>
                </c:pt>
                <c:pt idx="62">
                  <c:v>21030</c:v>
                </c:pt>
                <c:pt idx="63">
                  <c:v>24000</c:v>
                </c:pt>
                <c:pt idx="64">
                  <c:v>24000</c:v>
                </c:pt>
                <c:pt idx="65">
                  <c:v>34000</c:v>
                </c:pt>
                <c:pt idx="66">
                  <c:v>28900</c:v>
                </c:pt>
                <c:pt idx="67">
                  <c:v>28900</c:v>
                </c:pt>
                <c:pt idx="68">
                  <c:v>31000</c:v>
                </c:pt>
                <c:pt idx="69">
                  <c:v>65000</c:v>
                </c:pt>
                <c:pt idx="70">
                  <c:v>22600</c:v>
                </c:pt>
                <c:pt idx="71">
                  <c:v>22600</c:v>
                </c:pt>
                <c:pt idx="72">
                  <c:v>42500</c:v>
                </c:pt>
                <c:pt idx="73">
                  <c:v>27500</c:v>
                </c:pt>
                <c:pt idx="74">
                  <c:v>27500</c:v>
                </c:pt>
                <c:pt idx="75">
                  <c:v>27500</c:v>
                </c:pt>
                <c:pt idx="76">
                  <c:v>27500</c:v>
                </c:pt>
                <c:pt idx="77">
                  <c:v>27500</c:v>
                </c:pt>
                <c:pt idx="78">
                  <c:v>27500</c:v>
                </c:pt>
                <c:pt idx="79">
                  <c:v>27500</c:v>
                </c:pt>
                <c:pt idx="80">
                  <c:v>27500</c:v>
                </c:pt>
                <c:pt idx="81">
                  <c:v>62000</c:v>
                </c:pt>
                <c:pt idx="82">
                  <c:v>21500</c:v>
                </c:pt>
                <c:pt idx="83">
                  <c:v>21500</c:v>
                </c:pt>
                <c:pt idx="84">
                  <c:v>21500</c:v>
                </c:pt>
                <c:pt idx="85">
                  <c:v>17500</c:v>
                </c:pt>
                <c:pt idx="86">
                  <c:v>41255</c:v>
                </c:pt>
                <c:pt idx="87">
                  <c:v>30210</c:v>
                </c:pt>
                <c:pt idx="88">
                  <c:v>30210</c:v>
                </c:pt>
                <c:pt idx="89">
                  <c:v>30210</c:v>
                </c:pt>
                <c:pt idx="90">
                  <c:v>30210</c:v>
                </c:pt>
                <c:pt idx="91">
                  <c:v>30210</c:v>
                </c:pt>
                <c:pt idx="92">
                  <c:v>30210</c:v>
                </c:pt>
                <c:pt idx="93">
                  <c:v>30210</c:v>
                </c:pt>
                <c:pt idx="94">
                  <c:v>30210</c:v>
                </c:pt>
                <c:pt idx="95">
                  <c:v>30210</c:v>
                </c:pt>
                <c:pt idx="96">
                  <c:v>30210</c:v>
                </c:pt>
                <c:pt idx="97">
                  <c:v>29855</c:v>
                </c:pt>
                <c:pt idx="98">
                  <c:v>29855</c:v>
                </c:pt>
                <c:pt idx="99">
                  <c:v>29855</c:v>
                </c:pt>
                <c:pt idx="100">
                  <c:v>45000</c:v>
                </c:pt>
                <c:pt idx="101">
                  <c:v>72000</c:v>
                </c:pt>
                <c:pt idx="102">
                  <c:v>46000</c:v>
                </c:pt>
                <c:pt idx="103">
                  <c:v>46000</c:v>
                </c:pt>
                <c:pt idx="104">
                  <c:v>24000</c:v>
                </c:pt>
                <c:pt idx="105">
                  <c:v>24000</c:v>
                </c:pt>
                <c:pt idx="106">
                  <c:v>29000</c:v>
                </c:pt>
                <c:pt idx="107">
                  <c:v>42000</c:v>
                </c:pt>
                <c:pt idx="108">
                  <c:v>29900</c:v>
                </c:pt>
                <c:pt idx="109">
                  <c:v>26750</c:v>
                </c:pt>
                <c:pt idx="110">
                  <c:v>26750</c:v>
                </c:pt>
                <c:pt idx="111">
                  <c:v>26750</c:v>
                </c:pt>
                <c:pt idx="112">
                  <c:v>26750</c:v>
                </c:pt>
                <c:pt idx="113">
                  <c:v>26750</c:v>
                </c:pt>
                <c:pt idx="114">
                  <c:v>22300</c:v>
                </c:pt>
                <c:pt idx="115">
                  <c:v>22300</c:v>
                </c:pt>
                <c:pt idx="116">
                  <c:v>22300</c:v>
                </c:pt>
                <c:pt idx="117">
                  <c:v>41500</c:v>
                </c:pt>
                <c:pt idx="118">
                  <c:v>34500</c:v>
                </c:pt>
                <c:pt idx="119">
                  <c:v>26900</c:v>
                </c:pt>
                <c:pt idx="120">
                  <c:v>34000</c:v>
                </c:pt>
                <c:pt idx="121">
                  <c:v>26500</c:v>
                </c:pt>
                <c:pt idx="122">
                  <c:v>24750</c:v>
                </c:pt>
                <c:pt idx="123">
                  <c:v>72000</c:v>
                </c:pt>
                <c:pt idx="124">
                  <c:v>48950</c:v>
                </c:pt>
                <c:pt idx="125">
                  <c:v>33500</c:v>
                </c:pt>
                <c:pt idx="126">
                  <c:v>29600</c:v>
                </c:pt>
                <c:pt idx="127">
                  <c:v>33200</c:v>
                </c:pt>
                <c:pt idx="128">
                  <c:v>39950</c:v>
                </c:pt>
                <c:pt idx="129">
                  <c:v>27500</c:v>
                </c:pt>
                <c:pt idx="130">
                  <c:v>40500</c:v>
                </c:pt>
                <c:pt idx="131">
                  <c:v>40500</c:v>
                </c:pt>
                <c:pt idx="132">
                  <c:v>25690</c:v>
                </c:pt>
                <c:pt idx="133">
                  <c:v>28000</c:v>
                </c:pt>
                <c:pt idx="134">
                  <c:v>21500</c:v>
                </c:pt>
                <c:pt idx="135">
                  <c:v>21500</c:v>
                </c:pt>
                <c:pt idx="136">
                  <c:v>48000</c:v>
                </c:pt>
                <c:pt idx="137">
                  <c:v>24000</c:v>
                </c:pt>
                <c:pt idx="138">
                  <c:v>46200</c:v>
                </c:pt>
                <c:pt idx="139">
                  <c:v>26540</c:v>
                </c:pt>
                <c:pt idx="140">
                  <c:v>41000</c:v>
                </c:pt>
                <c:pt idx="141">
                  <c:v>32000</c:v>
                </c:pt>
                <c:pt idx="142">
                  <c:v>38500</c:v>
                </c:pt>
                <c:pt idx="143">
                  <c:v>41000</c:v>
                </c:pt>
                <c:pt idx="144">
                  <c:v>38500</c:v>
                </c:pt>
                <c:pt idx="145">
                  <c:v>72000</c:v>
                </c:pt>
                <c:pt idx="146">
                  <c:v>46000</c:v>
                </c:pt>
                <c:pt idx="147">
                  <c:v>22500</c:v>
                </c:pt>
                <c:pt idx="148">
                  <c:v>22500</c:v>
                </c:pt>
                <c:pt idx="149">
                  <c:v>22500</c:v>
                </c:pt>
                <c:pt idx="150">
                  <c:v>22500</c:v>
                </c:pt>
                <c:pt idx="151">
                  <c:v>22500</c:v>
                </c:pt>
                <c:pt idx="152">
                  <c:v>22500</c:v>
                </c:pt>
                <c:pt idx="153">
                  <c:v>22500</c:v>
                </c:pt>
                <c:pt idx="154">
                  <c:v>48000</c:v>
                </c:pt>
                <c:pt idx="155">
                  <c:v>48000</c:v>
                </c:pt>
                <c:pt idx="156">
                  <c:v>23750</c:v>
                </c:pt>
                <c:pt idx="157">
                  <c:v>23750</c:v>
                </c:pt>
                <c:pt idx="158">
                  <c:v>23750</c:v>
                </c:pt>
                <c:pt idx="159">
                  <c:v>33500</c:v>
                </c:pt>
                <c:pt idx="160">
                  <c:v>33500</c:v>
                </c:pt>
                <c:pt idx="161">
                  <c:v>33500</c:v>
                </c:pt>
                <c:pt idx="162">
                  <c:v>33500</c:v>
                </c:pt>
                <c:pt idx="163">
                  <c:v>21030</c:v>
                </c:pt>
                <c:pt idx="164">
                  <c:v>21030</c:v>
                </c:pt>
                <c:pt idx="165">
                  <c:v>17500</c:v>
                </c:pt>
                <c:pt idx="166">
                  <c:v>17500</c:v>
                </c:pt>
                <c:pt idx="167">
                  <c:v>17500</c:v>
                </c:pt>
                <c:pt idx="168">
                  <c:v>32500</c:v>
                </c:pt>
                <c:pt idx="169">
                  <c:v>32500</c:v>
                </c:pt>
                <c:pt idx="170">
                  <c:v>32500</c:v>
                </c:pt>
                <c:pt idx="171">
                  <c:v>32500</c:v>
                </c:pt>
                <c:pt idx="172">
                  <c:v>32500</c:v>
                </c:pt>
                <c:pt idx="173">
                  <c:v>32500</c:v>
                </c:pt>
                <c:pt idx="174">
                  <c:v>32500</c:v>
                </c:pt>
                <c:pt idx="175">
                  <c:v>32500</c:v>
                </c:pt>
                <c:pt idx="176">
                  <c:v>32500</c:v>
                </c:pt>
                <c:pt idx="177">
                  <c:v>29500</c:v>
                </c:pt>
                <c:pt idx="178">
                  <c:v>29500</c:v>
                </c:pt>
                <c:pt idx="179">
                  <c:v>29500</c:v>
                </c:pt>
                <c:pt idx="180">
                  <c:v>29500</c:v>
                </c:pt>
                <c:pt idx="181">
                  <c:v>29500</c:v>
                </c:pt>
                <c:pt idx="182">
                  <c:v>29500</c:v>
                </c:pt>
                <c:pt idx="183">
                  <c:v>29500</c:v>
                </c:pt>
                <c:pt idx="184">
                  <c:v>29500</c:v>
                </c:pt>
                <c:pt idx="185">
                  <c:v>29500</c:v>
                </c:pt>
                <c:pt idx="186">
                  <c:v>29500</c:v>
                </c:pt>
                <c:pt idx="187">
                  <c:v>29500</c:v>
                </c:pt>
                <c:pt idx="188">
                  <c:v>29500</c:v>
                </c:pt>
                <c:pt idx="189">
                  <c:v>32500</c:v>
                </c:pt>
                <c:pt idx="190">
                  <c:v>32500</c:v>
                </c:pt>
                <c:pt idx="191">
                  <c:v>32500</c:v>
                </c:pt>
                <c:pt idx="192">
                  <c:v>32500</c:v>
                </c:pt>
                <c:pt idx="193">
                  <c:v>32500</c:v>
                </c:pt>
                <c:pt idx="194">
                  <c:v>32500</c:v>
                </c:pt>
                <c:pt idx="195">
                  <c:v>32500</c:v>
                </c:pt>
                <c:pt idx="196">
                  <c:v>32500</c:v>
                </c:pt>
                <c:pt idx="197">
                  <c:v>32500</c:v>
                </c:pt>
                <c:pt idx="198">
                  <c:v>32500</c:v>
                </c:pt>
                <c:pt idx="199">
                  <c:v>29500</c:v>
                </c:pt>
                <c:pt idx="200">
                  <c:v>29500</c:v>
                </c:pt>
                <c:pt idx="201">
                  <c:v>29500</c:v>
                </c:pt>
                <c:pt idx="202">
                  <c:v>29500</c:v>
                </c:pt>
                <c:pt idx="203">
                  <c:v>29500</c:v>
                </c:pt>
                <c:pt idx="204">
                  <c:v>29500</c:v>
                </c:pt>
                <c:pt idx="205">
                  <c:v>29500</c:v>
                </c:pt>
                <c:pt idx="206">
                  <c:v>29500</c:v>
                </c:pt>
                <c:pt idx="207">
                  <c:v>29500</c:v>
                </c:pt>
                <c:pt idx="208">
                  <c:v>29500</c:v>
                </c:pt>
                <c:pt idx="209">
                  <c:v>29500</c:v>
                </c:pt>
                <c:pt idx="210">
                  <c:v>29500</c:v>
                </c:pt>
                <c:pt idx="211">
                  <c:v>29500</c:v>
                </c:pt>
                <c:pt idx="212">
                  <c:v>28500</c:v>
                </c:pt>
                <c:pt idx="213">
                  <c:v>28500</c:v>
                </c:pt>
                <c:pt idx="214">
                  <c:v>28500</c:v>
                </c:pt>
                <c:pt idx="215">
                  <c:v>28500</c:v>
                </c:pt>
                <c:pt idx="216">
                  <c:v>28500</c:v>
                </c:pt>
                <c:pt idx="217">
                  <c:v>28500</c:v>
                </c:pt>
                <c:pt idx="218">
                  <c:v>28500</c:v>
                </c:pt>
                <c:pt idx="219">
                  <c:v>28500</c:v>
                </c:pt>
                <c:pt idx="220">
                  <c:v>28500</c:v>
                </c:pt>
                <c:pt idx="221">
                  <c:v>28500</c:v>
                </c:pt>
                <c:pt idx="222">
                  <c:v>28500</c:v>
                </c:pt>
                <c:pt idx="223">
                  <c:v>28500</c:v>
                </c:pt>
                <c:pt idx="224">
                  <c:v>28500</c:v>
                </c:pt>
                <c:pt idx="225">
                  <c:v>28500</c:v>
                </c:pt>
                <c:pt idx="226">
                  <c:v>28500</c:v>
                </c:pt>
                <c:pt idx="227">
                  <c:v>28500</c:v>
                </c:pt>
                <c:pt idx="228">
                  <c:v>33950</c:v>
                </c:pt>
                <c:pt idx="229">
                  <c:v>33950</c:v>
                </c:pt>
                <c:pt idx="230">
                  <c:v>33950</c:v>
                </c:pt>
                <c:pt idx="231">
                  <c:v>33950</c:v>
                </c:pt>
                <c:pt idx="232">
                  <c:v>33950</c:v>
                </c:pt>
                <c:pt idx="233">
                  <c:v>42500</c:v>
                </c:pt>
                <c:pt idx="234">
                  <c:v>25000</c:v>
                </c:pt>
                <c:pt idx="235">
                  <c:v>44000</c:v>
                </c:pt>
                <c:pt idx="236">
                  <c:v>27090</c:v>
                </c:pt>
                <c:pt idx="237">
                  <c:v>42000</c:v>
                </c:pt>
                <c:pt idx="238">
                  <c:v>21750</c:v>
                </c:pt>
                <c:pt idx="239">
                  <c:v>21750</c:v>
                </c:pt>
                <c:pt idx="240">
                  <c:v>21750</c:v>
                </c:pt>
                <c:pt idx="241">
                  <c:v>21750</c:v>
                </c:pt>
                <c:pt idx="242">
                  <c:v>23500</c:v>
                </c:pt>
                <c:pt idx="243">
                  <c:v>23500</c:v>
                </c:pt>
                <c:pt idx="244">
                  <c:v>23500</c:v>
                </c:pt>
                <c:pt idx="245">
                  <c:v>23500</c:v>
                </c:pt>
                <c:pt idx="246">
                  <c:v>23500</c:v>
                </c:pt>
                <c:pt idx="247">
                  <c:v>23500</c:v>
                </c:pt>
                <c:pt idx="248">
                  <c:v>23500</c:v>
                </c:pt>
                <c:pt idx="249">
                  <c:v>24500</c:v>
                </c:pt>
                <c:pt idx="250">
                  <c:v>24500</c:v>
                </c:pt>
                <c:pt idx="251">
                  <c:v>24500</c:v>
                </c:pt>
                <c:pt idx="252">
                  <c:v>46800</c:v>
                </c:pt>
                <c:pt idx="253">
                  <c:v>33425</c:v>
                </c:pt>
                <c:pt idx="254">
                  <c:v>33425</c:v>
                </c:pt>
                <c:pt idx="255">
                  <c:v>33425</c:v>
                </c:pt>
                <c:pt idx="256">
                  <c:v>33425</c:v>
                </c:pt>
                <c:pt idx="257">
                  <c:v>33425</c:v>
                </c:pt>
                <c:pt idx="258">
                  <c:v>33425</c:v>
                </c:pt>
                <c:pt idx="259">
                  <c:v>22500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913F-4B25-9338-87823C62E65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886463488"/>
        <c:axId val="1954952383"/>
      </c:lineChart>
      <c:catAx>
        <c:axId val="886463488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54952383"/>
        <c:crosses val="autoZero"/>
        <c:auto val="1"/>
        <c:lblAlgn val="ctr"/>
        <c:lblOffset val="100"/>
        <c:noMultiLvlLbl val="0"/>
      </c:catAx>
      <c:valAx>
        <c:axId val="19549523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&quot;£&quot;#,##0.00_);[Red]\(&quot;£&quot;#,##0.00\)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ln>
                  <a:noFill/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8646348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CIP231</b:Tag>
    <b:SourceType>InternetSite</b:SourceType>
    <b:Guid>{93052224-E4D4-4B6A-A2B9-60A5BB62AA62}</b:Guid>
    <b:Title>Evidence-based practice for effective decision-making</b:Title>
    <b:Year>2023</b:Year>
    <b:Author>
      <b:Author>
        <b:Corporate>CIPD</b:Corporate>
      </b:Author>
    </b:Author>
    <b:YearAccessed>2023</b:YearAccessed>
    <b:MonthAccessed>October</b:MonthAccessed>
    <b:DayAccessed>10</b:DayAccessed>
    <b:URL>https://www.cipd.org/uk/knowledge/factsheets/evidence-based-practice-factsheet/#:~:text=Evidence%2Dbased%20practice%20is%20about%20using%20the%20best%20available%20evidence,the%20most%20trustworthy%20evidence%20available.</b:URL>
    <b:RefOrder>2</b:RefOrder>
  </b:Source>
  <b:Source>
    <b:Tag>Bea22</b:Tag>
    <b:SourceType>Report</b:SourceType>
    <b:Guid>{B622943F-D4BB-4F22-AD73-CBAFD8BED783}</b:Guid>
    <b:Title>Welsh Government - Public Attitudes to 20mph</b:Title>
    <b:Year>2022</b:Year>
    <b:Author>
      <b:Author>
        <b:Corporate>Beaufort Research</b:Corporate>
      </b:Author>
    </b:Author>
    <b:City>Cardiff</b:City>
    <b:RefOrder>3</b:RefOrder>
  </b:Source>
  <b:Source>
    <b:Tag>Sen23</b:Tag>
    <b:SourceType>InternetSite</b:SourceType>
    <b:Guid>{306D2530-E7BD-43C2-B090-7D2C29FADBA3}</b:Guid>
    <b:Title>Petition: We want the Welsh Government to rescind and remove the disastrous 20mph law</b:Title>
    <b:Year>2023</b:Year>
    <b:Author>
      <b:Author>
        <b:Corporate>Senedd Cymru</b:Corporate>
      </b:Author>
    </b:Author>
    <b:YearAccessed>2023</b:YearAccessed>
    <b:MonthAccessed>10</b:MonthAccessed>
    <b:DayAccessed>10</b:DayAccessed>
    <b:URL>https://petitions.senedd.wales/petitions/245548</b:URL>
    <b:RefOrder>4</b:RefOrder>
  </b:Source>
  <b:Source>
    <b:Tag>Wel23</b:Tag>
    <b:SourceType>Report</b:SourceType>
    <b:Guid>{79ACE2CB-5BE1-43DA-934B-401990B1C710}</b:Guid>
    <b:Title>Statistics Wales Demography newsletter: March 2023</b:Title>
    <b:Year>2023</b:Year>
    <b:Author>
      <b:Author>
        <b:Corporate>Welsh Government</b:Corporate>
      </b:Author>
    </b:Author>
    <b:Publisher>Welsh Government </b:Publisher>
    <b:City>Cardiff</b:City>
    <b:RefOrder>5</b:RefOrder>
  </b:Source>
  <b:Source>
    <b:Tag>CIP232</b:Tag>
    <b:SourceType>InternetSite</b:SourceType>
    <b:Guid>{E877D597-C059-4326-BFB3-17D3CB3734DE}</b:Guid>
    <b:Author>
      <b:Author>
        <b:Corporate>CIPD</b:Corporate>
      </b:Author>
    </b:Author>
    <b:Title>Evidence-based HR: Make better decisions and step up your influence</b:Title>
    <b:Year>2023</b:Year>
    <b:YearAccessed>2023</b:YearAccessed>
    <b:MonthAccessed>October</b:MonthAccessed>
    <b:DayAccessed>10</b:DayAccessed>
    <b:URL>https://www.cipd.org/uk/knowledge/guides/evidence-based-profession/#what-evidence-should-we-use</b:URL>
    <b:RefOrder>6</b:RefOrder>
  </b:Source>
  <b:Source>
    <b:Tag>CIP233</b:Tag>
    <b:SourceType>InternetSite</b:SourceType>
    <b:Guid>{42521F21-18CE-4BC9-9F36-0CFD38FCA484}</b:Guid>
    <b:Author>
      <b:Author>
        <b:Corporate>CIPD</b:Corporate>
      </b:Author>
    </b:Author>
    <b:Title>Evidence-based practice for effective decision-making</b:Title>
    <b:Year>2023</b:Year>
    <b:YearAccessed>10</b:YearAccessed>
    <b:MonthAccessed>October</b:MonthAccessed>
    <b:DayAccessed>10</b:DayAccessed>
    <b:URL>https://www.cipd.org/uk/knowledge/factsheets/evidence-based-practice-factsheet/#how-can-we-move-towards-an-evidencebased-people-profession</b:URL>
    <b:RefOrder>7</b:RefOrder>
  </b:Source>
  <b:Source>
    <b:Tag>Gli19</b:Tag>
    <b:SourceType>JournalArticle</b:SourceType>
    <b:Guid>{CC92F10E-B743-4972-A822-5E2CF7470967}</b:Guid>
    <b:Title>Cognitive bias research in forensic science: A systematic review</b:Title>
    <b:Year>2019</b:Year>
    <b:Author>
      <b:Author>
        <b:NameList>
          <b:Person>
            <b:Last>Cooper</b:Last>
            <b:First>Glinda</b:First>
          </b:Person>
        </b:NameList>
      </b:Author>
    </b:Author>
    <b:JournalName>Forensic Science International</b:JournalName>
    <b:Pages>35-46</b:Pages>
    <b:Volume>291</b:Volume>
    <b:Issue>4</b:Issue>
    <b:RefOrder>10</b:RefOrder>
  </b:Source>
  <b:Source>
    <b:Tag>Jan91</b:Tag>
    <b:SourceType>JournalArticle</b:SourceType>
    <b:Guid>{8AE751AB-BDAD-4C23-8927-435DEBDFBDA1}</b:Guid>
    <b:Author>
      <b:Author>
        <b:NameList>
          <b:Person>
            <b:Last>Janis</b:Last>
            <b:First>Irving</b:First>
          </b:Person>
        </b:NameList>
      </b:Author>
    </b:Author>
    <b:Title>Groupthink of Irving Janis</b:Title>
    <b:JournalName>Houghton Mifflin</b:JournalName>
    <b:Year>1991</b:Year>
    <b:Pages>235-246</b:Pages>
    <b:RefOrder>77</b:RefOrder>
  </b:Source>
  <b:Source>
    <b:Tag>Jos21</b:Tag>
    <b:SourceType>JournalArticle</b:SourceType>
    <b:Guid>{6C332951-2186-4E79-B9E3-F07A8682CEEF}</b:Guid>
    <b:Author>
      <b:Author>
        <b:NameList>
          <b:Person>
            <b:Last>Maxwell</b:Last>
            <b:First>Joseph</b:First>
          </b:Person>
        </b:NameList>
      </b:Author>
    </b:Author>
    <b:Title>Why qualitative methods are necessary for generalization.</b:Title>
    <b:JournalName>Qualitative Psychology</b:JournalName>
    <b:Year>2021</b:Year>
    <b:Pages>111-118</b:Pages>
    <b:Volume>8</b:Volume>
    <b:Issue>1</b:Issue>
    <b:RefOrder>13</b:RefOrder>
  </b:Source>
  <b:Source>
    <b:Tag>AGu13</b:Tag>
    <b:SourceType>JournalArticle</b:SourceType>
    <b:Guid>{AF19FD9F-07F9-4987-BE3E-6278751683DA}</b:Guid>
    <b:Author>
      <b:Author>
        <b:NameList>
          <b:Person>
            <b:Last>Gupta</b:Last>
            <b:First>A</b:First>
          </b:Person>
        </b:NameList>
      </b:Author>
    </b:Author>
    <b:Title>Environmental and pest analysis: An approach to external business environment</b:Title>
    <b:JournalName>Merit Journal of Art, social care and Humanities</b:JournalName>
    <b:Year>2013</b:Year>
    <b:Pages>13-17</b:Pages>
    <b:Volume>1</b:Volume>
    <b:Issue>2</b:Issue>
    <b:RefOrder>14</b:RefOrder>
  </b:Source>
  <b:Source>
    <b:Tag>Ras17</b:Tag>
    <b:SourceType>BookSection</b:SourceType>
    <b:Guid>{E4ACD9A2-C9D5-4EC0-9BAD-B641B4D80F1E}</b:Guid>
    <b:Title>Introduction</b:Title>
    <b:Year>2017</b:Year>
    <b:Pages>1-5</b:Pages>
    <b:Author>
      <b:Author>
        <b:NameList>
          <b:Person>
            <b:Last>Parera</b:Last>
            <b:First>Rashain</b:First>
          </b:Person>
        </b:NameList>
      </b:Author>
    </b:Author>
    <b:BookTitle>The PESTLE analysis</b:BookTitle>
    <b:Publisher>Nerdynaut</b:Publisher>
    <b:RefOrder>15</b:RefOrder>
  </b:Source>
  <b:Source>
    <b:Tag>CIP234</b:Tag>
    <b:SourceType>InternetSite</b:SourceType>
    <b:Guid>{8C2089F1-FFCB-4C93-8EC8-C768D9A7AAC5}</b:Guid>
    <b:Title>PESTLE analysis</b:Title>
    <b:Year>2023</b:Year>
    <b:Author>
      <b:Author>
        <b:Corporate>CIPD</b:Corporate>
      </b:Author>
    </b:Author>
    <b:YearAccessed>2023</b:YearAccessed>
    <b:MonthAccessed>October</b:MonthAccessed>
    <b:DayAccessed>11</b:DayAccessed>
    <b:URL>https://www.cipd.org/uk/knowledge/factsheets/pestle-analysis-factsheet/#what-is-a-pestle-analysis</b:URL>
    <b:RefOrder>16</b:RefOrder>
  </b:Source>
  <b:Source>
    <b:Tag>Dil17</b:Tag>
    <b:SourceType>JournalArticle</b:SourceType>
    <b:Guid>{19CB20C1-86C8-4A6A-A153-D1F4C52FA8F9}</b:Guid>
    <b:Title>Disaster Management System as an Element of Risk Management for Natural Disaster Systems Using the PESTLE Framework</b:Title>
    <b:Year>2017</b:Year>
    <b:Author>
      <b:Author>
        <b:NameList>
          <b:Person>
            <b:Last>Sarwar</b:Last>
            <b:First>Dilshad</b:First>
          </b:Person>
        </b:NameList>
      </b:Author>
    </b:Author>
    <b:JournalName>International Conference on Global Security, Safety, and Sustainability</b:JournalName>
    <b:Pages>191-204</b:Pages>
    <b:Volume>630</b:Volume>
    <b:RefOrder>17</b:RefOrder>
  </b:Source>
  <b:Source>
    <b:Tag>Mar09</b:Tag>
    <b:SourceType>JournalArticle</b:SourceType>
    <b:Guid>{83FA7CF4-0E24-4406-861B-40405CCBF678}</b:Guid>
    <b:Author>
      <b:Author>
        <b:NameList>
          <b:Person>
            <b:Last>Robinson</b:Last>
            <b:First>Mark</b:First>
          </b:Person>
        </b:NameList>
      </b:Author>
    </b:Author>
    <b:Title>Work sampling: Methodological advances and new applications</b:Title>
    <b:JournalName>Human Factors and Ergonomics in Manufacturing &amp; Service Industries</b:JournalName>
    <b:Year>2009</b:Year>
    <b:Pages>42-60</b:Pages>
    <b:Volume>20</b:Volume>
    <b:Issue>1</b:Issue>
    <b:RefOrder>20</b:RefOrder>
  </b:Source>
  <b:Source>
    <b:Tag>ARo58</b:Tag>
    <b:SourceType>JournalArticle</b:SourceType>
    <b:Guid>{599A86BA-2F8E-4A2B-9698-35F6AF309C73}</b:Guid>
    <b:Author>
      <b:Author>
        <b:NameList>
          <b:Person>
            <b:Last>Rosander et al</b:Last>
            <b:First>A</b:First>
          </b:Person>
        </b:NameList>
      </b:Author>
    </b:Author>
    <b:Title>The Use of Random Work Sampling for Cost Analysis and Control</b:Title>
    <b:JournalName>Journal of the American Statistical Association</b:JournalName>
    <b:Year>1958</b:Year>
    <b:Pages>382-397</b:Pages>
    <b:Volume>53</b:Volume>
    <b:Issue>282</b:Issue>
    <b:RefOrder>21</b:RefOrder>
  </b:Source>
  <b:Source>
    <b:Tag>CIP15</b:Tag>
    <b:SourceType>Report</b:SourceType>
    <b:Guid>{88116304-0E1D-4C51-8551-85A2597964CD}</b:Guid>
    <b:Author>
      <b:Author>
        <b:Corporate>CIPD</b:Corporate>
      </b:Author>
    </b:Author>
    <b:Title>A head for hiring: The behavioural science of recruitment and selection</b:Title>
    <b:JournalName>Resea</b:JournalName>
    <b:Year>2015</b:Year>
    <b:Publisher>CIPD</b:Publisher>
    <b:City>London</b:City>
    <b:RefOrder>8</b:RefOrder>
  </b:Source>
  <b:Source>
    <b:Tag>Yos23</b:Tag>
    <b:SourceType>JournalArticle</b:SourceType>
    <b:Guid>{232EC706-76C2-4614-AEEE-9A06D4F5599D}</b:Guid>
    <b:Title>Determining workers efficiency using work sampling and time standards</b:Title>
    <b:Year>2023</b:Year>
    <b:Author>
      <b:Author>
        <b:NameList>
          <b:Person>
            <b:Last>Hadad</b:Last>
            <b:First>Yossi</b:First>
          </b:Person>
        </b:NameList>
      </b:Author>
    </b:Author>
    <b:JournalName>Logistics Systems and Management </b:JournalName>
    <b:Pages>76-94</b:Pages>
    <b:Volume>46</b:Volume>
    <b:Issue>1</b:Issue>
    <b:RefOrder>22</b:RefOrder>
  </b:Source>
  <b:Source>
    <b:Tag>Off22</b:Tag>
    <b:SourceType>InternetSite</b:SourceType>
    <b:Guid>{29DFD898-F62B-4C4E-B088-DB106B87399E}</b:Guid>
    <b:Title>Labour costs and labour income, UK: 2022</b:Title>
    <b:Year>2022</b:Year>
    <b:Author>
      <b:Author>
        <b:Corporate>Office For National Statistics</b:Corporate>
      </b:Author>
    </b:Author>
    <b:YearAccessed>2023</b:YearAccessed>
    <b:MonthAccessed>October</b:MonthAccessed>
    <b:DayAccessed>13</b:DayAccessed>
    <b:URL>https://www.ons.gov.uk/economy/economicoutputandproductivity/productivitymeasures/bulletins/labourcostsandlabourincomeuk/2022#labour-costs</b:URL>
    <b:RefOrder>18</b:RefOrder>
  </b:Source>
  <b:Source>
    <b:Tag>Ste93</b:Tag>
    <b:SourceType>JournalArticle</b:SourceType>
    <b:Guid>{FD558D4E-9124-44BD-9E36-F8992BBBC551}</b:Guid>
    <b:Title>A Comparison of Work-Sampling and Time-and-Motion Techniques for Studies in Health Services Research</b:Title>
    <b:Year>1993</b:Year>
    <b:Author>
      <b:Author>
        <b:NameList>
          <b:Person>
            <b:Last>Finkler</b:Last>
            <b:First>Steven</b:First>
          </b:Person>
        </b:NameList>
      </b:Author>
    </b:Author>
    <b:JournalName>HSR: Health Services Research </b:JournalName>
    <b:Volume>28</b:Volume>
    <b:Issue>578-597</b:Issue>
    <b:RefOrder>19</b:RefOrder>
  </b:Source>
  <b:Source>
    <b:Tag>Lak00</b:Tag>
    <b:SourceType>JournalArticle</b:SourceType>
    <b:Guid>{F4171CEB-FB79-40F9-8175-06D386F660AA}</b:Guid>
    <b:Author>
      <b:Author>
        <b:NameList>
          <b:Person>
            <b:Last>Lakshman</b:Last>
          </b:Person>
        </b:NameList>
      </b:Author>
    </b:Author>
    <b:Title>Quantitative Vs qualitative research methods</b:Title>
    <b:JournalName>The Indian Journal of Pediatrics </b:JournalName>
    <b:Year>2000</b:Year>
    <b:Pages>367-377</b:Pages>
    <b:Volume>67</b:Volume>
    <b:RefOrder>23</b:RefOrder>
  </b:Source>
  <b:Source>
    <b:Tag>Car95</b:Tag>
    <b:SourceType>JournalArticle</b:SourceType>
    <b:Guid>{75F1BB70-72BF-4430-9257-DD45DD94C13E}</b:Guid>
    <b:Author>
      <b:Author>
        <b:NameList>
          <b:Person>
            <b:Last>Wade</b:Last>
            <b:First>Carol</b:First>
          </b:Person>
        </b:NameList>
      </b:Author>
    </b:Author>
    <b:Title>Using writing to develop and assess critical thinking</b:Title>
    <b:JournalName>Teaching of Psychology</b:JournalName>
    <b:Year>1995</b:Year>
    <b:Pages>24-28</b:Pages>
    <b:Volume>22</b:Volume>
    <b:Issue>1</b:Issue>
    <b:RefOrder>24</b:RefOrder>
  </b:Source>
  <b:Source>
    <b:Tag>Fac23</b:Tag>
    <b:SourceType>InternetSite</b:SourceType>
    <b:Guid>{032691E0-1D07-46F9-B92D-DC5A6CB78ABF}</b:Guid>
    <b:Title>About fact-checking on Facebook</b:Title>
    <b:Year>2023</b:Year>
    <b:Author>
      <b:Author>
        <b:Corporate>Facebook</b:Corporate>
      </b:Author>
    </b:Author>
    <b:YearAccessed>2023</b:YearAccessed>
    <b:MonthAccessed>10</b:MonthAccessed>
    <b:DayAccessed>14</b:DayAccessed>
    <b:URL>https://www.facebook.com/business/help/2593586717571940</b:URL>
    <b:RefOrder>27</b:RefOrder>
  </b:Source>
  <b:Source>
    <b:Tag>Che221</b:Tag>
    <b:SourceType>InternetSite</b:SourceType>
    <b:Guid>{827136A5-4300-4D9F-AE58-E143FE8613F4}</b:Guid>
    <b:Author>
      <b:Author>
        <b:NameList>
          <b:Person>
            <b:Last>Einhorn</b:Last>
            <b:First>Cheryl</b:First>
            <b:Middle>Strauss</b:Middle>
          </b:Person>
        </b:NameList>
      </b:Author>
    </b:Author>
    <b:Title>Emotions Aren’t the Enemy of Good Decision-Making</b:Title>
    <b:Year>2022</b:Year>
    <b:YearAccessed>2023</b:YearAccessed>
    <b:MonthAccessed>October</b:MonthAccessed>
    <b:DayAccessed>14</b:DayAccessed>
    <b:URL>https://hbr.org/2022/09/emotions-arent-the-enemy-of-good-decision-making</b:URL>
    <b:RefOrder>31</b:RefOrder>
  </b:Source>
  <b:Source>
    <b:Tag>Pet06</b:Tag>
    <b:SourceType>JournalArticle</b:SourceType>
    <b:Guid>{3AE91FA6-2DAC-477D-AABF-71D1E40FAC7C}</b:Guid>
    <b:Title>Understanding Mechanisms in Organizational Research: Reflections From a Collective Journey</b:Title>
    <b:Year>2006</b:Year>
    <b:Author>
      <b:Author>
        <b:NameList>
          <b:Person>
            <b:Last>Anderson</b:Last>
            <b:First>Peter</b:First>
            <b:Middle>J.J.</b:Middle>
          </b:Person>
        </b:NameList>
      </b:Author>
    </b:Author>
    <b:JournalName> Journal of Management Inquiry</b:JournalName>
    <b:Pages>102-113</b:Pages>
    <b:Volume>15</b:Volume>
    <b:Issue>2</b:Issue>
    <b:RefOrder>32</b:RefOrder>
  </b:Source>
  <b:Source>
    <b:Tag>CIP235</b:Tag>
    <b:SourceType>InternetSite</b:SourceType>
    <b:Guid>{3B12EA12-7A4F-4567-94C9-1FECB2B359D6}</b:Guid>
    <b:Title>SWOT analysis</b:Title>
    <b:Year>2023</b:Year>
    <b:Author>
      <b:Author>
        <b:Corporate>CIPD</b:Corporate>
      </b:Author>
    </b:Author>
    <b:YearAccessed>2023</b:YearAccessed>
    <b:MonthAccessed>October</b:MonthAccessed>
    <b:DayAccessed>16</b:DayAccessed>
    <b:URL>https://www.cipd.org/uk/knowledge/factsheets/swot-analysis-factsheet/</b:URL>
    <b:RefOrder>78</b:RefOrder>
  </b:Source>
  <b:Source>
    <b:Tag>Mar10</b:Tag>
    <b:SourceType>JournalArticle</b:SourceType>
    <b:Guid>{13467CE1-FB80-4E0A-8774-B1B9F2BD9937}</b:Guid>
    <b:Title>Exploring SWOT analysis – where are we now? A review of academic research from the last decade</b:Title>
    <b:Year>2010</b:Year>
    <b:Author>
      <b:Author>
        <b:NameList>
          <b:Person>
            <b:Last>Helms</b:Last>
            <b:First>Marilyn</b:First>
          </b:Person>
        </b:NameList>
      </b:Author>
    </b:Author>
    <b:JournalName>Journal of Strategy and Management</b:JournalName>
    <b:Pages>215-251</b:Pages>
    <b:Volume>3</b:Volume>
    <b:Issue>3</b:Issue>
    <b:RefOrder>79</b:RefOrder>
  </b:Source>
  <b:Source>
    <b:Tag>TJC07</b:Tag>
    <b:SourceType>JournalArticle</b:SourceType>
    <b:Guid>{6EAE2062-19B8-4BD3-BEB7-02721B2D00CE}</b:Guid>
    <b:Author>
      <b:Author>
        <b:NameList>
          <b:Person>
            <b:Last>Chermack</b:Last>
            <b:First>T.J</b:First>
          </b:Person>
        </b:NameList>
      </b:Author>
    </b:Author>
    <b:Title>The use and misuse of SWOT analysis and implications for HRD professionals</b:Title>
    <b:JournalName>Human Resource Development International</b:JournalName>
    <b:Year>2007</b:Year>
    <b:Pages>383-399</b:Pages>
    <b:Volume>10</b:Volume>
    <b:Issue>4</b:Issue>
    <b:RefOrder>80</b:RefOrder>
  </b:Source>
  <b:Source>
    <b:Tag>Ree13</b:Tag>
    <b:SourceType>JournalArticle</b:SourceType>
    <b:Guid>{245CAD73-B3E5-4EEA-8553-42391E7B78FC}</b:Guid>
    <b:Author>
      <b:Author>
        <b:NameList>
          <b:Person>
            <b:Last>Reed</b:Last>
            <b:First>D</b:First>
          </b:Person>
        </b:NameList>
      </b:Author>
    </b:Author>
    <b:Title>SWOT your way to the future</b:Title>
    <b:JournalName>Industrial Management</b:JournalName>
    <b:Year>2013</b:Year>
    <b:Pages>23-26</b:Pages>
    <b:Volume>55</b:Volume>
    <b:Issue>2</b:Issue>
    <b:RefOrder>81</b:RefOrder>
  </b:Source>
  <b:Source>
    <b:Tag>DHu02</b:Tag>
    <b:SourceType>JournalArticle</b:SourceType>
    <b:Guid>{31A48562-2A44-4BBD-9748-0F557F6982F8}</b:Guid>
    <b:Author>
      <b:Author>
        <b:NameList>
          <b:Person>
            <b:Last>Hussey</b:Last>
            <b:First>D</b:First>
          </b:Person>
        </b:NameList>
      </b:Author>
    </b:Author>
    <b:Title>Company analysis: determining strategic capability</b:Title>
    <b:JournalName>Strategic Change</b:JournalName>
    <b:Year>2002</b:Year>
    <b:Pages>43-52</b:Pages>
    <b:Volume>11</b:Volume>
    <b:Issue>1</b:Issue>
    <b:RefOrder>82</b:RefOrder>
  </b:Source>
  <b:Source>
    <b:Tag>Deb23</b:Tag>
    <b:SourceType>InternetSite</b:SourceType>
    <b:Guid>{D2FA21EF-1743-4180-BC46-19C27BD2B9BF}</b:Guid>
    <b:Title>Six Thinking Hats</b:Title>
    <b:Year>2023</b:Year>
    <b:Author>
      <b:Author>
        <b:Corporate>Debono Group</b:Corporate>
      </b:Author>
    </b:Author>
    <b:YearAccessed>2023</b:YearAccessed>
    <b:MonthAccessed>October</b:MonthAccessed>
    <b:DayAccessed>16</b:DayAccessed>
    <b:URL>https://www.debonogroup.com/services/core-programs/six-thinking-hats/</b:URL>
    <b:RefOrder>38</b:RefOrder>
  </b:Source>
  <b:Source>
    <b:Tag>Mar00</b:Tag>
    <b:SourceType>JournalArticle</b:SourceType>
    <b:Guid>{54EEAC91-735A-4668-975A-0103E955BCF2}</b:Guid>
    <b:Title>A 6 Hats Based Team Formation Strategy: Development And Comparison With An Mbti Based Approach</b:Title>
    <b:Year>2000</b:Year>
    <b:Author>
      <b:Author>
        <b:NameList>
          <b:Person>
            <b:Last>Bowe</b:Last>
            <b:First>Marty</b:First>
          </b:Person>
        </b:NameList>
      </b:Author>
    </b:Author>
    <b:JournalName>Dept. of Engineering Mechanics United States Air Force Academy USAF Academy</b:JournalName>
    <b:Pages>16</b:Pages>
    <b:RefOrder>40</b:RefOrder>
  </b:Source>
  <b:Source>
    <b:Tag>Bon09</b:Tag>
    <b:SourceType>Book</b:SourceType>
    <b:Guid>{3F779255-B6DF-4056-A287-5FAABEA0CA0D}</b:Guid>
    <b:Author>
      <b:Author>
        <b:NameList>
          <b:Person>
            <b:Last>Bono</b:Last>
            <b:First>Edward</b:First>
            <b:Middle>De</b:Middle>
          </b:Person>
        </b:NameList>
      </b:Author>
    </b:Author>
    <b:Title>Six Thinking Hats</b:Title>
    <b:Year>2009</b:Year>
    <b:City>London</b:City>
    <b:Publisher>Penguin</b:Publisher>
    <b:RefOrder>37</b:RefOrder>
  </b:Source>
  <b:Source>
    <b:Tag>Jan17</b:Tag>
    <b:SourceType>JournalArticle</b:SourceType>
    <b:Guid>{B9BE5CA1-0BBC-422E-898C-4518188C609A}</b:Guid>
    <b:Title>Collaborative care: Using six thinking hats for decision making</b:Title>
    <b:Year>2017</b:Year>
    <b:Author>
      <b:Author>
        <b:NameList>
          <b:Person>
            <b:Last>Cioffi</b:Last>
            <b:First>Jane</b:First>
            <b:Middle>Marie</b:Middle>
          </b:Person>
        </b:NameList>
      </b:Author>
    </b:Author>
    <b:JournalName>International Journal of Nursing Practice</b:JournalName>
    <b:Volume>23</b:Volume>
    <b:Issue>6</b:Issue>
    <b:RefOrder>39</b:RefOrder>
  </b:Source>
  <b:Source>
    <b:Tag>GWa94</b:Tag>
    <b:SourceType>Book</b:SourceType>
    <b:Guid>{B19D6411-DA0A-47B3-88EB-FB87BC974E1F}</b:Guid>
    <b:Author>
      <b:Author>
        <b:NameList>
          <b:Person>
            <b:Last>Walt</b:Last>
            <b:First>G</b:First>
          </b:Person>
        </b:NameList>
      </b:Author>
    </b:Author>
    <b:Title>Can interest groups influence government policy?</b:Title>
    <b:JournalName>Health Policy: an introduction to process and power</b:JournalName>
    <b:Year>1994</b:Year>
    <b:City>London</b:City>
    <b:Publisher>Zed Publications</b:Publisher>
    <b:RefOrder>41</b:RefOrder>
  </b:Source>
  <b:Source>
    <b:Tag>Bri00</b:Tag>
    <b:SourceType>JournalArticle</b:SourceType>
    <b:Guid>{27E57DDE-327C-45D0-ADAF-0837C8A0933E}</b:Guid>
    <b:Author>
      <b:Author>
        <b:NameList>
          <b:Person>
            <b:Last>Briugha</b:Last>
            <b:First>Ruairi</b:First>
          </b:Person>
        </b:NameList>
      </b:Author>
    </b:Author>
    <b:Title>Stakeholder Analysis: A Review</b:Title>
    <b:Year>2000</b:Year>
    <b:City>Ox</b:City>
    <b:JournalName>Health Policy and Planning </b:JournalName>
    <b:Pages>239-246</b:Pages>
    <b:Volume>15</b:Volume>
    <b:Issue>3</b:Issue>
    <b:RefOrder>42</b:RefOrder>
  </b:Source>
  <b:Source>
    <b:Tag>Ben91</b:Tag>
    <b:SourceType>JournalArticle</b:SourceType>
    <b:Guid>{FC8EAD22-7CCD-40BF-8F50-ED5E4B2D8652}</b:Guid>
    <b:Author>
      <b:Author>
        <b:NameList>
          <b:Person>
            <b:Last>Crosby</b:Last>
            <b:First>Benjamin</b:First>
          </b:Person>
        </b:NameList>
      </b:Author>
    </b:Author>
    <b:Title>Stakeholder analysis: A vital tool for strategic managers</b:Title>
    <b:JournalName>Implementinng Policy Change</b:JournalName>
    <b:Year>1991</b:Year>
    <b:Pages>1-6</b:Pages>
    <b:Volume>March</b:Volume>
    <b:Issue>2</b:Issue>
    <b:RefOrder>83</b:RefOrder>
  </b:Source>
  <b:Source>
    <b:Tag>Ber17</b:Tag>
    <b:SourceType>JournalArticle</b:SourceType>
    <b:Guid>{24C2260D-7C51-4830-A3DA-689AA0624BC1}</b:Guid>
    <b:Author>
      <b:Author>
        <b:NameList>
          <b:Person>
            <b:Last>Gawronski</b:Last>
            <b:First>Bertram</b:First>
          </b:Person>
        </b:NameList>
      </b:Author>
    </b:Author>
    <b:Title>What makes moral dilemma judgments “utilitarian” or “deontological”?</b:Title>
    <b:JournalName>Social Neuroscience</b:JournalName>
    <b:Year>2017</b:Year>
    <b:Pages>626-632</b:Pages>
    <b:Volume>12</b:Volume>
    <b:Issue>6</b:Issue>
    <b:RefOrder>45</b:RefOrder>
  </b:Source>
  <b:Source>
    <b:Tag>Lar21</b:Tag>
    <b:SourceType>InternetSite</b:SourceType>
    <b:Guid>{A4F6A0D9-E297-4445-97FA-C9BFF1DA5B56}</b:Guid>
    <b:Title>Deontological Ethics</b:Title>
    <b:Year>2021</b:Year>
    <b:Author>
      <b:Author>
        <b:NameList>
          <b:Person>
            <b:Last>Alexander</b:Last>
            <b:First>Larry</b:First>
          </b:Person>
        </b:NameList>
      </b:Author>
    </b:Author>
    <b:YearAccessed>2023</b:YearAccessed>
    <b:MonthAccessed>October</b:MonthAccessed>
    <b:DayAccessed>21</b:DayAccessed>
    <b:URL>https://plato.stanford.edu/entries/ethics-deontological/#AdvDeoThe</b:URL>
    <b:RefOrder>46</b:RefOrder>
  </b:Source>
  <b:Source>
    <b:Tag>McC23</b:Tag>
    <b:SourceType>InternetSite</b:SourceType>
    <b:Guid>{99C7BEC1-D121-4D41-908B-79AB893D9181}</b:Guid>
    <b:Author>
      <b:Author>
        <b:Corporate>McCombs School of Business</b:Corporate>
      </b:Author>
    </b:Author>
    <b:Title>Ethics defined: Deontology</b:Title>
    <b:Year>2023</b:Year>
    <b:YearAccessed>2023</b:YearAccessed>
    <b:MonthAccessed>October</b:MonthAccessed>
    <b:DayAccessed>21</b:DayAccessed>
    <b:URL>https://ethicsunwrapped.utexas.edu/glossary/deontology#:~:text=This%20approach%20tends%20to%20fit,have%20to%20follow%20set%20rules.</b:URL>
    <b:RefOrder>47</b:RefOrder>
  </b:Source>
  <b:Source>
    <b:Tag>Ben89</b:Tag>
    <b:SourceType>Book</b:SourceType>
    <b:Guid>{C8F4C5C7-B8ED-458F-9B15-5A18BAE1B712}</b:Guid>
    <b:Title>Introduction to the principles of morals and legislation</b:Title>
    <b:Year>1789</b:Year>
    <b:Author>
      <b:Author>
        <b:NameList>
          <b:Person>
            <b:Last>Bentham</b:Last>
          </b:Person>
        </b:NameList>
      </b:Author>
    </b:Author>
    <b:JournalName>Blackwell’s political texts</b:JournalName>
    <b:City>Oxford</b:City>
    <b:RefOrder>48</b:RefOrder>
  </b:Source>
  <b:Source>
    <b:Tag>Jul201</b:Tag>
    <b:SourceType>JournalArticle</b:SourceType>
    <b:Guid>{348FCBA1-3A6D-46D4-9695-6D78638A0407}</b:Guid>
    <b:Title>Utilitarianism and the pandemic</b:Title>
    <b:Year>2020</b:Year>
    <b:Author>
      <b:Author>
        <b:NameList>
          <b:Person>
            <b:Last>Savulescu</b:Last>
            <b:First>Julian</b:First>
          </b:Person>
        </b:NameList>
      </b:Author>
    </b:Author>
    <b:JournalName>Bioethics</b:JournalName>
    <b:Pages>620-632</b:Pages>
    <b:Volume>34</b:Volume>
    <b:Issue>6</b:Issue>
    <b:RefOrder>49</b:RefOrder>
  </b:Source>
  <b:Source>
    <b:Tag>Phi22</b:Tag>
    <b:SourceType>Report</b:SourceType>
    <b:Guid>{F4FFC997-AD20-45C6-A85D-57E029B2E5A8}</b:Guid>
    <b:Title>Economic impact of covid-19 lockdowns</b:Title>
    <b:Year>2022</b:Year>
    <b:Author>
      <b:Author>
        <b:NameList>
          <b:Person>
            <b:Last>Brien</b:Last>
            <b:First>Philip</b:First>
          </b:Person>
        </b:NameList>
      </b:Author>
    </b:Author>
    <b:Publisher>House of Commons </b:Publisher>
    <b:City>London</b:City>
    <b:RefOrder>84</b:RefOrder>
  </b:Source>
  <b:Source>
    <b:Tag>NIH20</b:Tag>
    <b:SourceType>InternetSite</b:SourceType>
    <b:Guid>{63D1D5BC-5186-41ED-BAB7-756F7126D274}</b:Guid>
    <b:Title>Large scale lockdowns in Europe saved millions of lives</b:Title>
    <b:Year>2020</b:Year>
    <b:Author>
      <b:Author>
        <b:Corporate>NIHR Imperial Biomedical Research Centre</b:Corporate>
      </b:Author>
    </b:Author>
    <b:YearAccessed>2023</b:YearAccessed>
    <b:MonthAccessed>October</b:MonthAccessed>
    <b:DayAccessed>24</b:DayAccessed>
    <b:URL>https://www.nihr.ac.uk/news/large-scale-lockdowns-in-europe-saved-millions-of-lives/25046</b:URL>
    <b:RefOrder>85</b:RefOrder>
  </b:Source>
  <b:Source>
    <b:Tag>Did18</b:Tag>
    <b:SourceType>JournalArticle</b:SourceType>
    <b:Guid>{D648DBB0-A366-44AD-8B23-D7C402F78123}</b:Guid>
    <b:Title>How measuring financial performance</b:Title>
    <b:Year>2018</b:Year>
    <b:Author>
      <b:Author>
        <b:NameList>
          <b:Person>
            <b:Last>Fatihudin</b:Last>
            <b:First>Didin</b:First>
          </b:Person>
        </b:NameList>
      </b:Author>
    </b:Author>
    <b:JournalName>Internaional Journal of Civil Engineering and Technology</b:JournalName>
    <b:Pages>553-557</b:Pages>
    <b:Volume>9</b:Volume>
    <b:Issue>6</b:Issue>
    <b:RefOrder>52</b:RefOrder>
  </b:Source>
  <b:Source>
    <b:Tag>Sai03</b:Tag>
    <b:SourceType>JournalArticle</b:SourceType>
    <b:Guid>{64240844-9EDF-46A1-87A5-FAE797E0D546}</b:Guid>
    <b:Author>
      <b:Author>
        <b:NameList>
          <b:Person>
            <b:Last>Said</b:Last>
          </b:Person>
        </b:NameList>
      </b:Author>
    </b:Author>
    <b:Title>An empirical investigation of the performance consequences of nonfinancial measures</b:Title>
    <b:JournalName>Journal of Management Accounting Research</b:JournalName>
    <b:Year>2003</b:Year>
    <b:Pages>193-223</b:Pages>
    <b:Volume>15</b:Volume>
    <b:RefOrder>53</b:RefOrder>
  </b:Source>
  <b:Source>
    <b:Tag>Chr03</b:Tag>
    <b:SourceType>JournalArticle</b:SourceType>
    <b:Guid>{38BE0073-DAA5-4200-AAAE-43418CE58C46}</b:Guid>
    <b:Author>
      <b:Author>
        <b:NameList>
          <b:Person>
            <b:Last>Ittner</b:Last>
            <b:First>Christopher</b:First>
          </b:Person>
        </b:NameList>
      </b:Author>
    </b:Author>
    <b:Title>Coming Up Short on Nonfinancial Performance Measurement</b:Title>
    <b:JournalName>Havard Businss Review: Decision making and problem solving</b:JournalName>
    <b:Year>2003</b:Year>
    <b:RefOrder>54</b:RefOrder>
  </b:Source>
  <b:Source>
    <b:Tag>Jon98</b:Tag>
    <b:SourceType>JournalArticle</b:SourceType>
    <b:Guid>{045F366A-DF61-41E9-96F1-7614979F41A3}</b:Guid>
    <b:Author>
      <b:Author>
        <b:NameList>
          <b:Person>
            <b:Last>Low</b:Last>
            <b:First>Jonathan</b:First>
          </b:Person>
        </b:NameList>
      </b:Author>
    </b:Author>
    <b:Title>Measures that matter: Non‐financial performance</b:Title>
    <b:JournalName>Strategy &amp; Leadership</b:JournalName>
    <b:Year>1998</b:Year>
    <b:Pages>24-38</b:Pages>
    <b:Volume>26</b:Volume>
    <b:Issue>2</b:Issue>
    <b:RefOrder>55</b:RefOrder>
  </b:Source>
  <b:Source>
    <b:Tag>Bur16</b:Tag>
    <b:SourceType>Report</b:SourceType>
    <b:Guid>{84C9C37E-A30A-42D8-BEB2-0AA86D17AEBA}</b:Guid>
    <b:Author>
      <b:Author>
        <b:NameList>
          <b:Person>
            <b:Last>Burke</b:Last>
            <b:First>Eugene</b:First>
          </b:Person>
        </b:NameList>
      </b:Author>
    </b:Author>
    <b:Title>Why organisations need to up their game on understanding, measuring and leveraging human capital</b:Title>
    <b:Year>2016</b:Year>
    <b:Publisher>CIPD</b:Publisher>
    <b:City>London</b:City>
    <b:RefOrder>56</b:RefOrder>
  </b:Source>
  <b:Source>
    <b:Tag>CIP18</b:Tag>
    <b:SourceType>Report</b:SourceType>
    <b:Guid>{87B5D07B-6576-412C-B2D1-C069EF23F0CE}</b:Guid>
    <b:Author>
      <b:Author>
        <b:Corporate>CIPD</b:Corporate>
      </b:Author>
    </b:Author>
    <b:Title>Creating and capturing value at work: who benefits?</b:Title>
    <b:Year>2018</b:Year>
    <b:Publisher>CIPD</b:Publisher>
    <b:City>London</b:City>
    <b:RefOrder>58</b:RefOrder>
  </b:Source>
  <b:Source>
    <b:Tag>Iva07</b:Tag>
    <b:SourceType>Book</b:SourceType>
    <b:Guid>{7A1D0937-7557-4F73-9247-85291643B30C}</b:Guid>
    <b:Title>Human Resource Management</b:Title>
    <b:Year>2007</b:Year>
    <b:Publisher>McGraw-Hill</b:Publisher>
    <b:City>New York</b:City>
    <b:Author>
      <b:Author>
        <b:NameList>
          <b:Person>
            <b:Last>Ivancevich</b:Last>
          </b:Person>
        </b:NameList>
      </b:Author>
    </b:Author>
    <b:RefOrder>59</b:RefOrder>
  </b:Source>
  <b:Source>
    <b:Tag>Tal12</b:Tag>
    <b:SourceType>JournalArticle</b:SourceType>
    <b:Guid>{D37ABD90-2FA2-46CB-8523-3DE5AFFEA0C6}</b:Guid>
    <b:Title>Creating and Maintaining Environmentally Sustainable Organizations: Recruitment and Onboarding</b:Title>
    <b:Year>2012</b:Year>
    <b:Author>
      <b:Author>
        <b:NameList>
          <b:Person>
            <b:Last>Bauer</b:Last>
            <b:First>Talya</b:First>
          </b:Person>
        </b:NameList>
      </b:Author>
    </b:Author>
    <b:JournalName>Business Faculty Publications and Presentations.</b:JournalName>
    <b:Volume>28</b:Volume>
    <b:RefOrder>60</b:RefOrder>
  </b:Source>
  <b:Source>
    <b:Tag>Bra14</b:Tag>
    <b:SourceType>JournalArticle</b:SourceType>
    <b:Guid>{5E6DE263-9227-4EDB-B88D-B3CA090127EA}</b:Guid>
    <b:Author>
      <b:Author>
        <b:NameList>
          <b:Person>
            <b:Last>Shuck</b:Last>
            <b:First>Brad</b:First>
          </b:Person>
        </b:NameList>
      </b:Author>
    </b:Author>
    <b:Title>Human Resource Development Practices and Employee Engagement: Examining the Connection With Employee Turnover Intentions</b:Title>
    <b:JournalName>Human Resource Development Quarterly</b:JournalName>
    <b:Year>2014</b:Year>
    <b:Pages>239-270</b:Pages>
    <b:Volume>25</b:Volume>
    <b:Issue>2</b:Issue>
    <b:RefOrder>61</b:RefOrder>
  </b:Source>
  <b:Source>
    <b:Tag>Soc22</b:Tag>
    <b:SourceType>Report</b:SourceType>
    <b:Guid>{7805D249-CEC3-445F-88C2-6DB44D308408}</b:Guid>
    <b:Title>SHRM HR Benchmarking Report</b:Title>
    <b:Year>2022</b:Year>
    <b:Author>
      <b:Author>
        <b:Corporate>Society For Human Resource Management</b:Corporate>
      </b:Author>
    </b:Author>
    <b:Publisher>SHRM</b:Publisher>
    <b:RefOrder>57</b:RefOrder>
  </b:Source>
  <b:Source>
    <b:Tag>CIP151</b:Tag>
    <b:SourceType>Report</b:SourceType>
    <b:Guid>{A7087D4F-4110-476B-9E05-A216854CC118}</b:Guid>
    <b:Author>
      <b:Author>
        <b:Corporate>CIPD</b:Corporate>
      </b:Author>
    </b:Author>
    <b:Title>Research Report: August 2015</b:Title>
    <b:Year>2015</b:Year>
    <b:City>London</b:City>
    <b:Publisher>CIPD</b:Publisher>
    <b:RefOrder>51</b:RefOrder>
  </b:Source>
  <b:Source>
    <b:Tag>Glo19</b:Tag>
    <b:SourceType>JournalArticle</b:SourceType>
    <b:Guid>{0017DA49-90F7-4EB0-AEEA-FC90E8891FF6}</b:Guid>
    <b:Title>Cognitive bias, decision styles, and risk attitudes in decision making and DSS</b:Title>
    <b:Year>2019</b:Year>
    <b:Author>
      <b:Author>
        <b:NameList>
          <b:Person>
            <b:Last>Phillips-Wren</b:Last>
            <b:First>Gloria</b:First>
          </b:Person>
        </b:NameList>
      </b:Author>
    </b:Author>
    <b:JournalName>Journal of Decision Systems</b:JournalName>
    <b:Pages>63-66</b:Pages>
    <b:Volume>28</b:Volume>
    <b:Issue>2</b:Issue>
    <b:RefOrder>29</b:RefOrder>
  </b:Source>
  <b:Source>
    <b:Tag>Imm90</b:Tag>
    <b:SourceType>Book</b:SourceType>
    <b:Guid>{878F7CCC-D809-4040-A5EC-3FA090310247}</b:Guid>
    <b:Title>Kant: Groundwork of the Metaphysics of Morals</b:Title>
    <b:Year>1990</b:Year>
    <b:Author>
      <b:Author>
        <b:NameList>
          <b:Person>
            <b:Last>Kant</b:Last>
            <b:First>Immanuel</b:First>
          </b:Person>
        </b:NameList>
      </b:Author>
    </b:Author>
    <b:City>Cambridge</b:City>
    <b:Publisher>Cambridge University Press</b:Publisher>
    <b:RefOrder>50</b:RefOrder>
  </b:Source>
  <b:Source>
    <b:Tag>JSB16</b:Tag>
    <b:SourceType>JournalArticle</b:SourceType>
    <b:Guid>{07D837B3-B7CA-44DC-A080-13F3EEB72C99}</b:Guid>
    <b:Title>Biases and Heuristics in Decision Making and Their Impact on Autonomy</b:Title>
    <b:Year>2016</b:Year>
    <b:Pages>5-15</b:Pages>
    <b:Author>
      <b:Author>
        <b:NameList>
          <b:Person>
            <b:Last>Blumenthal-Barby</b:Last>
            <b:First>J.</b:First>
            <b:Middle>S.</b:Middle>
          </b:Person>
        </b:NameList>
      </b:Author>
    </b:Author>
    <b:JournalName>The American Journal of Bioethics </b:JournalName>
    <b:Volume>16</b:Volume>
    <b:Issue>5</b:Issue>
    <b:RefOrder>28</b:RefOrder>
  </b:Source>
  <b:Source>
    <b:Tag>ACA23</b:Tag>
    <b:SourceType>InternetSite</b:SourceType>
    <b:Guid>{907DCD68-B9BD-4108-ACCE-367B8849837A}</b:Guid>
    <b:Title>Unconscious bias</b:Title>
    <b:Year>2023</b:Year>
    <b:Author>
      <b:Author>
        <b:Corporate>ACAS</b:Corporate>
      </b:Author>
    </b:Author>
    <b:YearAccessed>2023</b:YearAccessed>
    <b:MonthAccessed>November</b:MonthAccessed>
    <b:DayAccessed>7</b:DayAccessed>
    <b:URL>https://www.acas.org.uk/improving-equality-diversity-and-inclusion/unconscious-bias</b:URL>
    <b:RefOrder>30</b:RefOrder>
  </b:Source>
  <b:Source>
    <b:Tag>Lar16</b:Tag>
    <b:SourceType>JournalArticle</b:SourceType>
    <b:Guid>{3D387143-958A-41BE-A181-984591BC410E}</b:Guid>
    <b:Title>Integrating key risk and performance indicators: internal audit can leverage its risk knowledge to improve operational performance and reduce risk exposure</b:Title>
    <b:Year>2016</b:Year>
    <b:Author>
      <b:Author>
        <b:NameList>
          <b:Person>
            <b:Last>Baker</b:Last>
            <b:First>Larry</b:First>
          </b:Person>
        </b:NameList>
      </b:Author>
    </b:Author>
    <b:JournalName>Internal Auditor</b:JournalName>
    <b:Pages>23</b:Pages>
    <b:Volume>73</b:Volume>
    <b:Issue>3</b:Issue>
    <b:RefOrder>62</b:RefOrder>
  </b:Source>
  <b:Source>
    <b:Tag>Ste04</b:Tag>
    <b:SourceType>JournalArticle</b:SourceType>
    <b:Guid>{7D1EEF73-782D-41F0-997F-E93DB678D4B0}</b:Guid>
    <b:Author>
      <b:Author>
        <b:NameList>
          <b:Person>
            <b:Last>Tangen</b:Last>
            <b:First>Stefan</b:First>
          </b:Person>
        </b:NameList>
      </b:Author>
    </b:Author>
    <b:Title>Performance measurement: from philosophy to practice</b:Title>
    <b:JournalName>International Journal of Productivity and Performance Management</b:JournalName>
    <b:Year>2004</b:Year>
    <b:Pages>726-737</b:Pages>
    <b:Volume>53</b:Volume>
    <b:Issue>8</b:Issue>
    <b:RefOrder>63</b:RefOrder>
  </b:Source>
  <b:Source>
    <b:Tag>Mel12</b:Tag>
    <b:SourceType>JournalArticle</b:SourceType>
    <b:Guid>{D1C360A7-C5D5-4B73-A0A9-B44F59821225}</b:Guid>
    <b:Author>
      <b:Author>
        <b:NameList>
          <b:Person>
            <b:Last>Tuytens</b:Last>
            <b:First>Melissa</b:First>
          </b:Person>
        </b:NameList>
      </b:Author>
    </b:Author>
    <b:Title>Importance of system and leadership in performance appraisal</b:Title>
    <b:JournalName>Personnel Review,</b:JournalName>
    <b:Year>2012</b:Year>
    <b:Pages>756-776</b:Pages>
    <b:Volume>41</b:Volume>
    <b:Issue>6</b:Issue>
    <b:RefOrder>64</b:RefOrder>
  </b:Source>
  <b:Source>
    <b:Tag>Pet08</b:Tag>
    <b:SourceType>InternetSite</b:SourceType>
    <b:Guid>{62CEA52C-8B50-4372-B3D9-11248FAA6A54}</b:Guid>
    <b:Title>Disastrous opening day for Terminal 5</b:Title>
    <b:Year>2008</b:Year>
    <b:Author>
      <b:Author>
        <b:NameList>
          <b:Person>
            <b:Last>Woodman</b:Last>
            <b:First>Peter</b:First>
          </b:Person>
        </b:NameList>
      </b:Author>
    </b:Author>
    <b:YearAccessed>2023</b:YearAccessed>
    <b:MonthAccessed>November</b:MonthAccessed>
    <b:DayAccessed>13</b:DayAccessed>
    <b:URL>https://www.independent.co.uk/news/uk/home-news/disastrous-opening-day-for-terminal-5-801376.html</b:URL>
    <b:RefOrder>44</b:RefOrder>
  </b:Source>
  <b:Source>
    <b:Tag>Att19</b:Tag>
    <b:SourceType>InternetSite</b:SourceType>
    <b:Guid>{A4EF0ABB-FE8B-40AE-9792-E1B4C34EE975}</b:Guid>
    <b:Author>
      <b:Author>
        <b:NameList>
          <b:Person>
            <b:Last>Tarki</b:Last>
            <b:First>Atta</b:First>
          </b:Person>
        </b:NameList>
      </b:Author>
    </b:Author>
    <b:Title>How to Avoid Groupthink When Hiring</b:Title>
    <b:Year>2019</b:Year>
    <b:YearAccessed>2023</b:YearAccessed>
    <b:MonthAccessed>November</b:MonthAccessed>
    <b:DayAccessed>13</b:DayAccessed>
    <b:URL>https://hbr.org/2019/08/how-to-avoid-groupthink-when-hiring</b:URL>
    <b:RefOrder>11</b:RefOrder>
  </b:Source>
  <b:Source>
    <b:Tag>Lou05</b:Tag>
    <b:SourceType>JournalArticle</b:SourceType>
    <b:Guid>{83167B68-E3E5-4174-9BE7-85F7DEC10833}</b:Guid>
    <b:Title>On the potentials and problems of secondary analysis. An introduction to the FQS special issue on secondary analysis of qualitative data</b:Title>
    <b:Year>2005</b:Year>
    <b:Author>
      <b:Author>
        <b:NameList>
          <b:Person>
            <b:Last>Corti</b:Last>
            <b:First>Louise</b:First>
          </b:Person>
        </b:NameList>
      </b:Author>
    </b:Author>
    <b:JournalName>An introduction to the FQS special issue on secondary analysis of qualitative data. </b:JournalName>
    <b:Volume>6</b:Volume>
    <b:Issue>1</b:Issue>
    <b:RefOrder>26</b:RefOrder>
  </b:Source>
  <b:Source>
    <b:Tag>Sie15</b:Tag>
    <b:SourceType>JournalArticle</b:SourceType>
    <b:Guid>{B5496AD7-8AA6-4CA2-930B-2171DB0E97D9}</b:Guid>
    <b:Author>
      <b:Author>
        <b:NameList>
          <b:Person>
            <b:Last>Bainter</b:Last>
            <b:First>Sierra</b:First>
            <b:Middle>A.</b:Middle>
          </b:Person>
        </b:NameList>
      </b:Author>
    </b:Author>
    <b:Title>Advantages of Integrative Data Analysis for Developmental Research</b:Title>
    <b:JournalName>Journal of Cognition and Development</b:JournalName>
    <b:Year>2015</b:Year>
    <b:Pages>1-10</b:Pages>
    <b:Volume>16</b:Volume>
    <b:Issue>1</b:Issue>
    <b:RefOrder>25</b:RefOrder>
  </b:Source>
  <b:Source>
    <b:Tag>CIP236</b:Tag>
    <b:SourceType>InternetSite</b:SourceType>
    <b:Guid>{43B9F4C9-33E5-40E4-ADEA-AB9C3B0B29F3}</b:Guid>
    <b:Author>
      <b:Author>
        <b:Corporate>CIPD</b:Corporate>
      </b:Author>
    </b:Author>
    <b:Title>erformance management: BBC</b:Title>
    <b:Year>2023</b:Year>
    <b:YearAccessed>2023</b:YearAccessed>
    <b:MonthAccessed>20</b:MonthAccessed>
    <b:DayAccessed>November</b:DayAccessed>
    <b:URL>https://www.cipd.org/uk/knowledge/case-studies/bbc/#how-did-an-evidence-based-approach-help</b:URL>
    <b:RefOrder>1</b:RefOrder>
  </b:Source>
  <b:Source>
    <b:Tag>Box11</b:Tag>
    <b:SourceType>Book</b:SourceType>
    <b:Guid>{9E42E70E-AEDA-4DF4-83D4-51A57F8988EB}</b:Guid>
    <b:Title>Strategy and Human Resource Management.</b:Title>
    <b:Year>2011</b:Year>
    <b:Author>
      <b:Author>
        <b:NameList>
          <b:Person>
            <b:Last>Boxall</b:Last>
            <b:First>P</b:First>
          </b:Person>
        </b:NameList>
      </b:Author>
    </b:Author>
    <b:City>New York</b:City>
    <b:Publisher>Palgrave Macmillan</b:Publisher>
    <b:Edition>3</b:Edition>
    <b:RefOrder>33</b:RefOrder>
  </b:Source>
  <b:Source>
    <b:Tag>RSc87</b:Tag>
    <b:SourceType>JournalArticle</b:SourceType>
    <b:Guid>{049FF8F5-1FCB-47C5-8DA0-1FA383977583}</b:Guid>
    <b:Title>Linking Competitive strategy and human resource management practices </b:Title>
    <b:Year>1987</b:Year>
    <b:Author>
      <b:Author>
        <b:NameList>
          <b:Person>
            <b:Last>Schuler</b:Last>
            <b:First>R</b:First>
          </b:Person>
        </b:NameList>
      </b:Author>
    </b:Author>
    <b:JournalName>Academy of management executive</b:JournalName>
    <b:Pages>207-219</b:Pages>
    <b:Volume>3</b:Volume>
    <b:Issue>1</b:Issue>
    <b:RefOrder>35</b:RefOrder>
  </b:Source>
  <b:Source>
    <b:Tag>Jud15</b:Tag>
    <b:SourceType>JournalArticle</b:SourceType>
    <b:Guid>{699BF215-A9AF-48B6-8DD6-A01E54C7FFD5}</b:Guid>
    <b:Author>
      <b:Author>
        <b:NameList>
          <b:Person>
            <b:Last>Gannon</b:Last>
            <b:First>Judie</b:First>
          </b:Person>
        </b:NameList>
      </b:Author>
    </b:Author>
    <b:Title>Strategic human resource management: insights from the international hotel industry</b:Title>
    <b:JournalName>International journal of hospitality management</b:JournalName>
    <b:Year>2015</b:Year>
    <b:Pages>65-75</b:Pages>
    <b:Volume>47</b:Volume>
    <b:RefOrder>34</b:RefOrder>
  </b:Source>
  <b:Source>
    <b:Tag>Pur06</b:Tag>
    <b:SourceType>JournalArticle</b:SourceType>
    <b:Guid>{C7884633-D4AB-4319-91C7-7CBA4FE55350}</b:Guid>
    <b:Author>
      <b:Author>
        <b:NameList>
          <b:Person>
            <b:Last>Purcell</b:Last>
          </b:Person>
        </b:NameList>
      </b:Author>
    </b:Author>
    <b:Title>Best practice and best fit: Chimera or cul-de-sac?</b:Title>
    <b:JournalName>Human Resource Management Journal</b:JournalName>
    <b:Year>2006</b:Year>
    <b:Pages>Wiley</b:Pages>
    <b:Volume>9</b:Volume>
    <b:Issue>3</b:Issue>
    <b:RefOrder>36</b:RefOrder>
  </b:Source>
  <b:Source>
    <b:Tag>Han15</b:Tag>
    <b:SourceType>JournalArticle</b:SourceType>
    <b:Guid>{228AC279-F031-4558-A3AD-844A38460277}</b:Guid>
    <b:Author>
      <b:Author>
        <b:NameList>
          <b:Person>
            <b:Last>Neth</b:Last>
            <b:First>Hansjörg</b:First>
          </b:Person>
        </b:NameList>
      </b:Author>
    </b:Author>
    <b:Title>Heuristics: Tools for an uncertain world</b:Title>
    <b:JournalName>Emerging Trends in the Social and Behavioral sciences</b:JournalName>
    <b:Year>2015</b:Year>
    <b:Pages>1-18</b:Pages>
    <b:RefOrder>9</b:RefOrder>
  </b:Source>
  <b:Source>
    <b:Tag>Mel14</b:Tag>
    <b:SourceType>JournalArticle</b:SourceType>
    <b:Guid>{667B1CE4-DBA2-4588-8267-33C7ABFEDA9C}</b:Guid>
    <b:Author>
      <b:Author>
        <b:NameList>
          <b:Person>
            <b:Last>Slee</b:Last>
            <b:First>Melissa</b:First>
          </b:Person>
        </b:NameList>
      </b:Author>
    </b:Author>
    <b:Title>Learning to navigate enterprise bargaining: the process of innovation and adaptation in the union movement</b:Title>
    <b:JournalName>A journal of the social and economic relations of work</b:JournalName>
    <b:Year>2014</b:Year>
    <b:Pages>217-234</b:Pages>
    <b:Volume>24</b:Volume>
    <b:Issue>3</b:Issue>
    <b:RefOrder>12</b:RefOrder>
  </b:Source>
  <b:Source>
    <b:Tag>Has20</b:Tag>
    <b:SourceType>JournalArticle</b:SourceType>
    <b:Guid>{D308BE79-80B8-4FF0-8A22-7B0248F4B72C}</b:Guid>
    <b:Author>
      <b:Author>
        <b:NameList>
          <b:Person>
            <b:Last>Boudlaie</b:Last>
            <b:First>Hasan</b:First>
          </b:Person>
        </b:NameList>
      </b:Author>
    </b:Author>
    <b:Title>Designing a human resource scorecard: An empirical stakeholder-based study with a company culture perspective</b:Title>
    <b:JournalName>Journal of Entrepreneurship, Management and Innovation</b:JournalName>
    <b:Year>2020</b:Year>
    <b:Pages>113-147</b:Pages>
    <b:Volume>16</b:Volume>
    <b:Issue>4</b:Issue>
    <b:RefOrder>43</b:RefOrder>
  </b:Source>
  <b:Source>
    <b:Tag>Off21</b:Tag>
    <b:SourceType>Report</b:SourceType>
    <b:Guid>{0C488D3B-931B-45DF-98D1-0C9AFCC2460B}</b:Guid>
    <b:Title>Gender identity, England and Wales: Census 2021</b:Title>
    <b:Year>2021</b:Year>
    <b:Author>
      <b:Author>
        <b:Corporate>Office For National Statistics</b:Corporate>
      </b:Author>
    </b:Author>
    <b:Publisher>Office For National Statistics</b:Publisher>
    <b:City>London</b:City>
    <b:RefOrder>65</b:RefOrder>
  </b:Source>
  <b:Source>
    <b:Tag>Flo21</b:Tag>
    <b:SourceType>JournalArticle</b:SourceType>
    <b:Guid>{AB19D5BB-184B-407D-AA0A-AF2289EECCA7}</b:Guid>
    <b:Title>Restoring employer wellbeing to achieve sustainable performance</b:Title>
    <b:Year>2021</b:Year>
    <b:Author>
      <b:Author>
        <b:NameList>
          <b:Person>
            <b:Last>Pradere</b:Last>
            <b:First>Flore</b:First>
          </b:Person>
        </b:NameList>
      </b:Author>
    </b:Author>
    <b:JournalName>Global Research</b:JournalName>
    <b:RefOrder>75</b:RefOrder>
  </b:Source>
  <b:Source>
    <b:Tag>Jen22</b:Tag>
    <b:SourceType>JournalArticle</b:SourceType>
    <b:Guid>{99A9AC49-39B1-4077-A9E7-8D0066F967E8}</b:Guid>
    <b:Author>
      <b:Author>
        <b:NameList>
          <b:Person>
            <b:Last>Repaso</b:Last>
            <b:First>Jennifer</b:First>
          </b:Person>
        </b:NameList>
      </b:Author>
    </b:Author>
    <b:Title>Determining Factors Resulting to Employee Attrition using data mining techniques</b:Title>
    <b:JournalName>Education and management engineering</b:JournalName>
    <b:Year>2022</b:Year>
    <b:Pages>22-29</b:Pages>
    <b:Volume>3</b:Volume>
    <b:RefOrder>67</b:RefOrder>
  </b:Source>
  <b:Source>
    <b:Tag>Qui19</b:Tag>
    <b:SourceType>JournalArticle</b:SourceType>
    <b:Guid>{D45DD731-8CA4-4BC3-AAC1-1CDA596E3DD5}</b:Guid>
    <b:Author>
      <b:Author>
        <b:NameList>
          <b:Person>
            <b:Last>Roberson</b:Last>
            <b:First>Quinetta</b:First>
            <b:Middle>M.</b:Middle>
          </b:Person>
        </b:NameList>
      </b:Author>
    </b:Author>
    <b:Title>Diversity in the Workplace: A Review, Synthesis, and Future Research Agenda</b:Title>
    <b:JournalName>Annual Review of Organizational Psychology and Organizational Behavior</b:JournalName>
    <b:Year>2019</b:Year>
    <b:Pages>69-88</b:Pages>
    <b:Volume>6</b:Volume>
    <b:RefOrder>68</b:RefOrder>
  </b:Source>
  <b:Source>
    <b:Tag>Sto23</b:Tag>
    <b:SourceType>InternetSite</b:SourceType>
    <b:Guid>{CBBB703C-ED23-4F50-99C7-3FC1253694DC}</b:Guid>
    <b:Title>https://www.stonewall.org.uk/best-practice-toolkits-and-resources</b:Title>
    <b:Year>2023</b:Year>
    <b:Author>
      <b:Author>
        <b:Corporate>Stonewall</b:Corporate>
      </b:Author>
    </b:Author>
    <b:YearAccessed>2023</b:YearAccessed>
    <b:MonthAccessed>November</b:MonthAccessed>
    <b:DayAccessed>11</b:DayAccessed>
    <b:URL>https://www.stonewall.org.uk/best-practice-toolkits-and-resources</b:URL>
    <b:RefOrder>69</b:RefOrder>
  </b:Source>
  <b:Source>
    <b:Tag>Far22</b:Tag>
    <b:SourceType>JournalArticle</b:SourceType>
    <b:Guid>{C953B199-DF65-4082-AAE1-3F43D9754BBA}</b:Guid>
    <b:Title>Strategies to Facilitate Improved Recruitment, Development, and Retention of the Rural and Remote Medical Workforce: A Scoping Review</b:Title>
    <b:Year>2022</b:Year>
    <b:Author>
      <b:Author>
        <b:NameList>
          <b:Person>
            <b:Last>Noya</b:Last>
            <b:First>Farah</b:First>
          </b:Person>
        </b:NameList>
      </b:Author>
    </b:Author>
    <b:JournalName>Internation Journal of Health Management</b:JournalName>
    <b:Pages>2022-2037</b:Pages>
    <b:Volume>11</b:Volume>
    <b:Issue>10</b:Issue>
    <b:RefOrder>70</b:RefOrder>
  </b:Source>
  <b:Source>
    <b:Tag>ACA231</b:Tag>
    <b:SourceType>InternetSite</b:SourceType>
    <b:Guid>{52E127E2-2D6A-45E6-8D29-33DE30202993}</b:Guid>
    <b:Title>Reasonable adjustments at work</b:Title>
    <b:Year>2023</b:Year>
    <b:Author>
      <b:Author>
        <b:Corporate>ACAS</b:Corporate>
      </b:Author>
    </b:Author>
    <b:YearAccessed>2023</b:YearAccessed>
    <b:MonthAccessed>November </b:MonthAccessed>
    <b:DayAccessed>11</b:DayAccessed>
    <b:URL>https://www.acas.org.uk/reasonable-adjustments</b:URL>
    <b:RefOrder>71</b:RefOrder>
  </b:Source>
  <b:Source>
    <b:Tag>ACA232</b:Tag>
    <b:SourceType>InternetSite</b:SourceType>
    <b:Guid>{A29B1D11-DEEF-4C85-A848-81F4A5809676}</b:Guid>
    <b:Author>
      <b:Author>
        <b:Corporate>ACAS</b:Corporate>
      </b:Author>
    </b:Author>
    <b:Title>Discrimination at work</b:Title>
    <b:Year>2023</b:Year>
    <b:YearAccessed>2023</b:YearAccessed>
    <b:MonthAccessed>November </b:MonthAccessed>
    <b:DayAccessed>11</b:DayAccessed>
    <b:URL>https://www.acas.org.uk/discrimination-and-the-law</b:URL>
    <b:RefOrder>72</b:RefOrder>
  </b:Source>
  <b:Source>
    <b:Tag>Mor22</b:Tag>
    <b:SourceType>JournalArticle</b:SourceType>
    <b:Guid>{6C031FCD-3A4C-4E23-B707-34F36D1C29E3}</b:Guid>
    <b:Title>Do Firms Respond to Gender Pay Gap Transparency?</b:Title>
    <b:Year>2022</b:Year>
    <b:Author>
      <b:Author>
        <b:NameList>
          <b:Person>
            <b:Last>Bennedsen</b:Last>
            <b:First>Morten</b:First>
          </b:Person>
        </b:NameList>
      </b:Author>
    </b:Author>
    <b:JournalName>The Journal of Finance</b:JournalName>
    <b:Pages>2051-2091</b:Pages>
    <b:Volume>77</b:Volume>
    <b:Issue>4</b:Issue>
    <b:RefOrder>74</b:RefOrder>
  </b:Source>
  <b:Source>
    <b:Tag>CII23</b:Tag>
    <b:SourceType>InternetSite</b:SourceType>
    <b:Guid>{2BB59FCA-DB92-485C-B0C5-6F84C5B26E21}</b:Guid>
    <b:Title>Effective workforce reporting: Improving people data for business leaders</b:Title>
    <b:Year>2023</b:Year>
    <b:Author>
      <b:Author>
        <b:Corporate>CIPD</b:Corporate>
      </b:Author>
    </b:Author>
    <b:YearAccessed>2023</b:YearAccessed>
    <b:MonthAccessed>November</b:MonthAccessed>
    <b:DayAccessed>11</b:DayAccessed>
    <b:URL>https://www.cipd.org/uk/knowledge/reports/improving-people-data/</b:URL>
    <b:RefOrder>66</b:RefOrder>
  </b:Source>
  <b:Source>
    <b:Tag>CIP222</b:Tag>
    <b:SourceType>InternetSite</b:SourceType>
    <b:Guid>{76031E6C-5AB8-4F95-9651-08CDEFD114BE}</b:Guid>
    <b:Title>Pay fairness and pay reporting</b:Title>
    <b:Year>2022</b:Year>
    <b:YearAccessed>2023</b:YearAccessed>
    <b:MonthAccessed>November</b:MonthAccessed>
    <b:DayAccessed>11</b:DayAccessed>
    <b:URL>https://www.cipd.org/uk/knowledge/factsheets/pay-fairness-reporting-factsheet/</b:URL>
    <b:Author>
      <b:Author>
        <b:Corporate>CIPD</b:Corporate>
      </b:Author>
    </b:Author>
    <b:RefOrder>73</b:RefOrder>
  </b:Source>
  <b:Source>
    <b:Tag>Min23</b:Tag>
    <b:SourceType>InternetSite</b:SourceType>
    <b:Guid>{082FDBDF-C4B6-4F10-A527-9E624FCCA132}</b:Guid>
    <b:Author>
      <b:Author>
        <b:Corporate>Mind</b:Corporate>
      </b:Author>
    </b:Author>
    <b:Title>Dealing with burnout when working from home</b:Title>
    <b:Year>2023</b:Year>
    <b:YearAccessed>2023</b:YearAccessed>
    <b:MonthAccessed>November</b:MonthAccessed>
    <b:DayAccessed>11</b:DayAccessed>
    <b:URL>https://www.mind.org.uk/workplace/mental-health-at-work/dealing-with-burnout-when-working-from-home/</b:URL>
    <b:RefOrder>76</b:RefOrder>
  </b:Source>
</b:Sources>
</file>

<file path=customXml/itemProps1.xml><?xml version="1.0" encoding="utf-8"?>
<ds:datastoreItem xmlns:ds="http://schemas.openxmlformats.org/officeDocument/2006/customXml" ds:itemID="{39A0D99F-8E7B-4CEA-86CB-544C4C532B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7791</TotalTime>
  <Pages>28</Pages>
  <Words>7829</Words>
  <Characters>44630</Characters>
  <Application>Microsoft Office Word</Application>
  <DocSecurity>0</DocSecurity>
  <Lines>371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Green</dc:creator>
  <cp:keywords/>
  <dc:description/>
  <cp:lastModifiedBy>Hywel Green</cp:lastModifiedBy>
  <cp:revision>749</cp:revision>
  <dcterms:created xsi:type="dcterms:W3CDTF">2023-10-10T13:21:00Z</dcterms:created>
  <dcterms:modified xsi:type="dcterms:W3CDTF">2023-11-27T09:52:00Z</dcterms:modified>
</cp:coreProperties>
</file>