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4A68B6" w14:textId="77777777" w:rsidR="00D744BA" w:rsidRPr="00CD16B9" w:rsidRDefault="00D744BA" w:rsidP="00A57FF2">
      <w:pPr>
        <w:pStyle w:val="NormalWeb"/>
        <w:shd w:val="clear" w:color="auto" w:fill="FAFAFA"/>
        <w:spacing w:before="120" w:beforeAutospacing="0" w:after="60" w:afterAutospacing="0" w:line="360" w:lineRule="auto"/>
        <w:rPr>
          <w:color w:val="424242"/>
        </w:rPr>
      </w:pPr>
      <w:r w:rsidRPr="00CD16B9">
        <w:rPr>
          <w:color w:val="424242"/>
        </w:rPr>
        <w:t>Good morning, everyone. My name is Janna Saif, and I’m excited to share my John Muir Award project with you, called </w:t>
      </w:r>
      <w:r w:rsidRPr="00CD16B9">
        <w:rPr>
          <w:rStyle w:val="Strong"/>
          <w:rFonts w:eastAsiaTheme="majorEastAsia"/>
          <w:color w:val="424242"/>
        </w:rPr>
        <w:t>“My Garden.”</w:t>
      </w:r>
    </w:p>
    <w:p w14:paraId="03B880D7" w14:textId="77777777" w:rsidR="00D744BA" w:rsidRPr="00CD16B9" w:rsidRDefault="00D744BA" w:rsidP="00A57FF2">
      <w:pPr>
        <w:pStyle w:val="NormalWeb"/>
        <w:shd w:val="clear" w:color="auto" w:fill="FAFAFA"/>
        <w:spacing w:before="120" w:beforeAutospacing="0" w:after="60" w:afterAutospacing="0" w:line="360" w:lineRule="auto"/>
        <w:rPr>
          <w:color w:val="424242"/>
        </w:rPr>
      </w:pPr>
      <w:r w:rsidRPr="00CD16B9">
        <w:rPr>
          <w:color w:val="424242"/>
        </w:rPr>
        <w:t xml:space="preserve">This project is about my journey to discover, explore, conserve, and share the nature found in my own back garden—a small space I visit every day. At first, it seemed ordinary, but as I looked more closely, I found a world full of life and activity. </w:t>
      </w:r>
    </w:p>
    <w:p w14:paraId="60BE1444" w14:textId="369B6D2F" w:rsidR="00D744BA" w:rsidRPr="00CD16B9" w:rsidRDefault="00D744BA" w:rsidP="00A57FF2">
      <w:pPr>
        <w:pStyle w:val="NormalWeb"/>
        <w:shd w:val="clear" w:color="auto" w:fill="FAFAFA"/>
        <w:spacing w:before="120" w:beforeAutospacing="0" w:after="60" w:afterAutospacing="0" w:line="360" w:lineRule="auto"/>
        <w:rPr>
          <w:color w:val="424242"/>
        </w:rPr>
      </w:pPr>
      <w:r w:rsidRPr="00CD16B9">
        <w:rPr>
          <w:color w:val="424242"/>
        </w:rPr>
        <w:t>I observed a wide range of plants and animals—from a blooming pink magnolia tree and colourful butterflies to frogs, koi fish, and even a newt in my pond. I also added bird feeders, bee houses, and squirrel-friendly spots to support local wildlife.</w:t>
      </w:r>
    </w:p>
    <w:p w14:paraId="771C50F0" w14:textId="5BBC4EA3" w:rsidR="00D744BA" w:rsidRPr="00CD16B9" w:rsidRDefault="00D744BA" w:rsidP="00A57FF2">
      <w:pPr>
        <w:pStyle w:val="NormalWeb"/>
        <w:shd w:val="clear" w:color="auto" w:fill="FAFAFA"/>
        <w:spacing w:before="120" w:beforeAutospacing="0" w:after="60" w:afterAutospacing="0" w:line="360" w:lineRule="auto"/>
        <w:rPr>
          <w:color w:val="424242"/>
        </w:rPr>
      </w:pPr>
      <w:r w:rsidRPr="00CD16B9">
        <w:rPr>
          <w:color w:val="424242"/>
        </w:rPr>
        <w:t>I studied how the garden changes through the seasons—spring blooms, summer apples, autumn colours, and winter stillness. I watched how plants grow and how wildlife like robins and blue tits interact with the space.</w:t>
      </w:r>
    </w:p>
    <w:p w14:paraId="1459F808" w14:textId="52FEA1EF" w:rsidR="00D744BA" w:rsidRPr="00CD16B9" w:rsidRDefault="00D744BA" w:rsidP="00A57FF2">
      <w:pPr>
        <w:pStyle w:val="NormalWeb"/>
        <w:shd w:val="clear" w:color="auto" w:fill="FAFAFA"/>
        <w:spacing w:before="120" w:beforeAutospacing="0" w:after="60" w:afterAutospacing="0" w:line="360" w:lineRule="auto"/>
        <w:rPr>
          <w:color w:val="424242"/>
        </w:rPr>
      </w:pPr>
      <w:r w:rsidRPr="00CD16B9">
        <w:rPr>
          <w:color w:val="424242"/>
        </w:rPr>
        <w:t>I took action to protect the garden. I planted native species, built habitats, composted food waste, collected rainwater, and avoided chemicals to keep the environment healthy and natural.</w:t>
      </w:r>
    </w:p>
    <w:p w14:paraId="5A8D13A9" w14:textId="30DBA34C" w:rsidR="00D744BA" w:rsidRPr="00CD16B9" w:rsidRDefault="00D744BA" w:rsidP="00A57FF2">
      <w:pPr>
        <w:pStyle w:val="NormalWeb"/>
        <w:shd w:val="clear" w:color="auto" w:fill="FAFAFA"/>
        <w:spacing w:before="120" w:beforeAutospacing="0" w:after="60" w:afterAutospacing="0" w:line="360" w:lineRule="auto"/>
        <w:rPr>
          <w:color w:val="424242"/>
        </w:rPr>
      </w:pPr>
      <w:r w:rsidRPr="00CD16B9">
        <w:rPr>
          <w:color w:val="424242"/>
        </w:rPr>
        <w:t>I have created this scrapbook to show what I</w:t>
      </w:r>
      <w:r w:rsidR="00EA3A6B" w:rsidRPr="00CD16B9">
        <w:rPr>
          <w:color w:val="424242"/>
        </w:rPr>
        <w:t xml:space="preserve"> have</w:t>
      </w:r>
      <w:r w:rsidRPr="00CD16B9">
        <w:rPr>
          <w:color w:val="424242"/>
        </w:rPr>
        <w:t xml:space="preserve"> learned. I also shared updates on social </w:t>
      </w:r>
      <w:r w:rsidR="008608B9" w:rsidRPr="00CD16B9">
        <w:rPr>
          <w:color w:val="424242"/>
        </w:rPr>
        <w:t>media and</w:t>
      </w:r>
      <w:r w:rsidRPr="00CD16B9">
        <w:rPr>
          <w:color w:val="424242"/>
        </w:rPr>
        <w:t xml:space="preserve"> invited friends and family to visit my </w:t>
      </w:r>
      <w:r w:rsidR="00CD16B9" w:rsidRPr="00CD16B9">
        <w:rPr>
          <w:color w:val="424242"/>
        </w:rPr>
        <w:t>garden,</w:t>
      </w:r>
      <w:r w:rsidRPr="00CD16B9">
        <w:rPr>
          <w:color w:val="424242"/>
        </w:rPr>
        <w:t xml:space="preserve"> and we talk about, planting, growing, nature and sustainability.</w:t>
      </w:r>
    </w:p>
    <w:p w14:paraId="5BA707FD" w14:textId="38819E8B" w:rsidR="009520F9" w:rsidRPr="00CD16B9" w:rsidRDefault="00D744BA" w:rsidP="00A57FF2">
      <w:pPr>
        <w:pStyle w:val="NormalWeb"/>
        <w:shd w:val="clear" w:color="auto" w:fill="FAFAFA"/>
        <w:spacing w:before="120" w:beforeAutospacing="0" w:after="60" w:afterAutospacing="0" w:line="360" w:lineRule="auto"/>
        <w:rPr>
          <w:rStyle w:val="Strong"/>
          <w:rFonts w:eastAsiaTheme="majorEastAsia"/>
          <w:color w:val="424242"/>
        </w:rPr>
      </w:pPr>
      <w:r w:rsidRPr="00CD16B9">
        <w:rPr>
          <w:color w:val="424242"/>
        </w:rPr>
        <w:t>Through this project, I</w:t>
      </w:r>
      <w:r w:rsidR="00CF7519">
        <w:rPr>
          <w:color w:val="424242"/>
        </w:rPr>
        <w:t xml:space="preserve"> ha</w:t>
      </w:r>
      <w:r w:rsidRPr="00CD16B9">
        <w:rPr>
          <w:color w:val="424242"/>
        </w:rPr>
        <w:t>ve come to see my garden as more than just a space</w:t>
      </w:r>
      <w:r w:rsidR="00EA3A6B" w:rsidRPr="00CD16B9">
        <w:rPr>
          <w:color w:val="424242"/>
        </w:rPr>
        <w:t xml:space="preserve"> </w:t>
      </w:r>
      <w:r w:rsidRPr="00CD16B9">
        <w:rPr>
          <w:color w:val="424242"/>
        </w:rPr>
        <w:t>it</w:t>
      </w:r>
      <w:r w:rsidR="00EA3A6B" w:rsidRPr="00CD16B9">
        <w:rPr>
          <w:color w:val="424242"/>
        </w:rPr>
        <w:t xml:space="preserve"> is</w:t>
      </w:r>
      <w:r w:rsidRPr="00CD16B9">
        <w:rPr>
          <w:color w:val="424242"/>
        </w:rPr>
        <w:t xml:space="preserve"> a living ecosystem. I’ve learned how to care for it, connect with it, and celebrate the nature that’s right outside my door.</w:t>
      </w:r>
      <w:r w:rsidR="00F337A6" w:rsidRPr="00CD16B9">
        <w:rPr>
          <w:rStyle w:val="Strong"/>
          <w:rFonts w:eastAsiaTheme="majorEastAsia"/>
          <w:color w:val="424242"/>
        </w:rPr>
        <w:t xml:space="preserve"> </w:t>
      </w:r>
    </w:p>
    <w:p w14:paraId="37F277FF" w14:textId="75D73206" w:rsidR="00F337A6" w:rsidRPr="00CD16B9" w:rsidRDefault="00F337A6" w:rsidP="00A57FF2">
      <w:pPr>
        <w:pStyle w:val="NormalWeb"/>
        <w:shd w:val="clear" w:color="auto" w:fill="FAFAFA"/>
        <w:spacing w:before="120" w:beforeAutospacing="0" w:after="60" w:afterAutospacing="0" w:line="360" w:lineRule="auto"/>
        <w:rPr>
          <w:color w:val="424242"/>
        </w:rPr>
      </w:pPr>
      <w:r w:rsidRPr="00CD16B9">
        <w:rPr>
          <w:rStyle w:val="Strong"/>
          <w:rFonts w:eastAsiaTheme="majorEastAsia"/>
          <w:color w:val="424242"/>
        </w:rPr>
        <w:t>Personal Reflection</w:t>
      </w:r>
    </w:p>
    <w:p w14:paraId="6BF244A8" w14:textId="598BBEF4" w:rsidR="00F337A6" w:rsidRPr="00CD16B9" w:rsidRDefault="00F337A6" w:rsidP="00A57FF2">
      <w:pPr>
        <w:pStyle w:val="NormalWeb"/>
        <w:shd w:val="clear" w:color="auto" w:fill="FAFAFA"/>
        <w:spacing w:before="120" w:beforeAutospacing="0" w:after="60" w:afterAutospacing="0" w:line="360" w:lineRule="auto"/>
        <w:rPr>
          <w:color w:val="424242"/>
        </w:rPr>
      </w:pPr>
      <w:r w:rsidRPr="00CD16B9">
        <w:rPr>
          <w:color w:val="424242"/>
        </w:rPr>
        <w:t>When I first started this garden project for the John Muir Award, I honestly did</w:t>
      </w:r>
      <w:r w:rsidR="006A671D" w:rsidRPr="00CD16B9">
        <w:rPr>
          <w:color w:val="424242"/>
        </w:rPr>
        <w:t xml:space="preserve"> not</w:t>
      </w:r>
      <w:r w:rsidRPr="00CD16B9">
        <w:rPr>
          <w:color w:val="424242"/>
        </w:rPr>
        <w:t xml:space="preserve"> expect it to change how I see the world. I thought I</w:t>
      </w:r>
      <w:r w:rsidR="006A671D" w:rsidRPr="00CD16B9">
        <w:rPr>
          <w:color w:val="424242"/>
        </w:rPr>
        <w:t xml:space="preserve"> woul</w:t>
      </w:r>
      <w:r w:rsidRPr="00CD16B9">
        <w:rPr>
          <w:color w:val="424242"/>
        </w:rPr>
        <w:t xml:space="preserve">d just take a few photos, write a few notes, and that would be it. But once I really started looking—really seeing—I </w:t>
      </w:r>
      <w:r w:rsidR="006A671D" w:rsidRPr="00CD16B9">
        <w:rPr>
          <w:color w:val="424242"/>
        </w:rPr>
        <w:t>noticed</w:t>
      </w:r>
      <w:r w:rsidRPr="00CD16B9">
        <w:rPr>
          <w:color w:val="424242"/>
        </w:rPr>
        <w:t xml:space="preserve"> how much life exists in such a small space. What began as a task turned into something much more meaningful. This scrapbook became a way for me to slow down, reflect, and connect with nature in a calm, genuine way.</w:t>
      </w:r>
    </w:p>
    <w:p w14:paraId="4840C4C3" w14:textId="62DFD55C" w:rsidR="00F337A6" w:rsidRPr="00CD16B9" w:rsidRDefault="00F337A6" w:rsidP="00A57FF2">
      <w:pPr>
        <w:pStyle w:val="NormalWeb"/>
        <w:shd w:val="clear" w:color="auto" w:fill="FAFAFA"/>
        <w:spacing w:before="120" w:beforeAutospacing="0" w:after="60" w:afterAutospacing="0" w:line="360" w:lineRule="auto"/>
        <w:rPr>
          <w:color w:val="424242"/>
        </w:rPr>
      </w:pPr>
      <w:r w:rsidRPr="00CD16B9">
        <w:rPr>
          <w:color w:val="424242"/>
        </w:rPr>
        <w:t>I chose my garden because it</w:t>
      </w:r>
      <w:r w:rsidR="0079543A">
        <w:rPr>
          <w:color w:val="424242"/>
        </w:rPr>
        <w:t>i</w:t>
      </w:r>
      <w:r w:rsidRPr="00CD16B9">
        <w:rPr>
          <w:color w:val="424242"/>
        </w:rPr>
        <w:t>s right next to my house. It</w:t>
      </w:r>
      <w:r w:rsidR="00611D5F">
        <w:rPr>
          <w:color w:val="424242"/>
        </w:rPr>
        <w:t xml:space="preserve"> is</w:t>
      </w:r>
      <w:r w:rsidRPr="00CD16B9">
        <w:rPr>
          <w:color w:val="424242"/>
        </w:rPr>
        <w:t xml:space="preserve"> not a forest or a mountain trail—it</w:t>
      </w:r>
      <w:r w:rsidR="00E506D1">
        <w:rPr>
          <w:color w:val="424242"/>
        </w:rPr>
        <w:t xml:space="preserve"> i</w:t>
      </w:r>
      <w:r w:rsidRPr="00CD16B9">
        <w:rPr>
          <w:color w:val="424242"/>
        </w:rPr>
        <w:t>s just a small, familiar space. At first, I was</w:t>
      </w:r>
      <w:r w:rsidR="006A671D" w:rsidRPr="00CD16B9">
        <w:rPr>
          <w:color w:val="424242"/>
        </w:rPr>
        <w:t xml:space="preserve"> no</w:t>
      </w:r>
      <w:r w:rsidRPr="00CD16B9">
        <w:rPr>
          <w:color w:val="424242"/>
        </w:rPr>
        <w:t>t sure it was “wild” enough for this kind of project. But the more time I spent there, the more I discovered. Flowers, insects, birds, frogs, butterflies—even a tiny newt—all in a place I</w:t>
      </w:r>
      <w:r w:rsidR="00FE4CDD">
        <w:rPr>
          <w:color w:val="424242"/>
        </w:rPr>
        <w:t xml:space="preserve"> would</w:t>
      </w:r>
      <w:r w:rsidRPr="00CD16B9">
        <w:rPr>
          <w:color w:val="424242"/>
        </w:rPr>
        <w:t xml:space="preserve"> </w:t>
      </w:r>
      <w:r w:rsidR="00E506D1" w:rsidRPr="00CD16B9">
        <w:rPr>
          <w:color w:val="424242"/>
        </w:rPr>
        <w:t>walk past so</w:t>
      </w:r>
      <w:r w:rsidRPr="00CD16B9">
        <w:rPr>
          <w:color w:val="424242"/>
        </w:rPr>
        <w:t xml:space="preserve"> many times without really </w:t>
      </w:r>
      <w:r w:rsidRPr="00CD16B9">
        <w:rPr>
          <w:color w:val="424242"/>
        </w:rPr>
        <w:lastRenderedPageBreak/>
        <w:t>noticing. That’s one of the biggest lessons I</w:t>
      </w:r>
      <w:r w:rsidR="006A671D" w:rsidRPr="00CD16B9">
        <w:rPr>
          <w:color w:val="424242"/>
        </w:rPr>
        <w:t xml:space="preserve"> ha</w:t>
      </w:r>
      <w:r w:rsidRPr="00CD16B9">
        <w:rPr>
          <w:color w:val="424242"/>
        </w:rPr>
        <w:t>ve learned: you do</w:t>
      </w:r>
      <w:r w:rsidR="00F3334A">
        <w:rPr>
          <w:color w:val="424242"/>
        </w:rPr>
        <w:t xml:space="preserve"> no</w:t>
      </w:r>
      <w:r w:rsidRPr="00CD16B9">
        <w:rPr>
          <w:color w:val="424242"/>
        </w:rPr>
        <w:t xml:space="preserve">t have to go far to find nature. You just </w:t>
      </w:r>
      <w:r w:rsidR="006A671D" w:rsidRPr="00CD16B9">
        <w:rPr>
          <w:color w:val="424242"/>
        </w:rPr>
        <w:t>must</w:t>
      </w:r>
      <w:r w:rsidRPr="00CD16B9">
        <w:rPr>
          <w:color w:val="424242"/>
        </w:rPr>
        <w:t xml:space="preserve"> slow down and pay attention.</w:t>
      </w:r>
    </w:p>
    <w:p w14:paraId="77C93DAF" w14:textId="4B36AD5B" w:rsidR="00F337A6" w:rsidRPr="00CD16B9" w:rsidRDefault="00F337A6" w:rsidP="00A57FF2">
      <w:pPr>
        <w:pStyle w:val="NormalWeb"/>
        <w:shd w:val="clear" w:color="auto" w:fill="FAFAFA"/>
        <w:spacing w:before="120" w:beforeAutospacing="0" w:after="60" w:afterAutospacing="0" w:line="360" w:lineRule="auto"/>
        <w:rPr>
          <w:color w:val="424242"/>
        </w:rPr>
      </w:pPr>
      <w:r w:rsidRPr="00CD16B9">
        <w:rPr>
          <w:color w:val="424242"/>
        </w:rPr>
        <w:t>One of the most surprising things I discovered is that nature does</w:t>
      </w:r>
      <w:r w:rsidR="00615285" w:rsidRPr="00CD16B9">
        <w:rPr>
          <w:color w:val="424242"/>
        </w:rPr>
        <w:t xml:space="preserve"> no</w:t>
      </w:r>
      <w:r w:rsidRPr="00CD16B9">
        <w:rPr>
          <w:color w:val="424242"/>
        </w:rPr>
        <w:t xml:space="preserve">t have to be perfect. I used to think gardens had to be neat and tidy. </w:t>
      </w:r>
      <w:r w:rsidR="009520F9" w:rsidRPr="00CD16B9">
        <w:rPr>
          <w:color w:val="424242"/>
        </w:rPr>
        <w:t>I would</w:t>
      </w:r>
      <w:r w:rsidRPr="00CD16B9">
        <w:rPr>
          <w:color w:val="424242"/>
        </w:rPr>
        <w:t xml:space="preserve"> cut everything back, clear away the leaves, and try to keep it all looking clean. But one day, I saw a bee lying on the ground, clearly exhausted. I gave it a little sugar water, and slowly, it flew away. That moment stuck with me. I started thinking about all the tiny lives I might have disturbed in my effort to keep things “perfect.” Now, I leave some corners of the garden a bit messy—piles of leaves, twigs, wild patches—so insects can shelter, birds can forage, and frogs can rest. I’m learning to share the space, not control it.</w:t>
      </w:r>
    </w:p>
    <w:p w14:paraId="7E506266" w14:textId="637928DF" w:rsidR="00F337A6" w:rsidRPr="00CD16B9" w:rsidRDefault="00F337A6" w:rsidP="00A57FF2">
      <w:pPr>
        <w:pStyle w:val="NormalWeb"/>
        <w:shd w:val="clear" w:color="auto" w:fill="FAFAFA"/>
        <w:spacing w:before="120" w:beforeAutospacing="0" w:after="60" w:afterAutospacing="0" w:line="360" w:lineRule="auto"/>
        <w:rPr>
          <w:color w:val="424242"/>
        </w:rPr>
      </w:pPr>
      <w:r w:rsidRPr="00CD16B9">
        <w:rPr>
          <w:color w:val="424242"/>
        </w:rPr>
        <w:t>This project also made me think more deeply about sustainability. Before, I thought it was just about big actions—like planting trees or recycling. But I</w:t>
      </w:r>
      <w:r w:rsidR="00E506D1">
        <w:rPr>
          <w:color w:val="424242"/>
        </w:rPr>
        <w:t xml:space="preserve"> hav</w:t>
      </w:r>
      <w:r w:rsidRPr="00CD16B9">
        <w:rPr>
          <w:color w:val="424242"/>
        </w:rPr>
        <w:t>e come to understand that it</w:t>
      </w:r>
      <w:r w:rsidR="00E506D1">
        <w:rPr>
          <w:color w:val="424242"/>
        </w:rPr>
        <w:t xml:space="preserve"> is </w:t>
      </w:r>
      <w:r w:rsidRPr="00CD16B9">
        <w:rPr>
          <w:color w:val="424242"/>
        </w:rPr>
        <w:t>also about the small choices we make every day. I do</w:t>
      </w:r>
      <w:r w:rsidR="00BD47EC">
        <w:rPr>
          <w:color w:val="424242"/>
        </w:rPr>
        <w:t xml:space="preserve"> </w:t>
      </w:r>
      <w:r w:rsidRPr="00CD16B9">
        <w:rPr>
          <w:color w:val="424242"/>
        </w:rPr>
        <w:t>n</w:t>
      </w:r>
      <w:r w:rsidR="00BD47EC">
        <w:rPr>
          <w:color w:val="424242"/>
        </w:rPr>
        <w:t>ot</w:t>
      </w:r>
      <w:r w:rsidRPr="00CD16B9">
        <w:rPr>
          <w:color w:val="424242"/>
        </w:rPr>
        <w:t xml:space="preserve"> use sprays in my garden anymore. I reuse wood, compost kitchen waste, and grow tomatoes</w:t>
      </w:r>
      <w:r w:rsidR="00B242F5" w:rsidRPr="00CD16B9">
        <w:rPr>
          <w:color w:val="424242"/>
        </w:rPr>
        <w:t>, potatoes, herbs</w:t>
      </w:r>
      <w:r w:rsidRPr="00CD16B9">
        <w:rPr>
          <w:color w:val="424242"/>
        </w:rPr>
        <w:t xml:space="preserve"> in a small patch. I even made a little reindeer sculpture out of branches I found lying around. These small things help reduce waste and make the garden feel more natural and alive.</w:t>
      </w:r>
    </w:p>
    <w:p w14:paraId="6CDBDEC2" w14:textId="66A8EFA7" w:rsidR="00F337A6" w:rsidRPr="00CD16B9" w:rsidRDefault="00F337A6" w:rsidP="00A57FF2">
      <w:pPr>
        <w:pStyle w:val="NormalWeb"/>
        <w:shd w:val="clear" w:color="auto" w:fill="FAFAFA"/>
        <w:spacing w:before="120" w:beforeAutospacing="0" w:after="60" w:afterAutospacing="0" w:line="360" w:lineRule="auto"/>
        <w:rPr>
          <w:color w:val="424242"/>
        </w:rPr>
      </w:pPr>
      <w:r w:rsidRPr="00CD16B9">
        <w:rPr>
          <w:color w:val="424242"/>
        </w:rPr>
        <w:t>Over time, the garden has become a safe space</w:t>
      </w:r>
      <w:r w:rsidR="00457592" w:rsidRPr="00CD16B9">
        <w:rPr>
          <w:color w:val="424242"/>
        </w:rPr>
        <w:t xml:space="preserve"> </w:t>
      </w:r>
      <w:r w:rsidRPr="00CD16B9">
        <w:rPr>
          <w:color w:val="424242"/>
        </w:rPr>
        <w:t>not just for me, but for wildlife too. There</w:t>
      </w:r>
      <w:r w:rsidR="006F1D40">
        <w:rPr>
          <w:color w:val="424242"/>
        </w:rPr>
        <w:t xml:space="preserve"> i</w:t>
      </w:r>
      <w:r w:rsidRPr="00CD16B9">
        <w:rPr>
          <w:color w:val="424242"/>
        </w:rPr>
        <w:t>s a cat that often naps under the bench. Birds come and go, nesting in the trees. Frogs hop around the pond, and butterflies land just long enough for a photo. I even spotted a newt hiding in a damp corner</w:t>
      </w:r>
      <w:r w:rsidR="00D60DB4">
        <w:rPr>
          <w:color w:val="424242"/>
        </w:rPr>
        <w:t xml:space="preserve"> near my pond</w:t>
      </w:r>
      <w:r w:rsidRPr="00CD16B9">
        <w:rPr>
          <w:color w:val="424242"/>
        </w:rPr>
        <w:t>. These little visitors remind me that the garden is</w:t>
      </w:r>
      <w:r w:rsidR="00E506D1">
        <w:rPr>
          <w:color w:val="424242"/>
        </w:rPr>
        <w:t xml:space="preserve"> not</w:t>
      </w:r>
      <w:r w:rsidRPr="00CD16B9">
        <w:rPr>
          <w:color w:val="424242"/>
        </w:rPr>
        <w:t xml:space="preserve"> just mine</w:t>
      </w:r>
      <w:r w:rsidR="001E3E80" w:rsidRPr="00CD16B9">
        <w:rPr>
          <w:color w:val="424242"/>
        </w:rPr>
        <w:t xml:space="preserve">, </w:t>
      </w:r>
      <w:r w:rsidRPr="00CD16B9">
        <w:rPr>
          <w:color w:val="424242"/>
        </w:rPr>
        <w:t>it</w:t>
      </w:r>
      <w:r w:rsidR="006F1D40">
        <w:rPr>
          <w:color w:val="424242"/>
        </w:rPr>
        <w:t xml:space="preserve"> i</w:t>
      </w:r>
      <w:r w:rsidRPr="00CD16B9">
        <w:rPr>
          <w:color w:val="424242"/>
        </w:rPr>
        <w:t>s home to many others. That’s made me more careful and more thoughtful about how I care for it. I avoid chemicals, leave space for wild plants, and make sure there’s always water and shade, especially in summer.</w:t>
      </w:r>
    </w:p>
    <w:p w14:paraId="49FDB47C" w14:textId="4EFE7E8E" w:rsidR="00F337A6" w:rsidRPr="00CD16B9" w:rsidRDefault="00F337A6" w:rsidP="00A57FF2">
      <w:pPr>
        <w:pStyle w:val="NormalWeb"/>
        <w:shd w:val="clear" w:color="auto" w:fill="FAFAFA"/>
        <w:spacing w:before="120" w:beforeAutospacing="0" w:after="60" w:afterAutospacing="0" w:line="360" w:lineRule="auto"/>
        <w:rPr>
          <w:color w:val="424242"/>
        </w:rPr>
      </w:pPr>
      <w:r w:rsidRPr="00CD16B9">
        <w:rPr>
          <w:color w:val="424242"/>
        </w:rPr>
        <w:t>This project also brought back memories of my childhood. I remembered how I used to play outside, collect leaves, and build things with sticks. Somewhere along the way, I stopped doing that. But working on this scrapbook reminded me how peaceful and joyful it can be to just be outside—without a screen, without distractions. It made me think about how many children today don’t get that chance. Some have never even seen a frog in real life. I</w:t>
      </w:r>
      <w:r w:rsidR="00FD4A43">
        <w:rPr>
          <w:color w:val="424242"/>
        </w:rPr>
        <w:t xml:space="preserve"> would</w:t>
      </w:r>
      <w:r w:rsidRPr="00CD16B9">
        <w:rPr>
          <w:color w:val="424242"/>
        </w:rPr>
        <w:t xml:space="preserve"> love to see more </w:t>
      </w:r>
      <w:r w:rsidR="00F61561" w:rsidRPr="00CD16B9">
        <w:rPr>
          <w:color w:val="424242"/>
        </w:rPr>
        <w:t>children</w:t>
      </w:r>
      <w:r w:rsidRPr="00CD16B9">
        <w:rPr>
          <w:color w:val="424242"/>
        </w:rPr>
        <w:t xml:space="preserve"> connecting with nature, because it teaches you to be gentle, curious, and brave.</w:t>
      </w:r>
    </w:p>
    <w:p w14:paraId="2501C434" w14:textId="0B4173A8" w:rsidR="00F337A6" w:rsidRPr="00CD16B9" w:rsidRDefault="00F337A6" w:rsidP="00A57FF2">
      <w:pPr>
        <w:pStyle w:val="NormalWeb"/>
        <w:shd w:val="clear" w:color="auto" w:fill="FAFAFA"/>
        <w:spacing w:before="120" w:beforeAutospacing="0" w:after="60" w:afterAutospacing="0" w:line="360" w:lineRule="auto"/>
        <w:rPr>
          <w:color w:val="424242"/>
        </w:rPr>
      </w:pPr>
      <w:r w:rsidRPr="00CD16B9">
        <w:rPr>
          <w:color w:val="424242"/>
        </w:rPr>
        <w:t>Now, I see my garden differently. It</w:t>
      </w:r>
      <w:r w:rsidR="001908AE">
        <w:rPr>
          <w:color w:val="424242"/>
        </w:rPr>
        <w:t xml:space="preserve"> i</w:t>
      </w:r>
      <w:r w:rsidRPr="00CD16B9">
        <w:rPr>
          <w:color w:val="424242"/>
        </w:rPr>
        <w:t>s no longer just a place to sit or grow flowers. It</w:t>
      </w:r>
      <w:r w:rsidR="001908AE">
        <w:rPr>
          <w:color w:val="424242"/>
        </w:rPr>
        <w:t xml:space="preserve"> is</w:t>
      </w:r>
      <w:r w:rsidRPr="00CD16B9">
        <w:rPr>
          <w:color w:val="424242"/>
        </w:rPr>
        <w:t xml:space="preserve"> a shared space, a small ecosystem where everything plays a part. I</w:t>
      </w:r>
      <w:r w:rsidR="001908AE">
        <w:rPr>
          <w:color w:val="424242"/>
        </w:rPr>
        <w:t xml:space="preserve"> ha</w:t>
      </w:r>
      <w:r w:rsidRPr="00CD16B9">
        <w:rPr>
          <w:color w:val="424242"/>
        </w:rPr>
        <w:t xml:space="preserve">ve learned how things </w:t>
      </w:r>
      <w:r w:rsidRPr="00CD16B9">
        <w:rPr>
          <w:color w:val="424242"/>
        </w:rPr>
        <w:lastRenderedPageBreak/>
        <w:t>grow, how they survive, and how I can help—without overdoing it. I</w:t>
      </w:r>
      <w:r w:rsidR="00401C19">
        <w:rPr>
          <w:color w:val="424242"/>
        </w:rPr>
        <w:t xml:space="preserve"> hav</w:t>
      </w:r>
      <w:r w:rsidRPr="00CD16B9">
        <w:rPr>
          <w:color w:val="424242"/>
        </w:rPr>
        <w:t>e also learned that sustainability is</w:t>
      </w:r>
      <w:r w:rsidR="00401C19">
        <w:rPr>
          <w:color w:val="424242"/>
        </w:rPr>
        <w:t xml:space="preserve"> no</w:t>
      </w:r>
      <w:r w:rsidRPr="00CD16B9">
        <w:rPr>
          <w:color w:val="424242"/>
        </w:rPr>
        <w:t>t about being perfect. It</w:t>
      </w:r>
      <w:r w:rsidR="002D3BB6" w:rsidRPr="00CD16B9">
        <w:rPr>
          <w:color w:val="424242"/>
        </w:rPr>
        <w:t xml:space="preserve"> is</w:t>
      </w:r>
      <w:r w:rsidRPr="00CD16B9">
        <w:rPr>
          <w:color w:val="424242"/>
        </w:rPr>
        <w:t xml:space="preserve"> about trying. Even small actions</w:t>
      </w:r>
      <w:r w:rsidR="00766DDE" w:rsidRPr="00CD16B9">
        <w:rPr>
          <w:color w:val="424242"/>
        </w:rPr>
        <w:t xml:space="preserve"> </w:t>
      </w:r>
      <w:r w:rsidRPr="00CD16B9">
        <w:rPr>
          <w:color w:val="424242"/>
        </w:rPr>
        <w:t>like leaving a wild patch or building something from scrap</w:t>
      </w:r>
      <w:r w:rsidR="00766DDE" w:rsidRPr="00CD16B9">
        <w:rPr>
          <w:color w:val="424242"/>
        </w:rPr>
        <w:t xml:space="preserve"> </w:t>
      </w:r>
      <w:r w:rsidRPr="00CD16B9">
        <w:rPr>
          <w:color w:val="424242"/>
        </w:rPr>
        <w:t>can make a difference.</w:t>
      </w:r>
    </w:p>
    <w:p w14:paraId="4FD0B97C" w14:textId="2E4614B3" w:rsidR="00F337A6" w:rsidRPr="00CD16B9" w:rsidRDefault="00F337A6" w:rsidP="00A57FF2">
      <w:pPr>
        <w:pStyle w:val="NormalWeb"/>
        <w:shd w:val="clear" w:color="auto" w:fill="FAFAFA"/>
        <w:spacing w:before="120" w:beforeAutospacing="0" w:after="60" w:afterAutospacing="0" w:line="360" w:lineRule="auto"/>
        <w:rPr>
          <w:color w:val="424242"/>
        </w:rPr>
      </w:pPr>
      <w:r w:rsidRPr="00CD16B9">
        <w:rPr>
          <w:color w:val="424242"/>
        </w:rPr>
        <w:t>This experience made sustainability personal for me. I did</w:t>
      </w:r>
      <w:r w:rsidR="000A44DB" w:rsidRPr="00CD16B9">
        <w:rPr>
          <w:color w:val="424242"/>
        </w:rPr>
        <w:t xml:space="preserve"> not</w:t>
      </w:r>
      <w:r w:rsidRPr="00CD16B9">
        <w:rPr>
          <w:color w:val="424242"/>
        </w:rPr>
        <w:t xml:space="preserve"> just read about it</w:t>
      </w:r>
      <w:r w:rsidR="00EA6B97" w:rsidRPr="00CD16B9">
        <w:rPr>
          <w:color w:val="424242"/>
        </w:rPr>
        <w:t xml:space="preserve"> </w:t>
      </w:r>
      <w:r w:rsidRPr="00CD16B9">
        <w:rPr>
          <w:color w:val="424242"/>
        </w:rPr>
        <w:t xml:space="preserve">I lived it. I saw what happened when I stopped spraying, when I composted, when I made space for frogs and bees. And I felt the </w:t>
      </w:r>
      <w:r w:rsidR="00C1661C" w:rsidRPr="00CD16B9">
        <w:rPr>
          <w:color w:val="424242"/>
        </w:rPr>
        <w:t>results</w:t>
      </w:r>
      <w:r w:rsidR="00C1661C">
        <w:rPr>
          <w:color w:val="424242"/>
        </w:rPr>
        <w:t xml:space="preserve">, </w:t>
      </w:r>
      <w:r w:rsidR="00C1661C" w:rsidRPr="00CD16B9">
        <w:rPr>
          <w:color w:val="424242"/>
        </w:rPr>
        <w:t>too</w:t>
      </w:r>
      <w:r w:rsidR="006B6198" w:rsidRPr="00CD16B9">
        <w:rPr>
          <w:color w:val="424242"/>
        </w:rPr>
        <w:t xml:space="preserve"> </w:t>
      </w:r>
      <w:r w:rsidRPr="00CD16B9">
        <w:rPr>
          <w:color w:val="424242"/>
        </w:rPr>
        <w:t>more wildlife, more peace, and a stronger connection to the world around me.</w:t>
      </w:r>
    </w:p>
    <w:p w14:paraId="1568A58A" w14:textId="05392556" w:rsidR="00F337A6" w:rsidRPr="00CD16B9" w:rsidRDefault="00F337A6" w:rsidP="00A57FF2">
      <w:pPr>
        <w:pStyle w:val="NormalWeb"/>
        <w:shd w:val="clear" w:color="auto" w:fill="FAFAFA"/>
        <w:spacing w:before="120" w:beforeAutospacing="0" w:after="60" w:afterAutospacing="0" w:line="360" w:lineRule="auto"/>
        <w:rPr>
          <w:color w:val="424242"/>
        </w:rPr>
      </w:pPr>
      <w:r w:rsidRPr="00CD16B9">
        <w:rPr>
          <w:color w:val="424242"/>
        </w:rPr>
        <w:t>Looking ahead, I want to keep learning. I</w:t>
      </w:r>
      <w:r w:rsidR="000A44DB" w:rsidRPr="00CD16B9">
        <w:rPr>
          <w:color w:val="424242"/>
        </w:rPr>
        <w:t xml:space="preserve"> would </w:t>
      </w:r>
      <w:r w:rsidRPr="00CD16B9">
        <w:rPr>
          <w:color w:val="424242"/>
        </w:rPr>
        <w:t>like to explore how to make my garden even more eco-friendly</w:t>
      </w:r>
      <w:r w:rsidR="00B84028" w:rsidRPr="00CD16B9">
        <w:rPr>
          <w:color w:val="424242"/>
        </w:rPr>
        <w:t xml:space="preserve"> </w:t>
      </w:r>
      <w:r w:rsidRPr="00CD16B9">
        <w:rPr>
          <w:color w:val="424242"/>
        </w:rPr>
        <w:t>maybe by using rainwater better or planting more native species. I’m also curious about how animals choose where to live, and how I can support them. I</w:t>
      </w:r>
      <w:r w:rsidR="00B17E5C" w:rsidRPr="00CD16B9">
        <w:rPr>
          <w:color w:val="424242"/>
        </w:rPr>
        <w:t xml:space="preserve"> would</w:t>
      </w:r>
      <w:r w:rsidRPr="00CD16B9">
        <w:rPr>
          <w:color w:val="424242"/>
        </w:rPr>
        <w:t xml:space="preserve"> love to visit other green spaces nearby and see what ideas I can bring back to my own garden.</w:t>
      </w:r>
    </w:p>
    <w:p w14:paraId="6AA34A4A" w14:textId="0E402466" w:rsidR="00F337A6" w:rsidRPr="00CD16B9" w:rsidRDefault="00F337A6" w:rsidP="00A57FF2">
      <w:pPr>
        <w:pStyle w:val="NormalWeb"/>
        <w:shd w:val="clear" w:color="auto" w:fill="FAFAFA"/>
        <w:spacing w:before="120" w:beforeAutospacing="0" w:after="60" w:afterAutospacing="0" w:line="360" w:lineRule="auto"/>
        <w:rPr>
          <w:color w:val="424242"/>
        </w:rPr>
      </w:pPr>
      <w:r w:rsidRPr="00CD16B9">
        <w:rPr>
          <w:color w:val="424242"/>
        </w:rPr>
        <w:t>In the end, this scrapbook is</w:t>
      </w:r>
      <w:r w:rsidR="00B17E5C" w:rsidRPr="00CD16B9">
        <w:rPr>
          <w:color w:val="424242"/>
        </w:rPr>
        <w:t xml:space="preserve"> not</w:t>
      </w:r>
      <w:r w:rsidRPr="00CD16B9">
        <w:rPr>
          <w:color w:val="424242"/>
        </w:rPr>
        <w:t xml:space="preserve"> just a project</w:t>
      </w:r>
      <w:r w:rsidR="00B84028" w:rsidRPr="00CD16B9">
        <w:rPr>
          <w:color w:val="424242"/>
        </w:rPr>
        <w:t xml:space="preserve"> </w:t>
      </w:r>
      <w:r w:rsidRPr="00CD16B9">
        <w:rPr>
          <w:color w:val="424242"/>
        </w:rPr>
        <w:t>it</w:t>
      </w:r>
      <w:r w:rsidR="00B17E5C" w:rsidRPr="00CD16B9">
        <w:rPr>
          <w:color w:val="424242"/>
        </w:rPr>
        <w:t xml:space="preserve"> is </w:t>
      </w:r>
      <w:r w:rsidRPr="00CD16B9">
        <w:rPr>
          <w:color w:val="424242"/>
        </w:rPr>
        <w:t>a reminder. A reminder to look more closely, to care more deeply, and to make thoughtful choices. It</w:t>
      </w:r>
      <w:r w:rsidR="00B17E5C" w:rsidRPr="00CD16B9">
        <w:rPr>
          <w:color w:val="424242"/>
        </w:rPr>
        <w:t xml:space="preserve"> is</w:t>
      </w:r>
      <w:r w:rsidRPr="00CD16B9">
        <w:rPr>
          <w:color w:val="424242"/>
        </w:rPr>
        <w:t xml:space="preserve"> a reminder that even the smallest spaces can be full of life. And that sustainability starts with seeing</w:t>
      </w:r>
      <w:r w:rsidR="00B84028" w:rsidRPr="00CD16B9">
        <w:rPr>
          <w:color w:val="424242"/>
        </w:rPr>
        <w:t xml:space="preserve"> </w:t>
      </w:r>
      <w:r w:rsidRPr="00CD16B9">
        <w:rPr>
          <w:color w:val="424242"/>
        </w:rPr>
        <w:t>and grows with kindness.</w:t>
      </w:r>
    </w:p>
    <w:p w14:paraId="2E133312" w14:textId="77777777" w:rsidR="003B405B" w:rsidRPr="003B405B" w:rsidRDefault="003B405B" w:rsidP="00A57FF2">
      <w:pPr>
        <w:spacing w:before="100" w:beforeAutospacing="1" w:after="100" w:afterAutospacing="1" w:line="360" w:lineRule="auto"/>
        <w:jc w:val="both"/>
        <w:outlineLvl w:val="2"/>
        <w:rPr>
          <w:rFonts w:ascii="Times New Roman" w:eastAsia="Times New Roman" w:hAnsi="Times New Roman" w:cs="Times New Roman"/>
          <w:b/>
          <w:bCs/>
          <w:kern w:val="0"/>
          <w:sz w:val="24"/>
          <w:szCs w:val="24"/>
          <w:lang w:val="en-US"/>
          <w14:ligatures w14:val="none"/>
        </w:rPr>
      </w:pPr>
      <w:r w:rsidRPr="003B405B">
        <w:rPr>
          <w:rFonts w:ascii="Times New Roman" w:eastAsia="Times New Roman" w:hAnsi="Times New Roman" w:cs="Times New Roman"/>
          <w:b/>
          <w:bCs/>
          <w:kern w:val="0"/>
          <w:sz w:val="24"/>
          <w:szCs w:val="24"/>
          <w:lang w:val="en-US"/>
          <w14:ligatures w14:val="none"/>
        </w:rPr>
        <w:t>Academic Section</w:t>
      </w:r>
    </w:p>
    <w:p w14:paraId="319B05D1" w14:textId="77777777" w:rsidR="003B405B" w:rsidRPr="003B405B" w:rsidRDefault="003B405B" w:rsidP="00A57FF2">
      <w:pPr>
        <w:spacing w:before="100" w:beforeAutospacing="1" w:after="100" w:afterAutospacing="1" w:line="360" w:lineRule="auto"/>
        <w:jc w:val="both"/>
        <w:outlineLvl w:val="3"/>
        <w:rPr>
          <w:rFonts w:ascii="Times New Roman" w:eastAsia="Times New Roman" w:hAnsi="Times New Roman" w:cs="Times New Roman"/>
          <w:b/>
          <w:bCs/>
          <w:kern w:val="0"/>
          <w:sz w:val="24"/>
          <w:szCs w:val="24"/>
          <w:lang w:val="en-US"/>
          <w14:ligatures w14:val="none"/>
        </w:rPr>
      </w:pPr>
      <w:r w:rsidRPr="003B405B">
        <w:rPr>
          <w:rFonts w:ascii="Times New Roman" w:eastAsia="Times New Roman" w:hAnsi="Times New Roman" w:cs="Times New Roman"/>
          <w:b/>
          <w:bCs/>
          <w:kern w:val="0"/>
          <w:sz w:val="24"/>
          <w:szCs w:val="24"/>
          <w:lang w:val="en-US"/>
          <w14:ligatures w14:val="none"/>
        </w:rPr>
        <w:t>Introduction: Understanding Sustainability in Context</w:t>
      </w:r>
    </w:p>
    <w:p w14:paraId="233AF952" w14:textId="77777777" w:rsidR="003B405B" w:rsidRPr="003B405B" w:rsidRDefault="003B405B" w:rsidP="00A57FF2">
      <w:pPr>
        <w:spacing w:before="100" w:beforeAutospacing="1" w:after="100" w:afterAutospacing="1" w:line="360" w:lineRule="auto"/>
        <w:jc w:val="both"/>
        <w:outlineLvl w:val="3"/>
        <w:rPr>
          <w:rFonts w:ascii="Times New Roman" w:eastAsia="Calibri"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t>According to Brundtland (1987), sustainability is a concept that means satisfying the needs of the present without impairing the capacity of future generations to meet their own needs. Initiated by the United Nations, it was the first time that the concept of sustainable development had been made known on a global scale and has since come to influence much of the debate on environmental and educational policy (Brundtland, 1987).</w:t>
      </w:r>
      <w:r w:rsidRPr="003B405B">
        <w:rPr>
          <w:rFonts w:ascii="Times New Roman" w:eastAsia="Calibri" w:hAnsi="Times New Roman" w:cs="Times New Roman"/>
          <w:kern w:val="0"/>
          <w:sz w:val="24"/>
          <w:szCs w:val="24"/>
          <w:lang w:val="en-US"/>
          <w14:ligatures w14:val="none"/>
        </w:rPr>
        <w:t xml:space="preserve"> </w:t>
      </w:r>
    </w:p>
    <w:p w14:paraId="287B82D3" w14:textId="77777777" w:rsidR="003B405B" w:rsidRPr="003B405B" w:rsidRDefault="003B405B" w:rsidP="00A57FF2">
      <w:pPr>
        <w:spacing w:before="100" w:beforeAutospacing="1" w:after="100" w:afterAutospacing="1" w:line="360" w:lineRule="auto"/>
        <w:jc w:val="both"/>
        <w:outlineLvl w:val="3"/>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t>Sustainability means teaching young children to care for people and the planet, so they grow up making good choices for the future (Meadowcroft, 2025).</w:t>
      </w:r>
    </w:p>
    <w:p w14:paraId="09A2E21B" w14:textId="77777777" w:rsidR="003B405B" w:rsidRPr="003B405B" w:rsidRDefault="003B405B" w:rsidP="00A57FF2">
      <w:pPr>
        <w:spacing w:before="100" w:beforeAutospacing="1" w:after="100" w:afterAutospacing="1" w:line="360" w:lineRule="auto"/>
        <w:jc w:val="both"/>
        <w:outlineLvl w:val="3"/>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t xml:space="preserve">The Earth Summit that took place in Rio de Janeiro in 1992 further developed those ideas and resulted in the establishment of Agenda 21, a non-binding program of action on sustainable development (UNCED, 1992). The key to this ambition was the Sustainable Development Goals (SDGs), introduced across the world in 2015. These 17 goals include quality education </w:t>
      </w:r>
      <w:r w:rsidRPr="003B405B">
        <w:rPr>
          <w:rFonts w:ascii="Times New Roman" w:eastAsia="Times New Roman" w:hAnsi="Times New Roman" w:cs="Times New Roman"/>
          <w:kern w:val="0"/>
          <w:sz w:val="24"/>
          <w:szCs w:val="24"/>
          <w:lang w:val="en-US"/>
          <w14:ligatures w14:val="none"/>
        </w:rPr>
        <w:lastRenderedPageBreak/>
        <w:t>(Goal 4), climate action (Goal 13), and life on land (Goal 15), and present valuable guidance to educators worldwide (UNESCO, 2017).</w:t>
      </w:r>
    </w:p>
    <w:p w14:paraId="48C8D3BD" w14:textId="77777777" w:rsidR="003B405B" w:rsidRPr="003B405B" w:rsidRDefault="003B405B" w:rsidP="00A57FF2">
      <w:pPr>
        <w:spacing w:before="100" w:beforeAutospacing="1" w:after="100" w:afterAutospacing="1" w:line="360" w:lineRule="auto"/>
        <w:jc w:val="both"/>
        <w:outlineLvl w:val="3"/>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t>The statutory duty to ensure that the social, economic, environmental, and cultural well-being of Wales is enhanced is clearly stated in the Well-being of Future Generations (Wales) Act 2015 (legislation.gov.uk, 2015). This innovative bill is highly Sustainable Development Goals (SDGs) congruent and speaks to the role of sustainability in education, policy, and practice. It fosters prevention, integration, and long-term thinking, all of which are very pertinent to early years learning.</w:t>
      </w:r>
    </w:p>
    <w:p w14:paraId="5B6FE0C3" w14:textId="702F6DF5" w:rsidR="003B405B" w:rsidRPr="003B405B" w:rsidRDefault="003B405B" w:rsidP="00A57FF2">
      <w:pPr>
        <w:spacing w:before="100" w:beforeAutospacing="1" w:after="100" w:afterAutospacing="1" w:line="360" w:lineRule="auto"/>
        <w:jc w:val="both"/>
        <w:outlineLvl w:val="3"/>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t>The United Nations Convention on the Rights of the Child (UNCRC) supports the idea of sustainability in education, especially Article 29, which states that education must foster the development of respect for the natural environment (United Nations, 1989). Early childhood, as such, becomes one of the crucial settings that promote responsible, engaged, and environmentally conscious citizens.</w:t>
      </w:r>
    </w:p>
    <w:p w14:paraId="6E0E7047" w14:textId="77777777" w:rsidR="003B405B" w:rsidRPr="003B405B" w:rsidRDefault="003B405B" w:rsidP="00A57FF2">
      <w:pPr>
        <w:spacing w:before="100" w:beforeAutospacing="1" w:after="100" w:afterAutospacing="1" w:line="360" w:lineRule="auto"/>
        <w:jc w:val="both"/>
        <w:outlineLvl w:val="3"/>
        <w:rPr>
          <w:rFonts w:ascii="Times New Roman" w:eastAsia="Times New Roman" w:hAnsi="Times New Roman" w:cs="Times New Roman"/>
          <w:b/>
          <w:bCs/>
          <w:kern w:val="0"/>
          <w:sz w:val="24"/>
          <w:szCs w:val="24"/>
          <w:lang w:val="en-US"/>
          <w14:ligatures w14:val="none"/>
        </w:rPr>
      </w:pPr>
      <w:r w:rsidRPr="003B405B">
        <w:rPr>
          <w:rFonts w:ascii="Times New Roman" w:eastAsia="Times New Roman" w:hAnsi="Times New Roman" w:cs="Times New Roman"/>
          <w:b/>
          <w:bCs/>
          <w:kern w:val="0"/>
          <w:sz w:val="24"/>
          <w:szCs w:val="24"/>
          <w:lang w:val="en-US"/>
          <w14:ligatures w14:val="none"/>
        </w:rPr>
        <w:t>Why Sustainability Matters in the Early Years</w:t>
      </w:r>
    </w:p>
    <w:p w14:paraId="3AF65306" w14:textId="77777777" w:rsidR="003B405B" w:rsidRPr="003B405B" w:rsidRDefault="003B405B" w:rsidP="00A57FF2">
      <w:pPr>
        <w:spacing w:after="200" w:line="360" w:lineRule="auto"/>
        <w:jc w:val="both"/>
        <w:outlineLvl w:val="3"/>
        <w:rPr>
          <w:rFonts w:ascii="Times New Roman" w:eastAsia="Calibri" w:hAnsi="Times New Roman" w:cs="Times New Roman"/>
          <w:kern w:val="0"/>
          <w:sz w:val="24"/>
          <w:szCs w:val="24"/>
          <w:lang w:eastAsia="en-GB"/>
          <w14:ligatures w14:val="none"/>
        </w:rPr>
      </w:pPr>
      <w:r w:rsidRPr="003B405B">
        <w:rPr>
          <w:rFonts w:ascii="Times New Roman" w:eastAsia="Times New Roman" w:hAnsi="Times New Roman" w:cs="Times New Roman"/>
          <w:kern w:val="0"/>
          <w:sz w:val="24"/>
          <w:szCs w:val="24"/>
          <w:lang w:val="en-US"/>
          <w14:ligatures w14:val="none"/>
        </w:rPr>
        <w:t>Early childhood is a very effective period to start designing the attitudes, values, and skills to be developed to live sustainably. Small children are curious by nature, and they may be very much attached to the world around them. Davis (2015) has observed that children who have the chance to experience nature and their immediate physical environment start developing empathy, a sense of responsibility, and a sense of stewardship. These childhood experiences form the basis of sustainable thinking and behavior in adulthood later in life.</w:t>
      </w:r>
      <w:r w:rsidRPr="003B405B">
        <w:rPr>
          <w:rFonts w:ascii="Times New Roman" w:eastAsia="Calibri" w:hAnsi="Times New Roman" w:cs="Times New Roman"/>
          <w:kern w:val="0"/>
          <w:sz w:val="24"/>
          <w:szCs w:val="24"/>
          <w:lang w:eastAsia="en-GB"/>
          <w14:ligatures w14:val="none"/>
        </w:rPr>
        <w:t xml:space="preserve"> </w:t>
      </w:r>
    </w:p>
    <w:p w14:paraId="60EDC8D1" w14:textId="77777777" w:rsidR="006F1D40" w:rsidRDefault="006F1D40" w:rsidP="006F1D40">
      <w:pPr>
        <w:pStyle w:val="NormalWeb"/>
        <w:spacing w:line="360" w:lineRule="auto"/>
      </w:pPr>
      <w:r>
        <w:t xml:space="preserve">This approach directly supports key United Nations Sustainable Development Goals (SDGs), including </w:t>
      </w:r>
      <w:r w:rsidRPr="006F1D40">
        <w:rPr>
          <w:rStyle w:val="Strong"/>
          <w:rFonts w:eastAsiaTheme="majorEastAsia"/>
          <w:b w:val="0"/>
          <w:bCs w:val="0"/>
        </w:rPr>
        <w:t>SDG 4 – Quality Education</w:t>
      </w:r>
      <w:r w:rsidRPr="006F1D40">
        <w:rPr>
          <w:b/>
          <w:bCs/>
        </w:rPr>
        <w:t>,</w:t>
      </w:r>
      <w:r>
        <w:t xml:space="preserve"> which promotes inclusive and equitable lifelong learning opportunities, and </w:t>
      </w:r>
      <w:r w:rsidRPr="006F1D40">
        <w:rPr>
          <w:rStyle w:val="Strong"/>
          <w:rFonts w:eastAsiaTheme="majorEastAsia"/>
          <w:b w:val="0"/>
          <w:bCs w:val="0"/>
        </w:rPr>
        <w:t>SDG 13 – Climate Action</w:t>
      </w:r>
      <w:r w:rsidRPr="006F1D40">
        <w:rPr>
          <w:b/>
          <w:bCs/>
        </w:rPr>
        <w:t>,</w:t>
      </w:r>
      <w:r>
        <w:t xml:space="preserve"> which calls for urgent educational efforts to address climate change (UNESCO, 2020).</w:t>
      </w:r>
    </w:p>
    <w:p w14:paraId="77082B7D" w14:textId="77777777" w:rsidR="003B405B" w:rsidRPr="003B405B" w:rsidRDefault="003B405B" w:rsidP="00A57FF2">
      <w:pPr>
        <w:spacing w:before="100" w:beforeAutospacing="1" w:after="100" w:afterAutospacing="1" w:line="360" w:lineRule="auto"/>
        <w:jc w:val="both"/>
        <w:outlineLvl w:val="3"/>
        <w:rPr>
          <w:rFonts w:ascii="Times New Roman" w:eastAsia="Times New Roman" w:hAnsi="Times New Roman" w:cs="Times New Roman"/>
          <w:kern w:val="0"/>
          <w:sz w:val="24"/>
          <w:szCs w:val="24"/>
          <w14:ligatures w14:val="none"/>
        </w:rPr>
      </w:pPr>
      <w:r w:rsidRPr="003B405B">
        <w:rPr>
          <w:rFonts w:ascii="Times New Roman" w:eastAsia="Times New Roman" w:hAnsi="Times New Roman" w:cs="Times New Roman"/>
          <w:kern w:val="0"/>
          <w:sz w:val="24"/>
          <w:szCs w:val="24"/>
          <w14:ligatures w14:val="none"/>
        </w:rPr>
        <w:t xml:space="preserve">According to Caiman &amp; </w:t>
      </w:r>
      <w:proofErr w:type="spellStart"/>
      <w:r w:rsidRPr="003B405B">
        <w:rPr>
          <w:rFonts w:ascii="Times New Roman" w:eastAsia="Times New Roman" w:hAnsi="Times New Roman" w:cs="Times New Roman"/>
          <w:kern w:val="0"/>
          <w:sz w:val="24"/>
          <w:szCs w:val="24"/>
          <w14:ligatures w14:val="none"/>
        </w:rPr>
        <w:t>Lundegarde</w:t>
      </w:r>
      <w:proofErr w:type="spellEnd"/>
      <w:r w:rsidRPr="003B405B">
        <w:rPr>
          <w:rFonts w:ascii="Times New Roman" w:eastAsia="Times New Roman" w:hAnsi="Times New Roman" w:cs="Times New Roman"/>
          <w:kern w:val="0"/>
          <w:sz w:val="24"/>
          <w:szCs w:val="24"/>
          <w14:ligatures w14:val="none"/>
        </w:rPr>
        <w:t>, (2022) Children, when exposed to sustainability themes, do not passively absorb information—they actively engage and show the potential to become change-makers.</w:t>
      </w:r>
    </w:p>
    <w:p w14:paraId="0F794509" w14:textId="77777777" w:rsidR="003B405B" w:rsidRPr="003B405B" w:rsidRDefault="003B405B" w:rsidP="00A57FF2">
      <w:pPr>
        <w:spacing w:before="100" w:beforeAutospacing="1" w:after="100" w:afterAutospacing="1" w:line="360" w:lineRule="auto"/>
        <w:jc w:val="both"/>
        <w:outlineLvl w:val="3"/>
        <w:rPr>
          <w:rFonts w:ascii="Times New Roman" w:eastAsia="Times New Roman" w:hAnsi="Times New Roman" w:cs="Times New Roman"/>
          <w:kern w:val="0"/>
          <w:sz w:val="24"/>
          <w:szCs w:val="24"/>
          <w:lang w:val="en-US"/>
          <w14:ligatures w14:val="none"/>
        </w:rPr>
      </w:pPr>
    </w:p>
    <w:p w14:paraId="3A5A3007" w14:textId="77777777" w:rsidR="003B405B" w:rsidRPr="003B405B" w:rsidRDefault="003B405B" w:rsidP="00A57FF2">
      <w:pPr>
        <w:spacing w:before="100" w:beforeAutospacing="1" w:after="100" w:afterAutospacing="1" w:line="360" w:lineRule="auto"/>
        <w:jc w:val="both"/>
        <w:outlineLvl w:val="3"/>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lastRenderedPageBreak/>
        <w:t>Both the Early Years Foundation Stage (EYFS) and the new Curriculum for Wales emphasize the need to utilize real-life, play-based, and outdoor learning (Department for Education, 2024; OECD, 2020). Specifically, the Welsh term ‘</w:t>
      </w:r>
      <w:proofErr w:type="spellStart"/>
      <w:r w:rsidRPr="003B405B">
        <w:rPr>
          <w:rFonts w:ascii="Times New Roman" w:eastAsia="Times New Roman" w:hAnsi="Times New Roman" w:cs="Times New Roman"/>
          <w:kern w:val="0"/>
          <w:sz w:val="24"/>
          <w:szCs w:val="24"/>
          <w:lang w:val="en-US"/>
          <w14:ligatures w14:val="none"/>
        </w:rPr>
        <w:t>Cynefin</w:t>
      </w:r>
      <w:proofErr w:type="spellEnd"/>
      <w:r w:rsidRPr="003B405B">
        <w:rPr>
          <w:rFonts w:ascii="Times New Roman" w:eastAsia="Times New Roman" w:hAnsi="Times New Roman" w:cs="Times New Roman"/>
          <w:kern w:val="0"/>
          <w:sz w:val="24"/>
          <w:szCs w:val="24"/>
          <w:lang w:val="en-US"/>
          <w14:ligatures w14:val="none"/>
        </w:rPr>
        <w:t>’, or the habitat or sense of belonging in a place, effectively creates a connection to the local environment. The curriculum of non-maintained settings also helps children ensure they feel a sense of belonging and connection to the world they live in.</w:t>
      </w:r>
    </w:p>
    <w:p w14:paraId="30F15A81" w14:textId="77777777" w:rsidR="003B405B" w:rsidRPr="003B405B" w:rsidRDefault="003B405B" w:rsidP="00A57FF2">
      <w:pPr>
        <w:spacing w:before="100" w:beforeAutospacing="1" w:after="100" w:afterAutospacing="1" w:line="360" w:lineRule="auto"/>
        <w:jc w:val="both"/>
        <w:outlineLvl w:val="3"/>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t>To promote these values, Education for Sustainable Development and Global Citizenship (ESDGC) was developed to support interventions on environmental, social, and economic problems and integrate them into daily learning (Welsh Government, 2012). It supports the claim that children not only need to study sustainability but also need to experience this process in real life.</w:t>
      </w:r>
    </w:p>
    <w:p w14:paraId="3629D829" w14:textId="77777777" w:rsidR="003B405B" w:rsidRPr="003B405B" w:rsidRDefault="003B405B" w:rsidP="00A57FF2">
      <w:pPr>
        <w:spacing w:before="100" w:beforeAutospacing="1" w:after="100" w:afterAutospacing="1" w:line="360" w:lineRule="auto"/>
        <w:jc w:val="both"/>
        <w:outlineLvl w:val="3"/>
        <w:rPr>
          <w:rFonts w:ascii="Times New Roman" w:eastAsia="Times New Roman" w:hAnsi="Times New Roman" w:cs="Times New Roman"/>
          <w:b/>
          <w:bCs/>
          <w:kern w:val="0"/>
          <w:sz w:val="24"/>
          <w:szCs w:val="24"/>
          <w:lang w:val="en-US"/>
          <w14:ligatures w14:val="none"/>
        </w:rPr>
      </w:pPr>
      <w:r w:rsidRPr="003B405B">
        <w:rPr>
          <w:rFonts w:ascii="Times New Roman" w:eastAsia="Times New Roman" w:hAnsi="Times New Roman" w:cs="Times New Roman"/>
          <w:b/>
          <w:bCs/>
          <w:kern w:val="0"/>
          <w:sz w:val="24"/>
          <w:szCs w:val="24"/>
          <w:lang w:val="en-US"/>
          <w14:ligatures w14:val="none"/>
        </w:rPr>
        <w:t>Key Features of Learning for Sustainability in the Early Years</w:t>
      </w:r>
    </w:p>
    <w:p w14:paraId="7E5679CD" w14:textId="77777777" w:rsidR="003B405B" w:rsidRPr="003B405B" w:rsidRDefault="003B405B" w:rsidP="00A57FF2">
      <w:pPr>
        <w:spacing w:after="200" w:line="360" w:lineRule="auto"/>
        <w:jc w:val="both"/>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t>Scholars and practitioners have increasingly agreed that early year’s education should gradually shift from knowledge transmission to experiential, participatory, and critical learning (Elliott &amp; Davis, 2009). The most important features of sustainability-oriented early years learning are as follows:</w:t>
      </w:r>
    </w:p>
    <w:p w14:paraId="568BB6AA" w14:textId="77777777" w:rsidR="003B405B" w:rsidRPr="003B405B" w:rsidRDefault="003B405B" w:rsidP="00A57FF2">
      <w:pPr>
        <w:numPr>
          <w:ilvl w:val="0"/>
          <w:numId w:val="1"/>
        </w:numPr>
        <w:spacing w:after="200" w:line="360" w:lineRule="auto"/>
        <w:contextualSpacing/>
        <w:jc w:val="both"/>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b/>
          <w:bCs/>
          <w:kern w:val="0"/>
          <w:sz w:val="24"/>
          <w:szCs w:val="24"/>
          <w:lang w:val="en-US"/>
          <w14:ligatures w14:val="none"/>
        </w:rPr>
        <w:t>Hands-on learning</w:t>
      </w:r>
      <w:r w:rsidRPr="003B405B">
        <w:rPr>
          <w:rFonts w:ascii="Times New Roman" w:eastAsia="Times New Roman" w:hAnsi="Times New Roman" w:cs="Times New Roman"/>
          <w:kern w:val="0"/>
          <w:sz w:val="24"/>
          <w:szCs w:val="24"/>
          <w:lang w:val="en-US"/>
          <w14:ligatures w14:val="none"/>
        </w:rPr>
        <w:t>: Direct manipulation of the environment helps children learn more. Gardening, composting, recycling, and animal care are activities that can be used to provide sustainable learning experiences (Davis &amp; Elliott, 2014).</w:t>
      </w:r>
    </w:p>
    <w:p w14:paraId="48EB8813" w14:textId="77777777" w:rsidR="003B405B" w:rsidRPr="003B405B" w:rsidRDefault="003B405B" w:rsidP="00A57FF2">
      <w:pPr>
        <w:numPr>
          <w:ilvl w:val="0"/>
          <w:numId w:val="1"/>
        </w:numPr>
        <w:spacing w:after="200" w:line="360" w:lineRule="auto"/>
        <w:contextualSpacing/>
        <w:jc w:val="both"/>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b/>
          <w:bCs/>
          <w:kern w:val="0"/>
          <w:sz w:val="24"/>
          <w:szCs w:val="24"/>
          <w:lang w:val="en-US"/>
          <w14:ligatures w14:val="none"/>
        </w:rPr>
        <w:t>Child-led inquiry</w:t>
      </w:r>
      <w:r w:rsidRPr="003B405B">
        <w:rPr>
          <w:rFonts w:ascii="Times New Roman" w:eastAsia="Times New Roman" w:hAnsi="Times New Roman" w:cs="Times New Roman"/>
          <w:kern w:val="0"/>
          <w:sz w:val="24"/>
          <w:szCs w:val="24"/>
          <w:lang w:val="en-US"/>
          <w14:ligatures w14:val="none"/>
        </w:rPr>
        <w:t>: Being responsive to the child—encouraging questions and following their curiosity—fosters agency and ownership. The child is a co-constructor of knowledge: able and interested, as articulated in the Reggio Emilia approach (Edwards, Gandini &amp; Forman, 2011).</w:t>
      </w:r>
    </w:p>
    <w:p w14:paraId="0ED02576" w14:textId="77777777" w:rsidR="003B405B" w:rsidRPr="003B405B" w:rsidRDefault="003B405B" w:rsidP="00A57FF2">
      <w:pPr>
        <w:numPr>
          <w:ilvl w:val="0"/>
          <w:numId w:val="1"/>
        </w:numPr>
        <w:spacing w:after="200" w:line="360" w:lineRule="auto"/>
        <w:contextualSpacing/>
        <w:jc w:val="both"/>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b/>
          <w:bCs/>
          <w:kern w:val="0"/>
          <w:sz w:val="24"/>
          <w:szCs w:val="24"/>
          <w:lang w:val="en-US"/>
          <w14:ligatures w14:val="none"/>
        </w:rPr>
        <w:t>Learning in nature</w:t>
      </w:r>
      <w:r w:rsidRPr="003B405B">
        <w:rPr>
          <w:rFonts w:ascii="Times New Roman" w:eastAsia="Times New Roman" w:hAnsi="Times New Roman" w:cs="Times New Roman"/>
          <w:kern w:val="0"/>
          <w:sz w:val="24"/>
          <w:szCs w:val="24"/>
          <w:lang w:val="en-US"/>
          <w14:ligatures w14:val="none"/>
        </w:rPr>
        <w:t>: Outdoor areas enhance physical and emotional growth and have a direct relationship with nature. Somerville and Williams (2015) stress that a greater understanding arises during nature play through embodied learning.</w:t>
      </w:r>
    </w:p>
    <w:p w14:paraId="6239CA33" w14:textId="77777777" w:rsidR="003B405B" w:rsidRPr="003B405B" w:rsidRDefault="003B405B" w:rsidP="00A57FF2">
      <w:pPr>
        <w:numPr>
          <w:ilvl w:val="0"/>
          <w:numId w:val="1"/>
        </w:num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b/>
          <w:bCs/>
          <w:kern w:val="0"/>
          <w:sz w:val="24"/>
          <w:szCs w:val="24"/>
          <w:lang w:val="en-US"/>
          <w14:ligatures w14:val="none"/>
        </w:rPr>
        <w:t>Active citizenship</w:t>
      </w:r>
      <w:r w:rsidRPr="003B405B">
        <w:rPr>
          <w:rFonts w:ascii="Times New Roman" w:eastAsia="Times New Roman" w:hAnsi="Times New Roman" w:cs="Times New Roman"/>
          <w:kern w:val="0"/>
          <w:sz w:val="24"/>
          <w:szCs w:val="24"/>
          <w:lang w:val="en-US"/>
          <w14:ligatures w14:val="none"/>
        </w:rPr>
        <w:t>: Even at a young age, children may also engage in activities that help their community. There is also the chance to learn by doing when planting trees, cleaning up litter, and conserving water (Duhn, 2012).</w:t>
      </w:r>
    </w:p>
    <w:p w14:paraId="5E0EF86B" w14:textId="77777777" w:rsidR="003B405B" w:rsidRPr="003B405B" w:rsidRDefault="003B405B" w:rsidP="00A57FF2">
      <w:pPr>
        <w:spacing w:before="100" w:beforeAutospacing="1" w:after="100" w:afterAutospacing="1" w:line="360" w:lineRule="auto"/>
        <w:jc w:val="both"/>
        <w:outlineLvl w:val="3"/>
        <w:rPr>
          <w:rFonts w:ascii="Times New Roman" w:eastAsia="Times New Roman" w:hAnsi="Times New Roman" w:cs="Times New Roman"/>
          <w:b/>
          <w:bCs/>
          <w:kern w:val="0"/>
          <w:sz w:val="24"/>
          <w:szCs w:val="24"/>
          <w:lang w:val="en-US"/>
          <w14:ligatures w14:val="none"/>
        </w:rPr>
      </w:pPr>
      <w:r w:rsidRPr="003B405B">
        <w:rPr>
          <w:rFonts w:ascii="Times New Roman" w:eastAsia="Times New Roman" w:hAnsi="Times New Roman" w:cs="Times New Roman"/>
          <w:b/>
          <w:bCs/>
          <w:kern w:val="0"/>
          <w:sz w:val="24"/>
          <w:szCs w:val="24"/>
          <w:lang w:val="en-US"/>
          <w14:ligatures w14:val="none"/>
        </w:rPr>
        <w:t>Critical Evaluation</w:t>
      </w:r>
    </w:p>
    <w:p w14:paraId="7F5CFE4E" w14:textId="77777777" w:rsidR="003B405B" w:rsidRPr="003B405B" w:rsidRDefault="003B405B" w:rsidP="00A57FF2">
      <w:pPr>
        <w:spacing w:after="200" w:line="360" w:lineRule="auto"/>
        <w:jc w:val="both"/>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lastRenderedPageBreak/>
        <w:t>The John Muir Award experience, which constituted a journey of exploring my own garden, was a learning experience. As a result of natural observation and interaction with plants, animals, and natural systems on a regular basis, I have developed a greater connection not only with nature but also with the practices of sustainability.</w:t>
      </w:r>
    </w:p>
    <w:p w14:paraId="2D94E395" w14:textId="77777777" w:rsidR="003B405B" w:rsidRPr="003B405B" w:rsidRDefault="003B405B" w:rsidP="00A57FF2">
      <w:p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t xml:space="preserve">One of the strongest aspects of the experience was </w:t>
      </w:r>
      <w:r w:rsidRPr="003B405B">
        <w:rPr>
          <w:rFonts w:ascii="Times New Roman" w:eastAsia="Times New Roman" w:hAnsi="Times New Roman" w:cs="Times New Roman"/>
          <w:b/>
          <w:bCs/>
          <w:kern w:val="0"/>
          <w:sz w:val="24"/>
          <w:szCs w:val="24"/>
          <w:lang w:val="en-US"/>
          <w14:ligatures w14:val="none"/>
        </w:rPr>
        <w:t>practical learning</w:t>
      </w:r>
      <w:r w:rsidRPr="003B405B">
        <w:rPr>
          <w:rFonts w:ascii="Times New Roman" w:eastAsia="Times New Roman" w:hAnsi="Times New Roman" w:cs="Times New Roman"/>
          <w:kern w:val="0"/>
          <w:sz w:val="24"/>
          <w:szCs w:val="24"/>
          <w:lang w:val="en-US"/>
          <w14:ligatures w14:val="none"/>
        </w:rPr>
        <w:t>. I revamped scrap wood to create a little reindeer sculpture, transformed food waste into compost, and utilized old containers to plant tomatoes. Such activities echo the ideas of upcycling, the circular economy, and reduced consumption—important sustainability principles (UNESCO, 2020).</w:t>
      </w:r>
    </w:p>
    <w:p w14:paraId="43EB9EAD" w14:textId="77777777" w:rsidR="003B405B" w:rsidRPr="003B405B" w:rsidRDefault="003B405B" w:rsidP="00A57FF2">
      <w:p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t xml:space="preserve">The second aspect was </w:t>
      </w:r>
      <w:r w:rsidRPr="003B405B">
        <w:rPr>
          <w:rFonts w:ascii="Times New Roman" w:eastAsia="Times New Roman" w:hAnsi="Times New Roman" w:cs="Times New Roman"/>
          <w:b/>
          <w:bCs/>
          <w:kern w:val="0"/>
          <w:sz w:val="24"/>
          <w:szCs w:val="24"/>
          <w:lang w:val="en-US"/>
          <w14:ligatures w14:val="none"/>
        </w:rPr>
        <w:t>learning from nature</w:t>
      </w:r>
      <w:r w:rsidRPr="003B405B">
        <w:rPr>
          <w:rFonts w:ascii="Times New Roman" w:eastAsia="Times New Roman" w:hAnsi="Times New Roman" w:cs="Times New Roman"/>
          <w:kern w:val="0"/>
          <w:sz w:val="24"/>
          <w:szCs w:val="24"/>
          <w:lang w:val="en-US"/>
          <w14:ligatures w14:val="none"/>
        </w:rPr>
        <w:t>. Simple observation of plant growth free of pesticides and the vegetative appearance of frogs and newts in certain damp corners made me realize the essence of biodiversity and ecological balance. For example, I came to know that frogs can reduce the population of pests without using sprays. These are not the thoughts from a book but actual experiences.</w:t>
      </w:r>
    </w:p>
    <w:p w14:paraId="41331AA1" w14:textId="77777777" w:rsidR="003B405B" w:rsidRPr="003B405B" w:rsidRDefault="003B405B" w:rsidP="00A57FF2">
      <w:p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t xml:space="preserve">A third important theme was </w:t>
      </w:r>
      <w:r w:rsidRPr="003B405B">
        <w:rPr>
          <w:rFonts w:ascii="Times New Roman" w:eastAsia="Times New Roman" w:hAnsi="Times New Roman" w:cs="Times New Roman"/>
          <w:b/>
          <w:bCs/>
          <w:kern w:val="0"/>
          <w:sz w:val="24"/>
          <w:szCs w:val="24"/>
          <w:lang w:val="en-US"/>
          <w14:ligatures w14:val="none"/>
        </w:rPr>
        <w:t>acting</w:t>
      </w:r>
      <w:r w:rsidRPr="003B405B">
        <w:rPr>
          <w:rFonts w:ascii="Times New Roman" w:eastAsia="Times New Roman" w:hAnsi="Times New Roman" w:cs="Times New Roman"/>
          <w:kern w:val="0"/>
          <w:sz w:val="24"/>
          <w:szCs w:val="24"/>
          <w:lang w:val="en-US"/>
          <w14:ligatures w14:val="none"/>
        </w:rPr>
        <w:t>. I learned not to trim every corner of the garden; I left some areas wild so that insects and tiny creatures would be sustained. I disliked using chemical fertilizers and developed a small farm pond. Even though these local steps represent global SDG objectives that concern responsible consumption, climate action, and biodiversity (McNichol, Davis, and O’Brien, 2011).</w:t>
      </w:r>
    </w:p>
    <w:p w14:paraId="60916CC6" w14:textId="77777777" w:rsidR="003B405B" w:rsidRPr="003B405B" w:rsidRDefault="003B405B" w:rsidP="00A57FF2">
      <w:pPr>
        <w:spacing w:before="100" w:beforeAutospacing="1" w:after="100" w:afterAutospacing="1" w:line="360" w:lineRule="auto"/>
        <w:jc w:val="both"/>
        <w:outlineLvl w:val="3"/>
        <w:rPr>
          <w:rFonts w:ascii="Times New Roman" w:eastAsia="Times New Roman" w:hAnsi="Times New Roman" w:cs="Times New Roman"/>
          <w:b/>
          <w:bCs/>
          <w:i/>
          <w:iCs/>
          <w:kern w:val="0"/>
          <w:sz w:val="24"/>
          <w:szCs w:val="24"/>
          <w:lang w:val="en-US"/>
          <w14:ligatures w14:val="none"/>
        </w:rPr>
      </w:pPr>
      <w:r w:rsidRPr="003B405B">
        <w:rPr>
          <w:rFonts w:ascii="Times New Roman" w:eastAsia="Times New Roman" w:hAnsi="Times New Roman" w:cs="Times New Roman"/>
          <w:b/>
          <w:bCs/>
          <w:i/>
          <w:iCs/>
          <w:kern w:val="0"/>
          <w:sz w:val="24"/>
          <w:szCs w:val="24"/>
          <w:lang w:val="en-US"/>
          <w14:ligatures w14:val="none"/>
        </w:rPr>
        <w:t>Links to Theory and Research</w:t>
      </w:r>
    </w:p>
    <w:p w14:paraId="4606E369" w14:textId="77777777" w:rsidR="003B405B" w:rsidRPr="003B405B" w:rsidRDefault="003B405B" w:rsidP="00A57FF2">
      <w:pPr>
        <w:spacing w:before="100" w:beforeAutospacing="1" w:after="100" w:afterAutospacing="1" w:line="360" w:lineRule="auto"/>
        <w:jc w:val="both"/>
        <w:outlineLvl w:val="3"/>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t>Classical early childhood thinkers have tended to focus on the importance of nature in learning. Gardens were, according to Friedrich Froebel, an ideal place to gain knowledge, observe the development of life processes, and develop a sense of care (Bruce, 2011). His sense of communion with nature remains very topical in sustainability education.</w:t>
      </w:r>
    </w:p>
    <w:p w14:paraId="114F1A2D" w14:textId="77777777" w:rsidR="003B405B" w:rsidRPr="003B405B" w:rsidRDefault="003B405B" w:rsidP="00A57FF2">
      <w:pPr>
        <w:spacing w:before="100" w:beforeAutospacing="1" w:after="100" w:afterAutospacing="1" w:line="360" w:lineRule="auto"/>
        <w:jc w:val="both"/>
        <w:outlineLvl w:val="3"/>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t>Maria Montessori also emphasized a prepared environment, which ought to respect the independence of children and their bond with the outside world (</w:t>
      </w:r>
      <w:proofErr w:type="spellStart"/>
      <w:r w:rsidRPr="003B405B">
        <w:rPr>
          <w:rFonts w:ascii="Times New Roman" w:eastAsia="Times New Roman" w:hAnsi="Times New Roman" w:cs="Times New Roman"/>
          <w:kern w:val="0"/>
          <w:sz w:val="24"/>
          <w:szCs w:val="24"/>
          <w:lang w:val="en-US"/>
          <w14:ligatures w14:val="none"/>
        </w:rPr>
        <w:t>Holfester</w:t>
      </w:r>
      <w:proofErr w:type="spellEnd"/>
      <w:r w:rsidRPr="003B405B">
        <w:rPr>
          <w:rFonts w:ascii="Times New Roman" w:eastAsia="Times New Roman" w:hAnsi="Times New Roman" w:cs="Times New Roman"/>
          <w:kern w:val="0"/>
          <w:sz w:val="24"/>
          <w:szCs w:val="24"/>
          <w:lang w:val="en-US"/>
          <w14:ligatures w14:val="none"/>
        </w:rPr>
        <w:t>, 2024). She focused on practical life skills, which support sustainability learning, such as gardening and animal care.</w:t>
      </w:r>
    </w:p>
    <w:p w14:paraId="22ABDA76" w14:textId="77777777" w:rsidR="003B405B" w:rsidRPr="003B405B" w:rsidRDefault="003B405B" w:rsidP="00A57FF2">
      <w:pPr>
        <w:spacing w:before="100" w:beforeAutospacing="1" w:after="100" w:afterAutospacing="1" w:line="360" w:lineRule="auto"/>
        <w:jc w:val="both"/>
        <w:outlineLvl w:val="3"/>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t xml:space="preserve">The Reggio Emilia approach, with its emphasis on the environment (as the third teacher), inspires teachers to create a space-time environment that encourages exploration and learning, </w:t>
      </w:r>
      <w:r w:rsidRPr="003B405B">
        <w:rPr>
          <w:rFonts w:ascii="Times New Roman" w:eastAsia="Times New Roman" w:hAnsi="Times New Roman" w:cs="Times New Roman"/>
          <w:kern w:val="0"/>
          <w:sz w:val="24"/>
          <w:szCs w:val="24"/>
          <w:lang w:val="en-US"/>
          <w14:ligatures w14:val="none"/>
        </w:rPr>
        <w:lastRenderedPageBreak/>
        <w:t>fostering respect for nature (Edwards, Gandini, &amp; Forman, 2011). Such settings encourage critical thinking, innovation, and teamwork, which are essential for sustainability.</w:t>
      </w:r>
    </w:p>
    <w:p w14:paraId="35E8977E" w14:textId="2ABDE04D" w:rsidR="003B405B" w:rsidRPr="003B405B" w:rsidRDefault="003B405B" w:rsidP="00A57FF2">
      <w:pPr>
        <w:spacing w:before="100" w:beforeAutospacing="1" w:after="100" w:afterAutospacing="1" w:line="360" w:lineRule="auto"/>
        <w:jc w:val="both"/>
        <w:outlineLvl w:val="3"/>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t xml:space="preserve">These ideas are reiterated in current research. The Organisation for Economic </w:t>
      </w:r>
      <w:r w:rsidR="00611591" w:rsidRPr="003B405B">
        <w:rPr>
          <w:rFonts w:ascii="Times New Roman" w:eastAsia="Times New Roman" w:hAnsi="Times New Roman" w:cs="Times New Roman"/>
          <w:kern w:val="0"/>
          <w:sz w:val="24"/>
          <w:szCs w:val="24"/>
          <w:lang w:val="en-US"/>
          <w14:ligatures w14:val="none"/>
        </w:rPr>
        <w:t>Cooperation</w:t>
      </w:r>
      <w:r w:rsidRPr="003B405B">
        <w:rPr>
          <w:rFonts w:ascii="Times New Roman" w:eastAsia="Times New Roman" w:hAnsi="Times New Roman" w:cs="Times New Roman"/>
          <w:kern w:val="0"/>
          <w:sz w:val="24"/>
          <w:szCs w:val="24"/>
          <w:lang w:val="en-US"/>
          <w14:ligatures w14:val="none"/>
        </w:rPr>
        <w:t xml:space="preserve"> and Development OECD (2006) observes that active and participatory learning that introduces the concepts of sustainability at an early age establishes a strong foundation for lifelong learning. According to a report by Engdahl and </w:t>
      </w:r>
      <w:proofErr w:type="spellStart"/>
      <w:r w:rsidRPr="003B405B">
        <w:rPr>
          <w:rFonts w:ascii="Times New Roman" w:eastAsia="Times New Roman" w:hAnsi="Times New Roman" w:cs="Times New Roman"/>
          <w:kern w:val="0"/>
          <w:sz w:val="24"/>
          <w:szCs w:val="24"/>
          <w:lang w:val="en-US"/>
          <w14:ligatures w14:val="none"/>
        </w:rPr>
        <w:t>Rabušicová</w:t>
      </w:r>
      <w:proofErr w:type="spellEnd"/>
      <w:r w:rsidRPr="003B405B">
        <w:rPr>
          <w:rFonts w:ascii="Times New Roman" w:eastAsia="Times New Roman" w:hAnsi="Times New Roman" w:cs="Times New Roman"/>
          <w:kern w:val="0"/>
          <w:sz w:val="24"/>
          <w:szCs w:val="24"/>
          <w:lang w:val="en-US"/>
          <w14:ligatures w14:val="none"/>
        </w:rPr>
        <w:t xml:space="preserve"> (2010), pro-environment behaviors and attitudes are more likely to be found among children in settings that focus on sustainability.</w:t>
      </w:r>
    </w:p>
    <w:p w14:paraId="37088036" w14:textId="77777777" w:rsidR="003B405B" w:rsidRPr="003B405B" w:rsidRDefault="003B405B" w:rsidP="00A57FF2">
      <w:pPr>
        <w:spacing w:before="100" w:beforeAutospacing="1" w:after="100" w:afterAutospacing="1" w:line="360" w:lineRule="auto"/>
        <w:jc w:val="both"/>
        <w:outlineLvl w:val="3"/>
        <w:rPr>
          <w:rFonts w:ascii="Times New Roman" w:eastAsia="Times New Roman" w:hAnsi="Times New Roman" w:cs="Times New Roman"/>
          <w:b/>
          <w:bCs/>
          <w:i/>
          <w:iCs/>
          <w:kern w:val="0"/>
          <w:sz w:val="24"/>
          <w:szCs w:val="24"/>
          <w:lang w:val="en-US"/>
          <w14:ligatures w14:val="none"/>
        </w:rPr>
      </w:pPr>
      <w:r w:rsidRPr="003B405B">
        <w:rPr>
          <w:rFonts w:ascii="Times New Roman" w:eastAsia="Times New Roman" w:hAnsi="Times New Roman" w:cs="Times New Roman"/>
          <w:b/>
          <w:bCs/>
          <w:i/>
          <w:iCs/>
          <w:kern w:val="0"/>
          <w:sz w:val="24"/>
          <w:szCs w:val="24"/>
          <w:lang w:val="en-US"/>
          <w14:ligatures w14:val="none"/>
        </w:rPr>
        <w:t>Opportunities and Challenges in Education for Sustainable Development for Early Years</w:t>
      </w:r>
    </w:p>
    <w:p w14:paraId="4F38AC80" w14:textId="77777777" w:rsidR="00D43BD1" w:rsidRDefault="00D43BD1" w:rsidP="00D43BD1">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sidRPr="00D43BD1">
        <w:rPr>
          <w:rFonts w:ascii="Times New Roman" w:eastAsia="Times New Roman" w:hAnsi="Times New Roman" w:cs="Times New Roman"/>
          <w:kern w:val="0"/>
          <w:sz w:val="24"/>
          <w:szCs w:val="24"/>
          <w14:ligatures w14:val="none"/>
        </w:rPr>
        <w:t xml:space="preserve">Pearson and </w:t>
      </w:r>
      <w:proofErr w:type="spellStart"/>
      <w:r w:rsidRPr="00D43BD1">
        <w:rPr>
          <w:rFonts w:ascii="Times New Roman" w:eastAsia="Times New Roman" w:hAnsi="Times New Roman" w:cs="Times New Roman"/>
          <w:kern w:val="0"/>
          <w:sz w:val="24"/>
          <w:szCs w:val="24"/>
          <w14:ligatures w14:val="none"/>
        </w:rPr>
        <w:t>Degotardi</w:t>
      </w:r>
      <w:proofErr w:type="spellEnd"/>
      <w:r w:rsidRPr="00D43BD1">
        <w:rPr>
          <w:rFonts w:ascii="Times New Roman" w:eastAsia="Times New Roman" w:hAnsi="Times New Roman" w:cs="Times New Roman"/>
          <w:kern w:val="0"/>
          <w:sz w:val="24"/>
          <w:szCs w:val="24"/>
          <w14:ligatures w14:val="none"/>
        </w:rPr>
        <w:t xml:space="preserve"> (2009) highlight that learning in natural environments supports children's emotional well-being and nurtures curiosity. Engaging in simple activities—like exploring food or observing weather patterns—encourages scientific thinking and observation skills. Creative projects such as recycling initiatives and nature-inspired artwork foster both imagination and a sense of environmental responsibility. Additionally, programmes like the National Education Nature Park provide young learners with hands-on experiences that deepen their connection to biodiversity and climate action (Bright, 2024).</w:t>
      </w:r>
    </w:p>
    <w:p w14:paraId="4C500347" w14:textId="38C37DBC" w:rsidR="003B405B" w:rsidRPr="003B405B" w:rsidRDefault="003B405B" w:rsidP="00FE6925">
      <w:p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t>The EYFS framework (DfE, 2024) promotes sustainability by embedding it within key learning areas such as Understanding the World and Personal Development.</w:t>
      </w:r>
      <w:r w:rsidRPr="003B405B">
        <w:rPr>
          <w:rFonts w:ascii="Times New Roman" w:eastAsia="Calibri" w:hAnsi="Times New Roman" w:cs="Times New Roman"/>
          <w:kern w:val="0"/>
          <w:sz w:val="24"/>
          <w:szCs w:val="24"/>
          <w:lang w:val="en-US"/>
          <w14:ligatures w14:val="none"/>
        </w:rPr>
        <w:t xml:space="preserve"> </w:t>
      </w:r>
      <w:r w:rsidRPr="003B405B">
        <w:rPr>
          <w:rFonts w:ascii="Times New Roman" w:eastAsia="Times New Roman" w:hAnsi="Times New Roman" w:cs="Times New Roman"/>
          <w:kern w:val="0"/>
          <w:sz w:val="24"/>
          <w:szCs w:val="24"/>
          <w:lang w:val="en-US"/>
          <w14:ligatures w14:val="none"/>
        </w:rPr>
        <w:t>The EYFS framework encourages children to explore and understand the diverse world around them—culturally, socially, technologically, and ecologically—by building key knowledge and expanding their vocabulary (DfE, 2024).</w:t>
      </w:r>
      <w:r w:rsidRPr="003B405B">
        <w:rPr>
          <w:rFonts w:ascii="Times New Roman" w:eastAsia="Times New Roman" w:hAnsi="Times New Roman" w:cs="Times New Roman"/>
          <w:kern w:val="0"/>
          <w:sz w:val="24"/>
          <w:szCs w:val="24"/>
          <w:lang w:eastAsia="en-GB"/>
          <w14:ligatures w14:val="none"/>
        </w:rPr>
        <w:t xml:space="preserve"> Sustainability activities often involve science and technology, building skills for future green careers (DfE, 2022).</w:t>
      </w:r>
    </w:p>
    <w:p w14:paraId="349A8F9D" w14:textId="77777777" w:rsidR="003B405B" w:rsidRPr="003B405B" w:rsidRDefault="003B405B" w:rsidP="00A57FF2">
      <w:pPr>
        <w:spacing w:after="0" w:line="360" w:lineRule="auto"/>
        <w:ind w:left="360"/>
        <w:rPr>
          <w:rFonts w:ascii="Times New Roman" w:eastAsia="Times New Roman" w:hAnsi="Times New Roman" w:cs="Times New Roman"/>
          <w:kern w:val="0"/>
          <w:sz w:val="24"/>
          <w:szCs w:val="24"/>
          <w:lang w:eastAsia="en-GB"/>
          <w14:ligatures w14:val="none"/>
        </w:rPr>
      </w:pPr>
    </w:p>
    <w:p w14:paraId="28844531" w14:textId="77777777" w:rsidR="003B405B" w:rsidRPr="003B405B" w:rsidRDefault="003B405B" w:rsidP="00A57FF2">
      <w:pPr>
        <w:spacing w:before="100" w:beforeAutospacing="1" w:after="100" w:afterAutospacing="1" w:line="360" w:lineRule="auto"/>
        <w:ind w:left="720"/>
        <w:rPr>
          <w:rFonts w:ascii="Times New Roman" w:eastAsia="Times New Roman" w:hAnsi="Times New Roman" w:cs="Times New Roman"/>
          <w:kern w:val="0"/>
          <w:sz w:val="24"/>
          <w:szCs w:val="24"/>
          <w:lang w:eastAsia="en-GB"/>
          <w14:ligatures w14:val="none"/>
        </w:rPr>
      </w:pPr>
    </w:p>
    <w:p w14:paraId="755F2364" w14:textId="77777777" w:rsidR="003B405B" w:rsidRPr="003B405B" w:rsidRDefault="003B405B" w:rsidP="00A57FF2">
      <w:p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p>
    <w:p w14:paraId="5DDDB52D" w14:textId="77777777" w:rsidR="003B405B" w:rsidRPr="003B405B" w:rsidRDefault="003B405B" w:rsidP="00A57FF2">
      <w:p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t xml:space="preserve">However, several </w:t>
      </w:r>
      <w:r w:rsidRPr="003B405B">
        <w:rPr>
          <w:rFonts w:ascii="Times New Roman" w:eastAsia="Times New Roman" w:hAnsi="Times New Roman" w:cs="Times New Roman"/>
          <w:b/>
          <w:bCs/>
          <w:kern w:val="0"/>
          <w:sz w:val="24"/>
          <w:szCs w:val="24"/>
          <w:lang w:val="en-US"/>
          <w14:ligatures w14:val="none"/>
        </w:rPr>
        <w:t>challenges</w:t>
      </w:r>
      <w:r w:rsidRPr="003B405B">
        <w:rPr>
          <w:rFonts w:ascii="Times New Roman" w:eastAsia="Times New Roman" w:hAnsi="Times New Roman" w:cs="Times New Roman"/>
          <w:kern w:val="0"/>
          <w:sz w:val="24"/>
          <w:szCs w:val="24"/>
          <w:lang w:val="en-US"/>
          <w14:ligatures w14:val="none"/>
        </w:rPr>
        <w:t xml:space="preserve"> remain:</w:t>
      </w:r>
    </w:p>
    <w:p w14:paraId="0EC5AEC2" w14:textId="77777777" w:rsidR="00F133E2" w:rsidRDefault="003B405B" w:rsidP="0084020C">
      <w:pPr>
        <w:spacing w:after="0" w:line="360" w:lineRule="auto"/>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eastAsia="en-GB"/>
          <w14:ligatures w14:val="none"/>
        </w:rPr>
        <w:t>According to Somerville &amp; Williams, (2015) despite growing interest, empirical studies in early childhood sustainability education remain sparse</w:t>
      </w:r>
      <w:bookmarkStart w:id="0" w:name="_Hlk203236537"/>
      <w:r w:rsidRPr="003B405B">
        <w:rPr>
          <w:rFonts w:ascii="Times New Roman" w:eastAsia="Times New Roman" w:hAnsi="Times New Roman" w:cs="Times New Roman"/>
          <w:kern w:val="0"/>
          <w:sz w:val="24"/>
          <w:szCs w:val="24"/>
          <w:lang w:eastAsia="en-GB"/>
          <w14:ligatures w14:val="none"/>
        </w:rPr>
        <w:t>.</w:t>
      </w:r>
      <w:bookmarkEnd w:id="0"/>
      <w:r w:rsidR="0084020C" w:rsidRPr="0084020C">
        <w:rPr>
          <w:rFonts w:ascii="Times New Roman" w:eastAsia="Times New Roman" w:hAnsi="Times New Roman" w:cs="Times New Roman"/>
          <w:kern w:val="0"/>
          <w:sz w:val="24"/>
          <w:szCs w:val="24"/>
          <w:lang w:val="en-US"/>
          <w14:ligatures w14:val="none"/>
        </w:rPr>
        <w:t xml:space="preserve"> </w:t>
      </w:r>
    </w:p>
    <w:p w14:paraId="3C1B89F5" w14:textId="77777777" w:rsidR="00F133E2" w:rsidRDefault="0084020C" w:rsidP="00F133E2">
      <w:pPr>
        <w:spacing w:after="0" w:line="360" w:lineRule="auto"/>
        <w:rPr>
          <w:rFonts w:ascii="Times New Roman" w:eastAsia="Times New Roman" w:hAnsi="Times New Roman" w:cs="Times New Roman"/>
          <w:kern w:val="0"/>
          <w:sz w:val="24"/>
          <w:szCs w:val="24"/>
          <w:lang w:eastAsia="en-GB"/>
          <w14:ligatures w14:val="none"/>
        </w:rPr>
      </w:pPr>
      <w:r w:rsidRPr="003B405B">
        <w:rPr>
          <w:rFonts w:ascii="Times New Roman" w:eastAsia="Times New Roman" w:hAnsi="Times New Roman" w:cs="Times New Roman"/>
          <w:kern w:val="0"/>
          <w:sz w:val="24"/>
          <w:szCs w:val="24"/>
          <w:lang w:val="en-US"/>
          <w14:ligatures w14:val="none"/>
        </w:rPr>
        <w:lastRenderedPageBreak/>
        <w:t xml:space="preserve">In some early years, there </w:t>
      </w:r>
      <w:r w:rsidR="00F133E2">
        <w:rPr>
          <w:rFonts w:ascii="Times New Roman" w:eastAsia="Times New Roman" w:hAnsi="Times New Roman" w:cs="Times New Roman"/>
          <w:kern w:val="0"/>
          <w:sz w:val="24"/>
          <w:szCs w:val="24"/>
          <w:lang w:val="en-US"/>
          <w14:ligatures w14:val="none"/>
        </w:rPr>
        <w:t xml:space="preserve">is </w:t>
      </w:r>
      <w:r w:rsidRPr="003B405B">
        <w:rPr>
          <w:rFonts w:ascii="Times New Roman" w:eastAsia="Times New Roman" w:hAnsi="Times New Roman" w:cs="Times New Roman"/>
          <w:kern w:val="0"/>
          <w:sz w:val="24"/>
          <w:szCs w:val="24"/>
          <w:lang w:val="en-US"/>
          <w14:ligatures w14:val="none"/>
        </w:rPr>
        <w:t>no outdoor space or resources.</w:t>
      </w:r>
      <w:r w:rsidR="003B405B" w:rsidRPr="003B405B">
        <w:rPr>
          <w:rFonts w:ascii="Times New Roman" w:eastAsia="Times New Roman" w:hAnsi="Times New Roman" w:cs="Times New Roman"/>
          <w:kern w:val="0"/>
          <w:sz w:val="24"/>
          <w:szCs w:val="24"/>
          <w:lang w:eastAsia="en-GB"/>
          <w14:ligatures w14:val="none"/>
        </w:rPr>
        <w:t xml:space="preserve"> </w:t>
      </w:r>
      <w:r w:rsidRPr="003B405B">
        <w:rPr>
          <w:rFonts w:ascii="Times New Roman" w:eastAsia="Times New Roman" w:hAnsi="Times New Roman" w:cs="Times New Roman"/>
          <w:kern w:val="0"/>
          <w:sz w:val="24"/>
          <w:szCs w:val="24"/>
          <w:lang w:eastAsia="en-GB"/>
          <w14:ligatures w14:val="none"/>
        </w:rPr>
        <w:t>According to United Nations Educational, Scientific and Cultural Organisation, UNESCO (2023) d</w:t>
      </w:r>
      <w:r w:rsidR="003B405B" w:rsidRPr="003B405B">
        <w:rPr>
          <w:rFonts w:ascii="Times New Roman" w:eastAsia="Times New Roman" w:hAnsi="Times New Roman" w:cs="Times New Roman"/>
          <w:kern w:val="0"/>
          <w:sz w:val="24"/>
          <w:szCs w:val="24"/>
          <w:lang w:eastAsia="en-GB"/>
          <w14:ligatures w14:val="none"/>
        </w:rPr>
        <w:t xml:space="preserve">isadvantaged settings may lack access to outdoor spaces, materials, or training needed for effective </w:t>
      </w:r>
      <w:r w:rsidRPr="003B405B">
        <w:rPr>
          <w:rFonts w:ascii="Times New Roman" w:eastAsia="Times New Roman" w:hAnsi="Times New Roman" w:cs="Times New Roman"/>
          <w:kern w:val="0"/>
          <w:sz w:val="24"/>
          <w:szCs w:val="24"/>
          <w:lang w:eastAsia="en-GB"/>
          <w14:ligatures w14:val="none"/>
        </w:rPr>
        <w:t xml:space="preserve">Education for </w:t>
      </w:r>
      <w:r w:rsidR="003B405B" w:rsidRPr="003B405B">
        <w:rPr>
          <w:rFonts w:ascii="Times New Roman" w:eastAsia="Times New Roman" w:hAnsi="Times New Roman" w:cs="Times New Roman"/>
          <w:kern w:val="0"/>
          <w:sz w:val="24"/>
          <w:szCs w:val="24"/>
          <w:lang w:eastAsia="en-GB"/>
          <w14:ligatures w14:val="none"/>
        </w:rPr>
        <w:t>S</w:t>
      </w:r>
      <w:r w:rsidRPr="003B405B">
        <w:rPr>
          <w:rFonts w:ascii="Times New Roman" w:eastAsia="Times New Roman" w:hAnsi="Times New Roman" w:cs="Times New Roman"/>
          <w:kern w:val="0"/>
          <w:sz w:val="24"/>
          <w:szCs w:val="24"/>
          <w:lang w:eastAsia="en-GB"/>
          <w14:ligatures w14:val="none"/>
        </w:rPr>
        <w:t xml:space="preserve">ustainable </w:t>
      </w:r>
      <w:r w:rsidR="003B405B" w:rsidRPr="003B405B">
        <w:rPr>
          <w:rFonts w:ascii="Times New Roman" w:eastAsia="Times New Roman" w:hAnsi="Times New Roman" w:cs="Times New Roman"/>
          <w:kern w:val="0"/>
          <w:sz w:val="24"/>
          <w:szCs w:val="24"/>
          <w:lang w:eastAsia="en-GB"/>
          <w14:ligatures w14:val="none"/>
        </w:rPr>
        <w:t>D</w:t>
      </w:r>
      <w:r w:rsidRPr="003B405B">
        <w:rPr>
          <w:rFonts w:ascii="Times New Roman" w:eastAsia="Times New Roman" w:hAnsi="Times New Roman" w:cs="Times New Roman"/>
          <w:kern w:val="0"/>
          <w:sz w:val="24"/>
          <w:szCs w:val="24"/>
          <w:lang w:eastAsia="en-GB"/>
          <w14:ligatures w14:val="none"/>
        </w:rPr>
        <w:t>evelopment</w:t>
      </w:r>
      <w:r w:rsidRPr="003B405B">
        <w:rPr>
          <w:rFonts w:ascii="Times New Roman" w:eastAsia="Times New Roman" w:hAnsi="Times New Roman" w:cs="Times New Roman"/>
          <w:kern w:val="0"/>
          <w:sz w:val="24"/>
          <w:szCs w:val="24"/>
          <w:lang w:val="en-US"/>
          <w14:ligatures w14:val="none"/>
        </w:rPr>
        <w:t>.</w:t>
      </w:r>
    </w:p>
    <w:p w14:paraId="1BFFECF7" w14:textId="08E66D55" w:rsidR="00282CDC" w:rsidRPr="003B405B" w:rsidRDefault="003B405B" w:rsidP="00282CDC">
      <w:pPr>
        <w:numPr>
          <w:ilvl w:val="0"/>
          <w:numId w:val="3"/>
        </w:num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F133E2">
        <w:rPr>
          <w:rFonts w:ascii="Times New Roman" w:eastAsia="Times New Roman" w:hAnsi="Times New Roman" w:cs="Times New Roman"/>
          <w:kern w:val="0"/>
          <w:sz w:val="24"/>
          <w:szCs w:val="24"/>
          <w:lang w:eastAsia="en-GB"/>
          <w14:ligatures w14:val="none"/>
        </w:rPr>
        <w:t>Balancing sustainability with other early years priorities can be difficult without clear guidance or resources.</w:t>
      </w:r>
      <w:r w:rsidR="00282CDC" w:rsidRPr="00282CDC">
        <w:rPr>
          <w:rFonts w:ascii="Times New Roman" w:eastAsia="Times New Roman" w:hAnsi="Times New Roman" w:cs="Times New Roman"/>
          <w:kern w:val="0"/>
          <w:sz w:val="24"/>
          <w:szCs w:val="24"/>
          <w:lang w:val="en-US"/>
          <w14:ligatures w14:val="none"/>
        </w:rPr>
        <w:t xml:space="preserve"> </w:t>
      </w:r>
      <w:proofErr w:type="spellStart"/>
      <w:r w:rsidR="001B0171" w:rsidRPr="003B405B">
        <w:rPr>
          <w:rFonts w:ascii="Times New Roman" w:eastAsia="Times New Roman" w:hAnsi="Times New Roman" w:cs="Times New Roman"/>
          <w:kern w:val="0"/>
          <w:sz w:val="24"/>
          <w:szCs w:val="24"/>
          <w:lang w:val="en-US"/>
          <w14:ligatures w14:val="none"/>
        </w:rPr>
        <w:t>Hagglof</w:t>
      </w:r>
      <w:proofErr w:type="spellEnd"/>
      <w:r w:rsidR="001B0171" w:rsidRPr="003B405B">
        <w:rPr>
          <w:rFonts w:ascii="Times New Roman" w:eastAsia="Times New Roman" w:hAnsi="Times New Roman" w:cs="Times New Roman"/>
          <w:kern w:val="0"/>
          <w:sz w:val="24"/>
          <w:szCs w:val="24"/>
          <w:lang w:val="en-US"/>
          <w14:ligatures w14:val="none"/>
        </w:rPr>
        <w:t xml:space="preserve"> and Samuelsson, </w:t>
      </w:r>
      <w:r w:rsidR="001B0171">
        <w:rPr>
          <w:rFonts w:ascii="Times New Roman" w:eastAsia="Times New Roman" w:hAnsi="Times New Roman" w:cs="Times New Roman"/>
          <w:kern w:val="0"/>
          <w:sz w:val="24"/>
          <w:szCs w:val="24"/>
          <w:lang w:val="en-US"/>
          <w14:ligatures w14:val="none"/>
        </w:rPr>
        <w:t>(</w:t>
      </w:r>
      <w:r w:rsidR="001B0171" w:rsidRPr="003B405B">
        <w:rPr>
          <w:rFonts w:ascii="Times New Roman" w:eastAsia="Times New Roman" w:hAnsi="Times New Roman" w:cs="Times New Roman"/>
          <w:kern w:val="0"/>
          <w:sz w:val="24"/>
          <w:szCs w:val="24"/>
          <w:lang w:val="en-US"/>
          <w14:ligatures w14:val="none"/>
        </w:rPr>
        <w:t>2009)</w:t>
      </w:r>
      <w:r w:rsidR="001B0171">
        <w:rPr>
          <w:rFonts w:ascii="Times New Roman" w:eastAsia="Times New Roman" w:hAnsi="Times New Roman" w:cs="Times New Roman"/>
          <w:kern w:val="0"/>
          <w:sz w:val="24"/>
          <w:szCs w:val="24"/>
          <w:lang w:val="en-US"/>
          <w14:ligatures w14:val="none"/>
        </w:rPr>
        <w:t xml:space="preserve"> stated </w:t>
      </w:r>
      <w:r w:rsidR="009B6527">
        <w:rPr>
          <w:rFonts w:ascii="Times New Roman" w:eastAsia="Times New Roman" w:hAnsi="Times New Roman" w:cs="Times New Roman"/>
          <w:kern w:val="0"/>
          <w:sz w:val="24"/>
          <w:szCs w:val="24"/>
          <w:lang w:val="en-US"/>
          <w14:ligatures w14:val="none"/>
        </w:rPr>
        <w:t>that</w:t>
      </w:r>
      <w:r w:rsidR="001B0171">
        <w:rPr>
          <w:rFonts w:ascii="Times New Roman" w:eastAsia="Times New Roman" w:hAnsi="Times New Roman" w:cs="Times New Roman"/>
          <w:kern w:val="0"/>
          <w:sz w:val="24"/>
          <w:szCs w:val="24"/>
          <w:lang w:val="en-US"/>
          <w14:ligatures w14:val="none"/>
        </w:rPr>
        <w:t xml:space="preserve"> l</w:t>
      </w:r>
      <w:r w:rsidR="00282CDC" w:rsidRPr="003B405B">
        <w:rPr>
          <w:rFonts w:ascii="Times New Roman" w:eastAsia="Times New Roman" w:hAnsi="Times New Roman" w:cs="Times New Roman"/>
          <w:kern w:val="0"/>
          <w:sz w:val="24"/>
          <w:szCs w:val="24"/>
          <w:lang w:val="en-US"/>
          <w14:ligatures w14:val="none"/>
        </w:rPr>
        <w:t>iteracy and numeracy goals might put exploratory and nature-oriented learning at a disadvantage due to the pressure of achieving those set goals</w:t>
      </w:r>
      <w:r w:rsidR="001B0171">
        <w:rPr>
          <w:rFonts w:ascii="Times New Roman" w:eastAsia="Times New Roman" w:hAnsi="Times New Roman" w:cs="Times New Roman"/>
          <w:kern w:val="0"/>
          <w:sz w:val="24"/>
          <w:szCs w:val="24"/>
          <w:lang w:val="en-US"/>
          <w14:ligatures w14:val="none"/>
        </w:rPr>
        <w:t>.</w:t>
      </w:r>
    </w:p>
    <w:p w14:paraId="4E842FAD" w14:textId="44328749" w:rsidR="003B405B" w:rsidRPr="001B0171" w:rsidRDefault="003B405B" w:rsidP="001B0171">
      <w:pPr>
        <w:spacing w:after="0" w:line="360" w:lineRule="auto"/>
        <w:rPr>
          <w:rFonts w:ascii="Times New Roman" w:eastAsia="Times New Roman" w:hAnsi="Times New Roman" w:cs="Times New Roman"/>
          <w:kern w:val="0"/>
          <w:sz w:val="24"/>
          <w:szCs w:val="24"/>
          <w:lang w:eastAsia="en-GB"/>
          <w14:ligatures w14:val="none"/>
        </w:rPr>
      </w:pPr>
    </w:p>
    <w:p w14:paraId="4D434191" w14:textId="0B22BBF3" w:rsidR="003B405B" w:rsidRPr="003B405B" w:rsidRDefault="003B405B" w:rsidP="001B0171">
      <w:pPr>
        <w:numPr>
          <w:ilvl w:val="0"/>
          <w:numId w:val="5"/>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3B405B">
        <w:rPr>
          <w:rFonts w:ascii="Times New Roman" w:eastAsia="Times New Roman" w:hAnsi="Times New Roman" w:cs="Times New Roman"/>
          <w:kern w:val="0"/>
          <w:sz w:val="24"/>
          <w:szCs w:val="24"/>
          <w:lang w:eastAsia="en-GB"/>
          <w14:ligatures w14:val="none"/>
        </w:rPr>
        <w:t xml:space="preserve"> Diverse service types and governance structures across early years settings can hinder consistent E</w:t>
      </w:r>
      <w:r w:rsidR="006408B0">
        <w:rPr>
          <w:rFonts w:ascii="Times New Roman" w:eastAsia="Times New Roman" w:hAnsi="Times New Roman" w:cs="Times New Roman"/>
          <w:kern w:val="0"/>
          <w:sz w:val="24"/>
          <w:szCs w:val="24"/>
          <w:lang w:eastAsia="en-GB"/>
          <w14:ligatures w14:val="none"/>
        </w:rPr>
        <w:t xml:space="preserve">ducation for </w:t>
      </w:r>
      <w:r w:rsidRPr="003B405B">
        <w:rPr>
          <w:rFonts w:ascii="Times New Roman" w:eastAsia="Times New Roman" w:hAnsi="Times New Roman" w:cs="Times New Roman"/>
          <w:kern w:val="0"/>
          <w:sz w:val="24"/>
          <w:szCs w:val="24"/>
          <w:lang w:eastAsia="en-GB"/>
          <w14:ligatures w14:val="none"/>
        </w:rPr>
        <w:t>S</w:t>
      </w:r>
      <w:r w:rsidR="006408B0">
        <w:rPr>
          <w:rFonts w:ascii="Times New Roman" w:eastAsia="Times New Roman" w:hAnsi="Times New Roman" w:cs="Times New Roman"/>
          <w:kern w:val="0"/>
          <w:sz w:val="24"/>
          <w:szCs w:val="24"/>
          <w:lang w:eastAsia="en-GB"/>
          <w14:ligatures w14:val="none"/>
        </w:rPr>
        <w:t xml:space="preserve">ustainable </w:t>
      </w:r>
      <w:r w:rsidRPr="003B405B">
        <w:rPr>
          <w:rFonts w:ascii="Times New Roman" w:eastAsia="Times New Roman" w:hAnsi="Times New Roman" w:cs="Times New Roman"/>
          <w:kern w:val="0"/>
          <w:sz w:val="24"/>
          <w:szCs w:val="24"/>
          <w:lang w:eastAsia="en-GB"/>
          <w14:ligatures w14:val="none"/>
        </w:rPr>
        <w:t>D</w:t>
      </w:r>
      <w:r w:rsidR="006408B0">
        <w:rPr>
          <w:rFonts w:ascii="Times New Roman" w:eastAsia="Times New Roman" w:hAnsi="Times New Roman" w:cs="Times New Roman"/>
          <w:kern w:val="0"/>
          <w:sz w:val="24"/>
          <w:szCs w:val="24"/>
          <w:lang w:eastAsia="en-GB"/>
          <w14:ligatures w14:val="none"/>
        </w:rPr>
        <w:t>evelopment</w:t>
      </w:r>
      <w:r w:rsidRPr="003B405B">
        <w:rPr>
          <w:rFonts w:ascii="Times New Roman" w:eastAsia="Times New Roman" w:hAnsi="Times New Roman" w:cs="Times New Roman"/>
          <w:kern w:val="0"/>
          <w:sz w:val="24"/>
          <w:szCs w:val="24"/>
          <w:lang w:eastAsia="en-GB"/>
          <w14:ligatures w14:val="none"/>
        </w:rPr>
        <w:t xml:space="preserve"> practices (Siraj-Blatchford et al., 2010).</w:t>
      </w:r>
      <w:r w:rsidR="001B0171">
        <w:rPr>
          <w:rFonts w:ascii="Times New Roman" w:eastAsia="Times New Roman" w:hAnsi="Times New Roman" w:cs="Times New Roman"/>
          <w:kern w:val="0"/>
          <w:sz w:val="24"/>
          <w:szCs w:val="24"/>
          <w:lang w:eastAsia="en-GB"/>
          <w14:ligatures w14:val="none"/>
        </w:rPr>
        <w:t xml:space="preserve"> </w:t>
      </w:r>
      <w:r w:rsidRPr="003B405B">
        <w:rPr>
          <w:rFonts w:ascii="Times New Roman" w:eastAsia="Times New Roman" w:hAnsi="Times New Roman" w:cs="Times New Roman"/>
          <w:kern w:val="0"/>
          <w:sz w:val="24"/>
          <w:szCs w:val="24"/>
          <w:lang w:val="en-US"/>
          <w14:ligatures w14:val="none"/>
        </w:rPr>
        <w:t>Some people can regard ESD as an add-on rather than part of the core curriculum.</w:t>
      </w:r>
    </w:p>
    <w:p w14:paraId="28374838" w14:textId="77777777" w:rsidR="003B405B" w:rsidRPr="003B405B" w:rsidRDefault="003B405B" w:rsidP="00A57FF2">
      <w:p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t>There are also limitations in some programs, including the John Muir Award. Although my experience encompassed a lot of environmental learning, it did not intersect much with the topics of poverty, fairness, or cultural diversity, which are relevant examples of global citizenship. This begs a pertinent question: whether nature-based programs can be extended to include the social and economic aspects of sustainability.</w:t>
      </w:r>
    </w:p>
    <w:p w14:paraId="6BDA5F70" w14:textId="59880AF9" w:rsidR="003B405B" w:rsidRPr="003B405B" w:rsidRDefault="003B405B" w:rsidP="00A57FF2">
      <w:p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t xml:space="preserve">Another issue is the question of whether everybody can access such experiences as children. If </w:t>
      </w:r>
      <w:r w:rsidR="00B17A1A" w:rsidRPr="003B405B">
        <w:rPr>
          <w:rFonts w:ascii="Times New Roman" w:eastAsia="Times New Roman" w:hAnsi="Times New Roman" w:cs="Times New Roman"/>
          <w:kern w:val="0"/>
          <w:sz w:val="24"/>
          <w:szCs w:val="24"/>
          <w:lang w:val="en-US"/>
          <w14:ligatures w14:val="none"/>
        </w:rPr>
        <w:t>not,</w:t>
      </w:r>
      <w:r w:rsidRPr="003B405B">
        <w:rPr>
          <w:rFonts w:ascii="Times New Roman" w:eastAsia="Times New Roman" w:hAnsi="Times New Roman" w:cs="Times New Roman"/>
          <w:kern w:val="0"/>
          <w:sz w:val="24"/>
          <w:szCs w:val="24"/>
          <w:lang w:val="en-US"/>
          <w14:ligatures w14:val="none"/>
        </w:rPr>
        <w:t xml:space="preserve"> all communities have the right to green spaces or sustainable education, inequalities are reinforced. As argued by Prince (2010), true sustainability education should be inclusive and transformative.</w:t>
      </w:r>
    </w:p>
    <w:p w14:paraId="338C3663" w14:textId="77777777" w:rsidR="003B405B" w:rsidRPr="003B405B" w:rsidRDefault="003B405B" w:rsidP="00A57FF2">
      <w:pPr>
        <w:spacing w:before="100" w:beforeAutospacing="1" w:after="100" w:afterAutospacing="1" w:line="360" w:lineRule="auto"/>
        <w:jc w:val="both"/>
        <w:outlineLvl w:val="3"/>
        <w:rPr>
          <w:rFonts w:ascii="Times New Roman" w:eastAsia="Times New Roman" w:hAnsi="Times New Roman" w:cs="Times New Roman"/>
          <w:b/>
          <w:bCs/>
          <w:kern w:val="0"/>
          <w:sz w:val="24"/>
          <w:szCs w:val="24"/>
          <w:lang w:val="en-US"/>
          <w14:ligatures w14:val="none"/>
        </w:rPr>
      </w:pPr>
      <w:r w:rsidRPr="003B405B">
        <w:rPr>
          <w:rFonts w:ascii="Times New Roman" w:eastAsia="Times New Roman" w:hAnsi="Times New Roman" w:cs="Times New Roman"/>
          <w:b/>
          <w:bCs/>
          <w:kern w:val="0"/>
          <w:sz w:val="24"/>
          <w:szCs w:val="24"/>
          <w:lang w:val="en-US"/>
          <w14:ligatures w14:val="none"/>
        </w:rPr>
        <w:t>Conclusion</w:t>
      </w:r>
    </w:p>
    <w:p w14:paraId="250F409E" w14:textId="77777777" w:rsidR="003B405B" w:rsidRPr="003B405B" w:rsidRDefault="003B405B" w:rsidP="00A57FF2">
      <w:pPr>
        <w:spacing w:after="0" w:line="360" w:lineRule="auto"/>
        <w:jc w:val="both"/>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t xml:space="preserve"> Davis (2015) asserts that educating for sustainability is more than learning—it is about shaping futures. Sustainability is not a far-off or hypothetical concept; it is something that begins with our daily lives—more so during the early years. Based on this project, I have realized how seemingly simple activities such as gardening with compost, watching insects, and even constructing with scrap wood can support the major sustainability principles. This is how I used to teach the process of balance, care, and responsibility in my garden.</w:t>
      </w:r>
    </w:p>
    <w:p w14:paraId="552EC045" w14:textId="77777777" w:rsidR="003B405B" w:rsidRPr="003B405B" w:rsidRDefault="003B405B" w:rsidP="00A57FF2">
      <w:pPr>
        <w:spacing w:after="0" w:line="360" w:lineRule="auto"/>
        <w:jc w:val="both"/>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lastRenderedPageBreak/>
        <w:t>Children taking small steps can build a better future. We, as educators, can help children get in touch with the natural environment and become aware of their influence by taking small steps toward a better future. Sustainability in the early years is a curriculum, a policy, and practice. When we can integrate it at this early age, we help children grow ready to learn and live well.</w:t>
      </w:r>
    </w:p>
    <w:p w14:paraId="7D92ECDB" w14:textId="28A5F24D" w:rsidR="003B405B" w:rsidRPr="003B405B" w:rsidRDefault="003B405B" w:rsidP="00A57FF2">
      <w:pPr>
        <w:spacing w:after="0" w:line="360" w:lineRule="auto"/>
        <w:jc w:val="both"/>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t xml:space="preserve">We can use the insights of Froebel, Montessori, and Reggio, and connect to systems such as the SDGs, the UNCRC, and the Wellbeing of Future Generations Act. In doing so, we can create learning spaces in which sustainability is not an add-on subject, but a </w:t>
      </w:r>
      <w:r w:rsidR="009B6527" w:rsidRPr="003B405B">
        <w:rPr>
          <w:rFonts w:ascii="Times New Roman" w:eastAsia="Times New Roman" w:hAnsi="Times New Roman" w:cs="Times New Roman"/>
          <w:kern w:val="0"/>
          <w:sz w:val="24"/>
          <w:szCs w:val="24"/>
          <w:lang w:val="en-US"/>
          <w14:ligatures w14:val="none"/>
        </w:rPr>
        <w:t>code</w:t>
      </w:r>
      <w:r w:rsidRPr="003B405B">
        <w:rPr>
          <w:rFonts w:ascii="Times New Roman" w:eastAsia="Times New Roman" w:hAnsi="Times New Roman" w:cs="Times New Roman"/>
          <w:kern w:val="0"/>
          <w:sz w:val="24"/>
          <w:szCs w:val="24"/>
          <w:lang w:val="en-US"/>
          <w14:ligatures w14:val="none"/>
        </w:rPr>
        <w:t xml:space="preserve"> of conduct.</w:t>
      </w:r>
    </w:p>
    <w:p w14:paraId="08958CF1" w14:textId="77777777" w:rsidR="003B405B" w:rsidRPr="003B405B" w:rsidRDefault="003B405B" w:rsidP="00A57FF2">
      <w:pPr>
        <w:spacing w:after="0" w:line="360" w:lineRule="auto"/>
        <w:jc w:val="both"/>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t>Sustainability is informal knowledge, and the John Muir Award has demonstrated that it can be learned by doing, through reflection, and through connection. It is a cumulative process, and it begins with the children of those children.</w:t>
      </w:r>
    </w:p>
    <w:p w14:paraId="6C4CA4EF" w14:textId="77777777" w:rsidR="003B405B" w:rsidRPr="003B405B" w:rsidRDefault="003B405B" w:rsidP="00A57FF2">
      <w:pPr>
        <w:spacing w:after="200" w:line="360" w:lineRule="auto"/>
        <w:rPr>
          <w:rFonts w:ascii="Times New Roman" w:eastAsia="Times New Roman" w:hAnsi="Times New Roman" w:cs="Times New Roman"/>
          <w:b/>
          <w:bCs/>
          <w:kern w:val="0"/>
          <w:sz w:val="24"/>
          <w:szCs w:val="24"/>
          <w:lang w:val="en-US"/>
          <w14:ligatures w14:val="none"/>
        </w:rPr>
      </w:pPr>
      <w:r w:rsidRPr="003B405B">
        <w:rPr>
          <w:rFonts w:ascii="Times New Roman" w:eastAsia="Times New Roman" w:hAnsi="Times New Roman" w:cs="Times New Roman"/>
          <w:b/>
          <w:bCs/>
          <w:kern w:val="0"/>
          <w:sz w:val="24"/>
          <w:szCs w:val="24"/>
          <w:lang w:val="en-US"/>
          <w14:ligatures w14:val="none"/>
        </w:rPr>
        <w:br w:type="page"/>
      </w:r>
    </w:p>
    <w:p w14:paraId="5360452E" w14:textId="77777777" w:rsidR="003B405B" w:rsidRPr="003B405B" w:rsidRDefault="003B405B" w:rsidP="00A57FF2">
      <w:pPr>
        <w:spacing w:before="100" w:beforeAutospacing="1" w:after="100" w:afterAutospacing="1" w:line="360" w:lineRule="auto"/>
        <w:jc w:val="center"/>
        <w:outlineLvl w:val="2"/>
        <w:rPr>
          <w:rFonts w:ascii="Times New Roman" w:eastAsia="Times New Roman" w:hAnsi="Times New Roman" w:cs="Times New Roman"/>
          <w:b/>
          <w:bCs/>
          <w:kern w:val="0"/>
          <w:sz w:val="24"/>
          <w:szCs w:val="24"/>
          <w:lang w:val="en-US"/>
          <w14:ligatures w14:val="none"/>
        </w:rPr>
      </w:pPr>
      <w:r w:rsidRPr="003B405B">
        <w:rPr>
          <w:rFonts w:ascii="Times New Roman" w:eastAsia="Times New Roman" w:hAnsi="Times New Roman" w:cs="Times New Roman"/>
          <w:b/>
          <w:bCs/>
          <w:kern w:val="0"/>
          <w:sz w:val="24"/>
          <w:szCs w:val="24"/>
          <w:lang w:val="en-US"/>
          <w14:ligatures w14:val="none"/>
        </w:rPr>
        <w:lastRenderedPageBreak/>
        <w:t>References</w:t>
      </w:r>
    </w:p>
    <w:p w14:paraId="2A4609BF" w14:textId="77777777" w:rsidR="00312FD9" w:rsidRPr="001A279F" w:rsidRDefault="00312FD9" w:rsidP="001B1368">
      <w:pPr>
        <w:spacing w:before="100" w:beforeAutospacing="1" w:after="100" w:afterAutospacing="1" w:line="360" w:lineRule="auto"/>
        <w:ind w:left="720" w:hanging="720"/>
        <w:rPr>
          <w:rFonts w:ascii="Times New Roman" w:eastAsia="Times New Roman" w:hAnsi="Times New Roman" w:cs="Times New Roman"/>
          <w:color w:val="4C94D8" w:themeColor="text2" w:themeTint="80"/>
          <w:kern w:val="0"/>
          <w:sz w:val="24"/>
          <w:szCs w:val="24"/>
          <w:lang w:val="en-US"/>
          <w14:ligatures w14:val="none"/>
        </w:rPr>
      </w:pPr>
      <w:r w:rsidRPr="000C147C">
        <w:rPr>
          <w:rFonts w:ascii="Times New Roman" w:eastAsia="Times New Roman" w:hAnsi="Times New Roman" w:cs="Times New Roman"/>
          <w:kern w:val="0"/>
          <w:sz w:val="24"/>
          <w:szCs w:val="24"/>
          <w:lang w:eastAsia="en-GB"/>
          <w14:ligatures w14:val="none"/>
        </w:rPr>
        <w:t xml:space="preserve">Barry, R. and Boyd, N. (2022). </w:t>
      </w:r>
      <w:r w:rsidRPr="000C147C">
        <w:rPr>
          <w:rFonts w:ascii="Times New Roman" w:eastAsia="Times New Roman" w:hAnsi="Times New Roman" w:cs="Times New Roman"/>
          <w:i/>
          <w:iCs/>
          <w:kern w:val="0"/>
          <w:sz w:val="24"/>
          <w:szCs w:val="24"/>
          <w:lang w:eastAsia="en-GB"/>
          <w14:ligatures w14:val="none"/>
        </w:rPr>
        <w:t>Sustainability Matters in Early Childhood</w:t>
      </w:r>
      <w:r w:rsidRPr="000C147C">
        <w:rPr>
          <w:rFonts w:ascii="Times New Roman" w:eastAsia="Times New Roman" w:hAnsi="Times New Roman" w:cs="Times New Roman"/>
          <w:kern w:val="0"/>
          <w:sz w:val="24"/>
          <w:szCs w:val="24"/>
          <w:lang w:eastAsia="en-GB"/>
          <w14:ligatures w14:val="none"/>
        </w:rPr>
        <w:t>. [online] Available at</w:t>
      </w:r>
      <w:r w:rsidRPr="000C147C">
        <w:rPr>
          <w:rFonts w:ascii="Times New Roman" w:eastAsia="Times New Roman" w:hAnsi="Times New Roman" w:cs="Times New Roman"/>
          <w:color w:val="4C94D8" w:themeColor="text2" w:themeTint="80"/>
          <w:kern w:val="0"/>
          <w:sz w:val="24"/>
          <w:szCs w:val="24"/>
          <w:lang w:eastAsia="en-GB"/>
          <w14:ligatures w14:val="none"/>
        </w:rPr>
        <w:t xml:space="preserve">: </w:t>
      </w:r>
      <w:hyperlink r:id="rId5" w:history="1">
        <w:r w:rsidRPr="000C147C">
          <w:rPr>
            <w:rStyle w:val="Hyperlink"/>
            <w:rFonts w:ascii="Times New Roman" w:eastAsia="Times New Roman" w:hAnsi="Times New Roman" w:cs="Times New Roman"/>
            <w:color w:val="4C94D8" w:themeColor="text2" w:themeTint="80"/>
            <w:kern w:val="0"/>
            <w:sz w:val="24"/>
            <w:szCs w:val="24"/>
            <w:lang w:eastAsia="en-GB"/>
            <w14:ligatures w14:val="none"/>
          </w:rPr>
          <w:t>https://www.ncfe.org.uk/media/p1socs4v/sustainability-matters-in-early-childhood-resource.pdf</w:t>
        </w:r>
      </w:hyperlink>
      <w:r w:rsidRPr="000C147C">
        <w:rPr>
          <w:rFonts w:ascii="Times New Roman" w:eastAsia="Times New Roman" w:hAnsi="Times New Roman" w:cs="Times New Roman"/>
          <w:color w:val="4C94D8" w:themeColor="text2" w:themeTint="80"/>
          <w:kern w:val="0"/>
          <w:sz w:val="24"/>
          <w:szCs w:val="24"/>
          <w:lang w:eastAsia="en-GB"/>
          <w14:ligatures w14:val="none"/>
        </w:rPr>
        <w:t>.</w:t>
      </w:r>
    </w:p>
    <w:p w14:paraId="5BF0A323" w14:textId="77777777" w:rsidR="00312FD9" w:rsidRDefault="00312FD9" w:rsidP="001B1368">
      <w:pPr>
        <w:spacing w:before="100" w:beforeAutospacing="1" w:after="100" w:afterAutospacing="1" w:line="360" w:lineRule="auto"/>
        <w:ind w:left="720" w:hanging="720"/>
        <w:rPr>
          <w:rFonts w:ascii="Times New Roman" w:eastAsia="Times New Roman" w:hAnsi="Times New Roman" w:cs="Times New Roman"/>
          <w:kern w:val="0"/>
          <w:sz w:val="24"/>
          <w:szCs w:val="24"/>
          <w:lang w:val="en-US"/>
          <w14:ligatures w14:val="none"/>
        </w:rPr>
      </w:pPr>
      <w:r w:rsidRPr="000C147C">
        <w:rPr>
          <w:rFonts w:ascii="Times New Roman" w:eastAsia="Times New Roman" w:hAnsi="Times New Roman" w:cs="Times New Roman"/>
          <w:kern w:val="0"/>
          <w:sz w:val="24"/>
          <w:szCs w:val="24"/>
          <w:lang w:eastAsia="en-GB"/>
          <w14:ligatures w14:val="none"/>
        </w:rPr>
        <w:t xml:space="preserve">Bright, B. (2024). </w:t>
      </w:r>
      <w:r w:rsidRPr="000C147C">
        <w:rPr>
          <w:rFonts w:ascii="Times New Roman" w:eastAsia="Times New Roman" w:hAnsi="Times New Roman" w:cs="Times New Roman"/>
          <w:i/>
          <w:iCs/>
          <w:kern w:val="0"/>
          <w:sz w:val="24"/>
          <w:szCs w:val="24"/>
          <w:lang w:eastAsia="en-GB"/>
          <w14:ligatures w14:val="none"/>
        </w:rPr>
        <w:t>Sustainability within Early Childhood Education - Foundation Years</w:t>
      </w:r>
      <w:r w:rsidRPr="000C147C">
        <w:rPr>
          <w:rFonts w:ascii="Times New Roman" w:eastAsia="Times New Roman" w:hAnsi="Times New Roman" w:cs="Times New Roman"/>
          <w:kern w:val="0"/>
          <w:sz w:val="24"/>
          <w:szCs w:val="24"/>
          <w:lang w:eastAsia="en-GB"/>
          <w14:ligatures w14:val="none"/>
        </w:rPr>
        <w:t>. [online] Foundation Years - Latest news, policy and resources for early years professionals. Available at: https://www.foundationyears.org.uk/2024/12/sustainability-within-early-childhood-education/ [Accessed 12 Jul. 2025].</w:t>
      </w:r>
    </w:p>
    <w:p w14:paraId="39AF677F" w14:textId="77777777" w:rsidR="00312FD9" w:rsidRPr="003B405B" w:rsidRDefault="00312FD9" w:rsidP="00A57FF2">
      <w:pPr>
        <w:spacing w:before="100" w:beforeAutospacing="1" w:after="100" w:afterAutospacing="1" w:line="360" w:lineRule="auto"/>
        <w:ind w:left="720" w:hanging="720"/>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t xml:space="preserve">Bruce, T. (2011) </w:t>
      </w:r>
      <w:r w:rsidRPr="003B405B">
        <w:rPr>
          <w:rFonts w:ascii="Times New Roman" w:eastAsia="Times New Roman" w:hAnsi="Times New Roman" w:cs="Times New Roman"/>
          <w:i/>
          <w:iCs/>
          <w:kern w:val="0"/>
          <w:sz w:val="24"/>
          <w:szCs w:val="24"/>
          <w:lang w:val="en-US"/>
          <w14:ligatures w14:val="none"/>
        </w:rPr>
        <w:t>Early childhood education</w:t>
      </w:r>
      <w:r w:rsidRPr="003B405B">
        <w:rPr>
          <w:rFonts w:ascii="Times New Roman" w:eastAsia="Times New Roman" w:hAnsi="Times New Roman" w:cs="Times New Roman"/>
          <w:kern w:val="0"/>
          <w:sz w:val="24"/>
          <w:szCs w:val="24"/>
          <w:lang w:val="en-US"/>
          <w14:ligatures w14:val="none"/>
        </w:rPr>
        <w:t>. London: Hodder Education.</w:t>
      </w:r>
    </w:p>
    <w:p w14:paraId="192232FA" w14:textId="77777777" w:rsidR="00312FD9" w:rsidRPr="003B405B" w:rsidRDefault="00312FD9" w:rsidP="00A57FF2">
      <w:pPr>
        <w:spacing w:before="100" w:beforeAutospacing="1" w:after="100" w:afterAutospacing="1" w:line="360" w:lineRule="auto"/>
        <w:ind w:left="720" w:hanging="720"/>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t xml:space="preserve">Brundtland, G.H. (1987) </w:t>
      </w:r>
      <w:r w:rsidRPr="003B405B">
        <w:rPr>
          <w:rFonts w:ascii="Times New Roman" w:eastAsia="Times New Roman" w:hAnsi="Times New Roman" w:cs="Times New Roman"/>
          <w:i/>
          <w:iCs/>
          <w:kern w:val="0"/>
          <w:sz w:val="24"/>
          <w:szCs w:val="24"/>
          <w:lang w:val="en-US"/>
          <w14:ligatures w14:val="none"/>
        </w:rPr>
        <w:t>Our common future: Report of the World Commission on Environment and Development</w:t>
      </w:r>
      <w:r w:rsidRPr="003B405B">
        <w:rPr>
          <w:rFonts w:ascii="Times New Roman" w:eastAsia="Times New Roman" w:hAnsi="Times New Roman" w:cs="Times New Roman"/>
          <w:kern w:val="0"/>
          <w:sz w:val="24"/>
          <w:szCs w:val="24"/>
          <w:lang w:val="en-US"/>
          <w14:ligatures w14:val="none"/>
        </w:rPr>
        <w:t>. Geneva: UN-</w:t>
      </w:r>
      <w:proofErr w:type="spellStart"/>
      <w:r w:rsidRPr="003B405B">
        <w:rPr>
          <w:rFonts w:ascii="Times New Roman" w:eastAsia="Times New Roman" w:hAnsi="Times New Roman" w:cs="Times New Roman"/>
          <w:kern w:val="0"/>
          <w:sz w:val="24"/>
          <w:szCs w:val="24"/>
          <w:lang w:val="en-US"/>
          <w14:ligatures w14:val="none"/>
        </w:rPr>
        <w:t>Dokument</w:t>
      </w:r>
      <w:proofErr w:type="spellEnd"/>
      <w:r w:rsidRPr="003B405B">
        <w:rPr>
          <w:rFonts w:ascii="Times New Roman" w:eastAsia="Times New Roman" w:hAnsi="Times New Roman" w:cs="Times New Roman"/>
          <w:kern w:val="0"/>
          <w:sz w:val="24"/>
          <w:szCs w:val="24"/>
          <w:lang w:val="en-US"/>
          <w14:ligatures w14:val="none"/>
        </w:rPr>
        <w:t xml:space="preserve"> A/42/427. Available at: </w:t>
      </w:r>
      <w:hyperlink r:id="rId6" w:tgtFrame="_new" w:history="1">
        <w:r w:rsidRPr="003B405B">
          <w:rPr>
            <w:rFonts w:ascii="Times New Roman" w:eastAsia="Times New Roman" w:hAnsi="Times New Roman" w:cs="Times New Roman"/>
            <w:color w:val="0000FF"/>
            <w:kern w:val="0"/>
            <w:sz w:val="24"/>
            <w:szCs w:val="24"/>
            <w:u w:val="single"/>
            <w:lang w:val="en-US"/>
            <w14:ligatures w14:val="none"/>
          </w:rPr>
          <w:t>http://www.un-documents.net/ocf-ov.htm</w:t>
        </w:r>
      </w:hyperlink>
      <w:r w:rsidRPr="003B405B">
        <w:rPr>
          <w:rFonts w:ascii="Times New Roman" w:eastAsia="Times New Roman" w:hAnsi="Times New Roman" w:cs="Times New Roman"/>
          <w:kern w:val="0"/>
          <w:sz w:val="24"/>
          <w:szCs w:val="24"/>
          <w:lang w:val="en-US"/>
          <w14:ligatures w14:val="none"/>
        </w:rPr>
        <w:t xml:space="preserve"> [Accessed 5 July 2025].</w:t>
      </w:r>
    </w:p>
    <w:p w14:paraId="500A715E" w14:textId="77777777" w:rsidR="00312FD9" w:rsidRPr="003B405B" w:rsidRDefault="00312FD9" w:rsidP="00A57FF2">
      <w:pPr>
        <w:spacing w:before="100" w:beforeAutospacing="1" w:after="100" w:afterAutospacing="1" w:line="360" w:lineRule="auto"/>
        <w:ind w:left="720" w:hanging="720"/>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t xml:space="preserve">Davis, J. and Elliott, S. (2014) </w:t>
      </w:r>
      <w:r w:rsidRPr="003B405B">
        <w:rPr>
          <w:rFonts w:ascii="Times New Roman" w:eastAsia="Times New Roman" w:hAnsi="Times New Roman" w:cs="Times New Roman"/>
          <w:i/>
          <w:iCs/>
          <w:kern w:val="0"/>
          <w:sz w:val="24"/>
          <w:szCs w:val="24"/>
          <w:lang w:val="en-US"/>
          <w14:ligatures w14:val="none"/>
        </w:rPr>
        <w:t>Research in early childhood education for sustainability</w:t>
      </w:r>
      <w:r w:rsidRPr="003B405B">
        <w:rPr>
          <w:rFonts w:ascii="Times New Roman" w:eastAsia="Times New Roman" w:hAnsi="Times New Roman" w:cs="Times New Roman"/>
          <w:kern w:val="0"/>
          <w:sz w:val="24"/>
          <w:szCs w:val="24"/>
          <w:lang w:val="en-US"/>
          <w14:ligatures w14:val="none"/>
        </w:rPr>
        <w:t>. London: Routledge.</w:t>
      </w:r>
    </w:p>
    <w:p w14:paraId="3BAC071A" w14:textId="77777777" w:rsidR="00312FD9" w:rsidRPr="003B405B" w:rsidRDefault="00312FD9" w:rsidP="00A57FF2">
      <w:pPr>
        <w:spacing w:before="100" w:beforeAutospacing="1" w:after="100" w:afterAutospacing="1" w:line="360" w:lineRule="auto"/>
        <w:ind w:left="720" w:hanging="720"/>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t xml:space="preserve">Davis, J.M. (2005) Educating for sustainability in the early years: Creating cultural change in a child care setting. </w:t>
      </w:r>
      <w:r w:rsidRPr="003B405B">
        <w:rPr>
          <w:rFonts w:ascii="Times New Roman" w:eastAsia="Times New Roman" w:hAnsi="Times New Roman" w:cs="Times New Roman"/>
          <w:i/>
          <w:iCs/>
          <w:kern w:val="0"/>
          <w:sz w:val="24"/>
          <w:szCs w:val="24"/>
          <w:lang w:val="en-US"/>
          <w14:ligatures w14:val="none"/>
        </w:rPr>
        <w:t>Australian Journal of Environmental Education</w:t>
      </w:r>
      <w:r w:rsidRPr="003B405B">
        <w:rPr>
          <w:rFonts w:ascii="Times New Roman" w:eastAsia="Times New Roman" w:hAnsi="Times New Roman" w:cs="Times New Roman"/>
          <w:kern w:val="0"/>
          <w:sz w:val="24"/>
          <w:szCs w:val="24"/>
          <w:lang w:val="en-US"/>
          <w14:ligatures w14:val="none"/>
        </w:rPr>
        <w:t>, 21, pp.47–55.</w:t>
      </w:r>
    </w:p>
    <w:p w14:paraId="5199561F" w14:textId="77777777" w:rsidR="00312FD9" w:rsidRDefault="00312FD9" w:rsidP="001B1368">
      <w:pPr>
        <w:spacing w:before="100" w:beforeAutospacing="1" w:after="100" w:afterAutospacing="1" w:line="360" w:lineRule="auto"/>
        <w:ind w:left="720" w:hanging="720"/>
        <w:rPr>
          <w:rFonts w:ascii="Times New Roman" w:eastAsia="Times New Roman" w:hAnsi="Times New Roman" w:cs="Times New Roman"/>
          <w:kern w:val="0"/>
          <w:sz w:val="24"/>
          <w:szCs w:val="24"/>
          <w:lang w:val="en-US"/>
          <w14:ligatures w14:val="none"/>
        </w:rPr>
      </w:pPr>
      <w:r w:rsidRPr="000C147C">
        <w:rPr>
          <w:rFonts w:ascii="Times New Roman" w:eastAsia="Times New Roman" w:hAnsi="Times New Roman" w:cs="Times New Roman"/>
          <w:kern w:val="0"/>
          <w:sz w:val="24"/>
          <w:szCs w:val="24"/>
          <w:lang w:eastAsia="en-GB"/>
          <w14:ligatures w14:val="none"/>
        </w:rPr>
        <w:t xml:space="preserve">Davis, J.M. (2015). </w:t>
      </w:r>
      <w:r w:rsidRPr="000C147C">
        <w:rPr>
          <w:rFonts w:ascii="Times New Roman" w:eastAsia="Times New Roman" w:hAnsi="Times New Roman" w:cs="Times New Roman"/>
          <w:i/>
          <w:iCs/>
          <w:kern w:val="0"/>
          <w:sz w:val="24"/>
          <w:szCs w:val="24"/>
          <w:lang w:eastAsia="en-GB"/>
          <w14:ligatures w14:val="none"/>
        </w:rPr>
        <w:t>Young children and the environment: early education for sustainability</w:t>
      </w:r>
      <w:r w:rsidRPr="000C147C">
        <w:rPr>
          <w:rFonts w:ascii="Times New Roman" w:eastAsia="Times New Roman" w:hAnsi="Times New Roman" w:cs="Times New Roman"/>
          <w:kern w:val="0"/>
          <w:sz w:val="24"/>
          <w:szCs w:val="24"/>
          <w:lang w:eastAsia="en-GB"/>
          <w14:ligatures w14:val="none"/>
        </w:rPr>
        <w:t>. 2nd ed. Port Melbourne, Victoria: Cambridge University Press.</w:t>
      </w:r>
    </w:p>
    <w:p w14:paraId="0289CFC3" w14:textId="77777777" w:rsidR="00312FD9" w:rsidRPr="003B405B" w:rsidRDefault="00312FD9" w:rsidP="00A57FF2">
      <w:pPr>
        <w:spacing w:before="100" w:beforeAutospacing="1" w:after="100" w:afterAutospacing="1" w:line="360" w:lineRule="auto"/>
        <w:ind w:left="720" w:hanging="720"/>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t xml:space="preserve">Department for Education (2024) </w:t>
      </w:r>
      <w:r w:rsidRPr="003B405B">
        <w:rPr>
          <w:rFonts w:ascii="Times New Roman" w:eastAsia="Times New Roman" w:hAnsi="Times New Roman" w:cs="Times New Roman"/>
          <w:i/>
          <w:iCs/>
          <w:kern w:val="0"/>
          <w:sz w:val="24"/>
          <w:szCs w:val="24"/>
          <w:lang w:val="en-US"/>
          <w14:ligatures w14:val="none"/>
        </w:rPr>
        <w:t>Early years foundation stage statutory framework for childminders</w:t>
      </w:r>
      <w:r w:rsidRPr="003B405B">
        <w:rPr>
          <w:rFonts w:ascii="Times New Roman" w:eastAsia="Times New Roman" w:hAnsi="Times New Roman" w:cs="Times New Roman"/>
          <w:kern w:val="0"/>
          <w:sz w:val="24"/>
          <w:szCs w:val="24"/>
          <w:lang w:val="en-US"/>
          <w14:ligatures w14:val="none"/>
        </w:rPr>
        <w:t xml:space="preserve">. Available at: </w:t>
      </w:r>
      <w:hyperlink r:id="rId7" w:tgtFrame="_new" w:history="1">
        <w:r w:rsidRPr="003B405B">
          <w:rPr>
            <w:rFonts w:ascii="Times New Roman" w:eastAsia="Times New Roman" w:hAnsi="Times New Roman" w:cs="Times New Roman"/>
            <w:color w:val="0000FF"/>
            <w:kern w:val="0"/>
            <w:sz w:val="24"/>
            <w:szCs w:val="24"/>
            <w:u w:val="single"/>
            <w:lang w:val="en-US"/>
            <w14:ligatures w14:val="none"/>
          </w:rPr>
          <w:t>https://assets.publishing.service.gov.uk/media/65aa5e29ed27ca001327b2c6/EYFS_statutory_framework_for_childminders.pdf</w:t>
        </w:r>
      </w:hyperlink>
      <w:r w:rsidRPr="003B405B">
        <w:rPr>
          <w:rFonts w:ascii="Times New Roman" w:eastAsia="Times New Roman" w:hAnsi="Times New Roman" w:cs="Times New Roman"/>
          <w:kern w:val="0"/>
          <w:sz w:val="24"/>
          <w:szCs w:val="24"/>
          <w:lang w:val="en-US"/>
          <w14:ligatures w14:val="none"/>
        </w:rPr>
        <w:t xml:space="preserve"> [Accessed 4 July 2025].</w:t>
      </w:r>
    </w:p>
    <w:p w14:paraId="7BF41FE9" w14:textId="77777777" w:rsidR="00312FD9" w:rsidRPr="003B405B" w:rsidRDefault="00312FD9" w:rsidP="00A57FF2">
      <w:pPr>
        <w:spacing w:before="100" w:beforeAutospacing="1" w:after="100" w:afterAutospacing="1" w:line="360" w:lineRule="auto"/>
        <w:ind w:left="720" w:hanging="720"/>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t xml:space="preserve">Duhn, I. (2012) Making ‘place’ for ecological sustainability in early childhood education. </w:t>
      </w:r>
      <w:r w:rsidRPr="003B405B">
        <w:rPr>
          <w:rFonts w:ascii="Times New Roman" w:eastAsia="Times New Roman" w:hAnsi="Times New Roman" w:cs="Times New Roman"/>
          <w:i/>
          <w:iCs/>
          <w:kern w:val="0"/>
          <w:sz w:val="24"/>
          <w:szCs w:val="24"/>
          <w:lang w:val="en-US"/>
          <w14:ligatures w14:val="none"/>
        </w:rPr>
        <w:t>Environmental Education Research</w:t>
      </w:r>
      <w:r w:rsidRPr="003B405B">
        <w:rPr>
          <w:rFonts w:ascii="Times New Roman" w:eastAsia="Times New Roman" w:hAnsi="Times New Roman" w:cs="Times New Roman"/>
          <w:kern w:val="0"/>
          <w:sz w:val="24"/>
          <w:szCs w:val="24"/>
          <w:lang w:val="en-US"/>
          <w14:ligatures w14:val="none"/>
        </w:rPr>
        <w:t>, 18(1), pp.19–29.</w:t>
      </w:r>
    </w:p>
    <w:p w14:paraId="5F793710" w14:textId="77777777" w:rsidR="00312FD9" w:rsidRPr="003B405B" w:rsidRDefault="00312FD9" w:rsidP="00A57FF2">
      <w:pPr>
        <w:spacing w:before="100" w:beforeAutospacing="1" w:after="100" w:afterAutospacing="1" w:line="360" w:lineRule="auto"/>
        <w:ind w:left="720" w:hanging="720"/>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t xml:space="preserve">Edwards, C., Gandini, L. and Forman, G. (2011) </w:t>
      </w:r>
      <w:r w:rsidRPr="003B405B">
        <w:rPr>
          <w:rFonts w:ascii="Times New Roman" w:eastAsia="Times New Roman" w:hAnsi="Times New Roman" w:cs="Times New Roman"/>
          <w:i/>
          <w:iCs/>
          <w:kern w:val="0"/>
          <w:sz w:val="24"/>
          <w:szCs w:val="24"/>
          <w:lang w:val="en-US"/>
          <w14:ligatures w14:val="none"/>
        </w:rPr>
        <w:t>The hundred languages of children: The Reggio Emilia experience in transformation</w:t>
      </w:r>
      <w:r w:rsidRPr="003B405B">
        <w:rPr>
          <w:rFonts w:ascii="Times New Roman" w:eastAsia="Times New Roman" w:hAnsi="Times New Roman" w:cs="Times New Roman"/>
          <w:kern w:val="0"/>
          <w:sz w:val="24"/>
          <w:szCs w:val="24"/>
          <w:lang w:val="en-US"/>
          <w14:ligatures w14:val="none"/>
        </w:rPr>
        <w:t xml:space="preserve">. 3rd </w:t>
      </w:r>
      <w:proofErr w:type="spellStart"/>
      <w:r w:rsidRPr="003B405B">
        <w:rPr>
          <w:rFonts w:ascii="Times New Roman" w:eastAsia="Times New Roman" w:hAnsi="Times New Roman" w:cs="Times New Roman"/>
          <w:kern w:val="0"/>
          <w:sz w:val="24"/>
          <w:szCs w:val="24"/>
          <w:lang w:val="en-US"/>
          <w14:ligatures w14:val="none"/>
        </w:rPr>
        <w:t>edn</w:t>
      </w:r>
      <w:proofErr w:type="spellEnd"/>
      <w:r w:rsidRPr="003B405B">
        <w:rPr>
          <w:rFonts w:ascii="Times New Roman" w:eastAsia="Times New Roman" w:hAnsi="Times New Roman" w:cs="Times New Roman"/>
          <w:kern w:val="0"/>
          <w:sz w:val="24"/>
          <w:szCs w:val="24"/>
          <w:lang w:val="en-US"/>
          <w14:ligatures w14:val="none"/>
        </w:rPr>
        <w:t>. Santa Barbara: Praeger.</w:t>
      </w:r>
    </w:p>
    <w:p w14:paraId="484256AD" w14:textId="77777777" w:rsidR="00312FD9" w:rsidRPr="003B405B" w:rsidRDefault="00312FD9" w:rsidP="00A57FF2">
      <w:pPr>
        <w:spacing w:before="100" w:beforeAutospacing="1" w:after="100" w:afterAutospacing="1" w:line="360" w:lineRule="auto"/>
        <w:ind w:left="720" w:hanging="720"/>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lastRenderedPageBreak/>
        <w:t xml:space="preserve">Elliott, S. and Davis, J. (2009) Exploring the resistance: An Australian perspective on educating for sustainability in early childhood. </w:t>
      </w:r>
      <w:r w:rsidRPr="003B405B">
        <w:rPr>
          <w:rFonts w:ascii="Times New Roman" w:eastAsia="Times New Roman" w:hAnsi="Times New Roman" w:cs="Times New Roman"/>
          <w:i/>
          <w:iCs/>
          <w:kern w:val="0"/>
          <w:sz w:val="24"/>
          <w:szCs w:val="24"/>
          <w:lang w:val="en-US"/>
          <w14:ligatures w14:val="none"/>
        </w:rPr>
        <w:t>International Journal of Early Childhood</w:t>
      </w:r>
      <w:r w:rsidRPr="003B405B">
        <w:rPr>
          <w:rFonts w:ascii="Times New Roman" w:eastAsia="Times New Roman" w:hAnsi="Times New Roman" w:cs="Times New Roman"/>
          <w:kern w:val="0"/>
          <w:sz w:val="24"/>
          <w:szCs w:val="24"/>
          <w:lang w:val="en-US"/>
          <w14:ligatures w14:val="none"/>
        </w:rPr>
        <w:t>, 41(2), pp.65–77.</w:t>
      </w:r>
    </w:p>
    <w:p w14:paraId="3403F9F9" w14:textId="77777777" w:rsidR="00312FD9" w:rsidRPr="003B405B" w:rsidRDefault="00312FD9" w:rsidP="00A57FF2">
      <w:pPr>
        <w:spacing w:before="100" w:beforeAutospacing="1" w:after="100" w:afterAutospacing="1" w:line="360" w:lineRule="auto"/>
        <w:ind w:left="720" w:hanging="720"/>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t xml:space="preserve">Engdahl, I. and </w:t>
      </w:r>
      <w:proofErr w:type="spellStart"/>
      <w:r w:rsidRPr="003B405B">
        <w:rPr>
          <w:rFonts w:ascii="Times New Roman" w:eastAsia="Times New Roman" w:hAnsi="Times New Roman" w:cs="Times New Roman"/>
          <w:kern w:val="0"/>
          <w:sz w:val="24"/>
          <w:szCs w:val="24"/>
          <w:lang w:val="en-US"/>
          <w14:ligatures w14:val="none"/>
        </w:rPr>
        <w:t>Rabušicová</w:t>
      </w:r>
      <w:proofErr w:type="spellEnd"/>
      <w:r w:rsidRPr="003B405B">
        <w:rPr>
          <w:rFonts w:ascii="Times New Roman" w:eastAsia="Times New Roman" w:hAnsi="Times New Roman" w:cs="Times New Roman"/>
          <w:kern w:val="0"/>
          <w:sz w:val="24"/>
          <w:szCs w:val="24"/>
          <w:lang w:val="en-US"/>
          <w14:ligatures w14:val="none"/>
        </w:rPr>
        <w:t xml:space="preserve">, M. (2010) </w:t>
      </w:r>
      <w:r w:rsidRPr="003B405B">
        <w:rPr>
          <w:rFonts w:ascii="Times New Roman" w:eastAsia="Times New Roman" w:hAnsi="Times New Roman" w:cs="Times New Roman"/>
          <w:i/>
          <w:iCs/>
          <w:kern w:val="0"/>
          <w:sz w:val="24"/>
          <w:szCs w:val="24"/>
          <w:lang w:val="en-US"/>
          <w14:ligatures w14:val="none"/>
        </w:rPr>
        <w:t>Children’s voices about the state of the Earth and sustainable development: A report for the OMEP World Assembly and World Congress on the OMEP World Project on Education for Sustainable Development 2009–2010</w:t>
      </w:r>
      <w:r w:rsidRPr="003B405B">
        <w:rPr>
          <w:rFonts w:ascii="Times New Roman" w:eastAsia="Times New Roman" w:hAnsi="Times New Roman" w:cs="Times New Roman"/>
          <w:kern w:val="0"/>
          <w:sz w:val="24"/>
          <w:szCs w:val="24"/>
          <w:lang w:val="en-US"/>
          <w14:ligatures w14:val="none"/>
        </w:rPr>
        <w:t xml:space="preserve">. Organisation Mondiale pour </w:t>
      </w:r>
      <w:proofErr w:type="spellStart"/>
      <w:r w:rsidRPr="003B405B">
        <w:rPr>
          <w:rFonts w:ascii="Times New Roman" w:eastAsia="Times New Roman" w:hAnsi="Times New Roman" w:cs="Times New Roman"/>
          <w:kern w:val="0"/>
          <w:sz w:val="24"/>
          <w:szCs w:val="24"/>
          <w:lang w:val="en-US"/>
          <w14:ligatures w14:val="none"/>
        </w:rPr>
        <w:t>l’Éducation</w:t>
      </w:r>
      <w:proofErr w:type="spellEnd"/>
      <w:r w:rsidRPr="003B405B">
        <w:rPr>
          <w:rFonts w:ascii="Times New Roman" w:eastAsia="Times New Roman" w:hAnsi="Times New Roman" w:cs="Times New Roman"/>
          <w:kern w:val="0"/>
          <w:sz w:val="24"/>
          <w:szCs w:val="24"/>
          <w:lang w:val="en-US"/>
          <w14:ligatures w14:val="none"/>
        </w:rPr>
        <w:t xml:space="preserve"> </w:t>
      </w:r>
      <w:proofErr w:type="spellStart"/>
      <w:r w:rsidRPr="003B405B">
        <w:rPr>
          <w:rFonts w:ascii="Times New Roman" w:eastAsia="Times New Roman" w:hAnsi="Times New Roman" w:cs="Times New Roman"/>
          <w:kern w:val="0"/>
          <w:sz w:val="24"/>
          <w:szCs w:val="24"/>
          <w:lang w:val="en-US"/>
          <w14:ligatures w14:val="none"/>
        </w:rPr>
        <w:t>Préscolaire</w:t>
      </w:r>
      <w:proofErr w:type="spellEnd"/>
      <w:r w:rsidRPr="003B405B">
        <w:rPr>
          <w:rFonts w:ascii="Times New Roman" w:eastAsia="Times New Roman" w:hAnsi="Times New Roman" w:cs="Times New Roman"/>
          <w:kern w:val="0"/>
          <w:sz w:val="24"/>
          <w:szCs w:val="24"/>
          <w:lang w:val="en-US"/>
          <w14:ligatures w14:val="none"/>
        </w:rPr>
        <w:t xml:space="preserve"> (OMEP).</w:t>
      </w:r>
    </w:p>
    <w:p w14:paraId="1799981B" w14:textId="77777777" w:rsidR="00312FD9" w:rsidRPr="003B405B" w:rsidRDefault="00312FD9" w:rsidP="00A57FF2">
      <w:pPr>
        <w:spacing w:before="100" w:beforeAutospacing="1" w:after="100" w:afterAutospacing="1" w:line="360" w:lineRule="auto"/>
        <w:ind w:left="720" w:hanging="720"/>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t xml:space="preserve">Hägglund, S. and Samuelsson, I.P. (2009) Early childhood education and learning for sustainable development and citizenship. </w:t>
      </w:r>
      <w:r w:rsidRPr="003B405B">
        <w:rPr>
          <w:rFonts w:ascii="Times New Roman" w:eastAsia="Times New Roman" w:hAnsi="Times New Roman" w:cs="Times New Roman"/>
          <w:i/>
          <w:iCs/>
          <w:kern w:val="0"/>
          <w:sz w:val="24"/>
          <w:szCs w:val="24"/>
          <w:lang w:val="en-US"/>
          <w14:ligatures w14:val="none"/>
        </w:rPr>
        <w:t>International Journal of Early Childhood</w:t>
      </w:r>
      <w:r w:rsidRPr="003B405B">
        <w:rPr>
          <w:rFonts w:ascii="Times New Roman" w:eastAsia="Times New Roman" w:hAnsi="Times New Roman" w:cs="Times New Roman"/>
          <w:kern w:val="0"/>
          <w:sz w:val="24"/>
          <w:szCs w:val="24"/>
          <w:lang w:val="en-US"/>
          <w14:ligatures w14:val="none"/>
        </w:rPr>
        <w:t>, 41(2), pp.49–63.</w:t>
      </w:r>
    </w:p>
    <w:p w14:paraId="7A6D04B1" w14:textId="77777777" w:rsidR="00312FD9" w:rsidRDefault="00312FD9" w:rsidP="001B1368">
      <w:pPr>
        <w:spacing w:before="100" w:beforeAutospacing="1" w:after="100" w:afterAutospacing="1" w:line="360" w:lineRule="auto"/>
        <w:ind w:left="720" w:hanging="720"/>
        <w:rPr>
          <w:rFonts w:ascii="Times New Roman" w:eastAsia="Times New Roman" w:hAnsi="Times New Roman" w:cs="Times New Roman"/>
          <w:kern w:val="0"/>
          <w:sz w:val="24"/>
          <w:szCs w:val="24"/>
          <w:lang w:val="en-US"/>
          <w14:ligatures w14:val="none"/>
        </w:rPr>
      </w:pPr>
      <w:r w:rsidRPr="000C147C">
        <w:rPr>
          <w:rFonts w:ascii="Times New Roman" w:eastAsia="Times New Roman" w:hAnsi="Times New Roman" w:cs="Times New Roman"/>
          <w:kern w:val="0"/>
          <w:sz w:val="24"/>
          <w:szCs w:val="24"/>
          <w:lang w:eastAsia="en-GB"/>
          <w14:ligatures w14:val="none"/>
        </w:rPr>
        <w:t xml:space="preserve">Hawker, L. (2024). </w:t>
      </w:r>
      <w:r w:rsidRPr="000C147C">
        <w:rPr>
          <w:rFonts w:ascii="Times New Roman" w:eastAsia="Times New Roman" w:hAnsi="Times New Roman" w:cs="Times New Roman"/>
          <w:i/>
          <w:iCs/>
          <w:kern w:val="0"/>
          <w:sz w:val="24"/>
          <w:szCs w:val="24"/>
          <w:lang w:eastAsia="en-GB"/>
          <w14:ligatures w14:val="none"/>
        </w:rPr>
        <w:t>Exploring sustainability in the Early Years</w:t>
      </w:r>
      <w:r w:rsidRPr="000C147C">
        <w:rPr>
          <w:rFonts w:ascii="Times New Roman" w:eastAsia="Times New Roman" w:hAnsi="Times New Roman" w:cs="Times New Roman"/>
          <w:kern w:val="0"/>
          <w:sz w:val="24"/>
          <w:szCs w:val="24"/>
          <w:lang w:eastAsia="en-GB"/>
          <w14:ligatures w14:val="none"/>
        </w:rPr>
        <w:t>. [online] The Historical Association. Available at: https://www.history.org.uk/publications/resource/10859/exploring-sustainability-in-the-early-years [Accessed 12 Jul. 2025].</w:t>
      </w:r>
    </w:p>
    <w:p w14:paraId="435A060B" w14:textId="77777777" w:rsidR="00312FD9" w:rsidRPr="003B405B" w:rsidRDefault="00312FD9" w:rsidP="00A57FF2">
      <w:pPr>
        <w:spacing w:before="100" w:beforeAutospacing="1" w:after="100" w:afterAutospacing="1" w:line="360" w:lineRule="auto"/>
        <w:ind w:left="720" w:hanging="720"/>
        <w:rPr>
          <w:rFonts w:ascii="Times New Roman" w:eastAsia="Times New Roman" w:hAnsi="Times New Roman" w:cs="Times New Roman"/>
          <w:kern w:val="0"/>
          <w:sz w:val="24"/>
          <w:szCs w:val="24"/>
          <w:lang w:val="en-US"/>
          <w14:ligatures w14:val="none"/>
        </w:rPr>
      </w:pPr>
      <w:proofErr w:type="spellStart"/>
      <w:r w:rsidRPr="003B405B">
        <w:rPr>
          <w:rFonts w:ascii="Times New Roman" w:eastAsia="Times New Roman" w:hAnsi="Times New Roman" w:cs="Times New Roman"/>
          <w:kern w:val="0"/>
          <w:sz w:val="24"/>
          <w:szCs w:val="24"/>
          <w:lang w:val="en-US"/>
          <w14:ligatures w14:val="none"/>
        </w:rPr>
        <w:t>Holfester</w:t>
      </w:r>
      <w:proofErr w:type="spellEnd"/>
      <w:r w:rsidRPr="003B405B">
        <w:rPr>
          <w:rFonts w:ascii="Times New Roman" w:eastAsia="Times New Roman" w:hAnsi="Times New Roman" w:cs="Times New Roman"/>
          <w:kern w:val="0"/>
          <w:sz w:val="24"/>
          <w:szCs w:val="24"/>
          <w:lang w:val="en-US"/>
          <w14:ligatures w14:val="none"/>
        </w:rPr>
        <w:t xml:space="preserve">, C. (2024) </w:t>
      </w:r>
      <w:r w:rsidRPr="003B405B">
        <w:rPr>
          <w:rFonts w:ascii="Times New Roman" w:eastAsia="Times New Roman" w:hAnsi="Times New Roman" w:cs="Times New Roman"/>
          <w:i/>
          <w:iCs/>
          <w:kern w:val="0"/>
          <w:sz w:val="24"/>
          <w:szCs w:val="24"/>
          <w:lang w:val="en-US"/>
          <w14:ligatures w14:val="none"/>
        </w:rPr>
        <w:t>Montessori Method</w:t>
      </w:r>
      <w:r w:rsidRPr="003B405B">
        <w:rPr>
          <w:rFonts w:ascii="Times New Roman" w:eastAsia="Times New Roman" w:hAnsi="Times New Roman" w:cs="Times New Roman"/>
          <w:kern w:val="0"/>
          <w:sz w:val="24"/>
          <w:szCs w:val="24"/>
          <w:lang w:val="en-US"/>
          <w14:ligatures w14:val="none"/>
        </w:rPr>
        <w:t xml:space="preserve">. EBSCO Research Starters. Available at: </w:t>
      </w:r>
      <w:hyperlink r:id="rId8" w:tgtFrame="_new" w:history="1">
        <w:r w:rsidRPr="003B405B">
          <w:rPr>
            <w:rFonts w:ascii="Times New Roman" w:eastAsia="Times New Roman" w:hAnsi="Times New Roman" w:cs="Times New Roman"/>
            <w:color w:val="0000FF"/>
            <w:kern w:val="0"/>
            <w:sz w:val="24"/>
            <w:szCs w:val="24"/>
            <w:u w:val="single"/>
            <w:lang w:val="en-US"/>
            <w14:ligatures w14:val="none"/>
          </w:rPr>
          <w:t>https://www.ebsco.com/research-starters/education/montessori-method</w:t>
        </w:r>
      </w:hyperlink>
      <w:r w:rsidRPr="003B405B">
        <w:rPr>
          <w:rFonts w:ascii="Times New Roman" w:eastAsia="Times New Roman" w:hAnsi="Times New Roman" w:cs="Times New Roman"/>
          <w:kern w:val="0"/>
          <w:sz w:val="24"/>
          <w:szCs w:val="24"/>
          <w:lang w:val="en-US"/>
          <w14:ligatures w14:val="none"/>
        </w:rPr>
        <w:t xml:space="preserve"> [Accessed 6 July 2025].</w:t>
      </w:r>
    </w:p>
    <w:p w14:paraId="6FA6A4B1" w14:textId="77777777" w:rsidR="00312FD9" w:rsidRPr="003B405B" w:rsidRDefault="00312FD9" w:rsidP="00A57FF2">
      <w:pPr>
        <w:spacing w:before="100" w:beforeAutospacing="1" w:after="100" w:afterAutospacing="1" w:line="360" w:lineRule="auto"/>
        <w:ind w:left="720" w:hanging="720"/>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t xml:space="preserve">legislation.gov.uk (2015) </w:t>
      </w:r>
      <w:r w:rsidRPr="003B405B">
        <w:rPr>
          <w:rFonts w:ascii="Times New Roman" w:eastAsia="Times New Roman" w:hAnsi="Times New Roman" w:cs="Times New Roman"/>
          <w:i/>
          <w:iCs/>
          <w:kern w:val="0"/>
          <w:sz w:val="24"/>
          <w:szCs w:val="24"/>
          <w:lang w:val="en-US"/>
          <w14:ligatures w14:val="none"/>
        </w:rPr>
        <w:t>Well-being of Future Generations (Wales) Act 2015</w:t>
      </w:r>
      <w:r w:rsidRPr="003B405B">
        <w:rPr>
          <w:rFonts w:ascii="Times New Roman" w:eastAsia="Times New Roman" w:hAnsi="Times New Roman" w:cs="Times New Roman"/>
          <w:kern w:val="0"/>
          <w:sz w:val="24"/>
          <w:szCs w:val="24"/>
          <w:lang w:val="en-US"/>
          <w14:ligatures w14:val="none"/>
        </w:rPr>
        <w:t xml:space="preserve">. Available at: </w:t>
      </w:r>
      <w:hyperlink r:id="rId9" w:tgtFrame="_new" w:history="1">
        <w:r w:rsidRPr="003B405B">
          <w:rPr>
            <w:rFonts w:ascii="Times New Roman" w:eastAsia="Times New Roman" w:hAnsi="Times New Roman" w:cs="Times New Roman"/>
            <w:color w:val="0000FF"/>
            <w:kern w:val="0"/>
            <w:sz w:val="24"/>
            <w:szCs w:val="24"/>
            <w:u w:val="single"/>
            <w:lang w:val="en-US"/>
            <w14:ligatures w14:val="none"/>
          </w:rPr>
          <w:t>https://www.legislation.gov.uk/anaw/2015/2/contents</w:t>
        </w:r>
      </w:hyperlink>
      <w:r w:rsidRPr="003B405B">
        <w:rPr>
          <w:rFonts w:ascii="Times New Roman" w:eastAsia="Times New Roman" w:hAnsi="Times New Roman" w:cs="Times New Roman"/>
          <w:kern w:val="0"/>
          <w:sz w:val="24"/>
          <w:szCs w:val="24"/>
          <w:lang w:val="en-US"/>
          <w14:ligatures w14:val="none"/>
        </w:rPr>
        <w:t xml:space="preserve"> [Accessed 4 July 2025].</w:t>
      </w:r>
    </w:p>
    <w:p w14:paraId="67090C31" w14:textId="77777777" w:rsidR="00312FD9" w:rsidRPr="003B405B" w:rsidRDefault="00312FD9" w:rsidP="00A57FF2">
      <w:pPr>
        <w:spacing w:before="100" w:beforeAutospacing="1" w:after="100" w:afterAutospacing="1" w:line="360" w:lineRule="auto"/>
        <w:ind w:left="720" w:hanging="720"/>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t xml:space="preserve">McNichol, H., Davis, J.M. and O’Brien, K.R. (2011) An ecological footprint for an early learning </w:t>
      </w:r>
      <w:proofErr w:type="spellStart"/>
      <w:r w:rsidRPr="003B405B">
        <w:rPr>
          <w:rFonts w:ascii="Times New Roman" w:eastAsia="Times New Roman" w:hAnsi="Times New Roman" w:cs="Times New Roman"/>
          <w:kern w:val="0"/>
          <w:sz w:val="24"/>
          <w:szCs w:val="24"/>
          <w:lang w:val="en-US"/>
          <w14:ligatures w14:val="none"/>
        </w:rPr>
        <w:t>centre</w:t>
      </w:r>
      <w:proofErr w:type="spellEnd"/>
      <w:r w:rsidRPr="003B405B">
        <w:rPr>
          <w:rFonts w:ascii="Times New Roman" w:eastAsia="Times New Roman" w:hAnsi="Times New Roman" w:cs="Times New Roman"/>
          <w:kern w:val="0"/>
          <w:sz w:val="24"/>
          <w:szCs w:val="24"/>
          <w:lang w:val="en-US"/>
          <w14:ligatures w14:val="none"/>
        </w:rPr>
        <w:t xml:space="preserve">: Identifying opportunities for early childhood sustainability education through interdisciplinary research. </w:t>
      </w:r>
      <w:r w:rsidRPr="003B405B">
        <w:rPr>
          <w:rFonts w:ascii="Times New Roman" w:eastAsia="Times New Roman" w:hAnsi="Times New Roman" w:cs="Times New Roman"/>
          <w:i/>
          <w:iCs/>
          <w:kern w:val="0"/>
          <w:sz w:val="24"/>
          <w:szCs w:val="24"/>
          <w:lang w:val="en-US"/>
          <w14:ligatures w14:val="none"/>
        </w:rPr>
        <w:t>Environmental Education Research</w:t>
      </w:r>
      <w:r w:rsidRPr="003B405B">
        <w:rPr>
          <w:rFonts w:ascii="Times New Roman" w:eastAsia="Times New Roman" w:hAnsi="Times New Roman" w:cs="Times New Roman"/>
          <w:kern w:val="0"/>
          <w:sz w:val="24"/>
          <w:szCs w:val="24"/>
          <w:lang w:val="en-US"/>
          <w14:ligatures w14:val="none"/>
        </w:rPr>
        <w:t xml:space="preserve">, 17(5), pp.689–704. </w:t>
      </w:r>
      <w:hyperlink r:id="rId10" w:tgtFrame="_new" w:history="1">
        <w:r w:rsidRPr="003B405B">
          <w:rPr>
            <w:rFonts w:ascii="Times New Roman" w:eastAsia="Times New Roman" w:hAnsi="Times New Roman" w:cs="Times New Roman"/>
            <w:color w:val="0000FF"/>
            <w:kern w:val="0"/>
            <w:sz w:val="24"/>
            <w:szCs w:val="24"/>
            <w:u w:val="single"/>
            <w:lang w:val="en-US"/>
            <w14:ligatures w14:val="none"/>
          </w:rPr>
          <w:t>https://doi.org/10.1080/13504622.2011.572161</w:t>
        </w:r>
      </w:hyperlink>
    </w:p>
    <w:p w14:paraId="6125913C" w14:textId="77777777" w:rsidR="00312FD9" w:rsidRPr="000C147C" w:rsidRDefault="00312FD9" w:rsidP="001B1368">
      <w:pPr>
        <w:spacing w:before="100" w:beforeAutospacing="1" w:after="100" w:afterAutospacing="1" w:line="360" w:lineRule="auto"/>
        <w:ind w:left="720" w:hanging="720"/>
        <w:rPr>
          <w:rFonts w:ascii="Times New Roman" w:eastAsia="Times New Roman" w:hAnsi="Times New Roman" w:cs="Times New Roman"/>
          <w:kern w:val="0"/>
          <w:sz w:val="24"/>
          <w:szCs w:val="24"/>
          <w:lang w:val="en-US"/>
          <w14:ligatures w14:val="none"/>
        </w:rPr>
      </w:pPr>
      <w:r w:rsidRPr="000C147C">
        <w:rPr>
          <w:rFonts w:ascii="Times New Roman" w:eastAsia="Times New Roman" w:hAnsi="Times New Roman" w:cs="Times New Roman"/>
          <w:kern w:val="0"/>
          <w:sz w:val="24"/>
          <w:szCs w:val="24"/>
          <w:lang w:eastAsia="en-GB"/>
          <w14:ligatures w14:val="none"/>
        </w:rPr>
        <w:t xml:space="preserve">Meadowcroft, J. (2025). sustainability | Description, Theories, &amp; Practices. In: </w:t>
      </w:r>
      <w:r w:rsidRPr="000C147C">
        <w:rPr>
          <w:rFonts w:ascii="Times New Roman" w:eastAsia="Times New Roman" w:hAnsi="Times New Roman" w:cs="Times New Roman"/>
          <w:i/>
          <w:iCs/>
          <w:kern w:val="0"/>
          <w:sz w:val="24"/>
          <w:szCs w:val="24"/>
          <w:lang w:eastAsia="en-GB"/>
          <w14:ligatures w14:val="none"/>
        </w:rPr>
        <w:t>Encyclopedialike Britannica</w:t>
      </w:r>
      <w:r w:rsidRPr="000C147C">
        <w:rPr>
          <w:rFonts w:ascii="Times New Roman" w:eastAsia="Times New Roman" w:hAnsi="Times New Roman" w:cs="Times New Roman"/>
          <w:kern w:val="0"/>
          <w:sz w:val="24"/>
          <w:szCs w:val="24"/>
          <w:lang w:eastAsia="en-GB"/>
          <w14:ligatures w14:val="none"/>
        </w:rPr>
        <w:t>. [online] Available at: https://www.britannica.com/science/sustainability.</w:t>
      </w:r>
    </w:p>
    <w:p w14:paraId="7941980A" w14:textId="77777777" w:rsidR="00312FD9" w:rsidRPr="003B405B" w:rsidRDefault="00312FD9" w:rsidP="00A57FF2">
      <w:pPr>
        <w:spacing w:before="100" w:beforeAutospacing="1" w:after="100" w:afterAutospacing="1" w:line="360" w:lineRule="auto"/>
        <w:ind w:left="720" w:hanging="720"/>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t xml:space="preserve">OECD (2006) </w:t>
      </w:r>
      <w:r w:rsidRPr="003B405B">
        <w:rPr>
          <w:rFonts w:ascii="Times New Roman" w:eastAsia="Times New Roman" w:hAnsi="Times New Roman" w:cs="Times New Roman"/>
          <w:i/>
          <w:iCs/>
          <w:kern w:val="0"/>
          <w:sz w:val="24"/>
          <w:szCs w:val="24"/>
          <w:lang w:val="en-US"/>
          <w14:ligatures w14:val="none"/>
        </w:rPr>
        <w:t>Starting strong II: Early childhood education and care</w:t>
      </w:r>
      <w:r w:rsidRPr="003B405B">
        <w:rPr>
          <w:rFonts w:ascii="Times New Roman" w:eastAsia="Times New Roman" w:hAnsi="Times New Roman" w:cs="Times New Roman"/>
          <w:kern w:val="0"/>
          <w:sz w:val="24"/>
          <w:szCs w:val="24"/>
          <w:lang w:val="en-US"/>
          <w14:ligatures w14:val="none"/>
        </w:rPr>
        <w:t>. Paris: OECD Publishing.</w:t>
      </w:r>
    </w:p>
    <w:p w14:paraId="6472B164" w14:textId="77777777" w:rsidR="00312FD9" w:rsidRPr="003B405B" w:rsidRDefault="00312FD9" w:rsidP="00A57FF2">
      <w:pPr>
        <w:spacing w:before="100" w:beforeAutospacing="1" w:after="100" w:afterAutospacing="1" w:line="360" w:lineRule="auto"/>
        <w:ind w:left="720" w:hanging="720"/>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lastRenderedPageBreak/>
        <w:t xml:space="preserve">OECD (2020) </w:t>
      </w:r>
      <w:r w:rsidRPr="003B405B">
        <w:rPr>
          <w:rFonts w:ascii="Times New Roman" w:eastAsia="Times New Roman" w:hAnsi="Times New Roman" w:cs="Times New Roman"/>
          <w:i/>
          <w:iCs/>
          <w:kern w:val="0"/>
          <w:sz w:val="24"/>
          <w:szCs w:val="24"/>
          <w:lang w:val="en-US"/>
          <w14:ligatures w14:val="none"/>
        </w:rPr>
        <w:t>Achieving the new curriculum for Wales</w:t>
      </w:r>
      <w:r w:rsidRPr="003B405B">
        <w:rPr>
          <w:rFonts w:ascii="Times New Roman" w:eastAsia="Times New Roman" w:hAnsi="Times New Roman" w:cs="Times New Roman"/>
          <w:kern w:val="0"/>
          <w:sz w:val="24"/>
          <w:szCs w:val="24"/>
          <w:lang w:val="en-US"/>
          <w14:ligatures w14:val="none"/>
        </w:rPr>
        <w:t xml:space="preserve">. Available at: </w:t>
      </w:r>
      <w:hyperlink r:id="rId11" w:tgtFrame="_new" w:history="1">
        <w:r w:rsidRPr="003B405B">
          <w:rPr>
            <w:rFonts w:ascii="Times New Roman" w:eastAsia="Times New Roman" w:hAnsi="Times New Roman" w:cs="Times New Roman"/>
            <w:color w:val="0000FF"/>
            <w:kern w:val="0"/>
            <w:sz w:val="24"/>
            <w:szCs w:val="24"/>
            <w:u w:val="single"/>
            <w:lang w:val="en-US"/>
            <w14:ligatures w14:val="none"/>
          </w:rPr>
          <w:t>https://www.oecd.org/content/dam/oecd/en/publications/reports/2020/10/achieving-the-new-curriculum-for-wales_a717ca73/4b483953-en.pdf</w:t>
        </w:r>
      </w:hyperlink>
      <w:r w:rsidRPr="003B405B">
        <w:rPr>
          <w:rFonts w:ascii="Times New Roman" w:eastAsia="Times New Roman" w:hAnsi="Times New Roman" w:cs="Times New Roman"/>
          <w:kern w:val="0"/>
          <w:sz w:val="24"/>
          <w:szCs w:val="24"/>
          <w:lang w:val="en-US"/>
          <w14:ligatures w14:val="none"/>
        </w:rPr>
        <w:t xml:space="preserve"> [Accessed 5 July 2025].</w:t>
      </w:r>
    </w:p>
    <w:p w14:paraId="1F0C299D" w14:textId="77777777" w:rsidR="00312FD9" w:rsidRPr="003B405B" w:rsidRDefault="00312FD9" w:rsidP="00A57FF2">
      <w:pPr>
        <w:spacing w:before="100" w:beforeAutospacing="1" w:after="100" w:afterAutospacing="1" w:line="360" w:lineRule="auto"/>
        <w:ind w:left="720" w:hanging="720"/>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t xml:space="preserve">Pearson, E. and </w:t>
      </w:r>
      <w:proofErr w:type="spellStart"/>
      <w:r w:rsidRPr="003B405B">
        <w:rPr>
          <w:rFonts w:ascii="Times New Roman" w:eastAsia="Times New Roman" w:hAnsi="Times New Roman" w:cs="Times New Roman"/>
          <w:kern w:val="0"/>
          <w:sz w:val="24"/>
          <w:szCs w:val="24"/>
          <w:lang w:val="en-US"/>
          <w14:ligatures w14:val="none"/>
        </w:rPr>
        <w:t>Degotardi</w:t>
      </w:r>
      <w:proofErr w:type="spellEnd"/>
      <w:r w:rsidRPr="003B405B">
        <w:rPr>
          <w:rFonts w:ascii="Times New Roman" w:eastAsia="Times New Roman" w:hAnsi="Times New Roman" w:cs="Times New Roman"/>
          <w:kern w:val="0"/>
          <w:sz w:val="24"/>
          <w:szCs w:val="24"/>
          <w:lang w:val="en-US"/>
          <w14:ligatures w14:val="none"/>
        </w:rPr>
        <w:t xml:space="preserve">, S. (2009) Education for sustainable development in early childhood education: A global solution to local concerns? </w:t>
      </w:r>
      <w:r w:rsidRPr="003B405B">
        <w:rPr>
          <w:rFonts w:ascii="Times New Roman" w:eastAsia="Times New Roman" w:hAnsi="Times New Roman" w:cs="Times New Roman"/>
          <w:i/>
          <w:iCs/>
          <w:kern w:val="0"/>
          <w:sz w:val="24"/>
          <w:szCs w:val="24"/>
          <w:lang w:val="en-US"/>
          <w14:ligatures w14:val="none"/>
        </w:rPr>
        <w:t>International Journal of Early Childhood</w:t>
      </w:r>
      <w:r w:rsidRPr="003B405B">
        <w:rPr>
          <w:rFonts w:ascii="Times New Roman" w:eastAsia="Times New Roman" w:hAnsi="Times New Roman" w:cs="Times New Roman"/>
          <w:kern w:val="0"/>
          <w:sz w:val="24"/>
          <w:szCs w:val="24"/>
          <w:lang w:val="en-US"/>
          <w14:ligatures w14:val="none"/>
        </w:rPr>
        <w:t>, 41(2), pp.97–111.</w:t>
      </w:r>
    </w:p>
    <w:p w14:paraId="30A52F2C" w14:textId="77777777" w:rsidR="00312FD9" w:rsidRPr="003B405B" w:rsidRDefault="00312FD9" w:rsidP="00A57FF2">
      <w:pPr>
        <w:spacing w:before="100" w:beforeAutospacing="1" w:after="100" w:afterAutospacing="1" w:line="360" w:lineRule="auto"/>
        <w:ind w:left="720" w:hanging="720"/>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t xml:space="preserve">Prince, C. (2010) Sowing the seeds: education for sustainability within the early years curriculum. </w:t>
      </w:r>
      <w:r w:rsidRPr="003B405B">
        <w:rPr>
          <w:rFonts w:ascii="Times New Roman" w:eastAsia="Times New Roman" w:hAnsi="Times New Roman" w:cs="Times New Roman"/>
          <w:i/>
          <w:iCs/>
          <w:kern w:val="0"/>
          <w:sz w:val="24"/>
          <w:szCs w:val="24"/>
          <w:lang w:val="en-US"/>
          <w14:ligatures w14:val="none"/>
        </w:rPr>
        <w:t>European Early Childhood Education Research Journal</w:t>
      </w:r>
      <w:r w:rsidRPr="003B405B">
        <w:rPr>
          <w:rFonts w:ascii="Times New Roman" w:eastAsia="Times New Roman" w:hAnsi="Times New Roman" w:cs="Times New Roman"/>
          <w:kern w:val="0"/>
          <w:sz w:val="24"/>
          <w:szCs w:val="24"/>
          <w:lang w:val="en-US"/>
          <w14:ligatures w14:val="none"/>
        </w:rPr>
        <w:t xml:space="preserve">, 18(3), pp.423–434. </w:t>
      </w:r>
      <w:hyperlink r:id="rId12" w:tgtFrame="_new" w:history="1">
        <w:r w:rsidRPr="003B405B">
          <w:rPr>
            <w:rFonts w:ascii="Times New Roman" w:eastAsia="Times New Roman" w:hAnsi="Times New Roman" w:cs="Times New Roman"/>
            <w:color w:val="0000FF"/>
            <w:kern w:val="0"/>
            <w:sz w:val="24"/>
            <w:szCs w:val="24"/>
            <w:u w:val="single"/>
            <w:lang w:val="en-US"/>
            <w14:ligatures w14:val="none"/>
          </w:rPr>
          <w:t>https://doi.org/10.1080/1350293X.2010.500082</w:t>
        </w:r>
      </w:hyperlink>
    </w:p>
    <w:p w14:paraId="4C0F7B3B" w14:textId="77777777" w:rsidR="00312FD9" w:rsidRPr="003B405B" w:rsidRDefault="00312FD9" w:rsidP="00A57FF2">
      <w:pPr>
        <w:spacing w:before="100" w:beforeAutospacing="1" w:after="100" w:afterAutospacing="1" w:line="360" w:lineRule="auto"/>
        <w:ind w:left="720" w:hanging="720"/>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t xml:space="preserve">Somerville, M. and Williams, C. (2015) Sustainability education in early childhood: An updated review of research in the field. </w:t>
      </w:r>
      <w:r w:rsidRPr="003B405B">
        <w:rPr>
          <w:rFonts w:ascii="Times New Roman" w:eastAsia="Times New Roman" w:hAnsi="Times New Roman" w:cs="Times New Roman"/>
          <w:i/>
          <w:iCs/>
          <w:kern w:val="0"/>
          <w:sz w:val="24"/>
          <w:szCs w:val="24"/>
          <w:lang w:val="en-US"/>
          <w14:ligatures w14:val="none"/>
        </w:rPr>
        <w:t>Contemporary Issues in Early Childhood</w:t>
      </w:r>
      <w:r w:rsidRPr="003B405B">
        <w:rPr>
          <w:rFonts w:ascii="Times New Roman" w:eastAsia="Times New Roman" w:hAnsi="Times New Roman" w:cs="Times New Roman"/>
          <w:kern w:val="0"/>
          <w:sz w:val="24"/>
          <w:szCs w:val="24"/>
          <w:lang w:val="en-US"/>
          <w14:ligatures w14:val="none"/>
        </w:rPr>
        <w:t xml:space="preserve">, 16(2), pp.102–117. </w:t>
      </w:r>
      <w:hyperlink r:id="rId13" w:tgtFrame="_new" w:history="1">
        <w:r w:rsidRPr="003B405B">
          <w:rPr>
            <w:rFonts w:ascii="Times New Roman" w:eastAsia="Times New Roman" w:hAnsi="Times New Roman" w:cs="Times New Roman"/>
            <w:color w:val="0000FF"/>
            <w:kern w:val="0"/>
            <w:sz w:val="24"/>
            <w:szCs w:val="24"/>
            <w:u w:val="single"/>
            <w:lang w:val="en-US"/>
            <w14:ligatures w14:val="none"/>
          </w:rPr>
          <w:t>https://doi.org/10.1177/1463949115585658</w:t>
        </w:r>
      </w:hyperlink>
    </w:p>
    <w:p w14:paraId="08F774E2" w14:textId="77777777" w:rsidR="00312FD9" w:rsidRPr="003B405B" w:rsidRDefault="00312FD9" w:rsidP="00A57FF2">
      <w:pPr>
        <w:spacing w:before="100" w:beforeAutospacing="1" w:after="100" w:afterAutospacing="1" w:line="360" w:lineRule="auto"/>
        <w:ind w:left="720" w:hanging="720"/>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t xml:space="preserve">UNCED (1992) </w:t>
      </w:r>
      <w:r w:rsidRPr="003B405B">
        <w:rPr>
          <w:rFonts w:ascii="Times New Roman" w:eastAsia="Times New Roman" w:hAnsi="Times New Roman" w:cs="Times New Roman"/>
          <w:i/>
          <w:iCs/>
          <w:kern w:val="0"/>
          <w:sz w:val="24"/>
          <w:szCs w:val="24"/>
          <w:lang w:val="en-US"/>
          <w14:ligatures w14:val="none"/>
        </w:rPr>
        <w:t>Agenda 21</w:t>
      </w:r>
      <w:r w:rsidRPr="003B405B">
        <w:rPr>
          <w:rFonts w:ascii="Times New Roman" w:eastAsia="Times New Roman" w:hAnsi="Times New Roman" w:cs="Times New Roman"/>
          <w:kern w:val="0"/>
          <w:sz w:val="24"/>
          <w:szCs w:val="24"/>
          <w:lang w:val="en-US"/>
          <w14:ligatures w14:val="none"/>
        </w:rPr>
        <w:t xml:space="preserve">. United Nations. Available at: </w:t>
      </w:r>
      <w:hyperlink r:id="rId14" w:tgtFrame="_new" w:history="1">
        <w:r w:rsidRPr="003B405B">
          <w:rPr>
            <w:rFonts w:ascii="Times New Roman" w:eastAsia="Times New Roman" w:hAnsi="Times New Roman" w:cs="Times New Roman"/>
            <w:color w:val="0000FF"/>
            <w:kern w:val="0"/>
            <w:sz w:val="24"/>
            <w:szCs w:val="24"/>
            <w:u w:val="single"/>
            <w:lang w:val="en-US"/>
            <w14:ligatures w14:val="none"/>
          </w:rPr>
          <w:t>https://sustainabledevelopment.un.org/content/documents/Agenda21.pdf</w:t>
        </w:r>
      </w:hyperlink>
      <w:r w:rsidRPr="003B405B">
        <w:rPr>
          <w:rFonts w:ascii="Times New Roman" w:eastAsia="Times New Roman" w:hAnsi="Times New Roman" w:cs="Times New Roman"/>
          <w:kern w:val="0"/>
          <w:sz w:val="24"/>
          <w:szCs w:val="24"/>
          <w:lang w:val="en-US"/>
          <w14:ligatures w14:val="none"/>
        </w:rPr>
        <w:t xml:space="preserve"> [Accessed 6 July 2025].</w:t>
      </w:r>
    </w:p>
    <w:p w14:paraId="184BAB8A" w14:textId="77777777" w:rsidR="00312FD9" w:rsidRPr="003B405B" w:rsidRDefault="00312FD9" w:rsidP="00A57FF2">
      <w:pPr>
        <w:spacing w:before="100" w:beforeAutospacing="1" w:after="100" w:afterAutospacing="1" w:line="360" w:lineRule="auto"/>
        <w:ind w:left="720" w:hanging="720"/>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t xml:space="preserve">UNESCO (2017) </w:t>
      </w:r>
      <w:r w:rsidRPr="003B405B">
        <w:rPr>
          <w:rFonts w:ascii="Times New Roman" w:eastAsia="Times New Roman" w:hAnsi="Times New Roman" w:cs="Times New Roman"/>
          <w:i/>
          <w:iCs/>
          <w:kern w:val="0"/>
          <w:sz w:val="24"/>
          <w:szCs w:val="24"/>
          <w:lang w:val="en-US"/>
          <w14:ligatures w14:val="none"/>
        </w:rPr>
        <w:t>Education for sustainable development goals: Learning objectives</w:t>
      </w:r>
      <w:r w:rsidRPr="003B405B">
        <w:rPr>
          <w:rFonts w:ascii="Times New Roman" w:eastAsia="Times New Roman" w:hAnsi="Times New Roman" w:cs="Times New Roman"/>
          <w:kern w:val="0"/>
          <w:sz w:val="24"/>
          <w:szCs w:val="24"/>
          <w:lang w:val="en-US"/>
          <w14:ligatures w14:val="none"/>
        </w:rPr>
        <w:t>. Paris: UNESCO Publishing.</w:t>
      </w:r>
    </w:p>
    <w:p w14:paraId="2A0091C5" w14:textId="77777777" w:rsidR="00312FD9" w:rsidRPr="003B405B" w:rsidRDefault="00312FD9" w:rsidP="00A57FF2">
      <w:pPr>
        <w:spacing w:before="100" w:beforeAutospacing="1" w:after="100" w:afterAutospacing="1" w:line="360" w:lineRule="auto"/>
        <w:ind w:left="720" w:hanging="720"/>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t xml:space="preserve">UNESCO (2020) </w:t>
      </w:r>
      <w:r w:rsidRPr="003B405B">
        <w:rPr>
          <w:rFonts w:ascii="Times New Roman" w:eastAsia="Times New Roman" w:hAnsi="Times New Roman" w:cs="Times New Roman"/>
          <w:i/>
          <w:iCs/>
          <w:kern w:val="0"/>
          <w:sz w:val="24"/>
          <w:szCs w:val="24"/>
          <w:lang w:val="en-US"/>
          <w14:ligatures w14:val="none"/>
        </w:rPr>
        <w:t>Education for sustainable development: A roadmap</w:t>
      </w:r>
      <w:r w:rsidRPr="003B405B">
        <w:rPr>
          <w:rFonts w:ascii="Times New Roman" w:eastAsia="Times New Roman" w:hAnsi="Times New Roman" w:cs="Times New Roman"/>
          <w:kern w:val="0"/>
          <w:sz w:val="24"/>
          <w:szCs w:val="24"/>
          <w:lang w:val="en-US"/>
          <w14:ligatures w14:val="none"/>
        </w:rPr>
        <w:t xml:space="preserve">. </w:t>
      </w:r>
      <w:hyperlink r:id="rId15" w:tgtFrame="_new" w:history="1">
        <w:r w:rsidRPr="003B405B">
          <w:rPr>
            <w:rFonts w:ascii="Times New Roman" w:eastAsia="Times New Roman" w:hAnsi="Times New Roman" w:cs="Times New Roman"/>
            <w:color w:val="0000FF"/>
            <w:kern w:val="0"/>
            <w:sz w:val="24"/>
            <w:szCs w:val="24"/>
            <w:u w:val="single"/>
            <w:lang w:val="en-US"/>
            <w14:ligatures w14:val="none"/>
          </w:rPr>
          <w:t>https://doi.org/10.54675/YFRE1448</w:t>
        </w:r>
      </w:hyperlink>
    </w:p>
    <w:p w14:paraId="72E4F4BA" w14:textId="77777777" w:rsidR="00312FD9" w:rsidRPr="003B405B" w:rsidRDefault="00312FD9" w:rsidP="00A57FF2">
      <w:pPr>
        <w:spacing w:before="100" w:beforeAutospacing="1" w:after="100" w:afterAutospacing="1" w:line="360" w:lineRule="auto"/>
        <w:ind w:left="720" w:hanging="720"/>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t xml:space="preserve">United Nations (1989) </w:t>
      </w:r>
      <w:r w:rsidRPr="003B405B">
        <w:rPr>
          <w:rFonts w:ascii="Times New Roman" w:eastAsia="Times New Roman" w:hAnsi="Times New Roman" w:cs="Times New Roman"/>
          <w:i/>
          <w:iCs/>
          <w:kern w:val="0"/>
          <w:sz w:val="24"/>
          <w:szCs w:val="24"/>
          <w:lang w:val="en-US"/>
          <w14:ligatures w14:val="none"/>
        </w:rPr>
        <w:t>Convention on the Rights of the Child (UNCRC)</w:t>
      </w:r>
      <w:r w:rsidRPr="003B405B">
        <w:rPr>
          <w:rFonts w:ascii="Times New Roman" w:eastAsia="Times New Roman" w:hAnsi="Times New Roman" w:cs="Times New Roman"/>
          <w:kern w:val="0"/>
          <w:sz w:val="24"/>
          <w:szCs w:val="24"/>
          <w:lang w:val="en-US"/>
          <w14:ligatures w14:val="none"/>
        </w:rPr>
        <w:t xml:space="preserve">. Available at: </w:t>
      </w:r>
      <w:hyperlink r:id="rId16" w:tgtFrame="_new" w:history="1">
        <w:r w:rsidRPr="003B405B">
          <w:rPr>
            <w:rFonts w:ascii="Times New Roman" w:eastAsia="Times New Roman" w:hAnsi="Times New Roman" w:cs="Times New Roman"/>
            <w:color w:val="0000FF"/>
            <w:kern w:val="0"/>
            <w:sz w:val="24"/>
            <w:szCs w:val="24"/>
            <w:u w:val="single"/>
            <w:lang w:val="en-US"/>
            <w14:ligatures w14:val="none"/>
          </w:rPr>
          <w:t>https://www.ohchr.org/en/instruments-mechanisms/instruments/convention-rights-child</w:t>
        </w:r>
      </w:hyperlink>
      <w:r w:rsidRPr="003B405B">
        <w:rPr>
          <w:rFonts w:ascii="Times New Roman" w:eastAsia="Times New Roman" w:hAnsi="Times New Roman" w:cs="Times New Roman"/>
          <w:kern w:val="0"/>
          <w:sz w:val="24"/>
          <w:szCs w:val="24"/>
          <w:lang w:val="en-US"/>
          <w14:ligatures w14:val="none"/>
        </w:rPr>
        <w:t xml:space="preserve"> [Accessed 5 July 2025].</w:t>
      </w:r>
    </w:p>
    <w:p w14:paraId="548D6C52" w14:textId="77777777" w:rsidR="00312FD9" w:rsidRDefault="00312FD9" w:rsidP="001B1368">
      <w:pPr>
        <w:spacing w:before="100" w:beforeAutospacing="1" w:after="100" w:afterAutospacing="1" w:line="360" w:lineRule="auto"/>
        <w:ind w:left="720" w:hanging="720"/>
        <w:rPr>
          <w:rFonts w:ascii="Times New Roman" w:eastAsia="Times New Roman" w:hAnsi="Times New Roman" w:cs="Times New Roman"/>
          <w:kern w:val="0"/>
          <w:sz w:val="24"/>
          <w:szCs w:val="24"/>
          <w:lang w:val="en-US"/>
          <w14:ligatures w14:val="none"/>
        </w:rPr>
      </w:pPr>
      <w:r w:rsidRPr="003B405B">
        <w:rPr>
          <w:rFonts w:ascii="Times New Roman" w:eastAsia="Times New Roman" w:hAnsi="Times New Roman" w:cs="Times New Roman"/>
          <w:kern w:val="0"/>
          <w:sz w:val="24"/>
          <w:szCs w:val="24"/>
          <w:lang w:val="en-US"/>
          <w14:ligatures w14:val="none"/>
        </w:rPr>
        <w:t xml:space="preserve">Welsh Government (2012) </w:t>
      </w:r>
      <w:r w:rsidRPr="003B405B">
        <w:rPr>
          <w:rFonts w:ascii="Times New Roman" w:eastAsia="Times New Roman" w:hAnsi="Times New Roman" w:cs="Times New Roman"/>
          <w:i/>
          <w:iCs/>
          <w:kern w:val="0"/>
          <w:sz w:val="24"/>
          <w:szCs w:val="24"/>
          <w:lang w:val="en-US"/>
          <w14:ligatures w14:val="none"/>
        </w:rPr>
        <w:t>Education for sustainable development and global citizenship</w:t>
      </w:r>
      <w:r w:rsidRPr="003B405B">
        <w:rPr>
          <w:rFonts w:ascii="Times New Roman" w:eastAsia="Times New Roman" w:hAnsi="Times New Roman" w:cs="Times New Roman"/>
          <w:kern w:val="0"/>
          <w:sz w:val="24"/>
          <w:szCs w:val="24"/>
          <w:lang w:val="en-US"/>
          <w14:ligatures w14:val="none"/>
        </w:rPr>
        <w:t>. Cardiff: Welsh Government</w:t>
      </w:r>
      <w:r>
        <w:rPr>
          <w:rFonts w:ascii="Times New Roman" w:eastAsia="Times New Roman" w:hAnsi="Times New Roman" w:cs="Times New Roman"/>
          <w:kern w:val="0"/>
          <w:sz w:val="24"/>
          <w:szCs w:val="24"/>
          <w:lang w:val="en-US"/>
          <w14:ligatures w14:val="none"/>
        </w:rPr>
        <w:t>.</w:t>
      </w:r>
    </w:p>
    <w:p w14:paraId="3DDCAF95" w14:textId="77777777" w:rsidR="000C147C" w:rsidRPr="000C147C" w:rsidRDefault="000C147C" w:rsidP="000C147C">
      <w:pPr>
        <w:spacing w:after="240" w:line="360" w:lineRule="auto"/>
        <w:rPr>
          <w:rFonts w:ascii="Times New Roman" w:eastAsia="Times New Roman" w:hAnsi="Times New Roman" w:cs="Times New Roman"/>
          <w:kern w:val="0"/>
          <w:sz w:val="24"/>
          <w:szCs w:val="24"/>
          <w:lang w:eastAsia="en-GB"/>
          <w14:ligatures w14:val="none"/>
        </w:rPr>
      </w:pPr>
      <w:r w:rsidRPr="000C147C">
        <w:rPr>
          <w:rFonts w:ascii="Times New Roman" w:eastAsia="Times New Roman" w:hAnsi="Times New Roman" w:cs="Times New Roman"/>
          <w:kern w:val="0"/>
          <w:sz w:val="24"/>
          <w:szCs w:val="24"/>
          <w:lang w:eastAsia="en-GB"/>
          <w14:ligatures w14:val="none"/>
        </w:rPr>
        <w:t xml:space="preserve">Somerville, M. and Williams, C. (2015). Sustainability education in early childhood: An updated review of research in the field. </w:t>
      </w:r>
      <w:r w:rsidRPr="000C147C">
        <w:rPr>
          <w:rFonts w:ascii="Times New Roman" w:eastAsia="Times New Roman" w:hAnsi="Times New Roman" w:cs="Times New Roman"/>
          <w:i/>
          <w:iCs/>
          <w:kern w:val="0"/>
          <w:sz w:val="24"/>
          <w:szCs w:val="24"/>
          <w:lang w:eastAsia="en-GB"/>
          <w14:ligatures w14:val="none"/>
        </w:rPr>
        <w:t>Contemporary Issues in Early Childhood</w:t>
      </w:r>
      <w:r w:rsidRPr="000C147C">
        <w:rPr>
          <w:rFonts w:ascii="Times New Roman" w:eastAsia="Times New Roman" w:hAnsi="Times New Roman" w:cs="Times New Roman"/>
          <w:kern w:val="0"/>
          <w:sz w:val="24"/>
          <w:szCs w:val="24"/>
          <w:lang w:eastAsia="en-GB"/>
          <w14:ligatures w14:val="none"/>
        </w:rPr>
        <w:t xml:space="preserve">, 16(2), pp.102–117. </w:t>
      </w:r>
      <w:proofErr w:type="spellStart"/>
      <w:r w:rsidRPr="000C147C">
        <w:rPr>
          <w:rFonts w:ascii="Times New Roman" w:eastAsia="Times New Roman" w:hAnsi="Times New Roman" w:cs="Times New Roman"/>
          <w:kern w:val="0"/>
          <w:sz w:val="24"/>
          <w:szCs w:val="24"/>
          <w:lang w:eastAsia="en-GB"/>
          <w14:ligatures w14:val="none"/>
        </w:rPr>
        <w:t>doi:https</w:t>
      </w:r>
      <w:proofErr w:type="spellEnd"/>
      <w:r w:rsidRPr="000C147C">
        <w:rPr>
          <w:rFonts w:ascii="Times New Roman" w:eastAsia="Times New Roman" w:hAnsi="Times New Roman" w:cs="Times New Roman"/>
          <w:kern w:val="0"/>
          <w:sz w:val="24"/>
          <w:szCs w:val="24"/>
          <w:lang w:eastAsia="en-GB"/>
          <w14:ligatures w14:val="none"/>
        </w:rPr>
        <w:t>://doi.org/10.1177/1463949115585658.</w:t>
      </w:r>
    </w:p>
    <w:p w14:paraId="44BE6F6E" w14:textId="77777777" w:rsidR="000C147C" w:rsidRPr="003B405B" w:rsidRDefault="000C147C" w:rsidP="00A57FF2">
      <w:pPr>
        <w:spacing w:before="100" w:beforeAutospacing="1" w:after="100" w:afterAutospacing="1" w:line="360" w:lineRule="auto"/>
        <w:ind w:left="720" w:hanging="720"/>
        <w:rPr>
          <w:rFonts w:ascii="Times New Roman" w:eastAsia="Times New Roman" w:hAnsi="Times New Roman" w:cs="Times New Roman"/>
          <w:kern w:val="0"/>
          <w:sz w:val="24"/>
          <w:szCs w:val="24"/>
          <w:lang w:val="en-US"/>
          <w14:ligatures w14:val="none"/>
        </w:rPr>
      </w:pPr>
    </w:p>
    <w:p w14:paraId="07E21FEF" w14:textId="77777777" w:rsidR="003B405B" w:rsidRDefault="003B405B" w:rsidP="00F337A6">
      <w:pPr>
        <w:pStyle w:val="NormalWeb"/>
        <w:shd w:val="clear" w:color="auto" w:fill="FAFAFA"/>
        <w:spacing w:before="120" w:beforeAutospacing="0" w:after="60" w:afterAutospacing="0"/>
        <w:rPr>
          <w:rFonts w:ascii="Segoe UI" w:hAnsi="Segoe UI" w:cs="Segoe UI"/>
          <w:color w:val="424242"/>
        </w:rPr>
      </w:pPr>
    </w:p>
    <w:p w14:paraId="4C8137CB" w14:textId="77777777" w:rsidR="00F337A6" w:rsidRPr="002B21B2" w:rsidRDefault="00F337A6" w:rsidP="002B21B2">
      <w:pPr>
        <w:shd w:val="clear" w:color="auto" w:fill="FAFAFA"/>
        <w:spacing w:before="120" w:after="60" w:line="240" w:lineRule="auto"/>
        <w:rPr>
          <w:rFonts w:ascii="Segoe UI" w:eastAsia="Times New Roman" w:hAnsi="Segoe UI" w:cs="Segoe UI"/>
          <w:color w:val="424242"/>
          <w:kern w:val="0"/>
          <w:sz w:val="24"/>
          <w:szCs w:val="24"/>
          <w:lang w:eastAsia="en-GB"/>
          <w14:ligatures w14:val="none"/>
        </w:rPr>
      </w:pPr>
    </w:p>
    <w:p w14:paraId="3F205C74" w14:textId="0085A1D6" w:rsidR="002A2AE9" w:rsidRPr="002B21B2" w:rsidRDefault="002A2AE9" w:rsidP="002B21B2"/>
    <w:sectPr w:rsidR="002A2AE9" w:rsidRPr="002B21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361FE"/>
    <w:multiLevelType w:val="multilevel"/>
    <w:tmpl w:val="2F8A2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721D73"/>
    <w:multiLevelType w:val="hybridMultilevel"/>
    <w:tmpl w:val="0C160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B14FFC"/>
    <w:multiLevelType w:val="multilevel"/>
    <w:tmpl w:val="754C3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906A63"/>
    <w:multiLevelType w:val="multilevel"/>
    <w:tmpl w:val="6F185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4597EF7"/>
    <w:multiLevelType w:val="multilevel"/>
    <w:tmpl w:val="22FA5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D673F43"/>
    <w:multiLevelType w:val="multilevel"/>
    <w:tmpl w:val="5D38B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8550745">
    <w:abstractNumId w:val="5"/>
  </w:num>
  <w:num w:numId="2" w16cid:durableId="1400324032">
    <w:abstractNumId w:val="0"/>
  </w:num>
  <w:num w:numId="3" w16cid:durableId="752434305">
    <w:abstractNumId w:val="3"/>
  </w:num>
  <w:num w:numId="4" w16cid:durableId="135686000">
    <w:abstractNumId w:val="2"/>
  </w:num>
  <w:num w:numId="5" w16cid:durableId="1688873074">
    <w:abstractNumId w:val="4"/>
  </w:num>
  <w:num w:numId="6" w16cid:durableId="15858433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4AF"/>
    <w:rsid w:val="00044CB0"/>
    <w:rsid w:val="000A44DB"/>
    <w:rsid w:val="000C147C"/>
    <w:rsid w:val="00161815"/>
    <w:rsid w:val="00180074"/>
    <w:rsid w:val="001908AE"/>
    <w:rsid w:val="001A279F"/>
    <w:rsid w:val="001A6BCE"/>
    <w:rsid w:val="001B0171"/>
    <w:rsid w:val="001B1368"/>
    <w:rsid w:val="001E3E80"/>
    <w:rsid w:val="001E4E4A"/>
    <w:rsid w:val="002259E7"/>
    <w:rsid w:val="0024781A"/>
    <w:rsid w:val="00282CDC"/>
    <w:rsid w:val="002843AB"/>
    <w:rsid w:val="002A2AE9"/>
    <w:rsid w:val="002B21B2"/>
    <w:rsid w:val="002D3BB6"/>
    <w:rsid w:val="00312FD9"/>
    <w:rsid w:val="003B405B"/>
    <w:rsid w:val="00401C19"/>
    <w:rsid w:val="004117B0"/>
    <w:rsid w:val="004540CD"/>
    <w:rsid w:val="00457592"/>
    <w:rsid w:val="004B638C"/>
    <w:rsid w:val="005074AF"/>
    <w:rsid w:val="005B50EB"/>
    <w:rsid w:val="005E7BAD"/>
    <w:rsid w:val="00611591"/>
    <w:rsid w:val="00611D5F"/>
    <w:rsid w:val="00615285"/>
    <w:rsid w:val="006408B0"/>
    <w:rsid w:val="006A671D"/>
    <w:rsid w:val="006B6198"/>
    <w:rsid w:val="006F1D40"/>
    <w:rsid w:val="00766DDE"/>
    <w:rsid w:val="0079543A"/>
    <w:rsid w:val="007F4581"/>
    <w:rsid w:val="0084020C"/>
    <w:rsid w:val="008608B9"/>
    <w:rsid w:val="008E4C35"/>
    <w:rsid w:val="00912523"/>
    <w:rsid w:val="00934F52"/>
    <w:rsid w:val="009520F9"/>
    <w:rsid w:val="009B6527"/>
    <w:rsid w:val="009E66BF"/>
    <w:rsid w:val="00A57FF2"/>
    <w:rsid w:val="00AA7B71"/>
    <w:rsid w:val="00AF7D9A"/>
    <w:rsid w:val="00B17A1A"/>
    <w:rsid w:val="00B17E5C"/>
    <w:rsid w:val="00B20EB4"/>
    <w:rsid w:val="00B242F5"/>
    <w:rsid w:val="00B84028"/>
    <w:rsid w:val="00BD47EC"/>
    <w:rsid w:val="00C1661C"/>
    <w:rsid w:val="00CD16B9"/>
    <w:rsid w:val="00CF7519"/>
    <w:rsid w:val="00D35E77"/>
    <w:rsid w:val="00D43BD1"/>
    <w:rsid w:val="00D60DB4"/>
    <w:rsid w:val="00D660CF"/>
    <w:rsid w:val="00D744BA"/>
    <w:rsid w:val="00E506D1"/>
    <w:rsid w:val="00E676CF"/>
    <w:rsid w:val="00EA3A6B"/>
    <w:rsid w:val="00EA6B97"/>
    <w:rsid w:val="00F133E2"/>
    <w:rsid w:val="00F3334A"/>
    <w:rsid w:val="00F337A6"/>
    <w:rsid w:val="00F61561"/>
    <w:rsid w:val="00F9501C"/>
    <w:rsid w:val="00FD4A43"/>
    <w:rsid w:val="00FE4CDD"/>
    <w:rsid w:val="00FE69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82397F"/>
  <w15:chartTrackingRefBased/>
  <w15:docId w15:val="{C2C743D0-F184-40EC-933F-B6F6334C5A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74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74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74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74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74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74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74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74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74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74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74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74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74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74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74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74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74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74AF"/>
    <w:rPr>
      <w:rFonts w:eastAsiaTheme="majorEastAsia" w:cstheme="majorBidi"/>
      <w:color w:val="272727" w:themeColor="text1" w:themeTint="D8"/>
    </w:rPr>
  </w:style>
  <w:style w:type="paragraph" w:styleId="Title">
    <w:name w:val="Title"/>
    <w:basedOn w:val="Normal"/>
    <w:next w:val="Normal"/>
    <w:link w:val="TitleChar"/>
    <w:uiPriority w:val="10"/>
    <w:qFormat/>
    <w:rsid w:val="005074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74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74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74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74AF"/>
    <w:pPr>
      <w:spacing w:before="160"/>
      <w:jc w:val="center"/>
    </w:pPr>
    <w:rPr>
      <w:i/>
      <w:iCs/>
      <w:color w:val="404040" w:themeColor="text1" w:themeTint="BF"/>
    </w:rPr>
  </w:style>
  <w:style w:type="character" w:customStyle="1" w:styleId="QuoteChar">
    <w:name w:val="Quote Char"/>
    <w:basedOn w:val="DefaultParagraphFont"/>
    <w:link w:val="Quote"/>
    <w:uiPriority w:val="29"/>
    <w:rsid w:val="005074AF"/>
    <w:rPr>
      <w:i/>
      <w:iCs/>
      <w:color w:val="404040" w:themeColor="text1" w:themeTint="BF"/>
    </w:rPr>
  </w:style>
  <w:style w:type="paragraph" w:styleId="ListParagraph">
    <w:name w:val="List Paragraph"/>
    <w:basedOn w:val="Normal"/>
    <w:uiPriority w:val="34"/>
    <w:qFormat/>
    <w:rsid w:val="005074AF"/>
    <w:pPr>
      <w:ind w:left="720"/>
      <w:contextualSpacing/>
    </w:pPr>
  </w:style>
  <w:style w:type="character" w:styleId="IntenseEmphasis">
    <w:name w:val="Intense Emphasis"/>
    <w:basedOn w:val="DefaultParagraphFont"/>
    <w:uiPriority w:val="21"/>
    <w:qFormat/>
    <w:rsid w:val="005074AF"/>
    <w:rPr>
      <w:i/>
      <w:iCs/>
      <w:color w:val="0F4761" w:themeColor="accent1" w:themeShade="BF"/>
    </w:rPr>
  </w:style>
  <w:style w:type="paragraph" w:styleId="IntenseQuote">
    <w:name w:val="Intense Quote"/>
    <w:basedOn w:val="Normal"/>
    <w:next w:val="Normal"/>
    <w:link w:val="IntenseQuoteChar"/>
    <w:uiPriority w:val="30"/>
    <w:qFormat/>
    <w:rsid w:val="005074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74AF"/>
    <w:rPr>
      <w:i/>
      <w:iCs/>
      <w:color w:val="0F4761" w:themeColor="accent1" w:themeShade="BF"/>
    </w:rPr>
  </w:style>
  <w:style w:type="character" w:styleId="IntenseReference">
    <w:name w:val="Intense Reference"/>
    <w:basedOn w:val="DefaultParagraphFont"/>
    <w:uiPriority w:val="32"/>
    <w:qFormat/>
    <w:rsid w:val="005074AF"/>
    <w:rPr>
      <w:b/>
      <w:bCs/>
      <w:smallCaps/>
      <w:color w:val="0F4761" w:themeColor="accent1" w:themeShade="BF"/>
      <w:spacing w:val="5"/>
    </w:rPr>
  </w:style>
  <w:style w:type="paragraph" w:styleId="NormalWeb">
    <w:name w:val="Normal (Web)"/>
    <w:basedOn w:val="Normal"/>
    <w:uiPriority w:val="99"/>
    <w:semiHidden/>
    <w:unhideWhenUsed/>
    <w:rsid w:val="00F337A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F337A6"/>
    <w:rPr>
      <w:b/>
      <w:bCs/>
    </w:rPr>
  </w:style>
  <w:style w:type="character" w:styleId="Hyperlink">
    <w:name w:val="Hyperlink"/>
    <w:basedOn w:val="DefaultParagraphFont"/>
    <w:uiPriority w:val="99"/>
    <w:unhideWhenUsed/>
    <w:rsid w:val="001B1368"/>
    <w:rPr>
      <w:color w:val="467886" w:themeColor="hyperlink"/>
      <w:u w:val="single"/>
    </w:rPr>
  </w:style>
  <w:style w:type="character" w:styleId="UnresolvedMention">
    <w:name w:val="Unresolved Mention"/>
    <w:basedOn w:val="DefaultParagraphFont"/>
    <w:uiPriority w:val="99"/>
    <w:semiHidden/>
    <w:unhideWhenUsed/>
    <w:rsid w:val="001B13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485277">
      <w:bodyDiv w:val="1"/>
      <w:marLeft w:val="0"/>
      <w:marRight w:val="0"/>
      <w:marTop w:val="0"/>
      <w:marBottom w:val="0"/>
      <w:divBdr>
        <w:top w:val="none" w:sz="0" w:space="0" w:color="auto"/>
        <w:left w:val="none" w:sz="0" w:space="0" w:color="auto"/>
        <w:bottom w:val="none" w:sz="0" w:space="0" w:color="auto"/>
        <w:right w:val="none" w:sz="0" w:space="0" w:color="auto"/>
      </w:divBdr>
    </w:div>
    <w:div w:id="467671359">
      <w:bodyDiv w:val="1"/>
      <w:marLeft w:val="0"/>
      <w:marRight w:val="0"/>
      <w:marTop w:val="0"/>
      <w:marBottom w:val="0"/>
      <w:divBdr>
        <w:top w:val="none" w:sz="0" w:space="0" w:color="auto"/>
        <w:left w:val="none" w:sz="0" w:space="0" w:color="auto"/>
        <w:bottom w:val="none" w:sz="0" w:space="0" w:color="auto"/>
        <w:right w:val="none" w:sz="0" w:space="0" w:color="auto"/>
      </w:divBdr>
      <w:divsChild>
        <w:div w:id="941453964">
          <w:marLeft w:val="0"/>
          <w:marRight w:val="0"/>
          <w:marTop w:val="0"/>
          <w:marBottom w:val="0"/>
          <w:divBdr>
            <w:top w:val="none" w:sz="0" w:space="0" w:color="auto"/>
            <w:left w:val="none" w:sz="0" w:space="0" w:color="auto"/>
            <w:bottom w:val="none" w:sz="0" w:space="0" w:color="auto"/>
            <w:right w:val="none" w:sz="0" w:space="0" w:color="auto"/>
          </w:divBdr>
        </w:div>
      </w:divsChild>
    </w:div>
    <w:div w:id="705326241">
      <w:bodyDiv w:val="1"/>
      <w:marLeft w:val="0"/>
      <w:marRight w:val="0"/>
      <w:marTop w:val="0"/>
      <w:marBottom w:val="0"/>
      <w:divBdr>
        <w:top w:val="none" w:sz="0" w:space="0" w:color="auto"/>
        <w:left w:val="none" w:sz="0" w:space="0" w:color="auto"/>
        <w:bottom w:val="none" w:sz="0" w:space="0" w:color="auto"/>
        <w:right w:val="none" w:sz="0" w:space="0" w:color="auto"/>
      </w:divBdr>
    </w:div>
    <w:div w:id="908420031">
      <w:bodyDiv w:val="1"/>
      <w:marLeft w:val="0"/>
      <w:marRight w:val="0"/>
      <w:marTop w:val="0"/>
      <w:marBottom w:val="0"/>
      <w:divBdr>
        <w:top w:val="none" w:sz="0" w:space="0" w:color="auto"/>
        <w:left w:val="none" w:sz="0" w:space="0" w:color="auto"/>
        <w:bottom w:val="none" w:sz="0" w:space="0" w:color="auto"/>
        <w:right w:val="none" w:sz="0" w:space="0" w:color="auto"/>
      </w:divBdr>
    </w:div>
    <w:div w:id="1151795854">
      <w:bodyDiv w:val="1"/>
      <w:marLeft w:val="0"/>
      <w:marRight w:val="0"/>
      <w:marTop w:val="0"/>
      <w:marBottom w:val="0"/>
      <w:divBdr>
        <w:top w:val="none" w:sz="0" w:space="0" w:color="auto"/>
        <w:left w:val="none" w:sz="0" w:space="0" w:color="auto"/>
        <w:bottom w:val="none" w:sz="0" w:space="0" w:color="auto"/>
        <w:right w:val="none" w:sz="0" w:space="0" w:color="auto"/>
      </w:divBdr>
    </w:div>
    <w:div w:id="1405490687">
      <w:bodyDiv w:val="1"/>
      <w:marLeft w:val="0"/>
      <w:marRight w:val="0"/>
      <w:marTop w:val="0"/>
      <w:marBottom w:val="0"/>
      <w:divBdr>
        <w:top w:val="none" w:sz="0" w:space="0" w:color="auto"/>
        <w:left w:val="none" w:sz="0" w:space="0" w:color="auto"/>
        <w:bottom w:val="none" w:sz="0" w:space="0" w:color="auto"/>
        <w:right w:val="none" w:sz="0" w:space="0" w:color="auto"/>
      </w:divBdr>
      <w:divsChild>
        <w:div w:id="1366176800">
          <w:marLeft w:val="0"/>
          <w:marRight w:val="0"/>
          <w:marTop w:val="0"/>
          <w:marBottom w:val="180"/>
          <w:divBdr>
            <w:top w:val="none" w:sz="0" w:space="0" w:color="auto"/>
            <w:left w:val="none" w:sz="0" w:space="0" w:color="auto"/>
            <w:bottom w:val="none" w:sz="0" w:space="0" w:color="auto"/>
            <w:right w:val="none" w:sz="0" w:space="0" w:color="auto"/>
          </w:divBdr>
          <w:divsChild>
            <w:div w:id="1352536454">
              <w:marLeft w:val="0"/>
              <w:marRight w:val="0"/>
              <w:marTop w:val="0"/>
              <w:marBottom w:val="0"/>
              <w:divBdr>
                <w:top w:val="none" w:sz="0" w:space="0" w:color="auto"/>
                <w:left w:val="none" w:sz="0" w:space="0" w:color="auto"/>
                <w:bottom w:val="none" w:sz="0" w:space="0" w:color="auto"/>
                <w:right w:val="none" w:sz="0" w:space="0" w:color="auto"/>
              </w:divBdr>
              <w:divsChild>
                <w:div w:id="806977013">
                  <w:marLeft w:val="30"/>
                  <w:marRight w:val="30"/>
                  <w:marTop w:val="0"/>
                  <w:marBottom w:val="0"/>
                  <w:divBdr>
                    <w:top w:val="none" w:sz="0" w:space="0" w:color="auto"/>
                    <w:left w:val="none" w:sz="0" w:space="0" w:color="auto"/>
                    <w:bottom w:val="none" w:sz="0" w:space="0" w:color="auto"/>
                    <w:right w:val="none" w:sz="0" w:space="0" w:color="auto"/>
                  </w:divBdr>
                  <w:divsChild>
                    <w:div w:id="923101413">
                      <w:marLeft w:val="0"/>
                      <w:marRight w:val="0"/>
                      <w:marTop w:val="0"/>
                      <w:marBottom w:val="0"/>
                      <w:divBdr>
                        <w:top w:val="none" w:sz="0" w:space="0" w:color="auto"/>
                        <w:left w:val="none" w:sz="0" w:space="0" w:color="auto"/>
                        <w:bottom w:val="none" w:sz="0" w:space="0" w:color="auto"/>
                        <w:right w:val="none" w:sz="0" w:space="0" w:color="auto"/>
                      </w:divBdr>
                      <w:divsChild>
                        <w:div w:id="860632629">
                          <w:marLeft w:val="0"/>
                          <w:marRight w:val="0"/>
                          <w:marTop w:val="0"/>
                          <w:marBottom w:val="0"/>
                          <w:divBdr>
                            <w:top w:val="none" w:sz="0" w:space="0" w:color="auto"/>
                            <w:left w:val="none" w:sz="0" w:space="0" w:color="auto"/>
                            <w:bottom w:val="none" w:sz="0" w:space="0" w:color="auto"/>
                            <w:right w:val="none" w:sz="0" w:space="0" w:color="auto"/>
                          </w:divBdr>
                          <w:divsChild>
                            <w:div w:id="1141842908">
                              <w:marLeft w:val="0"/>
                              <w:marRight w:val="0"/>
                              <w:marTop w:val="0"/>
                              <w:marBottom w:val="480"/>
                              <w:divBdr>
                                <w:top w:val="none" w:sz="0" w:space="0" w:color="auto"/>
                                <w:left w:val="none" w:sz="0" w:space="0" w:color="auto"/>
                                <w:bottom w:val="none" w:sz="0" w:space="0" w:color="auto"/>
                                <w:right w:val="none" w:sz="0" w:space="0" w:color="auto"/>
                              </w:divBdr>
                              <w:divsChild>
                                <w:div w:id="541401973">
                                  <w:marLeft w:val="0"/>
                                  <w:marRight w:val="0"/>
                                  <w:marTop w:val="0"/>
                                  <w:marBottom w:val="0"/>
                                  <w:divBdr>
                                    <w:top w:val="none" w:sz="0" w:space="0" w:color="auto"/>
                                    <w:left w:val="none" w:sz="0" w:space="0" w:color="auto"/>
                                    <w:bottom w:val="none" w:sz="0" w:space="0" w:color="auto"/>
                                    <w:right w:val="none" w:sz="0" w:space="0" w:color="auto"/>
                                  </w:divBdr>
                                  <w:divsChild>
                                    <w:div w:id="1394810476">
                                      <w:marLeft w:val="0"/>
                                      <w:marRight w:val="0"/>
                                      <w:marTop w:val="0"/>
                                      <w:marBottom w:val="0"/>
                                      <w:divBdr>
                                        <w:top w:val="none" w:sz="0" w:space="0" w:color="auto"/>
                                        <w:left w:val="none" w:sz="0" w:space="0" w:color="auto"/>
                                        <w:bottom w:val="none" w:sz="0" w:space="0" w:color="auto"/>
                                        <w:right w:val="none" w:sz="0" w:space="0" w:color="auto"/>
                                      </w:divBdr>
                                      <w:divsChild>
                                        <w:div w:id="1123428570">
                                          <w:marLeft w:val="0"/>
                                          <w:marRight w:val="0"/>
                                          <w:marTop w:val="0"/>
                                          <w:marBottom w:val="0"/>
                                          <w:divBdr>
                                            <w:top w:val="none" w:sz="0" w:space="0" w:color="auto"/>
                                            <w:left w:val="none" w:sz="0" w:space="0" w:color="auto"/>
                                            <w:bottom w:val="none" w:sz="0" w:space="0" w:color="auto"/>
                                            <w:right w:val="none" w:sz="0" w:space="0" w:color="auto"/>
                                          </w:divBdr>
                                          <w:divsChild>
                                            <w:div w:id="1717047669">
                                              <w:marLeft w:val="0"/>
                                              <w:marRight w:val="0"/>
                                              <w:marTop w:val="0"/>
                                              <w:marBottom w:val="0"/>
                                              <w:divBdr>
                                                <w:top w:val="none" w:sz="0" w:space="0" w:color="auto"/>
                                                <w:left w:val="none" w:sz="0" w:space="0" w:color="auto"/>
                                                <w:bottom w:val="none" w:sz="0" w:space="0" w:color="auto"/>
                                                <w:right w:val="none" w:sz="0" w:space="0" w:color="auto"/>
                                              </w:divBdr>
                                              <w:divsChild>
                                                <w:div w:id="1057244314">
                                                  <w:marLeft w:val="0"/>
                                                  <w:marRight w:val="0"/>
                                                  <w:marTop w:val="0"/>
                                                  <w:marBottom w:val="0"/>
                                                  <w:divBdr>
                                                    <w:top w:val="none" w:sz="0" w:space="0" w:color="auto"/>
                                                    <w:left w:val="none" w:sz="0" w:space="0" w:color="auto"/>
                                                    <w:bottom w:val="none" w:sz="0" w:space="0" w:color="auto"/>
                                                    <w:right w:val="none" w:sz="0" w:space="0" w:color="auto"/>
                                                  </w:divBdr>
                                                  <w:divsChild>
                                                    <w:div w:id="2144494237">
                                                      <w:marLeft w:val="0"/>
                                                      <w:marRight w:val="0"/>
                                                      <w:marTop w:val="0"/>
                                                      <w:marBottom w:val="0"/>
                                                      <w:divBdr>
                                                        <w:top w:val="none" w:sz="0" w:space="0" w:color="auto"/>
                                                        <w:left w:val="none" w:sz="0" w:space="0" w:color="auto"/>
                                                        <w:bottom w:val="none" w:sz="0" w:space="0" w:color="auto"/>
                                                        <w:right w:val="none" w:sz="0" w:space="0" w:color="auto"/>
                                                      </w:divBdr>
                                                      <w:divsChild>
                                                        <w:div w:id="173299785">
                                                          <w:marLeft w:val="0"/>
                                                          <w:marRight w:val="0"/>
                                                          <w:marTop w:val="0"/>
                                                          <w:marBottom w:val="0"/>
                                                          <w:divBdr>
                                                            <w:top w:val="none" w:sz="0" w:space="0" w:color="auto"/>
                                                            <w:left w:val="none" w:sz="0" w:space="0" w:color="auto"/>
                                                            <w:bottom w:val="none" w:sz="0" w:space="0" w:color="auto"/>
                                                            <w:right w:val="none" w:sz="0" w:space="0" w:color="auto"/>
                                                          </w:divBdr>
                                                          <w:divsChild>
                                                            <w:div w:id="1665668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06071883">
              <w:marLeft w:val="0"/>
              <w:marRight w:val="0"/>
              <w:marTop w:val="0"/>
              <w:marBottom w:val="0"/>
              <w:divBdr>
                <w:top w:val="none" w:sz="0" w:space="0" w:color="auto"/>
                <w:left w:val="none" w:sz="0" w:space="0" w:color="auto"/>
                <w:bottom w:val="none" w:sz="0" w:space="0" w:color="auto"/>
                <w:right w:val="none" w:sz="0" w:space="0" w:color="auto"/>
              </w:divBdr>
            </w:div>
          </w:divsChild>
        </w:div>
        <w:div w:id="1505365822">
          <w:marLeft w:val="0"/>
          <w:marRight w:val="0"/>
          <w:marTop w:val="0"/>
          <w:marBottom w:val="180"/>
          <w:divBdr>
            <w:top w:val="none" w:sz="0" w:space="0" w:color="auto"/>
            <w:left w:val="none" w:sz="0" w:space="0" w:color="auto"/>
            <w:bottom w:val="none" w:sz="0" w:space="0" w:color="auto"/>
            <w:right w:val="none" w:sz="0" w:space="0" w:color="auto"/>
          </w:divBdr>
          <w:divsChild>
            <w:div w:id="1587037668">
              <w:marLeft w:val="0"/>
              <w:marRight w:val="0"/>
              <w:marTop w:val="0"/>
              <w:marBottom w:val="0"/>
              <w:divBdr>
                <w:top w:val="none" w:sz="0" w:space="0" w:color="auto"/>
                <w:left w:val="none" w:sz="0" w:space="0" w:color="auto"/>
                <w:bottom w:val="none" w:sz="0" w:space="0" w:color="auto"/>
                <w:right w:val="none" w:sz="0" w:space="0" w:color="auto"/>
              </w:divBdr>
              <w:divsChild>
                <w:div w:id="632563127">
                  <w:marLeft w:val="0"/>
                  <w:marRight w:val="0"/>
                  <w:marTop w:val="0"/>
                  <w:marBottom w:val="0"/>
                  <w:divBdr>
                    <w:top w:val="none" w:sz="0" w:space="0" w:color="auto"/>
                    <w:left w:val="none" w:sz="0" w:space="0" w:color="auto"/>
                    <w:bottom w:val="none" w:sz="0" w:space="0" w:color="auto"/>
                    <w:right w:val="none" w:sz="0" w:space="0" w:color="auto"/>
                  </w:divBdr>
                  <w:divsChild>
                    <w:div w:id="1370255302">
                      <w:marLeft w:val="0"/>
                      <w:marRight w:val="0"/>
                      <w:marTop w:val="0"/>
                      <w:marBottom w:val="0"/>
                      <w:divBdr>
                        <w:top w:val="single" w:sz="4" w:space="6" w:color="auto"/>
                        <w:left w:val="single" w:sz="4" w:space="12" w:color="auto"/>
                        <w:bottom w:val="single" w:sz="4" w:space="6" w:color="auto"/>
                        <w:right w:val="single" w:sz="4" w:space="12" w:color="auto"/>
                      </w:divBdr>
                      <w:divsChild>
                        <w:div w:id="1337611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9066167">
      <w:bodyDiv w:val="1"/>
      <w:marLeft w:val="0"/>
      <w:marRight w:val="0"/>
      <w:marTop w:val="0"/>
      <w:marBottom w:val="0"/>
      <w:divBdr>
        <w:top w:val="none" w:sz="0" w:space="0" w:color="auto"/>
        <w:left w:val="none" w:sz="0" w:space="0" w:color="auto"/>
        <w:bottom w:val="none" w:sz="0" w:space="0" w:color="auto"/>
        <w:right w:val="none" w:sz="0" w:space="0" w:color="auto"/>
      </w:divBdr>
    </w:div>
    <w:div w:id="1837572580">
      <w:bodyDiv w:val="1"/>
      <w:marLeft w:val="0"/>
      <w:marRight w:val="0"/>
      <w:marTop w:val="0"/>
      <w:marBottom w:val="0"/>
      <w:divBdr>
        <w:top w:val="none" w:sz="0" w:space="0" w:color="auto"/>
        <w:left w:val="none" w:sz="0" w:space="0" w:color="auto"/>
        <w:bottom w:val="none" w:sz="0" w:space="0" w:color="auto"/>
        <w:right w:val="none" w:sz="0" w:space="0" w:color="auto"/>
      </w:divBdr>
    </w:div>
    <w:div w:id="1995600891">
      <w:bodyDiv w:val="1"/>
      <w:marLeft w:val="0"/>
      <w:marRight w:val="0"/>
      <w:marTop w:val="0"/>
      <w:marBottom w:val="0"/>
      <w:divBdr>
        <w:top w:val="none" w:sz="0" w:space="0" w:color="auto"/>
        <w:left w:val="none" w:sz="0" w:space="0" w:color="auto"/>
        <w:bottom w:val="none" w:sz="0" w:space="0" w:color="auto"/>
        <w:right w:val="none" w:sz="0" w:space="0" w:color="auto"/>
      </w:divBdr>
      <w:divsChild>
        <w:div w:id="1580865441">
          <w:marLeft w:val="0"/>
          <w:marRight w:val="0"/>
          <w:marTop w:val="0"/>
          <w:marBottom w:val="180"/>
          <w:divBdr>
            <w:top w:val="none" w:sz="0" w:space="0" w:color="auto"/>
            <w:left w:val="none" w:sz="0" w:space="0" w:color="auto"/>
            <w:bottom w:val="none" w:sz="0" w:space="0" w:color="auto"/>
            <w:right w:val="none" w:sz="0" w:space="0" w:color="auto"/>
          </w:divBdr>
          <w:divsChild>
            <w:div w:id="1868759807">
              <w:marLeft w:val="0"/>
              <w:marRight w:val="0"/>
              <w:marTop w:val="0"/>
              <w:marBottom w:val="0"/>
              <w:divBdr>
                <w:top w:val="none" w:sz="0" w:space="0" w:color="auto"/>
                <w:left w:val="none" w:sz="0" w:space="0" w:color="auto"/>
                <w:bottom w:val="none" w:sz="0" w:space="0" w:color="auto"/>
                <w:right w:val="none" w:sz="0" w:space="0" w:color="auto"/>
              </w:divBdr>
              <w:divsChild>
                <w:div w:id="206643602">
                  <w:marLeft w:val="30"/>
                  <w:marRight w:val="30"/>
                  <w:marTop w:val="0"/>
                  <w:marBottom w:val="0"/>
                  <w:divBdr>
                    <w:top w:val="none" w:sz="0" w:space="0" w:color="auto"/>
                    <w:left w:val="none" w:sz="0" w:space="0" w:color="auto"/>
                    <w:bottom w:val="none" w:sz="0" w:space="0" w:color="auto"/>
                    <w:right w:val="none" w:sz="0" w:space="0" w:color="auto"/>
                  </w:divBdr>
                  <w:divsChild>
                    <w:div w:id="1305700860">
                      <w:marLeft w:val="0"/>
                      <w:marRight w:val="0"/>
                      <w:marTop w:val="0"/>
                      <w:marBottom w:val="0"/>
                      <w:divBdr>
                        <w:top w:val="none" w:sz="0" w:space="0" w:color="auto"/>
                        <w:left w:val="none" w:sz="0" w:space="0" w:color="auto"/>
                        <w:bottom w:val="none" w:sz="0" w:space="0" w:color="auto"/>
                        <w:right w:val="none" w:sz="0" w:space="0" w:color="auto"/>
                      </w:divBdr>
                      <w:divsChild>
                        <w:div w:id="1399552891">
                          <w:marLeft w:val="0"/>
                          <w:marRight w:val="0"/>
                          <w:marTop w:val="0"/>
                          <w:marBottom w:val="0"/>
                          <w:divBdr>
                            <w:top w:val="none" w:sz="0" w:space="0" w:color="auto"/>
                            <w:left w:val="none" w:sz="0" w:space="0" w:color="auto"/>
                            <w:bottom w:val="none" w:sz="0" w:space="0" w:color="auto"/>
                            <w:right w:val="none" w:sz="0" w:space="0" w:color="auto"/>
                          </w:divBdr>
                          <w:divsChild>
                            <w:div w:id="449710600">
                              <w:marLeft w:val="0"/>
                              <w:marRight w:val="0"/>
                              <w:marTop w:val="0"/>
                              <w:marBottom w:val="480"/>
                              <w:divBdr>
                                <w:top w:val="none" w:sz="0" w:space="0" w:color="auto"/>
                                <w:left w:val="none" w:sz="0" w:space="0" w:color="auto"/>
                                <w:bottom w:val="none" w:sz="0" w:space="0" w:color="auto"/>
                                <w:right w:val="none" w:sz="0" w:space="0" w:color="auto"/>
                              </w:divBdr>
                              <w:divsChild>
                                <w:div w:id="351613092">
                                  <w:marLeft w:val="0"/>
                                  <w:marRight w:val="0"/>
                                  <w:marTop w:val="0"/>
                                  <w:marBottom w:val="0"/>
                                  <w:divBdr>
                                    <w:top w:val="none" w:sz="0" w:space="0" w:color="auto"/>
                                    <w:left w:val="none" w:sz="0" w:space="0" w:color="auto"/>
                                    <w:bottom w:val="none" w:sz="0" w:space="0" w:color="auto"/>
                                    <w:right w:val="none" w:sz="0" w:space="0" w:color="auto"/>
                                  </w:divBdr>
                                  <w:divsChild>
                                    <w:div w:id="1473210576">
                                      <w:marLeft w:val="0"/>
                                      <w:marRight w:val="0"/>
                                      <w:marTop w:val="0"/>
                                      <w:marBottom w:val="0"/>
                                      <w:divBdr>
                                        <w:top w:val="none" w:sz="0" w:space="0" w:color="auto"/>
                                        <w:left w:val="none" w:sz="0" w:space="0" w:color="auto"/>
                                        <w:bottom w:val="none" w:sz="0" w:space="0" w:color="auto"/>
                                        <w:right w:val="none" w:sz="0" w:space="0" w:color="auto"/>
                                      </w:divBdr>
                                      <w:divsChild>
                                        <w:div w:id="364259296">
                                          <w:marLeft w:val="0"/>
                                          <w:marRight w:val="0"/>
                                          <w:marTop w:val="0"/>
                                          <w:marBottom w:val="0"/>
                                          <w:divBdr>
                                            <w:top w:val="none" w:sz="0" w:space="0" w:color="auto"/>
                                            <w:left w:val="none" w:sz="0" w:space="0" w:color="auto"/>
                                            <w:bottom w:val="none" w:sz="0" w:space="0" w:color="auto"/>
                                            <w:right w:val="none" w:sz="0" w:space="0" w:color="auto"/>
                                          </w:divBdr>
                                          <w:divsChild>
                                            <w:div w:id="1939827119">
                                              <w:marLeft w:val="0"/>
                                              <w:marRight w:val="0"/>
                                              <w:marTop w:val="0"/>
                                              <w:marBottom w:val="0"/>
                                              <w:divBdr>
                                                <w:top w:val="none" w:sz="0" w:space="0" w:color="auto"/>
                                                <w:left w:val="none" w:sz="0" w:space="0" w:color="auto"/>
                                                <w:bottom w:val="none" w:sz="0" w:space="0" w:color="auto"/>
                                                <w:right w:val="none" w:sz="0" w:space="0" w:color="auto"/>
                                              </w:divBdr>
                                              <w:divsChild>
                                                <w:div w:id="1927222860">
                                                  <w:marLeft w:val="0"/>
                                                  <w:marRight w:val="0"/>
                                                  <w:marTop w:val="0"/>
                                                  <w:marBottom w:val="0"/>
                                                  <w:divBdr>
                                                    <w:top w:val="none" w:sz="0" w:space="0" w:color="auto"/>
                                                    <w:left w:val="none" w:sz="0" w:space="0" w:color="auto"/>
                                                    <w:bottom w:val="none" w:sz="0" w:space="0" w:color="auto"/>
                                                    <w:right w:val="none" w:sz="0" w:space="0" w:color="auto"/>
                                                  </w:divBdr>
                                                  <w:divsChild>
                                                    <w:div w:id="2064331209">
                                                      <w:marLeft w:val="0"/>
                                                      <w:marRight w:val="0"/>
                                                      <w:marTop w:val="0"/>
                                                      <w:marBottom w:val="0"/>
                                                      <w:divBdr>
                                                        <w:top w:val="none" w:sz="0" w:space="0" w:color="auto"/>
                                                        <w:left w:val="none" w:sz="0" w:space="0" w:color="auto"/>
                                                        <w:bottom w:val="none" w:sz="0" w:space="0" w:color="auto"/>
                                                        <w:right w:val="none" w:sz="0" w:space="0" w:color="auto"/>
                                                      </w:divBdr>
                                                      <w:divsChild>
                                                        <w:div w:id="512113541">
                                                          <w:marLeft w:val="0"/>
                                                          <w:marRight w:val="0"/>
                                                          <w:marTop w:val="0"/>
                                                          <w:marBottom w:val="0"/>
                                                          <w:divBdr>
                                                            <w:top w:val="none" w:sz="0" w:space="0" w:color="auto"/>
                                                            <w:left w:val="none" w:sz="0" w:space="0" w:color="auto"/>
                                                            <w:bottom w:val="none" w:sz="0" w:space="0" w:color="auto"/>
                                                            <w:right w:val="none" w:sz="0" w:space="0" w:color="auto"/>
                                                          </w:divBdr>
                                                          <w:divsChild>
                                                            <w:div w:id="153569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2390782">
              <w:marLeft w:val="0"/>
              <w:marRight w:val="0"/>
              <w:marTop w:val="0"/>
              <w:marBottom w:val="0"/>
              <w:divBdr>
                <w:top w:val="none" w:sz="0" w:space="0" w:color="auto"/>
                <w:left w:val="none" w:sz="0" w:space="0" w:color="auto"/>
                <w:bottom w:val="none" w:sz="0" w:space="0" w:color="auto"/>
                <w:right w:val="none" w:sz="0" w:space="0" w:color="auto"/>
              </w:divBdr>
            </w:div>
          </w:divsChild>
        </w:div>
        <w:div w:id="1742826059">
          <w:marLeft w:val="0"/>
          <w:marRight w:val="0"/>
          <w:marTop w:val="0"/>
          <w:marBottom w:val="180"/>
          <w:divBdr>
            <w:top w:val="none" w:sz="0" w:space="0" w:color="auto"/>
            <w:left w:val="none" w:sz="0" w:space="0" w:color="auto"/>
            <w:bottom w:val="none" w:sz="0" w:space="0" w:color="auto"/>
            <w:right w:val="none" w:sz="0" w:space="0" w:color="auto"/>
          </w:divBdr>
          <w:divsChild>
            <w:div w:id="232010802">
              <w:marLeft w:val="0"/>
              <w:marRight w:val="0"/>
              <w:marTop w:val="0"/>
              <w:marBottom w:val="0"/>
              <w:divBdr>
                <w:top w:val="none" w:sz="0" w:space="0" w:color="auto"/>
                <w:left w:val="none" w:sz="0" w:space="0" w:color="auto"/>
                <w:bottom w:val="none" w:sz="0" w:space="0" w:color="auto"/>
                <w:right w:val="none" w:sz="0" w:space="0" w:color="auto"/>
              </w:divBdr>
              <w:divsChild>
                <w:div w:id="2004816657">
                  <w:marLeft w:val="0"/>
                  <w:marRight w:val="0"/>
                  <w:marTop w:val="0"/>
                  <w:marBottom w:val="0"/>
                  <w:divBdr>
                    <w:top w:val="none" w:sz="0" w:space="0" w:color="auto"/>
                    <w:left w:val="none" w:sz="0" w:space="0" w:color="auto"/>
                    <w:bottom w:val="none" w:sz="0" w:space="0" w:color="auto"/>
                    <w:right w:val="none" w:sz="0" w:space="0" w:color="auto"/>
                  </w:divBdr>
                  <w:divsChild>
                    <w:div w:id="2125926831">
                      <w:marLeft w:val="0"/>
                      <w:marRight w:val="0"/>
                      <w:marTop w:val="0"/>
                      <w:marBottom w:val="0"/>
                      <w:divBdr>
                        <w:top w:val="single" w:sz="4" w:space="6" w:color="auto"/>
                        <w:left w:val="single" w:sz="4" w:space="12" w:color="auto"/>
                        <w:bottom w:val="single" w:sz="4" w:space="6" w:color="auto"/>
                        <w:right w:val="single" w:sz="4" w:space="12" w:color="auto"/>
                      </w:divBdr>
                      <w:divsChild>
                        <w:div w:id="303513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bsco.com/research-starters/education/montessori-method" TargetMode="External"/><Relationship Id="rId13" Type="http://schemas.openxmlformats.org/officeDocument/2006/relationships/hyperlink" Target="https://doi.org/10.1177/1463949115585658"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assets.publishing.service.gov.uk/media/65aa5e29ed27ca001327b2c6/EYFS_statutory_framework_for_childminders.pdf" TargetMode="External"/><Relationship Id="rId12" Type="http://schemas.openxmlformats.org/officeDocument/2006/relationships/hyperlink" Target="https://doi.org/10.1080/1350293X.2010.500082"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ohchr.org/en/instruments-mechanisms/instruments/convention-rights-child" TargetMode="External"/><Relationship Id="rId1" Type="http://schemas.openxmlformats.org/officeDocument/2006/relationships/numbering" Target="numbering.xml"/><Relationship Id="rId6" Type="http://schemas.openxmlformats.org/officeDocument/2006/relationships/hyperlink" Target="http://www.un-documents.net/ocf-ov.htm" TargetMode="External"/><Relationship Id="rId11" Type="http://schemas.openxmlformats.org/officeDocument/2006/relationships/hyperlink" Target="https://www.oecd.org/content/dam/oecd/en/publications/reports/2020/10/achieving-the-new-curriculum-for-wales_a717ca73/4b483953-en.pdf" TargetMode="External"/><Relationship Id="rId5" Type="http://schemas.openxmlformats.org/officeDocument/2006/relationships/hyperlink" Target="https://www.ncfe.org.uk/media/p1socs4v/sustainability-matters-in-early-childhood-resource.pdf" TargetMode="External"/><Relationship Id="rId15" Type="http://schemas.openxmlformats.org/officeDocument/2006/relationships/hyperlink" Target="https://doi.org/10.54675/YFRE1448" TargetMode="External"/><Relationship Id="rId10" Type="http://schemas.openxmlformats.org/officeDocument/2006/relationships/hyperlink" Target="https://doi.org/10.1080/13504622.2011.572161" TargetMode="External"/><Relationship Id="rId4" Type="http://schemas.openxmlformats.org/officeDocument/2006/relationships/webSettings" Target="webSettings.xml"/><Relationship Id="rId9" Type="http://schemas.openxmlformats.org/officeDocument/2006/relationships/hyperlink" Target="https://www.legislation.gov.uk/anaw/2015/2/contents" TargetMode="External"/><Relationship Id="rId14" Type="http://schemas.openxmlformats.org/officeDocument/2006/relationships/hyperlink" Target="https://sustainabledevelopment.un.org/content/documents/Agenda2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TotalTime>
  <Pages>13</Pages>
  <Words>3808</Words>
  <Characters>21706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Server Upgrade</dc:creator>
  <cp:keywords/>
  <dc:description/>
  <cp:lastModifiedBy>Server Upgrade</cp:lastModifiedBy>
  <cp:revision>18</cp:revision>
  <dcterms:created xsi:type="dcterms:W3CDTF">2025-07-12T18:46:00Z</dcterms:created>
  <dcterms:modified xsi:type="dcterms:W3CDTF">2025-07-12T22:49:00Z</dcterms:modified>
</cp:coreProperties>
</file>