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34A9A" w:rsidP="46B7CE36" w:rsidRDefault="00104C96" w14:paraId="70EB05B2" w14:textId="77777777">
      <w:pPr>
        <w:rPr>
          <w:b w:val="1"/>
          <w:bCs w:val="1"/>
          <w:sz w:val="24"/>
          <w:szCs w:val="24"/>
        </w:rPr>
      </w:pPr>
      <w:r w:rsidRPr="46B7CE36" w:rsidR="67242FBE">
        <w:rPr>
          <w:b w:val="1"/>
          <w:bCs w:val="1"/>
          <w:sz w:val="24"/>
          <w:szCs w:val="24"/>
        </w:rPr>
        <w:t xml:space="preserve"> </w:t>
      </w:r>
      <w:r w:rsidRPr="46B7CE36" w:rsidR="0AF3E301">
        <w:rPr>
          <w:b w:val="1"/>
          <w:bCs w:val="1"/>
          <w:sz w:val="24"/>
          <w:szCs w:val="24"/>
        </w:rPr>
        <w:t>Name</w:t>
      </w:r>
      <w:r w:rsidRPr="46B7CE36" w:rsidR="10DDE312">
        <w:rPr>
          <w:b w:val="1"/>
          <w:bCs w:val="1"/>
          <w:sz w:val="24"/>
          <w:szCs w:val="24"/>
        </w:rPr>
        <w:t>: Florina Petre</w:t>
      </w:r>
    </w:p>
    <w:p w:rsidR="00BC3774" w:rsidP="46B7CE36" w:rsidRDefault="00BC3774" w14:paraId="616341D5" w14:textId="77777777">
      <w:pPr>
        <w:rPr>
          <w:b w:val="1"/>
          <w:bCs w:val="1"/>
          <w:sz w:val="24"/>
          <w:szCs w:val="24"/>
        </w:rPr>
      </w:pPr>
      <w:r w:rsidRPr="46B7CE36" w:rsidR="41A4282C">
        <w:rPr>
          <w:b w:val="1"/>
          <w:bCs w:val="1"/>
          <w:sz w:val="24"/>
          <w:szCs w:val="24"/>
        </w:rPr>
        <w:t>Student ID:2326724</w:t>
      </w:r>
    </w:p>
    <w:p w:rsidR="00EF622C" w:rsidP="46B7CE36" w:rsidRDefault="00BC3774" w14:paraId="7069D4C6" w14:textId="77777777">
      <w:pPr>
        <w:rPr>
          <w:b w:val="1"/>
          <w:bCs w:val="1"/>
          <w:sz w:val="24"/>
          <w:szCs w:val="24"/>
        </w:rPr>
      </w:pPr>
      <w:r w:rsidRPr="46B7CE36" w:rsidR="41A4282C">
        <w:rPr>
          <w:b w:val="1"/>
          <w:bCs w:val="1"/>
          <w:sz w:val="24"/>
          <w:szCs w:val="24"/>
        </w:rPr>
        <w:t xml:space="preserve">Module name and </w:t>
      </w:r>
      <w:r w:rsidRPr="46B7CE36" w:rsidR="55883466">
        <w:rPr>
          <w:b w:val="1"/>
          <w:bCs w:val="1"/>
          <w:sz w:val="24"/>
          <w:szCs w:val="24"/>
        </w:rPr>
        <w:t>code:</w:t>
      </w:r>
      <w:r w:rsidRPr="46B7CE36" w:rsidR="2DA087A9">
        <w:rPr>
          <w:b w:val="1"/>
          <w:bCs w:val="1"/>
          <w:sz w:val="24"/>
          <w:szCs w:val="24"/>
        </w:rPr>
        <w:t xml:space="preserve"> Principles</w:t>
      </w:r>
      <w:r w:rsidRPr="46B7CE36" w:rsidR="44B87E6F">
        <w:rPr>
          <w:b w:val="1"/>
          <w:bCs w:val="1"/>
          <w:sz w:val="24"/>
          <w:szCs w:val="24"/>
        </w:rPr>
        <w:t xml:space="preserve"> of Marketing</w:t>
      </w:r>
      <w:r w:rsidRPr="46B7CE36" w:rsidR="199C2FB3">
        <w:rPr>
          <w:b w:val="1"/>
          <w:bCs w:val="1"/>
          <w:sz w:val="24"/>
          <w:szCs w:val="24"/>
        </w:rPr>
        <w:t xml:space="preserve">, </w:t>
      </w:r>
      <w:r w:rsidRPr="46B7CE36" w:rsidR="46CCCCD5">
        <w:rPr>
          <w:b w:val="1"/>
          <w:bCs w:val="1"/>
          <w:sz w:val="24"/>
          <w:szCs w:val="24"/>
        </w:rPr>
        <w:t>LCBB5015</w:t>
      </w:r>
    </w:p>
    <w:p w:rsidR="002D77B6" w:rsidP="46B7CE36" w:rsidRDefault="00EF622C" w14:paraId="58A48CEE" w14:textId="28FC3FB0">
      <w:pPr>
        <w:rPr>
          <w:b w:val="1"/>
          <w:bCs w:val="1"/>
          <w:sz w:val="24"/>
          <w:szCs w:val="24"/>
        </w:rPr>
      </w:pPr>
      <w:r w:rsidRPr="46B7CE36" w:rsidR="46CCCCD5">
        <w:rPr>
          <w:b w:val="1"/>
          <w:bCs w:val="1"/>
          <w:sz w:val="24"/>
          <w:szCs w:val="24"/>
        </w:rPr>
        <w:t>Programme</w:t>
      </w:r>
      <w:r w:rsidRPr="46B7CE36" w:rsidR="0FED89B6">
        <w:rPr>
          <w:b w:val="1"/>
          <w:bCs w:val="1"/>
          <w:sz w:val="24"/>
          <w:szCs w:val="24"/>
        </w:rPr>
        <w:t>:</w:t>
      </w:r>
      <w:r w:rsidRPr="46B7CE36" w:rsidR="07ACEBDB">
        <w:rPr>
          <w:b w:val="1"/>
          <w:bCs w:val="1"/>
          <w:sz w:val="24"/>
          <w:szCs w:val="24"/>
        </w:rPr>
        <w:t xml:space="preserve"> </w:t>
      </w:r>
      <w:r w:rsidRPr="46B7CE36" w:rsidR="7CDD5EA8">
        <w:rPr>
          <w:b w:val="1"/>
          <w:bCs w:val="1"/>
          <w:sz w:val="24"/>
          <w:szCs w:val="24"/>
        </w:rPr>
        <w:t>BA</w:t>
      </w:r>
      <w:r w:rsidRPr="46B7CE36" w:rsidR="770803D1">
        <w:rPr>
          <w:b w:val="1"/>
          <w:bCs w:val="1"/>
          <w:sz w:val="24"/>
          <w:szCs w:val="24"/>
        </w:rPr>
        <w:t>(HONS) Business Management</w:t>
      </w:r>
      <w:r w:rsidRPr="46B7CE36" w:rsidR="10DDE312">
        <w:rPr>
          <w:b w:val="1"/>
          <w:bCs w:val="1"/>
          <w:sz w:val="24"/>
          <w:szCs w:val="24"/>
        </w:rPr>
        <w:t xml:space="preserve"> </w:t>
      </w:r>
    </w:p>
    <w:p w:rsidR="009A13B8" w:rsidP="46B7CE36" w:rsidRDefault="009A13B8" w14:paraId="01A2A54E" w14:textId="35313530">
      <w:pPr>
        <w:rPr>
          <w:b w:val="1"/>
          <w:bCs w:val="1"/>
          <w:sz w:val="24"/>
          <w:szCs w:val="24"/>
        </w:rPr>
      </w:pPr>
      <w:r w:rsidRPr="46B7CE36" w:rsidR="673897D1">
        <w:rPr>
          <w:b w:val="1"/>
          <w:bCs w:val="1"/>
          <w:sz w:val="24"/>
          <w:szCs w:val="24"/>
        </w:rPr>
        <w:t>Lecturer</w:t>
      </w:r>
      <w:r w:rsidRPr="46B7CE36" w:rsidR="1EDA1D97">
        <w:rPr>
          <w:b w:val="1"/>
          <w:bCs w:val="1"/>
          <w:sz w:val="24"/>
          <w:szCs w:val="24"/>
        </w:rPr>
        <w:t>:</w:t>
      </w:r>
      <w:r w:rsidRPr="46B7CE36" w:rsidR="4FCB2320">
        <w:rPr>
          <w:b w:val="1"/>
          <w:bCs w:val="1"/>
          <w:sz w:val="24"/>
          <w:szCs w:val="24"/>
        </w:rPr>
        <w:t xml:space="preserve"> </w:t>
      </w:r>
      <w:r w:rsidRPr="46B7CE36" w:rsidR="1EDA1D97">
        <w:rPr>
          <w:b w:val="1"/>
          <w:bCs w:val="1"/>
          <w:sz w:val="24"/>
          <w:szCs w:val="24"/>
        </w:rPr>
        <w:t>Fouziya</w:t>
      </w:r>
      <w:r w:rsidRPr="46B7CE36" w:rsidR="128F3111">
        <w:rPr>
          <w:b w:val="1"/>
          <w:bCs w:val="1"/>
          <w:sz w:val="24"/>
          <w:szCs w:val="24"/>
        </w:rPr>
        <w:t xml:space="preserve"> Farheen</w:t>
      </w:r>
    </w:p>
    <w:p w:rsidR="00104C96" w:rsidP="00104C96" w:rsidRDefault="00104C96" w14:paraId="5CC00602" w14:textId="0462F731">
      <w:pPr>
        <w:rPr>
          <w:b/>
          <w:bCs/>
          <w:sz w:val="40"/>
          <w:szCs w:val="40"/>
        </w:rPr>
      </w:pPr>
      <w:r>
        <w:rPr>
          <w:b/>
          <w:bCs/>
          <w:sz w:val="40"/>
          <w:szCs w:val="40"/>
        </w:rPr>
        <w:t xml:space="preserve">                 </w:t>
      </w:r>
    </w:p>
    <w:p w:rsidR="00104C96" w:rsidP="00104C96" w:rsidRDefault="00104C96" w14:paraId="763B53C3" w14:textId="77777777">
      <w:pPr>
        <w:rPr>
          <w:b/>
          <w:bCs/>
          <w:sz w:val="40"/>
          <w:szCs w:val="40"/>
        </w:rPr>
      </w:pPr>
    </w:p>
    <w:p w:rsidRPr="005C3621" w:rsidR="00F90FAB" w:rsidP="00104C96" w:rsidRDefault="005C3621" w14:paraId="779017EE" w14:textId="4A3BA3E9">
      <w:pPr>
        <w:rPr>
          <w:b/>
          <w:bCs/>
          <w:sz w:val="40"/>
          <w:szCs w:val="40"/>
        </w:rPr>
      </w:pPr>
      <w:r>
        <w:rPr>
          <w:b/>
          <w:bCs/>
          <w:sz w:val="40"/>
          <w:szCs w:val="40"/>
        </w:rPr>
        <w:t xml:space="preserve">                     </w:t>
      </w:r>
      <w:r w:rsidR="00104C96">
        <w:rPr>
          <w:b/>
          <w:bCs/>
          <w:sz w:val="40"/>
          <w:szCs w:val="40"/>
        </w:rPr>
        <w:t xml:space="preserve"> </w:t>
      </w:r>
      <w:r w:rsidRPr="005C3621" w:rsidR="00480F7A">
        <w:rPr>
          <w:b/>
          <w:bCs/>
          <w:sz w:val="40"/>
          <w:szCs w:val="40"/>
        </w:rPr>
        <w:t>Marks &amp; Spencer (M&amp;S)</w:t>
      </w:r>
    </w:p>
    <w:p w:rsidR="00480F7A" w:rsidRDefault="00480F7A" w14:paraId="32A27EE1" w14:textId="1EEA3FC1"/>
    <w:p w:rsidR="00480F7A" w:rsidRDefault="00480F7A" w14:paraId="1B9C8391" w14:textId="5E700AD8"/>
    <w:p w:rsidRPr="00480F7A" w:rsidR="00480F7A" w:rsidP="00480F7A" w:rsidRDefault="00480F7A" w14:paraId="66DA1E38" w14:textId="77777777">
      <w:pPr>
        <w:spacing w:before="100" w:beforeAutospacing="1" w:after="100" w:afterAutospacing="1" w:line="240" w:lineRule="auto"/>
        <w:outlineLvl w:val="0"/>
        <w:rPr>
          <w:rFonts w:ascii="Times New Roman" w:hAnsi="Times New Roman" w:eastAsia="Times New Roman" w:cs="Times New Roman"/>
          <w:b/>
          <w:bCs/>
          <w:kern w:val="36"/>
          <w:sz w:val="48"/>
          <w:szCs w:val="48"/>
        </w:rPr>
      </w:pPr>
      <w:r w:rsidRPr="00480F7A">
        <w:rPr>
          <w:rFonts w:ascii="Times New Roman" w:hAnsi="Times New Roman" w:eastAsia="Times New Roman" w:cs="Times New Roman"/>
          <w:b/>
          <w:bCs/>
          <w:kern w:val="36"/>
          <w:sz w:val="48"/>
          <w:szCs w:val="48"/>
        </w:rPr>
        <w:t>1. Introduction and Mission</w:t>
      </w:r>
    </w:p>
    <w:p w:rsidRPr="00480F7A" w:rsidR="00480F7A" w:rsidP="00480F7A" w:rsidRDefault="00480F7A" w14:paraId="58C64440" w14:textId="77777777">
      <w:pPr>
        <w:spacing w:before="100" w:beforeAutospacing="1" w:after="100" w:afterAutospacing="1" w:line="240" w:lineRule="auto"/>
        <w:rPr>
          <w:rFonts w:ascii="Times New Roman" w:hAnsi="Times New Roman" w:eastAsia="Times New Roman" w:cs="Times New Roman"/>
          <w:sz w:val="24"/>
          <w:szCs w:val="24"/>
        </w:rPr>
      </w:pPr>
      <w:r w:rsidRPr="00480F7A">
        <w:rPr>
          <w:rFonts w:ascii="Times New Roman" w:hAnsi="Times New Roman" w:eastAsia="Times New Roman" w:cs="Times New Roman"/>
          <w:sz w:val="24"/>
          <w:szCs w:val="24"/>
        </w:rPr>
        <w:t xml:space="preserve">Marks &amp; Spencer (M&amp;S) is one of the most </w:t>
      </w:r>
      <w:proofErr w:type="spellStart"/>
      <w:r w:rsidRPr="00480F7A">
        <w:rPr>
          <w:rFonts w:ascii="Times New Roman" w:hAnsi="Times New Roman" w:eastAsia="Times New Roman" w:cs="Times New Roman"/>
          <w:sz w:val="24"/>
          <w:szCs w:val="24"/>
        </w:rPr>
        <w:t>recognised</w:t>
      </w:r>
      <w:proofErr w:type="spellEnd"/>
      <w:r w:rsidRPr="00480F7A">
        <w:rPr>
          <w:rFonts w:ascii="Times New Roman" w:hAnsi="Times New Roman" w:eastAsia="Times New Roman" w:cs="Times New Roman"/>
          <w:sz w:val="24"/>
          <w:szCs w:val="24"/>
        </w:rPr>
        <w:t xml:space="preserve"> retail companies in the United Kingdom. Founded in 1884, the company operates primarily in the retail sector, offering a wide range of products including food, clothing, home furnishings, and beauty products. With hundreds of stores across the UK and a growing online presence, M&amp;S has established itself as a trusted brand known for quality, innovation, and customer service.</w:t>
      </w:r>
    </w:p>
    <w:p w:rsidRPr="00480F7A" w:rsidR="00480F7A" w:rsidP="00480F7A" w:rsidRDefault="00480F7A" w14:paraId="49353965" w14:textId="77777777">
      <w:pPr>
        <w:spacing w:before="100" w:beforeAutospacing="1" w:after="100" w:afterAutospacing="1" w:line="240" w:lineRule="auto"/>
        <w:rPr>
          <w:rFonts w:ascii="Times New Roman" w:hAnsi="Times New Roman" w:eastAsia="Times New Roman" w:cs="Times New Roman"/>
          <w:sz w:val="24"/>
          <w:szCs w:val="24"/>
        </w:rPr>
      </w:pPr>
      <w:r w:rsidRPr="00480F7A">
        <w:rPr>
          <w:rFonts w:ascii="Times New Roman" w:hAnsi="Times New Roman" w:eastAsia="Times New Roman" w:cs="Times New Roman"/>
          <w:sz w:val="24"/>
          <w:szCs w:val="24"/>
        </w:rPr>
        <w:t>The UK retail industry is highly competitive, with companies such as Tesco, Sainsbury’s, Aldi, Lidl, Next, and John Lewis competing for market share. Despite increasing competition from discount retailers and online platforms, Marks &amp; Spencer has maintained a strong position by focusing on premium-quality products, sustainable business practices, and continuous investment in digital transformation.</w:t>
      </w:r>
    </w:p>
    <w:p w:rsidRPr="00480F7A" w:rsidR="00480F7A" w:rsidP="00480F7A" w:rsidRDefault="00480F7A" w14:paraId="19E7B1FC" w14:textId="77777777">
      <w:pPr>
        <w:spacing w:before="100" w:beforeAutospacing="1" w:after="100" w:afterAutospacing="1" w:line="240" w:lineRule="auto"/>
        <w:rPr>
          <w:rFonts w:ascii="Times New Roman" w:hAnsi="Times New Roman" w:eastAsia="Times New Roman" w:cs="Times New Roman"/>
          <w:sz w:val="24"/>
          <w:szCs w:val="24"/>
        </w:rPr>
      </w:pPr>
      <w:r w:rsidRPr="00480F7A">
        <w:rPr>
          <w:rFonts w:ascii="Times New Roman" w:hAnsi="Times New Roman" w:eastAsia="Times New Roman" w:cs="Times New Roman"/>
          <w:sz w:val="24"/>
          <w:szCs w:val="24"/>
        </w:rPr>
        <w:t>The purpose of this report is to develop a marketing plan designed to increase sales and strengthen the market position of Marks &amp; Spencer within the United Kingdom. The report examines the company’s current marketing environment through a situational analysis and evaluates strategic approaches relating to segmentation, targeting, positioning, and the marketing mix. By identifying both opportunities and challenges facing the business, the report aims to provide recommendations that support long-term growth and competitiveness.</w:t>
      </w:r>
    </w:p>
    <w:p w:rsidRPr="00480F7A" w:rsidR="00480F7A" w:rsidP="00480F7A" w:rsidRDefault="00480F7A" w14:paraId="68A3BF4D" w14:textId="77777777">
      <w:pPr>
        <w:spacing w:before="100" w:beforeAutospacing="1" w:after="100" w:afterAutospacing="1" w:line="240" w:lineRule="auto"/>
        <w:rPr>
          <w:rFonts w:ascii="Times New Roman" w:hAnsi="Times New Roman" w:eastAsia="Times New Roman" w:cs="Times New Roman"/>
          <w:sz w:val="24"/>
          <w:szCs w:val="24"/>
        </w:rPr>
      </w:pPr>
      <w:r w:rsidRPr="00480F7A">
        <w:rPr>
          <w:rFonts w:ascii="Times New Roman" w:hAnsi="Times New Roman" w:eastAsia="Times New Roman" w:cs="Times New Roman"/>
          <w:sz w:val="24"/>
          <w:szCs w:val="24"/>
        </w:rPr>
        <w:lastRenderedPageBreak/>
        <w:t>The mission of Marks &amp; Spencer is to deliver high-quality products, exceptional customer experiences, and sustainable value for customers while maintaining responsible business practices. Through its commitment to innovation, quality, and sustainability, the company seeks to create long-term value for consumers, employees, shareholders, and society as a whole.</w:t>
      </w:r>
    </w:p>
    <w:p w:rsidR="00480F7A" w:rsidRDefault="00480F7A" w14:paraId="0B5CF104" w14:textId="4DE33759"/>
    <w:p w:rsidR="00480F7A" w:rsidP="00480F7A" w:rsidRDefault="00480F7A" w14:paraId="3C899B3B" w14:textId="77777777">
      <w:pPr>
        <w:pStyle w:val="Heading1"/>
      </w:pPr>
      <w:r>
        <w:t>2. Situational Analysis</w:t>
      </w:r>
    </w:p>
    <w:p w:rsidR="00480F7A" w:rsidP="00480F7A" w:rsidRDefault="00480F7A" w14:paraId="0614FB1B" w14:textId="77777777">
      <w:pPr>
        <w:pStyle w:val="Heading2"/>
      </w:pPr>
      <w:r>
        <w:t>PESTEL Analysis</w:t>
      </w:r>
    </w:p>
    <w:p w:rsidR="00480F7A" w:rsidP="00480F7A" w:rsidRDefault="00480F7A" w14:paraId="6DF1F806" w14:textId="77777777">
      <w:pPr>
        <w:pStyle w:val="Heading3"/>
      </w:pPr>
      <w:r>
        <w:t>Political Factors</w:t>
      </w:r>
    </w:p>
    <w:p w:rsidR="00480F7A" w:rsidP="00480F7A" w:rsidRDefault="00480F7A" w14:paraId="76C4E760" w14:textId="77777777">
      <w:pPr>
        <w:pStyle w:val="NormalWeb"/>
      </w:pPr>
      <w:r>
        <w:t xml:space="preserve">Political decisions and government policies significantly influence the UK retail industry. Following Brexit, retailers such as Marks &amp; Spencer have experienced increased administrative costs, customs procedures, and supply chain complexities. Government policies relating to food standards, import regulations, </w:t>
      </w:r>
      <w:proofErr w:type="spellStart"/>
      <w:r>
        <w:t>labour</w:t>
      </w:r>
      <w:proofErr w:type="spellEnd"/>
      <w:r>
        <w:t xml:space="preserve"> laws, and taxation directly affect operating costs and business performance. Furthermore, increases in the National Living Wage place additional pressure on staffing expenses across the company’s extensive retail network.</w:t>
      </w:r>
    </w:p>
    <w:p w:rsidR="00480F7A" w:rsidP="00480F7A" w:rsidRDefault="00480F7A" w14:paraId="7AED4EF9" w14:textId="77777777">
      <w:pPr>
        <w:pStyle w:val="Heading3"/>
      </w:pPr>
      <w:r>
        <w:t>Economic Factors</w:t>
      </w:r>
    </w:p>
    <w:p w:rsidR="00480F7A" w:rsidP="00480F7A" w:rsidRDefault="00480F7A" w14:paraId="7CFBA575" w14:textId="77777777">
      <w:pPr>
        <w:pStyle w:val="NormalWeb"/>
      </w:pPr>
      <w:r>
        <w:t xml:space="preserve">Economic conditions represent one of the most significant influences on consumer purchasing </w:t>
      </w:r>
      <w:proofErr w:type="spellStart"/>
      <w:r>
        <w:t>behaviour</w:t>
      </w:r>
      <w:proofErr w:type="spellEnd"/>
      <w:r>
        <w:t>. The UK has experienced periods of inflation, rising energy costs, and increased household expenses, resulting in greater price sensitivity among consumers. As Marks &amp; Spencer traditionally positions itself as a premium retailer, economic downturns may encourage customers to switch to lower-cost alternatives such as Aldi and Lidl. However, consumers often continue to purchase premium products when they perceive clear value, quality, and reliability.</w:t>
      </w:r>
    </w:p>
    <w:p w:rsidR="00480F7A" w:rsidP="00480F7A" w:rsidRDefault="00480F7A" w14:paraId="5D077536" w14:textId="77777777">
      <w:pPr>
        <w:pStyle w:val="NormalWeb"/>
      </w:pPr>
      <w:r>
        <w:t>Interest rates and fluctuations in consumer confidence also impact discretionary spending on clothing and home products. Therefore, M&amp;S must carefully balance pricing strategies with profitability objectives while maintaining its reputation for quality.</w:t>
      </w:r>
    </w:p>
    <w:p w:rsidR="00480F7A" w:rsidP="00480F7A" w:rsidRDefault="00480F7A" w14:paraId="02286E44" w14:textId="77777777">
      <w:pPr>
        <w:pStyle w:val="Heading3"/>
      </w:pPr>
      <w:r>
        <w:t>Social Factors</w:t>
      </w:r>
    </w:p>
    <w:p w:rsidR="00480F7A" w:rsidP="00480F7A" w:rsidRDefault="00480F7A" w14:paraId="641ACB6B" w14:textId="77777777">
      <w:pPr>
        <w:pStyle w:val="NormalWeb"/>
      </w:pPr>
      <w:r>
        <w:t xml:space="preserve">Consumer lifestyles and preferences continue to evolve. Modern consumers increasingly </w:t>
      </w:r>
      <w:proofErr w:type="spellStart"/>
      <w:r>
        <w:t>prioritise</w:t>
      </w:r>
      <w:proofErr w:type="spellEnd"/>
      <w:r>
        <w:t xml:space="preserve"> convenience, sustainability, health-conscious products, and ethical business practices. Marks &amp; Spencer has responded to these changes by expanding healthier food ranges, improving product transparency, and investing in sustainable sourcing initiatives.</w:t>
      </w:r>
    </w:p>
    <w:p w:rsidR="00480F7A" w:rsidP="00480F7A" w:rsidRDefault="00480F7A" w14:paraId="72FAA1DC" w14:textId="77777777">
      <w:pPr>
        <w:pStyle w:val="NormalWeb"/>
      </w:pPr>
      <w:r>
        <w:t xml:space="preserve">Demographic changes also influence demand patterns. An ageing UK population represents an important customer segment for M&amp;S, while younger consumers expect strong digital experiences, </w:t>
      </w:r>
      <w:proofErr w:type="spellStart"/>
      <w:r>
        <w:t>personalised</w:t>
      </w:r>
      <w:proofErr w:type="spellEnd"/>
      <w:r>
        <w:t xml:space="preserve"> marketing, and seamless online shopping. The company therefore faces the challenge of retaining loyal customers while simultaneously attracting younger generations.</w:t>
      </w:r>
    </w:p>
    <w:p w:rsidR="00480F7A" w:rsidP="00480F7A" w:rsidRDefault="00480F7A" w14:paraId="14206B89" w14:textId="77777777">
      <w:pPr>
        <w:pStyle w:val="Heading3"/>
      </w:pPr>
      <w:r>
        <w:lastRenderedPageBreak/>
        <w:t>Technological Factors</w:t>
      </w:r>
    </w:p>
    <w:p w:rsidR="00480F7A" w:rsidP="00480F7A" w:rsidRDefault="00480F7A" w14:paraId="3ACA2EED" w14:textId="77777777">
      <w:pPr>
        <w:pStyle w:val="NormalWeb"/>
      </w:pPr>
      <w:r>
        <w:t>Technology plays a critical role in the retail sector. Consumers increasingly rely on e-commerce platforms, mobile applications, self-service technologies, and digital payment systems. Marks &amp; Spencer has invested significantly in its online platform and digital capabilities to enhance customer experience and improve operational efficiency.</w:t>
      </w:r>
    </w:p>
    <w:p w:rsidR="00480F7A" w:rsidP="00480F7A" w:rsidRDefault="00480F7A" w14:paraId="797710DD" w14:textId="77777777">
      <w:pPr>
        <w:pStyle w:val="NormalWeb"/>
      </w:pPr>
      <w:r>
        <w:t xml:space="preserve">Data analytics enables the company to better understand consumer </w:t>
      </w:r>
      <w:proofErr w:type="spellStart"/>
      <w:r>
        <w:t>behaviour</w:t>
      </w:r>
      <w:proofErr w:type="spellEnd"/>
      <w:r>
        <w:t xml:space="preserve">, </w:t>
      </w:r>
      <w:proofErr w:type="spellStart"/>
      <w:r>
        <w:t>personalise</w:t>
      </w:r>
      <w:proofErr w:type="spellEnd"/>
      <w:r>
        <w:t xml:space="preserve"> marketing communications, and improve inventory management. Artificial intelligence and automation are also becoming increasingly important for forecasting demand and reducing operational costs.</w:t>
      </w:r>
    </w:p>
    <w:p w:rsidR="00480F7A" w:rsidP="00480F7A" w:rsidRDefault="00480F7A" w14:paraId="67CED529" w14:textId="77777777">
      <w:pPr>
        <w:pStyle w:val="Heading3"/>
      </w:pPr>
      <w:r>
        <w:t>Environmental Factors</w:t>
      </w:r>
    </w:p>
    <w:p w:rsidR="00480F7A" w:rsidP="00480F7A" w:rsidRDefault="00480F7A" w14:paraId="04D46EDF" w14:textId="77777777">
      <w:pPr>
        <w:pStyle w:val="NormalWeb"/>
      </w:pPr>
      <w:r>
        <w:t xml:space="preserve">Environmental sustainability has become a major concern for consumers, governments, and businesses. Retailers are under pressure to reduce carbon emissions, </w:t>
      </w:r>
      <w:proofErr w:type="spellStart"/>
      <w:r>
        <w:t>minimise</w:t>
      </w:r>
      <w:proofErr w:type="spellEnd"/>
      <w:r>
        <w:t xml:space="preserve"> packaging waste, and improve resource efficiency. Marks &amp; Spencer has implemented various sustainability initiatives, including reducing plastic packaging, improving recycling </w:t>
      </w:r>
      <w:proofErr w:type="spellStart"/>
      <w:r>
        <w:t>programmes</w:t>
      </w:r>
      <w:proofErr w:type="spellEnd"/>
      <w:r>
        <w:t>, and sourcing products more responsibly.</w:t>
      </w:r>
    </w:p>
    <w:p w:rsidR="00480F7A" w:rsidP="00480F7A" w:rsidRDefault="00480F7A" w14:paraId="64AE26D8" w14:textId="77777777">
      <w:pPr>
        <w:pStyle w:val="NormalWeb"/>
      </w:pPr>
      <w:r>
        <w:t>Failure to meet environmental expectations could damage brand reputation and reduce customer loyalty. Conversely, successful sustainability initiatives can strengthen brand differentiation and attract environmentally conscious consumers.</w:t>
      </w:r>
    </w:p>
    <w:p w:rsidR="00480F7A" w:rsidP="00480F7A" w:rsidRDefault="00480F7A" w14:paraId="08151167" w14:textId="77777777">
      <w:pPr>
        <w:pStyle w:val="Heading3"/>
      </w:pPr>
      <w:r>
        <w:t>Legal Factors</w:t>
      </w:r>
    </w:p>
    <w:p w:rsidR="00480F7A" w:rsidP="00480F7A" w:rsidRDefault="00480F7A" w14:paraId="2B49433B" w14:textId="77777777">
      <w:pPr>
        <w:pStyle w:val="NormalWeb"/>
      </w:pPr>
      <w:r>
        <w:t>Marks &amp; Spencer must comply with a wide range of UK laws and regulations covering consumer protection, food safety, employment rights, competition law, data protection, and health and safety requirements. Compliance failures could result in financial penalties, legal disputes, and reputational damage.</w:t>
      </w:r>
    </w:p>
    <w:p w:rsidR="00480F7A" w:rsidP="00480F7A" w:rsidRDefault="00480F7A" w14:paraId="34A50BB8" w14:textId="77777777">
      <w:pPr>
        <w:pStyle w:val="NormalWeb"/>
      </w:pPr>
      <w:r>
        <w:t xml:space="preserve">Data privacy regulations are particularly important as retailers increasingly rely on customer data for </w:t>
      </w:r>
      <w:proofErr w:type="spellStart"/>
      <w:r>
        <w:t>personalised</w:t>
      </w:r>
      <w:proofErr w:type="spellEnd"/>
      <w:r>
        <w:t xml:space="preserve"> marketing. Compliance with UK GDPR requirements remains essential for maintaining customer trust.</w:t>
      </w:r>
    </w:p>
    <w:p w:rsidR="00480F7A" w:rsidP="00480F7A" w:rsidRDefault="00480F7A" w14:paraId="3ABF7127" w14:textId="77777777">
      <w:pPr>
        <w:pStyle w:val="Heading2"/>
      </w:pPr>
      <w:r>
        <w:t>SWOT Analysis</w:t>
      </w:r>
    </w:p>
    <w:p w:rsidR="00480F7A" w:rsidP="00480F7A" w:rsidRDefault="00480F7A" w14:paraId="5D64C0CE" w14:textId="77777777">
      <w:pPr>
        <w:pStyle w:val="Heading3"/>
      </w:pPr>
      <w:r>
        <w:t>Strengths</w:t>
      </w:r>
    </w:p>
    <w:p w:rsidR="00480F7A" w:rsidP="00480F7A" w:rsidRDefault="00480F7A" w14:paraId="7D457E4B" w14:textId="77777777">
      <w:pPr>
        <w:pStyle w:val="NormalWeb"/>
      </w:pPr>
      <w:r>
        <w:t>Marks &amp; Spencer possesses several significant strengths that contribute to its competitive position within the UK retail market.</w:t>
      </w:r>
    </w:p>
    <w:p w:rsidR="00480F7A" w:rsidP="00480F7A" w:rsidRDefault="00480F7A" w14:paraId="6E0AECD1" w14:textId="77777777">
      <w:pPr>
        <w:pStyle w:val="NormalWeb"/>
        <w:numPr>
          <w:ilvl w:val="0"/>
          <w:numId w:val="1"/>
        </w:numPr>
      </w:pPr>
      <w:r>
        <w:t>Strong and well-established British brand reputation.</w:t>
      </w:r>
    </w:p>
    <w:p w:rsidR="00480F7A" w:rsidP="00480F7A" w:rsidRDefault="00480F7A" w14:paraId="342C0B95" w14:textId="77777777">
      <w:pPr>
        <w:pStyle w:val="NormalWeb"/>
        <w:numPr>
          <w:ilvl w:val="0"/>
          <w:numId w:val="1"/>
        </w:numPr>
      </w:pPr>
      <w:r>
        <w:t>High levels of customer trust and brand recognition.</w:t>
      </w:r>
    </w:p>
    <w:p w:rsidR="00480F7A" w:rsidP="00480F7A" w:rsidRDefault="00480F7A" w14:paraId="18C51E23" w14:textId="77777777">
      <w:pPr>
        <w:pStyle w:val="NormalWeb"/>
        <w:numPr>
          <w:ilvl w:val="0"/>
          <w:numId w:val="1"/>
        </w:numPr>
      </w:pPr>
      <w:r>
        <w:t>Premium product quality across food and clothing categories.</w:t>
      </w:r>
    </w:p>
    <w:p w:rsidR="00480F7A" w:rsidP="00480F7A" w:rsidRDefault="00480F7A" w14:paraId="5D21D15F" w14:textId="77777777">
      <w:pPr>
        <w:pStyle w:val="NormalWeb"/>
        <w:numPr>
          <w:ilvl w:val="0"/>
          <w:numId w:val="1"/>
        </w:numPr>
      </w:pPr>
      <w:r>
        <w:t>Extensive retail network throughout the United Kingdom.</w:t>
      </w:r>
    </w:p>
    <w:p w:rsidR="00480F7A" w:rsidP="00480F7A" w:rsidRDefault="00480F7A" w14:paraId="756A0D3D" w14:textId="77777777">
      <w:pPr>
        <w:pStyle w:val="NormalWeb"/>
        <w:numPr>
          <w:ilvl w:val="0"/>
          <w:numId w:val="1"/>
        </w:numPr>
      </w:pPr>
      <w:r>
        <w:lastRenderedPageBreak/>
        <w:t>Growing e-commerce and digital capabilities.</w:t>
      </w:r>
    </w:p>
    <w:p w:rsidR="00480F7A" w:rsidP="00480F7A" w:rsidRDefault="00480F7A" w14:paraId="008AD44D" w14:textId="77777777">
      <w:pPr>
        <w:pStyle w:val="NormalWeb"/>
        <w:numPr>
          <w:ilvl w:val="0"/>
          <w:numId w:val="1"/>
        </w:numPr>
      </w:pPr>
      <w:r>
        <w:t>Strong commitment to sustainability and ethical sourcing.</w:t>
      </w:r>
    </w:p>
    <w:p w:rsidR="00480F7A" w:rsidP="00480F7A" w:rsidRDefault="00480F7A" w14:paraId="68FF3A41" w14:textId="77777777">
      <w:pPr>
        <w:pStyle w:val="Heading3"/>
      </w:pPr>
      <w:r>
        <w:t>Weaknesses</w:t>
      </w:r>
    </w:p>
    <w:p w:rsidR="00480F7A" w:rsidP="00480F7A" w:rsidRDefault="00480F7A" w14:paraId="226AB6DE" w14:textId="77777777">
      <w:pPr>
        <w:pStyle w:val="NormalWeb"/>
      </w:pPr>
      <w:r>
        <w:t>Despite its strengths, the company faces several internal challenges.</w:t>
      </w:r>
    </w:p>
    <w:p w:rsidR="00480F7A" w:rsidP="00480F7A" w:rsidRDefault="00480F7A" w14:paraId="72F62D20" w14:textId="77777777">
      <w:pPr>
        <w:pStyle w:val="NormalWeb"/>
        <w:numPr>
          <w:ilvl w:val="0"/>
          <w:numId w:val="2"/>
        </w:numPr>
      </w:pPr>
      <w:r>
        <w:t>Premium pricing compared with discount competitors.</w:t>
      </w:r>
    </w:p>
    <w:p w:rsidR="00480F7A" w:rsidP="00480F7A" w:rsidRDefault="00480F7A" w14:paraId="692E1397" w14:textId="77777777">
      <w:pPr>
        <w:pStyle w:val="NormalWeb"/>
        <w:numPr>
          <w:ilvl w:val="0"/>
          <w:numId w:val="2"/>
        </w:numPr>
      </w:pPr>
      <w:r>
        <w:t>Dependence on the UK market.</w:t>
      </w:r>
    </w:p>
    <w:p w:rsidR="00480F7A" w:rsidP="00480F7A" w:rsidRDefault="00480F7A" w14:paraId="27B28882" w14:textId="77777777">
      <w:pPr>
        <w:pStyle w:val="NormalWeb"/>
        <w:numPr>
          <w:ilvl w:val="0"/>
          <w:numId w:val="2"/>
        </w:numPr>
      </w:pPr>
      <w:r>
        <w:t>Higher operating costs due to extensive physical store operations.</w:t>
      </w:r>
    </w:p>
    <w:p w:rsidR="00480F7A" w:rsidP="00480F7A" w:rsidRDefault="00480F7A" w14:paraId="072BB859" w14:textId="77777777">
      <w:pPr>
        <w:pStyle w:val="NormalWeb"/>
        <w:numPr>
          <w:ilvl w:val="0"/>
          <w:numId w:val="2"/>
        </w:numPr>
      </w:pPr>
      <w:r>
        <w:t>Difficulty attracting some younger customer segments.</w:t>
      </w:r>
    </w:p>
    <w:p w:rsidR="00480F7A" w:rsidP="00480F7A" w:rsidRDefault="00480F7A" w14:paraId="334BEEFF" w14:textId="77777777">
      <w:pPr>
        <w:pStyle w:val="NormalWeb"/>
        <w:numPr>
          <w:ilvl w:val="0"/>
          <w:numId w:val="2"/>
        </w:numPr>
      </w:pPr>
      <w:r>
        <w:t>Exposure to fluctuations in discretionary consumer spending.</w:t>
      </w:r>
    </w:p>
    <w:p w:rsidR="00480F7A" w:rsidP="00480F7A" w:rsidRDefault="00480F7A" w14:paraId="031C7D1D" w14:textId="77777777">
      <w:pPr>
        <w:pStyle w:val="Heading3"/>
      </w:pPr>
      <w:r>
        <w:t>Opportunities</w:t>
      </w:r>
    </w:p>
    <w:p w:rsidR="00480F7A" w:rsidP="00480F7A" w:rsidRDefault="00480F7A" w14:paraId="76F87828" w14:textId="77777777">
      <w:pPr>
        <w:pStyle w:val="NormalWeb"/>
      </w:pPr>
      <w:r>
        <w:t>Several opportunities could support future growth and increased sales.</w:t>
      </w:r>
    </w:p>
    <w:p w:rsidR="00480F7A" w:rsidP="00480F7A" w:rsidRDefault="00480F7A" w14:paraId="35268055" w14:textId="77777777">
      <w:pPr>
        <w:pStyle w:val="NormalWeb"/>
        <w:numPr>
          <w:ilvl w:val="0"/>
          <w:numId w:val="3"/>
        </w:numPr>
      </w:pPr>
      <w:r>
        <w:t>Expansion of online retail and digital services.</w:t>
      </w:r>
    </w:p>
    <w:p w:rsidR="00480F7A" w:rsidP="00480F7A" w:rsidRDefault="00480F7A" w14:paraId="211619B8" w14:textId="77777777">
      <w:pPr>
        <w:pStyle w:val="NormalWeb"/>
        <w:numPr>
          <w:ilvl w:val="0"/>
          <w:numId w:val="3"/>
        </w:numPr>
      </w:pPr>
      <w:r>
        <w:t>Increased demand for sustainable and ethically sourced products.</w:t>
      </w:r>
    </w:p>
    <w:p w:rsidR="00480F7A" w:rsidP="00480F7A" w:rsidRDefault="00480F7A" w14:paraId="67E55D57" w14:textId="77777777">
      <w:pPr>
        <w:pStyle w:val="NormalWeb"/>
        <w:numPr>
          <w:ilvl w:val="0"/>
          <w:numId w:val="3"/>
        </w:numPr>
      </w:pPr>
      <w:r>
        <w:t xml:space="preserve">Growth of </w:t>
      </w:r>
      <w:proofErr w:type="spellStart"/>
      <w:r>
        <w:t>personalised</w:t>
      </w:r>
      <w:proofErr w:type="spellEnd"/>
      <w:r>
        <w:t xml:space="preserve"> marketing using customer data.</w:t>
      </w:r>
    </w:p>
    <w:p w:rsidR="00480F7A" w:rsidP="00480F7A" w:rsidRDefault="00480F7A" w14:paraId="653AC6F8" w14:textId="77777777">
      <w:pPr>
        <w:pStyle w:val="NormalWeb"/>
        <w:numPr>
          <w:ilvl w:val="0"/>
          <w:numId w:val="3"/>
        </w:numPr>
      </w:pPr>
      <w:r>
        <w:t>Development of convenience-focused retail formats.</w:t>
      </w:r>
    </w:p>
    <w:p w:rsidR="00480F7A" w:rsidP="00480F7A" w:rsidRDefault="00480F7A" w14:paraId="1AEFF54F" w14:textId="77777777">
      <w:pPr>
        <w:pStyle w:val="NormalWeb"/>
        <w:numPr>
          <w:ilvl w:val="0"/>
          <w:numId w:val="3"/>
        </w:numPr>
      </w:pPr>
      <w:r>
        <w:t xml:space="preserve">Strategic partnerships and loyalty </w:t>
      </w:r>
      <w:proofErr w:type="spellStart"/>
      <w:r>
        <w:t>programme</w:t>
      </w:r>
      <w:proofErr w:type="spellEnd"/>
      <w:r>
        <w:t xml:space="preserve"> enhancements.</w:t>
      </w:r>
    </w:p>
    <w:p w:rsidR="00480F7A" w:rsidP="00480F7A" w:rsidRDefault="00480F7A" w14:paraId="02A289AE" w14:textId="77777777">
      <w:pPr>
        <w:pStyle w:val="NormalWeb"/>
        <w:numPr>
          <w:ilvl w:val="0"/>
          <w:numId w:val="3"/>
        </w:numPr>
      </w:pPr>
      <w:r>
        <w:t>Increasing consumer interest in premium food products.</w:t>
      </w:r>
    </w:p>
    <w:p w:rsidR="00480F7A" w:rsidP="00480F7A" w:rsidRDefault="00480F7A" w14:paraId="3088919B" w14:textId="77777777">
      <w:pPr>
        <w:pStyle w:val="Heading3"/>
      </w:pPr>
      <w:r>
        <w:t>Threats</w:t>
      </w:r>
    </w:p>
    <w:p w:rsidR="00480F7A" w:rsidP="00480F7A" w:rsidRDefault="00480F7A" w14:paraId="0246C666" w14:textId="77777777">
      <w:pPr>
        <w:pStyle w:val="NormalWeb"/>
      </w:pPr>
      <w:r>
        <w:t>Marks &amp; Spencer also faces numerous external threats.</w:t>
      </w:r>
    </w:p>
    <w:p w:rsidR="00480F7A" w:rsidP="00480F7A" w:rsidRDefault="00480F7A" w14:paraId="7035EE6D" w14:textId="77777777">
      <w:pPr>
        <w:pStyle w:val="NormalWeb"/>
        <w:numPr>
          <w:ilvl w:val="0"/>
          <w:numId w:val="4"/>
        </w:numPr>
      </w:pPr>
      <w:r>
        <w:t>Intense competition from Tesco, Sainsbury’s, Aldi, Lidl, Next, and online retailers.</w:t>
      </w:r>
    </w:p>
    <w:p w:rsidR="00480F7A" w:rsidP="00480F7A" w:rsidRDefault="00480F7A" w14:paraId="6008AE5B" w14:textId="77777777">
      <w:pPr>
        <w:pStyle w:val="NormalWeb"/>
        <w:numPr>
          <w:ilvl w:val="0"/>
          <w:numId w:val="4"/>
        </w:numPr>
      </w:pPr>
      <w:r>
        <w:t>Economic uncertainty and reduced consumer spending.</w:t>
      </w:r>
    </w:p>
    <w:p w:rsidR="00480F7A" w:rsidP="00480F7A" w:rsidRDefault="00480F7A" w14:paraId="4815B30C" w14:textId="77777777">
      <w:pPr>
        <w:pStyle w:val="NormalWeb"/>
        <w:numPr>
          <w:ilvl w:val="0"/>
          <w:numId w:val="4"/>
        </w:numPr>
      </w:pPr>
      <w:r>
        <w:t xml:space="preserve">Rising </w:t>
      </w:r>
      <w:proofErr w:type="spellStart"/>
      <w:r>
        <w:t>labour</w:t>
      </w:r>
      <w:proofErr w:type="spellEnd"/>
      <w:r>
        <w:t>, energy, and supply chain costs.</w:t>
      </w:r>
    </w:p>
    <w:p w:rsidR="00480F7A" w:rsidP="00480F7A" w:rsidRDefault="00480F7A" w14:paraId="0382B2F9" w14:textId="77777777">
      <w:pPr>
        <w:pStyle w:val="NormalWeb"/>
        <w:numPr>
          <w:ilvl w:val="0"/>
          <w:numId w:val="4"/>
        </w:numPr>
      </w:pPr>
      <w:r>
        <w:t>Rapid changes in consumer preferences.</w:t>
      </w:r>
    </w:p>
    <w:p w:rsidR="00480F7A" w:rsidP="00480F7A" w:rsidRDefault="00480F7A" w14:paraId="4818A53E" w14:textId="77777777">
      <w:pPr>
        <w:pStyle w:val="NormalWeb"/>
        <w:numPr>
          <w:ilvl w:val="0"/>
          <w:numId w:val="4"/>
        </w:numPr>
      </w:pPr>
      <w:r>
        <w:t>Potential disruptions to global and domestic supply chains.</w:t>
      </w:r>
    </w:p>
    <w:p w:rsidR="00480F7A" w:rsidP="00480F7A" w:rsidRDefault="00480F7A" w14:paraId="74880A7F" w14:textId="77777777">
      <w:pPr>
        <w:pStyle w:val="NormalWeb"/>
        <w:numPr>
          <w:ilvl w:val="0"/>
          <w:numId w:val="4"/>
        </w:numPr>
      </w:pPr>
      <w:r>
        <w:t>Increasing regulatory and environmental compliance requirements.</w:t>
      </w:r>
    </w:p>
    <w:p w:rsidR="00480F7A" w:rsidP="00480F7A" w:rsidRDefault="00480F7A" w14:paraId="22079536" w14:textId="77777777">
      <w:pPr>
        <w:pStyle w:val="Heading2"/>
      </w:pPr>
      <w:r>
        <w:t>Critical Evaluation</w:t>
      </w:r>
    </w:p>
    <w:p w:rsidR="00480F7A" w:rsidP="00480F7A" w:rsidRDefault="00480F7A" w14:paraId="17F401D3" w14:textId="77777777">
      <w:pPr>
        <w:pStyle w:val="NormalWeb"/>
      </w:pPr>
      <w:r>
        <w:t>The situational analysis demonstrates that Marks &amp; Spencer operates within a highly competitive and rapidly changing retail environment. While the company benefits from strong brand equity and a reputation for quality, economic pressures and aggressive competition from lower-cost retailers continue to challenge profitability and market share.</w:t>
      </w:r>
    </w:p>
    <w:p w:rsidR="00480F7A" w:rsidP="00480F7A" w:rsidRDefault="00480F7A" w14:paraId="06F6C0E4" w14:textId="77777777">
      <w:pPr>
        <w:pStyle w:val="NormalWeb"/>
      </w:pPr>
      <w:r>
        <w:t xml:space="preserve">The most significant opportunity for Marks &amp; Spencer lies in leveraging its premium positioning while expanding its digital capabilities and sustainability initiatives. Consumers increasingly seek brands that align with their values, creating opportunities for M&amp;S to strengthen customer loyalty through responsible business practices and </w:t>
      </w:r>
      <w:proofErr w:type="spellStart"/>
      <w:r>
        <w:t>personalised</w:t>
      </w:r>
      <w:proofErr w:type="spellEnd"/>
      <w:r>
        <w:t xml:space="preserve"> customer experiences.</w:t>
      </w:r>
    </w:p>
    <w:p w:rsidR="00480F7A" w:rsidP="00480F7A" w:rsidRDefault="00480F7A" w14:paraId="43529803" w14:textId="77777777">
      <w:pPr>
        <w:pStyle w:val="NormalWeb"/>
      </w:pPr>
      <w:r>
        <w:lastRenderedPageBreak/>
        <w:t>However, management must carefully address pricing perceptions and continue investing in innovation to remain relevant to younger consumers. Failure to adapt to changing consumer expectations may weaken the company’s competitive position despite its strong heritage and established market presence.</w:t>
      </w:r>
    </w:p>
    <w:p w:rsidR="00480F7A" w:rsidRDefault="00480F7A" w14:paraId="20CF3A62" w14:textId="2342ED58"/>
    <w:p w:rsidR="007A54A9" w:rsidP="007A54A9" w:rsidRDefault="007A54A9" w14:paraId="3C3A19E6" w14:textId="77777777">
      <w:pPr>
        <w:pStyle w:val="Heading3"/>
      </w:pPr>
      <w:r>
        <w:t>References</w:t>
      </w:r>
    </w:p>
    <w:p w:rsidR="007A54A9" w:rsidP="007A54A9" w:rsidRDefault="007A54A9" w14:paraId="1C006F2A" w14:textId="77777777">
      <w:pPr>
        <w:numPr>
          <w:ilvl w:val="0"/>
          <w:numId w:val="5"/>
        </w:numPr>
        <w:spacing w:before="100" w:beforeAutospacing="1" w:after="100" w:afterAutospacing="1" w:line="240" w:lineRule="auto"/>
      </w:pPr>
      <w:r>
        <w:t xml:space="preserve">Kotler, P., Keller, K.L. and Chernev, A. (2022) </w:t>
      </w:r>
      <w:r>
        <w:rPr>
          <w:rStyle w:val="Emphasis"/>
        </w:rPr>
        <w:t>Marketing Management</w:t>
      </w:r>
      <w:r>
        <w:t xml:space="preserve">. 16th </w:t>
      </w:r>
      <w:proofErr w:type="spellStart"/>
      <w:r>
        <w:t>edn</w:t>
      </w:r>
      <w:proofErr w:type="spellEnd"/>
      <w:r>
        <w:t xml:space="preserve">. Harlow: Pearson. </w:t>
      </w:r>
    </w:p>
    <w:p w:rsidR="007A54A9" w:rsidP="007A54A9" w:rsidRDefault="007A54A9" w14:paraId="57B5533B" w14:textId="77777777">
      <w:pPr>
        <w:numPr>
          <w:ilvl w:val="0"/>
          <w:numId w:val="5"/>
        </w:numPr>
        <w:spacing w:before="100" w:beforeAutospacing="1" w:after="100" w:afterAutospacing="1" w:line="240" w:lineRule="auto"/>
      </w:pPr>
      <w:r>
        <w:t xml:space="preserve">Johnson, G., Scholes, K. and Whittington, R. (2020) </w:t>
      </w:r>
      <w:r>
        <w:rPr>
          <w:rStyle w:val="Emphasis"/>
        </w:rPr>
        <w:t>Exploring Strategy</w:t>
      </w:r>
      <w:r>
        <w:t xml:space="preserve">. 12th </w:t>
      </w:r>
      <w:proofErr w:type="spellStart"/>
      <w:r>
        <w:t>edn</w:t>
      </w:r>
      <w:proofErr w:type="spellEnd"/>
      <w:r>
        <w:t xml:space="preserve">. Harlow: Pearson. </w:t>
      </w:r>
    </w:p>
    <w:p w:rsidR="007A54A9" w:rsidP="007A54A9" w:rsidRDefault="007A54A9" w14:paraId="6246E861" w14:textId="77777777">
      <w:pPr>
        <w:numPr>
          <w:ilvl w:val="0"/>
          <w:numId w:val="5"/>
        </w:numPr>
        <w:spacing w:before="100" w:beforeAutospacing="1" w:after="100" w:afterAutospacing="1" w:line="240" w:lineRule="auto"/>
      </w:pPr>
      <w:r>
        <w:t xml:space="preserve">Armstrong, G. and Kotler, P. (2021) </w:t>
      </w:r>
      <w:r>
        <w:rPr>
          <w:rStyle w:val="Emphasis"/>
        </w:rPr>
        <w:t>Principles of Marketing</w:t>
      </w:r>
      <w:r>
        <w:t xml:space="preserve">. 18th </w:t>
      </w:r>
      <w:proofErr w:type="spellStart"/>
      <w:r>
        <w:t>edn</w:t>
      </w:r>
      <w:proofErr w:type="spellEnd"/>
      <w:r>
        <w:t xml:space="preserve">. Harlow: Pearson. </w:t>
      </w:r>
    </w:p>
    <w:p w:rsidR="007A54A9" w:rsidP="007A54A9" w:rsidRDefault="007A54A9" w14:paraId="554DCB4C" w14:textId="77777777">
      <w:pPr>
        <w:numPr>
          <w:ilvl w:val="0"/>
          <w:numId w:val="5"/>
        </w:numPr>
        <w:spacing w:before="100" w:beforeAutospacing="1" w:after="100" w:afterAutospacing="1" w:line="240" w:lineRule="auto"/>
      </w:pPr>
      <w:hyperlink w:tgtFrame="_blank" w:history="1" r:id="rId8">
        <w:r>
          <w:rPr>
            <w:rStyle w:val="Hyperlink"/>
          </w:rPr>
          <w:t>Marks &amp; Spencer Corporate Website</w:t>
        </w:r>
      </w:hyperlink>
      <w:r>
        <w:t xml:space="preserve"> (Accessed: 14 June 2026). </w:t>
      </w:r>
    </w:p>
    <w:p w:rsidR="007A54A9" w:rsidP="007A54A9" w:rsidRDefault="007A54A9" w14:paraId="247CF854" w14:textId="77777777">
      <w:pPr>
        <w:numPr>
          <w:ilvl w:val="0"/>
          <w:numId w:val="5"/>
        </w:numPr>
        <w:spacing w:before="100" w:beforeAutospacing="1" w:after="100" w:afterAutospacing="1" w:line="240" w:lineRule="auto"/>
      </w:pPr>
      <w:hyperlink w:tgtFrame="_blank" w:history="1" r:id="rId9">
        <w:r>
          <w:rPr>
            <w:rStyle w:val="Hyperlink"/>
          </w:rPr>
          <w:t>Marks &amp; Spencer Sustainability Report</w:t>
        </w:r>
      </w:hyperlink>
      <w:r>
        <w:t xml:space="preserve"> (Accessed: 14 June 2026). </w:t>
      </w:r>
    </w:p>
    <w:p w:rsidR="007A54A9" w:rsidP="007A54A9" w:rsidRDefault="007A54A9" w14:paraId="694F808F" w14:textId="77777777">
      <w:pPr>
        <w:numPr>
          <w:ilvl w:val="0"/>
          <w:numId w:val="5"/>
        </w:numPr>
        <w:spacing w:before="100" w:beforeAutospacing="1" w:after="100" w:afterAutospacing="1" w:line="240" w:lineRule="auto"/>
      </w:pPr>
      <w:hyperlink w:tgtFrame="_blank" w:history="1" r:id="rId10">
        <w:r>
          <w:rPr>
            <w:rStyle w:val="Hyperlink"/>
          </w:rPr>
          <w:t>UK Government – National Living Wage Guidance</w:t>
        </w:r>
      </w:hyperlink>
      <w:r>
        <w:t xml:space="preserve"> (Accessed: 14 June 2026). </w:t>
      </w:r>
    </w:p>
    <w:p w:rsidR="007A54A9" w:rsidP="007A54A9" w:rsidRDefault="007A54A9" w14:paraId="2A03EA2F" w14:textId="77777777">
      <w:pPr>
        <w:numPr>
          <w:ilvl w:val="0"/>
          <w:numId w:val="5"/>
        </w:numPr>
        <w:spacing w:before="100" w:beforeAutospacing="1" w:after="100" w:afterAutospacing="1" w:line="240" w:lineRule="auto"/>
      </w:pPr>
      <w:hyperlink w:tgtFrame="_blank" w:history="1" r:id="rId11">
        <w:r>
          <w:rPr>
            <w:rStyle w:val="Hyperlink"/>
          </w:rPr>
          <w:t>Office for National Statistics (ONS) – Inflation and Consumer Spending Data</w:t>
        </w:r>
      </w:hyperlink>
      <w:r>
        <w:t xml:space="preserve"> (Accessed: 14 June 2026). </w:t>
      </w:r>
    </w:p>
    <w:p w:rsidR="007A54A9" w:rsidP="007A54A9" w:rsidRDefault="007A54A9" w14:paraId="733BC6B1" w14:textId="77777777">
      <w:pPr>
        <w:numPr>
          <w:ilvl w:val="0"/>
          <w:numId w:val="5"/>
        </w:numPr>
        <w:spacing w:before="100" w:beforeAutospacing="1" w:after="100" w:afterAutospacing="1" w:line="240" w:lineRule="auto"/>
      </w:pPr>
      <w:hyperlink w:tgtFrame="_blank" w:history="1" r:id="rId12">
        <w:r>
          <w:rPr>
            <w:rStyle w:val="Hyperlink"/>
          </w:rPr>
          <w:t>Information Commissioner's Office (ICO) – UK GDPR Guide</w:t>
        </w:r>
      </w:hyperlink>
      <w:r>
        <w:t xml:space="preserve"> (Accessed: 14 June 2026). </w:t>
      </w:r>
    </w:p>
    <w:p w:rsidR="007A54A9" w:rsidP="007A54A9" w:rsidRDefault="007A54A9" w14:paraId="5742684A" w14:textId="77777777">
      <w:pPr>
        <w:numPr>
          <w:ilvl w:val="0"/>
          <w:numId w:val="5"/>
        </w:numPr>
        <w:spacing w:before="100" w:beforeAutospacing="1" w:after="100" w:afterAutospacing="1" w:line="240" w:lineRule="auto"/>
      </w:pPr>
      <w:r>
        <w:t xml:space="preserve">Statista – UK Retail Industry Statistics (Accessed: 14 June 2026). </w:t>
      </w:r>
    </w:p>
    <w:p w:rsidR="007A54A9" w:rsidP="007A54A9" w:rsidRDefault="007A54A9" w14:paraId="59981B04" w14:textId="5F89C361">
      <w:pPr>
        <w:numPr>
          <w:ilvl w:val="0"/>
          <w:numId w:val="5"/>
        </w:numPr>
        <w:spacing w:before="100" w:beforeAutospacing="1" w:after="100" w:afterAutospacing="1" w:line="240" w:lineRule="auto"/>
      </w:pPr>
      <w:r>
        <w:t xml:space="preserve">Porter, M.E. (2008) ‘The Five Competitive Forces That Shape Strategy’, </w:t>
      </w:r>
      <w:r>
        <w:rPr>
          <w:rStyle w:val="Emphasis"/>
        </w:rPr>
        <w:t>Harvard Business Review</w:t>
      </w:r>
      <w:r>
        <w:t>, 86(1), pp. 78–93.</w:t>
      </w:r>
    </w:p>
    <w:sectPr w:rsidR="007A54A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F1366"/>
    <w:multiLevelType w:val="multilevel"/>
    <w:tmpl w:val="D39EFD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6BA20DF"/>
    <w:multiLevelType w:val="multilevel"/>
    <w:tmpl w:val="9BB294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0AF04B8"/>
    <w:multiLevelType w:val="multilevel"/>
    <w:tmpl w:val="582E46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B370737"/>
    <w:multiLevelType w:val="multilevel"/>
    <w:tmpl w:val="08F047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EF37391"/>
    <w:multiLevelType w:val="multilevel"/>
    <w:tmpl w:val="ADD422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54615209">
    <w:abstractNumId w:val="1"/>
  </w:num>
  <w:num w:numId="2" w16cid:durableId="1132944567">
    <w:abstractNumId w:val="2"/>
  </w:num>
  <w:num w:numId="3" w16cid:durableId="1500464681">
    <w:abstractNumId w:val="3"/>
  </w:num>
  <w:num w:numId="4" w16cid:durableId="294453803">
    <w:abstractNumId w:val="0"/>
  </w:num>
  <w:num w:numId="5" w16cid:durableId="2048603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7A"/>
    <w:rsid w:val="000E2243"/>
    <w:rsid w:val="00104C96"/>
    <w:rsid w:val="00196C33"/>
    <w:rsid w:val="002D77B6"/>
    <w:rsid w:val="004028D6"/>
    <w:rsid w:val="00480F7A"/>
    <w:rsid w:val="00483349"/>
    <w:rsid w:val="00494457"/>
    <w:rsid w:val="00584EE3"/>
    <w:rsid w:val="005C3621"/>
    <w:rsid w:val="00696000"/>
    <w:rsid w:val="00751379"/>
    <w:rsid w:val="0078305B"/>
    <w:rsid w:val="007A54A9"/>
    <w:rsid w:val="007B2662"/>
    <w:rsid w:val="00830944"/>
    <w:rsid w:val="00934A9A"/>
    <w:rsid w:val="009A13B8"/>
    <w:rsid w:val="00B01661"/>
    <w:rsid w:val="00B32D65"/>
    <w:rsid w:val="00BC3774"/>
    <w:rsid w:val="00C64C01"/>
    <w:rsid w:val="00D26243"/>
    <w:rsid w:val="00D52AAD"/>
    <w:rsid w:val="00EF622C"/>
    <w:rsid w:val="00F90FAB"/>
    <w:rsid w:val="07ACEBDB"/>
    <w:rsid w:val="0AF3E301"/>
    <w:rsid w:val="0FED89B6"/>
    <w:rsid w:val="10DDE312"/>
    <w:rsid w:val="128F3111"/>
    <w:rsid w:val="199C2FB3"/>
    <w:rsid w:val="1EDA1D97"/>
    <w:rsid w:val="2DA087A9"/>
    <w:rsid w:val="41A4282C"/>
    <w:rsid w:val="44B87E6F"/>
    <w:rsid w:val="46B7CE36"/>
    <w:rsid w:val="46CCCCD5"/>
    <w:rsid w:val="4FCB2320"/>
    <w:rsid w:val="55883466"/>
    <w:rsid w:val="5DDEE0FF"/>
    <w:rsid w:val="67242FBE"/>
    <w:rsid w:val="673897D1"/>
    <w:rsid w:val="770803D1"/>
    <w:rsid w:val="7CDD5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C6A37"/>
  <w15:chartTrackingRefBased/>
  <w15:docId w15:val="{D2ED62DC-2D5A-420E-AEB1-5A59681B2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480F7A"/>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480F7A"/>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0F7A"/>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80F7A"/>
    <w:rPr>
      <w:rFonts w:ascii="Times New Roman" w:hAnsi="Times New Roman" w:eastAsia="Times New Roman" w:cs="Times New Roman"/>
      <w:b/>
      <w:bCs/>
      <w:kern w:val="36"/>
      <w:sz w:val="48"/>
      <w:szCs w:val="48"/>
    </w:rPr>
  </w:style>
  <w:style w:type="paragraph" w:styleId="NormalWeb">
    <w:name w:val="Normal (Web)"/>
    <w:basedOn w:val="Normal"/>
    <w:uiPriority w:val="99"/>
    <w:semiHidden/>
    <w:unhideWhenUsed/>
    <w:rsid w:val="00480F7A"/>
    <w:pPr>
      <w:spacing w:before="100" w:beforeAutospacing="1" w:after="100" w:afterAutospacing="1" w:line="240" w:lineRule="auto"/>
    </w:pPr>
    <w:rPr>
      <w:rFonts w:ascii="Times New Roman" w:hAnsi="Times New Roman" w:eastAsia="Times New Roman" w:cs="Times New Roman"/>
      <w:sz w:val="24"/>
      <w:szCs w:val="24"/>
    </w:rPr>
  </w:style>
  <w:style w:type="character" w:styleId="Heading2Char" w:customStyle="1">
    <w:name w:val="Heading 2 Char"/>
    <w:basedOn w:val="DefaultParagraphFont"/>
    <w:link w:val="Heading2"/>
    <w:uiPriority w:val="9"/>
    <w:semiHidden/>
    <w:rsid w:val="00480F7A"/>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semiHidden/>
    <w:rsid w:val="00480F7A"/>
    <w:rPr>
      <w:rFonts w:asciiTheme="majorHAnsi" w:hAnsiTheme="majorHAnsi" w:eastAsiaTheme="majorEastAsia" w:cstheme="majorBidi"/>
      <w:color w:val="1F3763" w:themeColor="accent1" w:themeShade="7F"/>
      <w:sz w:val="24"/>
      <w:szCs w:val="24"/>
    </w:rPr>
  </w:style>
  <w:style w:type="character" w:styleId="Emphasis">
    <w:name w:val="Emphasis"/>
    <w:basedOn w:val="DefaultParagraphFont"/>
    <w:uiPriority w:val="20"/>
    <w:qFormat/>
    <w:rsid w:val="007A54A9"/>
    <w:rPr>
      <w:i/>
      <w:iCs/>
    </w:rPr>
  </w:style>
  <w:style w:type="character" w:styleId="Hyperlink">
    <w:name w:val="Hyperlink"/>
    <w:basedOn w:val="DefaultParagraphFont"/>
    <w:uiPriority w:val="99"/>
    <w:semiHidden/>
    <w:unhideWhenUsed/>
    <w:rsid w:val="007A54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636835">
      <w:bodyDiv w:val="1"/>
      <w:marLeft w:val="0"/>
      <w:marRight w:val="0"/>
      <w:marTop w:val="0"/>
      <w:marBottom w:val="0"/>
      <w:divBdr>
        <w:top w:val="none" w:sz="0" w:space="0" w:color="auto"/>
        <w:left w:val="none" w:sz="0" w:space="0" w:color="auto"/>
        <w:bottom w:val="none" w:sz="0" w:space="0" w:color="auto"/>
        <w:right w:val="none" w:sz="0" w:space="0" w:color="auto"/>
      </w:divBdr>
    </w:div>
    <w:div w:id="759181833">
      <w:bodyDiv w:val="1"/>
      <w:marLeft w:val="0"/>
      <w:marRight w:val="0"/>
      <w:marTop w:val="0"/>
      <w:marBottom w:val="0"/>
      <w:divBdr>
        <w:top w:val="none" w:sz="0" w:space="0" w:color="auto"/>
        <w:left w:val="none" w:sz="0" w:space="0" w:color="auto"/>
        <w:bottom w:val="none" w:sz="0" w:space="0" w:color="auto"/>
        <w:right w:val="none" w:sz="0" w:space="0" w:color="auto"/>
      </w:divBdr>
    </w:div>
    <w:div w:id="89851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marksandspencer.com?utm_source=chatgpt.com" TargetMode="Externa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ico.org.uk/for-organisations/uk-gdpr-guidance-and-resources/?utm_source=chatgpt.com"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ons.gov.uk?utm_source=chatgpt.com" TargetMode="External" Id="rId11" /><Relationship Type="http://schemas.openxmlformats.org/officeDocument/2006/relationships/styles" Target="styles.xml" Id="rId5" /><Relationship Type="http://schemas.openxmlformats.org/officeDocument/2006/relationships/hyperlink" Target="https://www.gov.uk/national-minimum-wage-rates?utm_source=chatgpt.com" TargetMode="External" Id="rId10" /><Relationship Type="http://schemas.openxmlformats.org/officeDocument/2006/relationships/numbering" Target="numbering.xml" Id="rId4" /><Relationship Type="http://schemas.openxmlformats.org/officeDocument/2006/relationships/hyperlink" Target="https://corporate.marksandspencer.com/sustainability?utm_source=chatgpt.com" TargetMode="Externa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4912752D520948A85DB6AE627B5C05" ma:contentTypeVersion="5" ma:contentTypeDescription="Create a new document." ma:contentTypeScope="" ma:versionID="ebcceec17d0e12ef35e4a7c8c3fdef51">
  <xsd:schema xmlns:xsd="http://www.w3.org/2001/XMLSchema" xmlns:xs="http://www.w3.org/2001/XMLSchema" xmlns:p="http://schemas.microsoft.com/office/2006/metadata/properties" xmlns:ns3="ad68f3d0-ea9f-4167-b389-30fe8f830284" targetNamespace="http://schemas.microsoft.com/office/2006/metadata/properties" ma:root="true" ma:fieldsID="2f6616c0839b7382ef25ff615334ff3b" ns3:_="">
    <xsd:import namespace="ad68f3d0-ea9f-4167-b389-30fe8f83028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8f3d0-ea9f-4167-b389-30fe8f83028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68f3d0-ea9f-4167-b389-30fe8f830284" xsi:nil="true"/>
  </documentManagement>
</p:properties>
</file>

<file path=customXml/itemProps1.xml><?xml version="1.0" encoding="utf-8"?>
<ds:datastoreItem xmlns:ds="http://schemas.openxmlformats.org/officeDocument/2006/customXml" ds:itemID="{471E66E1-5020-4838-BB30-42F0D36162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8f3d0-ea9f-4167-b389-30fe8f8302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E5421A-653E-40E7-A2DA-11319EB06144}">
  <ds:schemaRefs>
    <ds:schemaRef ds:uri="http://schemas.microsoft.com/sharepoint/v3/contenttype/forms"/>
  </ds:schemaRefs>
</ds:datastoreItem>
</file>

<file path=customXml/itemProps3.xml><?xml version="1.0" encoding="utf-8"?>
<ds:datastoreItem xmlns:ds="http://schemas.openxmlformats.org/officeDocument/2006/customXml" ds:itemID="{125C5206-DAEA-4352-A7F2-4AA8AB4C6BD9}">
  <ds:schemaRefs>
    <ds:schemaRef ds:uri="http://schemas.microsoft.com/office/2006/metadata/properties"/>
    <ds:schemaRef ds:uri="http://schemas.microsoft.com/office/infopath/2007/PartnerControls"/>
    <ds:schemaRef ds:uri="ad68f3d0-ea9f-4167-b389-30fe8f83028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dc:creator>
  <keywords/>
  <dc:description/>
  <lastModifiedBy>Florina Petre (2326724)</lastModifiedBy>
  <revision>22</revision>
  <dcterms:created xsi:type="dcterms:W3CDTF">2026-06-14T15:55:00.0000000Z</dcterms:created>
  <dcterms:modified xsi:type="dcterms:W3CDTF">2026-06-14T16:36:41.0501603Z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0x0101003A4912752D520948A85DB6AE627B5C05</vt:lpwstr>
  </property>
</Properties>
</file>