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CB685" w14:textId="0D450DA2" w:rsidR="00F2759B" w:rsidRDefault="00F2759B" w:rsidP="00F2759B">
      <w:pPr>
        <w:ind w:right="237"/>
        <w:jc w:val="both"/>
        <w:rPr>
          <w:rFonts w:eastAsia="Arial"/>
          <w:b/>
          <w:bCs/>
          <w:color w:val="000000" w:themeColor="text1"/>
        </w:rPr>
      </w:pPr>
      <w:r>
        <w:rPr>
          <w:rFonts w:eastAsia="Arial"/>
          <w:b/>
          <w:bCs/>
          <w:color w:val="000000" w:themeColor="text1"/>
        </w:rPr>
        <w:t>Operational Policing Practice 3 – BMP6005D – Academic Assignment</w:t>
      </w:r>
    </w:p>
    <w:p w14:paraId="18D80D3A" w14:textId="77777777" w:rsidR="00F2759B" w:rsidRDefault="00F2759B" w:rsidP="00F2759B">
      <w:pPr>
        <w:ind w:right="237"/>
        <w:jc w:val="both"/>
        <w:rPr>
          <w:rFonts w:eastAsia="Arial"/>
          <w:b/>
          <w:bCs/>
          <w:color w:val="000000" w:themeColor="text1"/>
        </w:rPr>
      </w:pPr>
    </w:p>
    <w:p w14:paraId="7C8DABD1" w14:textId="3432B860" w:rsidR="00F2759B" w:rsidRPr="004A5C0E" w:rsidRDefault="00F2759B" w:rsidP="00F2759B">
      <w:pPr>
        <w:ind w:right="237"/>
        <w:jc w:val="both"/>
        <w:rPr>
          <w:rFonts w:eastAsia="Arial"/>
          <w:b/>
          <w:bCs/>
          <w:color w:val="000000" w:themeColor="text1"/>
        </w:rPr>
      </w:pPr>
      <w:r w:rsidRPr="004A5C0E">
        <w:rPr>
          <w:rFonts w:eastAsia="Arial"/>
          <w:b/>
          <w:bCs/>
          <w:color w:val="000000" w:themeColor="text1"/>
        </w:rPr>
        <w:t xml:space="preserve">Learner name: </w:t>
      </w:r>
      <w:proofErr w:type="spellStart"/>
      <w:r w:rsidRPr="004A5C0E">
        <w:rPr>
          <w:rFonts w:eastAsia="Arial"/>
          <w:b/>
          <w:bCs/>
          <w:color w:val="000000" w:themeColor="text1"/>
        </w:rPr>
        <w:t>Rhidian</w:t>
      </w:r>
      <w:proofErr w:type="spellEnd"/>
      <w:r w:rsidRPr="004A5C0E">
        <w:rPr>
          <w:rFonts w:eastAsia="Arial"/>
          <w:b/>
          <w:bCs/>
          <w:color w:val="000000" w:themeColor="text1"/>
        </w:rPr>
        <w:t xml:space="preserve"> McCann</w:t>
      </w:r>
    </w:p>
    <w:p w14:paraId="62056DC1" w14:textId="77777777" w:rsidR="00F2759B" w:rsidRPr="004A5C0E" w:rsidRDefault="00F2759B" w:rsidP="00F2759B">
      <w:pPr>
        <w:ind w:right="237"/>
        <w:jc w:val="both"/>
        <w:rPr>
          <w:rFonts w:eastAsia="Arial"/>
          <w:b/>
          <w:bCs/>
          <w:color w:val="000000" w:themeColor="text1"/>
        </w:rPr>
      </w:pPr>
      <w:r w:rsidRPr="004A5C0E">
        <w:rPr>
          <w:rFonts w:eastAsia="Arial"/>
          <w:b/>
          <w:bCs/>
          <w:color w:val="000000" w:themeColor="text1"/>
        </w:rPr>
        <w:t>Learner’s University Registration Number: 2029404</w:t>
      </w:r>
    </w:p>
    <w:p w14:paraId="779EC269" w14:textId="77777777" w:rsidR="00F2759B" w:rsidRDefault="00F2759B"/>
    <w:p w14:paraId="18BFD5BB" w14:textId="440FC211" w:rsidR="00F2759B" w:rsidRDefault="00F2759B"/>
    <w:p w14:paraId="2B94DA3F" w14:textId="022D9398" w:rsidR="007C0B73" w:rsidRPr="007C0B73" w:rsidRDefault="007C0B73">
      <w:pPr>
        <w:rPr>
          <w:b/>
          <w:bCs/>
        </w:rPr>
      </w:pPr>
      <w:r w:rsidRPr="007C0B73">
        <w:rPr>
          <w:b/>
          <w:bCs/>
        </w:rPr>
        <w:t>Essay one</w:t>
      </w:r>
      <w:r>
        <w:rPr>
          <w:b/>
          <w:bCs/>
        </w:rPr>
        <w:t>:</w:t>
      </w:r>
    </w:p>
    <w:p w14:paraId="107A6F62" w14:textId="77777777" w:rsidR="007C0B73" w:rsidRDefault="007C0B73"/>
    <w:p w14:paraId="7049141D" w14:textId="20953FDD" w:rsidR="00305B86" w:rsidRDefault="00305B86" w:rsidP="00DF0075">
      <w:pPr>
        <w:ind w:firstLine="720"/>
      </w:pPr>
      <w:r>
        <w:t>The professionalisation of the police service has brought about great change since the formation of the Metropolitan Police Force in 1829 (Police Recruitment, 2022) which is regarded as the first instance of an official policing establishment. Upon the inauguration of the Metropolitan Police by Sir Robert Peel, he set out nine key principles which later became eponymously known as the ‘</w:t>
      </w:r>
      <w:proofErr w:type="spellStart"/>
      <w:r>
        <w:t>Peelian</w:t>
      </w:r>
      <w:proofErr w:type="spellEnd"/>
      <w:r>
        <w:t xml:space="preserve"> Principles’. Peel did this as a means to alleviate the public tension that arose over this new formation that was the police. He did so by emphasising that police officers were to be seen as regular members of the public which cemented the culture that ‘the public are the police and the police are the public’ (Law Enforcement Action Partnership, 2022). </w:t>
      </w:r>
    </w:p>
    <w:p w14:paraId="0D124BC1" w14:textId="77777777" w:rsidR="00305B86" w:rsidRDefault="00305B86"/>
    <w:p w14:paraId="2E004F34" w14:textId="40AEE3D2" w:rsidR="00305B86" w:rsidRDefault="00305B86" w:rsidP="00DF0075">
      <w:pPr>
        <w:ind w:firstLine="720"/>
      </w:pPr>
      <w:r>
        <w:t>These principles laid the foundation for policing in the 19</w:t>
      </w:r>
      <w:r w:rsidRPr="00305B86">
        <w:rPr>
          <w:vertAlign w:val="superscript"/>
        </w:rPr>
        <w:t>th</w:t>
      </w:r>
      <w:r>
        <w:t xml:space="preserve"> century and are still adhered to in the modern day. However, as a result of the development of the organisation as a profession, the police are now governed by far more procedures and codes of practice such as the Police and Criminal Evidence Act 1984 and the College of Policing’s Authorised Professional Practice (APP). Peel’s second principles states:</w:t>
      </w:r>
    </w:p>
    <w:p w14:paraId="1C80E7B6" w14:textId="1845F5B6" w:rsidR="00305B86" w:rsidRDefault="00305B86"/>
    <w:p w14:paraId="4EF01155" w14:textId="13315AAB" w:rsidR="00305B86" w:rsidRDefault="00305B86" w:rsidP="00305B86">
      <w:pPr>
        <w:ind w:left="720"/>
        <w:rPr>
          <w:rStyle w:val="Emphasis"/>
          <w:rFonts w:cstheme="minorHAnsi"/>
          <w:i w:val="0"/>
          <w:iCs w:val="0"/>
          <w:color w:val="111111"/>
        </w:rPr>
      </w:pPr>
      <w:r w:rsidRPr="00305B86">
        <w:rPr>
          <w:rFonts w:cstheme="minorHAnsi"/>
        </w:rPr>
        <w:t>“</w:t>
      </w:r>
      <w:r w:rsidRPr="00305B86">
        <w:rPr>
          <w:rStyle w:val="Emphasis"/>
          <w:rFonts w:cstheme="minorHAnsi"/>
          <w:color w:val="111111"/>
        </w:rPr>
        <w:t>To recognize always that the power of the police to fulfil their functions and duties is dependent on public approval of their existence, actions and behaviour, and on their ability to secure and maintain public respect”</w:t>
      </w:r>
      <w:r>
        <w:rPr>
          <w:rStyle w:val="Emphasis"/>
          <w:rFonts w:cstheme="minorHAnsi"/>
          <w:color w:val="111111"/>
        </w:rPr>
        <w:t xml:space="preserve"> </w:t>
      </w:r>
      <w:r>
        <w:rPr>
          <w:rStyle w:val="Emphasis"/>
          <w:rFonts w:cstheme="minorHAnsi"/>
          <w:i w:val="0"/>
          <w:iCs w:val="0"/>
          <w:color w:val="111111"/>
        </w:rPr>
        <w:t>(Gov.UK, 2012).</w:t>
      </w:r>
    </w:p>
    <w:p w14:paraId="67700405" w14:textId="4F5732F8" w:rsidR="00305B86" w:rsidRDefault="00305B86" w:rsidP="00305B86">
      <w:pPr>
        <w:ind w:left="720"/>
        <w:rPr>
          <w:rStyle w:val="Emphasis"/>
          <w:rFonts w:cstheme="minorHAnsi"/>
          <w:i w:val="0"/>
          <w:iCs w:val="0"/>
          <w:color w:val="111111"/>
        </w:rPr>
      </w:pPr>
    </w:p>
    <w:p w14:paraId="6255A47B" w14:textId="77777777" w:rsidR="00305B86" w:rsidRDefault="00305B86" w:rsidP="00DF0075">
      <w:pPr>
        <w:ind w:firstLine="720"/>
        <w:rPr>
          <w:rStyle w:val="Emphasis"/>
          <w:rFonts w:cstheme="minorHAnsi"/>
          <w:i w:val="0"/>
          <w:iCs w:val="0"/>
          <w:color w:val="111111"/>
        </w:rPr>
      </w:pPr>
      <w:r>
        <w:rPr>
          <w:rStyle w:val="Emphasis"/>
          <w:rFonts w:cstheme="minorHAnsi"/>
          <w:i w:val="0"/>
          <w:iCs w:val="0"/>
          <w:color w:val="111111"/>
        </w:rPr>
        <w:t xml:space="preserve">Ensuring public approval and subsequently maintaining their respect is then of the utmost importance to the police service. It is also important to note that this consensual policing also needs to be suitable for a culturally diverse society. Although 86% of the population in England and Wales are white, the Black African populace had doubled in size to almost 1 million people according to the 2011 census (Gov.UK, 2018). </w:t>
      </w:r>
    </w:p>
    <w:p w14:paraId="67711BFA" w14:textId="77777777" w:rsidR="00305B86" w:rsidRDefault="00305B86" w:rsidP="00305B86">
      <w:pPr>
        <w:rPr>
          <w:rStyle w:val="Emphasis"/>
          <w:rFonts w:cstheme="minorHAnsi"/>
          <w:i w:val="0"/>
          <w:iCs w:val="0"/>
          <w:color w:val="111111"/>
        </w:rPr>
      </w:pPr>
    </w:p>
    <w:p w14:paraId="42B22129" w14:textId="0A93E97D" w:rsidR="00305B86" w:rsidRDefault="00305B86" w:rsidP="00DF0075">
      <w:pPr>
        <w:ind w:firstLine="720"/>
        <w:rPr>
          <w:rStyle w:val="Emphasis"/>
          <w:rFonts w:cstheme="minorHAnsi"/>
          <w:i w:val="0"/>
          <w:iCs w:val="0"/>
          <w:color w:val="111111"/>
        </w:rPr>
      </w:pPr>
      <w:r>
        <w:rPr>
          <w:rStyle w:val="Emphasis"/>
          <w:rFonts w:cstheme="minorHAnsi"/>
          <w:i w:val="0"/>
          <w:iCs w:val="0"/>
          <w:color w:val="111111"/>
        </w:rPr>
        <w:t xml:space="preserve">One means of maintaining professionalism is for the police to have a standardised code of ethics as a moral code to follow. This is set out by the College of Policing’s code of ethics which states the standards of professional behaviour ranging from honesty and integrity to challenging and reporting improper conduct (College of Policing, 2014). These however are only guiding principles; the publics confidence must be earned. This can be done by considering the police’s performance and their effectiveness at the job they do. </w:t>
      </w:r>
    </w:p>
    <w:p w14:paraId="3F500BC0" w14:textId="77777777" w:rsidR="00305B86" w:rsidRDefault="00305B86" w:rsidP="00305B86">
      <w:pPr>
        <w:rPr>
          <w:rStyle w:val="Emphasis"/>
          <w:rFonts w:cstheme="minorHAnsi"/>
          <w:i w:val="0"/>
          <w:iCs w:val="0"/>
          <w:color w:val="111111"/>
        </w:rPr>
      </w:pPr>
    </w:p>
    <w:p w14:paraId="545D6D4C" w14:textId="77777777" w:rsidR="00305B86" w:rsidRDefault="00305B86" w:rsidP="00DF0075">
      <w:pPr>
        <w:ind w:firstLine="720"/>
        <w:rPr>
          <w:rStyle w:val="Emphasis"/>
          <w:rFonts w:cstheme="minorHAnsi"/>
          <w:i w:val="0"/>
          <w:iCs w:val="0"/>
          <w:color w:val="111111"/>
        </w:rPr>
      </w:pPr>
      <w:r>
        <w:rPr>
          <w:rStyle w:val="Emphasis"/>
          <w:rFonts w:cstheme="minorHAnsi"/>
          <w:i w:val="0"/>
          <w:iCs w:val="0"/>
          <w:color w:val="111111"/>
        </w:rPr>
        <w:t>Performance and effectiveness can be quantified in a variety of ways. Some could argue that measuring efficacy and performance can lead to ethical quandaries. For example, do the public have a preference to police being on patrol regularly as opposed to wanting to be privy to crime statistics? Although there is data that insinuates that foot patrol can have an increase in the public’s attitude towards police (</w:t>
      </w:r>
      <w:proofErr w:type="spellStart"/>
      <w:r>
        <w:rPr>
          <w:rStyle w:val="Emphasis"/>
          <w:rFonts w:cstheme="minorHAnsi"/>
          <w:i w:val="0"/>
          <w:iCs w:val="0"/>
          <w:color w:val="111111"/>
        </w:rPr>
        <w:t>Tuffin</w:t>
      </w:r>
      <w:proofErr w:type="spellEnd"/>
      <w:r>
        <w:rPr>
          <w:rStyle w:val="Emphasis"/>
          <w:rFonts w:cstheme="minorHAnsi"/>
          <w:i w:val="0"/>
          <w:iCs w:val="0"/>
          <w:color w:val="111111"/>
        </w:rPr>
        <w:t xml:space="preserve"> et al, 2006), it does not have any change on the reduction of crime (College of Policing, 2021). </w:t>
      </w:r>
    </w:p>
    <w:p w14:paraId="14639BBF" w14:textId="77777777" w:rsidR="00305B86" w:rsidRDefault="00305B86" w:rsidP="00305B86">
      <w:pPr>
        <w:rPr>
          <w:rStyle w:val="Emphasis"/>
          <w:rFonts w:cstheme="minorHAnsi"/>
          <w:i w:val="0"/>
          <w:iCs w:val="0"/>
          <w:color w:val="111111"/>
        </w:rPr>
      </w:pPr>
    </w:p>
    <w:p w14:paraId="5F4B374C" w14:textId="1F36CD02" w:rsidR="00305B86" w:rsidRDefault="00305B86" w:rsidP="00DF0075">
      <w:pPr>
        <w:ind w:firstLine="720"/>
        <w:rPr>
          <w:rStyle w:val="Emphasis"/>
          <w:rFonts w:cstheme="minorHAnsi"/>
          <w:i w:val="0"/>
          <w:iCs w:val="0"/>
          <w:color w:val="111111"/>
        </w:rPr>
      </w:pPr>
      <w:r>
        <w:rPr>
          <w:rStyle w:val="Emphasis"/>
          <w:rFonts w:cstheme="minorHAnsi"/>
          <w:i w:val="0"/>
          <w:iCs w:val="0"/>
          <w:color w:val="111111"/>
        </w:rPr>
        <w:t>Two different models are used to measure effectiveness within the police to ensure that they are held accountable. These are Peel’s Model and the ‘New Professional Model’. The main basis of testing the police’s efficiency in the first model is the “absence of crime and disorder, not the visible evidence of police action in dealing with it” (Times Colonist, 2020). It is important for 21</w:t>
      </w:r>
      <w:r w:rsidRPr="00305B86">
        <w:rPr>
          <w:rStyle w:val="Emphasis"/>
          <w:rFonts w:cstheme="minorHAnsi"/>
          <w:i w:val="0"/>
          <w:iCs w:val="0"/>
          <w:color w:val="111111"/>
          <w:vertAlign w:val="superscript"/>
        </w:rPr>
        <w:t>st</w:t>
      </w:r>
      <w:r>
        <w:rPr>
          <w:rStyle w:val="Emphasis"/>
          <w:rFonts w:cstheme="minorHAnsi"/>
          <w:i w:val="0"/>
          <w:iCs w:val="0"/>
          <w:color w:val="111111"/>
        </w:rPr>
        <w:t xml:space="preserve"> century policing organisations to ensure they are not influenced by 19</w:t>
      </w:r>
      <w:r w:rsidRPr="00305B86">
        <w:rPr>
          <w:rStyle w:val="Emphasis"/>
          <w:rFonts w:cstheme="minorHAnsi"/>
          <w:i w:val="0"/>
          <w:iCs w:val="0"/>
          <w:color w:val="111111"/>
          <w:vertAlign w:val="superscript"/>
        </w:rPr>
        <w:t>th</w:t>
      </w:r>
      <w:r>
        <w:rPr>
          <w:rStyle w:val="Emphasis"/>
          <w:rFonts w:cstheme="minorHAnsi"/>
          <w:i w:val="0"/>
          <w:iCs w:val="0"/>
          <w:color w:val="111111"/>
        </w:rPr>
        <w:t xml:space="preserve"> century ideals which are somewhat irrelevant in the modern day. This brought the development of the New Professional Model which is better known as neighbourhood policing. This New Professional Model is founded on the basis of harms which could constitute of signal crimes and events to social stresses (College of Policing, 2018) and prioritising on how best to reduce them. </w:t>
      </w:r>
    </w:p>
    <w:p w14:paraId="4F02CA4C" w14:textId="77777777" w:rsidR="00305B86" w:rsidRDefault="00305B86" w:rsidP="00305B86">
      <w:pPr>
        <w:rPr>
          <w:rStyle w:val="Emphasis"/>
          <w:rFonts w:cstheme="minorHAnsi"/>
          <w:i w:val="0"/>
          <w:iCs w:val="0"/>
          <w:color w:val="111111"/>
        </w:rPr>
      </w:pPr>
    </w:p>
    <w:p w14:paraId="683C0D8F" w14:textId="4C5AB5F1" w:rsidR="00305B86" w:rsidRDefault="00305B86" w:rsidP="00DF0075">
      <w:pPr>
        <w:ind w:firstLine="720"/>
        <w:rPr>
          <w:rStyle w:val="Emphasis"/>
          <w:rFonts w:cstheme="minorHAnsi"/>
          <w:i w:val="0"/>
          <w:iCs w:val="0"/>
          <w:color w:val="111111"/>
        </w:rPr>
      </w:pPr>
      <w:r>
        <w:rPr>
          <w:rStyle w:val="Emphasis"/>
          <w:rFonts w:cstheme="minorHAnsi"/>
          <w:i w:val="0"/>
          <w:iCs w:val="0"/>
          <w:color w:val="111111"/>
        </w:rPr>
        <w:t>The lack of professionalism and police malpractice has led to numerous miscarriages of justice which has had a detrimental effect on the public’s confidence in the police. The Hillsborough Disaster of 1989 was a seminal example of this miscarriage which led to independent investigations as 1,444 police officers connected to the incident were referred to the Independent Police Complaint Commission (BBC News, 2012). This led to the public’s confidence in the police being severely undermined as it wasn’t until November 28</w:t>
      </w:r>
      <w:r w:rsidRPr="00305B86">
        <w:rPr>
          <w:rStyle w:val="Emphasis"/>
          <w:rFonts w:cstheme="minorHAnsi"/>
          <w:i w:val="0"/>
          <w:iCs w:val="0"/>
          <w:color w:val="111111"/>
          <w:vertAlign w:val="superscript"/>
        </w:rPr>
        <w:t>th</w:t>
      </w:r>
      <w:r>
        <w:rPr>
          <w:rStyle w:val="Emphasis"/>
          <w:rFonts w:cstheme="minorHAnsi"/>
          <w:i w:val="0"/>
          <w:iCs w:val="0"/>
          <w:color w:val="111111"/>
        </w:rPr>
        <w:t xml:space="preserve"> 2019, a whole 30 years later, that the investigation was concluded (The Guardian, 2019).</w:t>
      </w:r>
    </w:p>
    <w:p w14:paraId="0FEBD58D" w14:textId="656C3D30" w:rsidR="00305B86" w:rsidRDefault="00305B86" w:rsidP="00305B86">
      <w:pPr>
        <w:rPr>
          <w:rStyle w:val="Emphasis"/>
          <w:rFonts w:cstheme="minorHAnsi"/>
          <w:i w:val="0"/>
          <w:iCs w:val="0"/>
          <w:color w:val="111111"/>
        </w:rPr>
      </w:pPr>
    </w:p>
    <w:p w14:paraId="047458C5" w14:textId="0E539F86" w:rsidR="00305B86" w:rsidRDefault="00305B86" w:rsidP="00DF0075">
      <w:pPr>
        <w:ind w:firstLine="720"/>
        <w:rPr>
          <w:rStyle w:val="Emphasis"/>
          <w:rFonts w:cstheme="minorHAnsi"/>
          <w:i w:val="0"/>
          <w:iCs w:val="0"/>
          <w:color w:val="111111"/>
        </w:rPr>
      </w:pPr>
      <w:r>
        <w:rPr>
          <w:rStyle w:val="Emphasis"/>
          <w:rFonts w:cstheme="minorHAnsi"/>
          <w:i w:val="0"/>
          <w:iCs w:val="0"/>
          <w:color w:val="111111"/>
        </w:rPr>
        <w:t>Coaching is also a key factor in improving the professionalisation of the police service as by the definition set out by CIPD, it is a means of ‘developing a person’s skills and knowledge so that their job performance improves, leading to the achievement of organisational objectives’ (CIPD, 2009). This coaching can go hand in hand with mentoring to ensure this idea that the police service is a professional one that maintains its standards. Mentoring is an ongoing relationship that can last for a long time whereas coaching is a relationship that generally has a set duration.</w:t>
      </w:r>
    </w:p>
    <w:p w14:paraId="6B8C65E5" w14:textId="042DFD4D" w:rsidR="00305B86" w:rsidRDefault="00305B86" w:rsidP="00305B86">
      <w:pPr>
        <w:rPr>
          <w:rStyle w:val="Emphasis"/>
          <w:rFonts w:cstheme="minorHAnsi"/>
          <w:i w:val="0"/>
          <w:iCs w:val="0"/>
          <w:color w:val="111111"/>
        </w:rPr>
      </w:pPr>
    </w:p>
    <w:p w14:paraId="735B373B" w14:textId="0A85A9C4" w:rsidR="00305B86" w:rsidRDefault="00305B86" w:rsidP="00DF0075">
      <w:pPr>
        <w:ind w:firstLine="720"/>
        <w:rPr>
          <w:rStyle w:val="Emphasis"/>
          <w:rFonts w:cstheme="minorHAnsi"/>
          <w:i w:val="0"/>
          <w:iCs w:val="0"/>
          <w:color w:val="111111"/>
        </w:rPr>
      </w:pPr>
      <w:r>
        <w:rPr>
          <w:rStyle w:val="Emphasis"/>
          <w:rFonts w:cstheme="minorHAnsi"/>
          <w:i w:val="0"/>
          <w:iCs w:val="0"/>
          <w:color w:val="111111"/>
        </w:rPr>
        <w:t xml:space="preserve">More recent examples of the professionalisation of the police service can be seen with the introduction of the Policing Education Qualifications Framework (PEQF) in 2019. It was brought in by the College of Policing as they acknowledged that modern day policing is far more diversified and complicated than before with things such as the advancement of computerised systems (Police Federation, 2019). The College of Policing were also of the belief that the introduction of the PEQF, which consists of 3 separate programmes consisting of both academic and on-the-job learning, would reassure members of the public to the degree of training that officers would be required to have (Police Federation, 2019). The belief would be that this increased level of competency from extra training would bring an increase in the public’s confidence in the police. </w:t>
      </w:r>
    </w:p>
    <w:p w14:paraId="55D5AEB7" w14:textId="3917A718" w:rsidR="00305B86" w:rsidRDefault="00305B86" w:rsidP="00305B86">
      <w:pPr>
        <w:rPr>
          <w:rStyle w:val="Emphasis"/>
          <w:rFonts w:cstheme="minorHAnsi"/>
          <w:i w:val="0"/>
          <w:iCs w:val="0"/>
          <w:color w:val="111111"/>
        </w:rPr>
      </w:pPr>
    </w:p>
    <w:p w14:paraId="5B720342" w14:textId="3FF3D604" w:rsidR="00305B86" w:rsidRDefault="00305B86" w:rsidP="00305B86">
      <w:pPr>
        <w:rPr>
          <w:rStyle w:val="Emphasis"/>
          <w:rFonts w:cstheme="minorHAnsi"/>
          <w:i w:val="0"/>
          <w:iCs w:val="0"/>
          <w:color w:val="111111"/>
        </w:rPr>
      </w:pPr>
    </w:p>
    <w:p w14:paraId="08662588" w14:textId="5AA8D92B" w:rsidR="00305B86" w:rsidRPr="00305B86" w:rsidRDefault="00305B86" w:rsidP="00305B86">
      <w:pPr>
        <w:rPr>
          <w:rStyle w:val="Emphasis"/>
          <w:rFonts w:cstheme="minorHAnsi"/>
          <w:b/>
          <w:bCs/>
          <w:i w:val="0"/>
          <w:iCs w:val="0"/>
          <w:color w:val="111111"/>
        </w:rPr>
      </w:pPr>
      <w:r w:rsidRPr="00305B86">
        <w:rPr>
          <w:rStyle w:val="Emphasis"/>
          <w:rFonts w:cstheme="minorHAnsi"/>
          <w:b/>
          <w:bCs/>
          <w:i w:val="0"/>
          <w:iCs w:val="0"/>
          <w:color w:val="111111"/>
        </w:rPr>
        <w:t>WORDS: 929</w:t>
      </w:r>
    </w:p>
    <w:p w14:paraId="6D5CB04F" w14:textId="77777777" w:rsidR="00305B86" w:rsidRDefault="00305B86" w:rsidP="00305B86">
      <w:pPr>
        <w:rPr>
          <w:rStyle w:val="Emphasis"/>
          <w:rFonts w:cstheme="minorHAnsi"/>
          <w:i w:val="0"/>
          <w:iCs w:val="0"/>
          <w:color w:val="111111"/>
        </w:rPr>
      </w:pPr>
    </w:p>
    <w:p w14:paraId="1D2667E2" w14:textId="656C051E" w:rsidR="00305B86" w:rsidRDefault="00305B86" w:rsidP="00305B86">
      <w:pPr>
        <w:rPr>
          <w:rStyle w:val="Emphasis"/>
          <w:rFonts w:cstheme="minorHAnsi"/>
          <w:i w:val="0"/>
          <w:iCs w:val="0"/>
          <w:color w:val="111111"/>
        </w:rPr>
      </w:pPr>
    </w:p>
    <w:p w14:paraId="7C0D3CB1" w14:textId="77777777" w:rsidR="00305B86" w:rsidRPr="00305B86" w:rsidRDefault="00305B86" w:rsidP="00305B86">
      <w:pPr>
        <w:rPr>
          <w:rFonts w:cstheme="minorHAnsi"/>
        </w:rPr>
      </w:pPr>
    </w:p>
    <w:p w14:paraId="068637E1" w14:textId="1066CE4D" w:rsidR="00305B86" w:rsidRDefault="00305B86"/>
    <w:p w14:paraId="53052B33" w14:textId="08572B75" w:rsidR="00DF0075" w:rsidRDefault="00DF0075"/>
    <w:p w14:paraId="132AD883" w14:textId="77777777" w:rsidR="00DF0075" w:rsidRDefault="00DF0075"/>
    <w:p w14:paraId="1228C714" w14:textId="3ACCB17E" w:rsidR="00305B86" w:rsidRPr="007C0B73" w:rsidRDefault="007C0B73">
      <w:pPr>
        <w:rPr>
          <w:b/>
          <w:bCs/>
        </w:rPr>
      </w:pPr>
      <w:r w:rsidRPr="007C0B73">
        <w:rPr>
          <w:b/>
          <w:bCs/>
        </w:rPr>
        <w:lastRenderedPageBreak/>
        <w:t>Essay two</w:t>
      </w:r>
      <w:r>
        <w:rPr>
          <w:b/>
          <w:bCs/>
        </w:rPr>
        <w:t xml:space="preserve"> – Counter-terrorism policing option:</w:t>
      </w:r>
    </w:p>
    <w:p w14:paraId="4DAB6302" w14:textId="4302298E" w:rsidR="00305B86" w:rsidRDefault="00305B86"/>
    <w:p w14:paraId="74B6559A" w14:textId="77777777" w:rsidR="007C0B73" w:rsidRDefault="007C0B73" w:rsidP="00DF0075">
      <w:pPr>
        <w:ind w:firstLine="720"/>
      </w:pPr>
      <w:r>
        <w:t xml:space="preserve">The Terrorism Act 2000 defines terrorism as the “use or threat [of action] designed to influence the government or to intimidate the public or a section of the public, and the use or threat is made for the purposes of advancing a political, religious or ideological cause” (Legislation.gov.uk, 2022). The main aim of terrorism is to inject the feeling of being scared into a populace and to make them also feel vulnerable whilst simultaneously breaking down the public’s confidence in their government preventing further incidents. An emerging development in modern day terrorism that has come to the forefront is that of the ‘insider threat’. </w:t>
      </w:r>
    </w:p>
    <w:p w14:paraId="11FEFCDE" w14:textId="77777777" w:rsidR="007C0B73" w:rsidRDefault="007C0B73" w:rsidP="007C0B73"/>
    <w:p w14:paraId="7E37974D" w14:textId="77777777" w:rsidR="007C0B73" w:rsidRDefault="007C0B73" w:rsidP="00DF0075">
      <w:pPr>
        <w:ind w:firstLine="720"/>
      </w:pPr>
      <w:r>
        <w:t xml:space="preserve">An insider threat is widely regarded as someone who works on the inside of an organisation who utilises their legitimate permissions within that organisation to fulfil harmful acts rather than their expected responsibilities (CISA, 2022). The UK’s Centre for the Protection of National Infrastructure (CPNI) suggests than an insider could range from someone who works permanently at the establishment to someone who is a temporary worker or a business partner (CPNI, 2021). As a result, this insider threat could be a longstanding member of an organisation or one who has recently joined for the sole purpose of its infiltration and exploitation. One of the most infamous and first recordings of an insider threat could be attributed to biblical times when one of Jesus’ apostles, Judas Iscariot, used his insider privilege to betray him which led to his crucifixion. </w:t>
      </w:r>
    </w:p>
    <w:p w14:paraId="35B47031" w14:textId="77777777" w:rsidR="007C0B73" w:rsidRDefault="007C0B73" w:rsidP="007C0B73"/>
    <w:p w14:paraId="6640CE28" w14:textId="77777777" w:rsidR="007C0B73" w:rsidRDefault="007C0B73" w:rsidP="00DF0075">
      <w:pPr>
        <w:ind w:firstLine="720"/>
      </w:pPr>
      <w:r>
        <w:t xml:space="preserve">Modern day examples of insider threats can vary from those committed by negligent employees who have accidentally leaked sensitive information by emailing the wrong person to malicious insiders who are purposeful with their intentions. In one study conducted by </w:t>
      </w:r>
      <w:proofErr w:type="spellStart"/>
      <w:r>
        <w:t>Tessian</w:t>
      </w:r>
      <w:proofErr w:type="spellEnd"/>
      <w:r>
        <w:t>, 86% of information leaks were attributed to negligent incidents whereas malicious incidents accounted for 14% of recorded incidents (</w:t>
      </w:r>
      <w:proofErr w:type="spellStart"/>
      <w:r>
        <w:t>Tessian</w:t>
      </w:r>
      <w:proofErr w:type="spellEnd"/>
      <w:r>
        <w:t xml:space="preserve">, 2022). A more sinister incident involving terrorism was seen in a sting operation by the FBI in 2013 where Terry Loewen, an avionics technician had been engaging in conversation with an undercover agent whom he thought he was in cahoots with to commit ‘violent jihad’ (The Intercept, 2022). As can be seen in the aforementioned examples, infiltration by these insiders </w:t>
      </w:r>
      <w:proofErr w:type="gramStart"/>
      <w:r>
        <w:t>are</w:t>
      </w:r>
      <w:proofErr w:type="gramEnd"/>
      <w:r>
        <w:t xml:space="preserve"> not just limited to private corporations but are also present in the public sectors such as the police.</w:t>
      </w:r>
    </w:p>
    <w:p w14:paraId="5F31C3E0" w14:textId="77777777" w:rsidR="007C0B73" w:rsidRDefault="007C0B73" w:rsidP="007C0B73"/>
    <w:p w14:paraId="13343F12" w14:textId="77777777" w:rsidR="007C0B73" w:rsidRDefault="007C0B73" w:rsidP="00DF0075">
      <w:pPr>
        <w:ind w:firstLine="720"/>
      </w:pPr>
      <w:r>
        <w:t>In terms of preventing the insider threat, the police adopt the CPNI’s Insider Risk Mitigation Framework (CPNI, 2021) to aid in the reduction of the risk and to facilitate the security of incidents to be reviewed objectively (CPNI, 2021).</w:t>
      </w:r>
    </w:p>
    <w:p w14:paraId="56644F15" w14:textId="77777777" w:rsidR="007C0B73" w:rsidRDefault="007C0B73" w:rsidP="007C0B73">
      <w:r>
        <w:rPr>
          <w:noProof/>
        </w:rPr>
        <w:lastRenderedPageBreak/>
        <w:drawing>
          <wp:inline distT="0" distB="0" distL="0" distR="0" wp14:anchorId="24F8E08B" wp14:editId="7ACAECC4">
            <wp:extent cx="5936974" cy="31514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a:extLst>
                        <a:ext uri="{28A0092B-C50C-407E-A947-70E740481C1C}">
                          <a14:useLocalDpi xmlns:a14="http://schemas.microsoft.com/office/drawing/2010/main" val="0"/>
                        </a:ext>
                      </a:extLst>
                    </a:blip>
                    <a:srcRect t="24883"/>
                    <a:stretch/>
                  </pic:blipFill>
                  <pic:spPr bwMode="auto">
                    <a:xfrm>
                      <a:off x="0" y="0"/>
                      <a:ext cx="5956402" cy="3161723"/>
                    </a:xfrm>
                    <a:prstGeom prst="rect">
                      <a:avLst/>
                    </a:prstGeom>
                    <a:ln>
                      <a:noFill/>
                    </a:ln>
                    <a:extLst>
                      <a:ext uri="{53640926-AAD7-44D8-BBD7-CCE9431645EC}">
                        <a14:shadowObscured xmlns:a14="http://schemas.microsoft.com/office/drawing/2010/main"/>
                      </a:ext>
                    </a:extLst>
                  </pic:spPr>
                </pic:pic>
              </a:graphicData>
            </a:graphic>
          </wp:inline>
        </w:drawing>
      </w:r>
    </w:p>
    <w:p w14:paraId="613AC5A6" w14:textId="77777777" w:rsidR="007C0B73" w:rsidRDefault="007C0B73" w:rsidP="007C0B73"/>
    <w:p w14:paraId="26BD5629" w14:textId="77777777" w:rsidR="007C0B73" w:rsidRDefault="007C0B73" w:rsidP="007C0B73">
      <w:pPr>
        <w:jc w:val="center"/>
      </w:pPr>
      <w:r>
        <w:t>Insider Risk Mitigation Framework, CPNI (2021).</w:t>
      </w:r>
    </w:p>
    <w:p w14:paraId="489F291A" w14:textId="77777777" w:rsidR="007C0B73" w:rsidRDefault="007C0B73" w:rsidP="007C0B73">
      <w:pPr>
        <w:jc w:val="center"/>
      </w:pPr>
    </w:p>
    <w:p w14:paraId="1CF8ABDB" w14:textId="77777777" w:rsidR="007C0B73" w:rsidRDefault="007C0B73" w:rsidP="00DF0075">
      <w:pPr>
        <w:ind w:firstLine="720"/>
      </w:pPr>
      <w:r>
        <w:t xml:space="preserve">The utilisation of this framework as depicted in the above graphic enables measures to be set forth in a way that is proportionate to the risk. The principle key of limiting the insider threat according to the CPNI is the personnel security (CPNI, 2021). It is a structure of codes and regulations that seek to do things such as minimising the risk of employing staff who have a likelihood of exhibiting a danger in security by ensuring a thorough vetting process for potential candidates. Personnel security also seeks to curtail the possibility of current employees falling foul of being insider threats by monitoring and review as well as security education and training that informs staff what standards and procedures are established to preserve security (CPNI, 2021). </w:t>
      </w:r>
    </w:p>
    <w:p w14:paraId="0AE5A922" w14:textId="77777777" w:rsidR="007C0B73" w:rsidRDefault="007C0B73" w:rsidP="007C0B73"/>
    <w:p w14:paraId="27963626" w14:textId="77777777" w:rsidR="007C0B73" w:rsidRDefault="007C0B73" w:rsidP="00DF0075">
      <w:pPr>
        <w:ind w:firstLine="720"/>
      </w:pPr>
      <w:r>
        <w:t>In conjunction with the CPNI, the police also have numerous regional counter terrorism units (CTUs) and intelligence units (CTIUs) spread across Great Britain and Northern Ireland This group of entities cooperate on a day-to-day basis to address the risk of terrorism as they consist of both civilian staff and police officers who work in various specialisations from investigative roles to forensic analysis and communicative data The Counter Terrorism Policing Headquarters (CTPHQ) is at the heart of this mainframe of units and it formulates all of the policies and strategies as well as coordinating domestic affairs whilst being the single point of contact nationally for Counter Terrorism Policing for vital collaborators such as the government and clandestine operations such as MI5. There is also the Operations Centre which runs parallel to the CTPHQ – this is a fundamental operation that consists of central entities that administer operational assistance to the organisation nationally (Counter Terrorism Policing, 2022).</w:t>
      </w:r>
    </w:p>
    <w:p w14:paraId="48A81D81" w14:textId="77777777" w:rsidR="007C0B73" w:rsidRDefault="007C0B73" w:rsidP="007C0B73"/>
    <w:p w14:paraId="7480C590" w14:textId="77777777" w:rsidR="007C0B73" w:rsidRDefault="007C0B73" w:rsidP="00DF0075">
      <w:pPr>
        <w:ind w:firstLine="720"/>
      </w:pPr>
      <w:r>
        <w:t xml:space="preserve">For every police constabulary in the UK exists a ‘Special Branch’ for which their purpose is to analyse and scrutinise these four key areas: espionage, proliferation, subversion and terrorism. According to the MI5 Security Service, the arrest and prosecution of a terrorist is the best form of disruption (MI5, 2022). In the event of a terrorist crime </w:t>
      </w:r>
      <w:r>
        <w:lastRenderedPageBreak/>
        <w:t>having to be investigated, the ‘branch’ will liaise with the police as they ultimately have the responsibility for orchestrating any pursuits into seeking and developing intelligence (MI5, 2022). The security service also has a primary role in mitigating the threat of terrorism which is defined in the Security Service Act 1989. The act states that:</w:t>
      </w:r>
    </w:p>
    <w:p w14:paraId="0B280E24" w14:textId="77777777" w:rsidR="007C0B73" w:rsidRDefault="007C0B73" w:rsidP="007C0B73">
      <w:pPr>
        <w:ind w:left="720"/>
      </w:pPr>
      <w:r>
        <w:br/>
        <w:t>“</w:t>
      </w:r>
      <w:proofErr w:type="gramStart"/>
      <w:r w:rsidRPr="00F347D9">
        <w:rPr>
          <w:i/>
          <w:iCs/>
        </w:rPr>
        <w:t>the</w:t>
      </w:r>
      <w:proofErr w:type="gramEnd"/>
      <w:r w:rsidRPr="00F347D9">
        <w:rPr>
          <w:i/>
          <w:iCs/>
        </w:rPr>
        <w:t xml:space="preserve"> function of the Service shall be the protection of national security and, i</w:t>
      </w:r>
      <w:r>
        <w:rPr>
          <w:i/>
          <w:iCs/>
        </w:rPr>
        <w:t xml:space="preserve">n    </w:t>
      </w:r>
      <w:r w:rsidRPr="00F347D9">
        <w:rPr>
          <w:i/>
          <w:iCs/>
        </w:rPr>
        <w:t>particular, its protection against threats from espionage, terrorism and sabotage, from the activities of agents of foreign powers and from actions intended to overthrow or undermine parliamentary democracy by political, industrial or violent means</w:t>
      </w:r>
      <w:r>
        <w:t>” (Legislation.gov.uk, 2022).</w:t>
      </w:r>
    </w:p>
    <w:p w14:paraId="1AB3330D" w14:textId="77777777" w:rsidR="007C0B73" w:rsidRDefault="007C0B73" w:rsidP="007C0B73"/>
    <w:p w14:paraId="67BA477F" w14:textId="77777777" w:rsidR="007C0B73" w:rsidRDefault="007C0B73" w:rsidP="00DF0075">
      <w:pPr>
        <w:ind w:firstLine="720"/>
      </w:pPr>
      <w:r>
        <w:t xml:space="preserve">The National Security Intelligence Agency has the responsibility to identify and investigate the domestic threat to security in addition to overseeing the economical safety of the UK from potential international saboteurs. As a result of the considerable threat posed which is for the most part covert, the operations fulfilled by the Security Service are done by means of undisclosed approaches and persons in an attempt to uncover what those who are being investigated are hiding. The service regularly works jointly with other organisations to gather, assess and develop intelligence to an extent where the steps taken to address the risk is proportional (MI5, 2022). </w:t>
      </w:r>
    </w:p>
    <w:p w14:paraId="7055C1CE" w14:textId="77777777" w:rsidR="007C0B73" w:rsidRDefault="007C0B73" w:rsidP="007C0B73"/>
    <w:p w14:paraId="450100A8" w14:textId="55EA04DA" w:rsidR="00305B86" w:rsidRDefault="00305B86"/>
    <w:p w14:paraId="0DC8FD89" w14:textId="576C7DFF" w:rsidR="007C0B73" w:rsidRPr="007C0B73" w:rsidRDefault="007C0B73">
      <w:pPr>
        <w:rPr>
          <w:b/>
          <w:bCs/>
        </w:rPr>
      </w:pPr>
      <w:r w:rsidRPr="007C0B73">
        <w:rPr>
          <w:b/>
          <w:bCs/>
        </w:rPr>
        <w:t>WORDS: 971</w:t>
      </w:r>
    </w:p>
    <w:p w14:paraId="484178C2" w14:textId="12C277F5" w:rsidR="00305B86" w:rsidRDefault="00305B86"/>
    <w:p w14:paraId="49809E70" w14:textId="664AFD83" w:rsidR="00305B86" w:rsidRDefault="00305B86"/>
    <w:p w14:paraId="65EC67B9" w14:textId="39541BF1" w:rsidR="00305B86" w:rsidRDefault="00305B86"/>
    <w:p w14:paraId="6AC0D06E" w14:textId="0208EAAD" w:rsidR="00305B86" w:rsidRDefault="00305B86"/>
    <w:p w14:paraId="2B1F92BD" w14:textId="754D36B9" w:rsidR="00305B86" w:rsidRDefault="00305B86"/>
    <w:p w14:paraId="2E3954CA" w14:textId="68768D57" w:rsidR="00305B86" w:rsidRDefault="00305B86"/>
    <w:p w14:paraId="27193925" w14:textId="0DB2018F" w:rsidR="00305B86" w:rsidRDefault="00305B86"/>
    <w:p w14:paraId="00F27883" w14:textId="7105D77C" w:rsidR="00305B86" w:rsidRDefault="00305B86"/>
    <w:p w14:paraId="08289C19" w14:textId="18F92741" w:rsidR="00305B86" w:rsidRDefault="00305B86"/>
    <w:p w14:paraId="2963969F" w14:textId="6C961977" w:rsidR="00305B86" w:rsidRDefault="00305B86"/>
    <w:p w14:paraId="555BE3EA" w14:textId="4143613F" w:rsidR="00305B86" w:rsidRDefault="00305B86"/>
    <w:p w14:paraId="50F6948A" w14:textId="1EAD4621" w:rsidR="00305B86" w:rsidRDefault="00305B86"/>
    <w:p w14:paraId="78682B37" w14:textId="4F4EC4E8" w:rsidR="00305B86" w:rsidRDefault="00305B86"/>
    <w:p w14:paraId="1BE4CFBA" w14:textId="3401C513" w:rsidR="00305B86" w:rsidRDefault="00305B86"/>
    <w:p w14:paraId="42F22DB6" w14:textId="64492A3A" w:rsidR="00305B86" w:rsidRDefault="00305B86"/>
    <w:p w14:paraId="65E5D633" w14:textId="3D574848" w:rsidR="007C0B73" w:rsidRDefault="007C0B73"/>
    <w:p w14:paraId="587CBF42" w14:textId="44C21D4B" w:rsidR="007C0B73" w:rsidRDefault="007C0B73"/>
    <w:p w14:paraId="65EAA9AD" w14:textId="767C2D1B" w:rsidR="007C0B73" w:rsidRDefault="007C0B73"/>
    <w:p w14:paraId="14DB6E28" w14:textId="411DA60F" w:rsidR="007C0B73" w:rsidRDefault="007C0B73"/>
    <w:p w14:paraId="297869C3" w14:textId="0B7E2F4A" w:rsidR="007C0B73" w:rsidRDefault="007C0B73"/>
    <w:p w14:paraId="02E8EE5F" w14:textId="3D0D66BD" w:rsidR="007C0B73" w:rsidRDefault="007C0B73"/>
    <w:p w14:paraId="462B2B4B" w14:textId="0128A36F" w:rsidR="007C0B73" w:rsidRDefault="007C0B73"/>
    <w:p w14:paraId="0F127BDF" w14:textId="5326C35F" w:rsidR="007C0B73" w:rsidRDefault="007C0B73"/>
    <w:p w14:paraId="1122030C" w14:textId="60DB91F7" w:rsidR="007C0B73" w:rsidRDefault="007C0B73"/>
    <w:p w14:paraId="627B89D2" w14:textId="38631601" w:rsidR="007C0B73" w:rsidRDefault="007C0B73"/>
    <w:p w14:paraId="4C500099" w14:textId="2423A145" w:rsidR="007C0B73" w:rsidRPr="007C0B73" w:rsidRDefault="007C0B73">
      <w:pPr>
        <w:rPr>
          <w:b/>
          <w:bCs/>
        </w:rPr>
      </w:pPr>
      <w:r w:rsidRPr="007C0B73">
        <w:rPr>
          <w:b/>
          <w:bCs/>
        </w:rPr>
        <w:lastRenderedPageBreak/>
        <w:t xml:space="preserve">Essay three: </w:t>
      </w:r>
    </w:p>
    <w:p w14:paraId="5DF36732" w14:textId="5DCAE2B2" w:rsidR="00305B86" w:rsidRDefault="00305B86"/>
    <w:p w14:paraId="307CC254" w14:textId="77777777" w:rsidR="007C0B73" w:rsidRPr="00996526" w:rsidRDefault="007C0B73" w:rsidP="00DF0075">
      <w:pPr>
        <w:ind w:firstLine="720"/>
        <w:rPr>
          <w:rFonts w:cstheme="minorHAnsi"/>
        </w:rPr>
      </w:pPr>
      <w:r w:rsidRPr="00996526">
        <w:rPr>
          <w:rFonts w:cstheme="minorHAnsi"/>
        </w:rPr>
        <w:t>In regards to gathering information and intelligence, there are many different methods that the police employ to assist in daily operations that assist them in deciding how best to respond to threat and the preventative procedures that can be implemented. According to the intelligence service MI5 that works in collaboration with the police, their perception about the scope of different threats and the means about which they designate their assets in light of what’s perceived is done based on the approval of the Home Secretary. It is then the Intelligence and Security Committee (ISC), the overseeing branch of parliament who are informed of the threat (Security Service, 2022). MI5 states that if the intelligence has value in being recorded, that its best to make sure that it is recorded correctly with precision (Security Service, 2022).</w:t>
      </w:r>
    </w:p>
    <w:p w14:paraId="3D37E975" w14:textId="77777777" w:rsidR="007C0B73" w:rsidRPr="00996526" w:rsidRDefault="007C0B73" w:rsidP="007C0B73">
      <w:pPr>
        <w:rPr>
          <w:rFonts w:cstheme="minorHAnsi"/>
        </w:rPr>
      </w:pPr>
    </w:p>
    <w:p w14:paraId="2503F849" w14:textId="77777777" w:rsidR="007C0B73" w:rsidRPr="00996526" w:rsidRDefault="007C0B73" w:rsidP="00DF0075">
      <w:pPr>
        <w:ind w:firstLine="720"/>
        <w:rPr>
          <w:rFonts w:cstheme="minorHAnsi"/>
        </w:rPr>
      </w:pPr>
      <w:r w:rsidRPr="00996526">
        <w:rPr>
          <w:rFonts w:cstheme="minorHAnsi"/>
        </w:rPr>
        <w:t xml:space="preserve">Before investigating the various techniques used to gather intelligence, it is vital to understand the difference between information and intelligence. Innes and </w:t>
      </w:r>
      <w:proofErr w:type="spellStart"/>
      <w:r w:rsidRPr="00996526">
        <w:rPr>
          <w:rFonts w:cstheme="minorHAnsi"/>
        </w:rPr>
        <w:t>Sheptycki</w:t>
      </w:r>
      <w:proofErr w:type="spellEnd"/>
      <w:r w:rsidRPr="00996526">
        <w:rPr>
          <w:rFonts w:cstheme="minorHAnsi"/>
        </w:rPr>
        <w:t xml:space="preserve"> (2004, p.6) propose that the contrast between the two is that:</w:t>
      </w:r>
    </w:p>
    <w:p w14:paraId="2458C6A3" w14:textId="77777777" w:rsidR="007C0B73" w:rsidRPr="00996526" w:rsidRDefault="007C0B73" w:rsidP="007C0B73">
      <w:pPr>
        <w:rPr>
          <w:rFonts w:cstheme="minorHAnsi"/>
        </w:rPr>
      </w:pPr>
    </w:p>
    <w:p w14:paraId="7CC924F1" w14:textId="77777777" w:rsidR="007C0B73" w:rsidRPr="00996526" w:rsidRDefault="007C0B73" w:rsidP="007C0B73">
      <w:pPr>
        <w:ind w:left="720"/>
        <w:rPr>
          <w:rFonts w:cstheme="minorHAnsi"/>
        </w:rPr>
      </w:pPr>
      <w:r w:rsidRPr="00996526">
        <w:rPr>
          <w:rFonts w:cstheme="minorHAnsi"/>
          <w:i/>
          <w:iCs/>
        </w:rPr>
        <w:t>“Information consists of bits of data that, when combined and viewed together with relevant background knowledge, may be used to produce intelligence, which informs the actions and decision of policing organisation”</w:t>
      </w:r>
      <w:r w:rsidRPr="00996526">
        <w:rPr>
          <w:rFonts w:cstheme="minorHAnsi"/>
        </w:rPr>
        <w:t xml:space="preserve"> (Innes &amp; </w:t>
      </w:r>
      <w:proofErr w:type="spellStart"/>
      <w:r w:rsidRPr="00996526">
        <w:rPr>
          <w:rFonts w:cstheme="minorHAnsi"/>
        </w:rPr>
        <w:t>Sheptycki</w:t>
      </w:r>
      <w:proofErr w:type="spellEnd"/>
      <w:r w:rsidRPr="00996526">
        <w:rPr>
          <w:rFonts w:cstheme="minorHAnsi"/>
        </w:rPr>
        <w:t>, 2004).</w:t>
      </w:r>
    </w:p>
    <w:p w14:paraId="4B9B2790" w14:textId="77777777" w:rsidR="007C0B73" w:rsidRPr="00996526" w:rsidRDefault="007C0B73" w:rsidP="007C0B73">
      <w:pPr>
        <w:ind w:left="720"/>
        <w:rPr>
          <w:rFonts w:cstheme="minorHAnsi"/>
        </w:rPr>
      </w:pPr>
    </w:p>
    <w:p w14:paraId="1A499C73" w14:textId="77777777" w:rsidR="007C0B73" w:rsidRPr="00996526" w:rsidRDefault="007C0B73" w:rsidP="00DF0075">
      <w:pPr>
        <w:ind w:firstLine="720"/>
        <w:rPr>
          <w:rFonts w:cstheme="minorHAnsi"/>
        </w:rPr>
      </w:pPr>
      <w:r w:rsidRPr="00996526">
        <w:rPr>
          <w:rFonts w:cstheme="minorHAnsi"/>
        </w:rPr>
        <w:t>A simpler understanding of information versus intelligence is that information is the entirety of information that is acquired, undergone a sanitising procedure or documented by the police for a policing purpose (College of Policing, 2022). Intelligence however specifically refers to obtained information that has been developed for the purpose of taking action (College of Policing, 2022). After having been processed, intelligence can become designated as restricted material that is to not be disseminated to anyone or labelled as ‘sensitive’ which means that it can be shared but with certain restrictions and permissions. To aid officers in providing structure in investigations so that information can be developed into workable intelligence, the National Intelligence Model (NIM) was developed by the National Criminal Intelligence Service on the request of the Crime Committee for the Association of Chief Police Officers (ACPO</w:t>
      </w:r>
      <w:proofErr w:type="gramStart"/>
      <w:r w:rsidRPr="00996526">
        <w:rPr>
          <w:rFonts w:cstheme="minorHAnsi"/>
        </w:rPr>
        <w:t>)(</w:t>
      </w:r>
      <w:proofErr w:type="gramEnd"/>
      <w:r w:rsidRPr="00996526">
        <w:rPr>
          <w:rFonts w:cstheme="minorHAnsi"/>
        </w:rPr>
        <w:t xml:space="preserve">NCIS, 2000). </w:t>
      </w:r>
    </w:p>
    <w:p w14:paraId="1503B927" w14:textId="77777777" w:rsidR="007C0B73" w:rsidRPr="00996526" w:rsidRDefault="007C0B73" w:rsidP="007C0B73">
      <w:pPr>
        <w:rPr>
          <w:rFonts w:cstheme="minorHAnsi"/>
        </w:rPr>
      </w:pPr>
    </w:p>
    <w:p w14:paraId="4AE2CAAF" w14:textId="77777777" w:rsidR="007C0B73" w:rsidRPr="00996526" w:rsidRDefault="007C0B73" w:rsidP="00DF0075">
      <w:pPr>
        <w:ind w:firstLine="720"/>
        <w:rPr>
          <w:rFonts w:cstheme="minorHAnsi"/>
        </w:rPr>
      </w:pPr>
      <w:r w:rsidRPr="00996526">
        <w:rPr>
          <w:rFonts w:cstheme="minorHAnsi"/>
        </w:rPr>
        <w:t>In terms of gathering information, the police only do so for a policing purpose which can be for a variety of reasons which can include the protection of life, the prevention of an offence being committed and being able to bring an offender to due process (College of Policing, 2013). It is important for the collection, retention and dissemination of intelligence to be lawful which is why every method of intelligence gather is independently overseen and reviewed by the Investigatory Powers Commissioner’s Office (IPCO, 2019).</w:t>
      </w:r>
    </w:p>
    <w:p w14:paraId="79867A48" w14:textId="77777777" w:rsidR="007C0B73" w:rsidRPr="00996526" w:rsidRDefault="007C0B73" w:rsidP="007C0B73">
      <w:pPr>
        <w:rPr>
          <w:rFonts w:cstheme="minorHAnsi"/>
        </w:rPr>
      </w:pPr>
    </w:p>
    <w:p w14:paraId="370E0CC6" w14:textId="77777777" w:rsidR="007C0B73" w:rsidRPr="00996526" w:rsidRDefault="007C0B73" w:rsidP="00DF0075">
      <w:pPr>
        <w:ind w:firstLine="720"/>
        <w:rPr>
          <w:rFonts w:cstheme="minorHAnsi"/>
        </w:rPr>
      </w:pPr>
      <w:r w:rsidRPr="00996526">
        <w:rPr>
          <w:rFonts w:cstheme="minorHAnsi"/>
        </w:rPr>
        <w:t xml:space="preserve">Commencing with information, it is mainly obtained in three different forms: routine collection, tasked information and volunteered information (College of Policing, 2013). Routine collection refers to information gathered from day-to-day operations by an officer. In reference to relevance, the majority of this information will only be useful for the particular policing purpose that it was obtained for however it occasionally proves relevance to other purposes. This information is garnered from officer’s daily routines on the beat </w:t>
      </w:r>
      <w:r w:rsidRPr="00996526">
        <w:rPr>
          <w:rFonts w:cstheme="minorHAnsi"/>
        </w:rPr>
        <w:lastRenderedPageBreak/>
        <w:t xml:space="preserve">such as when they respond to emergency calls, arrest offenders or when they perform stop-searches on the street (College of Policing, 2013). </w:t>
      </w:r>
    </w:p>
    <w:p w14:paraId="310CE212" w14:textId="77777777" w:rsidR="007C0B73" w:rsidRPr="00996526" w:rsidRDefault="007C0B73" w:rsidP="007C0B73">
      <w:pPr>
        <w:rPr>
          <w:rFonts w:cstheme="minorHAnsi"/>
        </w:rPr>
      </w:pPr>
    </w:p>
    <w:p w14:paraId="564993B8" w14:textId="77777777" w:rsidR="007C0B73" w:rsidRPr="00996526" w:rsidRDefault="007C0B73" w:rsidP="00DF0075">
      <w:pPr>
        <w:ind w:firstLine="720"/>
        <w:rPr>
          <w:rFonts w:cstheme="minorHAnsi"/>
        </w:rPr>
      </w:pPr>
      <w:r w:rsidRPr="00996526">
        <w:rPr>
          <w:rFonts w:cstheme="minorHAnsi"/>
        </w:rPr>
        <w:t>Volunteered information is generally obtained from a member of the public or a partner within the community. As the name would suggest, the information is volunteered and this variation of information collection is any information obtained that is not by means of tasked or operational routine as is done with routine collection and tasked information (College of Policing, 2013). A person anonymously providing information to Crimestoppers is an example of this. Third and finally, tasked information is when information is obtained as a matter of priority. Examples of this can be seen with CCTV camera structures and Covert Human Intelligence sources (CHIS</w:t>
      </w:r>
      <w:proofErr w:type="gramStart"/>
      <w:r w:rsidRPr="00996526">
        <w:rPr>
          <w:rFonts w:cstheme="minorHAnsi"/>
        </w:rPr>
        <w:t>)(</w:t>
      </w:r>
      <w:proofErr w:type="gramEnd"/>
      <w:r w:rsidRPr="00996526">
        <w:rPr>
          <w:rFonts w:cstheme="minorHAnsi"/>
        </w:rPr>
        <w:t xml:space="preserve">College of Policing, 2013). </w:t>
      </w:r>
    </w:p>
    <w:p w14:paraId="5FB4E91C" w14:textId="77777777" w:rsidR="007C0B73" w:rsidRPr="00996526" w:rsidRDefault="007C0B73" w:rsidP="007C0B73">
      <w:pPr>
        <w:rPr>
          <w:rFonts w:cstheme="minorHAnsi"/>
        </w:rPr>
      </w:pPr>
    </w:p>
    <w:p w14:paraId="3A5FCD42" w14:textId="77777777" w:rsidR="007C0B73" w:rsidRPr="00996526" w:rsidRDefault="007C0B73" w:rsidP="00DF0075">
      <w:pPr>
        <w:ind w:firstLine="720"/>
        <w:rPr>
          <w:rFonts w:cstheme="minorHAnsi"/>
        </w:rPr>
      </w:pPr>
      <w:proofErr w:type="gramStart"/>
      <w:r w:rsidRPr="00996526">
        <w:rPr>
          <w:rFonts w:cstheme="minorHAnsi"/>
        </w:rPr>
        <w:t>CHIS’</w:t>
      </w:r>
      <w:proofErr w:type="gramEnd"/>
      <w:r w:rsidRPr="00996526">
        <w:rPr>
          <w:rFonts w:cstheme="minorHAnsi"/>
        </w:rPr>
        <w:t xml:space="preserve"> were popularised by the highly acclaimed BBC Police drama ‘Line of Duty’ (Daily Mail, 2021) and are a vital asset to police in the gathering of information and intelligence. According to the Regulation of Investigatory Powers Act 2000 (RIPA), it defines somebody as a CHIS if they cultivate or preserve a relationship, friendly or otherwise, with another person for the secret objective of collecting information from them or disseminating information to serve an operational purpose (Home Office, 2018). </w:t>
      </w:r>
    </w:p>
    <w:p w14:paraId="08524102" w14:textId="77777777" w:rsidR="007C0B73" w:rsidRPr="00996526" w:rsidRDefault="007C0B73" w:rsidP="007C0B73">
      <w:pPr>
        <w:rPr>
          <w:rFonts w:cstheme="minorHAnsi"/>
        </w:rPr>
      </w:pPr>
    </w:p>
    <w:p w14:paraId="5694B002" w14:textId="77777777" w:rsidR="007C0B73" w:rsidRPr="00996526" w:rsidRDefault="007C0B73" w:rsidP="00DF0075">
      <w:pPr>
        <w:ind w:firstLine="720"/>
        <w:rPr>
          <w:rFonts w:cstheme="minorHAnsi"/>
        </w:rPr>
      </w:pPr>
      <w:r w:rsidRPr="00996526">
        <w:rPr>
          <w:rFonts w:cstheme="minorHAnsi"/>
        </w:rPr>
        <w:t xml:space="preserve">In layman’s terms, </w:t>
      </w:r>
      <w:proofErr w:type="gramStart"/>
      <w:r w:rsidRPr="00996526">
        <w:rPr>
          <w:rFonts w:cstheme="minorHAnsi"/>
        </w:rPr>
        <w:t>CHIS’</w:t>
      </w:r>
      <w:proofErr w:type="gramEnd"/>
      <w:r w:rsidRPr="00996526">
        <w:rPr>
          <w:rFonts w:cstheme="minorHAnsi"/>
        </w:rPr>
        <w:t xml:space="preserve"> are essentially undercover operatives who often must participate in criminal activity to earn the respect and trust for those which they wish to investigate. Behaving in this manner allows </w:t>
      </w:r>
      <w:proofErr w:type="gramStart"/>
      <w:r w:rsidRPr="00996526">
        <w:rPr>
          <w:rFonts w:cstheme="minorHAnsi"/>
        </w:rPr>
        <w:t>CHIS’</w:t>
      </w:r>
      <w:proofErr w:type="gramEnd"/>
      <w:r w:rsidRPr="00996526">
        <w:rPr>
          <w:rFonts w:cstheme="minorHAnsi"/>
        </w:rPr>
        <w:t xml:space="preserve"> to infiltrate into the centre of harmful organisations and obtain information and intelligence that other investigatory techniques would perhaps not have been able to find out (Gov.UK, 2021). RIPA 2000 therefore takes into account this possibility of what would usually comprise of criminal activity and authorises CHIS to participate in such enterprises. However, the approval of illegal behaviour by an authorising power has to take into consideration the conditions set out by the European Convention on Human Rights (Gov.UK, 2021) and is not a carte blanche to commit any offence with no consequence. </w:t>
      </w:r>
    </w:p>
    <w:p w14:paraId="2131251B" w14:textId="77777777" w:rsidR="007C0B73" w:rsidRPr="00996526" w:rsidRDefault="007C0B73" w:rsidP="007C0B73">
      <w:pPr>
        <w:rPr>
          <w:rFonts w:cstheme="minorHAnsi"/>
        </w:rPr>
      </w:pPr>
    </w:p>
    <w:p w14:paraId="75693141" w14:textId="77777777" w:rsidR="007C0B73" w:rsidRPr="00996526" w:rsidRDefault="007C0B73" w:rsidP="00DF0075">
      <w:pPr>
        <w:ind w:firstLine="720"/>
        <w:rPr>
          <w:rFonts w:cstheme="minorHAnsi"/>
        </w:rPr>
      </w:pPr>
      <w:r w:rsidRPr="00996526">
        <w:rPr>
          <w:rFonts w:cstheme="minorHAnsi"/>
        </w:rPr>
        <w:t>In 2021, CHIS task forces operated via the Metropolitan police resulted in the arrest of 3500 offenders (Gov.UK, 2021). Also in 2018, the National Crime Agency’s CHIS’ cohort oversaw the disruption of more than thirty threats to life, the arrests of multiple organised crime group members as well as the apprehension and seizure of sixty guns and three metric tonnes of Class A drugs (Gov.UK, 2021). Evidently, CHIS’ have been vital in the prevention and protection of members of the public who could or have been the victim of severe incidents such as acts of terror, drug and firearm crimes and children being sexually exploited (Gov.UK, 2021).</w:t>
      </w:r>
    </w:p>
    <w:p w14:paraId="5F939082" w14:textId="77777777" w:rsidR="007C0B73" w:rsidRPr="00996526" w:rsidRDefault="007C0B73" w:rsidP="007C0B73">
      <w:pPr>
        <w:rPr>
          <w:rFonts w:cstheme="minorHAnsi"/>
        </w:rPr>
      </w:pPr>
    </w:p>
    <w:p w14:paraId="3B1BBBD8" w14:textId="77777777" w:rsidR="007C0B73" w:rsidRPr="00996526" w:rsidRDefault="007C0B73" w:rsidP="007C0B73">
      <w:pPr>
        <w:rPr>
          <w:rFonts w:cstheme="minorHAnsi"/>
        </w:rPr>
      </w:pPr>
    </w:p>
    <w:p w14:paraId="32022789" w14:textId="77777777" w:rsidR="007C0B73" w:rsidRPr="00996526" w:rsidRDefault="007C0B73" w:rsidP="007C0B73">
      <w:pPr>
        <w:rPr>
          <w:rFonts w:cstheme="minorHAnsi"/>
          <w:b/>
          <w:bCs/>
        </w:rPr>
      </w:pPr>
      <w:r w:rsidRPr="00996526">
        <w:rPr>
          <w:rFonts w:cstheme="minorHAnsi"/>
          <w:b/>
          <w:bCs/>
        </w:rPr>
        <w:t>WORDS: 943</w:t>
      </w:r>
    </w:p>
    <w:p w14:paraId="4B67B854" w14:textId="371DD681" w:rsidR="00305B86" w:rsidRDefault="00305B86"/>
    <w:p w14:paraId="0EBAD3AE" w14:textId="30577242" w:rsidR="007C0B73" w:rsidRDefault="007C0B73"/>
    <w:p w14:paraId="25C722B9" w14:textId="638BD764" w:rsidR="007C0B73" w:rsidRDefault="007C0B73"/>
    <w:p w14:paraId="06D2FC69" w14:textId="6729FCE4" w:rsidR="007C0B73" w:rsidRDefault="007C0B73"/>
    <w:p w14:paraId="50D7B23C" w14:textId="7DDD87DA" w:rsidR="007C0B73" w:rsidRDefault="007C0B73"/>
    <w:p w14:paraId="2C542F5E" w14:textId="77777777" w:rsidR="007C0B73" w:rsidRDefault="007C0B73"/>
    <w:p w14:paraId="67E1FC7B" w14:textId="3EAA74EB" w:rsidR="007C0B73" w:rsidRDefault="007C0B73">
      <w:pPr>
        <w:rPr>
          <w:b/>
          <w:bCs/>
        </w:rPr>
      </w:pPr>
      <w:r w:rsidRPr="007C0B73">
        <w:rPr>
          <w:b/>
          <w:bCs/>
        </w:rPr>
        <w:lastRenderedPageBreak/>
        <w:t>Essay four:</w:t>
      </w:r>
    </w:p>
    <w:p w14:paraId="0AE2AB87" w14:textId="34DB0F8B" w:rsidR="007C0B73" w:rsidRDefault="007C0B73">
      <w:pPr>
        <w:rPr>
          <w:b/>
          <w:bCs/>
        </w:rPr>
      </w:pPr>
    </w:p>
    <w:p w14:paraId="5F758659" w14:textId="77777777" w:rsidR="007C0B73" w:rsidRPr="00D31318" w:rsidRDefault="007C0B73" w:rsidP="00DF0075">
      <w:pPr>
        <w:spacing w:line="257" w:lineRule="auto"/>
        <w:ind w:right="531" w:firstLine="720"/>
        <w:rPr>
          <w:rFonts w:eastAsia="Calibri" w:cstheme="minorHAnsi"/>
        </w:rPr>
      </w:pPr>
      <w:r w:rsidRPr="00D31318">
        <w:rPr>
          <w:rFonts w:eastAsia="Calibri" w:cstheme="minorHAnsi"/>
        </w:rPr>
        <w:t xml:space="preserve">According to the Code of Practice for Victims of Crime in England and Wales, a victim is defined as someone who has been subject to harm following the commission of a criminal incident, whether it had been perpetrated physically, mentally, emotionally or economically (Ministry of Justice, 2020). The effect of a criminal offence on a person may be that where someone has come to monetary loss which could be regarded as materialistic in some cases, but can also result in the aggrieved experiencing lasting damage emotionally or behaviourally for example. </w:t>
      </w:r>
    </w:p>
    <w:p w14:paraId="3AAFDCAC" w14:textId="77777777" w:rsidR="007C0B73" w:rsidRPr="00D31318" w:rsidRDefault="007C0B73" w:rsidP="007C0B73">
      <w:pPr>
        <w:spacing w:line="257" w:lineRule="auto"/>
        <w:ind w:left="567" w:right="531"/>
        <w:rPr>
          <w:rFonts w:eastAsia="Calibri" w:cstheme="minorHAnsi"/>
        </w:rPr>
      </w:pPr>
    </w:p>
    <w:p w14:paraId="07B1923F" w14:textId="77777777" w:rsidR="007C0B73" w:rsidRPr="00D31318" w:rsidRDefault="007C0B73" w:rsidP="00DF0075">
      <w:pPr>
        <w:spacing w:line="257" w:lineRule="auto"/>
        <w:ind w:right="531" w:firstLine="720"/>
        <w:rPr>
          <w:rFonts w:eastAsia="Calibri" w:cstheme="minorHAnsi"/>
        </w:rPr>
      </w:pPr>
      <w:r w:rsidRPr="00D31318">
        <w:rPr>
          <w:rFonts w:eastAsia="Calibri" w:cstheme="minorHAnsi"/>
        </w:rPr>
        <w:t xml:space="preserve">As a result of the likelihood of possible long-term damage to a victim’s well-being, one could argue that a victim ought to be the main focus of proceedings with the criminal justice system. It is important to note that in 2018, estimations from the Crime Survey of England and Wales (CSEW) showed that 20% of the adult population were subjected to a criminal offence (ONS, 2018). The impact of abuse on a victim can be quantified most appropriately by how the victims themselves perceive the gravity of the affect that it has had on them. </w:t>
      </w:r>
    </w:p>
    <w:p w14:paraId="4244339C" w14:textId="77777777" w:rsidR="007C0B73" w:rsidRPr="00D31318" w:rsidRDefault="007C0B73" w:rsidP="007C0B73">
      <w:pPr>
        <w:spacing w:line="257" w:lineRule="auto"/>
        <w:ind w:left="567" w:right="531"/>
        <w:rPr>
          <w:rFonts w:eastAsia="Calibri" w:cstheme="minorHAnsi"/>
        </w:rPr>
      </w:pPr>
    </w:p>
    <w:p w14:paraId="4D7CAE67" w14:textId="77777777" w:rsidR="007C0B73" w:rsidRPr="00D31318" w:rsidRDefault="007C0B73" w:rsidP="00DF0075">
      <w:pPr>
        <w:spacing w:line="257" w:lineRule="auto"/>
        <w:ind w:right="531" w:firstLine="720"/>
        <w:rPr>
          <w:rFonts w:eastAsia="Calibri" w:cstheme="minorHAnsi"/>
        </w:rPr>
      </w:pPr>
      <w:r w:rsidRPr="00D31318">
        <w:rPr>
          <w:rFonts w:eastAsia="Calibri" w:cstheme="minorHAnsi"/>
        </w:rPr>
        <w:t>Addressing these issues is of the utmost importance to police and being a victim has a detrimental effect on their wellbeing. Over a 12-month period ending in 2015, CSEW reported that people who bad been the victims of crime had a noticeable decrease in the ratings of three categories that had an overall conclusion on personal well-being. These categories including “life satisfaction” and “life worthwhile” amongst other variables (ONS, 2015). Following incidents, victims are prone to developing longstanding mental health issues such as depressive moods, anxiety-related illnesses and life-changing reactions such as post-traumatic stress disorder (PTSD</w:t>
      </w:r>
      <w:proofErr w:type="gramStart"/>
      <w:r w:rsidRPr="00D31318">
        <w:rPr>
          <w:rFonts w:eastAsia="Calibri" w:cstheme="minorHAnsi"/>
        </w:rPr>
        <w:t>)(</w:t>
      </w:r>
      <w:proofErr w:type="gramEnd"/>
      <w:r w:rsidRPr="00D31318">
        <w:rPr>
          <w:rFonts w:eastAsia="Calibri" w:cstheme="minorHAnsi"/>
        </w:rPr>
        <w:t xml:space="preserve">Victim Support, 2022). Daniel Biddle, a victim of the 2005 London Bombings explained that he developed “complex” PTSD and attempted suicide on three separate occasions as a result of what he had experienced (Wales Online, 2022). </w:t>
      </w:r>
    </w:p>
    <w:p w14:paraId="433B913D" w14:textId="77777777" w:rsidR="007C0B73" w:rsidRPr="00D31318" w:rsidRDefault="007C0B73" w:rsidP="007C0B73">
      <w:pPr>
        <w:spacing w:line="257" w:lineRule="auto"/>
        <w:ind w:left="567" w:right="531"/>
        <w:rPr>
          <w:rFonts w:eastAsia="Calibri" w:cstheme="minorHAnsi"/>
        </w:rPr>
      </w:pPr>
    </w:p>
    <w:p w14:paraId="5F3FB99C" w14:textId="77777777" w:rsidR="007C0B73" w:rsidRPr="00D31318" w:rsidRDefault="007C0B73" w:rsidP="00DF0075">
      <w:pPr>
        <w:spacing w:line="257" w:lineRule="auto"/>
        <w:ind w:right="531" w:firstLine="720"/>
        <w:rPr>
          <w:rFonts w:eastAsia="Calibri" w:cstheme="minorHAnsi"/>
        </w:rPr>
      </w:pPr>
      <w:r w:rsidRPr="00D31318">
        <w:rPr>
          <w:rFonts w:eastAsia="Calibri" w:cstheme="minorHAnsi"/>
        </w:rPr>
        <w:t xml:space="preserve">Serious and Organised Crime Groups (SOCG) pose a significant threat in the UK. From a report dating back to 2019, the National Crime Agency (NCA) estimated that there were approximately 4,629 organised crime groups operating in the country (The Guardian, 2019). These groups commit the most egregious crimes such as modern slavery, human trafficking, illegal drugs and child sexual exploitation (Gov.UK, 2018). </w:t>
      </w:r>
    </w:p>
    <w:p w14:paraId="47691B4B" w14:textId="77777777" w:rsidR="00DF0075" w:rsidRDefault="00DF0075" w:rsidP="00DF0075">
      <w:pPr>
        <w:spacing w:line="257" w:lineRule="auto"/>
        <w:ind w:right="531" w:firstLine="720"/>
        <w:rPr>
          <w:rFonts w:eastAsia="Calibri" w:cstheme="minorHAnsi"/>
        </w:rPr>
      </w:pPr>
    </w:p>
    <w:p w14:paraId="34B3788E" w14:textId="07C5B979" w:rsidR="007C0B73" w:rsidRPr="00D31318" w:rsidRDefault="007C0B73" w:rsidP="00DF0075">
      <w:pPr>
        <w:spacing w:line="257" w:lineRule="auto"/>
        <w:ind w:right="531" w:firstLine="720"/>
        <w:rPr>
          <w:rFonts w:eastAsia="Calibri" w:cstheme="minorHAnsi"/>
        </w:rPr>
      </w:pPr>
      <w:r>
        <w:rPr>
          <w:rFonts w:eastAsia="Calibri" w:cstheme="minorHAnsi"/>
        </w:rPr>
        <w:t>T</w:t>
      </w:r>
      <w:r w:rsidRPr="00D31318">
        <w:rPr>
          <w:rFonts w:eastAsia="Calibri" w:cstheme="minorHAnsi"/>
        </w:rPr>
        <w:t xml:space="preserve">he crime figures associated with SOCGs are equally as concerning and are of concern to public protection – in regards to sexual exploitation and abuse, there were 73,260 documented sex crimes against children in 2019 (Gov.UK, 2021). Concerningly, this number rose to reports in the excess of 83,000 cases in 2020 (Gov.UK, 2021). It is somewhat consoling however that in the tenth edition of the Violence Against Women and Girls (VAWG) report published by the Crown Prosecution Service (CPS) in the year ending 2017, that they noted a 63% rise in conviction rates from 51,974 to 84,565 over </w:t>
      </w:r>
      <w:r w:rsidRPr="00D31318">
        <w:rPr>
          <w:rFonts w:eastAsia="Calibri" w:cstheme="minorHAnsi"/>
        </w:rPr>
        <w:lastRenderedPageBreak/>
        <w:t xml:space="preserve">a decade from the inaugural VAWG report. This betterment would insinuate that strategies employed by police public protection units are efficient. </w:t>
      </w:r>
    </w:p>
    <w:p w14:paraId="6424AA23" w14:textId="77777777" w:rsidR="007C0B73" w:rsidRPr="00D31318" w:rsidRDefault="007C0B73" w:rsidP="007C0B73">
      <w:pPr>
        <w:spacing w:line="257" w:lineRule="auto"/>
        <w:ind w:left="567" w:right="531"/>
        <w:rPr>
          <w:rFonts w:eastAsia="Calibri" w:cstheme="minorHAnsi"/>
        </w:rPr>
      </w:pPr>
    </w:p>
    <w:p w14:paraId="6D9FF6A6" w14:textId="77777777" w:rsidR="007C0B73" w:rsidRPr="00D31318" w:rsidRDefault="007C0B73" w:rsidP="00DF0075">
      <w:pPr>
        <w:spacing w:line="257" w:lineRule="auto"/>
        <w:ind w:right="531" w:firstLine="720"/>
        <w:rPr>
          <w:rFonts w:eastAsia="Calibri" w:cstheme="minorHAnsi"/>
        </w:rPr>
      </w:pPr>
      <w:r w:rsidRPr="00D31318">
        <w:rPr>
          <w:rFonts w:eastAsia="Calibri" w:cstheme="minorHAnsi"/>
        </w:rPr>
        <w:t>It is then worth analysing what practices and strategies that the police employ to deal with public protection incidents and their efficacy. Section 325 to 327B of the Criminal Justice Act 2003 (CJA) founded the Multi-Agency Public Protection Arrangements (MAPPA) which now exists across all legal system regions in England and Wales (College of Policing, 2017). The objective of MAPPA’s inception was ‘to protect the public, including previous victims of crime, from serious harm by sexual and violent offender’ (Criminal Justice Joint Inspection, 2015).</w:t>
      </w:r>
    </w:p>
    <w:p w14:paraId="2CC63AC3" w14:textId="77777777" w:rsidR="007C0B73" w:rsidRPr="00D31318" w:rsidRDefault="007C0B73" w:rsidP="007C0B73">
      <w:pPr>
        <w:spacing w:line="257" w:lineRule="auto"/>
        <w:ind w:left="567" w:right="531"/>
        <w:rPr>
          <w:rFonts w:eastAsia="Calibri" w:cstheme="minorHAnsi"/>
        </w:rPr>
      </w:pPr>
    </w:p>
    <w:p w14:paraId="4BC91970" w14:textId="77777777" w:rsidR="007C0B73" w:rsidRPr="00D31318" w:rsidRDefault="007C0B73" w:rsidP="00DF0075">
      <w:pPr>
        <w:spacing w:line="257" w:lineRule="auto"/>
        <w:ind w:right="531" w:firstLine="720"/>
        <w:rPr>
          <w:rFonts w:eastAsia="Calibri" w:cstheme="minorHAnsi"/>
        </w:rPr>
      </w:pPr>
      <w:r w:rsidRPr="00D31318">
        <w:rPr>
          <w:rFonts w:eastAsia="Calibri" w:cstheme="minorHAnsi"/>
        </w:rPr>
        <w:t>MAPPA is the set of procedures whereby partner agencies work in cohesion with the public services such as police and probation to gauge the risk posed by sexual and violent criminals and how best to supervise and oversee them in order to prevent the general populace from further abuse (</w:t>
      </w:r>
      <w:proofErr w:type="spellStart"/>
      <w:r w:rsidRPr="00D31318">
        <w:rPr>
          <w:rFonts w:eastAsia="Calibri" w:cstheme="minorHAnsi"/>
        </w:rPr>
        <w:t>Nacro</w:t>
      </w:r>
      <w:proofErr w:type="spellEnd"/>
      <w:r w:rsidRPr="00D31318">
        <w:rPr>
          <w:rFonts w:eastAsia="Calibri" w:cstheme="minorHAnsi"/>
        </w:rPr>
        <w:t>, 2022). The arrangement is designed as a structure where data is shared and resources are combined to achieve the best possible risk management for every respective perpetrator.</w:t>
      </w:r>
    </w:p>
    <w:p w14:paraId="7CE1CC47" w14:textId="77777777" w:rsidR="007C0B73" w:rsidRPr="00D31318" w:rsidRDefault="007C0B73" w:rsidP="007C0B73">
      <w:pPr>
        <w:spacing w:line="257" w:lineRule="auto"/>
        <w:ind w:left="567" w:right="531"/>
        <w:rPr>
          <w:rFonts w:eastAsia="Calibri" w:cstheme="minorHAnsi"/>
        </w:rPr>
      </w:pPr>
    </w:p>
    <w:p w14:paraId="7D66C3E3" w14:textId="77777777" w:rsidR="007C0B73" w:rsidRPr="00D31318" w:rsidRDefault="007C0B73" w:rsidP="00DF0075">
      <w:pPr>
        <w:spacing w:line="257" w:lineRule="auto"/>
        <w:ind w:right="531" w:firstLine="720"/>
        <w:rPr>
          <w:rFonts w:eastAsia="Calibri" w:cstheme="minorHAnsi"/>
        </w:rPr>
      </w:pPr>
      <w:r w:rsidRPr="00D31318">
        <w:rPr>
          <w:rFonts w:eastAsia="Calibri" w:cstheme="minorHAnsi"/>
        </w:rPr>
        <w:t>To best understand the varying degrees of risk that MAPPA perpetrators pose, they are designated by three different categories to be managed ranging from category 1 to category 3. Category 1 encompasses all registered sexual offender, category 2 is for violent offenders and category 3 is for all other dangerous offenders (Unlock, 2022). Therefore, dependent on the threat and risk posed, MAPPA perpetrators can move up or down the categories as is applicable to the circumstances.</w:t>
      </w:r>
    </w:p>
    <w:p w14:paraId="6A75E4A8" w14:textId="77777777" w:rsidR="007C0B73" w:rsidRPr="00D31318" w:rsidRDefault="007C0B73" w:rsidP="007C0B73">
      <w:pPr>
        <w:spacing w:line="257" w:lineRule="auto"/>
        <w:ind w:right="531"/>
        <w:rPr>
          <w:rFonts w:eastAsia="Calibri" w:cstheme="minorHAnsi"/>
        </w:rPr>
      </w:pPr>
    </w:p>
    <w:p w14:paraId="47D1F159" w14:textId="77777777" w:rsidR="007C0B73" w:rsidRPr="00D31318" w:rsidRDefault="007C0B73" w:rsidP="00DF0075">
      <w:pPr>
        <w:spacing w:line="257" w:lineRule="auto"/>
        <w:ind w:right="531" w:firstLine="720"/>
        <w:rPr>
          <w:rFonts w:eastAsia="Calibri" w:cstheme="minorHAnsi"/>
        </w:rPr>
      </w:pPr>
      <w:r w:rsidRPr="00D31318">
        <w:rPr>
          <w:rFonts w:eastAsia="Calibri" w:cstheme="minorHAnsi"/>
        </w:rPr>
        <w:t>MAPPA perpetrators of adult age who are allowed back into local society on licence after having served time in prison undergo supervision by the National Probation Service (NPS). In the event that the perpetrator is non-compliant with the conditions set forth by their licence and they are regarded as a threat to their constituency, the NPS are able to inquire for the perpetrator’s licence to be revoked which would result in them being returned to prison (Ministry of Justice, 2019). This appeared to be a useful measure in the prevention of harm to the community as 16% (4,244) MAPPA perpetrators were sent back to prison having breached their licence in the year 2018 (Ministry of Justice, 2019).</w:t>
      </w:r>
    </w:p>
    <w:p w14:paraId="5C24C7E2" w14:textId="77777777" w:rsidR="007C0B73" w:rsidRPr="00D31318" w:rsidRDefault="007C0B73" w:rsidP="007C0B73">
      <w:pPr>
        <w:spacing w:line="257" w:lineRule="auto"/>
        <w:ind w:left="567" w:right="531"/>
        <w:rPr>
          <w:rFonts w:eastAsia="Calibri" w:cstheme="minorHAnsi"/>
        </w:rPr>
      </w:pPr>
    </w:p>
    <w:p w14:paraId="06D37E2E" w14:textId="2648D8E6" w:rsidR="00DF0075" w:rsidRDefault="007C0B73" w:rsidP="00DF0075">
      <w:pPr>
        <w:spacing w:line="257" w:lineRule="auto"/>
        <w:ind w:right="531" w:firstLine="720"/>
        <w:rPr>
          <w:rFonts w:eastAsia="Calibri" w:cstheme="minorHAnsi"/>
        </w:rPr>
      </w:pPr>
      <w:r w:rsidRPr="00D31318">
        <w:rPr>
          <w:rFonts w:eastAsia="Calibri" w:cstheme="minorHAnsi"/>
        </w:rPr>
        <w:t xml:space="preserve">Due to the infamous examples of missed opportunities shown in the news such as that of Baby ‘P’ who succumbed to abhorrent injuries which proved to be fatal in 2007 (Virtual College, 2019), it was evident that the management of MAPPA perpetrators had to improve. A review was subsequently undertaken of MAPPA in 2015 which highlighted 19 propositions that were to reform and better the process from where it had failed previously (Criminal Justice Joint Inspection, 2015). Such reviews are vital in the police being held accountable for the strategies they impose and to also promote the betterment of systems to ensure that public protection </w:t>
      </w:r>
      <w:r w:rsidRPr="00D31318">
        <w:rPr>
          <w:rFonts w:eastAsia="Calibri" w:cstheme="minorHAnsi"/>
        </w:rPr>
        <w:lastRenderedPageBreak/>
        <w:t xml:space="preserve">incidents are dealt with in the most efficient manner to reduce the harm experienced as much as possible. </w:t>
      </w:r>
    </w:p>
    <w:p w14:paraId="53B5C26D" w14:textId="77777777" w:rsidR="00DF0075" w:rsidRDefault="00DF0075" w:rsidP="00DF0075">
      <w:pPr>
        <w:spacing w:line="257" w:lineRule="auto"/>
        <w:ind w:right="531" w:firstLine="720"/>
        <w:rPr>
          <w:rFonts w:eastAsia="Calibri" w:cstheme="minorHAnsi"/>
        </w:rPr>
      </w:pPr>
    </w:p>
    <w:p w14:paraId="52F0157F" w14:textId="1133AF29" w:rsidR="007C0B73" w:rsidRPr="007C0B73" w:rsidRDefault="007C0B73" w:rsidP="00DF0075">
      <w:pPr>
        <w:spacing w:line="257" w:lineRule="auto"/>
        <w:ind w:right="531"/>
        <w:rPr>
          <w:rFonts w:eastAsia="Calibri" w:cstheme="minorHAnsi"/>
        </w:rPr>
      </w:pPr>
      <w:r w:rsidRPr="00D31318">
        <w:rPr>
          <w:rFonts w:eastAsia="Calibri" w:cstheme="minorHAnsi"/>
          <w:b/>
          <w:bCs/>
        </w:rPr>
        <w:t>WORDS: 973</w:t>
      </w:r>
    </w:p>
    <w:p w14:paraId="7105C657" w14:textId="77777777" w:rsidR="00DF0075" w:rsidRDefault="00DF0075">
      <w:pPr>
        <w:rPr>
          <w:b/>
          <w:bCs/>
        </w:rPr>
      </w:pPr>
    </w:p>
    <w:p w14:paraId="0A771FEB" w14:textId="77777777" w:rsidR="00DF0075" w:rsidRDefault="00DF0075">
      <w:pPr>
        <w:rPr>
          <w:b/>
          <w:bCs/>
        </w:rPr>
      </w:pPr>
    </w:p>
    <w:p w14:paraId="616B5EA2" w14:textId="77777777" w:rsidR="00DF0075" w:rsidRDefault="00DF0075">
      <w:pPr>
        <w:rPr>
          <w:b/>
          <w:bCs/>
        </w:rPr>
      </w:pPr>
    </w:p>
    <w:p w14:paraId="614A011D" w14:textId="77777777" w:rsidR="00DF0075" w:rsidRDefault="00DF0075">
      <w:pPr>
        <w:rPr>
          <w:b/>
          <w:bCs/>
        </w:rPr>
      </w:pPr>
    </w:p>
    <w:p w14:paraId="44C60EB7" w14:textId="77777777" w:rsidR="00DF0075" w:rsidRDefault="00DF0075">
      <w:pPr>
        <w:rPr>
          <w:b/>
          <w:bCs/>
        </w:rPr>
      </w:pPr>
    </w:p>
    <w:p w14:paraId="1F11EF26" w14:textId="77777777" w:rsidR="00DF0075" w:rsidRDefault="00DF0075">
      <w:pPr>
        <w:rPr>
          <w:b/>
          <w:bCs/>
        </w:rPr>
      </w:pPr>
    </w:p>
    <w:p w14:paraId="23E0BF11" w14:textId="77777777" w:rsidR="00DF0075" w:rsidRDefault="00DF0075">
      <w:pPr>
        <w:rPr>
          <w:b/>
          <w:bCs/>
        </w:rPr>
      </w:pPr>
    </w:p>
    <w:p w14:paraId="4D6E67BC" w14:textId="77777777" w:rsidR="00DF0075" w:rsidRDefault="00DF0075">
      <w:pPr>
        <w:rPr>
          <w:b/>
          <w:bCs/>
        </w:rPr>
      </w:pPr>
    </w:p>
    <w:p w14:paraId="379F9F20" w14:textId="77777777" w:rsidR="00DF0075" w:rsidRDefault="00DF0075">
      <w:pPr>
        <w:rPr>
          <w:b/>
          <w:bCs/>
        </w:rPr>
      </w:pPr>
    </w:p>
    <w:p w14:paraId="35ADE40A" w14:textId="77777777" w:rsidR="00DF0075" w:rsidRDefault="00DF0075">
      <w:pPr>
        <w:rPr>
          <w:b/>
          <w:bCs/>
        </w:rPr>
      </w:pPr>
    </w:p>
    <w:p w14:paraId="33339A6C" w14:textId="77777777" w:rsidR="00DF0075" w:rsidRDefault="00DF0075">
      <w:pPr>
        <w:rPr>
          <w:b/>
          <w:bCs/>
        </w:rPr>
      </w:pPr>
    </w:p>
    <w:p w14:paraId="74842C74" w14:textId="77777777" w:rsidR="00DF0075" w:rsidRDefault="00DF0075">
      <w:pPr>
        <w:rPr>
          <w:b/>
          <w:bCs/>
        </w:rPr>
      </w:pPr>
    </w:p>
    <w:p w14:paraId="5A0F3D71" w14:textId="77777777" w:rsidR="00DF0075" w:rsidRDefault="00DF0075">
      <w:pPr>
        <w:rPr>
          <w:b/>
          <w:bCs/>
        </w:rPr>
      </w:pPr>
    </w:p>
    <w:p w14:paraId="5AEF9B25" w14:textId="77777777" w:rsidR="00DF0075" w:rsidRDefault="00DF0075">
      <w:pPr>
        <w:rPr>
          <w:b/>
          <w:bCs/>
        </w:rPr>
      </w:pPr>
    </w:p>
    <w:p w14:paraId="1CB2DB90" w14:textId="77777777" w:rsidR="00DF0075" w:rsidRDefault="00DF0075">
      <w:pPr>
        <w:rPr>
          <w:b/>
          <w:bCs/>
        </w:rPr>
      </w:pPr>
    </w:p>
    <w:p w14:paraId="08D257B4" w14:textId="77777777" w:rsidR="00DF0075" w:rsidRDefault="00DF0075">
      <w:pPr>
        <w:rPr>
          <w:b/>
          <w:bCs/>
        </w:rPr>
      </w:pPr>
    </w:p>
    <w:p w14:paraId="7A395B92" w14:textId="77777777" w:rsidR="00DF0075" w:rsidRDefault="00DF0075">
      <w:pPr>
        <w:rPr>
          <w:b/>
          <w:bCs/>
        </w:rPr>
      </w:pPr>
    </w:p>
    <w:p w14:paraId="573179EC" w14:textId="77777777" w:rsidR="00DF0075" w:rsidRDefault="00DF0075">
      <w:pPr>
        <w:rPr>
          <w:b/>
          <w:bCs/>
        </w:rPr>
      </w:pPr>
    </w:p>
    <w:p w14:paraId="6A9E4B4D" w14:textId="77777777" w:rsidR="00DF0075" w:rsidRDefault="00DF0075">
      <w:pPr>
        <w:rPr>
          <w:b/>
          <w:bCs/>
        </w:rPr>
      </w:pPr>
    </w:p>
    <w:p w14:paraId="1C0E23F8" w14:textId="77777777" w:rsidR="00DF0075" w:rsidRDefault="00DF0075">
      <w:pPr>
        <w:rPr>
          <w:b/>
          <w:bCs/>
        </w:rPr>
      </w:pPr>
    </w:p>
    <w:p w14:paraId="76E497DF" w14:textId="77777777" w:rsidR="00DF0075" w:rsidRDefault="00DF0075">
      <w:pPr>
        <w:rPr>
          <w:b/>
          <w:bCs/>
        </w:rPr>
      </w:pPr>
    </w:p>
    <w:p w14:paraId="248760A1" w14:textId="77777777" w:rsidR="00DF0075" w:rsidRDefault="00DF0075">
      <w:pPr>
        <w:rPr>
          <w:b/>
          <w:bCs/>
        </w:rPr>
      </w:pPr>
    </w:p>
    <w:p w14:paraId="31B25E03" w14:textId="77777777" w:rsidR="00DF0075" w:rsidRDefault="00DF0075">
      <w:pPr>
        <w:rPr>
          <w:b/>
          <w:bCs/>
        </w:rPr>
      </w:pPr>
    </w:p>
    <w:p w14:paraId="3D4936F2" w14:textId="77777777" w:rsidR="00DF0075" w:rsidRDefault="00DF0075">
      <w:pPr>
        <w:rPr>
          <w:b/>
          <w:bCs/>
        </w:rPr>
      </w:pPr>
    </w:p>
    <w:p w14:paraId="3B63AFE4" w14:textId="77777777" w:rsidR="00DF0075" w:rsidRDefault="00DF0075">
      <w:pPr>
        <w:rPr>
          <w:b/>
          <w:bCs/>
        </w:rPr>
      </w:pPr>
    </w:p>
    <w:p w14:paraId="3DCC2981" w14:textId="77777777" w:rsidR="00DF0075" w:rsidRDefault="00DF0075">
      <w:pPr>
        <w:rPr>
          <w:b/>
          <w:bCs/>
        </w:rPr>
      </w:pPr>
    </w:p>
    <w:p w14:paraId="124C3CEE" w14:textId="77777777" w:rsidR="00DF0075" w:rsidRDefault="00DF0075">
      <w:pPr>
        <w:rPr>
          <w:b/>
          <w:bCs/>
        </w:rPr>
      </w:pPr>
    </w:p>
    <w:p w14:paraId="13C8ED16" w14:textId="77777777" w:rsidR="00DF0075" w:rsidRDefault="00DF0075">
      <w:pPr>
        <w:rPr>
          <w:b/>
          <w:bCs/>
        </w:rPr>
      </w:pPr>
    </w:p>
    <w:p w14:paraId="047D6E82" w14:textId="77777777" w:rsidR="00DF0075" w:rsidRDefault="00DF0075">
      <w:pPr>
        <w:rPr>
          <w:b/>
          <w:bCs/>
        </w:rPr>
      </w:pPr>
    </w:p>
    <w:p w14:paraId="6FD699A1" w14:textId="77777777" w:rsidR="00DF0075" w:rsidRDefault="00DF0075">
      <w:pPr>
        <w:rPr>
          <w:b/>
          <w:bCs/>
        </w:rPr>
      </w:pPr>
    </w:p>
    <w:p w14:paraId="5CD4BBB5" w14:textId="77777777" w:rsidR="00DF0075" w:rsidRDefault="00DF0075">
      <w:pPr>
        <w:rPr>
          <w:b/>
          <w:bCs/>
        </w:rPr>
      </w:pPr>
    </w:p>
    <w:p w14:paraId="5D78839B" w14:textId="77777777" w:rsidR="00DF0075" w:rsidRDefault="00DF0075">
      <w:pPr>
        <w:rPr>
          <w:b/>
          <w:bCs/>
        </w:rPr>
      </w:pPr>
    </w:p>
    <w:p w14:paraId="6CE2F24F" w14:textId="77777777" w:rsidR="00DF0075" w:rsidRDefault="00DF0075">
      <w:pPr>
        <w:rPr>
          <w:b/>
          <w:bCs/>
        </w:rPr>
      </w:pPr>
    </w:p>
    <w:p w14:paraId="394F4CA2" w14:textId="77777777" w:rsidR="00DF0075" w:rsidRDefault="00DF0075">
      <w:pPr>
        <w:rPr>
          <w:b/>
          <w:bCs/>
        </w:rPr>
      </w:pPr>
    </w:p>
    <w:p w14:paraId="3A18B495" w14:textId="77777777" w:rsidR="00DF0075" w:rsidRDefault="00DF0075">
      <w:pPr>
        <w:rPr>
          <w:b/>
          <w:bCs/>
        </w:rPr>
      </w:pPr>
    </w:p>
    <w:p w14:paraId="571E7B2F" w14:textId="77777777" w:rsidR="00DF0075" w:rsidRDefault="00DF0075">
      <w:pPr>
        <w:rPr>
          <w:b/>
          <w:bCs/>
        </w:rPr>
      </w:pPr>
    </w:p>
    <w:p w14:paraId="1612BABD" w14:textId="77777777" w:rsidR="00DF0075" w:rsidRDefault="00DF0075">
      <w:pPr>
        <w:rPr>
          <w:b/>
          <w:bCs/>
        </w:rPr>
      </w:pPr>
    </w:p>
    <w:p w14:paraId="7DDAA8C5" w14:textId="77777777" w:rsidR="00DF0075" w:rsidRDefault="00DF0075">
      <w:pPr>
        <w:rPr>
          <w:b/>
          <w:bCs/>
        </w:rPr>
      </w:pPr>
    </w:p>
    <w:p w14:paraId="61D99BD3" w14:textId="77777777" w:rsidR="00DF0075" w:rsidRDefault="00DF0075">
      <w:pPr>
        <w:rPr>
          <w:b/>
          <w:bCs/>
        </w:rPr>
      </w:pPr>
    </w:p>
    <w:p w14:paraId="35F08C78" w14:textId="77777777" w:rsidR="00DF0075" w:rsidRDefault="00DF0075">
      <w:pPr>
        <w:rPr>
          <w:b/>
          <w:bCs/>
        </w:rPr>
      </w:pPr>
    </w:p>
    <w:p w14:paraId="6E7EFD1D" w14:textId="77777777" w:rsidR="00DF0075" w:rsidRDefault="00DF0075">
      <w:pPr>
        <w:rPr>
          <w:b/>
          <w:bCs/>
        </w:rPr>
      </w:pPr>
    </w:p>
    <w:p w14:paraId="47AAD0ED" w14:textId="77777777" w:rsidR="00DF0075" w:rsidRDefault="00DF0075">
      <w:pPr>
        <w:rPr>
          <w:b/>
          <w:bCs/>
        </w:rPr>
      </w:pPr>
    </w:p>
    <w:p w14:paraId="3A96FDDA" w14:textId="77777777" w:rsidR="00DF0075" w:rsidRDefault="00DF0075">
      <w:pPr>
        <w:rPr>
          <w:b/>
          <w:bCs/>
        </w:rPr>
      </w:pPr>
    </w:p>
    <w:p w14:paraId="4C675864" w14:textId="7F1DF042" w:rsidR="00305B86" w:rsidRDefault="007C0B73">
      <w:pPr>
        <w:rPr>
          <w:b/>
          <w:bCs/>
        </w:rPr>
      </w:pPr>
      <w:r w:rsidRPr="007C0B73">
        <w:rPr>
          <w:b/>
          <w:bCs/>
        </w:rPr>
        <w:lastRenderedPageBreak/>
        <w:t xml:space="preserve">Essay five: </w:t>
      </w:r>
    </w:p>
    <w:p w14:paraId="64E8E0A8" w14:textId="54FF727C" w:rsidR="007C0B73" w:rsidRDefault="007C0B73">
      <w:pPr>
        <w:rPr>
          <w:b/>
          <w:bCs/>
        </w:rPr>
      </w:pPr>
    </w:p>
    <w:p w14:paraId="5BE1B95B" w14:textId="77777777" w:rsidR="007C0B73" w:rsidRPr="00E72DB0" w:rsidRDefault="007C0B73" w:rsidP="007C0B73">
      <w:pPr>
        <w:spacing w:line="257" w:lineRule="auto"/>
        <w:ind w:right="531" w:firstLine="720"/>
        <w:rPr>
          <w:rFonts w:eastAsia="Calibri" w:cstheme="minorHAnsi"/>
        </w:rPr>
      </w:pPr>
      <w:r w:rsidRPr="00E72DB0">
        <w:rPr>
          <w:rFonts w:eastAsia="Calibri" w:cstheme="minorHAnsi"/>
        </w:rPr>
        <w:t>Evidence-based policing (EBP) is a method by which chief officers down through constables and civilian staff utilise the best examples of readily accessible evidence to make informed judgements about future decisions, policies and practices which can also be challenged (College of Policing, 2022). As posited by Lawrence Sherman, the criminology Professor who founded the Cambridge Centre for Evidence-Based Policing (CCEBP, 2022) for whose ideations are said to be the foundation of EBP, “rigorous scientific evaluations should inform and underpin decisions” (Journal of Work Applied Management, 2020) that officers make at work. Utilising analysis and reports are of use to police but it is important for them to not solely focus on the science without taking other factors into consideration such as culture and values to ensure a holistic approach is taken.</w:t>
      </w:r>
    </w:p>
    <w:p w14:paraId="7D90B5A4" w14:textId="77777777" w:rsidR="007C0B73" w:rsidRPr="00E72DB0" w:rsidRDefault="007C0B73" w:rsidP="007C0B73">
      <w:pPr>
        <w:spacing w:line="257" w:lineRule="auto"/>
        <w:ind w:right="531"/>
        <w:rPr>
          <w:rFonts w:eastAsia="Calibri" w:cstheme="minorHAnsi"/>
        </w:rPr>
      </w:pPr>
    </w:p>
    <w:p w14:paraId="33954FC3" w14:textId="77777777" w:rsidR="007C0B73" w:rsidRPr="00E72DB0" w:rsidRDefault="007C0B73" w:rsidP="007C0B73">
      <w:pPr>
        <w:spacing w:line="257" w:lineRule="auto"/>
        <w:ind w:right="531" w:firstLine="720"/>
        <w:rPr>
          <w:rFonts w:eastAsia="Calibri" w:cstheme="minorHAnsi"/>
        </w:rPr>
      </w:pPr>
      <w:r w:rsidRPr="00E72DB0">
        <w:rPr>
          <w:rFonts w:eastAsia="Calibri" w:cstheme="minorHAnsi"/>
        </w:rPr>
        <w:t xml:space="preserve">As criminal activity generally speaking is developing at the same rate that technological advances are, this results in more varied and complicated crimes that have not been dealt with before. As such, constabularies need to be more resourceful to be able to resolve these present issues as well as being able to provide an answer to concerns that may arise in the future. EBP is therefore a useful technique to inform and guide officers in their day-to-day operations. </w:t>
      </w:r>
    </w:p>
    <w:p w14:paraId="0221B6FF" w14:textId="77777777" w:rsidR="007C0B73" w:rsidRPr="00E72DB0" w:rsidRDefault="007C0B73" w:rsidP="007C0B73">
      <w:pPr>
        <w:spacing w:line="257" w:lineRule="auto"/>
        <w:ind w:right="531"/>
        <w:rPr>
          <w:rFonts w:eastAsia="Calibri" w:cstheme="minorHAnsi"/>
        </w:rPr>
      </w:pPr>
    </w:p>
    <w:p w14:paraId="62760F3B" w14:textId="77777777" w:rsidR="007C0B73" w:rsidRPr="00E72DB0" w:rsidRDefault="007C0B73" w:rsidP="007C0B73">
      <w:pPr>
        <w:spacing w:line="257" w:lineRule="auto"/>
        <w:ind w:right="531" w:firstLine="720"/>
        <w:rPr>
          <w:rFonts w:eastAsia="Calibri" w:cstheme="minorHAnsi"/>
        </w:rPr>
      </w:pPr>
      <w:r w:rsidRPr="00E72DB0">
        <w:rPr>
          <w:rFonts w:eastAsia="Calibri" w:cstheme="minorHAnsi"/>
        </w:rPr>
        <w:t xml:space="preserve">When considering an EBP approach, there are three variables that should be taken into consideration: best scientific evidence, patient values and clinical experience. Considering all three relates back to the aforementioned holistic consideration of a situation rather than only considering the science. The best scientific evidence will utilise the most applicable analysis techniques and resources for the questions being posed (College of Policing, 2022). Analysis ought to be carried out in a careful manner where there is transparency about the techniques, constraints and the results that were gathered. One could consider providing a transparent method of reviewing data via a double-blind peer review in an attempt to reduce bias. This method of review hides the identity of both the author and reviewer (Charlesworth Author Services, 2022) as to limit any prejudice that may be experienced if a reviewer knew of the author’s background for example.  </w:t>
      </w:r>
    </w:p>
    <w:p w14:paraId="663325EC" w14:textId="77777777" w:rsidR="007C0B73" w:rsidRPr="00E72DB0" w:rsidRDefault="007C0B73" w:rsidP="007C0B73">
      <w:pPr>
        <w:spacing w:line="257" w:lineRule="auto"/>
        <w:ind w:right="531"/>
        <w:rPr>
          <w:rFonts w:eastAsia="Calibri" w:cstheme="minorHAnsi"/>
        </w:rPr>
      </w:pPr>
    </w:p>
    <w:p w14:paraId="5342B742" w14:textId="77777777" w:rsidR="007C0B73" w:rsidRPr="00E72DB0" w:rsidRDefault="007C0B73" w:rsidP="007C0B73">
      <w:pPr>
        <w:spacing w:line="257" w:lineRule="auto"/>
        <w:ind w:right="531" w:firstLine="720"/>
        <w:rPr>
          <w:rFonts w:eastAsia="Calibri" w:cstheme="minorHAnsi"/>
        </w:rPr>
      </w:pPr>
      <w:r w:rsidRPr="00E72DB0">
        <w:rPr>
          <w:rFonts w:eastAsia="Calibri" w:cstheme="minorHAnsi"/>
        </w:rPr>
        <w:t xml:space="preserve">Analysis in EBP is utilised in developing a greater understanding of a problem by quantifying and giving a description to the breadth of an issue and the possibilities of its cause. Research can also debrief the means by which revisions were applied to a strategy or policy (College of Policing, 2022). In the simplest terms, EBP relates to the development and adoption of the most efficient response to a specific problem or issue. The objective of EBP is to aid officers in using the best available evidence to make informed decisions and to evade the use of antiquated or unsuitable techniques. It is important to remember that EBP is not able to produce conclusive solutions to problems either. All those working in a policing organisation would benefit from deliberating on their methods by considering the means by which the best available </w:t>
      </w:r>
      <w:r w:rsidRPr="00E72DB0">
        <w:rPr>
          <w:rFonts w:eastAsia="Calibri" w:cstheme="minorHAnsi"/>
        </w:rPr>
        <w:lastRenderedPageBreak/>
        <w:t xml:space="preserve">evidence is applied to their daily operations and how they can learn from the success that they have but also their failings (College of Policing, 2022). </w:t>
      </w:r>
    </w:p>
    <w:p w14:paraId="417D47BA" w14:textId="77777777" w:rsidR="007C0B73" w:rsidRPr="00E72DB0" w:rsidRDefault="007C0B73" w:rsidP="007C0B73">
      <w:pPr>
        <w:rPr>
          <w:rFonts w:cstheme="minorHAnsi"/>
        </w:rPr>
      </w:pPr>
    </w:p>
    <w:p w14:paraId="7E3581DC" w14:textId="77777777" w:rsidR="007C0B73" w:rsidRPr="00E72DB0" w:rsidRDefault="007C0B73" w:rsidP="007C0B73">
      <w:pPr>
        <w:ind w:firstLine="720"/>
        <w:rPr>
          <w:rFonts w:cstheme="minorHAnsi"/>
        </w:rPr>
      </w:pPr>
      <w:r w:rsidRPr="00E72DB0">
        <w:rPr>
          <w:rFonts w:cstheme="minorHAnsi"/>
        </w:rPr>
        <w:t>One model that was devised by the College of Policing in relation to EBP is that of the ‘ATLAS’ model. This encourages officers and the like to:</w:t>
      </w:r>
      <w:r w:rsidRPr="00E72DB0">
        <w:rPr>
          <w:rFonts w:cstheme="minorHAnsi"/>
        </w:rPr>
        <w:br/>
      </w:r>
      <w:r w:rsidRPr="00E72DB0">
        <w:rPr>
          <w:rFonts w:cstheme="minorHAnsi"/>
        </w:rPr>
        <w:br/>
      </w:r>
      <w:r w:rsidRPr="00E72DB0">
        <w:rPr>
          <w:rFonts w:cstheme="minorHAnsi"/>
        </w:rPr>
        <w:tab/>
        <w:t xml:space="preserve">1.) </w:t>
      </w:r>
      <w:r w:rsidRPr="00E72DB0">
        <w:rPr>
          <w:rFonts w:cstheme="minorHAnsi"/>
          <w:b/>
          <w:bCs/>
        </w:rPr>
        <w:t>A</w:t>
      </w:r>
      <w:r w:rsidRPr="00E72DB0">
        <w:rPr>
          <w:rFonts w:cstheme="minorHAnsi"/>
        </w:rPr>
        <w:t>sk challenging questions about present techniques and practices.</w:t>
      </w:r>
    </w:p>
    <w:p w14:paraId="65C3C636" w14:textId="77777777" w:rsidR="007C0B73" w:rsidRPr="00E72DB0" w:rsidRDefault="007C0B73" w:rsidP="007C0B73">
      <w:pPr>
        <w:rPr>
          <w:rFonts w:cstheme="minorHAnsi"/>
        </w:rPr>
      </w:pPr>
    </w:p>
    <w:p w14:paraId="2297F809" w14:textId="77777777" w:rsidR="007C0B73" w:rsidRPr="00E72DB0" w:rsidRDefault="007C0B73" w:rsidP="007C0B73">
      <w:pPr>
        <w:rPr>
          <w:rFonts w:cstheme="minorHAnsi"/>
        </w:rPr>
      </w:pPr>
      <w:r w:rsidRPr="00E72DB0">
        <w:rPr>
          <w:rFonts w:cstheme="minorHAnsi"/>
        </w:rPr>
        <w:tab/>
        <w:t xml:space="preserve">2.) </w:t>
      </w:r>
      <w:r w:rsidRPr="00E72DB0">
        <w:rPr>
          <w:rFonts w:cstheme="minorHAnsi"/>
          <w:b/>
          <w:bCs/>
        </w:rPr>
        <w:t>T</w:t>
      </w:r>
      <w:r w:rsidRPr="00E72DB0">
        <w:rPr>
          <w:rFonts w:cstheme="minorHAnsi"/>
        </w:rPr>
        <w:t>est and assess pre-existing analyses as well as brand-new concepts.</w:t>
      </w:r>
    </w:p>
    <w:p w14:paraId="3B1332C2" w14:textId="77777777" w:rsidR="007C0B73" w:rsidRPr="00E72DB0" w:rsidRDefault="007C0B73" w:rsidP="007C0B73">
      <w:pPr>
        <w:rPr>
          <w:rFonts w:cstheme="minorHAnsi"/>
        </w:rPr>
      </w:pPr>
    </w:p>
    <w:p w14:paraId="6A8F0CDF" w14:textId="77777777" w:rsidR="007C0B73" w:rsidRPr="00E72DB0" w:rsidRDefault="007C0B73" w:rsidP="007C0B73">
      <w:pPr>
        <w:ind w:left="720"/>
        <w:rPr>
          <w:rFonts w:cstheme="minorHAnsi"/>
        </w:rPr>
      </w:pPr>
      <w:r w:rsidRPr="00E72DB0">
        <w:rPr>
          <w:rFonts w:cstheme="minorHAnsi"/>
        </w:rPr>
        <w:t xml:space="preserve">3.) </w:t>
      </w:r>
      <w:r w:rsidRPr="00E72DB0">
        <w:rPr>
          <w:rFonts w:cstheme="minorHAnsi"/>
          <w:b/>
          <w:bCs/>
        </w:rPr>
        <w:t>L</w:t>
      </w:r>
      <w:r w:rsidRPr="00E72DB0">
        <w:rPr>
          <w:rFonts w:cstheme="minorHAnsi"/>
        </w:rPr>
        <w:t>earn from pre-existing methods and new concepts whilst taking into consideration their functions in work place practices.</w:t>
      </w:r>
    </w:p>
    <w:p w14:paraId="0CEDC365" w14:textId="77777777" w:rsidR="007C0B73" w:rsidRPr="00E72DB0" w:rsidRDefault="007C0B73" w:rsidP="007C0B73">
      <w:pPr>
        <w:ind w:left="720"/>
        <w:rPr>
          <w:rFonts w:cstheme="minorHAnsi"/>
        </w:rPr>
      </w:pPr>
    </w:p>
    <w:p w14:paraId="186DC140" w14:textId="77777777" w:rsidR="007C0B73" w:rsidRPr="00E72DB0" w:rsidRDefault="007C0B73" w:rsidP="007C0B73">
      <w:pPr>
        <w:ind w:left="720"/>
        <w:rPr>
          <w:rFonts w:cstheme="minorHAnsi"/>
        </w:rPr>
      </w:pPr>
      <w:r w:rsidRPr="00E72DB0">
        <w:rPr>
          <w:rFonts w:cstheme="minorHAnsi"/>
        </w:rPr>
        <w:t xml:space="preserve">4.) </w:t>
      </w:r>
      <w:r w:rsidRPr="00E72DB0">
        <w:rPr>
          <w:rFonts w:cstheme="minorHAnsi"/>
          <w:b/>
          <w:bCs/>
        </w:rPr>
        <w:t>A</w:t>
      </w:r>
      <w:r w:rsidRPr="00E72DB0">
        <w:rPr>
          <w:rFonts w:cstheme="minorHAnsi"/>
        </w:rPr>
        <w:t>dapt practices and policies utilising the best evidence to hand.</w:t>
      </w:r>
    </w:p>
    <w:p w14:paraId="459B79A2" w14:textId="77777777" w:rsidR="007C0B73" w:rsidRPr="00E72DB0" w:rsidRDefault="007C0B73" w:rsidP="007C0B73">
      <w:pPr>
        <w:ind w:left="720"/>
        <w:rPr>
          <w:rFonts w:cstheme="minorHAnsi"/>
        </w:rPr>
      </w:pPr>
    </w:p>
    <w:p w14:paraId="78961D55" w14:textId="77777777" w:rsidR="007C0B73" w:rsidRPr="00E72DB0" w:rsidRDefault="007C0B73" w:rsidP="007C0B73">
      <w:pPr>
        <w:ind w:left="720"/>
        <w:rPr>
          <w:rFonts w:cstheme="minorHAnsi"/>
        </w:rPr>
      </w:pPr>
      <w:r w:rsidRPr="00E72DB0">
        <w:rPr>
          <w:rFonts w:cstheme="minorHAnsi"/>
        </w:rPr>
        <w:t xml:space="preserve">5.) </w:t>
      </w:r>
      <w:r w:rsidRPr="00E72DB0">
        <w:rPr>
          <w:rFonts w:cstheme="minorHAnsi"/>
          <w:b/>
          <w:bCs/>
        </w:rPr>
        <w:t>S</w:t>
      </w:r>
      <w:r w:rsidRPr="00E72DB0">
        <w:rPr>
          <w:rFonts w:cstheme="minorHAnsi"/>
        </w:rPr>
        <w:t xml:space="preserve">hare conclusions amongst the organisation </w:t>
      </w:r>
    </w:p>
    <w:p w14:paraId="31F02BC8" w14:textId="77777777" w:rsidR="007C0B73" w:rsidRPr="00E72DB0" w:rsidRDefault="007C0B73" w:rsidP="007C0B73">
      <w:pPr>
        <w:ind w:left="720"/>
        <w:rPr>
          <w:rFonts w:cstheme="minorHAnsi"/>
        </w:rPr>
      </w:pPr>
    </w:p>
    <w:p w14:paraId="65CC72B1" w14:textId="77777777" w:rsidR="007C0B73" w:rsidRPr="00E72DB0" w:rsidRDefault="007C0B73" w:rsidP="007C0B73">
      <w:pPr>
        <w:rPr>
          <w:rFonts w:cstheme="minorHAnsi"/>
        </w:rPr>
      </w:pPr>
      <w:r w:rsidRPr="00E72DB0">
        <w:rPr>
          <w:rFonts w:cstheme="minorHAnsi"/>
        </w:rPr>
        <w:t>(College of Policing, 2016).</w:t>
      </w:r>
    </w:p>
    <w:p w14:paraId="6F58E4BD" w14:textId="77777777" w:rsidR="007C0B73" w:rsidRPr="00E72DB0" w:rsidRDefault="007C0B73" w:rsidP="007C0B73">
      <w:pPr>
        <w:ind w:firstLine="720"/>
        <w:rPr>
          <w:rFonts w:cstheme="minorHAnsi"/>
        </w:rPr>
      </w:pPr>
    </w:p>
    <w:p w14:paraId="404C0AD7" w14:textId="77777777" w:rsidR="007C0B73" w:rsidRPr="00E72DB0" w:rsidRDefault="007C0B73" w:rsidP="007C0B73">
      <w:pPr>
        <w:ind w:firstLine="720"/>
        <w:rPr>
          <w:rFonts w:cstheme="minorHAnsi"/>
        </w:rPr>
      </w:pPr>
      <w:r w:rsidRPr="00E72DB0">
        <w:rPr>
          <w:rFonts w:cstheme="minorHAnsi"/>
        </w:rPr>
        <w:t xml:space="preserve">The concept of ATLAS is for present procedures to be challenged as well as for newer methods to be tested and evaluated via means of critical review. </w:t>
      </w:r>
    </w:p>
    <w:p w14:paraId="4048AE66" w14:textId="77777777" w:rsidR="007C0B73" w:rsidRPr="00E72DB0" w:rsidRDefault="007C0B73" w:rsidP="007C0B73">
      <w:pPr>
        <w:rPr>
          <w:rFonts w:cstheme="minorHAnsi"/>
        </w:rPr>
      </w:pPr>
    </w:p>
    <w:p w14:paraId="3F576628" w14:textId="77777777" w:rsidR="007C0B73" w:rsidRPr="00E72DB0" w:rsidRDefault="007C0B73" w:rsidP="007C0B73">
      <w:pPr>
        <w:rPr>
          <w:rFonts w:cstheme="minorHAnsi"/>
        </w:rPr>
      </w:pPr>
      <w:r w:rsidRPr="00E72DB0">
        <w:rPr>
          <w:rFonts w:cstheme="minorHAnsi"/>
        </w:rPr>
        <w:tab/>
        <w:t>An analysis of evaluation evidence established problem-solving as a successful and economical means of curtailing and minimising a variety of criminal offences (Hinkle et al, 2020). Overall, 91% of the cases studied in the aforementioned analysis evidenced a reduction in criminal activity. The analysis further evidenced that the implementation of problem-solving could be done in conjunction with other procedures used for reducing criminal activity – for example, ‘hot spots’ policing. Hot spots policing is a method whereby police target their presence and activity in areas of soaring crime (College of Policing, 2021). This strategy is particularly effective in reducing burglary as a study conducted in Greater Manchester saw a momentous decrease of 45% to 53% in burglary rates in locations that were focused on due to their high-risk (Braga et al, 2019).</w:t>
      </w:r>
    </w:p>
    <w:p w14:paraId="16F6E3FA" w14:textId="77777777" w:rsidR="007C0B73" w:rsidRPr="00E72DB0" w:rsidRDefault="007C0B73" w:rsidP="007C0B73">
      <w:pPr>
        <w:rPr>
          <w:rFonts w:cstheme="minorHAnsi"/>
        </w:rPr>
      </w:pPr>
    </w:p>
    <w:p w14:paraId="1894A053" w14:textId="77777777" w:rsidR="007C0B73" w:rsidRPr="00E72DB0" w:rsidRDefault="007C0B73" w:rsidP="007C0B73">
      <w:pPr>
        <w:rPr>
          <w:rFonts w:cstheme="minorHAnsi"/>
        </w:rPr>
      </w:pPr>
      <w:r w:rsidRPr="00E72DB0">
        <w:rPr>
          <w:rFonts w:cstheme="minorHAnsi"/>
        </w:rPr>
        <w:tab/>
        <w:t>Applying this problem-solving method usually comprises of officers employing the four main components of the acronymically-based SARA model:</w:t>
      </w:r>
    </w:p>
    <w:p w14:paraId="18D753F7" w14:textId="77777777" w:rsidR="007C0B73" w:rsidRPr="00E72DB0" w:rsidRDefault="007C0B73" w:rsidP="007C0B73">
      <w:pPr>
        <w:rPr>
          <w:rFonts w:cstheme="minorHAnsi"/>
        </w:rPr>
      </w:pPr>
    </w:p>
    <w:p w14:paraId="17BCECF8" w14:textId="77777777" w:rsidR="007C0B73" w:rsidRPr="00E72DB0" w:rsidRDefault="007C0B73" w:rsidP="007C0B73">
      <w:pPr>
        <w:pStyle w:val="ListParagraph"/>
        <w:numPr>
          <w:ilvl w:val="0"/>
          <w:numId w:val="1"/>
        </w:numPr>
        <w:rPr>
          <w:rFonts w:asciiTheme="minorHAnsi" w:hAnsiTheme="minorHAnsi" w:cstheme="minorHAnsi"/>
          <w:sz w:val="24"/>
          <w:szCs w:val="24"/>
        </w:rPr>
      </w:pPr>
      <w:r w:rsidRPr="00E72DB0">
        <w:rPr>
          <w:rFonts w:asciiTheme="minorHAnsi" w:hAnsiTheme="minorHAnsi" w:cstheme="minorHAnsi"/>
          <w:b/>
          <w:bCs/>
          <w:sz w:val="24"/>
          <w:szCs w:val="24"/>
        </w:rPr>
        <w:t>S</w:t>
      </w:r>
      <w:r w:rsidRPr="00E72DB0">
        <w:rPr>
          <w:rFonts w:asciiTheme="minorHAnsi" w:hAnsiTheme="minorHAnsi" w:cstheme="minorHAnsi"/>
          <w:sz w:val="24"/>
          <w:szCs w:val="24"/>
        </w:rPr>
        <w:t>canning whereby officers identify and prioritise possible criminal activity and other key issues.</w:t>
      </w:r>
    </w:p>
    <w:p w14:paraId="45DBAF73" w14:textId="77777777" w:rsidR="007C0B73" w:rsidRPr="00E72DB0" w:rsidRDefault="007C0B73" w:rsidP="007C0B73">
      <w:pPr>
        <w:rPr>
          <w:rFonts w:cstheme="minorHAnsi"/>
        </w:rPr>
      </w:pPr>
    </w:p>
    <w:p w14:paraId="17E6A1F3" w14:textId="77777777" w:rsidR="007C0B73" w:rsidRPr="00E72DB0" w:rsidRDefault="007C0B73" w:rsidP="007C0B73">
      <w:pPr>
        <w:pStyle w:val="ListParagraph"/>
        <w:numPr>
          <w:ilvl w:val="0"/>
          <w:numId w:val="1"/>
        </w:numPr>
        <w:rPr>
          <w:rFonts w:asciiTheme="minorHAnsi" w:hAnsiTheme="minorHAnsi" w:cstheme="minorHAnsi"/>
          <w:sz w:val="24"/>
          <w:szCs w:val="24"/>
        </w:rPr>
      </w:pPr>
      <w:r w:rsidRPr="00E72DB0">
        <w:rPr>
          <w:rFonts w:asciiTheme="minorHAnsi" w:hAnsiTheme="minorHAnsi" w:cstheme="minorHAnsi"/>
          <w:b/>
          <w:bCs/>
          <w:sz w:val="24"/>
          <w:szCs w:val="24"/>
        </w:rPr>
        <w:t>A</w:t>
      </w:r>
      <w:r w:rsidRPr="00E72DB0">
        <w:rPr>
          <w:rFonts w:asciiTheme="minorHAnsi" w:hAnsiTheme="minorHAnsi" w:cstheme="minorHAnsi"/>
          <w:sz w:val="24"/>
          <w:szCs w:val="24"/>
        </w:rPr>
        <w:t>nalysis of possible issues through collecting information and intelligence and thereby identifying the root cause(s) of the issue.</w:t>
      </w:r>
    </w:p>
    <w:p w14:paraId="05DFB296" w14:textId="77777777" w:rsidR="007C0B73" w:rsidRPr="00E72DB0" w:rsidRDefault="007C0B73" w:rsidP="007C0B73">
      <w:pPr>
        <w:pStyle w:val="ListParagraph"/>
        <w:rPr>
          <w:rFonts w:asciiTheme="minorHAnsi" w:hAnsiTheme="minorHAnsi" w:cstheme="minorHAnsi"/>
          <w:sz w:val="24"/>
          <w:szCs w:val="24"/>
        </w:rPr>
      </w:pPr>
    </w:p>
    <w:p w14:paraId="71D2C6A8" w14:textId="77777777" w:rsidR="007C0B73" w:rsidRPr="00E72DB0" w:rsidRDefault="007C0B73" w:rsidP="007C0B73">
      <w:pPr>
        <w:pStyle w:val="ListParagraph"/>
        <w:numPr>
          <w:ilvl w:val="0"/>
          <w:numId w:val="1"/>
        </w:numPr>
        <w:rPr>
          <w:rFonts w:asciiTheme="minorHAnsi" w:hAnsiTheme="minorHAnsi" w:cstheme="minorHAnsi"/>
          <w:sz w:val="24"/>
          <w:szCs w:val="24"/>
        </w:rPr>
      </w:pPr>
      <w:r w:rsidRPr="00E72DB0">
        <w:rPr>
          <w:rFonts w:asciiTheme="minorHAnsi" w:hAnsiTheme="minorHAnsi" w:cstheme="minorHAnsi"/>
          <w:b/>
          <w:bCs/>
          <w:sz w:val="24"/>
          <w:szCs w:val="24"/>
        </w:rPr>
        <w:t>R</w:t>
      </w:r>
      <w:r w:rsidRPr="00E72DB0">
        <w:rPr>
          <w:rFonts w:asciiTheme="minorHAnsi" w:hAnsiTheme="minorHAnsi" w:cstheme="minorHAnsi"/>
          <w:sz w:val="24"/>
          <w:szCs w:val="24"/>
        </w:rPr>
        <w:t>esponse – developing and implementing specific actions combat the root cause of the issues as highlighted in the analysis stage.</w:t>
      </w:r>
    </w:p>
    <w:p w14:paraId="3E1C14A4" w14:textId="77777777" w:rsidR="007C0B73" w:rsidRPr="00E72DB0" w:rsidRDefault="007C0B73" w:rsidP="007C0B73">
      <w:pPr>
        <w:pStyle w:val="ListParagraph"/>
        <w:rPr>
          <w:rFonts w:asciiTheme="minorHAnsi" w:hAnsiTheme="minorHAnsi" w:cstheme="minorHAnsi"/>
          <w:sz w:val="24"/>
          <w:szCs w:val="24"/>
        </w:rPr>
      </w:pPr>
    </w:p>
    <w:p w14:paraId="5650A9EC" w14:textId="77777777" w:rsidR="007C0B73" w:rsidRPr="00E72DB0" w:rsidRDefault="007C0B73" w:rsidP="007C0B73">
      <w:pPr>
        <w:pStyle w:val="ListParagraph"/>
        <w:numPr>
          <w:ilvl w:val="0"/>
          <w:numId w:val="1"/>
        </w:numPr>
        <w:rPr>
          <w:rFonts w:asciiTheme="minorHAnsi" w:hAnsiTheme="minorHAnsi" w:cstheme="minorHAnsi"/>
          <w:sz w:val="24"/>
          <w:szCs w:val="24"/>
        </w:rPr>
      </w:pPr>
      <w:r w:rsidRPr="00E72DB0">
        <w:rPr>
          <w:rFonts w:asciiTheme="minorHAnsi" w:hAnsiTheme="minorHAnsi" w:cstheme="minorHAnsi"/>
          <w:b/>
          <w:bCs/>
          <w:sz w:val="24"/>
          <w:szCs w:val="24"/>
        </w:rPr>
        <w:lastRenderedPageBreak/>
        <w:t>A</w:t>
      </w:r>
      <w:r w:rsidRPr="00E72DB0">
        <w:rPr>
          <w:rFonts w:asciiTheme="minorHAnsi" w:hAnsiTheme="minorHAnsi" w:cstheme="minorHAnsi"/>
          <w:sz w:val="24"/>
          <w:szCs w:val="24"/>
        </w:rPr>
        <w:t>ssessment – measuring the after-effects of the response to see if the desired effect was achieved and to implement change to the response if necessary.</w:t>
      </w:r>
    </w:p>
    <w:p w14:paraId="6F93B479" w14:textId="77777777" w:rsidR="007C0B73" w:rsidRPr="00E72DB0" w:rsidRDefault="007C0B73" w:rsidP="007C0B73">
      <w:pPr>
        <w:pStyle w:val="ListParagraph"/>
        <w:rPr>
          <w:rFonts w:asciiTheme="minorHAnsi" w:hAnsiTheme="minorHAnsi" w:cstheme="minorHAnsi"/>
          <w:sz w:val="24"/>
          <w:szCs w:val="24"/>
        </w:rPr>
      </w:pPr>
    </w:p>
    <w:p w14:paraId="107F7BD3" w14:textId="77777777" w:rsidR="007C0B73" w:rsidRPr="00E72DB0" w:rsidRDefault="007C0B73" w:rsidP="007C0B73">
      <w:pPr>
        <w:rPr>
          <w:rFonts w:cstheme="minorHAnsi"/>
        </w:rPr>
      </w:pPr>
      <w:r w:rsidRPr="00E72DB0">
        <w:rPr>
          <w:rFonts w:cstheme="minorHAnsi"/>
        </w:rPr>
        <w:t>(College of Policing, 2017).</w:t>
      </w:r>
    </w:p>
    <w:p w14:paraId="05BDF67E" w14:textId="77777777" w:rsidR="007C0B73" w:rsidRPr="00E72DB0" w:rsidRDefault="007C0B73" w:rsidP="007C0B73">
      <w:pPr>
        <w:rPr>
          <w:rFonts w:cstheme="minorHAnsi"/>
        </w:rPr>
      </w:pPr>
    </w:p>
    <w:p w14:paraId="63A5F306" w14:textId="77777777" w:rsidR="007C0B73" w:rsidRPr="00E72DB0" w:rsidRDefault="007C0B73" w:rsidP="007C0B73">
      <w:pPr>
        <w:rPr>
          <w:rFonts w:cstheme="minorHAnsi"/>
        </w:rPr>
      </w:pPr>
      <w:r w:rsidRPr="00E72DB0">
        <w:rPr>
          <w:rFonts w:cstheme="minorHAnsi"/>
        </w:rPr>
        <w:tab/>
        <w:t>Despite problem-solving being an efficient technique in reducing criminal activity, its efficacy can deteriorate if it is implemented inadequately (</w:t>
      </w:r>
      <w:proofErr w:type="spellStart"/>
      <w:r w:rsidRPr="00E72DB0">
        <w:rPr>
          <w:rFonts w:cstheme="minorHAnsi"/>
        </w:rPr>
        <w:t>Skogan</w:t>
      </w:r>
      <w:proofErr w:type="spellEnd"/>
      <w:r w:rsidRPr="00E72DB0">
        <w:rPr>
          <w:rFonts w:cstheme="minorHAnsi"/>
        </w:rPr>
        <w:t>, 2006). SARA models seem to work best if they have been concentrated on and the organisation that is implementing it is strongly committed to the conventions of the problem-solving strategy (Read et al, 2000). Policing organisations also usually tend to hastily scramble for answers before having full comprehension of the issues presented or by systematically thinking of how best to answer these issues (Bullock et al, 2006).</w:t>
      </w:r>
    </w:p>
    <w:p w14:paraId="7069104F" w14:textId="77777777" w:rsidR="007C0B73" w:rsidRPr="00E72DB0" w:rsidRDefault="007C0B73" w:rsidP="007C0B73">
      <w:pPr>
        <w:rPr>
          <w:rFonts w:cstheme="minorHAnsi"/>
        </w:rPr>
      </w:pPr>
    </w:p>
    <w:p w14:paraId="09A38C75" w14:textId="77777777" w:rsidR="007C0B73" w:rsidRPr="00E72DB0" w:rsidRDefault="007C0B73" w:rsidP="007C0B73">
      <w:pPr>
        <w:rPr>
          <w:rFonts w:cstheme="minorHAnsi"/>
        </w:rPr>
      </w:pPr>
    </w:p>
    <w:p w14:paraId="62500B64" w14:textId="77777777" w:rsidR="007C0B73" w:rsidRPr="00E72DB0" w:rsidRDefault="007C0B73" w:rsidP="007C0B73">
      <w:pPr>
        <w:rPr>
          <w:rFonts w:cstheme="minorHAnsi"/>
          <w:b/>
          <w:bCs/>
        </w:rPr>
      </w:pPr>
      <w:r w:rsidRPr="00E72DB0">
        <w:rPr>
          <w:rFonts w:cstheme="minorHAnsi"/>
          <w:b/>
          <w:bCs/>
        </w:rPr>
        <w:t xml:space="preserve">WORDS: 952 </w:t>
      </w:r>
    </w:p>
    <w:p w14:paraId="66D7D6A3" w14:textId="101F1EEB" w:rsidR="007C0B73" w:rsidRDefault="007C0B73">
      <w:pPr>
        <w:rPr>
          <w:b/>
          <w:bCs/>
        </w:rPr>
      </w:pPr>
    </w:p>
    <w:p w14:paraId="14F1D33F" w14:textId="5AB68C31" w:rsidR="007C0B73" w:rsidRDefault="007C0B73">
      <w:pPr>
        <w:rPr>
          <w:b/>
          <w:bCs/>
        </w:rPr>
      </w:pPr>
    </w:p>
    <w:p w14:paraId="282D1DAD" w14:textId="65D84292" w:rsidR="00E83963" w:rsidRDefault="00E83963">
      <w:pPr>
        <w:rPr>
          <w:b/>
          <w:bCs/>
        </w:rPr>
      </w:pPr>
    </w:p>
    <w:p w14:paraId="347EDB3E" w14:textId="01ADAB33" w:rsidR="00E83963" w:rsidRDefault="00E83963">
      <w:pPr>
        <w:rPr>
          <w:b/>
          <w:bCs/>
        </w:rPr>
      </w:pPr>
    </w:p>
    <w:p w14:paraId="7E8D768D" w14:textId="1409F3D1" w:rsidR="00E83963" w:rsidRDefault="00E83963">
      <w:pPr>
        <w:rPr>
          <w:b/>
          <w:bCs/>
        </w:rPr>
      </w:pPr>
    </w:p>
    <w:p w14:paraId="5CDB5564" w14:textId="6567CD92" w:rsidR="00E83963" w:rsidRDefault="00E83963">
      <w:pPr>
        <w:rPr>
          <w:b/>
          <w:bCs/>
        </w:rPr>
      </w:pPr>
    </w:p>
    <w:p w14:paraId="5A4637A0" w14:textId="52D0C9F1" w:rsidR="00E83963" w:rsidRDefault="00E83963">
      <w:pPr>
        <w:rPr>
          <w:b/>
          <w:bCs/>
        </w:rPr>
      </w:pPr>
    </w:p>
    <w:p w14:paraId="2EE01412" w14:textId="656EB122" w:rsidR="00E83963" w:rsidRDefault="00E83963">
      <w:pPr>
        <w:rPr>
          <w:b/>
          <w:bCs/>
        </w:rPr>
      </w:pPr>
    </w:p>
    <w:p w14:paraId="628E40D6" w14:textId="065A49A2" w:rsidR="00E83963" w:rsidRDefault="00E83963">
      <w:pPr>
        <w:rPr>
          <w:b/>
          <w:bCs/>
        </w:rPr>
      </w:pPr>
    </w:p>
    <w:p w14:paraId="50C770F1" w14:textId="0E44A405" w:rsidR="00E83963" w:rsidRDefault="00E83963">
      <w:pPr>
        <w:rPr>
          <w:b/>
          <w:bCs/>
        </w:rPr>
      </w:pPr>
    </w:p>
    <w:p w14:paraId="7A551ED1" w14:textId="2E8C3150" w:rsidR="00E83963" w:rsidRDefault="00E83963">
      <w:pPr>
        <w:rPr>
          <w:b/>
          <w:bCs/>
        </w:rPr>
      </w:pPr>
    </w:p>
    <w:p w14:paraId="534C876E" w14:textId="39F457BC" w:rsidR="00E83963" w:rsidRDefault="00E83963">
      <w:pPr>
        <w:rPr>
          <w:b/>
          <w:bCs/>
        </w:rPr>
      </w:pPr>
    </w:p>
    <w:p w14:paraId="6DD699CA" w14:textId="5CD6DA0F" w:rsidR="00E83963" w:rsidRDefault="00E83963">
      <w:pPr>
        <w:rPr>
          <w:b/>
          <w:bCs/>
        </w:rPr>
      </w:pPr>
    </w:p>
    <w:p w14:paraId="39785F12" w14:textId="59E40569" w:rsidR="00E83963" w:rsidRDefault="00E83963">
      <w:pPr>
        <w:rPr>
          <w:b/>
          <w:bCs/>
        </w:rPr>
      </w:pPr>
    </w:p>
    <w:p w14:paraId="1BB07F1D" w14:textId="5D093993" w:rsidR="00E83963" w:rsidRDefault="00E83963">
      <w:pPr>
        <w:rPr>
          <w:b/>
          <w:bCs/>
        </w:rPr>
      </w:pPr>
    </w:p>
    <w:p w14:paraId="45F2A587" w14:textId="08C4FFD1" w:rsidR="00E83963" w:rsidRDefault="00E83963">
      <w:pPr>
        <w:rPr>
          <w:b/>
          <w:bCs/>
        </w:rPr>
      </w:pPr>
    </w:p>
    <w:p w14:paraId="0896AB41" w14:textId="1734842E" w:rsidR="00E83963" w:rsidRDefault="00E83963">
      <w:pPr>
        <w:rPr>
          <w:b/>
          <w:bCs/>
        </w:rPr>
      </w:pPr>
    </w:p>
    <w:p w14:paraId="54BF8897" w14:textId="52E7E551" w:rsidR="00E83963" w:rsidRDefault="00E83963">
      <w:pPr>
        <w:rPr>
          <w:b/>
          <w:bCs/>
        </w:rPr>
      </w:pPr>
    </w:p>
    <w:p w14:paraId="255533D0" w14:textId="50B16ECE" w:rsidR="00E83963" w:rsidRDefault="00E83963">
      <w:pPr>
        <w:rPr>
          <w:b/>
          <w:bCs/>
        </w:rPr>
      </w:pPr>
    </w:p>
    <w:p w14:paraId="41F4B02C" w14:textId="631771EE" w:rsidR="00E83963" w:rsidRDefault="00E83963">
      <w:pPr>
        <w:rPr>
          <w:b/>
          <w:bCs/>
        </w:rPr>
      </w:pPr>
    </w:p>
    <w:p w14:paraId="157AB186" w14:textId="1EF91109" w:rsidR="00E83963" w:rsidRDefault="00E83963">
      <w:pPr>
        <w:rPr>
          <w:b/>
          <w:bCs/>
        </w:rPr>
      </w:pPr>
    </w:p>
    <w:p w14:paraId="540F5851" w14:textId="6BBBF14B" w:rsidR="00E83963" w:rsidRDefault="00E83963">
      <w:pPr>
        <w:rPr>
          <w:b/>
          <w:bCs/>
        </w:rPr>
      </w:pPr>
    </w:p>
    <w:p w14:paraId="2424AA3B" w14:textId="2DA36723" w:rsidR="00E83963" w:rsidRDefault="00E83963">
      <w:pPr>
        <w:rPr>
          <w:b/>
          <w:bCs/>
        </w:rPr>
      </w:pPr>
    </w:p>
    <w:p w14:paraId="70B86B0D" w14:textId="6DEFBA8B" w:rsidR="00E83963" w:rsidRDefault="00E83963">
      <w:pPr>
        <w:rPr>
          <w:b/>
          <w:bCs/>
        </w:rPr>
      </w:pPr>
    </w:p>
    <w:p w14:paraId="20D46B32" w14:textId="10212B05" w:rsidR="00E83963" w:rsidRDefault="00E83963">
      <w:pPr>
        <w:rPr>
          <w:b/>
          <w:bCs/>
        </w:rPr>
      </w:pPr>
    </w:p>
    <w:p w14:paraId="637C07BA" w14:textId="28414B28" w:rsidR="00E83963" w:rsidRDefault="00E83963">
      <w:pPr>
        <w:rPr>
          <w:b/>
          <w:bCs/>
        </w:rPr>
      </w:pPr>
    </w:p>
    <w:p w14:paraId="6BECF62D" w14:textId="7CAD0279" w:rsidR="00E83963" w:rsidRDefault="00E83963">
      <w:pPr>
        <w:rPr>
          <w:b/>
          <w:bCs/>
        </w:rPr>
      </w:pPr>
    </w:p>
    <w:p w14:paraId="1444CBFA" w14:textId="2E51FE94" w:rsidR="00E83963" w:rsidRDefault="00E83963">
      <w:pPr>
        <w:rPr>
          <w:b/>
          <w:bCs/>
        </w:rPr>
      </w:pPr>
    </w:p>
    <w:p w14:paraId="1AA0358E" w14:textId="0F334E7F" w:rsidR="00E83963" w:rsidRDefault="00E83963">
      <w:pPr>
        <w:rPr>
          <w:b/>
          <w:bCs/>
        </w:rPr>
      </w:pPr>
    </w:p>
    <w:p w14:paraId="3E5723AC" w14:textId="3000468A" w:rsidR="00E83963" w:rsidRDefault="00E83963">
      <w:pPr>
        <w:rPr>
          <w:b/>
          <w:bCs/>
        </w:rPr>
      </w:pPr>
    </w:p>
    <w:p w14:paraId="159EF9CC" w14:textId="0EE1BC89" w:rsidR="00E83963" w:rsidRDefault="00E83963">
      <w:pPr>
        <w:rPr>
          <w:b/>
          <w:bCs/>
        </w:rPr>
      </w:pPr>
    </w:p>
    <w:p w14:paraId="517DE735" w14:textId="77777777" w:rsidR="00E83963" w:rsidRPr="00B04174" w:rsidRDefault="00E83963" w:rsidP="00E83963">
      <w:pPr>
        <w:rPr>
          <w:rFonts w:cstheme="minorHAnsi"/>
          <w:b/>
          <w:bCs/>
        </w:rPr>
      </w:pPr>
      <w:r w:rsidRPr="00B04174">
        <w:rPr>
          <w:rFonts w:cstheme="minorHAnsi"/>
          <w:b/>
          <w:bCs/>
        </w:rPr>
        <w:lastRenderedPageBreak/>
        <w:t xml:space="preserve">Bibliography </w:t>
      </w:r>
    </w:p>
    <w:p w14:paraId="661BC839" w14:textId="77777777" w:rsidR="00E83963" w:rsidRPr="00B04174" w:rsidRDefault="00E83963" w:rsidP="00E83963">
      <w:pPr>
        <w:rPr>
          <w:rFonts w:cstheme="minorHAnsi"/>
        </w:rPr>
      </w:pPr>
    </w:p>
    <w:p w14:paraId="52DD2918" w14:textId="77777777" w:rsidR="00E83963" w:rsidRPr="00B04174" w:rsidRDefault="00E83963" w:rsidP="00E83963">
      <w:pPr>
        <w:rPr>
          <w:rFonts w:cstheme="minorHAnsi"/>
        </w:rPr>
      </w:pPr>
      <w:r w:rsidRPr="00B04174">
        <w:rPr>
          <w:rFonts w:cstheme="minorHAnsi"/>
        </w:rPr>
        <w:t xml:space="preserve">BBC News (2012), </w:t>
      </w:r>
      <w:r w:rsidRPr="00B04174">
        <w:rPr>
          <w:rFonts w:cstheme="minorHAnsi"/>
          <w:i/>
          <w:iCs/>
        </w:rPr>
        <w:t>Hillsborough: 1,444 police names passed to IPCC</w:t>
      </w:r>
      <w:r w:rsidRPr="00B04174">
        <w:rPr>
          <w:rFonts w:cstheme="minorHAnsi"/>
        </w:rPr>
        <w:t xml:space="preserve">, [online] </w:t>
      </w:r>
      <w:hyperlink r:id="rId6" w:history="1">
        <w:r w:rsidRPr="00B04174">
          <w:rPr>
            <w:rStyle w:val="Hyperlink"/>
            <w:rFonts w:cstheme="minorHAnsi"/>
          </w:rPr>
          <w:t>https://www.bbc.co.uk/news/uk-politics-20035472</w:t>
        </w:r>
      </w:hyperlink>
      <w:r w:rsidRPr="00B04174">
        <w:rPr>
          <w:rFonts w:cstheme="minorHAnsi"/>
        </w:rPr>
        <w:t xml:space="preserve"> (accessed 16 November 2022).</w:t>
      </w:r>
    </w:p>
    <w:p w14:paraId="097E5743" w14:textId="77777777" w:rsidR="00E83963" w:rsidRPr="00B04174" w:rsidRDefault="00E83963" w:rsidP="00E83963">
      <w:pPr>
        <w:rPr>
          <w:rFonts w:cstheme="minorHAnsi"/>
        </w:rPr>
      </w:pPr>
    </w:p>
    <w:p w14:paraId="4EE65B23" w14:textId="77777777" w:rsidR="00E83963" w:rsidRPr="00B04174" w:rsidRDefault="00E83963" w:rsidP="00E83963">
      <w:pPr>
        <w:rPr>
          <w:rFonts w:cstheme="minorHAnsi"/>
        </w:rPr>
      </w:pPr>
      <w:r w:rsidRPr="00B04174">
        <w:rPr>
          <w:rFonts w:cstheme="minorHAnsi"/>
        </w:rPr>
        <w:t xml:space="preserve">Braga A et al. (2019). </w:t>
      </w:r>
      <w:r w:rsidRPr="00B04174">
        <w:rPr>
          <w:rFonts w:cstheme="minorHAnsi"/>
          <w:i/>
          <w:iCs/>
        </w:rPr>
        <w:t>'Hot spot policing of small geographic areas: effects on crime: An updated systematic review'</w:t>
      </w:r>
      <w:r w:rsidRPr="00B04174">
        <w:rPr>
          <w:rFonts w:cstheme="minorHAnsi"/>
        </w:rPr>
        <w:t>. Oslo: Campbell Collaboration.</w:t>
      </w:r>
    </w:p>
    <w:p w14:paraId="76433796" w14:textId="77777777" w:rsidR="00E83963" w:rsidRPr="00B04174" w:rsidRDefault="00E83963" w:rsidP="00E83963">
      <w:pPr>
        <w:rPr>
          <w:rFonts w:cstheme="minorHAnsi"/>
        </w:rPr>
      </w:pPr>
    </w:p>
    <w:p w14:paraId="0BB86896" w14:textId="77777777" w:rsidR="00E83963" w:rsidRPr="00B04174" w:rsidRDefault="00E83963" w:rsidP="00E83963">
      <w:pPr>
        <w:rPr>
          <w:rFonts w:cstheme="minorHAnsi"/>
        </w:rPr>
      </w:pPr>
      <w:r w:rsidRPr="00B04174">
        <w:rPr>
          <w:rFonts w:cstheme="minorHAnsi"/>
        </w:rPr>
        <w:t xml:space="preserve">Bullock K, Erol R and Tilley N. (2006). </w:t>
      </w:r>
      <w:r w:rsidRPr="00B04174">
        <w:rPr>
          <w:rFonts w:cstheme="minorHAnsi"/>
          <w:i/>
          <w:iCs/>
        </w:rPr>
        <w:t>'Problem-Oriented Policing and Partnership: Implementation of an Evidence Based Approach to Crime Reduction'</w:t>
      </w:r>
      <w:r w:rsidRPr="00B04174">
        <w:rPr>
          <w:rFonts w:cstheme="minorHAnsi"/>
        </w:rPr>
        <w:t>. Cullompton: Willan.</w:t>
      </w:r>
    </w:p>
    <w:p w14:paraId="3C90F5F8" w14:textId="77777777" w:rsidR="00E83963" w:rsidRPr="00B04174" w:rsidRDefault="00E83963" w:rsidP="00E83963">
      <w:pPr>
        <w:rPr>
          <w:rFonts w:cstheme="minorHAnsi"/>
        </w:rPr>
      </w:pPr>
    </w:p>
    <w:p w14:paraId="2038FCC5" w14:textId="77777777" w:rsidR="00E83963" w:rsidRPr="00B04174" w:rsidRDefault="00E83963" w:rsidP="00E83963">
      <w:pPr>
        <w:rPr>
          <w:rFonts w:cstheme="minorHAnsi"/>
        </w:rPr>
      </w:pPr>
      <w:r w:rsidRPr="00B04174">
        <w:rPr>
          <w:rFonts w:cstheme="minorHAnsi"/>
        </w:rPr>
        <w:t xml:space="preserve">CCEBP (2022), </w:t>
      </w:r>
      <w:r w:rsidRPr="00B04174">
        <w:rPr>
          <w:rFonts w:cstheme="minorHAnsi"/>
          <w:i/>
          <w:iCs/>
        </w:rPr>
        <w:t>Professor Lawrence W. Sherman</w:t>
      </w:r>
      <w:r w:rsidRPr="00B04174">
        <w:rPr>
          <w:rFonts w:cstheme="minorHAnsi"/>
        </w:rPr>
        <w:t xml:space="preserve">, [online] </w:t>
      </w:r>
      <w:hyperlink r:id="rId7" w:history="1">
        <w:r w:rsidRPr="00B04174">
          <w:rPr>
            <w:rStyle w:val="Hyperlink"/>
            <w:rFonts w:cstheme="minorHAnsi"/>
          </w:rPr>
          <w:t>https://www.cambridge-ebp.co.uk/professor-lawrence-w-sherman</w:t>
        </w:r>
      </w:hyperlink>
      <w:r w:rsidRPr="00B04174">
        <w:rPr>
          <w:rFonts w:cstheme="minorHAnsi"/>
        </w:rPr>
        <w:t xml:space="preserve"> (accessed 25 November 2022).</w:t>
      </w:r>
    </w:p>
    <w:p w14:paraId="4545C498" w14:textId="77777777" w:rsidR="00E83963" w:rsidRPr="00B04174" w:rsidRDefault="00E83963" w:rsidP="00E83963">
      <w:pPr>
        <w:rPr>
          <w:rFonts w:cstheme="minorHAnsi"/>
        </w:rPr>
      </w:pPr>
    </w:p>
    <w:p w14:paraId="2093C972" w14:textId="77777777" w:rsidR="00E83963" w:rsidRPr="00B04174" w:rsidRDefault="00E83963" w:rsidP="00E83963">
      <w:pPr>
        <w:rPr>
          <w:rFonts w:cstheme="minorHAnsi"/>
        </w:rPr>
      </w:pPr>
      <w:r w:rsidRPr="00B04174">
        <w:rPr>
          <w:rFonts w:cstheme="minorHAnsi"/>
        </w:rPr>
        <w:t xml:space="preserve">Charlesworth Author Services (2022), </w:t>
      </w:r>
      <w:r w:rsidRPr="00B04174">
        <w:rPr>
          <w:rFonts w:cstheme="minorHAnsi"/>
          <w:i/>
          <w:iCs/>
        </w:rPr>
        <w:t>Minimising or avoiding Bias during Peer Review</w:t>
      </w:r>
      <w:r w:rsidRPr="00B04174">
        <w:rPr>
          <w:rFonts w:cstheme="minorHAnsi"/>
        </w:rPr>
        <w:t xml:space="preserve">, [online] </w:t>
      </w:r>
      <w:hyperlink r:id="rId8" w:history="1">
        <w:r w:rsidRPr="00B04174">
          <w:rPr>
            <w:rStyle w:val="Hyperlink"/>
            <w:rFonts w:cstheme="minorHAnsi"/>
          </w:rPr>
          <w:t>https://www.cwauthors.com/article/minimising-or-avoiding-peer-review-bias</w:t>
        </w:r>
      </w:hyperlink>
      <w:r w:rsidRPr="00B04174">
        <w:rPr>
          <w:rFonts w:cstheme="minorHAnsi"/>
        </w:rPr>
        <w:t xml:space="preserve"> (accessed 25 November).</w:t>
      </w:r>
    </w:p>
    <w:p w14:paraId="60A3E62A" w14:textId="77777777" w:rsidR="00E83963" w:rsidRPr="00B04174" w:rsidRDefault="00E83963" w:rsidP="00E83963">
      <w:pPr>
        <w:rPr>
          <w:rFonts w:cstheme="minorHAnsi"/>
        </w:rPr>
      </w:pPr>
    </w:p>
    <w:p w14:paraId="0AC1CB9A" w14:textId="77777777" w:rsidR="00E83963" w:rsidRPr="00B04174" w:rsidRDefault="00E83963" w:rsidP="00E83963">
      <w:pPr>
        <w:rPr>
          <w:rFonts w:cstheme="minorHAnsi"/>
        </w:rPr>
      </w:pPr>
      <w:r w:rsidRPr="00B04174">
        <w:rPr>
          <w:rFonts w:cstheme="minorHAnsi"/>
        </w:rPr>
        <w:t xml:space="preserve">CIPD (2009), </w:t>
      </w:r>
      <w:r w:rsidRPr="00B04174">
        <w:rPr>
          <w:rFonts w:cstheme="minorHAnsi"/>
          <w:i/>
          <w:iCs/>
        </w:rPr>
        <w:t>Mentoring – CIPD Factsheet</w:t>
      </w:r>
      <w:r w:rsidRPr="00B04174">
        <w:rPr>
          <w:rFonts w:cstheme="minorHAnsi"/>
        </w:rPr>
        <w:t xml:space="preserve">, [online] </w:t>
      </w:r>
      <w:hyperlink r:id="rId9" w:history="1">
        <w:r w:rsidRPr="00B04174">
          <w:rPr>
            <w:rStyle w:val="Hyperlink"/>
            <w:rFonts w:cstheme="minorHAnsi"/>
          </w:rPr>
          <w:t>https://www.job-coaching.ir/wp-content/uploads/2019/11/9-mentoring-CIPD-Factsheet.pdf</w:t>
        </w:r>
      </w:hyperlink>
      <w:r w:rsidRPr="00B04174">
        <w:rPr>
          <w:rFonts w:cstheme="minorHAnsi"/>
        </w:rPr>
        <w:t xml:space="preserve"> (accessed 17 November 2022).</w:t>
      </w:r>
    </w:p>
    <w:p w14:paraId="47AC8D77" w14:textId="77777777" w:rsidR="00E83963" w:rsidRPr="00B04174" w:rsidRDefault="00E83963" w:rsidP="00E83963">
      <w:pPr>
        <w:rPr>
          <w:rFonts w:cstheme="minorHAnsi"/>
        </w:rPr>
      </w:pPr>
    </w:p>
    <w:p w14:paraId="41BBE2C0" w14:textId="77777777" w:rsidR="00E83963" w:rsidRPr="00B04174" w:rsidRDefault="00E83963" w:rsidP="00E83963">
      <w:pPr>
        <w:rPr>
          <w:rFonts w:cstheme="minorHAnsi"/>
        </w:rPr>
      </w:pPr>
      <w:r w:rsidRPr="00B04174">
        <w:rPr>
          <w:rFonts w:cstheme="minorHAnsi"/>
        </w:rPr>
        <w:t xml:space="preserve">CISA (2022), </w:t>
      </w:r>
      <w:r w:rsidRPr="00B04174">
        <w:rPr>
          <w:rFonts w:cstheme="minorHAnsi"/>
          <w:i/>
          <w:iCs/>
        </w:rPr>
        <w:t>Defining Insider Threats</w:t>
      </w:r>
      <w:r w:rsidRPr="00B04174">
        <w:rPr>
          <w:rFonts w:cstheme="minorHAnsi"/>
        </w:rPr>
        <w:t xml:space="preserve">, [online] </w:t>
      </w:r>
      <w:hyperlink r:id="rId10" w:history="1">
        <w:r w:rsidRPr="00B04174">
          <w:rPr>
            <w:rStyle w:val="Hyperlink"/>
            <w:rFonts w:cstheme="minorHAnsi"/>
          </w:rPr>
          <w:t>https://www.cisa.gov/defining-insider-threats</w:t>
        </w:r>
      </w:hyperlink>
      <w:r w:rsidRPr="00B04174">
        <w:rPr>
          <w:rFonts w:cstheme="minorHAnsi"/>
        </w:rPr>
        <w:t xml:space="preserve"> (accessed 18 November 2022).</w:t>
      </w:r>
    </w:p>
    <w:p w14:paraId="5FF6B564" w14:textId="77777777" w:rsidR="00E83963" w:rsidRPr="00B04174" w:rsidRDefault="00E83963" w:rsidP="00E83963">
      <w:pPr>
        <w:rPr>
          <w:rFonts w:cstheme="minorHAnsi"/>
        </w:rPr>
      </w:pPr>
    </w:p>
    <w:p w14:paraId="1699AEC6" w14:textId="77777777" w:rsidR="00E83963" w:rsidRPr="00B04174" w:rsidRDefault="00E83963" w:rsidP="00E83963">
      <w:pPr>
        <w:rPr>
          <w:rFonts w:cstheme="minorHAnsi"/>
        </w:rPr>
      </w:pPr>
      <w:r w:rsidRPr="00B04174">
        <w:rPr>
          <w:rFonts w:cstheme="minorHAnsi"/>
        </w:rPr>
        <w:t xml:space="preserve">College of Policing (2013), </w:t>
      </w:r>
      <w:r w:rsidRPr="00B04174">
        <w:rPr>
          <w:rFonts w:cstheme="minorHAnsi"/>
          <w:i/>
          <w:iCs/>
        </w:rPr>
        <w:t>Collection and recording</w:t>
      </w:r>
      <w:r w:rsidRPr="00B04174">
        <w:rPr>
          <w:rFonts w:cstheme="minorHAnsi"/>
        </w:rPr>
        <w:t xml:space="preserve">, [online] </w:t>
      </w:r>
      <w:hyperlink r:id="rId11" w:history="1">
        <w:r w:rsidRPr="00B04174">
          <w:rPr>
            <w:rStyle w:val="Hyperlink"/>
            <w:rFonts w:cstheme="minorHAnsi"/>
          </w:rPr>
          <w:t>https://www.college.police.uk/app/information-management/management-police-information/collection-and-recording</w:t>
        </w:r>
      </w:hyperlink>
      <w:r w:rsidRPr="00B04174">
        <w:rPr>
          <w:rFonts w:cstheme="minorHAnsi"/>
        </w:rPr>
        <w:t xml:space="preserve"> (accessed 20 November 2022).</w:t>
      </w:r>
    </w:p>
    <w:p w14:paraId="20D2958F" w14:textId="77777777" w:rsidR="00E83963" w:rsidRPr="00B04174" w:rsidRDefault="00E83963" w:rsidP="00E83963">
      <w:pPr>
        <w:rPr>
          <w:rFonts w:cstheme="minorHAnsi"/>
        </w:rPr>
      </w:pPr>
    </w:p>
    <w:p w14:paraId="49C04832" w14:textId="77777777" w:rsidR="00E83963" w:rsidRPr="00B04174" w:rsidRDefault="00E83963" w:rsidP="00E83963">
      <w:pPr>
        <w:rPr>
          <w:rFonts w:cstheme="minorHAnsi"/>
        </w:rPr>
      </w:pPr>
      <w:r w:rsidRPr="00B04174">
        <w:rPr>
          <w:rFonts w:cstheme="minorHAnsi"/>
        </w:rPr>
        <w:t xml:space="preserve">College of Policing (2013), </w:t>
      </w:r>
      <w:r w:rsidRPr="00B04174">
        <w:rPr>
          <w:rFonts w:cstheme="minorHAnsi"/>
          <w:i/>
          <w:iCs/>
        </w:rPr>
        <w:t>Intelligence collection, development and dissemination</w:t>
      </w:r>
      <w:r w:rsidRPr="00B04174">
        <w:rPr>
          <w:rFonts w:cstheme="minorHAnsi"/>
        </w:rPr>
        <w:t xml:space="preserve">, [online] </w:t>
      </w:r>
      <w:hyperlink r:id="rId12" w:history="1">
        <w:r w:rsidRPr="00B04174">
          <w:rPr>
            <w:rStyle w:val="Hyperlink"/>
            <w:rFonts w:cstheme="minorHAnsi"/>
          </w:rPr>
          <w:t>https://www.college.police.uk/app/intelligence-management/intelligence-collection-development-and-dissemination</w:t>
        </w:r>
      </w:hyperlink>
      <w:r w:rsidRPr="00B04174">
        <w:rPr>
          <w:rFonts w:cstheme="minorHAnsi"/>
        </w:rPr>
        <w:t xml:space="preserve"> (accessed 20 November 2022). </w:t>
      </w:r>
    </w:p>
    <w:p w14:paraId="709E774F" w14:textId="77777777" w:rsidR="00E83963" w:rsidRPr="00B04174" w:rsidRDefault="00E83963" w:rsidP="00E83963">
      <w:pPr>
        <w:rPr>
          <w:rFonts w:cstheme="minorHAnsi"/>
        </w:rPr>
      </w:pPr>
    </w:p>
    <w:p w14:paraId="0A54070A" w14:textId="77777777" w:rsidR="00E83963" w:rsidRPr="00B04174" w:rsidRDefault="00E83963" w:rsidP="00E83963">
      <w:pPr>
        <w:rPr>
          <w:rFonts w:cstheme="minorHAnsi"/>
        </w:rPr>
      </w:pPr>
      <w:r w:rsidRPr="00B04174">
        <w:rPr>
          <w:rFonts w:cstheme="minorHAnsi"/>
        </w:rPr>
        <w:t xml:space="preserve">College of Policing (2014), </w:t>
      </w:r>
      <w:r w:rsidRPr="00B04174">
        <w:rPr>
          <w:rFonts w:cstheme="minorHAnsi"/>
          <w:i/>
          <w:iCs/>
        </w:rPr>
        <w:t>Code of Ethics</w:t>
      </w:r>
      <w:r w:rsidRPr="00B04174">
        <w:rPr>
          <w:rFonts w:cstheme="minorHAnsi"/>
        </w:rPr>
        <w:t xml:space="preserve">, [online] </w:t>
      </w:r>
      <w:hyperlink r:id="rId13" w:history="1">
        <w:r w:rsidRPr="00B04174">
          <w:rPr>
            <w:rStyle w:val="Hyperlink"/>
            <w:rFonts w:cstheme="minorHAnsi"/>
          </w:rPr>
          <w:t>https://assets.college.police.uk/s3fs-public/2021-02/code_of_ethics.pdf</w:t>
        </w:r>
      </w:hyperlink>
      <w:r w:rsidRPr="00B04174">
        <w:rPr>
          <w:rFonts w:cstheme="minorHAnsi"/>
        </w:rPr>
        <w:t xml:space="preserve"> (accessed 15 November 2022).</w:t>
      </w:r>
    </w:p>
    <w:p w14:paraId="549ECF7E" w14:textId="77777777" w:rsidR="00E83963" w:rsidRPr="00B04174" w:rsidRDefault="00E83963" w:rsidP="00E83963">
      <w:pPr>
        <w:rPr>
          <w:rFonts w:cstheme="minorHAnsi"/>
        </w:rPr>
      </w:pPr>
    </w:p>
    <w:p w14:paraId="6B8AEBD6" w14:textId="77777777" w:rsidR="00E83963" w:rsidRPr="00B04174" w:rsidRDefault="00E83963" w:rsidP="00E83963">
      <w:pPr>
        <w:rPr>
          <w:rFonts w:cstheme="minorHAnsi"/>
        </w:rPr>
      </w:pPr>
      <w:r w:rsidRPr="00B04174">
        <w:rPr>
          <w:rFonts w:cstheme="minorHAnsi"/>
        </w:rPr>
        <w:t xml:space="preserve">College of Policing (2016), </w:t>
      </w:r>
      <w:r w:rsidRPr="00B04174">
        <w:rPr>
          <w:rFonts w:cstheme="minorHAnsi"/>
          <w:i/>
          <w:iCs/>
        </w:rPr>
        <w:t>What is EBP? Introducing “ATLAS”</w:t>
      </w:r>
      <w:r w:rsidRPr="00B04174">
        <w:rPr>
          <w:rFonts w:cstheme="minorHAnsi"/>
        </w:rPr>
        <w:t xml:space="preserve">, [online] </w:t>
      </w:r>
      <w:hyperlink r:id="rId14" w:history="1">
        <w:r w:rsidRPr="00B04174">
          <w:rPr>
            <w:rStyle w:val="Hyperlink"/>
            <w:rFonts w:cstheme="minorHAnsi"/>
          </w:rPr>
          <w:t>https://whatworks.college.police.uk/About/News/Documents/ATLAS.pdf</w:t>
        </w:r>
      </w:hyperlink>
      <w:r w:rsidRPr="00B04174">
        <w:rPr>
          <w:rFonts w:cstheme="minorHAnsi"/>
        </w:rPr>
        <w:t xml:space="preserve"> (accessed 26 November 2022). </w:t>
      </w:r>
    </w:p>
    <w:p w14:paraId="4B86737E" w14:textId="77777777" w:rsidR="00E83963" w:rsidRPr="00B04174" w:rsidRDefault="00E83963" w:rsidP="00E83963">
      <w:pPr>
        <w:rPr>
          <w:rFonts w:cstheme="minorHAnsi"/>
        </w:rPr>
      </w:pPr>
    </w:p>
    <w:p w14:paraId="00098145" w14:textId="77777777" w:rsidR="00E83963" w:rsidRPr="00B04174" w:rsidRDefault="00E83963" w:rsidP="00E83963">
      <w:pPr>
        <w:rPr>
          <w:rFonts w:cstheme="minorHAnsi"/>
        </w:rPr>
      </w:pPr>
      <w:r w:rsidRPr="00B04174">
        <w:rPr>
          <w:rFonts w:cstheme="minorHAnsi"/>
        </w:rPr>
        <w:t xml:space="preserve">College of Policing (2017), </w:t>
      </w:r>
      <w:r w:rsidRPr="00B04174">
        <w:rPr>
          <w:rFonts w:cstheme="minorHAnsi"/>
          <w:i/>
          <w:iCs/>
        </w:rPr>
        <w:t>Multi-agency public protection arrangements (MAPPA)</w:t>
      </w:r>
      <w:r w:rsidRPr="00B04174">
        <w:rPr>
          <w:rFonts w:cstheme="minorHAnsi"/>
        </w:rPr>
        <w:t xml:space="preserve">, [online] </w:t>
      </w:r>
      <w:hyperlink r:id="rId15" w:history="1">
        <w:r w:rsidRPr="00B04174">
          <w:rPr>
            <w:rStyle w:val="Hyperlink"/>
            <w:rFonts w:cstheme="minorHAnsi"/>
          </w:rPr>
          <w:t>https://www.college.police.uk/app/major-investigation-and-public-protection/managing-sexual-offenders-and-violent-offenders/multi-agency-public-protection-arrangements-mappa</w:t>
        </w:r>
      </w:hyperlink>
      <w:r w:rsidRPr="00B04174">
        <w:rPr>
          <w:rFonts w:cstheme="minorHAnsi"/>
        </w:rPr>
        <w:t xml:space="preserve"> (accessed 23 November 2022).</w:t>
      </w:r>
    </w:p>
    <w:p w14:paraId="07B0D50A" w14:textId="77777777" w:rsidR="00E83963" w:rsidRPr="00B04174" w:rsidRDefault="00E83963" w:rsidP="00E83963">
      <w:pPr>
        <w:rPr>
          <w:rFonts w:cstheme="minorHAnsi"/>
        </w:rPr>
      </w:pPr>
    </w:p>
    <w:p w14:paraId="25E9911D" w14:textId="77777777" w:rsidR="00E83963" w:rsidRPr="00B04174" w:rsidRDefault="00E83963" w:rsidP="00E83963">
      <w:pPr>
        <w:rPr>
          <w:rFonts w:cstheme="minorHAnsi"/>
        </w:rPr>
      </w:pPr>
      <w:r w:rsidRPr="00B04174">
        <w:rPr>
          <w:rFonts w:cstheme="minorHAnsi"/>
        </w:rPr>
        <w:t xml:space="preserve">College of Policing (2017), </w:t>
      </w:r>
      <w:r w:rsidRPr="00B04174">
        <w:rPr>
          <w:rFonts w:cstheme="minorHAnsi"/>
          <w:i/>
          <w:iCs/>
        </w:rPr>
        <w:t>Problem-oriented policing</w:t>
      </w:r>
      <w:r w:rsidRPr="00B04174">
        <w:rPr>
          <w:rFonts w:cstheme="minorHAnsi"/>
        </w:rPr>
        <w:t xml:space="preserve">, [online] </w:t>
      </w:r>
      <w:hyperlink r:id="rId16" w:history="1">
        <w:r w:rsidRPr="00B04174">
          <w:rPr>
            <w:rStyle w:val="Hyperlink"/>
            <w:rFonts w:cstheme="minorHAnsi"/>
          </w:rPr>
          <w:t>https://www.college.police.uk/research/crime-reduction-toolkit/problem-oriented-policing</w:t>
        </w:r>
      </w:hyperlink>
      <w:r w:rsidRPr="00B04174">
        <w:rPr>
          <w:rFonts w:cstheme="minorHAnsi"/>
        </w:rPr>
        <w:t xml:space="preserve"> (accessed 26 November 2022).</w:t>
      </w:r>
    </w:p>
    <w:p w14:paraId="0C70DAAD" w14:textId="77777777" w:rsidR="00E83963" w:rsidRPr="00B04174" w:rsidRDefault="00E83963" w:rsidP="00E83963">
      <w:pPr>
        <w:rPr>
          <w:rFonts w:cstheme="minorHAnsi"/>
        </w:rPr>
      </w:pPr>
    </w:p>
    <w:p w14:paraId="6081D7A4" w14:textId="77777777" w:rsidR="00E83963" w:rsidRPr="00B04174" w:rsidRDefault="00E83963" w:rsidP="00E83963">
      <w:pPr>
        <w:rPr>
          <w:rFonts w:cstheme="minorHAnsi"/>
        </w:rPr>
      </w:pPr>
      <w:r w:rsidRPr="00B04174">
        <w:rPr>
          <w:rFonts w:cstheme="minorHAnsi"/>
        </w:rPr>
        <w:t xml:space="preserve">College of Policing (2018), </w:t>
      </w:r>
      <w:r w:rsidRPr="00B04174">
        <w:rPr>
          <w:rFonts w:cstheme="minorHAnsi"/>
          <w:i/>
          <w:iCs/>
        </w:rPr>
        <w:t>Neighbourhood policing: impact and implementation</w:t>
      </w:r>
      <w:r w:rsidRPr="00B04174">
        <w:rPr>
          <w:rFonts w:cstheme="minorHAnsi"/>
        </w:rPr>
        <w:t xml:space="preserve">, [online] </w:t>
      </w:r>
      <w:hyperlink r:id="rId17" w:history="1">
        <w:r w:rsidRPr="00B04174">
          <w:rPr>
            <w:rStyle w:val="Hyperlink"/>
            <w:rFonts w:cstheme="minorHAnsi"/>
          </w:rPr>
          <w:t>https://assets.college.police.uk/s3fs-public/2021-02/np_rea_summary.pdf</w:t>
        </w:r>
      </w:hyperlink>
      <w:r w:rsidRPr="00B04174">
        <w:rPr>
          <w:rFonts w:cstheme="minorHAnsi"/>
        </w:rPr>
        <w:t xml:space="preserve"> (accessed 16 November 2022).</w:t>
      </w:r>
    </w:p>
    <w:p w14:paraId="703AA2A4" w14:textId="77777777" w:rsidR="00E83963" w:rsidRPr="00B04174" w:rsidRDefault="00E83963" w:rsidP="00E83963">
      <w:pPr>
        <w:rPr>
          <w:rFonts w:cstheme="minorHAnsi"/>
        </w:rPr>
      </w:pPr>
    </w:p>
    <w:p w14:paraId="147E5548" w14:textId="77777777" w:rsidR="00E83963" w:rsidRPr="00B04174" w:rsidRDefault="00E83963" w:rsidP="00E83963">
      <w:pPr>
        <w:rPr>
          <w:rFonts w:cstheme="minorHAnsi"/>
        </w:rPr>
      </w:pPr>
      <w:r w:rsidRPr="00B04174">
        <w:rPr>
          <w:rFonts w:cstheme="minorHAnsi"/>
        </w:rPr>
        <w:t xml:space="preserve">College of Policing (2021), </w:t>
      </w:r>
      <w:r w:rsidRPr="00B04174">
        <w:rPr>
          <w:rFonts w:cstheme="minorHAnsi"/>
          <w:i/>
          <w:iCs/>
        </w:rPr>
        <w:t>Targeted approaches to crime and disorder reduction</w:t>
      </w:r>
      <w:r w:rsidRPr="00B04174">
        <w:rPr>
          <w:rFonts w:cstheme="minorHAnsi"/>
        </w:rPr>
        <w:t xml:space="preserve">, [online] </w:t>
      </w:r>
      <w:hyperlink r:id="rId18" w:history="1">
        <w:r w:rsidRPr="00B04174">
          <w:rPr>
            <w:rStyle w:val="Hyperlink"/>
            <w:rFonts w:cstheme="minorHAnsi"/>
          </w:rPr>
          <w:t>https://www.college.police.uk/research/what-works-policing-reduce-crime/targeted-approaches</w:t>
        </w:r>
      </w:hyperlink>
      <w:r w:rsidRPr="00B04174">
        <w:rPr>
          <w:rFonts w:cstheme="minorHAnsi"/>
        </w:rPr>
        <w:t xml:space="preserve"> (accessed 27 November 2022).</w:t>
      </w:r>
    </w:p>
    <w:p w14:paraId="4D9A6D9E" w14:textId="77777777" w:rsidR="00E83963" w:rsidRPr="00B04174" w:rsidRDefault="00E83963" w:rsidP="00E83963">
      <w:pPr>
        <w:rPr>
          <w:rFonts w:cstheme="minorHAnsi"/>
        </w:rPr>
      </w:pPr>
    </w:p>
    <w:p w14:paraId="386C24A9" w14:textId="77777777" w:rsidR="00E83963" w:rsidRPr="00B04174" w:rsidRDefault="00E83963" w:rsidP="00E83963">
      <w:pPr>
        <w:rPr>
          <w:rFonts w:cstheme="minorHAnsi"/>
        </w:rPr>
      </w:pPr>
      <w:r w:rsidRPr="00B04174">
        <w:rPr>
          <w:rFonts w:cstheme="minorHAnsi"/>
        </w:rPr>
        <w:t xml:space="preserve">College of Policing (2021), </w:t>
      </w:r>
      <w:r w:rsidRPr="00B04174">
        <w:rPr>
          <w:rFonts w:cstheme="minorHAnsi"/>
          <w:i/>
          <w:iCs/>
        </w:rPr>
        <w:t>The effectiveness of visible police patrol</w:t>
      </w:r>
      <w:r w:rsidRPr="00B04174">
        <w:rPr>
          <w:rFonts w:cstheme="minorHAnsi"/>
        </w:rPr>
        <w:t xml:space="preserve">, [online] </w:t>
      </w:r>
      <w:hyperlink r:id="rId19" w:history="1">
        <w:r w:rsidRPr="00B04174">
          <w:rPr>
            <w:rStyle w:val="Hyperlink"/>
            <w:rFonts w:cstheme="minorHAnsi"/>
          </w:rPr>
          <w:t>https://www.college.police.uk/research/what-wor</w:t>
        </w:r>
        <w:r w:rsidRPr="00B04174">
          <w:rPr>
            <w:rStyle w:val="Hyperlink"/>
            <w:rFonts w:cstheme="minorHAnsi"/>
          </w:rPr>
          <w:t>k</w:t>
        </w:r>
        <w:r w:rsidRPr="00B04174">
          <w:rPr>
            <w:rStyle w:val="Hyperlink"/>
            <w:rFonts w:cstheme="minorHAnsi"/>
          </w:rPr>
          <w:t>s-policing-reduce-crime/visible-police-patrol</w:t>
        </w:r>
      </w:hyperlink>
      <w:r w:rsidRPr="00B04174">
        <w:rPr>
          <w:rFonts w:cstheme="minorHAnsi"/>
        </w:rPr>
        <w:t xml:space="preserve"> (accessed 15 November 2022). </w:t>
      </w:r>
    </w:p>
    <w:p w14:paraId="27C72E34" w14:textId="77777777" w:rsidR="00E83963" w:rsidRPr="00B04174" w:rsidRDefault="00E83963" w:rsidP="00E83963">
      <w:pPr>
        <w:rPr>
          <w:rFonts w:cstheme="minorHAnsi"/>
        </w:rPr>
      </w:pPr>
    </w:p>
    <w:p w14:paraId="1F444D52" w14:textId="77777777" w:rsidR="00E83963" w:rsidRPr="00B04174" w:rsidRDefault="00E83963" w:rsidP="00E83963">
      <w:pPr>
        <w:rPr>
          <w:rFonts w:cstheme="minorHAnsi"/>
        </w:rPr>
      </w:pPr>
      <w:r w:rsidRPr="00B04174">
        <w:rPr>
          <w:rFonts w:cstheme="minorHAnsi"/>
        </w:rPr>
        <w:t xml:space="preserve">College of Policing (2022), </w:t>
      </w:r>
      <w:r w:rsidRPr="00B04174">
        <w:rPr>
          <w:rFonts w:cstheme="minorHAnsi"/>
          <w:i/>
          <w:iCs/>
        </w:rPr>
        <w:t>Evidence-based policing</w:t>
      </w:r>
      <w:r w:rsidRPr="00B04174">
        <w:rPr>
          <w:rFonts w:cstheme="minorHAnsi"/>
        </w:rPr>
        <w:t xml:space="preserve">, [online] </w:t>
      </w:r>
      <w:hyperlink r:id="rId20" w:history="1">
        <w:r w:rsidRPr="00B04174">
          <w:rPr>
            <w:rStyle w:val="Hyperlink"/>
            <w:rFonts w:cstheme="minorHAnsi"/>
          </w:rPr>
          <w:t>https://www.college.police.uk/research/evide</w:t>
        </w:r>
        <w:r w:rsidRPr="00B04174">
          <w:rPr>
            <w:rStyle w:val="Hyperlink"/>
            <w:rFonts w:cstheme="minorHAnsi"/>
          </w:rPr>
          <w:t>n</w:t>
        </w:r>
        <w:r w:rsidRPr="00B04174">
          <w:rPr>
            <w:rStyle w:val="Hyperlink"/>
            <w:rFonts w:cstheme="minorHAnsi"/>
          </w:rPr>
          <w:t>ce-based-policing-EBP</w:t>
        </w:r>
      </w:hyperlink>
      <w:r w:rsidRPr="00B04174">
        <w:rPr>
          <w:rFonts w:cstheme="minorHAnsi"/>
        </w:rPr>
        <w:t xml:space="preserve"> (accessed 25 November 2022). </w:t>
      </w:r>
    </w:p>
    <w:p w14:paraId="1A5700C2" w14:textId="77777777" w:rsidR="00E83963" w:rsidRPr="00B04174" w:rsidRDefault="00E83963" w:rsidP="00E83963">
      <w:pPr>
        <w:rPr>
          <w:rFonts w:cstheme="minorHAnsi"/>
        </w:rPr>
      </w:pPr>
    </w:p>
    <w:p w14:paraId="16C4CE46" w14:textId="77777777" w:rsidR="00E83963" w:rsidRPr="00B04174" w:rsidRDefault="00E83963" w:rsidP="00E83963">
      <w:pPr>
        <w:rPr>
          <w:rFonts w:cstheme="minorHAnsi"/>
        </w:rPr>
      </w:pPr>
      <w:r w:rsidRPr="00B04174">
        <w:rPr>
          <w:rFonts w:cstheme="minorHAnsi"/>
        </w:rPr>
        <w:t xml:space="preserve">College of Policing (2022), </w:t>
      </w:r>
      <w:r w:rsidRPr="00B04174">
        <w:rPr>
          <w:rFonts w:cstheme="minorHAnsi"/>
          <w:i/>
          <w:iCs/>
        </w:rPr>
        <w:t>Information management</w:t>
      </w:r>
      <w:r w:rsidRPr="00B04174">
        <w:rPr>
          <w:rFonts w:cstheme="minorHAnsi"/>
        </w:rPr>
        <w:t xml:space="preserve">, [online] </w:t>
      </w:r>
      <w:hyperlink r:id="rId21" w:history="1">
        <w:r w:rsidRPr="00B04174">
          <w:rPr>
            <w:rStyle w:val="Hyperlink"/>
            <w:rFonts w:cstheme="minorHAnsi"/>
          </w:rPr>
          <w:t>https://www.college.police.uk/app/information-management</w:t>
        </w:r>
      </w:hyperlink>
      <w:r w:rsidRPr="00B04174">
        <w:rPr>
          <w:rFonts w:cstheme="minorHAnsi"/>
        </w:rPr>
        <w:t xml:space="preserve"> (accessed 19 November 2022).</w:t>
      </w:r>
    </w:p>
    <w:p w14:paraId="172A04F6" w14:textId="77777777" w:rsidR="00E83963" w:rsidRPr="00B04174" w:rsidRDefault="00E83963" w:rsidP="00E83963">
      <w:pPr>
        <w:rPr>
          <w:rFonts w:cstheme="minorHAnsi"/>
        </w:rPr>
      </w:pPr>
    </w:p>
    <w:p w14:paraId="420D0751" w14:textId="77777777" w:rsidR="00E83963" w:rsidRPr="00B04174" w:rsidRDefault="00E83963" w:rsidP="00E83963">
      <w:pPr>
        <w:rPr>
          <w:rFonts w:cstheme="minorHAnsi"/>
        </w:rPr>
      </w:pPr>
      <w:r w:rsidRPr="00B04174">
        <w:rPr>
          <w:rFonts w:cstheme="minorHAnsi"/>
        </w:rPr>
        <w:t xml:space="preserve">Counter Terrorism Policing (2022), </w:t>
      </w:r>
      <w:r w:rsidRPr="00B04174">
        <w:rPr>
          <w:rFonts w:cstheme="minorHAnsi"/>
          <w:i/>
          <w:iCs/>
        </w:rPr>
        <w:t>Our Network</w:t>
      </w:r>
      <w:r w:rsidRPr="00B04174">
        <w:rPr>
          <w:rFonts w:cstheme="minorHAnsi"/>
        </w:rPr>
        <w:t xml:space="preserve">, [online] </w:t>
      </w:r>
      <w:hyperlink r:id="rId22" w:history="1">
        <w:r w:rsidRPr="00B04174">
          <w:rPr>
            <w:rStyle w:val="Hyperlink"/>
            <w:rFonts w:cstheme="minorHAnsi"/>
          </w:rPr>
          <w:t>https://www.counterterrorism.police.uk/our-network/</w:t>
        </w:r>
      </w:hyperlink>
      <w:r w:rsidRPr="00B04174">
        <w:rPr>
          <w:rFonts w:cstheme="minorHAnsi"/>
        </w:rPr>
        <w:t xml:space="preserve"> (accessed 19 November 2022).</w:t>
      </w:r>
    </w:p>
    <w:p w14:paraId="08DE7FE0" w14:textId="77777777" w:rsidR="00E83963" w:rsidRPr="00B04174" w:rsidRDefault="00E83963" w:rsidP="00E83963">
      <w:pPr>
        <w:rPr>
          <w:rFonts w:cstheme="minorHAnsi"/>
        </w:rPr>
      </w:pPr>
    </w:p>
    <w:p w14:paraId="5ADC78DC" w14:textId="77777777" w:rsidR="00E83963" w:rsidRPr="00B04174" w:rsidRDefault="00E83963" w:rsidP="00E83963">
      <w:pPr>
        <w:rPr>
          <w:rFonts w:cstheme="minorHAnsi"/>
        </w:rPr>
      </w:pPr>
      <w:r w:rsidRPr="00B04174">
        <w:rPr>
          <w:rFonts w:cstheme="minorHAnsi"/>
        </w:rPr>
        <w:t xml:space="preserve">CPNI (2021), </w:t>
      </w:r>
      <w:r w:rsidRPr="00B04174">
        <w:rPr>
          <w:rFonts w:cstheme="minorHAnsi"/>
          <w:i/>
          <w:iCs/>
        </w:rPr>
        <w:t>Insider Risk Mitigation Framework</w:t>
      </w:r>
      <w:r w:rsidRPr="00B04174">
        <w:rPr>
          <w:rFonts w:cstheme="minorHAnsi"/>
        </w:rPr>
        <w:t xml:space="preserve">. [online]. [Accessed 18 November 2022]. Available from: </w:t>
      </w:r>
      <w:hyperlink r:id="rId23" w:history="1">
        <w:r w:rsidRPr="00B04174">
          <w:rPr>
            <w:rStyle w:val="Hyperlink"/>
            <w:rFonts w:cstheme="minorHAnsi"/>
          </w:rPr>
          <w:t>https://www.cpni.gov.uk/sites/default/files/CPNI%20Insider%20Risk%20Mitigation%20Framework%20diagram%20accessible.pdf</w:t>
        </w:r>
      </w:hyperlink>
      <w:r w:rsidRPr="00B04174">
        <w:rPr>
          <w:rFonts w:cstheme="minorHAnsi"/>
        </w:rPr>
        <w:t xml:space="preserve"> </w:t>
      </w:r>
    </w:p>
    <w:p w14:paraId="57156A82" w14:textId="77777777" w:rsidR="00E83963" w:rsidRPr="00B04174" w:rsidRDefault="00E83963" w:rsidP="00E83963">
      <w:pPr>
        <w:rPr>
          <w:rFonts w:cstheme="minorHAnsi"/>
        </w:rPr>
      </w:pPr>
    </w:p>
    <w:p w14:paraId="6BA3EE37" w14:textId="77777777" w:rsidR="00E83963" w:rsidRPr="00B04174" w:rsidRDefault="00E83963" w:rsidP="00E83963">
      <w:pPr>
        <w:rPr>
          <w:rFonts w:cstheme="minorHAnsi"/>
        </w:rPr>
      </w:pPr>
      <w:r w:rsidRPr="00B04174">
        <w:rPr>
          <w:rFonts w:cstheme="minorHAnsi"/>
        </w:rPr>
        <w:t xml:space="preserve">CPNI (2021), </w:t>
      </w:r>
      <w:r w:rsidRPr="00B04174">
        <w:rPr>
          <w:rFonts w:cstheme="minorHAnsi"/>
          <w:i/>
          <w:iCs/>
        </w:rPr>
        <w:t>Reducing Insider Risk</w:t>
      </w:r>
      <w:r w:rsidRPr="00B04174">
        <w:rPr>
          <w:rFonts w:cstheme="minorHAnsi"/>
        </w:rPr>
        <w:t xml:space="preserve">, [online] </w:t>
      </w:r>
      <w:hyperlink r:id="rId24" w:history="1">
        <w:r w:rsidRPr="00B04174">
          <w:rPr>
            <w:rStyle w:val="Hyperlink"/>
            <w:rFonts w:cstheme="minorHAnsi"/>
          </w:rPr>
          <w:t>https://www.cpni.gov.uk/reducing-insider-risk</w:t>
        </w:r>
      </w:hyperlink>
      <w:r w:rsidRPr="00B04174">
        <w:rPr>
          <w:rFonts w:cstheme="minorHAnsi"/>
        </w:rPr>
        <w:t xml:space="preserve"> (accessed 17 November 2022).</w:t>
      </w:r>
    </w:p>
    <w:p w14:paraId="0AF6B0E4" w14:textId="77777777" w:rsidR="00E83963" w:rsidRPr="00B04174" w:rsidRDefault="00E83963" w:rsidP="00E83963">
      <w:pPr>
        <w:rPr>
          <w:rFonts w:cstheme="minorHAnsi"/>
        </w:rPr>
      </w:pPr>
    </w:p>
    <w:p w14:paraId="34ECC683" w14:textId="77777777" w:rsidR="00E83963" w:rsidRPr="00B04174" w:rsidRDefault="00E83963" w:rsidP="00E83963">
      <w:pPr>
        <w:rPr>
          <w:rFonts w:cstheme="minorHAnsi"/>
        </w:rPr>
      </w:pPr>
      <w:r w:rsidRPr="00B04174">
        <w:rPr>
          <w:rFonts w:cstheme="minorHAnsi"/>
        </w:rPr>
        <w:t xml:space="preserve">Criminal justice Joint Inspection (2015), </w:t>
      </w:r>
      <w:r w:rsidRPr="00B04174">
        <w:rPr>
          <w:rFonts w:cstheme="minorHAnsi"/>
          <w:i/>
          <w:iCs/>
        </w:rPr>
        <w:t>A follow-up inspection of Multi-Agency Public Protection Arrangements</w:t>
      </w:r>
      <w:r w:rsidRPr="00B04174">
        <w:rPr>
          <w:rFonts w:cstheme="minorHAnsi"/>
        </w:rPr>
        <w:t xml:space="preserve">, [online] </w:t>
      </w:r>
      <w:hyperlink r:id="rId25" w:history="1">
        <w:r w:rsidRPr="00B04174">
          <w:rPr>
            <w:rStyle w:val="Hyperlink"/>
            <w:rFonts w:cstheme="minorHAnsi"/>
          </w:rPr>
          <w:t>https://www.justiceinspectorates.gov.uk/cjji/wp-content/uploads/sites/2/2015/10/MAPPA-follow-up-thematic-report.pdf</w:t>
        </w:r>
      </w:hyperlink>
      <w:r w:rsidRPr="00B04174">
        <w:rPr>
          <w:rFonts w:cstheme="minorHAnsi"/>
        </w:rPr>
        <w:t xml:space="preserve"> (accessed 24 November 2022). </w:t>
      </w:r>
    </w:p>
    <w:p w14:paraId="7A886574" w14:textId="77777777" w:rsidR="00E83963" w:rsidRPr="00B04174" w:rsidRDefault="00E83963" w:rsidP="00E83963">
      <w:pPr>
        <w:rPr>
          <w:rFonts w:cstheme="minorHAnsi"/>
        </w:rPr>
      </w:pPr>
    </w:p>
    <w:p w14:paraId="5DA9197C" w14:textId="77777777" w:rsidR="00E83963" w:rsidRPr="00B04174" w:rsidRDefault="00E83963" w:rsidP="00E83963">
      <w:pPr>
        <w:rPr>
          <w:rFonts w:cstheme="minorHAnsi"/>
        </w:rPr>
      </w:pPr>
      <w:r w:rsidRPr="00B04174">
        <w:rPr>
          <w:rFonts w:cstheme="minorHAnsi"/>
        </w:rPr>
        <w:t xml:space="preserve">Daily Mail (2021), </w:t>
      </w:r>
      <w:r w:rsidRPr="00B04174">
        <w:rPr>
          <w:rFonts w:cstheme="minorHAnsi"/>
          <w:i/>
          <w:iCs/>
        </w:rPr>
        <w:t>Do you know what ‘CHIS’ stands for? Home Office is forced to reveal the acronym’s meaning after Line Of Duty fans mistake it for a VERY crude word</w:t>
      </w:r>
      <w:r w:rsidRPr="00B04174">
        <w:rPr>
          <w:rFonts w:cstheme="minorHAnsi"/>
        </w:rPr>
        <w:t xml:space="preserve">, [online] </w:t>
      </w:r>
      <w:hyperlink r:id="rId26" w:history="1">
        <w:r w:rsidRPr="00B04174">
          <w:rPr>
            <w:rStyle w:val="Hyperlink"/>
            <w:rFonts w:cstheme="minorHAnsi"/>
          </w:rPr>
          <w:t>https://www.dailymail.co.uk/tvshowbiz/article-9389201/Line-Duty-series-6-Home-Office-highlights-importance-CHIS.html</w:t>
        </w:r>
      </w:hyperlink>
      <w:r w:rsidRPr="00B04174">
        <w:rPr>
          <w:rFonts w:cstheme="minorHAnsi"/>
        </w:rPr>
        <w:t xml:space="preserve"> (Accessed 21 November 2022). </w:t>
      </w:r>
    </w:p>
    <w:p w14:paraId="3B439E1D" w14:textId="77777777" w:rsidR="00E83963" w:rsidRPr="00B04174" w:rsidRDefault="00E83963" w:rsidP="00E83963">
      <w:pPr>
        <w:rPr>
          <w:rFonts w:cstheme="minorHAnsi"/>
        </w:rPr>
      </w:pPr>
    </w:p>
    <w:p w14:paraId="2C157FE0" w14:textId="77777777" w:rsidR="00E83963" w:rsidRPr="00B04174" w:rsidRDefault="00E83963" w:rsidP="00E83963">
      <w:pPr>
        <w:rPr>
          <w:rFonts w:cstheme="minorHAnsi"/>
        </w:rPr>
      </w:pPr>
      <w:r w:rsidRPr="00B04174">
        <w:rPr>
          <w:rFonts w:cstheme="minorHAnsi"/>
        </w:rPr>
        <w:t xml:space="preserve">Gov.UK (2012), </w:t>
      </w:r>
      <w:r w:rsidRPr="00B04174">
        <w:rPr>
          <w:rFonts w:cstheme="minorHAnsi"/>
          <w:i/>
          <w:iCs/>
        </w:rPr>
        <w:t>Definition of policing by consent</w:t>
      </w:r>
      <w:r w:rsidRPr="00B04174">
        <w:rPr>
          <w:rFonts w:cstheme="minorHAnsi"/>
        </w:rPr>
        <w:t xml:space="preserve">, [online] </w:t>
      </w:r>
      <w:hyperlink r:id="rId27" w:history="1">
        <w:r w:rsidRPr="00B04174">
          <w:rPr>
            <w:rStyle w:val="Hyperlink"/>
            <w:rFonts w:cstheme="minorHAnsi"/>
          </w:rPr>
          <w:t>https://www.gov.uk/government/publications/policing-by-consent/definition-of-policing-by-consent</w:t>
        </w:r>
      </w:hyperlink>
      <w:r w:rsidRPr="00B04174">
        <w:rPr>
          <w:rFonts w:cstheme="minorHAnsi"/>
        </w:rPr>
        <w:t xml:space="preserve"> (accessed 15 November 2022).</w:t>
      </w:r>
    </w:p>
    <w:p w14:paraId="4FD776D6" w14:textId="77777777" w:rsidR="00E83963" w:rsidRPr="00B04174" w:rsidRDefault="00E83963" w:rsidP="00E83963">
      <w:pPr>
        <w:rPr>
          <w:rFonts w:cstheme="minorHAnsi"/>
        </w:rPr>
      </w:pPr>
    </w:p>
    <w:p w14:paraId="17F6CE01" w14:textId="77777777" w:rsidR="00E83963" w:rsidRPr="00B04174" w:rsidRDefault="00E83963" w:rsidP="00E83963">
      <w:pPr>
        <w:rPr>
          <w:rFonts w:cstheme="minorHAnsi"/>
        </w:rPr>
      </w:pPr>
      <w:r w:rsidRPr="00B04174">
        <w:rPr>
          <w:rFonts w:cstheme="minorHAnsi"/>
        </w:rPr>
        <w:lastRenderedPageBreak/>
        <w:t xml:space="preserve">Gov.UK (2018), </w:t>
      </w:r>
      <w:r w:rsidRPr="00B04174">
        <w:rPr>
          <w:rFonts w:cstheme="minorHAnsi"/>
          <w:i/>
          <w:iCs/>
        </w:rPr>
        <w:t>Population of England and Wales</w:t>
      </w:r>
      <w:r w:rsidRPr="00B04174">
        <w:rPr>
          <w:rFonts w:cstheme="minorHAnsi"/>
        </w:rPr>
        <w:t xml:space="preserve">, [online] </w:t>
      </w:r>
      <w:hyperlink r:id="rId28" w:history="1">
        <w:r w:rsidRPr="00B04174">
          <w:rPr>
            <w:rStyle w:val="Hyperlink"/>
            <w:rFonts w:cstheme="minorHAnsi"/>
          </w:rPr>
          <w:t>https://www.ethnicity-facts-figures.service.gov.uk/uk-population-by-ethnicity/national-and-regional-populations/population-of-england-and-wales/latest</w:t>
        </w:r>
      </w:hyperlink>
      <w:r w:rsidRPr="00B04174">
        <w:rPr>
          <w:rFonts w:cstheme="minorHAnsi"/>
        </w:rPr>
        <w:t xml:space="preserve"> (accessed 15 November 2022).</w:t>
      </w:r>
    </w:p>
    <w:p w14:paraId="7249C32B" w14:textId="77777777" w:rsidR="00E83963" w:rsidRPr="00B04174" w:rsidRDefault="00E83963" w:rsidP="00E83963">
      <w:pPr>
        <w:rPr>
          <w:rFonts w:cstheme="minorHAnsi"/>
        </w:rPr>
      </w:pPr>
    </w:p>
    <w:p w14:paraId="12D13B6A" w14:textId="77777777" w:rsidR="00E83963" w:rsidRPr="00B04174" w:rsidRDefault="00E83963" w:rsidP="00E83963">
      <w:pPr>
        <w:rPr>
          <w:rFonts w:cstheme="minorHAnsi"/>
        </w:rPr>
      </w:pPr>
      <w:r w:rsidRPr="00B04174">
        <w:rPr>
          <w:rFonts w:cstheme="minorHAnsi"/>
        </w:rPr>
        <w:t xml:space="preserve">Gov.UK (2018), </w:t>
      </w:r>
      <w:r w:rsidRPr="00B04174">
        <w:rPr>
          <w:rFonts w:cstheme="minorHAnsi"/>
          <w:i/>
          <w:iCs/>
        </w:rPr>
        <w:t>Serious and Organised Crime Strategy</w:t>
      </w:r>
      <w:r w:rsidRPr="00B04174">
        <w:rPr>
          <w:rFonts w:cstheme="minorHAnsi"/>
        </w:rPr>
        <w:t xml:space="preserve">, [online] </w:t>
      </w:r>
      <w:hyperlink r:id="rId29" w:history="1">
        <w:r w:rsidRPr="00B04174">
          <w:rPr>
            <w:rStyle w:val="Hyperlink"/>
            <w:rFonts w:cstheme="minorHAnsi"/>
          </w:rPr>
          <w:t>https://assets.publishing.service.gov.uk/government/uploads/system/uploads/attachment_data/file/752850/SOC-2018-web.pdf</w:t>
        </w:r>
      </w:hyperlink>
      <w:r w:rsidRPr="00B04174">
        <w:rPr>
          <w:rFonts w:cstheme="minorHAnsi"/>
        </w:rPr>
        <w:t xml:space="preserve"> (accessed 24 November 2022).</w:t>
      </w:r>
    </w:p>
    <w:p w14:paraId="7FE10F78" w14:textId="77777777" w:rsidR="00E83963" w:rsidRPr="00B04174" w:rsidRDefault="00E83963" w:rsidP="00E83963">
      <w:pPr>
        <w:rPr>
          <w:rFonts w:cstheme="minorHAnsi"/>
        </w:rPr>
      </w:pPr>
    </w:p>
    <w:p w14:paraId="781B771C" w14:textId="77777777" w:rsidR="00E83963" w:rsidRPr="00B04174" w:rsidRDefault="00E83963" w:rsidP="00E83963">
      <w:pPr>
        <w:rPr>
          <w:rFonts w:cstheme="minorHAnsi"/>
        </w:rPr>
      </w:pPr>
      <w:r w:rsidRPr="00B04174">
        <w:rPr>
          <w:rFonts w:cstheme="minorHAnsi"/>
        </w:rPr>
        <w:t xml:space="preserve">Gov.UK (2021), </w:t>
      </w:r>
      <w:r w:rsidRPr="00B04174">
        <w:rPr>
          <w:rFonts w:cstheme="minorHAnsi"/>
          <w:i/>
          <w:iCs/>
        </w:rPr>
        <w:t>Covert Human Intelligence Sources Bill Factsheet</w:t>
      </w:r>
      <w:r w:rsidRPr="00B04174">
        <w:rPr>
          <w:rFonts w:cstheme="minorHAnsi"/>
        </w:rPr>
        <w:t xml:space="preserve"> </w:t>
      </w:r>
      <w:r w:rsidRPr="00B04174">
        <w:rPr>
          <w:rFonts w:cstheme="minorHAnsi"/>
          <w:i/>
          <w:iCs/>
        </w:rPr>
        <w:t>(accessible version),</w:t>
      </w:r>
      <w:r w:rsidRPr="00B04174">
        <w:rPr>
          <w:rFonts w:cstheme="minorHAnsi"/>
        </w:rPr>
        <w:t xml:space="preserve"> [online] </w:t>
      </w:r>
      <w:hyperlink r:id="rId30" w:history="1">
        <w:r w:rsidRPr="00B04174">
          <w:rPr>
            <w:rStyle w:val="Hyperlink"/>
            <w:rFonts w:cstheme="minorHAnsi"/>
          </w:rPr>
          <w:t>https://www.gov.uk/government/publications/covert-human-intelligence-sources-draft-code-of-practice/covert-human-intelligence-sources-bill-factsheet-accessible-version</w:t>
        </w:r>
      </w:hyperlink>
      <w:r w:rsidRPr="00B04174">
        <w:rPr>
          <w:rFonts w:cstheme="minorHAnsi"/>
        </w:rPr>
        <w:t xml:space="preserve"> (accessed 21 November 2022).</w:t>
      </w:r>
    </w:p>
    <w:p w14:paraId="50B56B93" w14:textId="77777777" w:rsidR="00E83963" w:rsidRPr="00B04174" w:rsidRDefault="00E83963" w:rsidP="00E83963">
      <w:pPr>
        <w:rPr>
          <w:rFonts w:cstheme="minorHAnsi"/>
        </w:rPr>
      </w:pPr>
    </w:p>
    <w:p w14:paraId="5AECD0B9" w14:textId="77777777" w:rsidR="00E83963" w:rsidRPr="00B04174" w:rsidRDefault="00E83963" w:rsidP="00E83963">
      <w:pPr>
        <w:rPr>
          <w:rFonts w:cstheme="minorHAnsi"/>
        </w:rPr>
      </w:pPr>
      <w:r w:rsidRPr="00B04174">
        <w:rPr>
          <w:rFonts w:cstheme="minorHAnsi"/>
        </w:rPr>
        <w:t xml:space="preserve">Gov.UK (2021), </w:t>
      </w:r>
      <w:r w:rsidRPr="00B04174">
        <w:rPr>
          <w:rFonts w:cstheme="minorHAnsi"/>
          <w:i/>
          <w:iCs/>
        </w:rPr>
        <w:t>Sexual violence and sexual harassment between children in schools and colleges</w:t>
      </w:r>
      <w:r w:rsidRPr="00B04174">
        <w:rPr>
          <w:rFonts w:cstheme="minorHAnsi"/>
        </w:rPr>
        <w:t xml:space="preserve">, [online] </w:t>
      </w:r>
      <w:hyperlink r:id="rId31" w:history="1">
        <w:r w:rsidRPr="00B04174">
          <w:rPr>
            <w:rStyle w:val="Hyperlink"/>
            <w:rFonts w:cstheme="minorHAnsi"/>
          </w:rPr>
          <w:t>https://assets.publishing.service.gov.uk/government/uploads/system/uploads/attachment_data/file/1101667/WITHDRAWN_Sexual_violence_and_sexual_harassment_between_children_in_schools_and_colleges.pdf</w:t>
        </w:r>
      </w:hyperlink>
      <w:r w:rsidRPr="00B04174">
        <w:rPr>
          <w:rFonts w:cstheme="minorHAnsi"/>
        </w:rPr>
        <w:t xml:space="preserve"> (accessed 23 November 2022).</w:t>
      </w:r>
    </w:p>
    <w:p w14:paraId="4A103FBE" w14:textId="77777777" w:rsidR="00E83963" w:rsidRPr="00B04174" w:rsidRDefault="00E83963" w:rsidP="00E83963">
      <w:pPr>
        <w:rPr>
          <w:rFonts w:cstheme="minorHAnsi"/>
        </w:rPr>
      </w:pPr>
    </w:p>
    <w:p w14:paraId="6C6A437F" w14:textId="77777777" w:rsidR="00E83963" w:rsidRPr="00B04174" w:rsidRDefault="00E83963" w:rsidP="00E83963">
      <w:pPr>
        <w:rPr>
          <w:rFonts w:cstheme="minorHAnsi"/>
        </w:rPr>
      </w:pPr>
      <w:r w:rsidRPr="00B04174">
        <w:rPr>
          <w:rFonts w:cstheme="minorHAnsi"/>
        </w:rPr>
        <w:t xml:space="preserve">Hinkle, JC et al. (2020) </w:t>
      </w:r>
      <w:r w:rsidRPr="00B04174">
        <w:rPr>
          <w:rFonts w:cstheme="minorHAnsi"/>
          <w:i/>
          <w:iCs/>
        </w:rPr>
        <w:t>'Problem-oriented Policing for Reducing Crime and Disorder'</w:t>
      </w:r>
      <w:r w:rsidRPr="00B04174">
        <w:rPr>
          <w:rFonts w:cstheme="minorHAnsi"/>
        </w:rPr>
        <w:t>. Oslo: Campbell Collaboration.</w:t>
      </w:r>
    </w:p>
    <w:p w14:paraId="43AC596B" w14:textId="77777777" w:rsidR="00E83963" w:rsidRPr="00B04174" w:rsidRDefault="00E83963" w:rsidP="00E83963">
      <w:pPr>
        <w:rPr>
          <w:rFonts w:cstheme="minorHAnsi"/>
        </w:rPr>
      </w:pPr>
    </w:p>
    <w:p w14:paraId="45EF487E" w14:textId="77777777" w:rsidR="00E83963" w:rsidRPr="00B04174" w:rsidRDefault="00E83963" w:rsidP="00E83963">
      <w:pPr>
        <w:rPr>
          <w:rFonts w:cstheme="minorHAnsi"/>
        </w:rPr>
      </w:pPr>
      <w:r w:rsidRPr="00B04174">
        <w:rPr>
          <w:rFonts w:cstheme="minorHAnsi"/>
        </w:rPr>
        <w:t xml:space="preserve">Home Office (2018), </w:t>
      </w:r>
      <w:r w:rsidRPr="00B04174">
        <w:rPr>
          <w:rFonts w:cstheme="minorHAnsi"/>
          <w:i/>
          <w:iCs/>
        </w:rPr>
        <w:t>Covert Human Intelligence Sources</w:t>
      </w:r>
      <w:r w:rsidRPr="00B04174">
        <w:rPr>
          <w:rFonts w:cstheme="minorHAnsi"/>
        </w:rPr>
        <w:t xml:space="preserve">, [online] </w:t>
      </w:r>
      <w:hyperlink r:id="rId32" w:history="1">
        <w:r w:rsidRPr="00B04174">
          <w:rPr>
            <w:rStyle w:val="Hyperlink"/>
            <w:rFonts w:cstheme="minorHAnsi"/>
          </w:rPr>
          <w:t>https://assets.publishing.service.gov.uk/government/uploads/system/uploads/attachment_data/file/716459/CCS207_CCS0518665932-1_CHIS_Draft_Revised_CoP_Web_Accessible.pdf</w:t>
        </w:r>
      </w:hyperlink>
      <w:r w:rsidRPr="00B04174">
        <w:rPr>
          <w:rFonts w:cstheme="minorHAnsi"/>
        </w:rPr>
        <w:t xml:space="preserve"> (accessed 21 November 2022).</w:t>
      </w:r>
    </w:p>
    <w:p w14:paraId="07BCF5D3" w14:textId="77777777" w:rsidR="00E83963" w:rsidRPr="00B04174" w:rsidRDefault="00E83963" w:rsidP="00E83963">
      <w:pPr>
        <w:rPr>
          <w:rFonts w:cstheme="minorHAnsi"/>
        </w:rPr>
      </w:pPr>
    </w:p>
    <w:p w14:paraId="772F5047" w14:textId="77777777" w:rsidR="00E83963" w:rsidRPr="00B04174" w:rsidRDefault="00E83963" w:rsidP="00E83963">
      <w:pPr>
        <w:rPr>
          <w:rFonts w:cstheme="minorHAnsi"/>
        </w:rPr>
      </w:pPr>
      <w:r w:rsidRPr="00B04174">
        <w:rPr>
          <w:rFonts w:cstheme="minorHAnsi"/>
        </w:rPr>
        <w:t xml:space="preserve">Innes, M. and </w:t>
      </w:r>
      <w:proofErr w:type="spellStart"/>
      <w:r w:rsidRPr="00B04174">
        <w:rPr>
          <w:rFonts w:cstheme="minorHAnsi"/>
        </w:rPr>
        <w:t>Sheptycki</w:t>
      </w:r>
      <w:proofErr w:type="spellEnd"/>
      <w:r w:rsidRPr="00B04174">
        <w:rPr>
          <w:rFonts w:cstheme="minorHAnsi"/>
        </w:rPr>
        <w:t xml:space="preserve">, J.W. (2004) </w:t>
      </w:r>
      <w:r w:rsidRPr="00B04174">
        <w:rPr>
          <w:rFonts w:cstheme="minorHAnsi"/>
          <w:i/>
          <w:iCs/>
        </w:rPr>
        <w:t>“From detection to disruption,”</w:t>
      </w:r>
      <w:r w:rsidRPr="00B04174">
        <w:rPr>
          <w:rFonts w:cstheme="minorHAnsi"/>
        </w:rPr>
        <w:t xml:space="preserve"> International Criminal Justice Review, 14(1), p. 6. Available at: https://doi.org/10.1177/105756770401400101.</w:t>
      </w:r>
    </w:p>
    <w:p w14:paraId="6D27AF92" w14:textId="77777777" w:rsidR="00E83963" w:rsidRPr="00B04174" w:rsidRDefault="00E83963" w:rsidP="00E83963">
      <w:pPr>
        <w:rPr>
          <w:rFonts w:cstheme="minorHAnsi"/>
        </w:rPr>
      </w:pPr>
    </w:p>
    <w:p w14:paraId="268776F1" w14:textId="77777777" w:rsidR="00E83963" w:rsidRPr="00B04174" w:rsidRDefault="00E83963" w:rsidP="00E83963">
      <w:pPr>
        <w:rPr>
          <w:rFonts w:cstheme="minorHAnsi"/>
        </w:rPr>
      </w:pPr>
      <w:r w:rsidRPr="00B04174">
        <w:rPr>
          <w:rFonts w:cstheme="minorHAnsi"/>
        </w:rPr>
        <w:t xml:space="preserve">IPCO (2019), </w:t>
      </w:r>
      <w:r w:rsidRPr="00B04174">
        <w:rPr>
          <w:rFonts w:cstheme="minorHAnsi"/>
          <w:i/>
          <w:iCs/>
        </w:rPr>
        <w:t>Investigatory Powers Commissioner’s Office</w:t>
      </w:r>
      <w:r w:rsidRPr="00B04174">
        <w:rPr>
          <w:rFonts w:cstheme="minorHAnsi"/>
        </w:rPr>
        <w:t xml:space="preserve">, [online] </w:t>
      </w:r>
      <w:hyperlink r:id="rId33" w:history="1">
        <w:r w:rsidRPr="00B04174">
          <w:rPr>
            <w:rStyle w:val="Hyperlink"/>
            <w:rFonts w:cstheme="minorHAnsi"/>
          </w:rPr>
          <w:t>https://www.ipco.org.uk</w:t>
        </w:r>
      </w:hyperlink>
      <w:r w:rsidRPr="00B04174">
        <w:rPr>
          <w:rFonts w:cstheme="minorHAnsi"/>
        </w:rPr>
        <w:t xml:space="preserve"> (accessed 20 November 2022).</w:t>
      </w:r>
    </w:p>
    <w:p w14:paraId="35EABB9E" w14:textId="77777777" w:rsidR="00E83963" w:rsidRPr="00B04174" w:rsidRDefault="00E83963" w:rsidP="00E83963">
      <w:pPr>
        <w:rPr>
          <w:rFonts w:cstheme="minorHAnsi"/>
        </w:rPr>
      </w:pPr>
    </w:p>
    <w:p w14:paraId="092C5B7E" w14:textId="77777777" w:rsidR="00E83963" w:rsidRPr="00B04174" w:rsidRDefault="00E83963" w:rsidP="00E83963">
      <w:pPr>
        <w:rPr>
          <w:rFonts w:cstheme="minorHAnsi"/>
        </w:rPr>
      </w:pPr>
      <w:r w:rsidRPr="00B04174">
        <w:rPr>
          <w:rFonts w:cstheme="minorHAnsi"/>
        </w:rPr>
        <w:t xml:space="preserve">Journal of Work Applied Management (2020), </w:t>
      </w:r>
      <w:r w:rsidRPr="00B04174">
        <w:rPr>
          <w:rFonts w:cstheme="minorHAnsi"/>
          <w:i/>
          <w:iCs/>
        </w:rPr>
        <w:t>Evidence based policing: a view on its development within the police service</w:t>
      </w:r>
      <w:r w:rsidRPr="00B04174">
        <w:rPr>
          <w:rFonts w:cstheme="minorHAnsi"/>
        </w:rPr>
        <w:t xml:space="preserve">, [online] </w:t>
      </w:r>
      <w:hyperlink r:id="rId34" w:history="1">
        <w:r w:rsidRPr="00B04174">
          <w:rPr>
            <w:rStyle w:val="Hyperlink"/>
            <w:rFonts w:cstheme="minorHAnsi"/>
          </w:rPr>
          <w:t>https://pure.southwales.ac.uk/ws/portalfiles/portal/3670886/10_1108_JWAM_01_2020_0001.pdf</w:t>
        </w:r>
      </w:hyperlink>
      <w:r w:rsidRPr="00B04174">
        <w:rPr>
          <w:rFonts w:cstheme="minorHAnsi"/>
        </w:rPr>
        <w:t xml:space="preserve"> (accessed 25 November 2022).</w:t>
      </w:r>
    </w:p>
    <w:p w14:paraId="05BEA201" w14:textId="77777777" w:rsidR="00E83963" w:rsidRPr="00B04174" w:rsidRDefault="00E83963" w:rsidP="00E83963">
      <w:pPr>
        <w:rPr>
          <w:rFonts w:cstheme="minorHAnsi"/>
        </w:rPr>
      </w:pPr>
    </w:p>
    <w:p w14:paraId="7D59C0CC" w14:textId="77777777" w:rsidR="00E83963" w:rsidRPr="00B04174" w:rsidRDefault="00E83963" w:rsidP="00E83963">
      <w:pPr>
        <w:rPr>
          <w:rFonts w:cstheme="minorHAnsi"/>
        </w:rPr>
      </w:pPr>
      <w:r w:rsidRPr="00B04174">
        <w:rPr>
          <w:rFonts w:cstheme="minorHAnsi"/>
        </w:rPr>
        <w:t xml:space="preserve">Law Enforcement Action Partnership (2022), </w:t>
      </w:r>
      <w:r w:rsidRPr="00B04174">
        <w:rPr>
          <w:rFonts w:cstheme="minorHAnsi"/>
          <w:i/>
          <w:iCs/>
        </w:rPr>
        <w:t>Sir Robert Peel’s Policing Principles</w:t>
      </w:r>
      <w:r w:rsidRPr="00B04174">
        <w:rPr>
          <w:rFonts w:cstheme="minorHAnsi"/>
        </w:rPr>
        <w:t xml:space="preserve">, [online] </w:t>
      </w:r>
      <w:hyperlink r:id="rId35" w:history="1">
        <w:r w:rsidRPr="00B04174">
          <w:rPr>
            <w:rStyle w:val="Hyperlink"/>
            <w:rFonts w:cstheme="minorHAnsi"/>
          </w:rPr>
          <w:t>https://lawenforcementactionpartnership.org/peel-policing-principles/</w:t>
        </w:r>
      </w:hyperlink>
      <w:r w:rsidRPr="00B04174">
        <w:rPr>
          <w:rFonts w:cstheme="minorHAnsi"/>
        </w:rPr>
        <w:t xml:space="preserve"> (accessed 14 November 2022).</w:t>
      </w:r>
    </w:p>
    <w:p w14:paraId="77465A67" w14:textId="77777777" w:rsidR="00E83963" w:rsidRPr="00B04174" w:rsidRDefault="00E83963" w:rsidP="00E83963">
      <w:pPr>
        <w:rPr>
          <w:rFonts w:cstheme="minorHAnsi"/>
        </w:rPr>
      </w:pPr>
    </w:p>
    <w:p w14:paraId="61070AD7" w14:textId="77777777" w:rsidR="00E83963" w:rsidRPr="00B04174" w:rsidRDefault="00E83963" w:rsidP="00E83963">
      <w:pPr>
        <w:rPr>
          <w:rFonts w:cstheme="minorHAnsi"/>
        </w:rPr>
      </w:pPr>
      <w:r w:rsidRPr="00B04174">
        <w:rPr>
          <w:rFonts w:cstheme="minorHAnsi"/>
        </w:rPr>
        <w:t xml:space="preserve">Legislation.gov.uk (2022), </w:t>
      </w:r>
      <w:r w:rsidRPr="00B04174">
        <w:rPr>
          <w:rFonts w:cstheme="minorHAnsi"/>
          <w:i/>
          <w:iCs/>
        </w:rPr>
        <w:t>Security Service Act 1989</w:t>
      </w:r>
      <w:r w:rsidRPr="00B04174">
        <w:rPr>
          <w:rFonts w:cstheme="minorHAnsi"/>
        </w:rPr>
        <w:t xml:space="preserve">, [online] </w:t>
      </w:r>
      <w:hyperlink r:id="rId36" w:history="1">
        <w:r w:rsidRPr="00B04174">
          <w:rPr>
            <w:rStyle w:val="Hyperlink"/>
            <w:rFonts w:cstheme="minorHAnsi"/>
          </w:rPr>
          <w:t>https://www.legislation.gov.uk/ukpga/1989/5/section/1</w:t>
        </w:r>
      </w:hyperlink>
      <w:r w:rsidRPr="00B04174">
        <w:rPr>
          <w:rFonts w:cstheme="minorHAnsi"/>
        </w:rPr>
        <w:t xml:space="preserve"> (accessed 18 November 2022).</w:t>
      </w:r>
    </w:p>
    <w:p w14:paraId="6637C9D2" w14:textId="77777777" w:rsidR="00E83963" w:rsidRPr="00B04174" w:rsidRDefault="00E83963" w:rsidP="00E83963">
      <w:pPr>
        <w:rPr>
          <w:rFonts w:cstheme="minorHAnsi"/>
        </w:rPr>
      </w:pPr>
    </w:p>
    <w:p w14:paraId="054676D4" w14:textId="77777777" w:rsidR="00E83963" w:rsidRPr="00B04174" w:rsidRDefault="00E83963" w:rsidP="00E83963">
      <w:pPr>
        <w:rPr>
          <w:rFonts w:cstheme="minorHAnsi"/>
        </w:rPr>
      </w:pPr>
      <w:r w:rsidRPr="00B04174">
        <w:rPr>
          <w:rFonts w:cstheme="minorHAnsi"/>
        </w:rPr>
        <w:t xml:space="preserve">Legislation.gov.uk (2022), </w:t>
      </w:r>
      <w:r w:rsidRPr="00B04174">
        <w:rPr>
          <w:rFonts w:cstheme="minorHAnsi"/>
          <w:i/>
          <w:iCs/>
        </w:rPr>
        <w:t>Terrorism Act 2000</w:t>
      </w:r>
      <w:r w:rsidRPr="00B04174">
        <w:rPr>
          <w:rFonts w:cstheme="minorHAnsi"/>
        </w:rPr>
        <w:t xml:space="preserve">, [online] </w:t>
      </w:r>
      <w:hyperlink r:id="rId37" w:history="1">
        <w:r w:rsidRPr="00B04174">
          <w:rPr>
            <w:rStyle w:val="Hyperlink"/>
            <w:rFonts w:cstheme="minorHAnsi"/>
          </w:rPr>
          <w:t>https://www.legislation.gov.uk/ukpga/2000/11/section/1</w:t>
        </w:r>
      </w:hyperlink>
      <w:r w:rsidRPr="00B04174">
        <w:rPr>
          <w:rFonts w:cstheme="minorHAnsi"/>
        </w:rPr>
        <w:t xml:space="preserve"> (accessed 17 November 2022).</w:t>
      </w:r>
    </w:p>
    <w:p w14:paraId="7B4947F4" w14:textId="77777777" w:rsidR="00E83963" w:rsidRPr="00B04174" w:rsidRDefault="00E83963" w:rsidP="00E83963">
      <w:pPr>
        <w:rPr>
          <w:rFonts w:cstheme="minorHAnsi"/>
        </w:rPr>
      </w:pPr>
    </w:p>
    <w:p w14:paraId="455A4A89" w14:textId="77777777" w:rsidR="00E83963" w:rsidRPr="00B04174" w:rsidRDefault="00E83963" w:rsidP="00E83963">
      <w:pPr>
        <w:rPr>
          <w:rFonts w:cstheme="minorHAnsi"/>
        </w:rPr>
      </w:pPr>
      <w:r w:rsidRPr="00B04174">
        <w:rPr>
          <w:rFonts w:cstheme="minorHAnsi"/>
        </w:rPr>
        <w:t xml:space="preserve">MI5 (2022), </w:t>
      </w:r>
      <w:r w:rsidRPr="00B04174">
        <w:rPr>
          <w:rFonts w:cstheme="minorHAnsi"/>
          <w:i/>
          <w:iCs/>
        </w:rPr>
        <w:t>Intelligence, security and the law</w:t>
      </w:r>
      <w:r w:rsidRPr="00B04174">
        <w:rPr>
          <w:rFonts w:cstheme="minorHAnsi"/>
        </w:rPr>
        <w:t xml:space="preserve">, [online] </w:t>
      </w:r>
      <w:hyperlink r:id="rId38" w:history="1">
        <w:r w:rsidRPr="00B04174">
          <w:rPr>
            <w:rStyle w:val="Hyperlink"/>
            <w:rFonts w:cstheme="minorHAnsi"/>
          </w:rPr>
          <w:t>https://www.mi5.gov.uk/news/intelligence-security-and-the-law</w:t>
        </w:r>
      </w:hyperlink>
      <w:r w:rsidRPr="00B04174">
        <w:rPr>
          <w:rFonts w:cstheme="minorHAnsi"/>
        </w:rPr>
        <w:t xml:space="preserve"> (accessed 18 November 2022).</w:t>
      </w:r>
    </w:p>
    <w:p w14:paraId="33EA3D04" w14:textId="77777777" w:rsidR="00E83963" w:rsidRPr="00B04174" w:rsidRDefault="00E83963" w:rsidP="00E83963">
      <w:pPr>
        <w:rPr>
          <w:rFonts w:cstheme="minorHAnsi"/>
        </w:rPr>
      </w:pPr>
    </w:p>
    <w:p w14:paraId="3C3394BA" w14:textId="77777777" w:rsidR="00E83963" w:rsidRPr="00B04174" w:rsidRDefault="00E83963" w:rsidP="00E83963">
      <w:pPr>
        <w:rPr>
          <w:rFonts w:cstheme="minorHAnsi"/>
        </w:rPr>
      </w:pPr>
      <w:r w:rsidRPr="00B04174">
        <w:rPr>
          <w:rFonts w:cstheme="minorHAnsi"/>
        </w:rPr>
        <w:t xml:space="preserve">Ministry of Justice (2019), </w:t>
      </w:r>
      <w:r w:rsidRPr="00B04174">
        <w:rPr>
          <w:rFonts w:cstheme="minorHAnsi"/>
          <w:i/>
          <w:iCs/>
        </w:rPr>
        <w:t>Multi-Agency Public Protection Arrangements – Annual Report 2018/19</w:t>
      </w:r>
      <w:r w:rsidRPr="00B04174">
        <w:rPr>
          <w:rFonts w:cstheme="minorHAnsi"/>
        </w:rPr>
        <w:t xml:space="preserve">, [online] </w:t>
      </w:r>
      <w:hyperlink r:id="rId39" w:history="1">
        <w:r w:rsidRPr="00B04174">
          <w:rPr>
            <w:rStyle w:val="Hyperlink"/>
            <w:rFonts w:cstheme="minorHAnsi"/>
          </w:rPr>
          <w:t>https://assets.publishing.service.gov.uk/government/uploads/system/uploads/attachment_data/file/843057/mappa-annual-report-2018-19.pdf</w:t>
        </w:r>
      </w:hyperlink>
      <w:r w:rsidRPr="00B04174">
        <w:rPr>
          <w:rFonts w:cstheme="minorHAnsi"/>
        </w:rPr>
        <w:t xml:space="preserve"> (accessed 24 November 2022).</w:t>
      </w:r>
    </w:p>
    <w:p w14:paraId="21DD67FB" w14:textId="77777777" w:rsidR="00E83963" w:rsidRPr="00B04174" w:rsidRDefault="00E83963" w:rsidP="00E83963">
      <w:pPr>
        <w:rPr>
          <w:rFonts w:cstheme="minorHAnsi"/>
        </w:rPr>
      </w:pPr>
    </w:p>
    <w:p w14:paraId="45EADBCE" w14:textId="77777777" w:rsidR="00E83963" w:rsidRPr="00B04174" w:rsidRDefault="00E83963" w:rsidP="00E83963">
      <w:pPr>
        <w:rPr>
          <w:rFonts w:cstheme="minorHAnsi"/>
        </w:rPr>
      </w:pPr>
      <w:r w:rsidRPr="00B04174">
        <w:rPr>
          <w:rFonts w:cstheme="minorHAnsi"/>
        </w:rPr>
        <w:t xml:space="preserve">Ministry of Justice (2020), </w:t>
      </w:r>
      <w:r w:rsidRPr="00B04174">
        <w:rPr>
          <w:rFonts w:cstheme="minorHAnsi"/>
          <w:i/>
          <w:iCs/>
        </w:rPr>
        <w:t>Codes of Practice for Victims of Crime in England and Wales</w:t>
      </w:r>
      <w:r w:rsidRPr="00B04174">
        <w:rPr>
          <w:rFonts w:cstheme="minorHAnsi"/>
        </w:rPr>
        <w:t xml:space="preserve">, [online] </w:t>
      </w:r>
      <w:hyperlink r:id="rId40" w:history="1">
        <w:r w:rsidRPr="00B04174">
          <w:rPr>
            <w:rStyle w:val="Hyperlink"/>
            <w:rFonts w:cstheme="minorHAnsi"/>
          </w:rPr>
          <w:t>https://assets.publishing.service.gov.uk/government/uploads/system/uploads/attachment_data/file/936239/victims-code-2020.pdf</w:t>
        </w:r>
      </w:hyperlink>
      <w:r w:rsidRPr="00B04174">
        <w:rPr>
          <w:rFonts w:cstheme="minorHAnsi"/>
        </w:rPr>
        <w:t xml:space="preserve"> (accessed 22 November 2022).</w:t>
      </w:r>
    </w:p>
    <w:p w14:paraId="5DFF3C96" w14:textId="77777777" w:rsidR="00E83963" w:rsidRPr="00B04174" w:rsidRDefault="00E83963" w:rsidP="00E83963">
      <w:pPr>
        <w:rPr>
          <w:rFonts w:cstheme="minorHAnsi"/>
        </w:rPr>
      </w:pPr>
      <w:r w:rsidRPr="00B04174">
        <w:rPr>
          <w:rFonts w:cstheme="minorHAnsi"/>
        </w:rPr>
        <w:t xml:space="preserve">NCIS (2000), </w:t>
      </w:r>
      <w:r w:rsidRPr="00B04174">
        <w:rPr>
          <w:rFonts w:cstheme="minorHAnsi"/>
          <w:i/>
          <w:iCs/>
        </w:rPr>
        <w:t>The National Intelligence Model</w:t>
      </w:r>
      <w:r w:rsidRPr="00B04174">
        <w:rPr>
          <w:rFonts w:cstheme="minorHAnsi"/>
        </w:rPr>
        <w:t xml:space="preserve">, [online] </w:t>
      </w:r>
      <w:hyperlink r:id="rId41" w:history="1">
        <w:r w:rsidRPr="00B04174">
          <w:rPr>
            <w:rStyle w:val="Hyperlink"/>
            <w:rFonts w:cstheme="minorHAnsi"/>
          </w:rPr>
          <w:t>http://www.intelligenceanalysis.net/National%20Intelligence%20Model.pdf</w:t>
        </w:r>
      </w:hyperlink>
      <w:r w:rsidRPr="00B04174">
        <w:rPr>
          <w:rFonts w:cstheme="minorHAnsi"/>
        </w:rPr>
        <w:t xml:space="preserve"> (accessed 20 November 2022).</w:t>
      </w:r>
    </w:p>
    <w:p w14:paraId="23C41CA9" w14:textId="77777777" w:rsidR="00E83963" w:rsidRPr="00B04174" w:rsidRDefault="00E83963" w:rsidP="00E83963">
      <w:pPr>
        <w:rPr>
          <w:rFonts w:cstheme="minorHAnsi"/>
        </w:rPr>
      </w:pPr>
    </w:p>
    <w:p w14:paraId="358C54E4" w14:textId="77777777" w:rsidR="00E83963" w:rsidRPr="00B04174" w:rsidRDefault="00E83963" w:rsidP="00E83963">
      <w:pPr>
        <w:rPr>
          <w:rFonts w:cstheme="minorHAnsi"/>
        </w:rPr>
      </w:pPr>
      <w:proofErr w:type="spellStart"/>
      <w:r w:rsidRPr="00B04174">
        <w:rPr>
          <w:rFonts w:cstheme="minorHAnsi"/>
        </w:rPr>
        <w:t>Nacro</w:t>
      </w:r>
      <w:proofErr w:type="spellEnd"/>
      <w:r w:rsidRPr="00B04174">
        <w:rPr>
          <w:rFonts w:cstheme="minorHAnsi"/>
        </w:rPr>
        <w:t xml:space="preserve"> (2022), </w:t>
      </w:r>
      <w:r w:rsidRPr="00B04174">
        <w:rPr>
          <w:rFonts w:cstheme="minorHAnsi"/>
          <w:i/>
          <w:iCs/>
        </w:rPr>
        <w:t>Advice for people under MAPPA</w:t>
      </w:r>
      <w:r w:rsidRPr="00B04174">
        <w:rPr>
          <w:rFonts w:cstheme="minorHAnsi"/>
        </w:rPr>
        <w:t xml:space="preserve">, [online] </w:t>
      </w:r>
      <w:hyperlink r:id="rId42" w:history="1">
        <w:r w:rsidRPr="00B04174">
          <w:rPr>
            <w:rStyle w:val="Hyperlink"/>
            <w:rFonts w:cstheme="minorHAnsi"/>
          </w:rPr>
          <w:t>https://www.nacro.org.uk/criminal-record-support-service/support-for-individuals/advice-prisoners-people-licence-sex-offenders-mappa/advice-people-mappa/</w:t>
        </w:r>
      </w:hyperlink>
      <w:r w:rsidRPr="00B04174">
        <w:rPr>
          <w:rFonts w:cstheme="minorHAnsi"/>
        </w:rPr>
        <w:t xml:space="preserve"> (accessed 24 November 2022).</w:t>
      </w:r>
    </w:p>
    <w:p w14:paraId="63A16BF8" w14:textId="77777777" w:rsidR="00E83963" w:rsidRPr="00B04174" w:rsidRDefault="00E83963" w:rsidP="00E83963">
      <w:pPr>
        <w:rPr>
          <w:rFonts w:cstheme="minorHAnsi"/>
        </w:rPr>
      </w:pPr>
    </w:p>
    <w:p w14:paraId="42B7EB53" w14:textId="77777777" w:rsidR="00E83963" w:rsidRPr="00B04174" w:rsidRDefault="00E83963" w:rsidP="00E83963">
      <w:pPr>
        <w:rPr>
          <w:rFonts w:cstheme="minorHAnsi"/>
        </w:rPr>
      </w:pPr>
      <w:r w:rsidRPr="00B04174">
        <w:rPr>
          <w:rFonts w:cstheme="minorHAnsi"/>
        </w:rPr>
        <w:t xml:space="preserve">ONS (2015), </w:t>
      </w:r>
      <w:r w:rsidRPr="00B04174">
        <w:rPr>
          <w:rFonts w:cstheme="minorHAnsi"/>
          <w:i/>
          <w:iCs/>
        </w:rPr>
        <w:t>Chapter 3: Personal well-being and crime</w:t>
      </w:r>
      <w:r w:rsidRPr="00B04174">
        <w:rPr>
          <w:rFonts w:cstheme="minorHAnsi"/>
        </w:rPr>
        <w:t xml:space="preserve">, [online] </w:t>
      </w:r>
      <w:hyperlink r:id="rId43" w:history="1">
        <w:r w:rsidRPr="00B04174">
          <w:rPr>
            <w:rStyle w:val="Hyperlink"/>
            <w:rFonts w:cstheme="minorHAnsi"/>
          </w:rPr>
          <w:t>https://www.ons.gov.uk/peoplepopulationandcommunity/crimeandjustice/compendium/crimestatisticsfocusonpublicperceptionsofcrimeandthepoliceandthepersonalwellbeingofvictims/2015-03-26/chapter3personalwellbeingandcrime</w:t>
        </w:r>
      </w:hyperlink>
      <w:r w:rsidRPr="00B04174">
        <w:rPr>
          <w:rFonts w:cstheme="minorHAnsi"/>
        </w:rPr>
        <w:t xml:space="preserve"> (accessed 22 November 2022).</w:t>
      </w:r>
    </w:p>
    <w:p w14:paraId="24CBAE03" w14:textId="77777777" w:rsidR="00E83963" w:rsidRPr="00B04174" w:rsidRDefault="00E83963" w:rsidP="00E83963">
      <w:pPr>
        <w:rPr>
          <w:rFonts w:cstheme="minorHAnsi"/>
        </w:rPr>
      </w:pPr>
    </w:p>
    <w:p w14:paraId="34DF8148" w14:textId="77777777" w:rsidR="00E83963" w:rsidRPr="00B04174" w:rsidRDefault="00E83963" w:rsidP="00E83963">
      <w:pPr>
        <w:rPr>
          <w:rFonts w:cstheme="minorHAnsi"/>
        </w:rPr>
      </w:pPr>
      <w:r w:rsidRPr="00B04174">
        <w:rPr>
          <w:rFonts w:cstheme="minorHAnsi"/>
        </w:rPr>
        <w:t xml:space="preserve">ONS (2018), </w:t>
      </w:r>
      <w:r w:rsidRPr="00B04174">
        <w:rPr>
          <w:rFonts w:cstheme="minorHAnsi"/>
          <w:i/>
          <w:iCs/>
        </w:rPr>
        <w:t>Crime in England and Wales: year ending March 2018</w:t>
      </w:r>
      <w:r w:rsidRPr="00B04174">
        <w:rPr>
          <w:rFonts w:cstheme="minorHAnsi"/>
        </w:rPr>
        <w:t xml:space="preserve">, [online] </w:t>
      </w:r>
      <w:hyperlink r:id="rId44" w:history="1">
        <w:r w:rsidRPr="00B04174">
          <w:rPr>
            <w:rStyle w:val="Hyperlink"/>
            <w:rFonts w:cstheme="minorHAnsi"/>
          </w:rPr>
          <w:t>https://www.ons.gov.uk/peoplepopulationandcommunity/crimeandjustice/bulletins/crimeinenglandandwales/yearendingmarch2018</w:t>
        </w:r>
      </w:hyperlink>
      <w:r w:rsidRPr="00B04174">
        <w:rPr>
          <w:rFonts w:cstheme="minorHAnsi"/>
        </w:rPr>
        <w:t xml:space="preserve"> (accessed 22 November 2022).</w:t>
      </w:r>
    </w:p>
    <w:p w14:paraId="7D6F78F9" w14:textId="77777777" w:rsidR="00E83963" w:rsidRPr="00B04174" w:rsidRDefault="00E83963" w:rsidP="00E83963">
      <w:pPr>
        <w:rPr>
          <w:rFonts w:cstheme="minorHAnsi"/>
        </w:rPr>
      </w:pPr>
    </w:p>
    <w:p w14:paraId="3880F626" w14:textId="77777777" w:rsidR="00E83963" w:rsidRPr="00B04174" w:rsidRDefault="00E83963" w:rsidP="00E83963">
      <w:pPr>
        <w:rPr>
          <w:rFonts w:cstheme="minorHAnsi"/>
        </w:rPr>
      </w:pPr>
      <w:r w:rsidRPr="00B04174">
        <w:rPr>
          <w:rFonts w:cstheme="minorHAnsi"/>
        </w:rPr>
        <w:t xml:space="preserve">Police Federation (2019), </w:t>
      </w:r>
      <w:r w:rsidRPr="00B04174">
        <w:rPr>
          <w:rFonts w:cstheme="minorHAnsi"/>
          <w:i/>
          <w:iCs/>
        </w:rPr>
        <w:t>Policing Education Qualifications Framework (PEQF) implementation,</w:t>
      </w:r>
      <w:r w:rsidRPr="00B04174">
        <w:rPr>
          <w:rFonts w:cstheme="minorHAnsi"/>
        </w:rPr>
        <w:t xml:space="preserve"> [online] </w:t>
      </w:r>
      <w:hyperlink r:id="rId45" w:history="1">
        <w:r w:rsidRPr="00B04174">
          <w:rPr>
            <w:rStyle w:val="Hyperlink"/>
            <w:rFonts w:cstheme="minorHAnsi"/>
          </w:rPr>
          <w:t>https://www.polfed.org/Wilts/media/1580/policing</w:t>
        </w:r>
        <w:r w:rsidRPr="00B04174">
          <w:rPr>
            <w:rStyle w:val="Hyperlink"/>
            <w:rFonts w:cstheme="minorHAnsi"/>
          </w:rPr>
          <w:t>-</w:t>
        </w:r>
        <w:r w:rsidRPr="00B04174">
          <w:rPr>
            <w:rStyle w:val="Hyperlink"/>
            <w:rFonts w:cstheme="minorHAnsi"/>
          </w:rPr>
          <w:t>eductation-qualifications-framework-faqs.pdf</w:t>
        </w:r>
      </w:hyperlink>
      <w:r w:rsidRPr="00B04174">
        <w:rPr>
          <w:rFonts w:cstheme="minorHAnsi"/>
        </w:rPr>
        <w:t xml:space="preserve"> (accessed 16 November 2022).</w:t>
      </w:r>
    </w:p>
    <w:p w14:paraId="466FD5DD" w14:textId="77777777" w:rsidR="00E83963" w:rsidRPr="00B04174" w:rsidRDefault="00E83963" w:rsidP="00E83963">
      <w:pPr>
        <w:rPr>
          <w:rFonts w:cstheme="minorHAnsi"/>
        </w:rPr>
      </w:pPr>
    </w:p>
    <w:p w14:paraId="4B6C52C1" w14:textId="77777777" w:rsidR="00E83963" w:rsidRPr="00B04174" w:rsidRDefault="00E83963" w:rsidP="00E83963">
      <w:pPr>
        <w:rPr>
          <w:rFonts w:cstheme="minorHAnsi"/>
        </w:rPr>
      </w:pPr>
      <w:r w:rsidRPr="00B04174">
        <w:rPr>
          <w:rFonts w:cstheme="minorHAnsi"/>
        </w:rPr>
        <w:t xml:space="preserve">Police Recruitment (2022), </w:t>
      </w:r>
      <w:r w:rsidRPr="00B04174">
        <w:rPr>
          <w:rFonts w:cstheme="minorHAnsi"/>
          <w:i/>
          <w:iCs/>
        </w:rPr>
        <w:t>Why Join the Police &amp; Historical Background of Policing in the UK</w:t>
      </w:r>
      <w:r w:rsidRPr="00B04174">
        <w:rPr>
          <w:rFonts w:cstheme="minorHAnsi"/>
        </w:rPr>
        <w:t xml:space="preserve">, [online] </w:t>
      </w:r>
      <w:hyperlink r:id="rId46" w:history="1">
        <w:r w:rsidRPr="00B04174">
          <w:rPr>
            <w:rStyle w:val="Hyperlink"/>
            <w:rFonts w:cstheme="minorHAnsi"/>
          </w:rPr>
          <w:t>https://police-recruitment.co.uk/historical-background-of-policing-in-the-uk/</w:t>
        </w:r>
      </w:hyperlink>
      <w:r w:rsidRPr="00B04174">
        <w:rPr>
          <w:rFonts w:cstheme="minorHAnsi"/>
        </w:rPr>
        <w:t xml:space="preserve"> (accessed 14 November 2022). </w:t>
      </w:r>
    </w:p>
    <w:p w14:paraId="15AF9D4B" w14:textId="77777777" w:rsidR="00E83963" w:rsidRPr="00B04174" w:rsidRDefault="00E83963" w:rsidP="00E83963">
      <w:pPr>
        <w:rPr>
          <w:rFonts w:cstheme="minorHAnsi"/>
        </w:rPr>
      </w:pPr>
      <w:proofErr w:type="spellStart"/>
      <w:r w:rsidRPr="00B04174">
        <w:rPr>
          <w:rFonts w:cstheme="minorHAnsi"/>
        </w:rPr>
        <w:t>Tessian</w:t>
      </w:r>
      <w:proofErr w:type="spellEnd"/>
      <w:r w:rsidRPr="00B04174">
        <w:rPr>
          <w:rFonts w:cstheme="minorHAnsi"/>
        </w:rPr>
        <w:t xml:space="preserve"> (2022), </w:t>
      </w:r>
      <w:r w:rsidRPr="00B04174">
        <w:rPr>
          <w:rFonts w:cstheme="minorHAnsi"/>
          <w:i/>
          <w:iCs/>
        </w:rPr>
        <w:t>Insider Threats Examples: 17 Real Examples of Insider Threats</w:t>
      </w:r>
      <w:r w:rsidRPr="00B04174">
        <w:rPr>
          <w:rFonts w:cstheme="minorHAnsi"/>
        </w:rPr>
        <w:t xml:space="preserve">, [online] </w:t>
      </w:r>
      <w:hyperlink r:id="rId47" w:history="1">
        <w:r w:rsidRPr="00B04174">
          <w:rPr>
            <w:rStyle w:val="Hyperlink"/>
            <w:rFonts w:cstheme="minorHAnsi"/>
          </w:rPr>
          <w:t>https://www.cpni.gov.uk/reducing-insider-risk</w:t>
        </w:r>
      </w:hyperlink>
      <w:r w:rsidRPr="00B04174">
        <w:rPr>
          <w:rFonts w:cstheme="minorHAnsi"/>
        </w:rPr>
        <w:t xml:space="preserve"> (accessed 18 November 2022).</w:t>
      </w:r>
    </w:p>
    <w:p w14:paraId="0D31FE4C" w14:textId="77777777" w:rsidR="00E83963" w:rsidRPr="00B04174" w:rsidRDefault="00E83963" w:rsidP="00E83963">
      <w:pPr>
        <w:rPr>
          <w:rFonts w:cstheme="minorHAnsi"/>
        </w:rPr>
      </w:pPr>
    </w:p>
    <w:p w14:paraId="51F557FD" w14:textId="77777777" w:rsidR="00E83963" w:rsidRPr="00B04174" w:rsidRDefault="00E83963" w:rsidP="00E83963">
      <w:pPr>
        <w:rPr>
          <w:rFonts w:cstheme="minorHAnsi"/>
        </w:rPr>
      </w:pPr>
      <w:r w:rsidRPr="00B04174">
        <w:rPr>
          <w:rFonts w:cstheme="minorHAnsi"/>
        </w:rPr>
        <w:t xml:space="preserve">Read T et al. (2000). </w:t>
      </w:r>
      <w:r w:rsidRPr="00B04174">
        <w:rPr>
          <w:rFonts w:cstheme="minorHAnsi"/>
          <w:i/>
          <w:iCs/>
        </w:rPr>
        <w:t>'Not Rocket Science? Problem-solving and Crime Reduction'</w:t>
      </w:r>
      <w:r w:rsidRPr="00B04174">
        <w:rPr>
          <w:rFonts w:cstheme="minorHAnsi"/>
        </w:rPr>
        <w:t>. London: Home Office.</w:t>
      </w:r>
    </w:p>
    <w:p w14:paraId="4C3D6F75" w14:textId="77777777" w:rsidR="00E83963" w:rsidRPr="00B04174" w:rsidRDefault="00E83963" w:rsidP="00E83963">
      <w:pPr>
        <w:rPr>
          <w:rFonts w:cstheme="minorHAnsi"/>
        </w:rPr>
      </w:pPr>
    </w:p>
    <w:p w14:paraId="6BE9C094" w14:textId="77777777" w:rsidR="00E83963" w:rsidRPr="00B04174" w:rsidRDefault="00E83963" w:rsidP="00E83963">
      <w:pPr>
        <w:rPr>
          <w:rFonts w:cstheme="minorHAnsi"/>
        </w:rPr>
      </w:pPr>
      <w:r w:rsidRPr="00B04174">
        <w:rPr>
          <w:rFonts w:cstheme="minorHAnsi"/>
        </w:rPr>
        <w:t xml:space="preserve">Security Service (2022), </w:t>
      </w:r>
      <w:r w:rsidRPr="00B04174">
        <w:rPr>
          <w:rFonts w:cstheme="minorHAnsi"/>
          <w:i/>
          <w:iCs/>
        </w:rPr>
        <w:t>How MI5 Gather Intelligence</w:t>
      </w:r>
      <w:r w:rsidRPr="00B04174">
        <w:rPr>
          <w:rFonts w:cstheme="minorHAnsi"/>
        </w:rPr>
        <w:t xml:space="preserve">, [online] </w:t>
      </w:r>
      <w:hyperlink r:id="rId48" w:history="1">
        <w:r w:rsidRPr="00B04174">
          <w:rPr>
            <w:rStyle w:val="Hyperlink"/>
            <w:rFonts w:cstheme="minorHAnsi"/>
          </w:rPr>
          <w:t>https://www.mi5.gov.uk/gathering-intelligence</w:t>
        </w:r>
      </w:hyperlink>
      <w:r w:rsidRPr="00B04174">
        <w:rPr>
          <w:rFonts w:cstheme="minorHAnsi"/>
        </w:rPr>
        <w:t xml:space="preserve"> (accessed 19 November 2022).</w:t>
      </w:r>
    </w:p>
    <w:p w14:paraId="018DEF3F" w14:textId="77777777" w:rsidR="00E83963" w:rsidRPr="00B04174" w:rsidRDefault="00E83963" w:rsidP="00E83963">
      <w:pPr>
        <w:rPr>
          <w:rFonts w:cstheme="minorHAnsi"/>
        </w:rPr>
      </w:pPr>
    </w:p>
    <w:p w14:paraId="3D1FF291" w14:textId="77777777" w:rsidR="00E83963" w:rsidRPr="00B04174" w:rsidRDefault="00E83963" w:rsidP="00E83963">
      <w:pPr>
        <w:rPr>
          <w:rFonts w:cstheme="minorHAnsi"/>
        </w:rPr>
      </w:pPr>
      <w:proofErr w:type="spellStart"/>
      <w:r w:rsidRPr="00B04174">
        <w:rPr>
          <w:rFonts w:cstheme="minorHAnsi"/>
        </w:rPr>
        <w:lastRenderedPageBreak/>
        <w:t>Skogan</w:t>
      </w:r>
      <w:proofErr w:type="spellEnd"/>
      <w:r w:rsidRPr="00B04174">
        <w:rPr>
          <w:rFonts w:cstheme="minorHAnsi"/>
        </w:rPr>
        <w:t xml:space="preserve"> W. (2006). </w:t>
      </w:r>
      <w:r w:rsidRPr="00B04174">
        <w:rPr>
          <w:rFonts w:cstheme="minorHAnsi"/>
          <w:i/>
          <w:iCs/>
        </w:rPr>
        <w:t>'The Promise of Community Policing'. In: Weisburd D and Braga A, eds. 'Police Innovation: Contrasting Perspectives'</w:t>
      </w:r>
      <w:r w:rsidRPr="00B04174">
        <w:rPr>
          <w:rFonts w:cstheme="minorHAnsi"/>
        </w:rPr>
        <w:t>. Cambridge: Cambridge University Press.</w:t>
      </w:r>
    </w:p>
    <w:p w14:paraId="0DA984BD" w14:textId="77777777" w:rsidR="00E83963" w:rsidRPr="00B04174" w:rsidRDefault="00E83963" w:rsidP="00E83963">
      <w:pPr>
        <w:rPr>
          <w:rFonts w:cstheme="minorHAnsi"/>
        </w:rPr>
      </w:pPr>
    </w:p>
    <w:p w14:paraId="3B56005B" w14:textId="77777777" w:rsidR="00E83963" w:rsidRPr="00B04174" w:rsidRDefault="00E83963" w:rsidP="00E83963">
      <w:pPr>
        <w:rPr>
          <w:rFonts w:cstheme="minorHAnsi"/>
        </w:rPr>
      </w:pPr>
      <w:r w:rsidRPr="00B04174">
        <w:rPr>
          <w:rFonts w:cstheme="minorHAnsi"/>
        </w:rPr>
        <w:t xml:space="preserve">Times Colonist (2020), </w:t>
      </w:r>
      <w:r w:rsidRPr="00B04174">
        <w:rPr>
          <w:rFonts w:cstheme="minorHAnsi"/>
          <w:i/>
          <w:iCs/>
        </w:rPr>
        <w:t>Steve Woolrich: Principles of policing from 1829 still apply today</w:t>
      </w:r>
      <w:r w:rsidRPr="00B04174">
        <w:rPr>
          <w:rFonts w:cstheme="minorHAnsi"/>
        </w:rPr>
        <w:t xml:space="preserve">, [online] </w:t>
      </w:r>
      <w:hyperlink r:id="rId49" w:history="1">
        <w:r w:rsidRPr="00B04174">
          <w:rPr>
            <w:rStyle w:val="Hyperlink"/>
            <w:rFonts w:cstheme="minorHAnsi"/>
          </w:rPr>
          <w:t>https://www.timescolonist.com/opinion/steve-woolrich-principles-of-policing-from-1829-still-apply-today-4683854</w:t>
        </w:r>
      </w:hyperlink>
      <w:r w:rsidRPr="00B04174">
        <w:rPr>
          <w:rFonts w:cstheme="minorHAnsi"/>
        </w:rPr>
        <w:t xml:space="preserve"> (accessed 16 November 2022).</w:t>
      </w:r>
    </w:p>
    <w:p w14:paraId="6D5877A6" w14:textId="77777777" w:rsidR="00E83963" w:rsidRPr="00B04174" w:rsidRDefault="00E83963" w:rsidP="00E83963">
      <w:pPr>
        <w:rPr>
          <w:rFonts w:cstheme="minorHAnsi"/>
        </w:rPr>
      </w:pPr>
    </w:p>
    <w:p w14:paraId="75F31E47" w14:textId="77777777" w:rsidR="00E83963" w:rsidRPr="00B04174" w:rsidRDefault="00E83963" w:rsidP="00E83963">
      <w:pPr>
        <w:rPr>
          <w:rFonts w:cstheme="minorHAnsi"/>
        </w:rPr>
      </w:pPr>
      <w:r w:rsidRPr="00B04174">
        <w:rPr>
          <w:rFonts w:cstheme="minorHAnsi"/>
        </w:rPr>
        <w:t xml:space="preserve">The Guardian (2019), </w:t>
      </w:r>
      <w:r w:rsidRPr="00B04174">
        <w:rPr>
          <w:rFonts w:cstheme="minorHAnsi"/>
          <w:i/>
          <w:iCs/>
        </w:rPr>
        <w:t>Inside the 21st-century British criminal underworld</w:t>
      </w:r>
      <w:r w:rsidRPr="00B04174">
        <w:rPr>
          <w:rFonts w:cstheme="minorHAnsi"/>
        </w:rPr>
        <w:t xml:space="preserve">, [online] </w:t>
      </w:r>
      <w:hyperlink r:id="rId50" w:history="1">
        <w:r w:rsidRPr="00B04174">
          <w:rPr>
            <w:rStyle w:val="Hyperlink"/>
            <w:rFonts w:cstheme="minorHAnsi"/>
          </w:rPr>
          <w:t>https://www.theguardian.com/world/2019/jul/04/inside-the-21st-century-british-criminal-underworld</w:t>
        </w:r>
      </w:hyperlink>
      <w:r w:rsidRPr="00B04174">
        <w:rPr>
          <w:rFonts w:cstheme="minorHAnsi"/>
        </w:rPr>
        <w:t xml:space="preserve"> (accessed 23 November 2022).</w:t>
      </w:r>
    </w:p>
    <w:p w14:paraId="0ADD771E" w14:textId="77777777" w:rsidR="00E83963" w:rsidRPr="00B04174" w:rsidRDefault="00E83963" w:rsidP="00E83963">
      <w:pPr>
        <w:rPr>
          <w:rFonts w:cstheme="minorHAnsi"/>
        </w:rPr>
      </w:pPr>
    </w:p>
    <w:p w14:paraId="6D2F6DF9" w14:textId="77777777" w:rsidR="00E83963" w:rsidRPr="00B04174" w:rsidRDefault="00E83963" w:rsidP="00E83963">
      <w:pPr>
        <w:rPr>
          <w:rFonts w:cstheme="minorHAnsi"/>
        </w:rPr>
      </w:pPr>
      <w:r w:rsidRPr="00B04174">
        <w:rPr>
          <w:rFonts w:cstheme="minorHAnsi"/>
        </w:rPr>
        <w:t xml:space="preserve">The Intercept (2022), </w:t>
      </w:r>
      <w:r w:rsidRPr="00B04174">
        <w:rPr>
          <w:rFonts w:cstheme="minorHAnsi"/>
          <w:i/>
          <w:iCs/>
        </w:rPr>
        <w:t>Terry Lee Loewen</w:t>
      </w:r>
      <w:r w:rsidRPr="00B04174">
        <w:rPr>
          <w:rFonts w:cstheme="minorHAnsi"/>
        </w:rPr>
        <w:t xml:space="preserve">, [online] </w:t>
      </w:r>
      <w:hyperlink r:id="rId51" w:history="1">
        <w:r w:rsidRPr="00B04174">
          <w:rPr>
            <w:rStyle w:val="Hyperlink"/>
            <w:rFonts w:cstheme="minorHAnsi"/>
          </w:rPr>
          <w:t>https://trial-and-terror.theintercept.com/people/2633cac0-ceb2-4933-a505-e4e2cd2e4001</w:t>
        </w:r>
      </w:hyperlink>
      <w:r w:rsidRPr="00B04174">
        <w:rPr>
          <w:rFonts w:cstheme="minorHAnsi"/>
        </w:rPr>
        <w:t xml:space="preserve"> (accessed 19 November 2022). </w:t>
      </w:r>
    </w:p>
    <w:p w14:paraId="4F9ACC83" w14:textId="77777777" w:rsidR="00E83963" w:rsidRPr="00B04174" w:rsidRDefault="00E83963" w:rsidP="00E83963">
      <w:pPr>
        <w:rPr>
          <w:rFonts w:cstheme="minorHAnsi"/>
        </w:rPr>
      </w:pPr>
    </w:p>
    <w:p w14:paraId="00A49C87" w14:textId="77777777" w:rsidR="00E83963" w:rsidRPr="00B04174" w:rsidRDefault="00E83963" w:rsidP="00E83963">
      <w:pPr>
        <w:rPr>
          <w:rFonts w:cstheme="minorHAnsi"/>
        </w:rPr>
      </w:pPr>
      <w:r w:rsidRPr="00B04174">
        <w:rPr>
          <w:rFonts w:cstheme="minorHAnsi"/>
        </w:rPr>
        <w:t xml:space="preserve">The Guardian (2019), </w:t>
      </w:r>
      <w:r w:rsidRPr="00B04174">
        <w:rPr>
          <w:rFonts w:cstheme="minorHAnsi"/>
          <w:i/>
          <w:iCs/>
        </w:rPr>
        <w:t>30 years of seeking justice: Hillsborough disaster timeline</w:t>
      </w:r>
      <w:r w:rsidRPr="00B04174">
        <w:rPr>
          <w:rFonts w:cstheme="minorHAnsi"/>
        </w:rPr>
        <w:t xml:space="preserve">, [online] </w:t>
      </w:r>
      <w:hyperlink r:id="rId52" w:history="1">
        <w:r w:rsidRPr="00B04174">
          <w:rPr>
            <w:rStyle w:val="Hyperlink"/>
            <w:rFonts w:cstheme="minorHAnsi"/>
          </w:rPr>
          <w:t>https://www.theguardian.com/football/2017/jun/28/long-road-justice-hillsborough-inquest-timeline</w:t>
        </w:r>
      </w:hyperlink>
      <w:r w:rsidRPr="00B04174">
        <w:rPr>
          <w:rFonts w:cstheme="minorHAnsi"/>
        </w:rPr>
        <w:t xml:space="preserve"> (accessed 17 November 2022).</w:t>
      </w:r>
    </w:p>
    <w:p w14:paraId="46159FD7" w14:textId="77777777" w:rsidR="00E83963" w:rsidRPr="00B04174" w:rsidRDefault="00E83963" w:rsidP="00E83963">
      <w:pPr>
        <w:rPr>
          <w:rFonts w:cstheme="minorHAnsi"/>
        </w:rPr>
      </w:pPr>
    </w:p>
    <w:p w14:paraId="46A1C8CF" w14:textId="77777777" w:rsidR="00E83963" w:rsidRPr="00B04174" w:rsidRDefault="00E83963" w:rsidP="00E83963">
      <w:pPr>
        <w:rPr>
          <w:rFonts w:cstheme="minorHAnsi"/>
        </w:rPr>
      </w:pPr>
      <w:proofErr w:type="spellStart"/>
      <w:r w:rsidRPr="00B04174">
        <w:rPr>
          <w:rFonts w:cstheme="minorHAnsi"/>
        </w:rPr>
        <w:t>Tuffin</w:t>
      </w:r>
      <w:proofErr w:type="spellEnd"/>
      <w:r w:rsidRPr="00B04174">
        <w:rPr>
          <w:rFonts w:cstheme="minorHAnsi"/>
        </w:rPr>
        <w:t xml:space="preserve"> R, Morris J and Poole A. (2006). '</w:t>
      </w:r>
      <w:r w:rsidRPr="00B04174">
        <w:rPr>
          <w:rFonts w:cstheme="minorHAnsi"/>
          <w:i/>
          <w:iCs/>
        </w:rPr>
        <w:t>An Evaluation of the Impact of the National Reassurance Policing Programme'</w:t>
      </w:r>
      <w:r w:rsidRPr="00B04174">
        <w:rPr>
          <w:rFonts w:cstheme="minorHAnsi"/>
        </w:rPr>
        <w:t>. London: Home Office.</w:t>
      </w:r>
    </w:p>
    <w:p w14:paraId="47A17A00" w14:textId="77777777" w:rsidR="00E83963" w:rsidRPr="00B04174" w:rsidRDefault="00E83963" w:rsidP="00E83963">
      <w:pPr>
        <w:rPr>
          <w:rFonts w:cstheme="minorHAnsi"/>
        </w:rPr>
      </w:pPr>
    </w:p>
    <w:p w14:paraId="18D232CF" w14:textId="77777777" w:rsidR="00E83963" w:rsidRPr="00B04174" w:rsidRDefault="00E83963" w:rsidP="00E83963">
      <w:pPr>
        <w:rPr>
          <w:rFonts w:cstheme="minorHAnsi"/>
        </w:rPr>
      </w:pPr>
      <w:r w:rsidRPr="00B04174">
        <w:rPr>
          <w:rFonts w:cstheme="minorHAnsi"/>
        </w:rPr>
        <w:t xml:space="preserve">Unlock (2022), </w:t>
      </w:r>
      <w:r w:rsidRPr="00B04174">
        <w:rPr>
          <w:rFonts w:cstheme="minorHAnsi"/>
          <w:i/>
          <w:iCs/>
        </w:rPr>
        <w:t>MAPPA</w:t>
      </w:r>
      <w:r w:rsidRPr="00B04174">
        <w:rPr>
          <w:rFonts w:cstheme="minorHAnsi"/>
        </w:rPr>
        <w:t xml:space="preserve">, [online] </w:t>
      </w:r>
      <w:hyperlink r:id="rId53" w:history="1">
        <w:r w:rsidRPr="00B04174">
          <w:rPr>
            <w:rStyle w:val="Hyperlink"/>
            <w:rFonts w:cstheme="minorHAnsi"/>
          </w:rPr>
          <w:t>https://unlock.org.uk/advice/mappa/</w:t>
        </w:r>
      </w:hyperlink>
      <w:r w:rsidRPr="00B04174">
        <w:rPr>
          <w:rFonts w:cstheme="minorHAnsi"/>
        </w:rPr>
        <w:t xml:space="preserve"> (accessed 25 November 2022). </w:t>
      </w:r>
    </w:p>
    <w:p w14:paraId="52F3FCC0" w14:textId="77777777" w:rsidR="00E83963" w:rsidRPr="00B04174" w:rsidRDefault="00E83963" w:rsidP="00E83963">
      <w:pPr>
        <w:rPr>
          <w:rFonts w:cstheme="minorHAnsi"/>
        </w:rPr>
      </w:pPr>
    </w:p>
    <w:p w14:paraId="75342B83" w14:textId="77777777" w:rsidR="00E83963" w:rsidRPr="00B04174" w:rsidRDefault="00E83963" w:rsidP="00E83963">
      <w:pPr>
        <w:rPr>
          <w:rFonts w:cstheme="minorHAnsi"/>
        </w:rPr>
      </w:pPr>
      <w:r w:rsidRPr="00B04174">
        <w:rPr>
          <w:rFonts w:cstheme="minorHAnsi"/>
        </w:rPr>
        <w:t xml:space="preserve">Victim Support (2022), </w:t>
      </w:r>
      <w:r w:rsidRPr="00B04174">
        <w:rPr>
          <w:rFonts w:cstheme="minorHAnsi"/>
          <w:i/>
          <w:iCs/>
        </w:rPr>
        <w:t xml:space="preserve">How can crime affect </w:t>
      </w:r>
      <w:proofErr w:type="gramStart"/>
      <w:r w:rsidRPr="00B04174">
        <w:rPr>
          <w:rFonts w:cstheme="minorHAnsi"/>
          <w:i/>
          <w:iCs/>
        </w:rPr>
        <w:t>you?</w:t>
      </w:r>
      <w:r w:rsidRPr="00B04174">
        <w:rPr>
          <w:rFonts w:cstheme="minorHAnsi"/>
        </w:rPr>
        <w:t>,</w:t>
      </w:r>
      <w:proofErr w:type="gramEnd"/>
      <w:r w:rsidRPr="00B04174">
        <w:rPr>
          <w:rFonts w:cstheme="minorHAnsi"/>
        </w:rPr>
        <w:t xml:space="preserve"> [online] </w:t>
      </w:r>
      <w:hyperlink r:id="rId54" w:history="1">
        <w:r w:rsidRPr="00B04174">
          <w:rPr>
            <w:rStyle w:val="Hyperlink"/>
            <w:rFonts w:cstheme="minorHAnsi"/>
          </w:rPr>
          <w:t>https://www.victimsupport.org.uk/help-and-support/coping-crime/how-can-crime-affect-you/</w:t>
        </w:r>
      </w:hyperlink>
      <w:r w:rsidRPr="00B04174">
        <w:rPr>
          <w:rFonts w:cstheme="minorHAnsi"/>
        </w:rPr>
        <w:t xml:space="preserve"> (accessed 23 November 2022). </w:t>
      </w:r>
    </w:p>
    <w:p w14:paraId="6D7631A7" w14:textId="77777777" w:rsidR="00E83963" w:rsidRPr="00B04174" w:rsidRDefault="00E83963" w:rsidP="00E83963">
      <w:pPr>
        <w:rPr>
          <w:rFonts w:cstheme="minorHAnsi"/>
        </w:rPr>
      </w:pPr>
    </w:p>
    <w:p w14:paraId="6A5BD79D" w14:textId="77777777" w:rsidR="00E83963" w:rsidRPr="00B04174" w:rsidRDefault="00E83963" w:rsidP="00E83963">
      <w:pPr>
        <w:rPr>
          <w:rFonts w:cstheme="minorHAnsi"/>
        </w:rPr>
      </w:pPr>
      <w:r w:rsidRPr="00B04174">
        <w:rPr>
          <w:rFonts w:cstheme="minorHAnsi"/>
        </w:rPr>
        <w:t xml:space="preserve">Wales Online (2022), </w:t>
      </w:r>
      <w:r w:rsidRPr="00B04174">
        <w:rPr>
          <w:rFonts w:cstheme="minorHAnsi"/>
          <w:i/>
          <w:iCs/>
        </w:rPr>
        <w:t>I sat next to a terrorist when he blew up a tube train I wasn’t meant to be on and lost both my legs, an eye and my spleen</w:t>
      </w:r>
      <w:r w:rsidRPr="00B04174">
        <w:rPr>
          <w:rFonts w:cstheme="minorHAnsi"/>
        </w:rPr>
        <w:t xml:space="preserve">, [online] </w:t>
      </w:r>
      <w:hyperlink r:id="rId55" w:history="1">
        <w:r w:rsidRPr="00B04174">
          <w:rPr>
            <w:rStyle w:val="Hyperlink"/>
            <w:rFonts w:cstheme="minorHAnsi"/>
          </w:rPr>
          <w:t>https://www.walesonline.co.uk/news/wales-news/sat-next-terrorist-blew-up-23913734</w:t>
        </w:r>
      </w:hyperlink>
      <w:r w:rsidRPr="00B04174">
        <w:rPr>
          <w:rFonts w:cstheme="minorHAnsi"/>
        </w:rPr>
        <w:t xml:space="preserve"> (accessed 23 November 2022). </w:t>
      </w:r>
    </w:p>
    <w:p w14:paraId="050A9ACE" w14:textId="64E10621" w:rsidR="00E83963" w:rsidRDefault="00E83963">
      <w:pPr>
        <w:rPr>
          <w:b/>
          <w:bCs/>
        </w:rPr>
      </w:pPr>
    </w:p>
    <w:p w14:paraId="27B50D17" w14:textId="77777777" w:rsidR="00E83963" w:rsidRPr="007C0B73" w:rsidRDefault="00E83963">
      <w:pPr>
        <w:rPr>
          <w:b/>
          <w:bCs/>
        </w:rPr>
      </w:pPr>
    </w:p>
    <w:sectPr w:rsidR="00E83963" w:rsidRPr="007C0B73" w:rsidSect="0021195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635A3"/>
    <w:multiLevelType w:val="hybridMultilevel"/>
    <w:tmpl w:val="651C6032"/>
    <w:lvl w:ilvl="0" w:tplc="C7B04B5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869340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B86"/>
    <w:rsid w:val="00211957"/>
    <w:rsid w:val="00305B86"/>
    <w:rsid w:val="00616065"/>
    <w:rsid w:val="007C0B73"/>
    <w:rsid w:val="00A362EE"/>
    <w:rsid w:val="00DF0075"/>
    <w:rsid w:val="00E83963"/>
    <w:rsid w:val="00F27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436B39"/>
  <w15:chartTrackingRefBased/>
  <w15:docId w15:val="{D9AF6391-16D9-0C4F-AA3A-3A43FD8CA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05B86"/>
    <w:rPr>
      <w:b/>
      <w:bCs/>
    </w:rPr>
  </w:style>
  <w:style w:type="character" w:styleId="Emphasis">
    <w:name w:val="Emphasis"/>
    <w:basedOn w:val="DefaultParagraphFont"/>
    <w:uiPriority w:val="20"/>
    <w:qFormat/>
    <w:rsid w:val="00305B86"/>
    <w:rPr>
      <w:i/>
      <w:iCs/>
    </w:rPr>
  </w:style>
  <w:style w:type="paragraph" w:styleId="ListParagraph">
    <w:name w:val="List Paragraph"/>
    <w:basedOn w:val="Normal"/>
    <w:uiPriority w:val="34"/>
    <w:qFormat/>
    <w:rsid w:val="007C0B73"/>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E83963"/>
    <w:rPr>
      <w:color w:val="0563C1" w:themeColor="hyperlink"/>
      <w:u w:val="single"/>
    </w:rPr>
  </w:style>
  <w:style w:type="character" w:styleId="FollowedHyperlink">
    <w:name w:val="FollowedHyperlink"/>
    <w:basedOn w:val="DefaultParagraphFont"/>
    <w:uiPriority w:val="99"/>
    <w:semiHidden/>
    <w:unhideWhenUsed/>
    <w:rsid w:val="00E839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college.police.uk/s3fs-public/2021-02/code_of_ethics.pdf" TargetMode="External"/><Relationship Id="rId18" Type="http://schemas.openxmlformats.org/officeDocument/2006/relationships/hyperlink" Target="https://www.college.police.uk/research/what-works-policing-reduce-crime/targeted-approaches" TargetMode="External"/><Relationship Id="rId26" Type="http://schemas.openxmlformats.org/officeDocument/2006/relationships/hyperlink" Target="https://www.dailymail.co.uk/tvshowbiz/article-9389201/Line-Duty-series-6-Home-Office-highlights-importance-CHIS.html" TargetMode="External"/><Relationship Id="rId39" Type="http://schemas.openxmlformats.org/officeDocument/2006/relationships/hyperlink" Target="https://assets.publishing.service.gov.uk/government/uploads/system/uploads/attachment_data/file/843057/mappa-annual-report-2018-19.pdf" TargetMode="External"/><Relationship Id="rId21" Type="http://schemas.openxmlformats.org/officeDocument/2006/relationships/hyperlink" Target="https://www.college.police.uk/app/information-management" TargetMode="External"/><Relationship Id="rId34" Type="http://schemas.openxmlformats.org/officeDocument/2006/relationships/hyperlink" Target="https://pure.southwales.ac.uk/ws/portalfiles/portal/3670886/10_1108_JWAM_01_2020_0001.pdf" TargetMode="External"/><Relationship Id="rId42" Type="http://schemas.openxmlformats.org/officeDocument/2006/relationships/hyperlink" Target="https://www.nacro.org.uk/criminal-record-support-service/support-for-individuals/advice-prisoners-people-licence-sex-offenders-mappa/advice-people-mappa/" TargetMode="External"/><Relationship Id="rId47" Type="http://schemas.openxmlformats.org/officeDocument/2006/relationships/hyperlink" Target="https://www.cpni.gov.uk/reducing-insider-risk" TargetMode="External"/><Relationship Id="rId50" Type="http://schemas.openxmlformats.org/officeDocument/2006/relationships/hyperlink" Target="https://www.theguardian.com/world/2019/jul/04/inside-the-21st-century-british-criminal-underworld" TargetMode="External"/><Relationship Id="rId55" Type="http://schemas.openxmlformats.org/officeDocument/2006/relationships/hyperlink" Target="https://www.walesonline.co.uk/news/wales-news/sat-next-terrorist-blew-up-23913734" TargetMode="External"/><Relationship Id="rId7" Type="http://schemas.openxmlformats.org/officeDocument/2006/relationships/hyperlink" Target="https://www.cambridge-ebp.co.uk/professor-lawrence-w-sherman" TargetMode="External"/><Relationship Id="rId2" Type="http://schemas.openxmlformats.org/officeDocument/2006/relationships/styles" Target="styles.xml"/><Relationship Id="rId16" Type="http://schemas.openxmlformats.org/officeDocument/2006/relationships/hyperlink" Target="https://www.college.police.uk/research/crime-reduction-toolkit/problem-oriented-policing" TargetMode="External"/><Relationship Id="rId29" Type="http://schemas.openxmlformats.org/officeDocument/2006/relationships/hyperlink" Target="https://assets.publishing.service.gov.uk/government/uploads/system/uploads/attachment_data/file/752850/SOC-2018-web.pdf" TargetMode="External"/><Relationship Id="rId11" Type="http://schemas.openxmlformats.org/officeDocument/2006/relationships/hyperlink" Target="https://www.college.police.uk/app/information-management/management-police-information/collection-and-recording" TargetMode="External"/><Relationship Id="rId24" Type="http://schemas.openxmlformats.org/officeDocument/2006/relationships/hyperlink" Target="https://www.cpni.gov.uk/reducing-insider-risk" TargetMode="External"/><Relationship Id="rId32" Type="http://schemas.openxmlformats.org/officeDocument/2006/relationships/hyperlink" Target="https://assets.publishing.service.gov.uk/government/uploads/system/uploads/attachment_data/file/716459/CCS207_CCS0518665932-1_CHIS_Draft_Revised_CoP_Web_Accessible.pdf" TargetMode="External"/><Relationship Id="rId37" Type="http://schemas.openxmlformats.org/officeDocument/2006/relationships/hyperlink" Target="https://www.legislation.gov.uk/ukpga/2000/11/section/1" TargetMode="External"/><Relationship Id="rId40" Type="http://schemas.openxmlformats.org/officeDocument/2006/relationships/hyperlink" Target="https://assets.publishing.service.gov.uk/government/uploads/system/uploads/attachment_data/file/936239/victims-code-2020.pdf" TargetMode="External"/><Relationship Id="rId45" Type="http://schemas.openxmlformats.org/officeDocument/2006/relationships/hyperlink" Target="https://www.polfed.org/Wilts/media/1580/policing-eductation-qualifications-framework-faqs.pdf" TargetMode="External"/><Relationship Id="rId53" Type="http://schemas.openxmlformats.org/officeDocument/2006/relationships/hyperlink" Target="https://unlock.org.uk/advice/mappa/" TargetMode="External"/><Relationship Id="rId5" Type="http://schemas.openxmlformats.org/officeDocument/2006/relationships/image" Target="media/image1.png"/><Relationship Id="rId19" Type="http://schemas.openxmlformats.org/officeDocument/2006/relationships/hyperlink" Target="https://www.college.police.uk/research/what-works-policing-reduce-crime/visible-police-patrol" TargetMode="External"/><Relationship Id="rId4" Type="http://schemas.openxmlformats.org/officeDocument/2006/relationships/webSettings" Target="webSettings.xml"/><Relationship Id="rId9" Type="http://schemas.openxmlformats.org/officeDocument/2006/relationships/hyperlink" Target="https://www.job-coaching.ir/wp-content/uploads/2019/11/9-mentoring-CIPD-Factsheet.pdf" TargetMode="External"/><Relationship Id="rId14" Type="http://schemas.openxmlformats.org/officeDocument/2006/relationships/hyperlink" Target="https://whatworks.college.police.uk/About/News/Documents/ATLAS.pdf" TargetMode="External"/><Relationship Id="rId22" Type="http://schemas.openxmlformats.org/officeDocument/2006/relationships/hyperlink" Target="https://www.counterterrorism.police.uk/our-network/" TargetMode="External"/><Relationship Id="rId27" Type="http://schemas.openxmlformats.org/officeDocument/2006/relationships/hyperlink" Target="https://www.gov.uk/government/publications/policing-by-consent/definition-of-policing-by-consent" TargetMode="External"/><Relationship Id="rId30" Type="http://schemas.openxmlformats.org/officeDocument/2006/relationships/hyperlink" Target="https://www.gov.uk/government/publications/covert-human-intelligence-sources-draft-code-of-practice/covert-human-intelligence-sources-bill-factsheet-accessible-version" TargetMode="External"/><Relationship Id="rId35" Type="http://schemas.openxmlformats.org/officeDocument/2006/relationships/hyperlink" Target="https://lawenforcementactionpartnership.org/peel-policing-principles/" TargetMode="External"/><Relationship Id="rId43" Type="http://schemas.openxmlformats.org/officeDocument/2006/relationships/hyperlink" Target="https://www.ons.gov.uk/peoplepopulationandcommunity/crimeandjustice/compendium/crimestatisticsfocusonpublicperceptionsofcrimeandthepoliceandthepersonalwellbeingofvictims/2015-03-26/chapter3personalwellbeingandcrime" TargetMode="External"/><Relationship Id="rId48" Type="http://schemas.openxmlformats.org/officeDocument/2006/relationships/hyperlink" Target="https://www.mi5.gov.uk/gathering-intelligence" TargetMode="External"/><Relationship Id="rId56" Type="http://schemas.openxmlformats.org/officeDocument/2006/relationships/fontTable" Target="fontTable.xml"/><Relationship Id="rId8" Type="http://schemas.openxmlformats.org/officeDocument/2006/relationships/hyperlink" Target="https://www.cwauthors.com/article/minimising-or-avoiding-peer-review-bias" TargetMode="External"/><Relationship Id="rId51" Type="http://schemas.openxmlformats.org/officeDocument/2006/relationships/hyperlink" Target="https://trial-and-terror.theintercept.com/people/2633cac0-ceb2-4933-a505-e4e2cd2e4001" TargetMode="External"/><Relationship Id="rId3" Type="http://schemas.openxmlformats.org/officeDocument/2006/relationships/settings" Target="settings.xml"/><Relationship Id="rId12" Type="http://schemas.openxmlformats.org/officeDocument/2006/relationships/hyperlink" Target="https://www.college.police.uk/app/intelligence-management/intelligence-collection-development-and-dissemination" TargetMode="External"/><Relationship Id="rId17" Type="http://schemas.openxmlformats.org/officeDocument/2006/relationships/hyperlink" Target="https://assets.college.police.uk/s3fs-public/2021-02/np_rea_summary.pdf" TargetMode="External"/><Relationship Id="rId25" Type="http://schemas.openxmlformats.org/officeDocument/2006/relationships/hyperlink" Target="https://www.justiceinspectorates.gov.uk/cjji/wp-content/uploads/sites/2/2015/10/MAPPA-follow-up-thematic-report.pdf" TargetMode="External"/><Relationship Id="rId33" Type="http://schemas.openxmlformats.org/officeDocument/2006/relationships/hyperlink" Target="https://www.ipco.org.uk" TargetMode="External"/><Relationship Id="rId38" Type="http://schemas.openxmlformats.org/officeDocument/2006/relationships/hyperlink" Target="https://www.mi5.gov.uk/news/intelligence-security-and-the-law" TargetMode="External"/><Relationship Id="rId46" Type="http://schemas.openxmlformats.org/officeDocument/2006/relationships/hyperlink" Target="https://police-recruitment.co.uk/historical-background-of-policing-in-the-uk/" TargetMode="External"/><Relationship Id="rId20" Type="http://schemas.openxmlformats.org/officeDocument/2006/relationships/hyperlink" Target="https://www.college.police.uk/research/evidence-based-policing-EBP" TargetMode="External"/><Relationship Id="rId41" Type="http://schemas.openxmlformats.org/officeDocument/2006/relationships/hyperlink" Target="http://www.intelligenceanalysis.net/National%20Intelligence%20Model.pdf" TargetMode="External"/><Relationship Id="rId54" Type="http://schemas.openxmlformats.org/officeDocument/2006/relationships/hyperlink" Target="https://www.victimsupport.org.uk/help-and-support/coping-crime/how-can-crime-affect-you/" TargetMode="External"/><Relationship Id="rId1" Type="http://schemas.openxmlformats.org/officeDocument/2006/relationships/numbering" Target="numbering.xml"/><Relationship Id="rId6" Type="http://schemas.openxmlformats.org/officeDocument/2006/relationships/hyperlink" Target="https://www.bbc.co.uk/news/uk-politics-20035472" TargetMode="External"/><Relationship Id="rId15" Type="http://schemas.openxmlformats.org/officeDocument/2006/relationships/hyperlink" Target="https://www.college.police.uk/app/major-investigation-and-public-protection/managing-sexual-offenders-and-violent-offenders/multi-agency-public-protection-arrangements-mappa" TargetMode="External"/><Relationship Id="rId23" Type="http://schemas.openxmlformats.org/officeDocument/2006/relationships/hyperlink" Target="https://www.cpni.gov.uk/sites/default/files/CPNI%20Insider%20Risk%20Mitigation%20Framework%20diagram%20accessible.pdf" TargetMode="External"/><Relationship Id="rId28" Type="http://schemas.openxmlformats.org/officeDocument/2006/relationships/hyperlink" Target="https://www.ethnicity-facts-figures.service.gov.uk/uk-population-by-ethnicity/national-and-regional-populations/population-of-england-and-wales/latest" TargetMode="External"/><Relationship Id="rId36" Type="http://schemas.openxmlformats.org/officeDocument/2006/relationships/hyperlink" Target="https://www.legislation.gov.uk/ukpga/1989/5/section/1" TargetMode="External"/><Relationship Id="rId49" Type="http://schemas.openxmlformats.org/officeDocument/2006/relationships/hyperlink" Target="https://www.timescolonist.com/opinion/steve-woolrich-principles-of-policing-from-1829-still-apply-today-4683854" TargetMode="External"/><Relationship Id="rId57" Type="http://schemas.openxmlformats.org/officeDocument/2006/relationships/theme" Target="theme/theme1.xml"/><Relationship Id="rId10" Type="http://schemas.openxmlformats.org/officeDocument/2006/relationships/hyperlink" Target="https://www.cisa.gov/defining-insider-threats" TargetMode="External"/><Relationship Id="rId31" Type="http://schemas.openxmlformats.org/officeDocument/2006/relationships/hyperlink" Target="https://assets.publishing.service.gov.uk/government/uploads/system/uploads/attachment_data/file/1101667/WITHDRAWN_Sexual_violence_and_sexual_harassment_between_children_in_schools_and_colleges.pdf" TargetMode="External"/><Relationship Id="rId44" Type="http://schemas.openxmlformats.org/officeDocument/2006/relationships/hyperlink" Target="https://www.ons.gov.uk/peoplepopulationandcommunity/crimeandjustice/bulletins/crimeinenglandandwales/yearendingmarch2018" TargetMode="External"/><Relationship Id="rId52" Type="http://schemas.openxmlformats.org/officeDocument/2006/relationships/hyperlink" Target="https://www.theguardian.com/football/2017/jun/28/long-road-justice-hillsborough-inquest-time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18</Pages>
  <Words>7100</Words>
  <Characters>40473</Characters>
  <Application>Microsoft Office Word</Application>
  <DocSecurity>0</DocSecurity>
  <Lines>337</Lines>
  <Paragraphs>94</Paragraphs>
  <ScaleCrop>false</ScaleCrop>
  <Company/>
  <LinksUpToDate>false</LinksUpToDate>
  <CharactersWithSpaces>47479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2022-12-02T03:45:00Z</dcterms:created>
  <dcterms:modified xsi:type="dcterms:W3CDTF">2022-12-02T03:52:00Z</dcterms:modified>
</cp:coreProperties>
</file>